
<file path=[Content_Types].xml><?xml version="1.0" encoding="utf-8"?>
<Types xmlns="http://schemas.openxmlformats.org/package/2006/content-types">
  <Default Extension="png" ContentType="image/png"/>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56D" w:rsidRPr="001E3EC9" w:rsidRDefault="0059556D" w:rsidP="0059556D">
      <w:pPr>
        <w:tabs>
          <w:tab w:val="left" w:pos="0"/>
        </w:tabs>
        <w:spacing w:line="360" w:lineRule="auto"/>
        <w:jc w:val="center"/>
        <w:rPr>
          <w:rFonts w:ascii="GHEA Grapalat" w:hAnsi="GHEA Grapalat"/>
          <w:b/>
          <w:lang w:val="en-US"/>
        </w:rPr>
      </w:pPr>
      <w:r w:rsidRPr="001E3EC9">
        <w:rPr>
          <w:rFonts w:ascii="GHEA Grapalat" w:hAnsi="GHEA Grapalat"/>
          <w:b/>
          <w:lang w:val="en-US"/>
        </w:rPr>
        <w:t>ՀԱՅԱՍՏԱՆԻ ՀԱՆՐԱՊԵՏՈՒԹՅԱՆ 2021 ԹՎԱԿԱՆԻ ՊԵՏԱԿԱՆ ԲՅՈՒՋԵԻ</w:t>
      </w:r>
    </w:p>
    <w:p w:rsidR="0059556D" w:rsidRPr="001E3EC9" w:rsidRDefault="0059556D" w:rsidP="0059556D">
      <w:pPr>
        <w:tabs>
          <w:tab w:val="left" w:pos="0"/>
        </w:tabs>
        <w:spacing w:line="360" w:lineRule="auto"/>
        <w:jc w:val="center"/>
        <w:rPr>
          <w:rFonts w:ascii="GHEA Grapalat" w:hAnsi="GHEA Grapalat"/>
          <w:b/>
          <w:lang w:val="en-US"/>
        </w:rPr>
      </w:pPr>
      <w:r w:rsidRPr="001E3EC9">
        <w:rPr>
          <w:rFonts w:ascii="GHEA Grapalat" w:hAnsi="GHEA Grapalat"/>
          <w:b/>
          <w:lang w:val="en-US"/>
        </w:rPr>
        <w:t>ԿԱՏԱՐՄԱՆ ՎԵՐԼՈՒԾՈՒԹՅՈՒՆ</w:t>
      </w:r>
    </w:p>
    <w:p w:rsidR="0059556D" w:rsidRPr="001E3EC9" w:rsidRDefault="0059556D" w:rsidP="00EA7A56">
      <w:pPr>
        <w:pStyle w:val="TOC1"/>
        <w:jc w:val="center"/>
      </w:pPr>
    </w:p>
    <w:p w:rsidR="00AC199C" w:rsidRPr="001E3EC9" w:rsidRDefault="00AC199C" w:rsidP="00EA7A56">
      <w:pPr>
        <w:pStyle w:val="TOC1"/>
        <w:jc w:val="center"/>
      </w:pPr>
      <w:r w:rsidRPr="001E3EC9">
        <w:t>ԲՈՎԱՆԴԱԿՈՒԹՅՈՒՆ</w:t>
      </w:r>
    </w:p>
    <w:p w:rsidR="00250F7B" w:rsidRPr="001E3EC9" w:rsidRDefault="00250F7B" w:rsidP="00250F7B">
      <w:pPr>
        <w:rPr>
          <w:lang w:val="en-US"/>
        </w:rPr>
      </w:pPr>
    </w:p>
    <w:bookmarkStart w:id="0" w:name="_Toc354657489"/>
    <w:bookmarkStart w:id="1" w:name="_Toc353882532"/>
    <w:bookmarkStart w:id="2" w:name="_Toc322445784"/>
    <w:bookmarkStart w:id="3" w:name="_Toc322445706"/>
    <w:bookmarkStart w:id="4" w:name="_Toc291747924"/>
    <w:bookmarkStart w:id="5" w:name="_Toc291747554"/>
    <w:bookmarkStart w:id="6" w:name="_Toc291747225"/>
    <w:bookmarkStart w:id="7" w:name="_Toc290409635"/>
    <w:p w:rsidR="002F15C1" w:rsidRPr="009336D0" w:rsidRDefault="00AC199C" w:rsidP="002F15C1">
      <w:pPr>
        <w:pStyle w:val="TOC1"/>
        <w:spacing w:line="276" w:lineRule="auto"/>
        <w:rPr>
          <w:rStyle w:val="Hyperlink"/>
        </w:rPr>
      </w:pPr>
      <w:r w:rsidRPr="009336D0">
        <w:rPr>
          <w:color w:val="auto"/>
        </w:rPr>
        <w:fldChar w:fldCharType="begin"/>
      </w:r>
      <w:r w:rsidRPr="009336D0">
        <w:rPr>
          <w:color w:val="auto"/>
        </w:rPr>
        <w:instrText xml:space="preserve"> TOC \o "1-3" \h \z \u </w:instrText>
      </w:r>
      <w:r w:rsidRPr="009336D0">
        <w:rPr>
          <w:color w:val="auto"/>
        </w:rPr>
        <w:fldChar w:fldCharType="separate"/>
      </w:r>
      <w:hyperlink w:anchor="_Toc106365687" w:history="1">
        <w:r w:rsidR="002F15C1" w:rsidRPr="009336D0">
          <w:rPr>
            <w:rStyle w:val="Hyperlink"/>
            <w:rFonts w:cs="Sylfaen"/>
          </w:rPr>
          <w:t>ՕԳՏԱԳՈՐԾՎԱԾ ՀԱՊԱՎՈՒՄՆԵՐ</w:t>
        </w:r>
        <w:r w:rsidR="002F15C1" w:rsidRPr="009336D0">
          <w:rPr>
            <w:webHidden/>
          </w:rPr>
          <w:tab/>
        </w:r>
        <w:r w:rsidR="002F15C1" w:rsidRPr="009336D0">
          <w:rPr>
            <w:webHidden/>
          </w:rPr>
          <w:fldChar w:fldCharType="begin"/>
        </w:r>
        <w:r w:rsidR="002F15C1" w:rsidRPr="009336D0">
          <w:rPr>
            <w:webHidden/>
          </w:rPr>
          <w:instrText xml:space="preserve"> PAGEREF _Toc106365687 \h </w:instrText>
        </w:r>
        <w:r w:rsidR="002F15C1" w:rsidRPr="009336D0">
          <w:rPr>
            <w:webHidden/>
          </w:rPr>
        </w:r>
        <w:r w:rsidR="002F15C1" w:rsidRPr="009336D0">
          <w:rPr>
            <w:webHidden/>
          </w:rPr>
          <w:fldChar w:fldCharType="separate"/>
        </w:r>
        <w:r w:rsidR="00992A1D">
          <w:rPr>
            <w:webHidden/>
          </w:rPr>
          <w:t>7</w:t>
        </w:r>
        <w:r w:rsidR="002F15C1" w:rsidRPr="009336D0">
          <w:rPr>
            <w:webHidden/>
          </w:rPr>
          <w:fldChar w:fldCharType="end"/>
        </w:r>
      </w:hyperlink>
    </w:p>
    <w:p w:rsidR="002F15C1" w:rsidRPr="00785973" w:rsidRDefault="002F15C1" w:rsidP="002F15C1">
      <w:pPr>
        <w:spacing w:line="276" w:lineRule="auto"/>
        <w:rPr>
          <w:rFonts w:ascii="GHEA Grapalat" w:hAnsi="GHEA Grapalat"/>
          <w:sz w:val="20"/>
          <w:szCs w:val="20"/>
          <w:lang w:val="en-US"/>
        </w:rPr>
      </w:pPr>
    </w:p>
    <w:p w:rsidR="002F15C1" w:rsidRPr="009336D0" w:rsidRDefault="00AB3F8F" w:rsidP="002F15C1">
      <w:pPr>
        <w:pStyle w:val="TOC1"/>
        <w:spacing w:line="276" w:lineRule="auto"/>
        <w:rPr>
          <w:rStyle w:val="Hyperlink"/>
        </w:rPr>
      </w:pPr>
      <w:hyperlink w:anchor="_Toc106365688" w:history="1">
        <w:r w:rsidR="002F15C1" w:rsidRPr="009336D0">
          <w:rPr>
            <w:rStyle w:val="Hyperlink"/>
            <w:rFonts w:cs="Sylfaen"/>
          </w:rPr>
          <w:t xml:space="preserve">ՀԱՅԱՍՏԱՆԻ ՀԱՆՐԱՊԵՏՈՒԹՅԱՆ 2021 ԹՎԱԿԱՆԻ ՊԵՏԱԿԱՆ ԲՅՈՒՋԵԻ ԿԱՏԱՐՄԱՆ </w:t>
        </w:r>
        <w:r w:rsidR="00913B53" w:rsidRPr="009336D0">
          <w:rPr>
            <w:rStyle w:val="Hyperlink"/>
            <w:rFonts w:cs="Sylfaen"/>
          </w:rPr>
          <w:t xml:space="preserve">      </w:t>
        </w:r>
        <w:r w:rsidR="002F15C1" w:rsidRPr="009336D0">
          <w:rPr>
            <w:rStyle w:val="Hyperlink"/>
            <w:rFonts w:cs="Sylfaen"/>
          </w:rPr>
          <w:t>ԱՄՓՈՓԱԳԻՐ</w:t>
        </w:r>
        <w:r w:rsidR="002F15C1" w:rsidRPr="009336D0">
          <w:rPr>
            <w:webHidden/>
          </w:rPr>
          <w:tab/>
        </w:r>
        <w:r w:rsidR="002F15C1" w:rsidRPr="009336D0">
          <w:rPr>
            <w:webHidden/>
          </w:rPr>
          <w:fldChar w:fldCharType="begin"/>
        </w:r>
        <w:r w:rsidR="002F15C1" w:rsidRPr="009336D0">
          <w:rPr>
            <w:webHidden/>
          </w:rPr>
          <w:instrText xml:space="preserve"> PAGEREF _Toc106365688 \h </w:instrText>
        </w:r>
        <w:r w:rsidR="002F15C1" w:rsidRPr="009336D0">
          <w:rPr>
            <w:webHidden/>
          </w:rPr>
        </w:r>
        <w:r w:rsidR="002F15C1" w:rsidRPr="009336D0">
          <w:rPr>
            <w:webHidden/>
          </w:rPr>
          <w:fldChar w:fldCharType="separate"/>
        </w:r>
        <w:r w:rsidR="00992A1D">
          <w:rPr>
            <w:webHidden/>
          </w:rPr>
          <w:t>9</w:t>
        </w:r>
        <w:r w:rsidR="002F15C1" w:rsidRPr="009336D0">
          <w:rPr>
            <w:webHidden/>
          </w:rPr>
          <w:fldChar w:fldCharType="end"/>
        </w:r>
      </w:hyperlink>
    </w:p>
    <w:p w:rsidR="002F15C1" w:rsidRPr="00785973" w:rsidRDefault="002F15C1" w:rsidP="002F15C1">
      <w:pPr>
        <w:spacing w:line="276" w:lineRule="auto"/>
        <w:rPr>
          <w:rFonts w:ascii="GHEA Grapalat" w:hAnsi="GHEA Grapalat"/>
          <w:sz w:val="20"/>
          <w:szCs w:val="20"/>
          <w:lang w:val="en-US"/>
        </w:rPr>
      </w:pPr>
    </w:p>
    <w:p w:rsidR="002F15C1" w:rsidRPr="009336D0" w:rsidRDefault="00AB3F8F" w:rsidP="002F15C1">
      <w:pPr>
        <w:pStyle w:val="TOC1"/>
        <w:spacing w:line="276" w:lineRule="auto"/>
        <w:rPr>
          <w:rStyle w:val="Hyperlink"/>
        </w:rPr>
      </w:pPr>
      <w:hyperlink w:anchor="_Toc106365689" w:history="1">
        <w:r w:rsidR="002F15C1" w:rsidRPr="009336D0">
          <w:rPr>
            <w:rStyle w:val="Hyperlink"/>
            <w:rFonts w:cs="Sylfaen"/>
          </w:rPr>
          <w:t>2021 ԹՎԱԿԱՆԻ ՍՈՑԻԱԼ-ՏՆՏԵՍԱԿԱՆ ԶԱՐԳԱՑՄԱՆ ԵՎ ՀԱՐԿԱԲՅՈՒՋԵՏԱՅԻՆ</w:t>
        </w:r>
        <w:r w:rsidR="00913B53" w:rsidRPr="009336D0">
          <w:rPr>
            <w:rStyle w:val="Hyperlink"/>
            <w:rFonts w:cs="Sylfaen"/>
          </w:rPr>
          <w:t xml:space="preserve"> </w:t>
        </w:r>
        <w:r w:rsidR="002F15C1" w:rsidRPr="009336D0">
          <w:rPr>
            <w:rStyle w:val="Hyperlink"/>
            <w:rFonts w:cs="Sylfaen"/>
          </w:rPr>
          <w:t>ՔԱՂԱՔԱԿԱՆՈՒԹՅԱՆ ՀԻՄՆԱԿԱՆ ՈՒՂՂՈՒԹՅՈՒՆՆԵՐԸ</w:t>
        </w:r>
        <w:r w:rsidR="002F15C1" w:rsidRPr="009336D0">
          <w:rPr>
            <w:webHidden/>
          </w:rPr>
          <w:tab/>
        </w:r>
        <w:r w:rsidR="002F15C1" w:rsidRPr="009336D0">
          <w:rPr>
            <w:webHidden/>
          </w:rPr>
          <w:fldChar w:fldCharType="begin"/>
        </w:r>
        <w:r w:rsidR="002F15C1" w:rsidRPr="009336D0">
          <w:rPr>
            <w:webHidden/>
          </w:rPr>
          <w:instrText xml:space="preserve"> PAGEREF _Toc106365689 \h </w:instrText>
        </w:r>
        <w:r w:rsidR="002F15C1" w:rsidRPr="009336D0">
          <w:rPr>
            <w:webHidden/>
          </w:rPr>
        </w:r>
        <w:r w:rsidR="002F15C1" w:rsidRPr="009336D0">
          <w:rPr>
            <w:webHidden/>
          </w:rPr>
          <w:fldChar w:fldCharType="separate"/>
        </w:r>
        <w:r w:rsidR="00992A1D">
          <w:rPr>
            <w:webHidden/>
          </w:rPr>
          <w:t>15</w:t>
        </w:r>
        <w:r w:rsidR="002F15C1" w:rsidRPr="009336D0">
          <w:rPr>
            <w:webHidden/>
          </w:rPr>
          <w:fldChar w:fldCharType="end"/>
        </w:r>
      </w:hyperlink>
    </w:p>
    <w:p w:rsidR="002F15C1" w:rsidRPr="00785973" w:rsidRDefault="002F15C1" w:rsidP="002F15C1">
      <w:pPr>
        <w:spacing w:line="276" w:lineRule="auto"/>
        <w:rPr>
          <w:rFonts w:ascii="GHEA Grapalat" w:hAnsi="GHEA Grapalat"/>
          <w:sz w:val="20"/>
          <w:szCs w:val="20"/>
          <w:lang w:val="en-US"/>
        </w:rPr>
      </w:pPr>
    </w:p>
    <w:p w:rsidR="002F15C1" w:rsidRPr="00785973" w:rsidRDefault="00AB3F8F" w:rsidP="00913B53">
      <w:pPr>
        <w:pStyle w:val="TOC2"/>
        <w:rPr>
          <w:lang w:val="en-US"/>
        </w:rPr>
      </w:pPr>
      <w:hyperlink w:anchor="_Toc106365690" w:history="1">
        <w:r w:rsidR="002F15C1" w:rsidRPr="009336D0">
          <w:rPr>
            <w:rStyle w:val="Hyperlink"/>
          </w:rPr>
          <w:t>Տնտեսական զարգացում</w:t>
        </w:r>
        <w:r w:rsidR="002F15C1" w:rsidRPr="009336D0">
          <w:rPr>
            <w:webHidden/>
          </w:rPr>
          <w:tab/>
        </w:r>
        <w:r w:rsidR="002F15C1" w:rsidRPr="009336D0">
          <w:rPr>
            <w:webHidden/>
          </w:rPr>
          <w:fldChar w:fldCharType="begin"/>
        </w:r>
        <w:r w:rsidR="002F15C1" w:rsidRPr="009336D0">
          <w:rPr>
            <w:webHidden/>
          </w:rPr>
          <w:instrText xml:space="preserve"> PAGEREF _Toc106365690 \h </w:instrText>
        </w:r>
        <w:r w:rsidR="002F15C1" w:rsidRPr="009336D0">
          <w:rPr>
            <w:webHidden/>
          </w:rPr>
        </w:r>
        <w:r w:rsidR="002F15C1" w:rsidRPr="009336D0">
          <w:rPr>
            <w:webHidden/>
          </w:rPr>
          <w:fldChar w:fldCharType="separate"/>
        </w:r>
        <w:r w:rsidR="00992A1D">
          <w:rPr>
            <w:webHidden/>
          </w:rPr>
          <w:t>16</w:t>
        </w:r>
        <w:r w:rsidR="002F15C1" w:rsidRPr="009336D0">
          <w:rPr>
            <w:webHidden/>
          </w:rPr>
          <w:fldChar w:fldCharType="end"/>
        </w:r>
      </w:hyperlink>
    </w:p>
    <w:p w:rsidR="002F15C1" w:rsidRPr="00785973" w:rsidRDefault="00AB3F8F" w:rsidP="00913B53">
      <w:pPr>
        <w:pStyle w:val="TOC2"/>
        <w:rPr>
          <w:lang w:val="en-US"/>
        </w:rPr>
      </w:pPr>
      <w:hyperlink w:anchor="_Toc106365691" w:history="1">
        <w:r w:rsidR="002F15C1" w:rsidRPr="009336D0">
          <w:rPr>
            <w:rStyle w:val="Hyperlink"/>
          </w:rPr>
          <w:t>Տարածքային կառավարում և տեղական ինքնակառավարում</w:t>
        </w:r>
        <w:r w:rsidR="002F15C1" w:rsidRPr="009336D0">
          <w:rPr>
            <w:webHidden/>
          </w:rPr>
          <w:tab/>
        </w:r>
        <w:r w:rsidR="002F15C1" w:rsidRPr="009336D0">
          <w:rPr>
            <w:webHidden/>
          </w:rPr>
          <w:fldChar w:fldCharType="begin"/>
        </w:r>
        <w:r w:rsidR="002F15C1" w:rsidRPr="009336D0">
          <w:rPr>
            <w:webHidden/>
          </w:rPr>
          <w:instrText xml:space="preserve"> PAGEREF _Toc106365691 \h </w:instrText>
        </w:r>
        <w:r w:rsidR="002F15C1" w:rsidRPr="009336D0">
          <w:rPr>
            <w:webHidden/>
          </w:rPr>
        </w:r>
        <w:r w:rsidR="002F15C1" w:rsidRPr="009336D0">
          <w:rPr>
            <w:webHidden/>
          </w:rPr>
          <w:fldChar w:fldCharType="separate"/>
        </w:r>
        <w:r w:rsidR="00992A1D">
          <w:rPr>
            <w:webHidden/>
          </w:rPr>
          <w:t>29</w:t>
        </w:r>
        <w:r w:rsidR="002F15C1" w:rsidRPr="009336D0">
          <w:rPr>
            <w:webHidden/>
          </w:rPr>
          <w:fldChar w:fldCharType="end"/>
        </w:r>
      </w:hyperlink>
    </w:p>
    <w:p w:rsidR="002F15C1" w:rsidRPr="00785973" w:rsidRDefault="00AB3F8F" w:rsidP="00913B53">
      <w:pPr>
        <w:pStyle w:val="TOC2"/>
        <w:rPr>
          <w:lang w:val="en-US"/>
        </w:rPr>
      </w:pPr>
      <w:hyperlink w:anchor="_Toc106365692" w:history="1">
        <w:r w:rsidR="002F15C1" w:rsidRPr="009336D0">
          <w:rPr>
            <w:rStyle w:val="Hyperlink"/>
          </w:rPr>
          <w:t>Էներգետիկա և բնական պաշարների կառավարում</w:t>
        </w:r>
        <w:r w:rsidR="002F15C1" w:rsidRPr="009336D0">
          <w:rPr>
            <w:webHidden/>
          </w:rPr>
          <w:tab/>
        </w:r>
        <w:r w:rsidR="002F15C1" w:rsidRPr="009336D0">
          <w:rPr>
            <w:webHidden/>
          </w:rPr>
          <w:fldChar w:fldCharType="begin"/>
        </w:r>
        <w:r w:rsidR="002F15C1" w:rsidRPr="009336D0">
          <w:rPr>
            <w:webHidden/>
          </w:rPr>
          <w:instrText xml:space="preserve"> PAGEREF _Toc106365692 \h </w:instrText>
        </w:r>
        <w:r w:rsidR="002F15C1" w:rsidRPr="009336D0">
          <w:rPr>
            <w:webHidden/>
          </w:rPr>
        </w:r>
        <w:r w:rsidR="002F15C1" w:rsidRPr="009336D0">
          <w:rPr>
            <w:webHidden/>
          </w:rPr>
          <w:fldChar w:fldCharType="separate"/>
        </w:r>
        <w:r w:rsidR="00992A1D">
          <w:rPr>
            <w:webHidden/>
          </w:rPr>
          <w:t>34</w:t>
        </w:r>
        <w:r w:rsidR="002F15C1" w:rsidRPr="009336D0">
          <w:rPr>
            <w:webHidden/>
          </w:rPr>
          <w:fldChar w:fldCharType="end"/>
        </w:r>
      </w:hyperlink>
    </w:p>
    <w:p w:rsidR="002F15C1" w:rsidRPr="00785973" w:rsidRDefault="00AB3F8F" w:rsidP="00913B53">
      <w:pPr>
        <w:pStyle w:val="TOC2"/>
        <w:rPr>
          <w:lang w:val="en-US"/>
        </w:rPr>
      </w:pPr>
      <w:hyperlink w:anchor="_Toc106365693" w:history="1">
        <w:r w:rsidR="002F15C1" w:rsidRPr="009336D0">
          <w:rPr>
            <w:rStyle w:val="Hyperlink"/>
          </w:rPr>
          <w:t>Միջուկային անվտանգություն</w:t>
        </w:r>
        <w:r w:rsidR="002F15C1" w:rsidRPr="009336D0">
          <w:rPr>
            <w:webHidden/>
          </w:rPr>
          <w:tab/>
        </w:r>
        <w:r w:rsidR="002F15C1" w:rsidRPr="009336D0">
          <w:rPr>
            <w:webHidden/>
          </w:rPr>
          <w:fldChar w:fldCharType="begin"/>
        </w:r>
        <w:r w:rsidR="002F15C1" w:rsidRPr="009336D0">
          <w:rPr>
            <w:webHidden/>
          </w:rPr>
          <w:instrText xml:space="preserve"> PAGEREF _Toc106365693 \h </w:instrText>
        </w:r>
        <w:r w:rsidR="002F15C1" w:rsidRPr="009336D0">
          <w:rPr>
            <w:webHidden/>
          </w:rPr>
        </w:r>
        <w:r w:rsidR="002F15C1" w:rsidRPr="009336D0">
          <w:rPr>
            <w:webHidden/>
          </w:rPr>
          <w:fldChar w:fldCharType="separate"/>
        </w:r>
        <w:r w:rsidR="00992A1D">
          <w:rPr>
            <w:webHidden/>
          </w:rPr>
          <w:t>39</w:t>
        </w:r>
        <w:r w:rsidR="002F15C1" w:rsidRPr="009336D0">
          <w:rPr>
            <w:webHidden/>
          </w:rPr>
          <w:fldChar w:fldCharType="end"/>
        </w:r>
      </w:hyperlink>
    </w:p>
    <w:p w:rsidR="002F15C1" w:rsidRPr="00785973" w:rsidRDefault="00AB3F8F" w:rsidP="00913B53">
      <w:pPr>
        <w:pStyle w:val="TOC2"/>
        <w:rPr>
          <w:lang w:val="en-US"/>
        </w:rPr>
      </w:pPr>
      <w:hyperlink w:anchor="_Toc106365694" w:history="1">
        <w:r w:rsidR="002F15C1" w:rsidRPr="009336D0">
          <w:rPr>
            <w:rStyle w:val="Hyperlink"/>
          </w:rPr>
          <w:t>Ջրային տնտեսություն</w:t>
        </w:r>
        <w:r w:rsidR="002F15C1" w:rsidRPr="009336D0">
          <w:rPr>
            <w:webHidden/>
          </w:rPr>
          <w:tab/>
        </w:r>
        <w:r w:rsidR="002F15C1" w:rsidRPr="009336D0">
          <w:rPr>
            <w:webHidden/>
          </w:rPr>
          <w:fldChar w:fldCharType="begin"/>
        </w:r>
        <w:r w:rsidR="002F15C1" w:rsidRPr="009336D0">
          <w:rPr>
            <w:webHidden/>
          </w:rPr>
          <w:instrText xml:space="preserve"> PAGEREF _Toc106365694 \h </w:instrText>
        </w:r>
        <w:r w:rsidR="002F15C1" w:rsidRPr="009336D0">
          <w:rPr>
            <w:webHidden/>
          </w:rPr>
        </w:r>
        <w:r w:rsidR="002F15C1" w:rsidRPr="009336D0">
          <w:rPr>
            <w:webHidden/>
          </w:rPr>
          <w:fldChar w:fldCharType="separate"/>
        </w:r>
        <w:r w:rsidR="00992A1D">
          <w:rPr>
            <w:webHidden/>
          </w:rPr>
          <w:t>40</w:t>
        </w:r>
        <w:r w:rsidR="002F15C1" w:rsidRPr="009336D0">
          <w:rPr>
            <w:webHidden/>
          </w:rPr>
          <w:fldChar w:fldCharType="end"/>
        </w:r>
      </w:hyperlink>
    </w:p>
    <w:p w:rsidR="002F15C1" w:rsidRPr="00785973" w:rsidRDefault="00AB3F8F" w:rsidP="00913B53">
      <w:pPr>
        <w:pStyle w:val="TOC2"/>
        <w:rPr>
          <w:lang w:val="en-US"/>
        </w:rPr>
      </w:pPr>
      <w:hyperlink w:anchor="_Toc106365695" w:history="1">
        <w:r w:rsidR="002F15C1" w:rsidRPr="009336D0">
          <w:rPr>
            <w:rStyle w:val="Hyperlink"/>
          </w:rPr>
          <w:t>Տրանսպորտ</w:t>
        </w:r>
        <w:r w:rsidR="002F15C1" w:rsidRPr="009336D0">
          <w:rPr>
            <w:webHidden/>
          </w:rPr>
          <w:tab/>
        </w:r>
        <w:r w:rsidR="002F15C1" w:rsidRPr="009336D0">
          <w:rPr>
            <w:webHidden/>
          </w:rPr>
          <w:fldChar w:fldCharType="begin"/>
        </w:r>
        <w:r w:rsidR="002F15C1" w:rsidRPr="009336D0">
          <w:rPr>
            <w:webHidden/>
          </w:rPr>
          <w:instrText xml:space="preserve"> PAGEREF _Toc106365695 \h </w:instrText>
        </w:r>
        <w:r w:rsidR="002F15C1" w:rsidRPr="009336D0">
          <w:rPr>
            <w:webHidden/>
          </w:rPr>
        </w:r>
        <w:r w:rsidR="002F15C1" w:rsidRPr="009336D0">
          <w:rPr>
            <w:webHidden/>
          </w:rPr>
          <w:fldChar w:fldCharType="separate"/>
        </w:r>
        <w:r w:rsidR="00992A1D">
          <w:rPr>
            <w:webHidden/>
          </w:rPr>
          <w:t>42</w:t>
        </w:r>
        <w:r w:rsidR="002F15C1" w:rsidRPr="009336D0">
          <w:rPr>
            <w:webHidden/>
          </w:rPr>
          <w:fldChar w:fldCharType="end"/>
        </w:r>
      </w:hyperlink>
    </w:p>
    <w:p w:rsidR="002F15C1" w:rsidRPr="00785973" w:rsidRDefault="00AB3F8F" w:rsidP="00913B53">
      <w:pPr>
        <w:pStyle w:val="TOC2"/>
        <w:rPr>
          <w:lang w:val="en-US"/>
        </w:rPr>
      </w:pPr>
      <w:hyperlink w:anchor="_Toc106365696" w:history="1">
        <w:r w:rsidR="002F15C1" w:rsidRPr="009336D0">
          <w:rPr>
            <w:rStyle w:val="Hyperlink"/>
          </w:rPr>
          <w:t>Քաղաքացիական ավիացիա</w:t>
        </w:r>
        <w:r w:rsidR="002F15C1" w:rsidRPr="009336D0">
          <w:rPr>
            <w:webHidden/>
          </w:rPr>
          <w:tab/>
        </w:r>
        <w:r w:rsidR="002F15C1" w:rsidRPr="009336D0">
          <w:rPr>
            <w:webHidden/>
          </w:rPr>
          <w:fldChar w:fldCharType="begin"/>
        </w:r>
        <w:r w:rsidR="002F15C1" w:rsidRPr="009336D0">
          <w:rPr>
            <w:webHidden/>
          </w:rPr>
          <w:instrText xml:space="preserve"> PAGEREF _Toc106365696 \h </w:instrText>
        </w:r>
        <w:r w:rsidR="002F15C1" w:rsidRPr="009336D0">
          <w:rPr>
            <w:webHidden/>
          </w:rPr>
        </w:r>
        <w:r w:rsidR="002F15C1" w:rsidRPr="009336D0">
          <w:rPr>
            <w:webHidden/>
          </w:rPr>
          <w:fldChar w:fldCharType="separate"/>
        </w:r>
        <w:r w:rsidR="00992A1D">
          <w:rPr>
            <w:webHidden/>
          </w:rPr>
          <w:t>45</w:t>
        </w:r>
        <w:r w:rsidR="002F15C1" w:rsidRPr="009336D0">
          <w:rPr>
            <w:webHidden/>
          </w:rPr>
          <w:fldChar w:fldCharType="end"/>
        </w:r>
      </w:hyperlink>
    </w:p>
    <w:p w:rsidR="002F15C1" w:rsidRPr="00785973" w:rsidRDefault="00AB3F8F" w:rsidP="00913B53">
      <w:pPr>
        <w:pStyle w:val="TOC2"/>
        <w:rPr>
          <w:lang w:val="en-US"/>
        </w:rPr>
      </w:pPr>
      <w:hyperlink w:anchor="_Toc106365697" w:history="1">
        <w:r w:rsidR="002F15C1" w:rsidRPr="009336D0">
          <w:rPr>
            <w:rStyle w:val="Hyperlink"/>
          </w:rPr>
          <w:t>Բարձր տեխնոլոգիական արդյունաբերություն</w:t>
        </w:r>
        <w:r w:rsidR="002F15C1" w:rsidRPr="009336D0">
          <w:rPr>
            <w:webHidden/>
          </w:rPr>
          <w:tab/>
        </w:r>
        <w:r w:rsidR="002F15C1" w:rsidRPr="009336D0">
          <w:rPr>
            <w:webHidden/>
          </w:rPr>
          <w:fldChar w:fldCharType="begin"/>
        </w:r>
        <w:r w:rsidR="002F15C1" w:rsidRPr="009336D0">
          <w:rPr>
            <w:webHidden/>
          </w:rPr>
          <w:instrText xml:space="preserve"> PAGEREF _Toc106365697 \h </w:instrText>
        </w:r>
        <w:r w:rsidR="002F15C1" w:rsidRPr="009336D0">
          <w:rPr>
            <w:webHidden/>
          </w:rPr>
        </w:r>
        <w:r w:rsidR="002F15C1" w:rsidRPr="009336D0">
          <w:rPr>
            <w:webHidden/>
          </w:rPr>
          <w:fldChar w:fldCharType="separate"/>
        </w:r>
        <w:r w:rsidR="00992A1D">
          <w:rPr>
            <w:webHidden/>
          </w:rPr>
          <w:t>46</w:t>
        </w:r>
        <w:r w:rsidR="002F15C1" w:rsidRPr="009336D0">
          <w:rPr>
            <w:webHidden/>
          </w:rPr>
          <w:fldChar w:fldCharType="end"/>
        </w:r>
      </w:hyperlink>
    </w:p>
    <w:p w:rsidR="002F15C1" w:rsidRPr="00785973" w:rsidRDefault="00AB3F8F" w:rsidP="00913B53">
      <w:pPr>
        <w:pStyle w:val="TOC2"/>
        <w:rPr>
          <w:lang w:val="en-US"/>
        </w:rPr>
      </w:pPr>
      <w:hyperlink w:anchor="_Toc106365698" w:history="1">
        <w:r w:rsidR="002F15C1" w:rsidRPr="009336D0">
          <w:rPr>
            <w:rStyle w:val="Hyperlink"/>
          </w:rPr>
          <w:t>Քաղաքաշինություն</w:t>
        </w:r>
        <w:r w:rsidR="002F15C1" w:rsidRPr="009336D0">
          <w:rPr>
            <w:webHidden/>
          </w:rPr>
          <w:tab/>
        </w:r>
        <w:r w:rsidR="002F15C1" w:rsidRPr="009336D0">
          <w:rPr>
            <w:webHidden/>
          </w:rPr>
          <w:fldChar w:fldCharType="begin"/>
        </w:r>
        <w:r w:rsidR="002F15C1" w:rsidRPr="009336D0">
          <w:rPr>
            <w:webHidden/>
          </w:rPr>
          <w:instrText xml:space="preserve"> PAGEREF _Toc106365698 \h </w:instrText>
        </w:r>
        <w:r w:rsidR="002F15C1" w:rsidRPr="009336D0">
          <w:rPr>
            <w:webHidden/>
          </w:rPr>
        </w:r>
        <w:r w:rsidR="002F15C1" w:rsidRPr="009336D0">
          <w:rPr>
            <w:webHidden/>
          </w:rPr>
          <w:fldChar w:fldCharType="separate"/>
        </w:r>
        <w:r w:rsidR="00992A1D">
          <w:rPr>
            <w:webHidden/>
          </w:rPr>
          <w:t>51</w:t>
        </w:r>
        <w:r w:rsidR="002F15C1" w:rsidRPr="009336D0">
          <w:rPr>
            <w:webHidden/>
          </w:rPr>
          <w:fldChar w:fldCharType="end"/>
        </w:r>
      </w:hyperlink>
    </w:p>
    <w:p w:rsidR="002F15C1" w:rsidRPr="00785973" w:rsidRDefault="00AB3F8F" w:rsidP="00913B53">
      <w:pPr>
        <w:pStyle w:val="TOC2"/>
        <w:rPr>
          <w:lang w:val="en-US"/>
        </w:rPr>
      </w:pPr>
      <w:hyperlink w:anchor="_Toc106365699" w:history="1">
        <w:r w:rsidR="002F15C1" w:rsidRPr="009336D0">
          <w:rPr>
            <w:rStyle w:val="Hyperlink"/>
          </w:rPr>
          <w:t>Արտակարգ իրավիճակների ոլորտ</w:t>
        </w:r>
        <w:r w:rsidR="002F15C1" w:rsidRPr="009336D0">
          <w:rPr>
            <w:webHidden/>
          </w:rPr>
          <w:tab/>
        </w:r>
        <w:r w:rsidR="002F15C1" w:rsidRPr="009336D0">
          <w:rPr>
            <w:webHidden/>
          </w:rPr>
          <w:fldChar w:fldCharType="begin"/>
        </w:r>
        <w:r w:rsidR="002F15C1" w:rsidRPr="009336D0">
          <w:rPr>
            <w:webHidden/>
          </w:rPr>
          <w:instrText xml:space="preserve"> PAGEREF _Toc106365699 \h </w:instrText>
        </w:r>
        <w:r w:rsidR="002F15C1" w:rsidRPr="009336D0">
          <w:rPr>
            <w:webHidden/>
          </w:rPr>
        </w:r>
        <w:r w:rsidR="002F15C1" w:rsidRPr="009336D0">
          <w:rPr>
            <w:webHidden/>
          </w:rPr>
          <w:fldChar w:fldCharType="separate"/>
        </w:r>
        <w:r w:rsidR="00992A1D">
          <w:rPr>
            <w:webHidden/>
          </w:rPr>
          <w:t>52</w:t>
        </w:r>
        <w:r w:rsidR="002F15C1" w:rsidRPr="009336D0">
          <w:rPr>
            <w:webHidden/>
          </w:rPr>
          <w:fldChar w:fldCharType="end"/>
        </w:r>
      </w:hyperlink>
    </w:p>
    <w:p w:rsidR="002F15C1" w:rsidRPr="00785973" w:rsidRDefault="00AB3F8F" w:rsidP="00913B53">
      <w:pPr>
        <w:pStyle w:val="TOC2"/>
        <w:rPr>
          <w:lang w:val="en-US"/>
        </w:rPr>
      </w:pPr>
      <w:hyperlink w:anchor="_Toc106365700" w:history="1">
        <w:r w:rsidR="002F15C1" w:rsidRPr="009336D0">
          <w:rPr>
            <w:rStyle w:val="Hyperlink"/>
          </w:rPr>
          <w:t>Արտաքին քաղաքականություն</w:t>
        </w:r>
        <w:r w:rsidR="002F15C1" w:rsidRPr="009336D0">
          <w:rPr>
            <w:webHidden/>
          </w:rPr>
          <w:tab/>
        </w:r>
        <w:r w:rsidR="002F15C1" w:rsidRPr="009336D0">
          <w:rPr>
            <w:webHidden/>
          </w:rPr>
          <w:fldChar w:fldCharType="begin"/>
        </w:r>
        <w:r w:rsidR="002F15C1" w:rsidRPr="009336D0">
          <w:rPr>
            <w:webHidden/>
          </w:rPr>
          <w:instrText xml:space="preserve"> PAGEREF _Toc106365700 \h </w:instrText>
        </w:r>
        <w:r w:rsidR="002F15C1" w:rsidRPr="009336D0">
          <w:rPr>
            <w:webHidden/>
          </w:rPr>
        </w:r>
        <w:r w:rsidR="002F15C1" w:rsidRPr="009336D0">
          <w:rPr>
            <w:webHidden/>
          </w:rPr>
          <w:fldChar w:fldCharType="separate"/>
        </w:r>
        <w:r w:rsidR="00992A1D">
          <w:rPr>
            <w:webHidden/>
          </w:rPr>
          <w:t>55</w:t>
        </w:r>
        <w:r w:rsidR="002F15C1" w:rsidRPr="009336D0">
          <w:rPr>
            <w:webHidden/>
          </w:rPr>
          <w:fldChar w:fldCharType="end"/>
        </w:r>
      </w:hyperlink>
    </w:p>
    <w:p w:rsidR="002F15C1" w:rsidRPr="00785973" w:rsidRDefault="00AB3F8F" w:rsidP="00913B53">
      <w:pPr>
        <w:pStyle w:val="TOC2"/>
        <w:rPr>
          <w:lang w:val="en-US"/>
        </w:rPr>
      </w:pPr>
      <w:hyperlink w:anchor="_Toc106365701" w:history="1">
        <w:r w:rsidR="002F15C1" w:rsidRPr="009336D0">
          <w:rPr>
            <w:rStyle w:val="Hyperlink"/>
          </w:rPr>
          <w:t>Արդարադատություն</w:t>
        </w:r>
        <w:r w:rsidR="002F15C1" w:rsidRPr="009336D0">
          <w:rPr>
            <w:webHidden/>
          </w:rPr>
          <w:tab/>
        </w:r>
        <w:r w:rsidR="002F15C1" w:rsidRPr="009336D0">
          <w:rPr>
            <w:webHidden/>
          </w:rPr>
          <w:fldChar w:fldCharType="begin"/>
        </w:r>
        <w:r w:rsidR="002F15C1" w:rsidRPr="009336D0">
          <w:rPr>
            <w:webHidden/>
          </w:rPr>
          <w:instrText xml:space="preserve"> PAGEREF _Toc106365701 \h </w:instrText>
        </w:r>
        <w:r w:rsidR="002F15C1" w:rsidRPr="009336D0">
          <w:rPr>
            <w:webHidden/>
          </w:rPr>
        </w:r>
        <w:r w:rsidR="002F15C1" w:rsidRPr="009336D0">
          <w:rPr>
            <w:webHidden/>
          </w:rPr>
          <w:fldChar w:fldCharType="separate"/>
        </w:r>
        <w:r w:rsidR="00992A1D">
          <w:rPr>
            <w:webHidden/>
          </w:rPr>
          <w:t>62</w:t>
        </w:r>
        <w:r w:rsidR="002F15C1" w:rsidRPr="009336D0">
          <w:rPr>
            <w:webHidden/>
          </w:rPr>
          <w:fldChar w:fldCharType="end"/>
        </w:r>
      </w:hyperlink>
    </w:p>
    <w:p w:rsidR="002F15C1" w:rsidRPr="00785973" w:rsidRDefault="00AB3F8F" w:rsidP="00913B53">
      <w:pPr>
        <w:pStyle w:val="TOC2"/>
        <w:rPr>
          <w:lang w:val="en-US"/>
        </w:rPr>
      </w:pPr>
      <w:hyperlink w:anchor="_Toc106365702" w:history="1">
        <w:r w:rsidR="002F15C1" w:rsidRPr="009336D0">
          <w:rPr>
            <w:rStyle w:val="Hyperlink"/>
          </w:rPr>
          <w:t>Սփյուռք</w:t>
        </w:r>
        <w:r w:rsidR="002F15C1" w:rsidRPr="009336D0">
          <w:rPr>
            <w:webHidden/>
          </w:rPr>
          <w:tab/>
        </w:r>
        <w:r w:rsidR="002F15C1" w:rsidRPr="009336D0">
          <w:rPr>
            <w:webHidden/>
          </w:rPr>
          <w:fldChar w:fldCharType="begin"/>
        </w:r>
        <w:r w:rsidR="002F15C1" w:rsidRPr="009336D0">
          <w:rPr>
            <w:webHidden/>
          </w:rPr>
          <w:instrText xml:space="preserve"> PAGEREF _Toc106365702 \h </w:instrText>
        </w:r>
        <w:r w:rsidR="002F15C1" w:rsidRPr="009336D0">
          <w:rPr>
            <w:webHidden/>
          </w:rPr>
        </w:r>
        <w:r w:rsidR="002F15C1" w:rsidRPr="009336D0">
          <w:rPr>
            <w:webHidden/>
          </w:rPr>
          <w:fldChar w:fldCharType="separate"/>
        </w:r>
        <w:r w:rsidR="00992A1D">
          <w:rPr>
            <w:webHidden/>
          </w:rPr>
          <w:t>69</w:t>
        </w:r>
        <w:r w:rsidR="002F15C1" w:rsidRPr="009336D0">
          <w:rPr>
            <w:webHidden/>
          </w:rPr>
          <w:fldChar w:fldCharType="end"/>
        </w:r>
      </w:hyperlink>
    </w:p>
    <w:p w:rsidR="002F15C1" w:rsidRPr="00785973" w:rsidRDefault="00AB3F8F" w:rsidP="00913B53">
      <w:pPr>
        <w:pStyle w:val="TOC2"/>
        <w:rPr>
          <w:lang w:val="en-US"/>
        </w:rPr>
      </w:pPr>
      <w:hyperlink w:anchor="_Toc106365703" w:history="1">
        <w:r w:rsidR="002F15C1" w:rsidRPr="009336D0">
          <w:rPr>
            <w:rStyle w:val="Hyperlink"/>
          </w:rPr>
          <w:t>Կրթություն</w:t>
        </w:r>
        <w:r w:rsidR="002F15C1" w:rsidRPr="009336D0">
          <w:rPr>
            <w:webHidden/>
          </w:rPr>
          <w:tab/>
        </w:r>
        <w:r w:rsidR="002F15C1" w:rsidRPr="009336D0">
          <w:rPr>
            <w:webHidden/>
          </w:rPr>
          <w:fldChar w:fldCharType="begin"/>
        </w:r>
        <w:r w:rsidR="002F15C1" w:rsidRPr="009336D0">
          <w:rPr>
            <w:webHidden/>
          </w:rPr>
          <w:instrText xml:space="preserve"> PAGEREF _Toc106365703 \h </w:instrText>
        </w:r>
        <w:r w:rsidR="002F15C1" w:rsidRPr="009336D0">
          <w:rPr>
            <w:webHidden/>
          </w:rPr>
        </w:r>
        <w:r w:rsidR="002F15C1" w:rsidRPr="009336D0">
          <w:rPr>
            <w:webHidden/>
          </w:rPr>
          <w:fldChar w:fldCharType="separate"/>
        </w:r>
        <w:r w:rsidR="00992A1D">
          <w:rPr>
            <w:webHidden/>
          </w:rPr>
          <w:t>70</w:t>
        </w:r>
        <w:r w:rsidR="002F15C1" w:rsidRPr="009336D0">
          <w:rPr>
            <w:webHidden/>
          </w:rPr>
          <w:fldChar w:fldCharType="end"/>
        </w:r>
      </w:hyperlink>
    </w:p>
    <w:p w:rsidR="002F15C1" w:rsidRPr="00785973" w:rsidRDefault="00AB3F8F" w:rsidP="00913B53">
      <w:pPr>
        <w:pStyle w:val="TOC2"/>
        <w:rPr>
          <w:lang w:val="en-US"/>
        </w:rPr>
      </w:pPr>
      <w:hyperlink w:anchor="_Toc106365704" w:history="1">
        <w:r w:rsidR="002F15C1" w:rsidRPr="009336D0">
          <w:rPr>
            <w:rStyle w:val="Hyperlink"/>
          </w:rPr>
          <w:t>Մշակույթ</w:t>
        </w:r>
        <w:r w:rsidR="002F15C1" w:rsidRPr="009336D0">
          <w:rPr>
            <w:webHidden/>
          </w:rPr>
          <w:tab/>
        </w:r>
        <w:r w:rsidR="002F15C1" w:rsidRPr="009336D0">
          <w:rPr>
            <w:webHidden/>
          </w:rPr>
          <w:fldChar w:fldCharType="begin"/>
        </w:r>
        <w:r w:rsidR="002F15C1" w:rsidRPr="009336D0">
          <w:rPr>
            <w:webHidden/>
          </w:rPr>
          <w:instrText xml:space="preserve"> PAGEREF _Toc106365704 \h </w:instrText>
        </w:r>
        <w:r w:rsidR="002F15C1" w:rsidRPr="009336D0">
          <w:rPr>
            <w:webHidden/>
          </w:rPr>
        </w:r>
        <w:r w:rsidR="002F15C1" w:rsidRPr="009336D0">
          <w:rPr>
            <w:webHidden/>
          </w:rPr>
          <w:fldChar w:fldCharType="separate"/>
        </w:r>
        <w:r w:rsidR="00992A1D">
          <w:rPr>
            <w:webHidden/>
          </w:rPr>
          <w:t>82</w:t>
        </w:r>
        <w:r w:rsidR="002F15C1" w:rsidRPr="009336D0">
          <w:rPr>
            <w:webHidden/>
          </w:rPr>
          <w:fldChar w:fldCharType="end"/>
        </w:r>
      </w:hyperlink>
    </w:p>
    <w:p w:rsidR="002F15C1" w:rsidRPr="00785973" w:rsidRDefault="00AB3F8F" w:rsidP="00913B53">
      <w:pPr>
        <w:pStyle w:val="TOC2"/>
        <w:rPr>
          <w:lang w:val="en-US"/>
        </w:rPr>
      </w:pPr>
      <w:hyperlink w:anchor="_Toc106365705" w:history="1">
        <w:r w:rsidR="002F15C1" w:rsidRPr="009336D0">
          <w:rPr>
            <w:rStyle w:val="Hyperlink"/>
          </w:rPr>
          <w:t>Սպորտ</w:t>
        </w:r>
        <w:r w:rsidR="002F15C1" w:rsidRPr="009336D0">
          <w:rPr>
            <w:webHidden/>
          </w:rPr>
          <w:tab/>
        </w:r>
        <w:r w:rsidR="002F15C1" w:rsidRPr="009336D0">
          <w:rPr>
            <w:webHidden/>
          </w:rPr>
          <w:fldChar w:fldCharType="begin"/>
        </w:r>
        <w:r w:rsidR="002F15C1" w:rsidRPr="009336D0">
          <w:rPr>
            <w:webHidden/>
          </w:rPr>
          <w:instrText xml:space="preserve"> PAGEREF _Toc106365705 \h </w:instrText>
        </w:r>
        <w:r w:rsidR="002F15C1" w:rsidRPr="009336D0">
          <w:rPr>
            <w:webHidden/>
          </w:rPr>
        </w:r>
        <w:r w:rsidR="002F15C1" w:rsidRPr="009336D0">
          <w:rPr>
            <w:webHidden/>
          </w:rPr>
          <w:fldChar w:fldCharType="separate"/>
        </w:r>
        <w:r w:rsidR="00992A1D">
          <w:rPr>
            <w:webHidden/>
          </w:rPr>
          <w:t>88</w:t>
        </w:r>
        <w:r w:rsidR="002F15C1" w:rsidRPr="009336D0">
          <w:rPr>
            <w:webHidden/>
          </w:rPr>
          <w:fldChar w:fldCharType="end"/>
        </w:r>
      </w:hyperlink>
    </w:p>
    <w:p w:rsidR="002F15C1" w:rsidRPr="00785973" w:rsidRDefault="00AB3F8F" w:rsidP="00913B53">
      <w:pPr>
        <w:pStyle w:val="TOC2"/>
        <w:rPr>
          <w:lang w:val="en-US"/>
        </w:rPr>
      </w:pPr>
      <w:hyperlink w:anchor="_Toc106365706" w:history="1">
        <w:r w:rsidR="002F15C1" w:rsidRPr="009336D0">
          <w:rPr>
            <w:rStyle w:val="Hyperlink"/>
          </w:rPr>
          <w:t>Երիտասարդություն</w:t>
        </w:r>
        <w:r w:rsidR="002F15C1" w:rsidRPr="009336D0">
          <w:rPr>
            <w:webHidden/>
          </w:rPr>
          <w:tab/>
        </w:r>
        <w:r w:rsidR="002F15C1" w:rsidRPr="009336D0">
          <w:rPr>
            <w:webHidden/>
          </w:rPr>
          <w:fldChar w:fldCharType="begin"/>
        </w:r>
        <w:r w:rsidR="002F15C1" w:rsidRPr="009336D0">
          <w:rPr>
            <w:webHidden/>
          </w:rPr>
          <w:instrText xml:space="preserve"> PAGEREF _Toc106365706 \h </w:instrText>
        </w:r>
        <w:r w:rsidR="002F15C1" w:rsidRPr="009336D0">
          <w:rPr>
            <w:webHidden/>
          </w:rPr>
        </w:r>
        <w:r w:rsidR="002F15C1" w:rsidRPr="009336D0">
          <w:rPr>
            <w:webHidden/>
          </w:rPr>
          <w:fldChar w:fldCharType="separate"/>
        </w:r>
        <w:r w:rsidR="00992A1D">
          <w:rPr>
            <w:webHidden/>
          </w:rPr>
          <w:t>90</w:t>
        </w:r>
        <w:r w:rsidR="002F15C1" w:rsidRPr="009336D0">
          <w:rPr>
            <w:webHidden/>
          </w:rPr>
          <w:fldChar w:fldCharType="end"/>
        </w:r>
      </w:hyperlink>
    </w:p>
    <w:p w:rsidR="002F15C1" w:rsidRPr="00785973" w:rsidRDefault="00AB3F8F" w:rsidP="00913B53">
      <w:pPr>
        <w:pStyle w:val="TOC2"/>
        <w:rPr>
          <w:lang w:val="en-US"/>
        </w:rPr>
      </w:pPr>
      <w:hyperlink w:anchor="_Toc106365707" w:history="1">
        <w:r w:rsidR="002F15C1" w:rsidRPr="009336D0">
          <w:rPr>
            <w:rStyle w:val="Hyperlink"/>
          </w:rPr>
          <w:t>Առողջապահություն</w:t>
        </w:r>
        <w:r w:rsidR="002F15C1" w:rsidRPr="009336D0">
          <w:rPr>
            <w:webHidden/>
          </w:rPr>
          <w:tab/>
        </w:r>
        <w:r w:rsidR="002F15C1" w:rsidRPr="009336D0">
          <w:rPr>
            <w:webHidden/>
          </w:rPr>
          <w:fldChar w:fldCharType="begin"/>
        </w:r>
        <w:r w:rsidR="002F15C1" w:rsidRPr="009336D0">
          <w:rPr>
            <w:webHidden/>
          </w:rPr>
          <w:instrText xml:space="preserve"> PAGEREF _Toc106365707 \h </w:instrText>
        </w:r>
        <w:r w:rsidR="002F15C1" w:rsidRPr="009336D0">
          <w:rPr>
            <w:webHidden/>
          </w:rPr>
        </w:r>
        <w:r w:rsidR="002F15C1" w:rsidRPr="009336D0">
          <w:rPr>
            <w:webHidden/>
          </w:rPr>
          <w:fldChar w:fldCharType="separate"/>
        </w:r>
        <w:r w:rsidR="00992A1D">
          <w:rPr>
            <w:webHidden/>
          </w:rPr>
          <w:t>92</w:t>
        </w:r>
        <w:r w:rsidR="002F15C1" w:rsidRPr="009336D0">
          <w:rPr>
            <w:webHidden/>
          </w:rPr>
          <w:fldChar w:fldCharType="end"/>
        </w:r>
      </w:hyperlink>
    </w:p>
    <w:p w:rsidR="002F15C1" w:rsidRPr="00785973" w:rsidRDefault="00AB3F8F" w:rsidP="00913B53">
      <w:pPr>
        <w:pStyle w:val="TOC2"/>
        <w:rPr>
          <w:lang w:val="en-US"/>
        </w:rPr>
      </w:pPr>
      <w:hyperlink w:anchor="_Toc106365708" w:history="1">
        <w:r w:rsidR="002F15C1" w:rsidRPr="009336D0">
          <w:rPr>
            <w:rStyle w:val="Hyperlink"/>
          </w:rPr>
          <w:t>Աշխատանք և սոցիալական պաշտպանություն</w:t>
        </w:r>
        <w:r w:rsidR="002F15C1" w:rsidRPr="009336D0">
          <w:rPr>
            <w:webHidden/>
          </w:rPr>
          <w:tab/>
        </w:r>
        <w:r w:rsidR="002F15C1" w:rsidRPr="009336D0">
          <w:rPr>
            <w:webHidden/>
          </w:rPr>
          <w:fldChar w:fldCharType="begin"/>
        </w:r>
        <w:r w:rsidR="002F15C1" w:rsidRPr="009336D0">
          <w:rPr>
            <w:webHidden/>
          </w:rPr>
          <w:instrText xml:space="preserve"> PAGEREF _Toc106365708 \h </w:instrText>
        </w:r>
        <w:r w:rsidR="002F15C1" w:rsidRPr="009336D0">
          <w:rPr>
            <w:webHidden/>
          </w:rPr>
        </w:r>
        <w:r w:rsidR="002F15C1" w:rsidRPr="009336D0">
          <w:rPr>
            <w:webHidden/>
          </w:rPr>
          <w:fldChar w:fldCharType="separate"/>
        </w:r>
        <w:r w:rsidR="00992A1D">
          <w:rPr>
            <w:webHidden/>
          </w:rPr>
          <w:t>95</w:t>
        </w:r>
        <w:r w:rsidR="002F15C1" w:rsidRPr="009336D0">
          <w:rPr>
            <w:webHidden/>
          </w:rPr>
          <w:fldChar w:fldCharType="end"/>
        </w:r>
      </w:hyperlink>
    </w:p>
    <w:p w:rsidR="002F15C1" w:rsidRPr="00785973" w:rsidRDefault="00AB3F8F" w:rsidP="00913B53">
      <w:pPr>
        <w:pStyle w:val="TOC2"/>
        <w:rPr>
          <w:lang w:val="en-US"/>
        </w:rPr>
      </w:pPr>
      <w:hyperlink w:anchor="_Toc106365709" w:history="1">
        <w:r w:rsidR="002F15C1" w:rsidRPr="009336D0">
          <w:rPr>
            <w:rStyle w:val="Hyperlink"/>
          </w:rPr>
          <w:t>Շրջակա միջավայր</w:t>
        </w:r>
        <w:r w:rsidR="002F15C1" w:rsidRPr="009336D0">
          <w:rPr>
            <w:webHidden/>
          </w:rPr>
          <w:tab/>
        </w:r>
        <w:r w:rsidR="002F15C1" w:rsidRPr="009336D0">
          <w:rPr>
            <w:webHidden/>
          </w:rPr>
          <w:fldChar w:fldCharType="begin"/>
        </w:r>
        <w:r w:rsidR="002F15C1" w:rsidRPr="009336D0">
          <w:rPr>
            <w:webHidden/>
          </w:rPr>
          <w:instrText xml:space="preserve"> PAGEREF _Toc106365709 \h </w:instrText>
        </w:r>
        <w:r w:rsidR="002F15C1" w:rsidRPr="009336D0">
          <w:rPr>
            <w:webHidden/>
          </w:rPr>
        </w:r>
        <w:r w:rsidR="002F15C1" w:rsidRPr="009336D0">
          <w:rPr>
            <w:webHidden/>
          </w:rPr>
          <w:fldChar w:fldCharType="separate"/>
        </w:r>
        <w:r w:rsidR="00992A1D">
          <w:rPr>
            <w:webHidden/>
          </w:rPr>
          <w:t>113</w:t>
        </w:r>
        <w:r w:rsidR="002F15C1" w:rsidRPr="009336D0">
          <w:rPr>
            <w:webHidden/>
          </w:rPr>
          <w:fldChar w:fldCharType="end"/>
        </w:r>
      </w:hyperlink>
    </w:p>
    <w:p w:rsidR="002F15C1" w:rsidRPr="00785973" w:rsidRDefault="00AB3F8F" w:rsidP="00913B53">
      <w:pPr>
        <w:pStyle w:val="TOC2"/>
        <w:rPr>
          <w:lang w:val="en-US"/>
        </w:rPr>
      </w:pPr>
      <w:hyperlink w:anchor="_Toc106365710" w:history="1">
        <w:r w:rsidR="002F15C1" w:rsidRPr="009336D0">
          <w:rPr>
            <w:rStyle w:val="Hyperlink"/>
          </w:rPr>
          <w:t>Պետական գույքի կառավարում</w:t>
        </w:r>
        <w:r w:rsidR="002F15C1" w:rsidRPr="009336D0">
          <w:rPr>
            <w:webHidden/>
          </w:rPr>
          <w:tab/>
        </w:r>
        <w:r w:rsidR="002F15C1" w:rsidRPr="009336D0">
          <w:rPr>
            <w:webHidden/>
          </w:rPr>
          <w:fldChar w:fldCharType="begin"/>
        </w:r>
        <w:r w:rsidR="002F15C1" w:rsidRPr="009336D0">
          <w:rPr>
            <w:webHidden/>
          </w:rPr>
          <w:instrText xml:space="preserve"> PAGEREF _Toc106365710 \h </w:instrText>
        </w:r>
        <w:r w:rsidR="002F15C1" w:rsidRPr="009336D0">
          <w:rPr>
            <w:webHidden/>
          </w:rPr>
        </w:r>
        <w:r w:rsidR="002F15C1" w:rsidRPr="009336D0">
          <w:rPr>
            <w:webHidden/>
          </w:rPr>
          <w:fldChar w:fldCharType="separate"/>
        </w:r>
        <w:r w:rsidR="00992A1D">
          <w:rPr>
            <w:webHidden/>
          </w:rPr>
          <w:t>120</w:t>
        </w:r>
        <w:r w:rsidR="002F15C1" w:rsidRPr="009336D0">
          <w:rPr>
            <w:webHidden/>
          </w:rPr>
          <w:fldChar w:fldCharType="end"/>
        </w:r>
      </w:hyperlink>
    </w:p>
    <w:p w:rsidR="002F15C1" w:rsidRPr="00785973" w:rsidRDefault="00AB3F8F" w:rsidP="00913B53">
      <w:pPr>
        <w:pStyle w:val="TOC2"/>
        <w:rPr>
          <w:lang w:val="en-US"/>
        </w:rPr>
      </w:pPr>
      <w:hyperlink w:anchor="_Toc106365711" w:history="1">
        <w:r w:rsidR="002F15C1" w:rsidRPr="009336D0">
          <w:rPr>
            <w:rStyle w:val="Hyperlink"/>
          </w:rPr>
          <w:t>Անշարժ գույքի կադաստր</w:t>
        </w:r>
        <w:r w:rsidR="002F15C1" w:rsidRPr="009336D0">
          <w:rPr>
            <w:webHidden/>
          </w:rPr>
          <w:tab/>
        </w:r>
        <w:r w:rsidR="002F15C1" w:rsidRPr="009336D0">
          <w:rPr>
            <w:webHidden/>
          </w:rPr>
          <w:fldChar w:fldCharType="begin"/>
        </w:r>
        <w:r w:rsidR="002F15C1" w:rsidRPr="009336D0">
          <w:rPr>
            <w:webHidden/>
          </w:rPr>
          <w:instrText xml:space="preserve"> PAGEREF _Toc106365711 \h </w:instrText>
        </w:r>
        <w:r w:rsidR="002F15C1" w:rsidRPr="009336D0">
          <w:rPr>
            <w:webHidden/>
          </w:rPr>
        </w:r>
        <w:r w:rsidR="002F15C1" w:rsidRPr="009336D0">
          <w:rPr>
            <w:webHidden/>
          </w:rPr>
          <w:fldChar w:fldCharType="separate"/>
        </w:r>
        <w:r w:rsidR="00992A1D">
          <w:rPr>
            <w:webHidden/>
          </w:rPr>
          <w:t>122</w:t>
        </w:r>
        <w:r w:rsidR="002F15C1" w:rsidRPr="009336D0">
          <w:rPr>
            <w:webHidden/>
          </w:rPr>
          <w:fldChar w:fldCharType="end"/>
        </w:r>
      </w:hyperlink>
    </w:p>
    <w:p w:rsidR="002F15C1" w:rsidRPr="00785973" w:rsidRDefault="00AB3F8F" w:rsidP="00913B53">
      <w:pPr>
        <w:pStyle w:val="TOC2"/>
        <w:rPr>
          <w:lang w:val="en-US"/>
        </w:rPr>
      </w:pPr>
      <w:hyperlink w:anchor="_Toc106365712" w:history="1">
        <w:r w:rsidR="002F15C1" w:rsidRPr="009336D0">
          <w:rPr>
            <w:rStyle w:val="Hyperlink"/>
          </w:rPr>
          <w:t>Հասարակական կարգի պահպանություն</w:t>
        </w:r>
        <w:r w:rsidR="002F15C1" w:rsidRPr="009336D0">
          <w:rPr>
            <w:webHidden/>
          </w:rPr>
          <w:tab/>
        </w:r>
        <w:r w:rsidR="002F15C1" w:rsidRPr="009336D0">
          <w:rPr>
            <w:webHidden/>
          </w:rPr>
          <w:fldChar w:fldCharType="begin"/>
        </w:r>
        <w:r w:rsidR="002F15C1" w:rsidRPr="009336D0">
          <w:rPr>
            <w:webHidden/>
          </w:rPr>
          <w:instrText xml:space="preserve"> PAGEREF _Toc106365712 \h </w:instrText>
        </w:r>
        <w:r w:rsidR="002F15C1" w:rsidRPr="009336D0">
          <w:rPr>
            <w:webHidden/>
          </w:rPr>
        </w:r>
        <w:r w:rsidR="002F15C1" w:rsidRPr="009336D0">
          <w:rPr>
            <w:webHidden/>
          </w:rPr>
          <w:fldChar w:fldCharType="separate"/>
        </w:r>
        <w:r w:rsidR="00992A1D">
          <w:rPr>
            <w:webHidden/>
          </w:rPr>
          <w:t>123</w:t>
        </w:r>
        <w:r w:rsidR="002F15C1" w:rsidRPr="009336D0">
          <w:rPr>
            <w:webHidden/>
          </w:rPr>
          <w:fldChar w:fldCharType="end"/>
        </w:r>
      </w:hyperlink>
    </w:p>
    <w:p w:rsidR="002F15C1" w:rsidRPr="00785973" w:rsidRDefault="00AB3F8F" w:rsidP="00913B53">
      <w:pPr>
        <w:pStyle w:val="TOC2"/>
        <w:rPr>
          <w:lang w:val="en-US"/>
        </w:rPr>
      </w:pPr>
      <w:hyperlink w:anchor="_Toc106365713" w:history="1">
        <w:r w:rsidR="002F15C1" w:rsidRPr="009336D0">
          <w:rPr>
            <w:rStyle w:val="Hyperlink"/>
          </w:rPr>
          <w:t>Բյուջեների կազմման բնագավառ</w:t>
        </w:r>
        <w:r w:rsidR="002F15C1" w:rsidRPr="009336D0">
          <w:rPr>
            <w:webHidden/>
          </w:rPr>
          <w:tab/>
        </w:r>
        <w:r w:rsidR="002F15C1" w:rsidRPr="009336D0">
          <w:rPr>
            <w:webHidden/>
          </w:rPr>
          <w:fldChar w:fldCharType="begin"/>
        </w:r>
        <w:r w:rsidR="002F15C1" w:rsidRPr="009336D0">
          <w:rPr>
            <w:webHidden/>
          </w:rPr>
          <w:instrText xml:space="preserve"> PAGEREF _Toc106365713 \h </w:instrText>
        </w:r>
        <w:r w:rsidR="002F15C1" w:rsidRPr="009336D0">
          <w:rPr>
            <w:webHidden/>
          </w:rPr>
        </w:r>
        <w:r w:rsidR="002F15C1" w:rsidRPr="009336D0">
          <w:rPr>
            <w:webHidden/>
          </w:rPr>
          <w:fldChar w:fldCharType="separate"/>
        </w:r>
        <w:r w:rsidR="00992A1D">
          <w:rPr>
            <w:webHidden/>
          </w:rPr>
          <w:t>127</w:t>
        </w:r>
        <w:r w:rsidR="002F15C1" w:rsidRPr="009336D0">
          <w:rPr>
            <w:webHidden/>
          </w:rPr>
          <w:fldChar w:fldCharType="end"/>
        </w:r>
      </w:hyperlink>
    </w:p>
    <w:p w:rsidR="002F15C1" w:rsidRPr="00785973" w:rsidRDefault="00AB3F8F" w:rsidP="00913B53">
      <w:pPr>
        <w:pStyle w:val="TOC2"/>
        <w:rPr>
          <w:lang w:val="en-US"/>
        </w:rPr>
      </w:pPr>
      <w:hyperlink w:anchor="_Toc106365714" w:history="1">
        <w:r w:rsidR="002F15C1" w:rsidRPr="009336D0">
          <w:rPr>
            <w:rStyle w:val="Hyperlink"/>
          </w:rPr>
          <w:t>Հաշվապահական հաշվառում և աուդիտորական գործունեություն</w:t>
        </w:r>
        <w:r w:rsidR="002F15C1" w:rsidRPr="009336D0">
          <w:rPr>
            <w:webHidden/>
          </w:rPr>
          <w:tab/>
        </w:r>
        <w:r w:rsidR="002F15C1" w:rsidRPr="009336D0">
          <w:rPr>
            <w:webHidden/>
          </w:rPr>
          <w:fldChar w:fldCharType="begin"/>
        </w:r>
        <w:r w:rsidR="002F15C1" w:rsidRPr="009336D0">
          <w:rPr>
            <w:webHidden/>
          </w:rPr>
          <w:instrText xml:space="preserve"> PAGEREF _Toc106365714 \h </w:instrText>
        </w:r>
        <w:r w:rsidR="002F15C1" w:rsidRPr="009336D0">
          <w:rPr>
            <w:webHidden/>
          </w:rPr>
        </w:r>
        <w:r w:rsidR="002F15C1" w:rsidRPr="009336D0">
          <w:rPr>
            <w:webHidden/>
          </w:rPr>
          <w:fldChar w:fldCharType="separate"/>
        </w:r>
        <w:r w:rsidR="00992A1D">
          <w:rPr>
            <w:webHidden/>
          </w:rPr>
          <w:t>129</w:t>
        </w:r>
        <w:r w:rsidR="002F15C1" w:rsidRPr="009336D0">
          <w:rPr>
            <w:webHidden/>
          </w:rPr>
          <w:fldChar w:fldCharType="end"/>
        </w:r>
      </w:hyperlink>
    </w:p>
    <w:p w:rsidR="002F15C1" w:rsidRPr="00785973" w:rsidRDefault="00AB3F8F" w:rsidP="00913B53">
      <w:pPr>
        <w:pStyle w:val="TOC2"/>
        <w:rPr>
          <w:lang w:val="en-US"/>
        </w:rPr>
      </w:pPr>
      <w:hyperlink w:anchor="_Toc106365715" w:history="1">
        <w:r w:rsidR="002F15C1" w:rsidRPr="009336D0">
          <w:rPr>
            <w:rStyle w:val="Hyperlink"/>
          </w:rPr>
          <w:t>Եկամուտների քաղաքականություն</w:t>
        </w:r>
        <w:r w:rsidR="002F15C1" w:rsidRPr="009336D0">
          <w:rPr>
            <w:webHidden/>
          </w:rPr>
          <w:tab/>
        </w:r>
        <w:r w:rsidR="002F15C1" w:rsidRPr="009336D0">
          <w:rPr>
            <w:webHidden/>
          </w:rPr>
          <w:fldChar w:fldCharType="begin"/>
        </w:r>
        <w:r w:rsidR="002F15C1" w:rsidRPr="009336D0">
          <w:rPr>
            <w:webHidden/>
          </w:rPr>
          <w:instrText xml:space="preserve"> PAGEREF _Toc106365715 \h </w:instrText>
        </w:r>
        <w:r w:rsidR="002F15C1" w:rsidRPr="009336D0">
          <w:rPr>
            <w:webHidden/>
          </w:rPr>
        </w:r>
        <w:r w:rsidR="002F15C1" w:rsidRPr="009336D0">
          <w:rPr>
            <w:webHidden/>
          </w:rPr>
          <w:fldChar w:fldCharType="separate"/>
        </w:r>
        <w:r w:rsidR="00992A1D">
          <w:rPr>
            <w:webHidden/>
          </w:rPr>
          <w:t>130</w:t>
        </w:r>
        <w:r w:rsidR="002F15C1" w:rsidRPr="009336D0">
          <w:rPr>
            <w:webHidden/>
          </w:rPr>
          <w:fldChar w:fldCharType="end"/>
        </w:r>
      </w:hyperlink>
    </w:p>
    <w:p w:rsidR="002F15C1" w:rsidRPr="00785973" w:rsidRDefault="00AB3F8F" w:rsidP="00913B53">
      <w:pPr>
        <w:pStyle w:val="TOC2"/>
        <w:rPr>
          <w:lang w:val="en-US"/>
        </w:rPr>
      </w:pPr>
      <w:hyperlink w:anchor="_Toc106365716" w:history="1">
        <w:r w:rsidR="002F15C1" w:rsidRPr="009336D0">
          <w:rPr>
            <w:rStyle w:val="Hyperlink"/>
          </w:rPr>
          <w:t>Պետական եկամուտների վարչարարություն</w:t>
        </w:r>
        <w:r w:rsidR="002F15C1" w:rsidRPr="009336D0">
          <w:rPr>
            <w:webHidden/>
          </w:rPr>
          <w:tab/>
        </w:r>
        <w:r w:rsidR="002F15C1" w:rsidRPr="009336D0">
          <w:rPr>
            <w:webHidden/>
          </w:rPr>
          <w:fldChar w:fldCharType="begin"/>
        </w:r>
        <w:r w:rsidR="002F15C1" w:rsidRPr="009336D0">
          <w:rPr>
            <w:webHidden/>
          </w:rPr>
          <w:instrText xml:space="preserve"> PAGEREF _Toc106365716 \h </w:instrText>
        </w:r>
        <w:r w:rsidR="002F15C1" w:rsidRPr="009336D0">
          <w:rPr>
            <w:webHidden/>
          </w:rPr>
        </w:r>
        <w:r w:rsidR="002F15C1" w:rsidRPr="009336D0">
          <w:rPr>
            <w:webHidden/>
          </w:rPr>
          <w:fldChar w:fldCharType="separate"/>
        </w:r>
        <w:r w:rsidR="00992A1D">
          <w:rPr>
            <w:webHidden/>
          </w:rPr>
          <w:t>133</w:t>
        </w:r>
        <w:r w:rsidR="002F15C1" w:rsidRPr="009336D0">
          <w:rPr>
            <w:webHidden/>
          </w:rPr>
          <w:fldChar w:fldCharType="end"/>
        </w:r>
      </w:hyperlink>
    </w:p>
    <w:p w:rsidR="002F15C1" w:rsidRPr="00785973" w:rsidRDefault="00AB3F8F" w:rsidP="00913B53">
      <w:pPr>
        <w:pStyle w:val="TOC2"/>
        <w:rPr>
          <w:lang w:val="en-US"/>
        </w:rPr>
      </w:pPr>
      <w:hyperlink w:anchor="_Toc106365717" w:history="1">
        <w:r w:rsidR="002F15C1" w:rsidRPr="009336D0">
          <w:rPr>
            <w:rStyle w:val="Hyperlink"/>
          </w:rPr>
          <w:t>Կապիտալի շուկայի զարգացում</w:t>
        </w:r>
        <w:r w:rsidR="002F15C1" w:rsidRPr="009336D0">
          <w:rPr>
            <w:webHidden/>
          </w:rPr>
          <w:tab/>
        </w:r>
        <w:r w:rsidR="002F15C1" w:rsidRPr="009336D0">
          <w:rPr>
            <w:webHidden/>
          </w:rPr>
          <w:fldChar w:fldCharType="begin"/>
        </w:r>
        <w:r w:rsidR="002F15C1" w:rsidRPr="009336D0">
          <w:rPr>
            <w:webHidden/>
          </w:rPr>
          <w:instrText xml:space="preserve"> PAGEREF _Toc106365717 \h </w:instrText>
        </w:r>
        <w:r w:rsidR="002F15C1" w:rsidRPr="009336D0">
          <w:rPr>
            <w:webHidden/>
          </w:rPr>
        </w:r>
        <w:r w:rsidR="002F15C1" w:rsidRPr="009336D0">
          <w:rPr>
            <w:webHidden/>
          </w:rPr>
          <w:fldChar w:fldCharType="separate"/>
        </w:r>
        <w:r w:rsidR="00992A1D">
          <w:rPr>
            <w:webHidden/>
          </w:rPr>
          <w:t>137</w:t>
        </w:r>
        <w:r w:rsidR="002F15C1" w:rsidRPr="009336D0">
          <w:rPr>
            <w:webHidden/>
          </w:rPr>
          <w:fldChar w:fldCharType="end"/>
        </w:r>
      </w:hyperlink>
    </w:p>
    <w:p w:rsidR="00913B53" w:rsidRPr="009336D0" w:rsidRDefault="00913B53">
      <w:pPr>
        <w:pStyle w:val="TOC1"/>
        <w:rPr>
          <w:rStyle w:val="Hyperlink"/>
        </w:rPr>
      </w:pPr>
    </w:p>
    <w:p w:rsidR="002F15C1" w:rsidRPr="009336D0" w:rsidRDefault="00AB3F8F">
      <w:pPr>
        <w:pStyle w:val="TOC1"/>
        <w:rPr>
          <w:rStyle w:val="Hyperlink"/>
        </w:rPr>
      </w:pPr>
      <w:hyperlink w:anchor="_Toc106365718" w:history="1">
        <w:r w:rsidR="002F15C1" w:rsidRPr="009336D0">
          <w:rPr>
            <w:rStyle w:val="Hyperlink"/>
            <w:rFonts w:cs="Sylfaen"/>
          </w:rPr>
          <w:t xml:space="preserve">ՀԱՅԱՍՏԱՆԻ ՀԱՆՐԱՊԵՏՈՒԹՅԱՆ ՄԱԿՐՈՏՆՏԵՍԱԿԱՆ ԵՎ ՀԱՐԿԱԲՅՈՒՋԵՏԱՅԻՆ </w:t>
        </w:r>
        <w:r w:rsidR="00913B53" w:rsidRPr="009336D0">
          <w:rPr>
            <w:rStyle w:val="Hyperlink"/>
            <w:rFonts w:cs="Sylfaen"/>
          </w:rPr>
          <w:t xml:space="preserve">  </w:t>
        </w:r>
        <w:r w:rsidR="002F15C1" w:rsidRPr="009336D0">
          <w:rPr>
            <w:rStyle w:val="Hyperlink"/>
            <w:rFonts w:cs="Sylfaen"/>
          </w:rPr>
          <w:t>ԶԱՐԳԱՑՈՒՄՆԵՐԸ 2021 ԹՎԱԿԱՆԻՆ</w:t>
        </w:r>
        <w:r w:rsidR="002F15C1" w:rsidRPr="009336D0">
          <w:rPr>
            <w:webHidden/>
          </w:rPr>
          <w:tab/>
        </w:r>
        <w:r w:rsidR="002F15C1" w:rsidRPr="009336D0">
          <w:rPr>
            <w:webHidden/>
          </w:rPr>
          <w:fldChar w:fldCharType="begin"/>
        </w:r>
        <w:r w:rsidR="002F15C1" w:rsidRPr="009336D0">
          <w:rPr>
            <w:webHidden/>
          </w:rPr>
          <w:instrText xml:space="preserve"> PAGEREF _Toc106365718 \h </w:instrText>
        </w:r>
        <w:r w:rsidR="002F15C1" w:rsidRPr="009336D0">
          <w:rPr>
            <w:webHidden/>
          </w:rPr>
        </w:r>
        <w:r w:rsidR="002F15C1" w:rsidRPr="009336D0">
          <w:rPr>
            <w:webHidden/>
          </w:rPr>
          <w:fldChar w:fldCharType="separate"/>
        </w:r>
        <w:r w:rsidR="00992A1D">
          <w:rPr>
            <w:webHidden/>
          </w:rPr>
          <w:t>140</w:t>
        </w:r>
        <w:r w:rsidR="002F15C1" w:rsidRPr="009336D0">
          <w:rPr>
            <w:webHidden/>
          </w:rPr>
          <w:fldChar w:fldCharType="end"/>
        </w:r>
      </w:hyperlink>
    </w:p>
    <w:p w:rsidR="00913B53" w:rsidRPr="00785973" w:rsidRDefault="00913B53" w:rsidP="00913B53">
      <w:pPr>
        <w:rPr>
          <w:rFonts w:ascii="GHEA Grapalat" w:hAnsi="GHEA Grapalat"/>
          <w:sz w:val="20"/>
          <w:szCs w:val="20"/>
          <w:lang w:val="en-US"/>
        </w:rPr>
      </w:pPr>
    </w:p>
    <w:p w:rsidR="002F15C1" w:rsidRPr="009336D0" w:rsidRDefault="00AB3F8F" w:rsidP="009336D0">
      <w:pPr>
        <w:pStyle w:val="TOC2"/>
        <w:spacing w:line="240" w:lineRule="auto"/>
        <w:rPr>
          <w:rStyle w:val="Hyperlink"/>
        </w:rPr>
      </w:pPr>
      <w:hyperlink w:anchor="_Toc106365719" w:history="1">
        <w:r w:rsidR="002F15C1" w:rsidRPr="009336D0">
          <w:rPr>
            <w:rStyle w:val="Hyperlink"/>
          </w:rPr>
          <w:t>ՄԱԿՐՈՏՆՏԵՍԱԿԱՆ ԶԱՐԳԱՑՈՒՄՆԵՐ</w:t>
        </w:r>
        <w:r w:rsidR="002F15C1" w:rsidRPr="009336D0">
          <w:rPr>
            <w:webHidden/>
          </w:rPr>
          <w:tab/>
        </w:r>
        <w:r w:rsidR="002F15C1" w:rsidRPr="009336D0">
          <w:rPr>
            <w:webHidden/>
          </w:rPr>
          <w:fldChar w:fldCharType="begin"/>
        </w:r>
        <w:r w:rsidR="002F15C1" w:rsidRPr="009336D0">
          <w:rPr>
            <w:webHidden/>
          </w:rPr>
          <w:instrText xml:space="preserve"> PAGEREF _Toc106365719 \h </w:instrText>
        </w:r>
        <w:r w:rsidR="002F15C1" w:rsidRPr="009336D0">
          <w:rPr>
            <w:webHidden/>
          </w:rPr>
        </w:r>
        <w:r w:rsidR="002F15C1" w:rsidRPr="009336D0">
          <w:rPr>
            <w:webHidden/>
          </w:rPr>
          <w:fldChar w:fldCharType="separate"/>
        </w:r>
        <w:r w:rsidR="00992A1D">
          <w:rPr>
            <w:webHidden/>
          </w:rPr>
          <w:t>140</w:t>
        </w:r>
        <w:r w:rsidR="002F15C1" w:rsidRPr="009336D0">
          <w:rPr>
            <w:webHidden/>
          </w:rPr>
          <w:fldChar w:fldCharType="end"/>
        </w:r>
      </w:hyperlink>
    </w:p>
    <w:p w:rsidR="004033AE" w:rsidRPr="00785973" w:rsidRDefault="004033AE" w:rsidP="004033AE">
      <w:pPr>
        <w:rPr>
          <w:rFonts w:ascii="GHEA Grapalat" w:hAnsi="GHEA Grapalat"/>
          <w:sz w:val="20"/>
          <w:szCs w:val="20"/>
          <w:lang w:val="en-US"/>
        </w:rPr>
      </w:pPr>
    </w:p>
    <w:p w:rsidR="002F15C1" w:rsidRPr="00785973" w:rsidRDefault="00AB3F8F" w:rsidP="00913B53">
      <w:pPr>
        <w:pStyle w:val="TOC2"/>
        <w:rPr>
          <w:lang w:val="en-US"/>
        </w:rPr>
      </w:pPr>
      <w:hyperlink w:anchor="_Toc106365720" w:history="1">
        <w:r w:rsidR="002F15C1" w:rsidRPr="009336D0">
          <w:rPr>
            <w:rStyle w:val="Hyperlink"/>
          </w:rPr>
          <w:t>Արտաքին միջավայրի զարգացումներ</w:t>
        </w:r>
        <w:r w:rsidR="002F15C1" w:rsidRPr="009336D0">
          <w:rPr>
            <w:webHidden/>
          </w:rPr>
          <w:tab/>
        </w:r>
        <w:r w:rsidR="002F15C1" w:rsidRPr="009336D0">
          <w:rPr>
            <w:webHidden/>
          </w:rPr>
          <w:fldChar w:fldCharType="begin"/>
        </w:r>
        <w:r w:rsidR="002F15C1" w:rsidRPr="009336D0">
          <w:rPr>
            <w:webHidden/>
          </w:rPr>
          <w:instrText xml:space="preserve"> PAGEREF _Toc106365720 \h </w:instrText>
        </w:r>
        <w:r w:rsidR="002F15C1" w:rsidRPr="009336D0">
          <w:rPr>
            <w:webHidden/>
          </w:rPr>
        </w:r>
        <w:r w:rsidR="002F15C1" w:rsidRPr="009336D0">
          <w:rPr>
            <w:webHidden/>
          </w:rPr>
          <w:fldChar w:fldCharType="separate"/>
        </w:r>
        <w:r w:rsidR="00992A1D">
          <w:rPr>
            <w:webHidden/>
          </w:rPr>
          <w:t>140</w:t>
        </w:r>
        <w:r w:rsidR="002F15C1" w:rsidRPr="009336D0">
          <w:rPr>
            <w:webHidden/>
          </w:rPr>
          <w:fldChar w:fldCharType="end"/>
        </w:r>
      </w:hyperlink>
    </w:p>
    <w:p w:rsidR="002F15C1" w:rsidRPr="009336D0" w:rsidRDefault="00AB3F8F" w:rsidP="00913B53">
      <w:pPr>
        <w:pStyle w:val="TOC2"/>
        <w:rPr>
          <w:rStyle w:val="Hyperlink"/>
        </w:rPr>
      </w:pPr>
      <w:hyperlink w:anchor="_Toc106365721" w:history="1">
        <w:r w:rsidR="002F15C1" w:rsidRPr="009336D0">
          <w:rPr>
            <w:rStyle w:val="Hyperlink"/>
          </w:rPr>
          <w:t>ՀՀ մակրոտնտեսական զարգացումներ</w:t>
        </w:r>
        <w:r w:rsidR="002F15C1" w:rsidRPr="009336D0">
          <w:rPr>
            <w:webHidden/>
          </w:rPr>
          <w:tab/>
        </w:r>
        <w:r w:rsidR="002F15C1" w:rsidRPr="009336D0">
          <w:rPr>
            <w:webHidden/>
          </w:rPr>
          <w:fldChar w:fldCharType="begin"/>
        </w:r>
        <w:r w:rsidR="002F15C1" w:rsidRPr="009336D0">
          <w:rPr>
            <w:webHidden/>
          </w:rPr>
          <w:instrText xml:space="preserve"> PAGEREF _Toc106365721 \h </w:instrText>
        </w:r>
        <w:r w:rsidR="002F15C1" w:rsidRPr="009336D0">
          <w:rPr>
            <w:webHidden/>
          </w:rPr>
        </w:r>
        <w:r w:rsidR="002F15C1" w:rsidRPr="009336D0">
          <w:rPr>
            <w:webHidden/>
          </w:rPr>
          <w:fldChar w:fldCharType="separate"/>
        </w:r>
        <w:r w:rsidR="00992A1D">
          <w:rPr>
            <w:webHidden/>
          </w:rPr>
          <w:t>140</w:t>
        </w:r>
        <w:r w:rsidR="002F15C1" w:rsidRPr="009336D0">
          <w:rPr>
            <w:webHidden/>
          </w:rPr>
          <w:fldChar w:fldCharType="end"/>
        </w:r>
      </w:hyperlink>
    </w:p>
    <w:p w:rsidR="009336D0" w:rsidRPr="00785973" w:rsidRDefault="009336D0" w:rsidP="009336D0">
      <w:pPr>
        <w:rPr>
          <w:rFonts w:ascii="GHEA Grapalat" w:hAnsi="GHEA Grapalat"/>
          <w:sz w:val="20"/>
          <w:szCs w:val="20"/>
        </w:rPr>
      </w:pPr>
    </w:p>
    <w:p w:rsidR="002F15C1" w:rsidRPr="009336D0" w:rsidRDefault="00AB3F8F" w:rsidP="00913B53">
      <w:pPr>
        <w:pStyle w:val="TOC2"/>
        <w:rPr>
          <w:rStyle w:val="Hyperlink"/>
        </w:rPr>
      </w:pPr>
      <w:hyperlink w:anchor="_Toc106365722" w:history="1">
        <w:r w:rsidR="002F15C1" w:rsidRPr="009336D0">
          <w:rPr>
            <w:rStyle w:val="Hyperlink"/>
          </w:rPr>
          <w:t>ՀԱՐԿԱԲՅՈՒՋԵՏԱՅԻՆ ՔԱՂԱՔԱԿԱՆՈՒԹՅԱՆ ՀԻՄՆԱԿԱՆ ԶԱՐԳԱՑՈՒՄՆԵՐԸ</w:t>
        </w:r>
        <w:r w:rsidR="002F15C1" w:rsidRPr="009336D0">
          <w:rPr>
            <w:webHidden/>
          </w:rPr>
          <w:tab/>
        </w:r>
        <w:r w:rsidR="002F15C1" w:rsidRPr="009336D0">
          <w:rPr>
            <w:webHidden/>
          </w:rPr>
          <w:fldChar w:fldCharType="begin"/>
        </w:r>
        <w:r w:rsidR="002F15C1" w:rsidRPr="009336D0">
          <w:rPr>
            <w:webHidden/>
          </w:rPr>
          <w:instrText xml:space="preserve"> PAGEREF _Toc106365722 \h </w:instrText>
        </w:r>
        <w:r w:rsidR="002F15C1" w:rsidRPr="009336D0">
          <w:rPr>
            <w:webHidden/>
          </w:rPr>
        </w:r>
        <w:r w:rsidR="002F15C1" w:rsidRPr="009336D0">
          <w:rPr>
            <w:webHidden/>
          </w:rPr>
          <w:fldChar w:fldCharType="separate"/>
        </w:r>
        <w:r w:rsidR="00992A1D">
          <w:rPr>
            <w:webHidden/>
          </w:rPr>
          <w:t>156</w:t>
        </w:r>
        <w:r w:rsidR="002F15C1" w:rsidRPr="009336D0">
          <w:rPr>
            <w:webHidden/>
          </w:rPr>
          <w:fldChar w:fldCharType="end"/>
        </w:r>
      </w:hyperlink>
    </w:p>
    <w:p w:rsidR="009336D0" w:rsidRPr="00785973" w:rsidRDefault="009336D0" w:rsidP="009336D0">
      <w:pPr>
        <w:rPr>
          <w:rFonts w:ascii="GHEA Grapalat" w:hAnsi="GHEA Grapalat"/>
          <w:sz w:val="20"/>
          <w:szCs w:val="20"/>
        </w:rPr>
      </w:pPr>
    </w:p>
    <w:p w:rsidR="002F15C1" w:rsidRPr="009336D0" w:rsidRDefault="00AB3F8F" w:rsidP="009336D0">
      <w:pPr>
        <w:pStyle w:val="TOC2"/>
        <w:spacing w:line="240" w:lineRule="auto"/>
        <w:jc w:val="left"/>
        <w:rPr>
          <w:rStyle w:val="Hyperlink"/>
        </w:rPr>
      </w:pPr>
      <w:hyperlink w:anchor="_Toc106365723" w:history="1">
        <w:r w:rsidR="002F15C1" w:rsidRPr="009336D0">
          <w:rPr>
            <w:rStyle w:val="Hyperlink"/>
          </w:rPr>
          <w:t>Հավելված: Տնտեսության ճյուղերի և ենթաճյուղերի, արտահանման և ներմուծման ապրանքախմբերի հիմնական ցուցանիշների աղյուսակներ</w:t>
        </w:r>
        <w:r w:rsidR="002F15C1" w:rsidRPr="009336D0">
          <w:rPr>
            <w:webHidden/>
          </w:rPr>
          <w:tab/>
        </w:r>
        <w:r w:rsidR="002F15C1" w:rsidRPr="009336D0">
          <w:rPr>
            <w:webHidden/>
          </w:rPr>
          <w:fldChar w:fldCharType="begin"/>
        </w:r>
        <w:r w:rsidR="002F15C1" w:rsidRPr="009336D0">
          <w:rPr>
            <w:webHidden/>
          </w:rPr>
          <w:instrText xml:space="preserve"> PAGEREF _Toc106365723 \h </w:instrText>
        </w:r>
        <w:r w:rsidR="002F15C1" w:rsidRPr="009336D0">
          <w:rPr>
            <w:webHidden/>
          </w:rPr>
        </w:r>
        <w:r w:rsidR="002F15C1" w:rsidRPr="009336D0">
          <w:rPr>
            <w:webHidden/>
          </w:rPr>
          <w:fldChar w:fldCharType="separate"/>
        </w:r>
        <w:r w:rsidR="00992A1D">
          <w:rPr>
            <w:webHidden/>
          </w:rPr>
          <w:t>161</w:t>
        </w:r>
        <w:r w:rsidR="002F15C1" w:rsidRPr="009336D0">
          <w:rPr>
            <w:webHidden/>
          </w:rPr>
          <w:fldChar w:fldCharType="end"/>
        </w:r>
      </w:hyperlink>
    </w:p>
    <w:p w:rsidR="00913B53" w:rsidRPr="00785973" w:rsidRDefault="00913B53" w:rsidP="00913B53">
      <w:pPr>
        <w:rPr>
          <w:rFonts w:ascii="GHEA Grapalat" w:hAnsi="GHEA Grapalat"/>
          <w:sz w:val="20"/>
          <w:szCs w:val="20"/>
        </w:rPr>
      </w:pPr>
    </w:p>
    <w:p w:rsidR="002F15C1" w:rsidRPr="009336D0" w:rsidRDefault="00AB3F8F">
      <w:pPr>
        <w:pStyle w:val="TOC1"/>
        <w:rPr>
          <w:rStyle w:val="Hyperlink"/>
        </w:rPr>
      </w:pPr>
      <w:hyperlink w:anchor="_Toc106365724" w:history="1">
        <w:r w:rsidR="002F15C1" w:rsidRPr="009336D0">
          <w:rPr>
            <w:rStyle w:val="Hyperlink"/>
            <w:rFonts w:cs="Sylfaen"/>
          </w:rPr>
          <w:t>ՀԱՅԱՍՏԱՆԻ ՀԱՆՐԱՊԵՏՈՒԹՅԱՆ 2021 ԹՎԱԿԱՆԻ ՊԵՏԱԿԱՆ ԲՅՈՒՋԵԻ ԵԿԱՄՈՒՏՆԵՐԸ</w:t>
        </w:r>
        <w:r w:rsidR="002F15C1" w:rsidRPr="009336D0">
          <w:rPr>
            <w:webHidden/>
          </w:rPr>
          <w:tab/>
        </w:r>
        <w:r w:rsidR="002F15C1" w:rsidRPr="009336D0">
          <w:rPr>
            <w:webHidden/>
          </w:rPr>
          <w:fldChar w:fldCharType="begin"/>
        </w:r>
        <w:r w:rsidR="002F15C1" w:rsidRPr="009336D0">
          <w:rPr>
            <w:webHidden/>
          </w:rPr>
          <w:instrText xml:space="preserve"> PAGEREF _Toc106365724 \h </w:instrText>
        </w:r>
        <w:r w:rsidR="002F15C1" w:rsidRPr="009336D0">
          <w:rPr>
            <w:webHidden/>
          </w:rPr>
        </w:r>
        <w:r w:rsidR="002F15C1" w:rsidRPr="009336D0">
          <w:rPr>
            <w:webHidden/>
          </w:rPr>
          <w:fldChar w:fldCharType="separate"/>
        </w:r>
        <w:r w:rsidR="00992A1D">
          <w:rPr>
            <w:webHidden/>
          </w:rPr>
          <w:t>165</w:t>
        </w:r>
        <w:r w:rsidR="002F15C1" w:rsidRPr="009336D0">
          <w:rPr>
            <w:webHidden/>
          </w:rPr>
          <w:fldChar w:fldCharType="end"/>
        </w:r>
      </w:hyperlink>
    </w:p>
    <w:p w:rsidR="00913B53" w:rsidRPr="00785973" w:rsidRDefault="00913B53" w:rsidP="00913B53">
      <w:pPr>
        <w:rPr>
          <w:rFonts w:ascii="GHEA Grapalat" w:hAnsi="GHEA Grapalat"/>
          <w:sz w:val="20"/>
          <w:szCs w:val="20"/>
          <w:lang w:val="en-US"/>
        </w:rPr>
      </w:pPr>
    </w:p>
    <w:p w:rsidR="002F15C1" w:rsidRPr="00785973" w:rsidRDefault="00AB3F8F" w:rsidP="00913B53">
      <w:pPr>
        <w:pStyle w:val="TOC2"/>
        <w:rPr>
          <w:lang w:val="en-US"/>
        </w:rPr>
      </w:pPr>
      <w:hyperlink w:anchor="_Toc106365725" w:history="1">
        <w:r w:rsidR="002F15C1" w:rsidRPr="009336D0">
          <w:rPr>
            <w:rStyle w:val="Hyperlink"/>
          </w:rPr>
          <w:t>Հարկային եկամուտներ և պետական տուրքեր</w:t>
        </w:r>
        <w:r w:rsidR="002F15C1" w:rsidRPr="009336D0">
          <w:rPr>
            <w:webHidden/>
          </w:rPr>
          <w:tab/>
        </w:r>
        <w:r w:rsidR="002F15C1" w:rsidRPr="009336D0">
          <w:rPr>
            <w:webHidden/>
          </w:rPr>
          <w:fldChar w:fldCharType="begin"/>
        </w:r>
        <w:r w:rsidR="002F15C1" w:rsidRPr="009336D0">
          <w:rPr>
            <w:webHidden/>
          </w:rPr>
          <w:instrText xml:space="preserve"> PAGEREF _Toc106365725 \h </w:instrText>
        </w:r>
        <w:r w:rsidR="002F15C1" w:rsidRPr="009336D0">
          <w:rPr>
            <w:webHidden/>
          </w:rPr>
        </w:r>
        <w:r w:rsidR="002F15C1" w:rsidRPr="009336D0">
          <w:rPr>
            <w:webHidden/>
          </w:rPr>
          <w:fldChar w:fldCharType="separate"/>
        </w:r>
        <w:r w:rsidR="00992A1D">
          <w:rPr>
            <w:webHidden/>
          </w:rPr>
          <w:t>167</w:t>
        </w:r>
        <w:r w:rsidR="002F15C1" w:rsidRPr="009336D0">
          <w:rPr>
            <w:webHidden/>
          </w:rPr>
          <w:fldChar w:fldCharType="end"/>
        </w:r>
      </w:hyperlink>
    </w:p>
    <w:p w:rsidR="002F15C1" w:rsidRPr="00785973" w:rsidRDefault="00AB3F8F" w:rsidP="00913B53">
      <w:pPr>
        <w:pStyle w:val="TOC2"/>
        <w:rPr>
          <w:lang w:val="en-US"/>
        </w:rPr>
      </w:pPr>
      <w:hyperlink w:anchor="_Toc106365726" w:history="1">
        <w:r w:rsidR="002F15C1" w:rsidRPr="009336D0">
          <w:rPr>
            <w:rStyle w:val="Hyperlink"/>
          </w:rPr>
          <w:t>Պաշտոնական դրամաշնորհներ</w:t>
        </w:r>
        <w:r w:rsidR="002F15C1" w:rsidRPr="009336D0">
          <w:rPr>
            <w:webHidden/>
          </w:rPr>
          <w:tab/>
        </w:r>
        <w:r w:rsidR="002F15C1" w:rsidRPr="009336D0">
          <w:rPr>
            <w:webHidden/>
          </w:rPr>
          <w:fldChar w:fldCharType="begin"/>
        </w:r>
        <w:r w:rsidR="002F15C1" w:rsidRPr="009336D0">
          <w:rPr>
            <w:webHidden/>
          </w:rPr>
          <w:instrText xml:space="preserve"> PAGEREF _Toc106365726 \h </w:instrText>
        </w:r>
        <w:r w:rsidR="002F15C1" w:rsidRPr="009336D0">
          <w:rPr>
            <w:webHidden/>
          </w:rPr>
        </w:r>
        <w:r w:rsidR="002F15C1" w:rsidRPr="009336D0">
          <w:rPr>
            <w:webHidden/>
          </w:rPr>
          <w:fldChar w:fldCharType="separate"/>
        </w:r>
        <w:r w:rsidR="00992A1D">
          <w:rPr>
            <w:webHidden/>
          </w:rPr>
          <w:t>185</w:t>
        </w:r>
        <w:r w:rsidR="002F15C1" w:rsidRPr="009336D0">
          <w:rPr>
            <w:webHidden/>
          </w:rPr>
          <w:fldChar w:fldCharType="end"/>
        </w:r>
      </w:hyperlink>
    </w:p>
    <w:p w:rsidR="002F15C1" w:rsidRPr="009336D0" w:rsidRDefault="00AB3F8F" w:rsidP="00913B53">
      <w:pPr>
        <w:pStyle w:val="TOC2"/>
        <w:rPr>
          <w:rStyle w:val="Hyperlink"/>
        </w:rPr>
      </w:pPr>
      <w:hyperlink w:anchor="_Toc106365727" w:history="1">
        <w:r w:rsidR="002F15C1" w:rsidRPr="009336D0">
          <w:rPr>
            <w:rStyle w:val="Hyperlink"/>
          </w:rPr>
          <w:t>Այլ եկամուտներ</w:t>
        </w:r>
        <w:r w:rsidR="002F15C1" w:rsidRPr="009336D0">
          <w:rPr>
            <w:webHidden/>
          </w:rPr>
          <w:tab/>
        </w:r>
        <w:r w:rsidR="002F15C1" w:rsidRPr="009336D0">
          <w:rPr>
            <w:webHidden/>
          </w:rPr>
          <w:fldChar w:fldCharType="begin"/>
        </w:r>
        <w:r w:rsidR="002F15C1" w:rsidRPr="009336D0">
          <w:rPr>
            <w:webHidden/>
          </w:rPr>
          <w:instrText xml:space="preserve"> PAGEREF _Toc106365727 \h </w:instrText>
        </w:r>
        <w:r w:rsidR="002F15C1" w:rsidRPr="009336D0">
          <w:rPr>
            <w:webHidden/>
          </w:rPr>
        </w:r>
        <w:r w:rsidR="002F15C1" w:rsidRPr="009336D0">
          <w:rPr>
            <w:webHidden/>
          </w:rPr>
          <w:fldChar w:fldCharType="separate"/>
        </w:r>
        <w:r w:rsidR="00992A1D">
          <w:rPr>
            <w:webHidden/>
          </w:rPr>
          <w:t>189</w:t>
        </w:r>
        <w:r w:rsidR="002F15C1" w:rsidRPr="009336D0">
          <w:rPr>
            <w:webHidden/>
          </w:rPr>
          <w:fldChar w:fldCharType="end"/>
        </w:r>
      </w:hyperlink>
    </w:p>
    <w:p w:rsidR="00913B53" w:rsidRPr="00785973" w:rsidRDefault="00913B53" w:rsidP="00913B53">
      <w:pPr>
        <w:rPr>
          <w:rFonts w:ascii="GHEA Grapalat" w:hAnsi="GHEA Grapalat"/>
          <w:sz w:val="20"/>
          <w:szCs w:val="20"/>
        </w:rPr>
      </w:pPr>
    </w:p>
    <w:p w:rsidR="002F15C1" w:rsidRPr="009336D0" w:rsidRDefault="00AB3F8F">
      <w:pPr>
        <w:pStyle w:val="TOC1"/>
        <w:rPr>
          <w:rStyle w:val="Hyperlink"/>
        </w:rPr>
      </w:pPr>
      <w:hyperlink w:anchor="_Toc106365728" w:history="1">
        <w:r w:rsidR="002F15C1" w:rsidRPr="009336D0">
          <w:rPr>
            <w:rStyle w:val="Hyperlink"/>
            <w:rFonts w:cs="Sylfaen"/>
          </w:rPr>
          <w:t>ՀԱՅԱՍՏԱՆԻ</w:t>
        </w:r>
        <w:r w:rsidR="002F15C1" w:rsidRPr="009336D0">
          <w:rPr>
            <w:rStyle w:val="Hyperlink"/>
            <w:rFonts w:cs="Sylfaen"/>
            <w:lang w:val="de-AT"/>
          </w:rPr>
          <w:t xml:space="preserve"> </w:t>
        </w:r>
        <w:r w:rsidR="002F15C1" w:rsidRPr="009336D0">
          <w:rPr>
            <w:rStyle w:val="Hyperlink"/>
            <w:rFonts w:cs="Sylfaen"/>
          </w:rPr>
          <w:t>ՀԱՆՐԱՊԵՏՈՒԹՅԱՆ 2021 ԹՎԱԿԱՆԻ ՊԵՏԱԿԱՆ ԲՅՈՒՋԵԻ ԾԱԽՍԵՐԸ</w:t>
        </w:r>
        <w:r w:rsidR="002F15C1" w:rsidRPr="009336D0">
          <w:rPr>
            <w:webHidden/>
          </w:rPr>
          <w:tab/>
        </w:r>
        <w:r w:rsidR="002F15C1" w:rsidRPr="009336D0">
          <w:rPr>
            <w:webHidden/>
          </w:rPr>
          <w:fldChar w:fldCharType="begin"/>
        </w:r>
        <w:r w:rsidR="002F15C1" w:rsidRPr="009336D0">
          <w:rPr>
            <w:webHidden/>
          </w:rPr>
          <w:instrText xml:space="preserve"> PAGEREF _Toc106365728 \h </w:instrText>
        </w:r>
        <w:r w:rsidR="002F15C1" w:rsidRPr="009336D0">
          <w:rPr>
            <w:webHidden/>
          </w:rPr>
        </w:r>
        <w:r w:rsidR="002F15C1" w:rsidRPr="009336D0">
          <w:rPr>
            <w:webHidden/>
          </w:rPr>
          <w:fldChar w:fldCharType="separate"/>
        </w:r>
        <w:r w:rsidR="00992A1D">
          <w:rPr>
            <w:webHidden/>
          </w:rPr>
          <w:t>194</w:t>
        </w:r>
        <w:r w:rsidR="002F15C1" w:rsidRPr="009336D0">
          <w:rPr>
            <w:webHidden/>
          </w:rPr>
          <w:fldChar w:fldCharType="end"/>
        </w:r>
      </w:hyperlink>
    </w:p>
    <w:p w:rsidR="00913B53" w:rsidRPr="00785973" w:rsidRDefault="00913B53" w:rsidP="00913B53">
      <w:pPr>
        <w:rPr>
          <w:rFonts w:ascii="GHEA Grapalat" w:hAnsi="GHEA Grapalat"/>
          <w:sz w:val="20"/>
          <w:szCs w:val="20"/>
          <w:lang w:val="en-US"/>
        </w:rPr>
      </w:pPr>
    </w:p>
    <w:p w:rsidR="002F15C1" w:rsidRPr="00785973" w:rsidRDefault="00AB3F8F" w:rsidP="00913B53">
      <w:pPr>
        <w:pStyle w:val="TOC2"/>
        <w:rPr>
          <w:lang w:val="en-US"/>
        </w:rPr>
      </w:pPr>
      <w:hyperlink w:anchor="_Toc106365729" w:history="1">
        <w:r w:rsidR="002F15C1" w:rsidRPr="009336D0">
          <w:rPr>
            <w:rStyle w:val="Hyperlink"/>
          </w:rPr>
          <w:t>Տնտեսագիտական դասակարգում</w:t>
        </w:r>
        <w:r w:rsidR="002F15C1" w:rsidRPr="009336D0">
          <w:rPr>
            <w:webHidden/>
          </w:rPr>
          <w:tab/>
        </w:r>
        <w:r w:rsidR="002F15C1" w:rsidRPr="009336D0">
          <w:rPr>
            <w:webHidden/>
          </w:rPr>
          <w:fldChar w:fldCharType="begin"/>
        </w:r>
        <w:r w:rsidR="002F15C1" w:rsidRPr="009336D0">
          <w:rPr>
            <w:webHidden/>
          </w:rPr>
          <w:instrText xml:space="preserve"> PAGEREF _Toc106365729 \h </w:instrText>
        </w:r>
        <w:r w:rsidR="002F15C1" w:rsidRPr="009336D0">
          <w:rPr>
            <w:webHidden/>
          </w:rPr>
        </w:r>
        <w:r w:rsidR="002F15C1" w:rsidRPr="009336D0">
          <w:rPr>
            <w:webHidden/>
          </w:rPr>
          <w:fldChar w:fldCharType="separate"/>
        </w:r>
        <w:r w:rsidR="00992A1D">
          <w:rPr>
            <w:webHidden/>
          </w:rPr>
          <w:t>194</w:t>
        </w:r>
        <w:r w:rsidR="002F15C1" w:rsidRPr="009336D0">
          <w:rPr>
            <w:webHidden/>
          </w:rPr>
          <w:fldChar w:fldCharType="end"/>
        </w:r>
      </w:hyperlink>
    </w:p>
    <w:p w:rsidR="002F15C1" w:rsidRPr="009336D0" w:rsidRDefault="00AB3F8F" w:rsidP="00913B53">
      <w:pPr>
        <w:pStyle w:val="TOC2"/>
        <w:rPr>
          <w:rStyle w:val="Hyperlink"/>
        </w:rPr>
      </w:pPr>
      <w:hyperlink w:anchor="_Toc106365730" w:history="1">
        <w:r w:rsidR="002F15C1" w:rsidRPr="009336D0">
          <w:rPr>
            <w:rStyle w:val="Hyperlink"/>
          </w:rPr>
          <w:t>Ծրագրային դասակարգում</w:t>
        </w:r>
        <w:r w:rsidR="002F15C1" w:rsidRPr="009336D0">
          <w:rPr>
            <w:webHidden/>
          </w:rPr>
          <w:tab/>
        </w:r>
        <w:r w:rsidR="002F15C1" w:rsidRPr="009336D0">
          <w:rPr>
            <w:webHidden/>
          </w:rPr>
          <w:fldChar w:fldCharType="begin"/>
        </w:r>
        <w:r w:rsidR="002F15C1" w:rsidRPr="009336D0">
          <w:rPr>
            <w:webHidden/>
          </w:rPr>
          <w:instrText xml:space="preserve"> PAGEREF _Toc106365730 \h </w:instrText>
        </w:r>
        <w:r w:rsidR="002F15C1" w:rsidRPr="009336D0">
          <w:rPr>
            <w:webHidden/>
          </w:rPr>
        </w:r>
        <w:r w:rsidR="002F15C1" w:rsidRPr="009336D0">
          <w:rPr>
            <w:webHidden/>
          </w:rPr>
          <w:fldChar w:fldCharType="separate"/>
        </w:r>
        <w:r w:rsidR="00992A1D">
          <w:rPr>
            <w:webHidden/>
          </w:rPr>
          <w:t>201</w:t>
        </w:r>
        <w:r w:rsidR="002F15C1" w:rsidRPr="009336D0">
          <w:rPr>
            <w:webHidden/>
          </w:rPr>
          <w:fldChar w:fldCharType="end"/>
        </w:r>
      </w:hyperlink>
    </w:p>
    <w:p w:rsidR="00913B53" w:rsidRPr="00785973" w:rsidRDefault="00913B53" w:rsidP="00913B53">
      <w:pPr>
        <w:rPr>
          <w:rFonts w:ascii="GHEA Grapalat" w:hAnsi="GHEA Grapalat"/>
          <w:sz w:val="20"/>
          <w:szCs w:val="20"/>
        </w:rPr>
      </w:pPr>
    </w:p>
    <w:p w:rsidR="002F15C1" w:rsidRPr="009336D0" w:rsidRDefault="00AB3F8F">
      <w:pPr>
        <w:pStyle w:val="TOC1"/>
        <w:rPr>
          <w:rStyle w:val="Hyperlink"/>
        </w:rPr>
      </w:pPr>
      <w:hyperlink w:anchor="_Toc106365731" w:history="1">
        <w:r w:rsidR="002F15C1" w:rsidRPr="009336D0">
          <w:rPr>
            <w:rStyle w:val="Hyperlink"/>
            <w:rFonts w:cs="Sylfaen"/>
          </w:rPr>
          <w:t>ՀԱՅԱՍՏԱՆԻ ՀԱՆՐԱՊԵՏՈՒԹՅԱՆ 2021 ԹՎԱԿԱՆԻ ՊԵՏԱԿԱՆ ԲՅՈՒՋԵԻ ՊԱԿԱՍՈՒՐԴԸ</w:t>
        </w:r>
        <w:r w:rsidR="002F15C1" w:rsidRPr="009336D0">
          <w:rPr>
            <w:webHidden/>
          </w:rPr>
          <w:tab/>
        </w:r>
        <w:r w:rsidR="002F15C1" w:rsidRPr="009336D0">
          <w:rPr>
            <w:webHidden/>
          </w:rPr>
          <w:fldChar w:fldCharType="begin"/>
        </w:r>
        <w:r w:rsidR="002F15C1" w:rsidRPr="009336D0">
          <w:rPr>
            <w:webHidden/>
          </w:rPr>
          <w:instrText xml:space="preserve"> PAGEREF _Toc106365731 \h </w:instrText>
        </w:r>
        <w:r w:rsidR="002F15C1" w:rsidRPr="009336D0">
          <w:rPr>
            <w:webHidden/>
          </w:rPr>
        </w:r>
        <w:r w:rsidR="002F15C1" w:rsidRPr="009336D0">
          <w:rPr>
            <w:webHidden/>
          </w:rPr>
          <w:fldChar w:fldCharType="separate"/>
        </w:r>
        <w:r w:rsidR="00992A1D">
          <w:rPr>
            <w:webHidden/>
          </w:rPr>
          <w:t>330</w:t>
        </w:r>
        <w:r w:rsidR="002F15C1" w:rsidRPr="009336D0">
          <w:rPr>
            <w:webHidden/>
          </w:rPr>
          <w:fldChar w:fldCharType="end"/>
        </w:r>
      </w:hyperlink>
    </w:p>
    <w:p w:rsidR="00913B53" w:rsidRPr="00785973" w:rsidRDefault="00913B53" w:rsidP="00913B53">
      <w:pPr>
        <w:rPr>
          <w:rFonts w:ascii="GHEA Grapalat" w:hAnsi="GHEA Grapalat"/>
          <w:sz w:val="20"/>
          <w:szCs w:val="20"/>
          <w:lang w:val="en-US"/>
        </w:rPr>
      </w:pPr>
    </w:p>
    <w:p w:rsidR="002F15C1" w:rsidRPr="00785973" w:rsidRDefault="00AB3F8F">
      <w:pPr>
        <w:pStyle w:val="TOC1"/>
        <w:rPr>
          <w:rFonts w:cs="Times New Roman"/>
          <w:b w:val="0"/>
          <w:bCs w:val="0"/>
          <w:caps w:val="0"/>
          <w:color w:val="auto"/>
        </w:rPr>
      </w:pPr>
      <w:hyperlink w:anchor="_Toc106365732" w:history="1">
        <w:r w:rsidR="002F15C1" w:rsidRPr="009336D0">
          <w:rPr>
            <w:rStyle w:val="Hyperlink"/>
            <w:rFonts w:cs="Sylfaen"/>
          </w:rPr>
          <w:t>ՀԱՅԱՍՏԱՆԻ ՀԱՆՐԱՊԵՏՈՒԹՅԱՆ ՊԵՏԱԿԱՆ ՊԱՐՏՔԸ</w:t>
        </w:r>
        <w:r w:rsidR="002F15C1" w:rsidRPr="009336D0">
          <w:rPr>
            <w:webHidden/>
          </w:rPr>
          <w:tab/>
        </w:r>
        <w:r w:rsidR="002F15C1" w:rsidRPr="009336D0">
          <w:rPr>
            <w:webHidden/>
          </w:rPr>
          <w:fldChar w:fldCharType="begin"/>
        </w:r>
        <w:r w:rsidR="002F15C1" w:rsidRPr="009336D0">
          <w:rPr>
            <w:webHidden/>
          </w:rPr>
          <w:instrText xml:space="preserve"> PAGEREF _Toc106365732 \h </w:instrText>
        </w:r>
        <w:r w:rsidR="002F15C1" w:rsidRPr="009336D0">
          <w:rPr>
            <w:webHidden/>
          </w:rPr>
        </w:r>
        <w:r w:rsidR="002F15C1" w:rsidRPr="009336D0">
          <w:rPr>
            <w:webHidden/>
          </w:rPr>
          <w:fldChar w:fldCharType="separate"/>
        </w:r>
        <w:r w:rsidR="00992A1D">
          <w:rPr>
            <w:webHidden/>
          </w:rPr>
          <w:t>342</w:t>
        </w:r>
        <w:r w:rsidR="002F15C1" w:rsidRPr="009336D0">
          <w:rPr>
            <w:webHidden/>
          </w:rPr>
          <w:fldChar w:fldCharType="end"/>
        </w:r>
      </w:hyperlink>
    </w:p>
    <w:p w:rsidR="00A62604" w:rsidRPr="009336D0" w:rsidRDefault="00AC199C" w:rsidP="00EA7A56">
      <w:pPr>
        <w:rPr>
          <w:rFonts w:ascii="GHEA Grapalat" w:hAnsi="GHEA Grapalat"/>
          <w:b/>
          <w:sz w:val="20"/>
          <w:szCs w:val="20"/>
          <w:lang w:val="en-US"/>
        </w:rPr>
        <w:sectPr w:rsidR="00A62604" w:rsidRPr="009336D0" w:rsidSect="007C5243">
          <w:headerReference w:type="default" r:id="rId8"/>
          <w:footerReference w:type="default" r:id="rId9"/>
          <w:pgSz w:w="11909" w:h="16834" w:code="9"/>
          <w:pgMar w:top="1134" w:right="567" w:bottom="567" w:left="1134" w:header="720" w:footer="567" w:gutter="0"/>
          <w:pgNumType w:start="5"/>
          <w:cols w:space="720"/>
          <w:docGrid w:linePitch="360"/>
        </w:sectPr>
      </w:pPr>
      <w:r w:rsidRPr="009336D0">
        <w:rPr>
          <w:rFonts w:ascii="GHEA Grapalat" w:hAnsi="GHEA Grapalat"/>
          <w:b/>
          <w:sz w:val="20"/>
          <w:szCs w:val="20"/>
        </w:rPr>
        <w:fldChar w:fldCharType="end"/>
      </w:r>
      <w:bookmarkEnd w:id="0"/>
      <w:bookmarkEnd w:id="1"/>
      <w:bookmarkEnd w:id="2"/>
      <w:bookmarkEnd w:id="3"/>
      <w:bookmarkEnd w:id="4"/>
      <w:bookmarkEnd w:id="5"/>
      <w:bookmarkEnd w:id="6"/>
      <w:bookmarkEnd w:id="7"/>
    </w:p>
    <w:p w:rsidR="002244C1" w:rsidRPr="00F80CD0" w:rsidRDefault="00637812" w:rsidP="00F80CD0">
      <w:pPr>
        <w:pStyle w:val="Heading1"/>
        <w:rPr>
          <w:rFonts w:ascii="GHEA Grapalat" w:hAnsi="GHEA Grapalat" w:cs="Sylfaen"/>
          <w:sz w:val="22"/>
          <w:szCs w:val="22"/>
        </w:rPr>
      </w:pPr>
      <w:bookmarkStart w:id="8" w:name="_Toc106365687"/>
      <w:bookmarkStart w:id="9" w:name="_Toc511744930"/>
      <w:bookmarkStart w:id="10" w:name="_Toc6389277"/>
      <w:r w:rsidRPr="00F80CD0">
        <w:rPr>
          <w:rFonts w:ascii="GHEA Grapalat" w:hAnsi="GHEA Grapalat" w:cs="Sylfaen"/>
          <w:sz w:val="22"/>
          <w:szCs w:val="22"/>
        </w:rPr>
        <w:lastRenderedPageBreak/>
        <w:t xml:space="preserve">ՕԳՏԱԳՈՐԾՎԱԾ </w:t>
      </w:r>
      <w:r w:rsidR="002244C1" w:rsidRPr="00F80CD0">
        <w:rPr>
          <w:rFonts w:ascii="GHEA Grapalat" w:hAnsi="GHEA Grapalat" w:cs="Sylfaen"/>
          <w:sz w:val="22"/>
          <w:szCs w:val="22"/>
        </w:rPr>
        <w:t>ՀԱՊԱՎՈՒՄՆԵՐ</w:t>
      </w:r>
      <w:bookmarkEnd w:id="8"/>
    </w:p>
    <w:p w:rsidR="00502FB4" w:rsidRPr="001E3EC9" w:rsidRDefault="00502FB4" w:rsidP="00ED5303">
      <w:pPr>
        <w:ind w:firstLine="567"/>
        <w:rPr>
          <w:rFonts w:ascii="GHEA Grapalat" w:hAnsi="GHEA Grapalat"/>
          <w:sz w:val="22"/>
          <w:szCs w:val="22"/>
          <w:lang w:val="en-US"/>
        </w:rPr>
      </w:pPr>
    </w:p>
    <w:p w:rsidR="00502FB4" w:rsidRPr="001E3EC9"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ՀՀ – Հայաստանի Հանրապետություն</w:t>
      </w:r>
    </w:p>
    <w:p w:rsidR="00502FB4" w:rsidRPr="001E3EC9"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ԱՊՀ – Անկախ պետությունների համագործակցություն</w:t>
      </w:r>
    </w:p>
    <w:p w:rsidR="00502FB4" w:rsidRPr="006E46AB"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ԱՄՆ – Ամերիկայի Միացյալ Նահանգներ</w:t>
      </w:r>
    </w:p>
    <w:p w:rsidR="00E36EA8" w:rsidRPr="001E3EC9"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ԱՄՆ ՄԶԳ – Ամերիկայի Միացյալ Նահանգների Միջազգային զարգացման գործակալություն</w:t>
      </w:r>
    </w:p>
    <w:p w:rsidR="00ED5303" w:rsidRPr="006E46AB" w:rsidRDefault="00980BBD" w:rsidP="00637812">
      <w:pPr>
        <w:spacing w:line="360" w:lineRule="auto"/>
        <w:ind w:firstLine="567"/>
        <w:jc w:val="both"/>
        <w:rPr>
          <w:rFonts w:ascii="GHEA Grapalat" w:hAnsi="GHEA Grapalat"/>
          <w:sz w:val="22"/>
          <w:szCs w:val="22"/>
        </w:rPr>
      </w:pPr>
      <w:r>
        <w:rPr>
          <w:rFonts w:ascii="GHEA Grapalat" w:hAnsi="GHEA Grapalat"/>
          <w:sz w:val="22"/>
          <w:szCs w:val="22"/>
        </w:rPr>
        <w:t>ՌԴ – Ռուսաստանի Դ</w:t>
      </w:r>
      <w:r w:rsidR="00ED5303" w:rsidRPr="001E3EC9">
        <w:rPr>
          <w:rFonts w:ascii="GHEA Grapalat" w:hAnsi="GHEA Grapalat"/>
          <w:sz w:val="22"/>
          <w:szCs w:val="22"/>
        </w:rPr>
        <w:t>աշնություն</w:t>
      </w:r>
    </w:p>
    <w:p w:rsidR="00E36EA8" w:rsidRPr="006E46AB"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ՄԱԿ – Միավորված ազգերի կազմակերպություն</w:t>
      </w:r>
    </w:p>
    <w:p w:rsidR="00E36EA8" w:rsidRPr="006E46AB"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ՅՈՒՆԵՍԿՕ – Միավորված ազգերի կրթական, գիտական</w:t>
      </w:r>
      <w:r w:rsidR="00B037C7" w:rsidRPr="001E3EC9">
        <w:rPr>
          <w:rFonts w:ascii="GHEA Grapalat" w:hAnsi="GHEA Grapalat"/>
          <w:sz w:val="22"/>
          <w:szCs w:val="22"/>
        </w:rPr>
        <w:t xml:space="preserve"> և մշակութային կազմակերպություն</w:t>
      </w:r>
    </w:p>
    <w:p w:rsidR="00E36EA8" w:rsidRPr="006E46AB" w:rsidRDefault="00E36EA8" w:rsidP="00637812">
      <w:pPr>
        <w:spacing w:line="360" w:lineRule="auto"/>
        <w:ind w:firstLine="567"/>
        <w:jc w:val="both"/>
        <w:rPr>
          <w:rFonts w:ascii="GHEA Grapalat" w:hAnsi="GHEA Grapalat"/>
          <w:sz w:val="22"/>
          <w:szCs w:val="22"/>
        </w:rPr>
      </w:pPr>
      <w:r w:rsidRPr="006E46AB">
        <w:rPr>
          <w:rFonts w:ascii="GHEA Grapalat" w:hAnsi="GHEA Grapalat"/>
          <w:sz w:val="22"/>
          <w:szCs w:val="22"/>
        </w:rPr>
        <w:t>ԱՄՀ – Արժույթի միջազգային հիմնադրամ</w:t>
      </w:r>
    </w:p>
    <w:p w:rsidR="00E36EA8" w:rsidRPr="006E46AB"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ՀԲ – Համաշխարհային բանկ</w:t>
      </w:r>
    </w:p>
    <w:p w:rsidR="00E36EA8" w:rsidRPr="006E46AB" w:rsidRDefault="00E36EA8" w:rsidP="00637812">
      <w:pPr>
        <w:spacing w:line="360" w:lineRule="auto"/>
        <w:ind w:firstLine="567"/>
        <w:jc w:val="both"/>
        <w:rPr>
          <w:rFonts w:ascii="GHEA Grapalat" w:hAnsi="GHEA Grapalat"/>
          <w:sz w:val="22"/>
          <w:szCs w:val="22"/>
        </w:rPr>
      </w:pPr>
      <w:r w:rsidRPr="006E46AB">
        <w:rPr>
          <w:rFonts w:ascii="GHEA Grapalat" w:hAnsi="GHEA Grapalat"/>
          <w:sz w:val="22"/>
          <w:szCs w:val="22"/>
        </w:rPr>
        <w:t>ՎԶՄԲ – Վերակառուցման և զարգացման միջազգային բանկ</w:t>
      </w:r>
    </w:p>
    <w:p w:rsidR="00E36EA8" w:rsidRPr="006E46AB" w:rsidRDefault="00E36EA8" w:rsidP="00637812">
      <w:pPr>
        <w:spacing w:line="360" w:lineRule="auto"/>
        <w:ind w:firstLine="567"/>
        <w:jc w:val="both"/>
        <w:rPr>
          <w:rFonts w:ascii="GHEA Grapalat" w:hAnsi="GHEA Grapalat"/>
          <w:sz w:val="22"/>
          <w:szCs w:val="22"/>
        </w:rPr>
      </w:pPr>
      <w:r w:rsidRPr="006E46AB">
        <w:rPr>
          <w:rFonts w:ascii="GHEA Grapalat" w:hAnsi="GHEA Grapalat"/>
          <w:sz w:val="22"/>
          <w:szCs w:val="22"/>
        </w:rPr>
        <w:t>ԶՄԸ – Զարգացման միջազգային ընկերակցություն</w:t>
      </w:r>
    </w:p>
    <w:p w:rsidR="00E36EA8" w:rsidRPr="001E3EC9"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ԵՄ – Եվրոպական միություն</w:t>
      </w:r>
    </w:p>
    <w:p w:rsidR="00E36EA8" w:rsidRPr="001E3EC9"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ԵՆԲ – Եվրոպական ներդրումային բանկ</w:t>
      </w:r>
    </w:p>
    <w:p w:rsidR="00E36EA8" w:rsidRPr="001E3EC9"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ՎԶԵԲ – Վերակառուցման և զարգացման եվրոպական բանկ</w:t>
      </w:r>
    </w:p>
    <w:p w:rsidR="00E36EA8" w:rsidRPr="001E3EC9"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ԱՀԿ – Առևտրի համաշխարհային կազմակերպություն</w:t>
      </w:r>
    </w:p>
    <w:p w:rsidR="00E36EA8" w:rsidRPr="006E46AB" w:rsidRDefault="00E36EA8" w:rsidP="00637812">
      <w:pPr>
        <w:spacing w:line="360" w:lineRule="auto"/>
        <w:ind w:firstLine="567"/>
        <w:jc w:val="both"/>
        <w:rPr>
          <w:rFonts w:ascii="GHEA Grapalat" w:hAnsi="GHEA Grapalat"/>
          <w:sz w:val="22"/>
          <w:szCs w:val="22"/>
        </w:rPr>
      </w:pPr>
      <w:r w:rsidRPr="006E46AB">
        <w:rPr>
          <w:rFonts w:ascii="GHEA Grapalat" w:hAnsi="GHEA Grapalat"/>
          <w:sz w:val="22"/>
          <w:szCs w:val="22"/>
        </w:rPr>
        <w:t>ԱԶԲ – Ասիական զարգացման բանկ</w:t>
      </w:r>
    </w:p>
    <w:p w:rsidR="00890761" w:rsidRPr="006E46AB" w:rsidRDefault="00890761" w:rsidP="00637812">
      <w:pPr>
        <w:spacing w:line="360" w:lineRule="auto"/>
        <w:ind w:firstLine="567"/>
        <w:jc w:val="both"/>
        <w:rPr>
          <w:rFonts w:ascii="GHEA Grapalat" w:hAnsi="GHEA Grapalat"/>
          <w:sz w:val="22"/>
          <w:szCs w:val="22"/>
        </w:rPr>
      </w:pPr>
      <w:r w:rsidRPr="001E3EC9">
        <w:rPr>
          <w:rFonts w:ascii="GHEA Grapalat" w:hAnsi="GHEA Grapalat"/>
          <w:sz w:val="22"/>
          <w:szCs w:val="22"/>
        </w:rPr>
        <w:t>ԵԱՏՄ – Եվրասիական տնտեսական միություն</w:t>
      </w:r>
    </w:p>
    <w:p w:rsidR="005F7CEE" w:rsidRPr="006E46AB"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ԱՆ – Առողջապահության նախարարություն</w:t>
      </w:r>
    </w:p>
    <w:p w:rsidR="005F7CEE" w:rsidRPr="006E46AB" w:rsidRDefault="005F7CEE" w:rsidP="00637812">
      <w:pPr>
        <w:spacing w:line="360" w:lineRule="auto"/>
        <w:ind w:firstLine="567"/>
        <w:jc w:val="both"/>
        <w:rPr>
          <w:rFonts w:ascii="GHEA Grapalat" w:hAnsi="GHEA Grapalat"/>
          <w:sz w:val="22"/>
          <w:szCs w:val="22"/>
        </w:rPr>
      </w:pPr>
      <w:r w:rsidRPr="006E46AB">
        <w:rPr>
          <w:rFonts w:ascii="GHEA Grapalat" w:hAnsi="GHEA Grapalat"/>
          <w:sz w:val="22"/>
          <w:szCs w:val="22"/>
        </w:rPr>
        <w:t>ԱՍՀՆ – Աշխատանքի և սոցիալական հարցերի նախարարություն</w:t>
      </w:r>
    </w:p>
    <w:p w:rsidR="00E36EA8" w:rsidRPr="006E46AB" w:rsidRDefault="00E36EA8" w:rsidP="00637812">
      <w:pPr>
        <w:spacing w:line="360" w:lineRule="auto"/>
        <w:ind w:firstLine="567"/>
        <w:jc w:val="both"/>
        <w:rPr>
          <w:rFonts w:ascii="GHEA Grapalat" w:hAnsi="GHEA Grapalat"/>
          <w:sz w:val="22"/>
          <w:szCs w:val="22"/>
        </w:rPr>
      </w:pPr>
      <w:r w:rsidRPr="001E3EC9">
        <w:rPr>
          <w:rFonts w:ascii="GHEA Grapalat" w:hAnsi="GHEA Grapalat"/>
          <w:sz w:val="22"/>
          <w:szCs w:val="22"/>
        </w:rPr>
        <w:t>ԲՏԱ</w:t>
      </w:r>
      <w:r w:rsidR="005F7CEE" w:rsidRPr="006E46AB">
        <w:rPr>
          <w:rFonts w:ascii="GHEA Grapalat" w:hAnsi="GHEA Grapalat"/>
          <w:sz w:val="22"/>
          <w:szCs w:val="22"/>
        </w:rPr>
        <w:t>Ն</w:t>
      </w:r>
      <w:r w:rsidRPr="001E3EC9">
        <w:rPr>
          <w:rFonts w:ascii="GHEA Grapalat" w:hAnsi="GHEA Grapalat"/>
          <w:sz w:val="22"/>
          <w:szCs w:val="22"/>
        </w:rPr>
        <w:t xml:space="preserve"> – Բարձր </w:t>
      </w:r>
      <w:r w:rsidR="005F7CEE" w:rsidRPr="001E3EC9">
        <w:rPr>
          <w:rFonts w:ascii="GHEA Grapalat" w:hAnsi="GHEA Grapalat"/>
          <w:sz w:val="22"/>
          <w:szCs w:val="22"/>
        </w:rPr>
        <w:t>տեխնոլոգիական արդյունաբերությ</w:t>
      </w:r>
      <w:r w:rsidR="005F7CEE" w:rsidRPr="006E46AB">
        <w:rPr>
          <w:rFonts w:ascii="GHEA Grapalat" w:hAnsi="GHEA Grapalat"/>
          <w:sz w:val="22"/>
          <w:szCs w:val="22"/>
        </w:rPr>
        <w:t>ան նախարարություն</w:t>
      </w:r>
    </w:p>
    <w:p w:rsidR="005F7CEE" w:rsidRPr="006E46AB" w:rsidRDefault="005F7CEE" w:rsidP="00637812">
      <w:pPr>
        <w:spacing w:line="360" w:lineRule="auto"/>
        <w:ind w:firstLine="567"/>
        <w:jc w:val="both"/>
        <w:rPr>
          <w:rFonts w:ascii="GHEA Grapalat" w:hAnsi="GHEA Grapalat"/>
          <w:sz w:val="22"/>
          <w:szCs w:val="22"/>
        </w:rPr>
      </w:pPr>
      <w:r w:rsidRPr="006E46AB">
        <w:rPr>
          <w:rFonts w:ascii="GHEA Grapalat" w:hAnsi="GHEA Grapalat"/>
          <w:sz w:val="22"/>
          <w:szCs w:val="22"/>
        </w:rPr>
        <w:t>ԿԳՄՍՆ – Կրթության, գիտության, մշակույթի և սպորտի նախարարություն</w:t>
      </w:r>
    </w:p>
    <w:p w:rsidR="005F7CEE" w:rsidRPr="00980BBD"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ՏԿԵՆ – Տարածքային կառավարման և ենթակառուցվածքների նախարարություն</w:t>
      </w:r>
    </w:p>
    <w:p w:rsidR="00890761" w:rsidRPr="00980BBD" w:rsidRDefault="00890761" w:rsidP="00637812">
      <w:pPr>
        <w:spacing w:line="360" w:lineRule="auto"/>
        <w:ind w:firstLine="567"/>
        <w:jc w:val="both"/>
        <w:rPr>
          <w:rFonts w:ascii="GHEA Grapalat" w:hAnsi="GHEA Grapalat"/>
          <w:sz w:val="22"/>
          <w:szCs w:val="22"/>
        </w:rPr>
      </w:pPr>
      <w:r w:rsidRPr="00980BBD">
        <w:rPr>
          <w:rFonts w:ascii="GHEA Grapalat" w:hAnsi="GHEA Grapalat"/>
          <w:sz w:val="22"/>
          <w:szCs w:val="22"/>
        </w:rPr>
        <w:t>ՖՆ – Ֆինանսների նախարարություն</w:t>
      </w:r>
    </w:p>
    <w:p w:rsidR="0099083D" w:rsidRPr="00980BBD" w:rsidRDefault="0099083D" w:rsidP="00637812">
      <w:pPr>
        <w:spacing w:line="360" w:lineRule="auto"/>
        <w:ind w:firstLine="567"/>
        <w:jc w:val="both"/>
        <w:rPr>
          <w:rFonts w:ascii="GHEA Grapalat" w:hAnsi="GHEA Grapalat"/>
          <w:sz w:val="22"/>
          <w:szCs w:val="22"/>
        </w:rPr>
      </w:pPr>
      <w:r w:rsidRPr="00980BBD">
        <w:rPr>
          <w:rFonts w:ascii="GHEA Grapalat" w:hAnsi="GHEA Grapalat"/>
          <w:sz w:val="22"/>
          <w:szCs w:val="22"/>
        </w:rPr>
        <w:t>ԿԲ – Կենտրոնական բանկ</w:t>
      </w:r>
    </w:p>
    <w:p w:rsidR="00B037C7" w:rsidRPr="00980BBD" w:rsidRDefault="00B037C7" w:rsidP="00637812">
      <w:pPr>
        <w:spacing w:line="360" w:lineRule="auto"/>
        <w:ind w:firstLine="567"/>
        <w:jc w:val="both"/>
        <w:rPr>
          <w:rFonts w:ascii="GHEA Grapalat" w:hAnsi="GHEA Grapalat"/>
          <w:sz w:val="22"/>
          <w:szCs w:val="22"/>
        </w:rPr>
      </w:pPr>
      <w:r w:rsidRPr="00980BBD">
        <w:rPr>
          <w:rFonts w:ascii="GHEA Grapalat" w:hAnsi="GHEA Grapalat"/>
          <w:sz w:val="22"/>
          <w:szCs w:val="22"/>
        </w:rPr>
        <w:t>ՊԵԿ – Պետական եկամուտների կոմիտե</w:t>
      </w:r>
    </w:p>
    <w:p w:rsidR="005F7CEE" w:rsidRPr="001E3EC9"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ՍԱԾ – Սոցիալական ապահովության ծառայություն</w:t>
      </w:r>
    </w:p>
    <w:p w:rsidR="005F7CEE" w:rsidRPr="001E3EC9"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ՄՍԾ – Միասնական սոցիալական ծառայություն</w:t>
      </w:r>
    </w:p>
    <w:p w:rsidR="005F7CEE" w:rsidRPr="006E46AB"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ՄՍԾՏԿ – Միասնական սոցիալական ծառայության տարածքային կենտրոն</w:t>
      </w:r>
    </w:p>
    <w:p w:rsidR="005F7CEE" w:rsidRPr="001E3EC9"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ՓԲԸ – Փակ բաժնետիրական ընկերություն</w:t>
      </w:r>
    </w:p>
    <w:p w:rsidR="005F7CEE" w:rsidRPr="006E46AB"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ՓՄՁ – Փոքր և միջին ձեռնարկատիրություն</w:t>
      </w:r>
      <w:r w:rsidR="00BA2105" w:rsidRPr="006E46AB">
        <w:rPr>
          <w:rFonts w:ascii="GHEA Grapalat" w:hAnsi="GHEA Grapalat"/>
          <w:sz w:val="22"/>
          <w:szCs w:val="22"/>
        </w:rPr>
        <w:t xml:space="preserve"> / ձեռնարկություն</w:t>
      </w:r>
    </w:p>
    <w:p w:rsidR="005F7CEE" w:rsidRPr="006E46AB"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t>ԾԻԳ – Ծրագրերի իրականացման գրասենյակ</w:t>
      </w:r>
    </w:p>
    <w:p w:rsidR="005F7CEE" w:rsidRPr="001E3EC9" w:rsidRDefault="005F7CEE" w:rsidP="00637812">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ՊՈԱԿ – Պետական ոչ առևտրային կազմակերպություն</w:t>
      </w:r>
    </w:p>
    <w:p w:rsidR="00502FB4" w:rsidRPr="001E3EC9"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ՔԿԱԳ – Քաղաքացիական կացության ակտերի գրանցում</w:t>
      </w:r>
    </w:p>
    <w:p w:rsidR="00502FB4" w:rsidRPr="001E3EC9"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ՄԻԱՎ – Մարդու իմունային անբավարարության վիրուս</w:t>
      </w:r>
    </w:p>
    <w:p w:rsidR="00502FB4" w:rsidRPr="006E46AB"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ՀՆԱ – Համախառն ներքին արդյունք</w:t>
      </w:r>
    </w:p>
    <w:p w:rsidR="00F02B27" w:rsidRPr="006E46AB" w:rsidRDefault="00F02B27" w:rsidP="00637812">
      <w:pPr>
        <w:spacing w:line="360" w:lineRule="auto"/>
        <w:ind w:firstLine="567"/>
        <w:jc w:val="both"/>
        <w:rPr>
          <w:rFonts w:ascii="GHEA Grapalat" w:hAnsi="GHEA Grapalat"/>
          <w:sz w:val="22"/>
          <w:szCs w:val="22"/>
        </w:rPr>
      </w:pPr>
      <w:r w:rsidRPr="001E3EC9">
        <w:rPr>
          <w:rFonts w:ascii="GHEA Grapalat" w:hAnsi="GHEA Grapalat"/>
          <w:sz w:val="22"/>
          <w:szCs w:val="22"/>
        </w:rPr>
        <w:t>ԱԱՀ – Ավելացված արժեքի հարկ</w:t>
      </w:r>
    </w:p>
    <w:p w:rsidR="00502FB4" w:rsidRPr="001E3EC9"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ՄԿՈՒ – Մասնագիտական կրթություն և ուսուցում</w:t>
      </w:r>
    </w:p>
    <w:p w:rsidR="00ED5303" w:rsidRPr="006E46AB" w:rsidRDefault="00502FB4" w:rsidP="00637812">
      <w:pPr>
        <w:spacing w:line="360" w:lineRule="auto"/>
        <w:ind w:firstLine="567"/>
        <w:jc w:val="both"/>
        <w:rPr>
          <w:rFonts w:ascii="GHEA Grapalat" w:hAnsi="GHEA Grapalat"/>
          <w:sz w:val="22"/>
          <w:szCs w:val="22"/>
        </w:rPr>
      </w:pPr>
      <w:r w:rsidRPr="001E3EC9">
        <w:rPr>
          <w:rFonts w:ascii="GHEA Grapalat" w:hAnsi="GHEA Grapalat"/>
          <w:sz w:val="22"/>
          <w:szCs w:val="22"/>
        </w:rPr>
        <w:t xml:space="preserve">ԶԼՄ </w:t>
      </w:r>
      <w:r w:rsidR="00BA2105" w:rsidRPr="001E3EC9">
        <w:rPr>
          <w:rFonts w:ascii="GHEA Grapalat" w:hAnsi="GHEA Grapalat"/>
          <w:sz w:val="22"/>
          <w:szCs w:val="22"/>
        </w:rPr>
        <w:t>– Զանգվածային լրատվության միջոց</w:t>
      </w:r>
    </w:p>
    <w:p w:rsidR="00890761" w:rsidRPr="006E46AB" w:rsidRDefault="00890761" w:rsidP="00ED5303">
      <w:pPr>
        <w:spacing w:line="360" w:lineRule="auto"/>
        <w:jc w:val="both"/>
        <w:rPr>
          <w:rFonts w:ascii="GHEA Grapalat" w:hAnsi="GHEA Grapalat"/>
          <w:sz w:val="22"/>
          <w:szCs w:val="22"/>
        </w:rPr>
        <w:sectPr w:rsidR="00890761" w:rsidRPr="006E46AB" w:rsidSect="007C5243">
          <w:headerReference w:type="default" r:id="rId10"/>
          <w:pgSz w:w="11909" w:h="16834" w:code="9"/>
          <w:pgMar w:top="1134" w:right="567" w:bottom="567" w:left="1134" w:header="720" w:footer="567" w:gutter="0"/>
          <w:cols w:space="720"/>
          <w:docGrid w:linePitch="360"/>
        </w:sectPr>
      </w:pPr>
    </w:p>
    <w:p w:rsidR="00757DFD" w:rsidRPr="001E3EC9" w:rsidRDefault="00757DFD" w:rsidP="00F80CD0">
      <w:pPr>
        <w:pStyle w:val="Heading1"/>
        <w:rPr>
          <w:rFonts w:ascii="GHEA Grapalat" w:hAnsi="GHEA Grapalat" w:cs="Sylfaen"/>
          <w:sz w:val="22"/>
          <w:szCs w:val="22"/>
        </w:rPr>
      </w:pPr>
      <w:bookmarkStart w:id="11" w:name="_Toc106365688"/>
      <w:bookmarkStart w:id="12" w:name="_Toc100247626"/>
      <w:r w:rsidRPr="001E3EC9">
        <w:rPr>
          <w:rFonts w:ascii="GHEA Grapalat" w:hAnsi="GHEA Grapalat" w:cs="Sylfaen"/>
          <w:sz w:val="22"/>
          <w:szCs w:val="22"/>
        </w:rPr>
        <w:lastRenderedPageBreak/>
        <w:t>ՀԱՅԱՍՏԱՆԻ ՀԱՆՐԱՊԵՏՈՒԹՅԱՆ 2021 ԹՎԱԿԱՆԻ ՊԵՏԱԿԱՆ ԲՅՈՒՋԵԻ ԿԱՏԱՐՄԱՆ ԱՄՓՈՓԱԳԻՐ</w:t>
      </w:r>
      <w:r w:rsidR="0059556D" w:rsidRPr="001E3EC9">
        <w:rPr>
          <w:rStyle w:val="FootnoteReference"/>
          <w:rFonts w:ascii="GHEA Grapalat" w:hAnsi="GHEA Grapalat"/>
          <w:sz w:val="22"/>
          <w:szCs w:val="22"/>
        </w:rPr>
        <w:footnoteReference w:id="1"/>
      </w:r>
      <w:bookmarkEnd w:id="11"/>
    </w:p>
    <w:p w:rsidR="00757DFD" w:rsidRPr="001E3EC9" w:rsidRDefault="00757DF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306988" w:rsidRPr="001E3EC9" w:rsidRDefault="00306988" w:rsidP="00AA5F3D">
      <w:pPr>
        <w:spacing w:line="360" w:lineRule="auto"/>
        <w:rPr>
          <w:rFonts w:ascii="GHEA Grapalat" w:eastAsia="GHEA Grapalat" w:hAnsi="GHEA Grapalat"/>
          <w:b/>
          <w:sz w:val="22"/>
          <w:szCs w:val="22"/>
        </w:rPr>
      </w:pPr>
      <w:r w:rsidRPr="001E3EC9">
        <w:rPr>
          <w:rFonts w:ascii="GHEA Grapalat" w:eastAsia="GHEA Grapalat" w:hAnsi="GHEA Grapalat"/>
          <w:b/>
          <w:sz w:val="22"/>
          <w:szCs w:val="22"/>
        </w:rPr>
        <w:t>ՄԱԿՐՈՏՆՏԵՍԱԿԱՆ ԵՎ ՀԱՐԿԱԲՅՈՒՋԵՏԱՅԻՆ ԱՄՓՈՓԱԳԻՐ</w:t>
      </w:r>
      <w:bookmarkEnd w:id="12"/>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թվականին համաշխարհային տնտեսությունը, այդ թվում՝ ՀՀ գործընկեր երկրների տնտեսությունները թևակոխել են տնտեսական աճի վերականգնման փուլ: Առաջարկի սահմանափակումների պայմաններում համաշխարհային պահանջարկի վերականգնման ազդեցությամբ միջազգային (այդ թվում՝ հումքային) շուկաներում գրանցվել են բարձր գնաճային միտումներ:</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2020 թվականի համավարակի և Արցախյան պատերազմի հետևանքով գրանցված տնտեսական անկումից հետո 2021 թվականին ՀՀ տնտեսությունը թևակոխեց վերականգման փուլ՝ գրանցելով 5.7% տնտեսական աճ: 2021 թվականին տնտեսության բոլոր ճյուղերում, բացառությամբ գյուղատնտեսության, գրանցվեց ավելացված արժեքի աճ: Տնտեսական աճն ուղեկցվեց ներքին պահանջարկի վերականգնմամբ:</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թվականին տեղի է ունեցել տնտեսության արտաքին դիրքի որոշակի բարելավում՝ ընթացիկ հաշվի պակասուրդը կազմել է ՀՆԱ-ի 3.7%-ը: Հիմնականում ճանապարհորդության</w:t>
      </w:r>
      <w:r w:rsidRPr="001E3EC9" w:rsidDel="00881D4B">
        <w:rPr>
          <w:rFonts w:ascii="GHEA Grapalat" w:hAnsi="GHEA Grapalat"/>
          <w:lang w:val="hy-AM"/>
        </w:rPr>
        <w:t xml:space="preserve"> </w:t>
      </w:r>
      <w:r w:rsidRPr="001E3EC9">
        <w:rPr>
          <w:rFonts w:ascii="GHEA Grapalat" w:hAnsi="GHEA Grapalat"/>
          <w:lang w:val="hy-AM"/>
        </w:rPr>
        <w:t xml:space="preserve">վերականգման հետևանքով ծառայությունների արտահանման աճի արդյունքում, ապրանքների և ծառայությունների բացասական հաշվեկշիռը կրճատվել է: </w:t>
      </w:r>
      <w:r w:rsidR="00A37436">
        <w:rPr>
          <w:rFonts w:ascii="GHEA Grapalat" w:hAnsi="GHEA Grapalat"/>
          <w:lang w:val="hy-AM"/>
        </w:rPr>
        <w:t xml:space="preserve">Միաժամանակ բարձր աճ է գրանցվել մասնավոր տրանսֆերտներում։ </w:t>
      </w:r>
      <w:r w:rsidRPr="001E3EC9">
        <w:rPr>
          <w:rFonts w:ascii="GHEA Grapalat" w:hAnsi="GHEA Grapalat"/>
          <w:lang w:val="hy-AM"/>
        </w:rPr>
        <w:t xml:space="preserve">Իսկ ներքին և արտաքին պահանջարկի վերականգնման պայմաններում գրանցվել է և՛ արտահանման, և՛ ներմուծման ծավալների աճ: </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 դեկտեմբերին 12-ամսյա գնաճը կազմել է 7.7%՝ գերազանցելով ՀՀ կենտրոնական բանկի նպատակային՝ (4 +/- 1.5%) ցուցանիշը: Տարվա ընթացքում, հաշվի առնելով ինչպես ներքին տնտեսությունում, այնպես էլ միջազգային պարենային շուկաներում գնաճային զարգացումները և գնաճային սպասումների որոշակի արագացումը, ՀՀ ԿԲ-ն բարձրացրել է վերաֆինանսավորման տոկոսադրույքը ընդհանուր առմամբ 2.5 տոկոսային կետով՝ սահմանելով այն 7.75%:</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Տնտեսության իրական հատվածում անորոշությունների պահպանման ներքո բանկային վարկերի ծավալը նախորդ տարվա համեմատությամբ նվազել է, մինչդեռ ավանդների աճի տեմպ</w:t>
      </w:r>
      <w:r w:rsidR="00980BBD">
        <w:rPr>
          <w:rFonts w:ascii="GHEA Grapalat" w:hAnsi="GHEA Grapalat"/>
          <w:lang w:val="hy-AM"/>
        </w:rPr>
        <w:t>ը</w:t>
      </w:r>
      <w:r w:rsidRPr="001E3EC9">
        <w:rPr>
          <w:rFonts w:ascii="GHEA Grapalat" w:hAnsi="GHEA Grapalat"/>
          <w:lang w:val="hy-AM"/>
        </w:rPr>
        <w:t>՝ արագացել։ Միաժամանակ վարկերի և ավանդների տոկոսադրույքներ</w:t>
      </w:r>
      <w:r w:rsidR="00980BBD">
        <w:rPr>
          <w:rFonts w:ascii="GHEA Grapalat" w:hAnsi="GHEA Grapalat"/>
          <w:lang w:val="hy-AM"/>
        </w:rPr>
        <w:t>ն</w:t>
      </w:r>
      <w:r w:rsidRPr="001E3EC9">
        <w:rPr>
          <w:rFonts w:ascii="GHEA Grapalat" w:hAnsi="GHEA Grapalat"/>
          <w:lang w:val="hy-AM"/>
        </w:rPr>
        <w:t xml:space="preserve"> էական փոփոխություններ չեն գրանցել, մինչդեռ պետական պարտատոմսերի առաջնային շուկայում գրանցվել է եկամտաբերությունների աճի տեսանելի միտում, իսկ ՀՀ եվրոբոնդերի տոկոսադրույքները և ՀՀ ռիսկի հավելավճարը նախորդ տարվա աճից հետո նվազել են։</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lastRenderedPageBreak/>
        <w:t>2021 թվականին հարկաբյուջետային քաղաքականության նպատակներն են եղել հարկաբյուջետային կայունության ապահովումը, նպաստումը տնտեսական վերականգնմանը և CՕVID-19 համավարակի ու Արցախյան պատերազմի հետևանքների էական մեղմումը։ Մասնավորապես, ապահովվել է պատմական միջինից բարձր պետական բյուջեի պակասուրդ՝ ՀՆԱ-ում 4</w:t>
      </w:r>
      <w:r w:rsidR="00221866" w:rsidRPr="006E46AB">
        <w:rPr>
          <w:rFonts w:ascii="GHEA Grapalat" w:hAnsi="GHEA Grapalat"/>
          <w:lang w:val="hy-AM"/>
        </w:rPr>
        <w:t>.</w:t>
      </w:r>
      <w:r w:rsidRPr="001E3EC9">
        <w:rPr>
          <w:rFonts w:ascii="GHEA Grapalat" w:hAnsi="GHEA Grapalat"/>
          <w:lang w:val="hy-AM"/>
        </w:rPr>
        <w:t>6%, որը նախորդ տարվա համեմատ նվազել է 0</w:t>
      </w:r>
      <w:r w:rsidR="00221866" w:rsidRPr="006E46AB">
        <w:rPr>
          <w:rFonts w:ascii="GHEA Grapalat" w:hAnsi="GHEA Grapalat"/>
          <w:lang w:val="hy-AM"/>
        </w:rPr>
        <w:t>.</w:t>
      </w:r>
      <w:r w:rsidRPr="001E3EC9">
        <w:rPr>
          <w:rFonts w:ascii="GHEA Grapalat" w:hAnsi="GHEA Grapalat"/>
          <w:lang w:val="hy-AM"/>
        </w:rPr>
        <w:t>8 տոկոսային կետով:</w:t>
      </w:r>
      <w:r w:rsidR="00284531">
        <w:rPr>
          <w:rFonts w:ascii="GHEA Grapalat" w:hAnsi="GHEA Grapalat"/>
          <w:lang w:val="hy-AM"/>
        </w:rPr>
        <w:t xml:space="preserve"> </w:t>
      </w:r>
      <w:r w:rsidRPr="001E3EC9">
        <w:rPr>
          <w:rFonts w:ascii="GHEA Grapalat" w:hAnsi="GHEA Grapalat"/>
          <w:lang w:val="hy-AM"/>
        </w:rPr>
        <w:t>Ամբողջական պահանջարկի վրա հարկաբյուջետային քաղաքականությունը պլանավորվածին համահունչ զսպող ազդեցություն է ունեցել, իսկ ՀՀ կառավարության պարտք/ՀՆԱ ցուցանիշը կազմել է 60.3%՝ նախորդ տարվա նկատմամբ նվազելով 3</w:t>
      </w:r>
      <w:r w:rsidR="00221866" w:rsidRPr="006E46AB">
        <w:rPr>
          <w:rFonts w:ascii="GHEA Grapalat" w:hAnsi="GHEA Grapalat"/>
          <w:lang w:val="hy-AM"/>
        </w:rPr>
        <w:t>.</w:t>
      </w:r>
      <w:r w:rsidRPr="001E3EC9">
        <w:rPr>
          <w:rFonts w:ascii="GHEA Grapalat" w:hAnsi="GHEA Grapalat"/>
          <w:lang w:val="hy-AM"/>
        </w:rPr>
        <w:t>2 տոկոսային կետով:</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Հարկաբյուջետային քաղաքականության ուղղությանը համահունչ հարկային եկամուտները ՀՆԱ-ում բարելավվել են, իսկ ծախսերը ՀՆԱ-ում՝ նվազել: 2021 թվականին հարկային վարչարարության և օրենսդրական փոփոխությունների արդյունքում հարկեր/ՀՆԱ ցուցանիշը բարելավել է 0.3 տոկոսային կետով և կազմել ՀՆԱ-ի 22.7 տոկոսը: Պետական բյուջեի ծախսերի կշիռը ՀՆԱ-ում 2020 թվականի նկատմամբ նվազել է 1.9 տոկոսային կետով՝ կազմելով 28.7%, որում ընթացիկ ծախսերի կշիռը նվազել է 1.4 տոկոսային կետով՝ կազմելով 25.6%:</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թվականին ոչ ֆինանսական ակտիվների գծով ծախսերում (կապիտալ ծախսերում) արձանագրվել է կատարողականի բարելավում: 2021 թվականի ոչ ֆինանսական ակտիվների գծով ծախսերի աճը, առանց 2020 թվականի Արցախյան պատերազմով պայմանավորված լրացուցիչ ռազմական ծախսերի, կազմել է շուրջ 26.0%:</w:t>
      </w:r>
    </w:p>
    <w:p w:rsidR="00B56C38" w:rsidRPr="001E3EC9" w:rsidRDefault="00B56C3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COVID-19 համավարակ</w:t>
      </w:r>
      <w:r w:rsidR="00980BBD">
        <w:rPr>
          <w:rFonts w:ascii="GHEA Grapalat" w:hAnsi="GHEA Grapalat"/>
          <w:lang w:val="hy-AM"/>
        </w:rPr>
        <w:t>ի</w:t>
      </w:r>
      <w:r w:rsidRPr="001E3EC9">
        <w:rPr>
          <w:rFonts w:ascii="GHEA Grapalat" w:hAnsi="GHEA Grapalat"/>
          <w:lang w:val="hy-AM"/>
        </w:rPr>
        <w:t xml:space="preserve"> և Արցախյան պատերազմի բացասական հետևանքների մեղմման ուղղությամբ իրականացվող հարկաբյուջետային միջոցառումները շարունակվել են նաև 2021 թվականին: ՀՀ 2021 թվականին պետական բյուջեից կորոնավիրուսի տնտեսական հետևանքների նվազեցման և վերացման նպատակով իրականացված միջոցառումների գծով հատկացված միջոցների (ծախսեր</w:t>
      </w:r>
      <w:r w:rsidR="00980BBD">
        <w:rPr>
          <w:rFonts w:ascii="GHEA Grapalat" w:hAnsi="GHEA Grapalat"/>
          <w:lang w:val="hy-AM"/>
        </w:rPr>
        <w:t>ի</w:t>
      </w:r>
      <w:r w:rsidRPr="001E3EC9">
        <w:rPr>
          <w:rFonts w:ascii="GHEA Grapalat" w:hAnsi="GHEA Grapalat"/>
          <w:lang w:val="hy-AM"/>
        </w:rPr>
        <w:t xml:space="preserve"> և վարկավորմ</w:t>
      </w:r>
      <w:r w:rsidR="00980BBD">
        <w:rPr>
          <w:rFonts w:ascii="GHEA Grapalat" w:hAnsi="GHEA Grapalat"/>
          <w:lang w:val="hy-AM"/>
        </w:rPr>
        <w:t>ան</w:t>
      </w:r>
      <w:r w:rsidRPr="001E3EC9">
        <w:rPr>
          <w:rFonts w:ascii="GHEA Grapalat" w:hAnsi="GHEA Grapalat"/>
          <w:lang w:val="hy-AM"/>
        </w:rPr>
        <w:t>) ծավալը կազմել է 54.6 մլրդ դրամ, որը ՀՆԱ</w:t>
      </w:r>
      <w:r w:rsidRPr="001E3EC9">
        <w:rPr>
          <w:rFonts w:ascii="GHEA Grapalat" w:hAnsi="GHEA Grapalat"/>
          <w:lang w:val="hy-AM"/>
        </w:rPr>
        <w:noBreakHyphen/>
        <w:t>ի մեջ կազմում է 0.8 տոկոս: Արցախյան պատերազմի հետևանքների հակազդման ուղղությամբ հատկացված միջոցները (հիմնականում սոցիալական աջակցության ծախսեր և Արցախին վարկավորում) կազմել են 132.9 մլրդ դրամ՝ ՀՆԱ-ի 1.9 տոկոսը:</w:t>
      </w:r>
    </w:p>
    <w:p w:rsidR="00B56C38" w:rsidRPr="001E3EC9" w:rsidRDefault="00B56C38"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B56C38" w:rsidRPr="001E3EC9" w:rsidRDefault="00B56C38" w:rsidP="00AA5F3D">
      <w:pPr>
        <w:spacing w:line="360" w:lineRule="auto"/>
        <w:rPr>
          <w:rFonts w:ascii="GHEA Grapalat" w:eastAsia="GHEA Grapalat" w:hAnsi="GHEA Grapalat"/>
          <w:b/>
          <w:sz w:val="22"/>
          <w:szCs w:val="22"/>
        </w:rPr>
      </w:pPr>
      <w:r w:rsidRPr="001E3EC9">
        <w:rPr>
          <w:rFonts w:ascii="GHEA Grapalat" w:eastAsia="GHEA Grapalat" w:hAnsi="GHEA Grapalat"/>
          <w:b/>
          <w:sz w:val="22"/>
          <w:szCs w:val="22"/>
        </w:rPr>
        <w:t>ՀՀ ՊԵՏԱԿԱՆ ԲՅՈՒՋԵԻ ԿԱՏԱՐՄԱՆ ԱՄՓՈՓ ՑՈՒՑԱՆԻՇՆԵՐԸ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ՀՀ 2021 թվականի պետական բյուջեի մասին օրենքով հաստատված եկամուտների և ծախսերի` Կառավարությանն օրենսդրությամբ վերապահված լիազորությունների շրջանակներում կատարված փոփոխությունների արդյունքում ձևավորված ծրագրային ցուցանիշները կատարվել են եկամուտների գծով՝ 99.6%-ով՝ կազմելով 1,683.8 մլրդ դրամ, ծախսերի գծով՝ 97.8%-ով՝ կազմելով 2,004.3 մլրդ դրամ: Հարկ է նշել, որ հաշվետու տարում ապահովվել է պետական բյուջեի ծախսային ծրագրերի շրջանակներում պետական մարմինների կողմից</w:t>
      </w:r>
      <w:r w:rsidR="00612779">
        <w:rPr>
          <w:rFonts w:ascii="GHEA Grapalat" w:hAnsi="GHEA Grapalat"/>
          <w:lang w:val="hy-AM"/>
        </w:rPr>
        <w:t>՝</w:t>
      </w:r>
      <w:r w:rsidRPr="001E3EC9">
        <w:rPr>
          <w:rFonts w:ascii="GHEA Grapalat" w:hAnsi="GHEA Grapalat"/>
          <w:lang w:val="hy-AM"/>
        </w:rPr>
        <w:t xml:space="preserve"> սահմանված կարգով ստանձնված պարտավորությունների ամբողջական և ժամանակին կատարումը: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lastRenderedPageBreak/>
        <w:t>Նախորդ տարվա համեմատ պետական բյուջեի և՛ եկամուտներում, և՛ ծախսերում արձանագրվել է աճ: Մասնավորապես եկամուտներն աճել են 7.9%</w:t>
      </w:r>
      <w:r w:rsidRPr="001E3EC9">
        <w:rPr>
          <w:rFonts w:ascii="GHEA Grapalat" w:hAnsi="GHEA Grapalat"/>
          <w:lang w:val="hy-AM"/>
        </w:rPr>
        <w:noBreakHyphen/>
        <w:t>ով կամ 123.2 մլրդ դրամով՝ պայմանավորված հարկային եկամուտների և պետական տուրքերի աճով, ծախսերը՝ 5.8%-ով կամ 109.7 մլրդ դրամով՝ պայմանավորված ընթացիկ ծախսերի աճով:</w:t>
      </w:r>
    </w:p>
    <w:p w:rsidR="00757DFD" w:rsidRPr="001E3EC9" w:rsidRDefault="00757DF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B56C38" w:rsidRPr="001E3EC9" w:rsidRDefault="00B56C38" w:rsidP="00AA5F3D">
      <w:pPr>
        <w:spacing w:line="360" w:lineRule="auto"/>
        <w:ind w:firstLine="284"/>
        <w:rPr>
          <w:rFonts w:ascii="GHEA Grapalat" w:eastAsia="GHEA Grapalat" w:hAnsi="GHEA Grapalat"/>
          <w:b/>
          <w:sz w:val="22"/>
          <w:szCs w:val="22"/>
        </w:rPr>
      </w:pPr>
      <w:r w:rsidRPr="001E3EC9">
        <w:rPr>
          <w:rFonts w:ascii="GHEA Grapalat" w:eastAsia="GHEA Grapalat" w:hAnsi="GHEA Grapalat"/>
          <w:b/>
          <w:sz w:val="22"/>
          <w:szCs w:val="22"/>
        </w:rPr>
        <w:t>Հ</w:t>
      </w:r>
      <w:r w:rsidRPr="001E3EC9">
        <w:rPr>
          <w:rFonts w:ascii="GHEA Grapalat" w:eastAsia="GHEA Grapalat" w:hAnsi="GHEA Grapalat"/>
          <w:b/>
          <w:sz w:val="22"/>
          <w:szCs w:val="22"/>
          <w:lang w:val="en-US"/>
        </w:rPr>
        <w:t>Հ</w:t>
      </w:r>
      <w:r w:rsidRPr="001E3EC9">
        <w:rPr>
          <w:rFonts w:ascii="GHEA Grapalat" w:eastAsia="GHEA Grapalat" w:hAnsi="GHEA Grapalat"/>
          <w:b/>
          <w:sz w:val="22"/>
          <w:szCs w:val="22"/>
        </w:rPr>
        <w:t xml:space="preserve"> պետական բյուջեի եկամուտները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 xml:space="preserve">2020 թվականի համեմատ 2021 թվականի պետական բյուջեի եկամուտներում 5.5 տոկոսային կետով ավելացել է հարկային եկամուտների և պետական տուրքերի տեսակարար կշիռը, իսկ պաշտոնական դրամաշնորհների և այլ եկամուտների տեսակարար կշիռները նվազել են համապատասխանաբար 2.7 և 2.8 տոկոսային կետով: </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 ընթացքում ՀՀ պետական բյուջե են մուտքագրվել 1,587.0 մլրդ դրամ հարկային եկամուտներ և պետական տուրքեր, որոնք 100.2%</w:t>
      </w:r>
      <w:r w:rsidRPr="001E3EC9">
        <w:rPr>
          <w:rFonts w:ascii="GHEA Grapalat" w:hAnsi="GHEA Grapalat"/>
          <w:lang w:val="hy-AM"/>
        </w:rPr>
        <w:noBreakHyphen/>
        <w:t>ով ապահովել են ճշտված ծրագրով սահմանված ցուցանիշը: 2020 թվականի համեմատ հարկային եկամուտներն ու պետական տուրքերն աճել են 14.6%</w:t>
      </w:r>
      <w:r w:rsidRPr="001E3EC9">
        <w:rPr>
          <w:rFonts w:ascii="GHEA Grapalat" w:hAnsi="GHEA Grapalat"/>
          <w:lang w:val="hy-AM"/>
        </w:rPr>
        <w:noBreakHyphen/>
        <w:t xml:space="preserve">ով կամ 201.7 մլրդ դրամով: Հաշվետու տարում գրեթե բոլոր հարկատեսակների գծով արձանագրվել է մուտքերի աճ, բացառությամբ ակցիզային հարկի: 2021 թվականի պետական բյուջեի հարկային եկամուտների ցուցանիշի վրա զգալի դրական ազդեցություն </w:t>
      </w:r>
      <w:r w:rsidR="00FA337B">
        <w:rPr>
          <w:rFonts w:ascii="GHEA Grapalat" w:hAnsi="GHEA Grapalat"/>
          <w:lang w:val="hy-AM"/>
        </w:rPr>
        <w:t>են</w:t>
      </w:r>
      <w:r w:rsidRPr="001E3EC9">
        <w:rPr>
          <w:rFonts w:ascii="GHEA Grapalat" w:hAnsi="GHEA Grapalat"/>
          <w:lang w:val="hy-AM"/>
        </w:rPr>
        <w:t xml:space="preserve"> ունեցել տնտեսական ակտիվության, ներմուծման և արտահանման աճը, հարկունակ ոլորտների իրացման շրջանառությունների, աշխատատեղերի ու միջին աշխատավարձի ավելացումը: Միաժամանակ, 2021 թվականի պետական բյուջեի հարկային եկամուտների ցուցանիշի վրա </w:t>
      </w:r>
      <w:r w:rsidR="00343313" w:rsidRPr="006E46AB">
        <w:rPr>
          <w:rFonts w:ascii="GHEA Grapalat" w:hAnsi="GHEA Grapalat"/>
          <w:lang w:val="hy-AM"/>
        </w:rPr>
        <w:t>նվազեցնող</w:t>
      </w:r>
      <w:r w:rsidRPr="001E3EC9">
        <w:rPr>
          <w:rFonts w:ascii="GHEA Grapalat" w:hAnsi="GHEA Grapalat"/>
          <w:lang w:val="hy-AM"/>
        </w:rPr>
        <w:t xml:space="preserve"> ազդեցություն է ունեցել ԱԱՀ-ի, եկամտային հարկի և ակցիզային հարկի գծով վերադարձված գումարների աճը</w:t>
      </w:r>
      <w:r w:rsidR="00507DAA" w:rsidRPr="006E46AB">
        <w:rPr>
          <w:rFonts w:ascii="GHEA Grapalat" w:hAnsi="GHEA Grapalat"/>
          <w:lang w:val="hy-AM"/>
        </w:rPr>
        <w:t>: Մասնավորապես, ԱԱՀ-ի գծով վերադարձված գումարները 2021 թվականին կազմել են 146.7</w:t>
      </w:r>
      <w:r w:rsidR="00612779">
        <w:rPr>
          <w:rFonts w:ascii="GHEA Grapalat" w:hAnsi="GHEA Grapalat"/>
          <w:lang w:val="hy-AM"/>
        </w:rPr>
        <w:t xml:space="preserve"> </w:t>
      </w:r>
      <w:r w:rsidR="00507DAA" w:rsidRPr="006E46AB">
        <w:rPr>
          <w:rFonts w:ascii="GHEA Grapalat" w:hAnsi="GHEA Grapalat"/>
          <w:lang w:val="hy-AM"/>
        </w:rPr>
        <w:t>մլրդ դրամ՝ 22.2%-ով կամ 26.6</w:t>
      </w:r>
      <w:r w:rsidR="00507DAA" w:rsidRPr="006E46AB">
        <w:rPr>
          <w:rFonts w:ascii="Courier New" w:hAnsi="Courier New" w:cs="Courier New"/>
          <w:lang w:val="hy-AM"/>
        </w:rPr>
        <w:t> </w:t>
      </w:r>
      <w:r w:rsidR="00507DAA" w:rsidRPr="006E46AB">
        <w:rPr>
          <w:rFonts w:ascii="GHEA Grapalat" w:hAnsi="GHEA Grapalat"/>
          <w:lang w:val="hy-AM"/>
        </w:rPr>
        <w:t xml:space="preserve">մլրդ դրամով գերազանցելով նախորդ տարվա համապատասխան ցուցանիշը, </w:t>
      </w:r>
      <w:r w:rsidR="008A31AE" w:rsidRPr="006E46AB">
        <w:rPr>
          <w:rFonts w:ascii="GHEA Grapalat" w:hAnsi="GHEA Grapalat"/>
          <w:lang w:val="hy-AM"/>
        </w:rPr>
        <w:t>ա</w:t>
      </w:r>
      <w:r w:rsidR="008A31AE" w:rsidRPr="006E46AB">
        <w:rPr>
          <w:rFonts w:ascii="GHEA Grapalat" w:hAnsi="GHEA Grapalat" w:cs="GHEA Grapalat"/>
          <w:lang w:val="hy-AM"/>
        </w:rPr>
        <w:t xml:space="preserve">կցիզային հարկի գծով վերադարձված գումարները՝ 915.8 մլն դրամ՝ 35.1%-ով կամ 237.9 մլն դրամով գերազանցելով նախորդ տարվա համապատասխան ցուցանիշը, իսկ </w:t>
      </w:r>
      <w:r w:rsidR="008A31AE" w:rsidRPr="006E46AB">
        <w:rPr>
          <w:rFonts w:ascii="GHEA Grapalat" w:hAnsi="GHEA Grapalat"/>
          <w:lang w:val="hy-AM"/>
        </w:rPr>
        <w:t>եկամտային հարկի գծով՝ 32.6</w:t>
      </w:r>
      <w:r w:rsidR="008A31AE" w:rsidRPr="006E46AB">
        <w:rPr>
          <w:rFonts w:ascii="Courier New" w:hAnsi="Courier New" w:cs="Courier New"/>
          <w:lang w:val="hy-AM"/>
        </w:rPr>
        <w:t> </w:t>
      </w:r>
      <w:r w:rsidR="008A31AE" w:rsidRPr="006E46AB">
        <w:rPr>
          <w:rFonts w:ascii="GHEA Grapalat" w:hAnsi="GHEA Grapalat"/>
          <w:lang w:val="hy-AM"/>
        </w:rPr>
        <w:t>մլրդ դրամ՝ 83.8%-ով կամ 14.9</w:t>
      </w:r>
      <w:r w:rsidR="008A31AE" w:rsidRPr="006E46AB">
        <w:rPr>
          <w:rFonts w:ascii="Courier New" w:hAnsi="Courier New" w:cs="Courier New"/>
          <w:lang w:val="hy-AM"/>
        </w:rPr>
        <w:t> </w:t>
      </w:r>
      <w:r w:rsidR="008A31AE" w:rsidRPr="006E46AB">
        <w:rPr>
          <w:rFonts w:ascii="GHEA Grapalat" w:hAnsi="GHEA Grapalat"/>
          <w:lang w:val="hy-AM"/>
        </w:rPr>
        <w:t>մլրդ դրամով գերազանցելով նախորդ տարվա ցուցանիշը</w:t>
      </w:r>
      <w:r w:rsidR="008A31AE" w:rsidRPr="006E46AB">
        <w:rPr>
          <w:rFonts w:ascii="GHEA Grapalat" w:hAnsi="GHEA Grapalat" w:cs="GHEA Grapalat"/>
          <w:lang w:val="hy-AM"/>
        </w:rPr>
        <w:t>:</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թվականին արտաքին աղբյուրներից տրամադրվել են 12.4 մլրդ դրամ պաշտոնական դրամաշնորհներ` կազմելով տարեկան ճշտված ծրագրի 63.1%</w:t>
      </w:r>
      <w:r w:rsidRPr="001E3EC9">
        <w:rPr>
          <w:rFonts w:ascii="GHEA Grapalat" w:hAnsi="GHEA Grapalat"/>
          <w:lang w:val="hy-AM"/>
        </w:rPr>
        <w:noBreakHyphen/>
        <w:t>ը, որից 9.6 մլրդ դրամը՝ նպատակային, իսկ 2.8 մլրդ դրամը՝ բյուջետային աջակցության շրջանակներում, որոնք ապահովել են համապատասխանաբար 78.7% և 37.8% կատարողական: Նպատակային դրամաշնորհների կատարողականի ցուցանիշը պայմանավորված է ծրագրերի կատարման ցածր աստիճանով: Ոչ նպատակային դրամաշնորհների ցածր ցուցանիշը հիմնականում պայմանավորված է Ե</w:t>
      </w:r>
      <w:r w:rsidR="00B4719F" w:rsidRPr="001E3EC9">
        <w:rPr>
          <w:rFonts w:ascii="GHEA Grapalat" w:hAnsi="GHEA Grapalat"/>
          <w:lang w:val="hy-AM"/>
        </w:rPr>
        <w:t>Մ</w:t>
      </w:r>
      <w:r w:rsidRPr="001E3EC9">
        <w:rPr>
          <w:rFonts w:ascii="GHEA Grapalat" w:hAnsi="GHEA Grapalat"/>
          <w:lang w:val="hy-AM"/>
        </w:rPr>
        <w:t xml:space="preserve"> բյուջետային աջակցության շրջանակներում նախատեսված դրամաշնորհների կատարողականով, որը կազմել է 1.1 մլրդ դրամ կամ նախատեսվածի 19.2%-ը: </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lastRenderedPageBreak/>
        <w:t xml:space="preserve">2021 թվականին ՀՀ պետական բյուջեի այլ եկամուտները կազմել են շուրջ 84.6 մլրդ դրամ՝ 97.2%-ով ապահովելով տարեկան ծրագրային ցուցանիշը: Նախորդ տարվա համեմատ այլ եկամուտների գծով արձանագրվել է 30.8% (37.7 մլրդ դրամով) </w:t>
      </w:r>
      <w:r w:rsidR="00487726" w:rsidRPr="006E46AB">
        <w:rPr>
          <w:rFonts w:ascii="GHEA Grapalat" w:hAnsi="GHEA Grapalat"/>
          <w:lang w:val="hy-AM"/>
        </w:rPr>
        <w:t>նվազ</w:t>
      </w:r>
      <w:r w:rsidRPr="001E3EC9">
        <w:rPr>
          <w:rFonts w:ascii="GHEA Grapalat" w:hAnsi="GHEA Grapalat"/>
          <w:lang w:val="hy-AM"/>
        </w:rPr>
        <w:t>ում, որը հիմնականում բացատրվում է այլ կատեգորիաներում չդասակարգված տրանսֆերտների նվազմամբ՝ պայմանավորված 2020 թվականին ռազմական դրության պայմաններում ենթակառուցվածքների, սոցիալական և առողջապահական ծախսերի ֆինանսավորման համար պետությանը «Հայաստան» համահայկական հիմնադրամի կատարած 52.7 մլրդ դրամ նվիրաբերությամբ:</w:t>
      </w:r>
    </w:p>
    <w:p w:rsidR="00B56C38" w:rsidRPr="006E46AB" w:rsidRDefault="00B56C38"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B56C38" w:rsidRPr="001E3EC9" w:rsidRDefault="00B56C38" w:rsidP="00AA5F3D">
      <w:pPr>
        <w:spacing w:line="360" w:lineRule="auto"/>
        <w:ind w:firstLine="284"/>
        <w:rPr>
          <w:rFonts w:ascii="GHEA Grapalat" w:eastAsia="GHEA Grapalat" w:hAnsi="GHEA Grapalat"/>
          <w:b/>
          <w:sz w:val="22"/>
          <w:szCs w:val="22"/>
        </w:rPr>
      </w:pPr>
      <w:r w:rsidRPr="001E3EC9">
        <w:rPr>
          <w:rFonts w:ascii="GHEA Grapalat" w:eastAsia="GHEA Grapalat" w:hAnsi="GHEA Grapalat"/>
          <w:b/>
          <w:sz w:val="22"/>
          <w:szCs w:val="22"/>
        </w:rPr>
        <w:t>ՀՀ պետական բյուջեի ծախսերը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 xml:space="preserve">ՀՀ 2021 թվականի պետական բյուջեի մասին օրենքով նախատեսվել էր թվով 174 ծրագրերի իրականացում 46 պետական մարմինների և Կառավարության պատասխանատվության ներքո: Կառավարության կատարած ճշտումների արդյունքում նախատեսված ծրագրերի թիվը կազմել է 178, </w:t>
      </w:r>
      <w:r w:rsidR="00FA337B">
        <w:rPr>
          <w:rFonts w:ascii="GHEA Grapalat" w:hAnsi="GHEA Grapalat"/>
          <w:lang w:val="hy-AM"/>
        </w:rPr>
        <w:t>որից</w:t>
      </w:r>
      <w:r w:rsidRPr="001E3EC9">
        <w:rPr>
          <w:rFonts w:ascii="GHEA Grapalat" w:hAnsi="GHEA Grapalat"/>
          <w:lang w:val="hy-AM"/>
        </w:rPr>
        <w:t xml:space="preserve"> փաստացի միջոցներ են օգտագործվել 175-ի գծով, իսկ Կառավարության պատասխանատվությամբ 3 ծրագրերի շրջանակներում նախատեսված միջոցներն ըստ անհրաժեշտության վերաբաշխվել են համապատասխան ծրագրերին և միջոցառումներին: </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ՀՀ 2021 թվականի պետական բյուջեի փաստացի ծախսերի՝ 2,004.3 մլրդ դրամի 30.9%-ը բաժին է ընկել ՀՀ աշխատանքի և սոցիալական հարցերի նախարարության, 16.8%-ը՝ ՀՀ պաշտպանության նախարարության, 10%-ը՝ ՀՀ տարածքային կառավարման և ենթակառուցվածքների նախարարության, 9.2%-ը՝ ՀՀ ֆինանսների նախարարության, 8.7%-ը՝ ՀՀ կրթության, գիտության, մշակույթի և սպորտի նախարարության, 3.3%-ը՝ ՀՀ ոստիկանության, 2.2%</w:t>
      </w:r>
      <w:r w:rsidRPr="001E3EC9">
        <w:rPr>
          <w:rFonts w:ascii="GHEA Grapalat" w:hAnsi="GHEA Grapalat"/>
          <w:lang w:val="hy-AM"/>
        </w:rPr>
        <w:noBreakHyphen/>
        <w:t xml:space="preserve">ը՝ ՀՀ էկոնոմիկայի նախարարության պատասխանատվությամբ իրականացվող ծրագրերին: </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2020 թվականի համեմատ ՀՀ պետական բյուջեի ծախսերի 5.8% կամ 109.7 մլրդ դրամով աճը հիմնականում պայմանավորված է ՀՀ աշխատանքի և սոցիալական հարցերի նախարարության ծախսերի՝ 13%, ՀՀ տարածքային կառավարման և ենթակառուցվածքների նախարարության՝ 13%, ՀՀ ֆինանսների նախարարության՝ 10.1% և ՀՀ առողջապահության նախարարության ծախսերի 11.4% աճով: Միևնույն ժամանակ, նախորդ տարվա համեմատ 13.1%-ով նվազել են ՀՀ պաշտպանության նախարարության ծախսերը՝ պայմանավորված 2020 թվականին ռազմական գործողությունների պայմաններում լրացուցիչ միջոցների հատկացմամբ:</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Ըստ տնտեսագիտական կառուցվածքի պետական բյուջեի ծախսերի 89.2%-ը կամ 1,788.0 մլրդ դրամը բաժին է ընկել ընթացիկ ծախսերին, 10.8%-ը կամ 216.3 մլ</w:t>
      </w:r>
      <w:r w:rsidR="00D551FE" w:rsidRPr="006E46AB">
        <w:rPr>
          <w:rFonts w:ascii="GHEA Grapalat" w:hAnsi="GHEA Grapalat"/>
          <w:lang w:val="hy-AM"/>
        </w:rPr>
        <w:t>րդ</w:t>
      </w:r>
      <w:r w:rsidRPr="001E3EC9">
        <w:rPr>
          <w:rFonts w:ascii="GHEA Grapalat" w:hAnsi="GHEA Grapalat"/>
          <w:lang w:val="hy-AM"/>
        </w:rPr>
        <w:t xml:space="preserve"> դրամը՝ ոչ ֆինանսական ակտիվների հետ գործառնություններին, իսկ նախորդ տարվա համեմատ աճը պայմանավորված է ընթացիկ ծախսերի աճով: Արդյունքում նախորդ տարվա համեմատ պետական բյուջեի ծախսերում 1.1 տոկոսային կետով ավելացել է ընթացիկ ծախսերի տեսակարար կշիռը և նույնքան նվազել է ոչ ֆինանսական ակտիվների հետ գործառնությունների տեսակարար կշիռը: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lastRenderedPageBreak/>
        <w:t>Նախորդ տարվա համեմատ ընթացիկ ծախսերի 7.2% աճը մեծ մասամբ պայմանավորված է նպաստների և կենսաթոշակների գծով ծախսերի աճով: Գրեթե բոլոր ծախսատեսակների գծով արձանագրվել է աճ, բացառությամբ այլ ծախսերի, որոնց 6.6% (18.8 մլրդ դրամ) անկումը հիմնականում կապված է 2020 թվականին ռազմական գործողություններով պայմանավորված՝ ՀՀ պաշտպանության ապահովման ծրագրի շրջանակներում կատարված ծախսերի հետ, որոնք հաշվետու տարում կազմել են 197.8 մլրդ դրամ (նախատեսվածի 99.9%-ը)` նախորդ տարվա համեմատ նվազելով 9.2%-ով (20.2 մլրդ դրամով):</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Ոչ ֆինանսական ակտիվների հետ գործառնությունների ծրագրված ցուցանիշի 92% կատարողականը, ինչպես նաև նախորդ տարվա համեմատ 4.4% (9.9 մլրդ դրամ) նվազումը հիմնականում պայմանավորված են ոչ ֆինանսական ակտիվների գծով ծախսերի (կապիտալ ծախսերի) կատարողականով: Հաշվետու տարում կապիտալ ծախսերը կազմել են 21</w:t>
      </w:r>
      <w:r w:rsidR="001E3EC9" w:rsidRPr="006E46AB">
        <w:rPr>
          <w:rFonts w:ascii="GHEA Grapalat" w:hAnsi="GHEA Grapalat"/>
          <w:lang w:val="hy-AM"/>
        </w:rPr>
        <w:t>8.4</w:t>
      </w:r>
      <w:r w:rsidRPr="001E3EC9">
        <w:rPr>
          <w:rFonts w:ascii="GHEA Grapalat" w:hAnsi="GHEA Grapalat"/>
          <w:lang w:val="hy-AM"/>
        </w:rPr>
        <w:t xml:space="preserve"> մլրդ դրամ կամ ճշտված ծրագրի 92.</w:t>
      </w:r>
      <w:r w:rsidR="001E3EC9" w:rsidRPr="006E46AB">
        <w:rPr>
          <w:rFonts w:ascii="GHEA Grapalat" w:hAnsi="GHEA Grapalat"/>
          <w:lang w:val="hy-AM"/>
        </w:rPr>
        <w:t>5</w:t>
      </w:r>
      <w:r w:rsidRPr="001E3EC9">
        <w:rPr>
          <w:rFonts w:ascii="GHEA Grapalat" w:hAnsi="GHEA Grapalat"/>
          <w:lang w:val="hy-AM"/>
        </w:rPr>
        <w:t>%-ը: Հատկացված միջոցների 49.3%-ը կամ 107.7 մլրդ դրամը բաժին է ընկել պաշտպանության ոլորտին՝ ապահովելով 100% կատարողական: Նախորդ տարվա համեմատ կապիտալ ծախսերի 4.1% նվազումը հիմնականում պայմանավորված է ՀՀ պաշտպանության նախարարության շենքային պայմանների բարելավման միջոցառման շրջանակներում կատարված կապիտալ ծախսերի նվազմամբ՝ պայմանավորված 2020 թվականին ռազմական դրության հետ կապված ծախսերով: Միևնույն ժամանակ հարկ է նշել, որ կապիտալ ծախսերի զգալի աճ է ապահովվել ճանապարհային տրանսպորտի և ջրամատակարարման ոլորտներում, որոնք կազմել են համապատասխանաբար 53.4 մլրդ դրամ և 6.3 մլրդ դրամ՝</w:t>
      </w:r>
      <w:r w:rsidR="00FB4D49" w:rsidRPr="001E3EC9">
        <w:rPr>
          <w:rFonts w:ascii="GHEA Grapalat" w:hAnsi="GHEA Grapalat"/>
          <w:lang w:val="hy-AM"/>
        </w:rPr>
        <w:t xml:space="preserve"> 26.7%</w:t>
      </w:r>
      <w:r w:rsidR="00FB4D49" w:rsidRPr="006E46AB">
        <w:rPr>
          <w:rFonts w:ascii="GHEA Grapalat" w:hAnsi="GHEA Grapalat"/>
          <w:lang w:val="hy-AM"/>
        </w:rPr>
        <w:noBreakHyphen/>
      </w:r>
      <w:r w:rsidRPr="001E3EC9">
        <w:rPr>
          <w:rFonts w:ascii="GHEA Grapalat" w:hAnsi="GHEA Grapalat"/>
          <w:lang w:val="hy-AM"/>
        </w:rPr>
        <w:t>ով (11.3 մլրդ դրամով) և 4.5 անգամ (4.9 մլրդ դրամով) գերազանցելով 2020 թվականի ցուցանիշները:</w:t>
      </w:r>
    </w:p>
    <w:p w:rsidR="00B56C38" w:rsidRPr="001E3EC9" w:rsidRDefault="00B56C38"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B56C38" w:rsidRPr="001E3EC9" w:rsidRDefault="00B56C38" w:rsidP="00AA5F3D">
      <w:pPr>
        <w:spacing w:line="360" w:lineRule="auto"/>
        <w:ind w:firstLine="284"/>
        <w:rPr>
          <w:rFonts w:ascii="GHEA Grapalat" w:eastAsia="GHEA Grapalat" w:hAnsi="GHEA Grapalat"/>
          <w:b/>
          <w:sz w:val="22"/>
          <w:szCs w:val="22"/>
        </w:rPr>
      </w:pPr>
      <w:r w:rsidRPr="001E3EC9">
        <w:rPr>
          <w:rFonts w:ascii="GHEA Grapalat" w:eastAsia="GHEA Grapalat" w:hAnsi="GHEA Grapalat"/>
          <w:b/>
          <w:sz w:val="22"/>
          <w:szCs w:val="22"/>
        </w:rPr>
        <w:t>ՀՀ պետական բյուջեի պակասուրդը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թվականին ՀՀ պետական բյուջեն կատարվել է 320.5 մլրդ դրամ պակասուրդով՝ կազմելով ծրագրի 89.2%-ը և 4.0%-ով (13.5 մլրդ դրամով) զիջելով նախորդ տարվա ցուցանիշը: Ծրագրի համեմատ պակասուրդի ցածր մակարդակը հիմնականում պայմանավորված է արտաքին աղբյուրներից վարկերի և փոխատվությունների ստացման ցածր ցուցանիշով: Հաշվետու տարում պակասուրդը 101.2 մլրդ դրամով (98.3% կատարողական) ֆինանսավորվել է ներքին, 219.3 մլրդ դրամով (85.6% կատարողական)</w:t>
      </w:r>
      <w:r w:rsidR="00612779">
        <w:rPr>
          <w:rFonts w:ascii="GHEA Grapalat" w:hAnsi="GHEA Grapalat"/>
          <w:lang w:val="hy-AM"/>
        </w:rPr>
        <w:t>՝</w:t>
      </w:r>
      <w:r w:rsidRPr="001E3EC9">
        <w:rPr>
          <w:rFonts w:ascii="GHEA Grapalat" w:hAnsi="GHEA Grapalat"/>
          <w:lang w:val="hy-AM"/>
        </w:rPr>
        <w:t xml:space="preserve"> արտաքին աղբյուրների հաշվին: </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2020 թվականի համեմատ զգալիորեն փոխվել է պակասուրդի ֆինանսավորման աղբյուրների կառուցվածքը: Եթե նախորդ տարի պակասուրդն ամբողջությամբ ֆինանսավորվել էր ներքին աղբյուրների հաշվին, ապա 2021 թվականին այն զգալի չափով (68.4%-ով) ֆինանսավորվել է արտաքին աղբյուրներից՝ պայմանավորված արտարժութային պետական պարտատոմսերի թողարկմամբ:</w:t>
      </w:r>
    </w:p>
    <w:p w:rsidR="00B56C38" w:rsidRPr="001E3EC9" w:rsidRDefault="00B56C38"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B56C38" w:rsidRPr="001E3EC9" w:rsidRDefault="00B56C38" w:rsidP="00AA5F3D">
      <w:pPr>
        <w:spacing w:line="360" w:lineRule="auto"/>
        <w:rPr>
          <w:rFonts w:ascii="GHEA Grapalat" w:eastAsia="GHEA Grapalat" w:hAnsi="GHEA Grapalat"/>
          <w:b/>
          <w:sz w:val="22"/>
          <w:szCs w:val="22"/>
        </w:rPr>
      </w:pPr>
      <w:r w:rsidRPr="001E3EC9">
        <w:rPr>
          <w:rFonts w:ascii="GHEA Grapalat" w:eastAsia="GHEA Grapalat" w:hAnsi="GHEA Grapalat"/>
          <w:b/>
          <w:sz w:val="22"/>
          <w:szCs w:val="22"/>
        </w:rPr>
        <w:lastRenderedPageBreak/>
        <w:t>ՀՀ ՊԵՏԱԿԱՆ ՊԱՐՏՔԸ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 դեկտեմբերի 31-ի դրությամբ ՀՀ պետական պարտքը կազմել է 4,429.6 մլրդ դրամ (9,225.6 մլն ԱՄՆ դոլար): ՀՀ դրամով և ԱՄՆ դոլարով արտահայտված` նախորդ տարեվերջի համեմատ ՀՀ պետական պարտքի ցուցանիշներն աճել են անհամաչափորեն` համապատասխանաբար 6.4%-ով և 15.8%-ով: Դա պայմանավորված է եղել 2020 թվականի և 2021 թվականի դեկտեմբեր ամ</w:t>
      </w:r>
      <w:r w:rsidR="00C23A34">
        <w:rPr>
          <w:rFonts w:ascii="GHEA Grapalat" w:hAnsi="GHEA Grapalat"/>
          <w:lang w:val="hy-AM"/>
        </w:rPr>
        <w:t>ի</w:t>
      </w:r>
      <w:r w:rsidRPr="001E3EC9">
        <w:rPr>
          <w:rFonts w:ascii="GHEA Grapalat" w:hAnsi="GHEA Grapalat"/>
          <w:lang w:val="hy-AM"/>
        </w:rPr>
        <w:t>ս</w:t>
      </w:r>
      <w:r w:rsidR="00C23A34">
        <w:rPr>
          <w:rFonts w:ascii="GHEA Grapalat" w:hAnsi="GHEA Grapalat"/>
          <w:lang w:val="hy-AM"/>
        </w:rPr>
        <w:t>ների</w:t>
      </w:r>
      <w:r w:rsidRPr="001E3EC9">
        <w:rPr>
          <w:rFonts w:ascii="GHEA Grapalat" w:hAnsi="GHEA Grapalat"/>
          <w:lang w:val="hy-AM"/>
        </w:rPr>
        <w:t xml:space="preserve"> վերջի դրությամբ ձևավորված ԱՄՆ դոլար / ՀՀ դրամ փոխարժեքների տարբերությամբ, որը փոփոխվել է 8.1%-ով՝ 522.59-ից նվազելով մինչև 480.14: ՀՀ պետական պարտքում 3,192.2 մլրդ դրամը (6,648.4 մլն ԱՄՆ դոլարը) կազմել է արտաքին պարտքը, 1,237.4 մլրդ դրամը (2,577.2 մլն ԱՄՆ դոլարը)՝ ներքին պարտքը:</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ՀՀ կառավարության պարտքը 2021 թվականի դեկտեմբերի 31-ի դրությամբ կազմել է 4,209.8 մլրդ դրամ (8,767.9 մլն ԱՄՆ դոլար), որից արտաքին պարտքը՝ 2,972.4 մլրդ դրամ (6,190.7 մլն ԱՄՆ դոլար), իսկ ներքին պարտքը՝ 1,237.4 մլրդ դրամ (2,577.2 մլն ԱՄՆ դոլար):</w:t>
      </w:r>
    </w:p>
    <w:p w:rsidR="00B56C38" w:rsidRPr="001E3EC9" w:rsidRDefault="00B56C38" w:rsidP="00F80CD0">
      <w:pPr>
        <w:pStyle w:val="ListParagraph"/>
        <w:numPr>
          <w:ilvl w:val="0"/>
          <w:numId w:val="3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E3EC9">
        <w:rPr>
          <w:rFonts w:ascii="GHEA Grapalat" w:hAnsi="GHEA Grapalat"/>
          <w:lang w:val="hy-AM"/>
        </w:rPr>
        <w:t>2021 թվականի դեկտեմբերի 31-ի դրությամբ ՀՀ արտաքին պետական պարտքը նախորդ տարվա համեմատությամբ աճել է 265.3 մլրդ դրամով (1,257.2 մլն ԱՄՆ դոլարով): Դա պայմանավորված է եղել կառավարության պարտքի աճով, որն աճել է 7.3%</w:t>
      </w:r>
      <w:r w:rsidRPr="001E3EC9">
        <w:rPr>
          <w:rFonts w:ascii="GHEA Grapalat" w:hAnsi="GHEA Grapalat"/>
          <w:lang w:val="hy-AM"/>
        </w:rPr>
        <w:noBreakHyphen/>
        <w:t xml:space="preserve">ով, իսկ ՀՀ </w:t>
      </w:r>
      <w:r w:rsidR="0099083D" w:rsidRPr="006E46AB">
        <w:rPr>
          <w:rFonts w:ascii="GHEA Grapalat" w:hAnsi="GHEA Grapalat"/>
          <w:lang w:val="hy-AM"/>
        </w:rPr>
        <w:t>ԿԲ</w:t>
      </w:r>
      <w:r w:rsidRPr="001E3EC9">
        <w:rPr>
          <w:rFonts w:ascii="GHEA Grapalat" w:hAnsi="GHEA Grapalat"/>
          <w:lang w:val="hy-AM"/>
        </w:rPr>
        <w:t xml:space="preserve"> արտաքին պարտքը նվազել է 8.6%-ով:</w:t>
      </w:r>
    </w:p>
    <w:p w:rsidR="00306988" w:rsidRPr="001E3EC9" w:rsidRDefault="00306988" w:rsidP="00757DFD">
      <w:pPr>
        <w:pStyle w:val="ListParagraph"/>
        <w:numPr>
          <w:ilvl w:val="0"/>
          <w:numId w:val="32"/>
        </w:numPr>
        <w:autoSpaceDE w:val="0"/>
        <w:autoSpaceDN w:val="0"/>
        <w:adjustRightInd w:val="0"/>
        <w:spacing w:after="0" w:line="336" w:lineRule="auto"/>
        <w:ind w:left="284" w:hanging="284"/>
        <w:contextualSpacing w:val="0"/>
        <w:jc w:val="both"/>
        <w:rPr>
          <w:rFonts w:ascii="GHEA Grapalat" w:hAnsi="GHEA Grapalat"/>
          <w:lang w:val="hy-AM"/>
        </w:rPr>
        <w:sectPr w:rsidR="00306988" w:rsidRPr="001E3EC9" w:rsidSect="007C5243">
          <w:headerReference w:type="default" r:id="rId11"/>
          <w:pgSz w:w="11909" w:h="16834" w:code="9"/>
          <w:pgMar w:top="1134" w:right="567" w:bottom="567" w:left="1134" w:header="720" w:footer="567" w:gutter="0"/>
          <w:cols w:space="720"/>
          <w:docGrid w:linePitch="360"/>
        </w:sectPr>
      </w:pPr>
    </w:p>
    <w:p w:rsidR="00AC199C" w:rsidRPr="001E3EC9" w:rsidRDefault="00AC199C" w:rsidP="00F80CD0">
      <w:pPr>
        <w:pStyle w:val="Heading1"/>
        <w:rPr>
          <w:rFonts w:ascii="GHEA Grapalat" w:hAnsi="GHEA Grapalat" w:cs="Sylfaen"/>
          <w:sz w:val="22"/>
          <w:szCs w:val="22"/>
        </w:rPr>
      </w:pPr>
      <w:bookmarkStart w:id="13" w:name="_Toc106365689"/>
      <w:r w:rsidRPr="001E3EC9">
        <w:rPr>
          <w:rFonts w:ascii="GHEA Grapalat" w:hAnsi="GHEA Grapalat" w:cs="Sylfaen"/>
          <w:sz w:val="22"/>
          <w:szCs w:val="22"/>
        </w:rPr>
        <w:lastRenderedPageBreak/>
        <w:t>202</w:t>
      </w:r>
      <w:r w:rsidRPr="00F80CD0">
        <w:rPr>
          <w:rFonts w:ascii="GHEA Grapalat" w:hAnsi="GHEA Grapalat" w:cs="Sylfaen"/>
          <w:sz w:val="22"/>
          <w:szCs w:val="22"/>
        </w:rPr>
        <w:t>1</w:t>
      </w:r>
      <w:r w:rsidRPr="001E3EC9">
        <w:rPr>
          <w:rFonts w:ascii="GHEA Grapalat" w:hAnsi="GHEA Grapalat" w:cs="Sylfaen"/>
          <w:sz w:val="22"/>
          <w:szCs w:val="22"/>
        </w:rPr>
        <w:t xml:space="preserve"> ԹՎԱԿԱՆԻ ՍՈՑԻԱԼ-ՏՆՏԵՍԱԿԱՆ ԶԱՐԳԱՑՄԱՆ ԵՎ ՀԱՐԿԱԲՅՈՒՋԵՏԱՅԻՆ ՔԱՂԱՔԱԿԱՆՈՒԹՅԱՆ </w:t>
      </w:r>
      <w:bookmarkStart w:id="14" w:name="_Toc290409636"/>
      <w:r w:rsidRPr="001E3EC9">
        <w:rPr>
          <w:rFonts w:ascii="GHEA Grapalat" w:hAnsi="GHEA Grapalat" w:cs="Sylfaen"/>
          <w:sz w:val="22"/>
          <w:szCs w:val="22"/>
        </w:rPr>
        <w:t>ՀԻՄՆԱԿԱՆ ՈՒՂՂՈՒԹՅՈՒՆՆԵՐԸ</w:t>
      </w:r>
      <w:bookmarkEnd w:id="9"/>
      <w:bookmarkEnd w:id="10"/>
      <w:bookmarkEnd w:id="13"/>
      <w:bookmarkEnd w:id="14"/>
    </w:p>
    <w:p w:rsidR="00AC199C" w:rsidRPr="00F80CD0" w:rsidRDefault="00AC199C" w:rsidP="00F80CD0">
      <w:pPr>
        <w:spacing w:line="360" w:lineRule="auto"/>
        <w:ind w:firstLine="567"/>
        <w:jc w:val="both"/>
        <w:rPr>
          <w:rFonts w:ascii="GHEA Grapalat" w:hAnsi="GHEA Grapalat"/>
          <w:sz w:val="22"/>
          <w:szCs w:val="22"/>
        </w:rPr>
      </w:pPr>
    </w:p>
    <w:p w:rsidR="00B7253D" w:rsidRPr="001E3EC9" w:rsidRDefault="00B7253D" w:rsidP="00B7253D">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պետական բյուջեն հաստատվել էր կառավարության գործունեության ծրագրի նպատակների ու ներդրված հարկաբյուջետային արդիականացված կանոնների հիման վրա: Ըստ այդմ՝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հարկաբյուջետային քաղաքականության նպատակն է եղել ապահովել հարկաբյուջետային կայունությունը և պայմաններ ստեղծել ՀՀ կառավարության պարտքի նվազման համար, ինչպես նաև կապիտալ ծախսերի ընդլայնման ճանապարհով նպաստել տնտեսության և նրա ներուժի վերականգնմանը համավարակի </w:t>
      </w:r>
      <w:r w:rsidRPr="006E46AB">
        <w:rPr>
          <w:rFonts w:ascii="GHEA Grapalat" w:hAnsi="GHEA Grapalat"/>
          <w:sz w:val="22"/>
          <w:szCs w:val="22"/>
        </w:rPr>
        <w:t>ու</w:t>
      </w:r>
      <w:r w:rsidRPr="001E3EC9">
        <w:rPr>
          <w:rFonts w:ascii="GHEA Grapalat" w:hAnsi="GHEA Grapalat"/>
          <w:sz w:val="22"/>
          <w:szCs w:val="22"/>
        </w:rPr>
        <w:t xml:space="preserve"> Արցախյան պատերազմի հետևանքներին հակազդող միջոցառումների իրականացման ճանապարհով։</w:t>
      </w:r>
    </w:p>
    <w:p w:rsidR="00B7253D" w:rsidRPr="001E3EC9" w:rsidRDefault="00B7253D" w:rsidP="00B7253D">
      <w:pPr>
        <w:spacing w:line="360" w:lineRule="auto"/>
        <w:ind w:firstLine="567"/>
        <w:jc w:val="both"/>
        <w:rPr>
          <w:rFonts w:ascii="GHEA Grapalat" w:hAnsi="GHEA Grapalat"/>
          <w:sz w:val="22"/>
          <w:szCs w:val="22"/>
        </w:rPr>
      </w:pPr>
      <w:r w:rsidRPr="001E3EC9">
        <w:rPr>
          <w:rFonts w:ascii="GHEA Grapalat" w:hAnsi="GHEA Grapalat"/>
          <w:sz w:val="22"/>
          <w:szCs w:val="22"/>
        </w:rPr>
        <w:t>2020 թվականի ընթացքում տեղի ունեցած աննախադեպ բացասական ցնցումներ պարունակող զարգացումները, մասնավորապես համավարակի հետևանքներով առաջացած իրավիճակը և Արցախյան պատերազմը, հարկաբյուջետային կանոններով սահմանված կարգով դիտարկվել էին որպես բացառիկ դեպքեր, որը թույլ էր տվել հարկաբյուջետային քաղաքականությամբ ճկուն արձագանքել առաջացած ցնցումներին: Հիմք ընդունելով այն հանգամանքը, որ 2020 թվականին «բացառիկ դեպքի» կարգավորումների հիմք հանդիսացած գործոնների տնտեսական և հարկաբյուջետային հետևանքները ոչ ամբողջությամբ էին հաղթահարված և դեռևս անհրաժեշտ էր հարկաբյուջետային քաղաքականության հակազդող միջոցառումների շարունակությունը</w:t>
      </w:r>
      <w:r w:rsidRPr="006E46AB">
        <w:rPr>
          <w:rFonts w:ascii="GHEA Grapalat" w:hAnsi="GHEA Grapalat"/>
          <w:sz w:val="22"/>
          <w:szCs w:val="22"/>
        </w:rPr>
        <w:t>՝</w:t>
      </w:r>
      <w:r w:rsidRPr="001E3EC9">
        <w:rPr>
          <w:rFonts w:ascii="GHEA Grapalat" w:hAnsi="GHEA Grapalat"/>
          <w:sz w:val="22"/>
          <w:szCs w:val="22"/>
        </w:rPr>
        <w:t xml:space="preserve"> 2021 թվականի համար ևս սահմանվել էր այդ կարգավորումների պահպանումը:</w:t>
      </w:r>
    </w:p>
    <w:p w:rsidR="00B7253D" w:rsidRPr="001E3EC9" w:rsidRDefault="00B7253D" w:rsidP="00B7253D">
      <w:pPr>
        <w:spacing w:line="360" w:lineRule="auto"/>
        <w:ind w:firstLine="567"/>
        <w:jc w:val="both"/>
        <w:rPr>
          <w:rFonts w:ascii="GHEA Grapalat" w:hAnsi="GHEA Grapalat"/>
          <w:sz w:val="22"/>
          <w:szCs w:val="22"/>
        </w:rPr>
      </w:pPr>
      <w:r w:rsidRPr="001E3EC9">
        <w:rPr>
          <w:rFonts w:ascii="GHEA Grapalat" w:hAnsi="GHEA Grapalat"/>
          <w:sz w:val="22"/>
          <w:szCs w:val="22"/>
        </w:rPr>
        <w:t>Հարկաբյուջետային հակազդող քաղաքականության միջոցառումներն ուղղվել են կապիտալ ծախսերի</w:t>
      </w:r>
      <w:r w:rsidR="001E6274" w:rsidRPr="001E3EC9">
        <w:rPr>
          <w:rFonts w:ascii="GHEA Grapalat" w:hAnsi="GHEA Grapalat"/>
          <w:sz w:val="22"/>
          <w:szCs w:val="22"/>
        </w:rPr>
        <w:t xml:space="preserve"> ընդլայնմանը,</w:t>
      </w:r>
      <w:r w:rsidRPr="001E3EC9">
        <w:rPr>
          <w:rFonts w:ascii="GHEA Grapalat" w:hAnsi="GHEA Grapalat"/>
          <w:sz w:val="22"/>
          <w:szCs w:val="22"/>
        </w:rPr>
        <w:t xml:space="preserve"> համավարակի, ինչպես նաև Արցախյան պատերազմի՝ 2021 թվականին շարունակվող բացասական սոցիալ-տնտեսական հետևանքների հնարավորինս չեզոքացմանը՝ Կառավարության</w:t>
      </w:r>
      <w:r w:rsidR="001E6274" w:rsidRPr="001E3EC9">
        <w:rPr>
          <w:rFonts w:ascii="GHEA Grapalat" w:hAnsi="GHEA Grapalat"/>
          <w:sz w:val="22"/>
          <w:szCs w:val="22"/>
        </w:rPr>
        <w:t xml:space="preserve"> </w:t>
      </w:r>
      <w:r w:rsidRPr="001E3EC9">
        <w:rPr>
          <w:rFonts w:ascii="GHEA Grapalat" w:hAnsi="GHEA Grapalat"/>
          <w:sz w:val="22"/>
          <w:szCs w:val="22"/>
        </w:rPr>
        <w:t>հաստատած հակաճգնաժամային միջոցառումների փաթեթի շրջանակներում: 2021 թվականի ընթացքում իրականացված հակաճգնաժամային միջոցառումների շրջանակներում շուրջ 54.6 մլրդ դրամ գումար ուղղվել է COVID-19 համավարակի բացասական հետևանքների մեղ</w:t>
      </w:r>
      <w:r w:rsidR="00C23A34">
        <w:rPr>
          <w:rFonts w:ascii="GHEA Grapalat" w:hAnsi="GHEA Grapalat"/>
          <w:sz w:val="22"/>
          <w:szCs w:val="22"/>
        </w:rPr>
        <w:t>մ</w:t>
      </w:r>
      <w:r w:rsidRPr="001E3EC9">
        <w:rPr>
          <w:rFonts w:ascii="GHEA Grapalat" w:hAnsi="GHEA Grapalat"/>
          <w:sz w:val="22"/>
          <w:szCs w:val="22"/>
        </w:rPr>
        <w:t xml:space="preserve">մանը, որը ներառել է ինչպես առողջապահական, այնպես էլ սոցիալ-տնտեսական բնույթի միջոցառումներ: Բացի այդ, շուրջ </w:t>
      </w:r>
      <w:r w:rsidR="001E6274" w:rsidRPr="001E3EC9">
        <w:rPr>
          <w:rFonts w:ascii="GHEA Grapalat" w:hAnsi="GHEA Grapalat"/>
          <w:sz w:val="22"/>
          <w:szCs w:val="22"/>
        </w:rPr>
        <w:t>132.9</w:t>
      </w:r>
      <w:r w:rsidRPr="001E3EC9">
        <w:rPr>
          <w:rFonts w:ascii="GHEA Grapalat" w:hAnsi="GHEA Grapalat"/>
          <w:sz w:val="22"/>
          <w:szCs w:val="22"/>
        </w:rPr>
        <w:t xml:space="preserve"> մլրդ դրամ ուղղվել է Արցախյան պատերազմի հետևանքների մեղմմանը: </w:t>
      </w:r>
    </w:p>
    <w:p w:rsidR="00B7253D" w:rsidRPr="001E3EC9" w:rsidRDefault="00B7253D" w:rsidP="00B7253D">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տնտեսական վերականգնումը և հարկաբյուջետային քաղաքականության ջանքերը թույլ են տվել ապահովել ՀՆԱ</w:t>
      </w:r>
      <w:r w:rsidR="00C23A34">
        <w:rPr>
          <w:rFonts w:ascii="GHEA Grapalat" w:hAnsi="GHEA Grapalat"/>
          <w:sz w:val="22"/>
          <w:szCs w:val="22"/>
        </w:rPr>
        <w:t>-ի</w:t>
      </w:r>
      <w:r w:rsidRPr="001E3EC9">
        <w:rPr>
          <w:rFonts w:ascii="GHEA Grapalat" w:hAnsi="GHEA Grapalat"/>
          <w:sz w:val="22"/>
          <w:szCs w:val="22"/>
        </w:rPr>
        <w:t xml:space="preserve"> համեմատությամբ պետական բյուջեի պակասուրդի և կառավարության պարտքի որոշակի նվազում, որը հիմքեր է ստեղծել 2022-2026թթ</w:t>
      </w:r>
      <w:r w:rsidRPr="006E46AB">
        <w:rPr>
          <w:rFonts w:ascii="GHEA Grapalat" w:hAnsi="GHEA Grapalat"/>
          <w:sz w:val="22"/>
          <w:szCs w:val="22"/>
        </w:rPr>
        <w:t>.</w:t>
      </w:r>
      <w:r w:rsidRPr="001E3EC9">
        <w:rPr>
          <w:rFonts w:ascii="GHEA Grapalat" w:hAnsi="GHEA Grapalat"/>
          <w:sz w:val="22"/>
          <w:szCs w:val="22"/>
        </w:rPr>
        <w:t xml:space="preserve"> պարտքի բեռի նվազեցման ծրագրի թիրախների իրականացման համար՝ միաժամանակ չխաթարելով 2020</w:t>
      </w:r>
      <w:r w:rsidRPr="006E46AB">
        <w:rPr>
          <w:rFonts w:ascii="GHEA Grapalat" w:hAnsi="GHEA Grapalat"/>
          <w:sz w:val="22"/>
          <w:szCs w:val="22"/>
        </w:rPr>
        <w:t xml:space="preserve"> </w:t>
      </w:r>
      <w:r w:rsidRPr="001E3EC9">
        <w:rPr>
          <w:rFonts w:ascii="GHEA Grapalat" w:hAnsi="GHEA Grapalat"/>
          <w:sz w:val="22"/>
          <w:szCs w:val="22"/>
        </w:rPr>
        <w:lastRenderedPageBreak/>
        <w:t>թ</w:t>
      </w:r>
      <w:r w:rsidRPr="006E46AB">
        <w:rPr>
          <w:rFonts w:ascii="GHEA Grapalat" w:hAnsi="GHEA Grapalat"/>
          <w:sz w:val="22"/>
          <w:szCs w:val="22"/>
        </w:rPr>
        <w:t>վական</w:t>
      </w:r>
      <w:r w:rsidRPr="001E3EC9">
        <w:rPr>
          <w:rFonts w:ascii="GHEA Grapalat" w:hAnsi="GHEA Grapalat"/>
          <w:sz w:val="22"/>
          <w:szCs w:val="22"/>
        </w:rPr>
        <w:t>ի շոկերից հետո տնտեսության վերականգնումը։ Մասնավորապես ՀՀ կառավարության պարտք/ՀՆԱ ցուցանիշը կազմել է 60.3%՝ նախորդ տարվա նկատմամբ նվազելով 3</w:t>
      </w:r>
      <w:r w:rsidRPr="006E46AB">
        <w:rPr>
          <w:rFonts w:ascii="GHEA Grapalat" w:hAnsi="GHEA Grapalat"/>
          <w:sz w:val="22"/>
          <w:szCs w:val="22"/>
        </w:rPr>
        <w:t>.</w:t>
      </w:r>
      <w:r w:rsidRPr="001E3EC9">
        <w:rPr>
          <w:rFonts w:ascii="GHEA Grapalat" w:hAnsi="GHEA Grapalat"/>
          <w:sz w:val="22"/>
          <w:szCs w:val="22"/>
        </w:rPr>
        <w:t>2 տոկոսային կետով:</w:t>
      </w:r>
    </w:p>
    <w:p w:rsidR="00B7253D" w:rsidRPr="001E3EC9" w:rsidRDefault="00B7253D" w:rsidP="00B7253D">
      <w:pPr>
        <w:spacing w:line="360" w:lineRule="auto"/>
        <w:ind w:firstLine="567"/>
        <w:jc w:val="both"/>
        <w:rPr>
          <w:rFonts w:ascii="GHEA Grapalat" w:hAnsi="GHEA Grapalat"/>
          <w:sz w:val="22"/>
          <w:szCs w:val="22"/>
        </w:rPr>
      </w:pPr>
      <w:r w:rsidRPr="001E3EC9">
        <w:rPr>
          <w:rFonts w:ascii="GHEA Grapalat" w:hAnsi="GHEA Grapalat"/>
          <w:sz w:val="22"/>
          <w:szCs w:val="22"/>
        </w:rPr>
        <w:t>Արդյունքում, հաշվետու տարվա ընթացքում տնտեսական իրավիճակին համարժեք հարկաբյուջետային քաղաքականության իրականացումը և դրամավարկային քաղաքականության հետ դրա արդյունավետ կոորդինացումը թույլ են տվել ՀՀ-ում ապահովել կայուն մակրոմիջավայրի առկայություն, հիմքեր ստեղծել միջնաժամկետում տնտեսական աճի ներուժի բարձրացման ու պարտքի կայունության ամրապնդման համար։</w:t>
      </w:r>
    </w:p>
    <w:p w:rsidR="00B7253D" w:rsidRPr="001E3EC9" w:rsidRDefault="00B7253D" w:rsidP="00B7253D">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15" w:name="_Toc106365690"/>
      <w:r w:rsidRPr="001E3EC9">
        <w:t>Տնտեսական զարգացում</w:t>
      </w:r>
      <w:bookmarkEnd w:id="15"/>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տնտեսական զարգացման քաղաքականության շրջանակը կառուցվել է ՀՀ կառավարության 2019 թվականի փետրվարի 8-ի թիվ 65-Ա որոշմամբ հաստատված ծրագրի առաջնահերթությունների և 2021 թվականի օգոստոսի</w:t>
      </w:r>
      <w:r w:rsidRPr="006E46AB">
        <w:rPr>
          <w:rFonts w:ascii="GHEA Grapalat" w:hAnsi="GHEA Grapalat"/>
          <w:sz w:val="22"/>
          <w:szCs w:val="22"/>
        </w:rPr>
        <w:t xml:space="preserve"> 18-ի</w:t>
      </w:r>
      <w:r w:rsidRPr="001E3EC9">
        <w:rPr>
          <w:rFonts w:ascii="GHEA Grapalat" w:hAnsi="GHEA Grapalat"/>
          <w:sz w:val="22"/>
          <w:szCs w:val="22"/>
        </w:rPr>
        <w:t xml:space="preserve"> N 1363-Ա որոշմամբ հաստատված ՀՀ կառավարության հնգամյա ծրագրի շուրջ: Իրականացվելիք միջոցառումների հիմնական նպատակը եղել է տնտեսական հնարավորությունների ընդլայնումը և դրանց հավասար հասանելիության ապահովումը, մարդու ստեղծարար հմտությունների զարգացումը և իրացման միջոցով միջին խավի բարեկեցության աճն ու աղքատության կրճատումը, արտահանումը խթանող պայմանների ապահովումն ու միջավայրի ձևավորումը: Այս համատեքստում Կառավարությունը մինչև 2026 թվականը թիրախավորել է ՀՆԱ-ի տարեկան միջին աճի նվազագույն մակարդակը հասցնել 7%</w:t>
      </w:r>
      <w:r w:rsidR="00A10198" w:rsidRPr="006E46AB">
        <w:rPr>
          <w:rFonts w:ascii="GHEA Grapalat" w:hAnsi="GHEA Grapalat"/>
          <w:sz w:val="22"/>
          <w:szCs w:val="22"/>
        </w:rPr>
        <w:t>-</w:t>
      </w:r>
      <w:r w:rsidRPr="006E46AB">
        <w:rPr>
          <w:rFonts w:ascii="GHEA Grapalat" w:hAnsi="GHEA Grapalat"/>
          <w:sz w:val="22"/>
          <w:szCs w:val="22"/>
        </w:rPr>
        <w:t>ի</w:t>
      </w:r>
      <w:r w:rsidRPr="001E3EC9">
        <w:rPr>
          <w:rFonts w:ascii="GHEA Grapalat" w:hAnsi="GHEA Grapalat"/>
          <w:sz w:val="22"/>
          <w:szCs w:val="22"/>
        </w:rPr>
        <w:t xml:space="preserve"> (բարենպաստ արտաքին տնտեսական պայմաններում՝ 9%</w:t>
      </w:r>
      <w:r w:rsidRPr="006E46AB">
        <w:rPr>
          <w:rFonts w:ascii="GHEA Grapalat" w:hAnsi="GHEA Grapalat"/>
          <w:sz w:val="22"/>
          <w:szCs w:val="22"/>
        </w:rPr>
        <w:t>-ի</w:t>
      </w:r>
      <w:r w:rsidRPr="001E3EC9">
        <w:rPr>
          <w:rFonts w:ascii="GHEA Grapalat" w:hAnsi="GHEA Grapalat"/>
          <w:sz w:val="22"/>
          <w:szCs w:val="22"/>
        </w:rPr>
        <w:t>), ֆորմալ հատվածի ոչ պետական ոլորտի աշխատավարձի և դրան հավասարեցված այլ վճարումների ֆոնդը՝ ՀՆԱ-ի 25%</w:t>
      </w:r>
      <w:r w:rsidRPr="006E46AB">
        <w:rPr>
          <w:rFonts w:ascii="GHEA Grapalat" w:hAnsi="GHEA Grapalat"/>
          <w:sz w:val="22"/>
          <w:szCs w:val="22"/>
        </w:rPr>
        <w:t>-ի,</w:t>
      </w:r>
      <w:r w:rsidRPr="001E3EC9">
        <w:rPr>
          <w:rFonts w:ascii="GHEA Grapalat" w:hAnsi="GHEA Grapalat"/>
          <w:sz w:val="22"/>
          <w:szCs w:val="22"/>
        </w:rPr>
        <w:t xml:space="preserve"> և 10%-ից ցածր գործազրկության մակարդակ:</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Մրցունակության երկարաժամկետ աճի և պահպանման նպատակով, բացի ներդրումների և զբաղվածության ընդլայնումից, անհրաժեշտ է եղել զգալիորեն բարձրացնել կապիտալի և աշխատանքի արտադրողականությունը՝ ընդլայնելով քաղաքացիներին հասանելի տնտեսական հնարավորությունների դաշտը: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Միջազգային մրցունակության աճն ապահովելու նպատակով Կառավարությունը որդեգրել էր գիտելիքահենք և նորարարական տնտեսություն ձևավորելու տեսլականը և գիտելիք</w:t>
      </w:r>
      <w:r w:rsidRPr="006E46AB">
        <w:rPr>
          <w:rFonts w:ascii="GHEA Grapalat" w:hAnsi="GHEA Grapalat"/>
          <w:sz w:val="22"/>
          <w:szCs w:val="22"/>
        </w:rPr>
        <w:t>ն</w:t>
      </w:r>
      <w:r w:rsidRPr="001E3EC9">
        <w:rPr>
          <w:rFonts w:ascii="GHEA Grapalat" w:hAnsi="GHEA Grapalat"/>
          <w:sz w:val="22"/>
          <w:szCs w:val="22"/>
        </w:rPr>
        <w:t xml:space="preserve"> ու նորարարությունը հռչակել տնտեսական զարգացման հիմնական շարժիչ ուժ։ Կառավարության տնտեսական քաղաքականությունը հիմնվում էր գիտելիքի ներմուծման, ստեղծման, արտահանման և դրա արդյունավետ կիրառման վրա: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Տնտեսական աճի ներառականության առանցք </w:t>
      </w:r>
      <w:r w:rsidRPr="00FA337B">
        <w:rPr>
          <w:rFonts w:ascii="GHEA Grapalat" w:hAnsi="GHEA Grapalat"/>
          <w:sz w:val="22"/>
          <w:szCs w:val="22"/>
        </w:rPr>
        <w:t>է</w:t>
      </w:r>
      <w:r w:rsidR="00FA337B">
        <w:rPr>
          <w:rFonts w:ascii="GHEA Grapalat" w:hAnsi="GHEA Grapalat"/>
          <w:sz w:val="22"/>
          <w:szCs w:val="22"/>
        </w:rPr>
        <w:t>ին</w:t>
      </w:r>
      <w:r w:rsidRPr="001E3EC9">
        <w:rPr>
          <w:rFonts w:ascii="GHEA Grapalat" w:hAnsi="GHEA Grapalat"/>
          <w:sz w:val="22"/>
          <w:szCs w:val="22"/>
        </w:rPr>
        <w:t xml:space="preserve"> դարձել բնակչության շարժունակության և տեղեկացվածության բարձր մակարդակի ապահովումը, ստեղծարար կարողությունների զարգացումն ու իրացումը՝ կրթության, առողջապահության և տնտեսական ենթակառուցվածքների հնարավորինս հավասար հասանելիության ապահովումը։ Ավելին, մրցունակության աճը և ներառականությունն ապահովող կարևոր գործոններից </w:t>
      </w:r>
      <w:r w:rsidR="00B755ED" w:rsidRPr="00FA337B">
        <w:rPr>
          <w:rFonts w:ascii="GHEA Grapalat" w:hAnsi="GHEA Grapalat"/>
          <w:sz w:val="22"/>
          <w:szCs w:val="22"/>
        </w:rPr>
        <w:t>էին</w:t>
      </w:r>
      <w:r w:rsidRPr="001E3EC9">
        <w:rPr>
          <w:rFonts w:ascii="GHEA Grapalat" w:hAnsi="GHEA Grapalat"/>
          <w:sz w:val="22"/>
          <w:szCs w:val="22"/>
        </w:rPr>
        <w:t xml:space="preserve"> քաղաքացիների լայն ներգրավվածության ապահովումը և բարձր որակավորում ունեցող մարդկային ռեսուրսի առկայությունը տնտեսության բոլոր ճյուղերում: Առանց տնտեսապես ակտիվ քաղաքացիների տեսակարար կշռի զգալի աճի հնարավոր չէ տնտեսական աճի ապահովումը, որը ենթադրում է նաև տնտեսական կյանքում կանանց և երիտասարդների մասնակցության զգալի աճ: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Այս իմաստով բարեփոխումների առաջնահերթ ուղղություններ են համարվել նաև՝</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Հողային օրենսգրքի բարեփոխումները՝ միտված արտադրողական գյուղատնտեսության ձևավորմանը,</w:t>
      </w:r>
    </w:p>
    <w:p w:rsidR="00AC199C" w:rsidRPr="006E46AB" w:rsidRDefault="00B2446B" w:rsidP="00660B5B">
      <w:pPr>
        <w:numPr>
          <w:ilvl w:val="0"/>
          <w:numId w:val="7"/>
        </w:numPr>
        <w:tabs>
          <w:tab w:val="left" w:pos="851"/>
        </w:tabs>
        <w:spacing w:line="360" w:lineRule="auto"/>
        <w:ind w:left="0" w:firstLine="567"/>
        <w:jc w:val="both"/>
        <w:rPr>
          <w:rFonts w:ascii="GHEA Grapalat" w:hAnsi="GHEA Grapalat"/>
          <w:sz w:val="22"/>
          <w:szCs w:val="22"/>
        </w:rPr>
      </w:pPr>
      <w:r>
        <w:rPr>
          <w:rFonts w:ascii="GHEA Grapalat" w:hAnsi="GHEA Grapalat"/>
          <w:sz w:val="22"/>
          <w:szCs w:val="22"/>
        </w:rPr>
        <w:t>ջ</w:t>
      </w:r>
      <w:r w:rsidR="00AC199C" w:rsidRPr="006E46AB">
        <w:rPr>
          <w:rFonts w:ascii="GHEA Grapalat" w:hAnsi="GHEA Grapalat"/>
          <w:sz w:val="22"/>
          <w:szCs w:val="22"/>
        </w:rPr>
        <w:t xml:space="preserve">րային ոլորտի բարեփոխումները՝ ուղղված ջրային ռեսուրսների խնայողությանը, կառավարման արդյունավետության բարձրացմանը, </w:t>
      </w:r>
    </w:p>
    <w:p w:rsidR="00AC199C" w:rsidRPr="006E46AB" w:rsidRDefault="00B2446B" w:rsidP="00660B5B">
      <w:pPr>
        <w:numPr>
          <w:ilvl w:val="0"/>
          <w:numId w:val="7"/>
        </w:numPr>
        <w:tabs>
          <w:tab w:val="left" w:pos="851"/>
        </w:tabs>
        <w:spacing w:line="360" w:lineRule="auto"/>
        <w:ind w:left="0" w:firstLine="567"/>
        <w:jc w:val="both"/>
        <w:rPr>
          <w:rFonts w:ascii="GHEA Grapalat" w:hAnsi="GHEA Grapalat"/>
          <w:sz w:val="22"/>
          <w:szCs w:val="22"/>
        </w:rPr>
      </w:pPr>
      <w:r>
        <w:rPr>
          <w:rFonts w:ascii="GHEA Grapalat" w:hAnsi="GHEA Grapalat"/>
          <w:sz w:val="22"/>
          <w:szCs w:val="22"/>
        </w:rPr>
        <w:t>ք</w:t>
      </w:r>
      <w:r w:rsidR="00AC199C" w:rsidRPr="006E46AB">
        <w:rPr>
          <w:rFonts w:ascii="GHEA Grapalat" w:hAnsi="GHEA Grapalat"/>
          <w:sz w:val="22"/>
          <w:szCs w:val="22"/>
        </w:rPr>
        <w:t>աղաքաշինության ոլորտի բարեփոխումները՝ ուղղված ոլորտի ներուժի ընդլայնմանը, տարածքային համաչափ զարգացմանը, ինչպես նաև գործընթացների ու կարգավորումների արդիականացմանը:</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Ներդրումներ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հուլիս</w:t>
      </w:r>
      <w:r w:rsidR="00B2446B">
        <w:rPr>
          <w:rFonts w:ascii="GHEA Grapalat" w:hAnsi="GHEA Grapalat"/>
          <w:sz w:val="22"/>
          <w:szCs w:val="22"/>
        </w:rPr>
        <w:t>ի</w:t>
      </w:r>
      <w:r w:rsidRPr="001E3EC9">
        <w:rPr>
          <w:rFonts w:ascii="GHEA Grapalat" w:hAnsi="GHEA Grapalat"/>
          <w:sz w:val="22"/>
          <w:szCs w:val="22"/>
        </w:rPr>
        <w:t xml:space="preserve"> 29-ին Կառավարության կողմից հավանության է արժանացել «Հայաստանի Հանրապետության Արագածոտնի մարզում լեռնային հանգստավայրի կառուցման «Մայլեռ» ներդրումային ծրագրին հավանություն տալու մասին» ներդրումային ծրագիրը: Ծրագրի շրջանակներում Արագածոտնի մարզում հիմնվում է բազմաֆունկցիոնալ լեռնային համալիր։ Սա այլընտրանք է գործող համալիրներին և հնարավորություն կտա ձևավորել առավել մրցակցային գնային միջավայր։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Ծրագիրն իրականացնելուց հետո կստեղծվի 1500 աշխատատեղ՝ 180,000 դրամ միջին ամսական աշխատավարձով։ Ծրագրի հիմնական շահառուն զբոսաշրջիկն է։ Սա ենթադրում է տնտեսության համար հավելյալ արժեքի ստեղծում և արտարժութային դրամական միջոցների հոսք դեպի Հայաստան: Ներդրող ընկերությունը պատրաստվում է առաջին փուլով 15 մլրդ դրամ ներդնել ճոպանուղի և սահուղիներ կառուցելու համար։</w:t>
      </w:r>
    </w:p>
    <w:p w:rsidR="00AC199C" w:rsidRPr="006E46AB" w:rsidRDefault="00AC199C" w:rsidP="00AC199C">
      <w:pPr>
        <w:spacing w:line="360" w:lineRule="auto"/>
        <w:ind w:firstLine="567"/>
        <w:jc w:val="both"/>
        <w:rPr>
          <w:rFonts w:ascii="GHEA Grapalat" w:hAnsi="GHEA Grapalat"/>
          <w:sz w:val="22"/>
          <w:szCs w:val="22"/>
        </w:rPr>
      </w:pPr>
    </w:p>
    <w:p w:rsidR="00F67CD7" w:rsidRPr="006E46AB" w:rsidRDefault="00F67CD7"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lastRenderedPageBreak/>
        <w:t>Արդյունաբերության մրցունակության աճ</w:t>
      </w:r>
    </w:p>
    <w:p w:rsidR="00AC199C" w:rsidRPr="006E46AB" w:rsidRDefault="00890761" w:rsidP="00AC199C">
      <w:pPr>
        <w:spacing w:line="360" w:lineRule="auto"/>
        <w:ind w:firstLine="567"/>
        <w:jc w:val="both"/>
        <w:rPr>
          <w:rFonts w:ascii="GHEA Grapalat" w:hAnsi="GHEA Grapalat"/>
          <w:sz w:val="22"/>
          <w:szCs w:val="22"/>
        </w:rPr>
      </w:pPr>
      <w:r w:rsidRPr="006E46AB">
        <w:rPr>
          <w:rFonts w:ascii="GHEA Grapalat" w:hAnsi="GHEA Grapalat"/>
          <w:sz w:val="22"/>
          <w:szCs w:val="22"/>
        </w:rPr>
        <w:t>ՀՀ</w:t>
      </w:r>
      <w:r w:rsidR="00AC199C" w:rsidRPr="001E3EC9">
        <w:rPr>
          <w:rFonts w:ascii="GHEA Grapalat" w:hAnsi="GHEA Grapalat"/>
          <w:sz w:val="22"/>
          <w:szCs w:val="22"/>
        </w:rPr>
        <w:t xml:space="preserve"> կայուն տնտեսական զարգացման տեսանկյունից </w:t>
      </w:r>
      <w:r w:rsidRPr="006E46AB">
        <w:rPr>
          <w:rFonts w:ascii="GHEA Grapalat" w:hAnsi="GHEA Grapalat"/>
          <w:sz w:val="22"/>
          <w:szCs w:val="22"/>
        </w:rPr>
        <w:t>ՀՀ</w:t>
      </w:r>
      <w:r w:rsidR="00AC199C" w:rsidRPr="001E3EC9">
        <w:rPr>
          <w:rFonts w:ascii="GHEA Grapalat" w:hAnsi="GHEA Grapalat"/>
          <w:sz w:val="22"/>
          <w:szCs w:val="22"/>
        </w:rPr>
        <w:t xml:space="preserve"> կառավարությունը կարևորում է արտահանմանն ուղղված պետական աջակ</w:t>
      </w:r>
      <w:r w:rsidR="00AC199C" w:rsidRPr="001E3EC9">
        <w:rPr>
          <w:rFonts w:ascii="GHEA Grapalat" w:hAnsi="GHEA Grapalat"/>
          <w:sz w:val="22"/>
          <w:szCs w:val="22"/>
        </w:rPr>
        <w:softHyphen/>
        <w:t>ցու</w:t>
      </w:r>
      <w:r w:rsidR="00AC199C" w:rsidRPr="001E3EC9">
        <w:rPr>
          <w:rFonts w:ascii="GHEA Grapalat" w:hAnsi="GHEA Grapalat"/>
          <w:sz w:val="22"/>
          <w:szCs w:val="22"/>
        </w:rPr>
        <w:softHyphen/>
        <w:t>թյունը՝ համապա</w:t>
      </w:r>
      <w:r w:rsidR="00AC199C" w:rsidRPr="001E3EC9">
        <w:rPr>
          <w:rFonts w:ascii="GHEA Grapalat" w:hAnsi="GHEA Grapalat"/>
          <w:sz w:val="22"/>
          <w:szCs w:val="22"/>
        </w:rPr>
        <w:softHyphen/>
        <w:t>տասխան գործիք</w:t>
      </w:r>
      <w:r w:rsidR="00AC199C" w:rsidRPr="001E3EC9">
        <w:rPr>
          <w:rFonts w:ascii="GHEA Grapalat" w:hAnsi="GHEA Grapalat"/>
          <w:sz w:val="22"/>
          <w:szCs w:val="22"/>
        </w:rPr>
        <w:softHyphen/>
        <w:t xml:space="preserve">ների կիրառմամբ: 2021 թվականի ընթացքում ծրագրի իրականացման շրջանակներում մի շարք արդյունաբերական կազմակերպություններ ստացել են պետական աջակցություն միջազգային ցուցահանդեսներին մասնակցության նպատակով, </w:t>
      </w:r>
      <w:r w:rsidR="00B2446B">
        <w:rPr>
          <w:rFonts w:ascii="GHEA Grapalat" w:hAnsi="GHEA Grapalat"/>
          <w:sz w:val="22"/>
          <w:szCs w:val="22"/>
        </w:rPr>
        <w:t>որ</w:t>
      </w:r>
      <w:r w:rsidR="00AC199C" w:rsidRPr="001E3EC9">
        <w:rPr>
          <w:rFonts w:ascii="GHEA Grapalat" w:hAnsi="GHEA Grapalat"/>
          <w:sz w:val="22"/>
          <w:szCs w:val="22"/>
        </w:rPr>
        <w:t xml:space="preserve">ը դրական է ազդել այդ ընկերությունների արտահանման և արտադրության ծավալների աճի վրա։ Ծրագրով «հայկական ապրանքների նպատակային շուկաներում առաջմղում, հայկական ապրանքների ներկայացում, շուկայական տեղեկատվության ապահովում» միջոցառման շրջանակում կազմակերպվել </w:t>
      </w:r>
      <w:r w:rsidR="00AC199C" w:rsidRPr="006E46AB">
        <w:rPr>
          <w:rFonts w:ascii="GHEA Grapalat" w:hAnsi="GHEA Grapalat"/>
          <w:sz w:val="22"/>
          <w:szCs w:val="22"/>
        </w:rPr>
        <w:t>է</w:t>
      </w:r>
      <w:r w:rsidR="00AC199C" w:rsidRPr="001E3EC9">
        <w:rPr>
          <w:rFonts w:ascii="GHEA Grapalat" w:hAnsi="GHEA Grapalat"/>
          <w:sz w:val="22"/>
          <w:szCs w:val="22"/>
        </w:rPr>
        <w:t xml:space="preserve"> հետևյալ ցուցահանդեսներին հայկական ընկերությունների մասնակցության ապահովու</w:t>
      </w:r>
      <w:r w:rsidR="00AC199C" w:rsidRPr="006E46AB">
        <w:rPr>
          <w:rFonts w:ascii="GHEA Grapalat" w:hAnsi="GHEA Grapalat"/>
          <w:sz w:val="22"/>
          <w:szCs w:val="22"/>
        </w:rPr>
        <w:t>մը.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IphEB, 2021թ ապրիլի 14-ից 16-ը՝ դեղագործության, բիոտեխնոլոգիաների ցուցահանդես, ՌԴ, Սանկտ-Պետերբուրգ,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Измайлово Shoes, 2021թ. օգոստոսի 16-ից սեպտեմբերի 3-ը՝ կոշիկի և կաշվե իրերի ցուցահանդես, ՌԴ, Մոսկվա,</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CPM, 2021թ. օգոստոսի 31-ից սեպտեմբերի 3-ը՝ հագուստի ցուցահանդես, ՌԴ, Մոսկվա,</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PRODEXPO 2022, 2022 թվականի փետրվարի 7-ից 11-ը՝ սննդարդյունաբերության ցուցահանդես, ՌԴ, Մոսկվա:</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հունվարի 1-ից մինչև նոյեմբերի 15-ը ընկած ժամանակահատվածում ՀՀ կառավարության 2015 թվականի սեպտեմբերի 17-ի N 1118-Ն որոշմամբ ՀՀ կառավարության կողմից մաքսատուրքից ազատման արտոնություն է տրամադրվել 20 ներդրումային ծրագրի (որից 12-ը</w:t>
      </w:r>
      <w:r w:rsidRPr="006E46AB">
        <w:rPr>
          <w:rFonts w:ascii="GHEA Grapalat" w:hAnsi="GHEA Grapalat"/>
          <w:sz w:val="22"/>
          <w:szCs w:val="22"/>
        </w:rPr>
        <w:t>՝</w:t>
      </w:r>
      <w:r w:rsidRPr="001E3EC9">
        <w:rPr>
          <w:rFonts w:ascii="GHEA Grapalat" w:hAnsi="GHEA Grapalat"/>
          <w:sz w:val="22"/>
          <w:szCs w:val="22"/>
        </w:rPr>
        <w:t xml:space="preserve"> նոր կարգով)։ Ծրագրերի շրջանակներում նախատեսվում էր ներմուծել 61</w:t>
      </w:r>
      <w:r w:rsidRPr="006E46AB">
        <w:rPr>
          <w:rFonts w:ascii="GHEA Grapalat" w:hAnsi="GHEA Grapalat"/>
          <w:sz w:val="22"/>
          <w:szCs w:val="22"/>
        </w:rPr>
        <w:t>.</w:t>
      </w:r>
      <w:r w:rsidRPr="001E3EC9">
        <w:rPr>
          <w:rFonts w:ascii="GHEA Grapalat" w:hAnsi="GHEA Grapalat"/>
          <w:sz w:val="22"/>
          <w:szCs w:val="22"/>
        </w:rPr>
        <w:t>3 մլրդ դրամի ապրանքներ (հումք և սարքավորում)։ Վերոնշյալ ապրանքների մասով մաքսատուրքից ազատման արտոնությունը գնահատվում է 6</w:t>
      </w:r>
      <w:r w:rsidRPr="006E46AB">
        <w:rPr>
          <w:rFonts w:ascii="GHEA Grapalat" w:hAnsi="GHEA Grapalat"/>
          <w:sz w:val="22"/>
          <w:szCs w:val="22"/>
        </w:rPr>
        <w:t>.</w:t>
      </w:r>
      <w:r w:rsidRPr="001E3EC9">
        <w:rPr>
          <w:rFonts w:ascii="GHEA Grapalat" w:hAnsi="GHEA Grapalat"/>
          <w:sz w:val="22"/>
          <w:szCs w:val="22"/>
        </w:rPr>
        <w:t>5 մլրդ դրամ։ Ծրագրերի շրջանակներում նախատեսվում էր իրականացնել 71 մլրդ դրամի ներդրում և ստեղծել 584 նոր աշխատատեղ։</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Արտոնությունները տրամադրվել են մշակող արդյունաբերության (թեթև արդյունաբերություն, ալկոհոլային և ոչ ալկոհոլային խմիչքների արտադրություն, ալյումինե արտադրատեսակների արտադրություն, պոլիգրաֆիական արտադրատեսակների արտադրություն, կենցաղային տեխնիկայի արտադրություն), առողջապահության, հանքարդյունաբերության և գյուղատնտեսության ոլորտներում (ջերմոցային տնտեսություններ) գործունեություն ծավալող ընկերություններին:</w:t>
      </w:r>
    </w:p>
    <w:p w:rsidR="00AC199C" w:rsidRPr="006E46AB" w:rsidRDefault="00AC199C" w:rsidP="00AC199C">
      <w:pPr>
        <w:spacing w:line="360" w:lineRule="auto"/>
        <w:ind w:firstLine="567"/>
        <w:jc w:val="both"/>
        <w:rPr>
          <w:rFonts w:ascii="GHEA Grapalat" w:hAnsi="GHEA Grapalat"/>
          <w:sz w:val="22"/>
          <w:szCs w:val="22"/>
        </w:rPr>
      </w:pPr>
    </w:p>
    <w:p w:rsidR="00F67CD7" w:rsidRPr="006E46AB" w:rsidRDefault="00F67CD7"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lastRenderedPageBreak/>
        <w:t>Գործարար և ներդրումային միջավայր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Գործարար և ներդրումային միջավայրի բարելավման համար մեծապես կարևորվել </w:t>
      </w:r>
      <w:r w:rsidRPr="006E46AB">
        <w:rPr>
          <w:rFonts w:ascii="GHEA Grapalat" w:hAnsi="GHEA Grapalat"/>
          <w:sz w:val="22"/>
          <w:szCs w:val="22"/>
        </w:rPr>
        <w:t>են</w:t>
      </w:r>
      <w:r w:rsidRPr="001E3EC9">
        <w:rPr>
          <w:rFonts w:ascii="GHEA Grapalat" w:hAnsi="GHEA Grapalat"/>
          <w:sz w:val="22"/>
          <w:szCs w:val="22"/>
        </w:rPr>
        <w:t xml:space="preserve"> պարզ, թափանցիկ, արագ, կանխատեսելի և հնարավորինս քիչ ծախսատար պետական կարգավորումներն ու վարչական ընթացակարգերը, հավասար մրցակցային պայմանները, տեղեկատվության առավելագույն հասանելիությունը և գործարարությանն օժանդակող զարգացած շուկայական ենթակառուցվածքներ ապահովելու քաղաքականությունը: Գործարար միջավայրի բարելավման նպատակով իրականացվող ծրագրերը թիրախավորել են գործարարությամբ զբաղվելուն խոչընդոտող վարչարարական բնույթի խնդիրների լուծումը՝ նպաստելով գործարար գաղափարների իրագործմանը տնտեսության բոլոր ճյուղերում: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Թիրախային գործողությունների իրականացման արդյունքում բարձրացվել է գործարարներին ծառայություններ մատուցող մարմինների գործունեության թափանցիկությունը և թեթևացվել է առկա վարչարարական բեռը: Իրականացված գործողությունները նպաստել են Հայաստանում ազատ և մրցակցային գործարար միջավայրի կայացմանը և ամրապնդմանը, որը երկիրն ավելի գրավիչ է դարձրել օտարերկրյա ներդրողների համար։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Գործարար և ներդրումային միջավայրի ճկունությունն ապահովելու նպատակով իրականացվել են կառուցվածքային բարեփոխումներ, որոնք նպատակ են ունեցել ընդլայնելու </w:t>
      </w:r>
      <w:r w:rsidR="00890761" w:rsidRPr="006E46AB">
        <w:rPr>
          <w:rFonts w:ascii="GHEA Grapalat" w:hAnsi="GHEA Grapalat"/>
          <w:sz w:val="22"/>
          <w:szCs w:val="22"/>
        </w:rPr>
        <w:t>ՀՀ</w:t>
      </w:r>
      <w:r w:rsidRPr="001E3EC9">
        <w:rPr>
          <w:rFonts w:ascii="GHEA Grapalat" w:hAnsi="GHEA Grapalat"/>
          <w:sz w:val="22"/>
          <w:szCs w:val="22"/>
        </w:rPr>
        <w:t xml:space="preserve"> քաղաքացիներին հասանելի տնտեսական հնարավորությունների դաշտը և առավելագույնս խրախուսելու հատկապես գիտելիք ձևավորող ներքին և օտարերկրյա մասնավոր ներդրումներ</w:t>
      </w:r>
      <w:r w:rsidR="00B2446B">
        <w:rPr>
          <w:rFonts w:ascii="GHEA Grapalat" w:hAnsi="GHEA Grapalat"/>
          <w:sz w:val="22"/>
          <w:szCs w:val="22"/>
        </w:rPr>
        <w:t>ը</w:t>
      </w:r>
      <w:r w:rsidRPr="001E3EC9">
        <w:rPr>
          <w:rFonts w:ascii="GHEA Grapalat" w:hAnsi="GHEA Grapalat"/>
          <w:sz w:val="22"/>
          <w:szCs w:val="22"/>
        </w:rPr>
        <w:t>: Ներդրումային քաղաքականության նպատակներից են եղել ներդրումների պաշտպանության անհրաժեշտ երաշխիքների ապահովումը՝ միջազգային լավագույն պրակտիկաների ձևաչափով՝ կարևորելով ազատ ու հավասար մրցակցությունը, բիզնեսի համար կանխատեսելիությունը և առաջնային դիրքի պահպանման նպատակով դրա շարունակական բարելավումը։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Ներդրումային քաղաքականության առաջնահերթ թիրախը նորարարական, նոր գիտելիք ստեղծող ծրագրերի իրագործման համար առավել արագ և ճկուն գործընթացների, ինչպես նաև մրցունակության գործոնների առավելագույն հասանելիության ապահովումն է։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Փոքր և միջին ձեռնարկատիրության զարգացում</w:t>
      </w:r>
      <w:r w:rsidR="001E58AB" w:rsidRPr="001E3EC9">
        <w:rPr>
          <w:rStyle w:val="FootnoteReference"/>
          <w:rFonts w:ascii="GHEA Grapalat" w:hAnsi="GHEA Grapalat"/>
          <w:sz w:val="22"/>
          <w:szCs w:val="22"/>
          <w:u w:val="single"/>
        </w:rPr>
        <w:footnoteReference w:id="2"/>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rPr>
        <w:t>2021 թվականին Փոքր և միջին ձեռնարկատիրության զարգացման հիմնական քայլերն ուղղված են եղել ՀՆԱ-ում ՓՄՁ-ների տեսակարար կշռի աճին և համաչափ տարածքային զարգացմանը։ Ոլորտում իրականացվող քաղաքա</w:t>
      </w:r>
      <w:r w:rsidR="00B2446B">
        <w:rPr>
          <w:rFonts w:ascii="GHEA Grapalat" w:hAnsi="GHEA Grapalat"/>
          <w:sz w:val="22"/>
          <w:szCs w:val="22"/>
        </w:rPr>
        <w:t>կա</w:t>
      </w:r>
      <w:r w:rsidRPr="001E3EC9">
        <w:rPr>
          <w:rFonts w:ascii="GHEA Grapalat" w:hAnsi="GHEA Grapalat"/>
          <w:sz w:val="22"/>
          <w:szCs w:val="22"/>
        </w:rPr>
        <w:t>նությունն ուղղված է եղել</w:t>
      </w:r>
      <w:r w:rsidRPr="001E3EC9">
        <w:rPr>
          <w:rFonts w:ascii="GHEA Grapalat" w:hAnsi="GHEA Grapalat"/>
          <w:sz w:val="22"/>
          <w:szCs w:val="22"/>
          <w:lang w:val="en-US"/>
        </w:rPr>
        <w:t>.</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նորարարական նախաձեռնությունների և ծրագրերի խրախուսմանը,</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գործարար կարողությունների և հմտությունների զարգացմանը,</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շուկաների հասանելիության ապահովմանը,</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ձեռնարկությունների աշխատանքի արտադրուղականության խթանմանը,</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ֆինանսների հասանելիության ապահովմանը,</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կանանց ձեռներեցության զարգացմանը և տնտեսական ներուժի հզորացմանը: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քայլեր են իրականացվել նորարարական գաղափարների իրականացման և վերջինիս միջոցով եկամտի այլընտրանքային աղբյուրների ստեղծման </w:t>
      </w:r>
      <w:r w:rsidRPr="001E3EC9">
        <w:rPr>
          <w:rFonts w:ascii="GHEA Grapalat" w:hAnsi="GHEA Grapalat"/>
          <w:sz w:val="22"/>
          <w:szCs w:val="22"/>
          <w:lang w:val="en-US"/>
        </w:rPr>
        <w:t>ու</w:t>
      </w:r>
      <w:r w:rsidRPr="001E3EC9">
        <w:rPr>
          <w:rFonts w:ascii="GHEA Grapalat" w:hAnsi="GHEA Grapalat"/>
          <w:sz w:val="22"/>
          <w:szCs w:val="22"/>
        </w:rPr>
        <w:t xml:space="preserve"> հետճգնաժամային շրջանում </w:t>
      </w:r>
      <w:r w:rsidR="00890761" w:rsidRPr="001E3EC9">
        <w:rPr>
          <w:rFonts w:ascii="GHEA Grapalat" w:hAnsi="GHEA Grapalat"/>
          <w:sz w:val="22"/>
          <w:szCs w:val="22"/>
          <w:lang w:val="en-US"/>
        </w:rPr>
        <w:t>ՀՀ-</w:t>
      </w:r>
      <w:r w:rsidRPr="001E3EC9">
        <w:rPr>
          <w:rFonts w:ascii="GHEA Grapalat" w:hAnsi="GHEA Grapalat"/>
          <w:sz w:val="22"/>
          <w:szCs w:val="22"/>
        </w:rPr>
        <w:t>ում մրցակցային առավելությունների իրացման զարգացման ուղղությամբ՝ իրավական լուծումների և աջակցության նոր մեխանիզմներ</w:t>
      </w:r>
      <w:r w:rsidRPr="001E3EC9">
        <w:rPr>
          <w:rFonts w:ascii="GHEA Grapalat" w:hAnsi="GHEA Grapalat"/>
          <w:sz w:val="22"/>
          <w:szCs w:val="22"/>
          <w:lang w:val="en-US"/>
        </w:rPr>
        <w:t>ի</w:t>
      </w:r>
      <w:r w:rsidRPr="001E3EC9">
        <w:rPr>
          <w:rFonts w:ascii="GHEA Grapalat" w:hAnsi="GHEA Grapalat"/>
          <w:sz w:val="22"/>
          <w:szCs w:val="22"/>
        </w:rPr>
        <w:t xml:space="preserve"> ներդրման միջոցով։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Ներառական տնտեսական աճի խթանման նպատակով աշխատանքներ են իրականացվել մարդկային կապիտալում ներդրումների (կրթություն)՝ առաջադեմ գիտելիքի, աշխատուժի մասնակցության մակարդակն ու տնտեսության ներկա և ապագա պահանջներին աշխատուժի համապատասխանությունը, առաջատար և զարգացող մասնագիտությունների գծով մրցունակ մասնագետների թվաքանակի աճը բարձրացնելու ուղղությամբ, ինչը թույլ է տվել նվազեցնել գործազրկության մակարդակը և ընձեռել աշխատելու ավելի մեծ հնարավորություններ, նպաստել կրթության մշակույթի ձևավորմանն ու ամրապնդմանը, բարձրագույն կրթական հաստատությունների կարողությունների ավելացմանը, հայոց լեզվով հասանելի դարձնել մեծածավալ համաշխարհային առաջադեմ գիտելիք և փորձ, բարելավել հանրային ծառայության և հանրային կառավարման որակը, խթանել հայրենադարձությունը, նպաստել ներդրումների ծավալի և տնտեսության արտադրողականության աճ</w:t>
      </w:r>
      <w:r w:rsidRPr="006E46AB">
        <w:rPr>
          <w:rFonts w:ascii="GHEA Grapalat" w:hAnsi="GHEA Grapalat"/>
          <w:sz w:val="22"/>
          <w:szCs w:val="22"/>
        </w:rPr>
        <w:t>ը</w:t>
      </w:r>
      <w:r w:rsidRPr="001E3EC9">
        <w:rPr>
          <w:rFonts w:ascii="GHEA Grapalat" w:hAnsi="GHEA Grapalat"/>
          <w:sz w:val="22"/>
          <w:szCs w:val="22"/>
        </w:rPr>
        <w:t>՝ ապահովելով հարաճուն տնտեսական աճի համար անհրաժեշտ նախադրյալներ և տնտեսության մեջ ստեղծելով բազմապատիկ ներգործություն: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Իրականացվել են աշխատանքներ Հայաստանի 2021-2025թթ</w:t>
      </w:r>
      <w:r w:rsidRPr="006E46AB">
        <w:rPr>
          <w:rFonts w:ascii="GHEA Grapalat" w:hAnsi="GHEA Grapalat"/>
          <w:sz w:val="22"/>
          <w:szCs w:val="22"/>
        </w:rPr>
        <w:t>.</w:t>
      </w:r>
      <w:r w:rsidRPr="001E3EC9">
        <w:rPr>
          <w:rFonts w:ascii="GHEA Grapalat" w:hAnsi="GHEA Grapalat"/>
          <w:sz w:val="22"/>
          <w:szCs w:val="22"/>
        </w:rPr>
        <w:t xml:space="preserve"> թվայնացման ռազմավարության «Թվային տնտեսություն» բաղադրիչի մշակման ուղղությամբ՝ կենտրոնանալով ՓՄՁ հատվածների վրա այն ոլորտներում, որոնք զգալի ներդրում են կատարում ազգային ՀՆԱ-ում։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Իրականացվել են աշխատանքներ ոլորտային ճանապարհային քարտեզի մշակման ուղղությամբ՝ օգնելու ՓՄՁ-ներին այդ ոլորտներում ավտոմատացնելու իրենց գործողությունները (back-office and front-office operations)</w:t>
      </w:r>
      <w:r w:rsidRPr="006E46AB">
        <w:rPr>
          <w:rFonts w:ascii="GHEA Grapalat" w:hAnsi="GHEA Grapalat"/>
          <w:sz w:val="22"/>
          <w:szCs w:val="22"/>
        </w:rPr>
        <w:t>:</w:t>
      </w:r>
      <w:r w:rsidR="00136BC9">
        <w:rPr>
          <w:rFonts w:ascii="GHEA Grapalat" w:hAnsi="GHEA Grapalat"/>
          <w:sz w:val="22"/>
          <w:szCs w:val="22"/>
        </w:rPr>
        <w:t xml:space="preserve"> </w:t>
      </w:r>
      <w:r w:rsidRPr="006E46AB">
        <w:rPr>
          <w:rFonts w:ascii="GHEA Grapalat" w:hAnsi="GHEA Grapalat"/>
          <w:sz w:val="22"/>
          <w:szCs w:val="22"/>
        </w:rPr>
        <w:t>Ն</w:t>
      </w:r>
      <w:r w:rsidRPr="001E3EC9">
        <w:rPr>
          <w:rFonts w:ascii="GHEA Grapalat" w:hAnsi="GHEA Grapalat"/>
          <w:sz w:val="22"/>
          <w:szCs w:val="22"/>
        </w:rPr>
        <w:t>շվածը ներառում է ձեռնարկությունների ռեսուրսների պլանավորման համակարգերի օգտագործումը և ինտեգրումը, տվյալների կառավարումը և բիզնես վերլուծության ու տվյալների հիման վրա որոշումների կայացման հնարավորությունները: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Մշակվել է իրավական լուծումների փաթեթ՝ ուղղված գիտահետազոտական աշխատանքների իրականացման սկզբնական փուլում այդ ոլորտի ընկերություններին աջակցման գործիքակազմի </w:t>
      </w:r>
      <w:r w:rsidRPr="001E3EC9">
        <w:rPr>
          <w:rFonts w:ascii="GHEA Grapalat" w:hAnsi="GHEA Grapalat"/>
          <w:sz w:val="22"/>
          <w:szCs w:val="22"/>
        </w:rPr>
        <w:lastRenderedPageBreak/>
        <w:t>ներդրմ</w:t>
      </w:r>
      <w:r w:rsidRPr="006E46AB">
        <w:rPr>
          <w:rFonts w:ascii="GHEA Grapalat" w:hAnsi="GHEA Grapalat"/>
          <w:sz w:val="22"/>
          <w:szCs w:val="22"/>
        </w:rPr>
        <w:t>ա</w:t>
      </w:r>
      <w:r w:rsidRPr="001E3EC9">
        <w:rPr>
          <w:rFonts w:ascii="GHEA Grapalat" w:hAnsi="GHEA Grapalat"/>
          <w:sz w:val="22"/>
          <w:szCs w:val="22"/>
        </w:rPr>
        <w:t>նը, համաձայն որի առաջարկվել է պետության կողմից փոխհատուցել հարկման ընդհանուր համակարգում գործող առևտրային իրավաբանական անձանց` ՀՀ տարածքում իրականացված (այդ թվում` պատվիրակված) գիտահետազոտական և փորձակոնստրուկտորական աշխատանքների վրա կատարված ծախսերի 40%-ը:</w:t>
      </w:r>
    </w:p>
    <w:p w:rsidR="00AC199C" w:rsidRPr="001E3EC9" w:rsidRDefault="00AC199C" w:rsidP="00AC199C">
      <w:pPr>
        <w:spacing w:line="360" w:lineRule="auto"/>
        <w:ind w:firstLine="567"/>
        <w:jc w:val="both"/>
        <w:rPr>
          <w:rFonts w:ascii="GHEA Grapalat" w:hAnsi="GHEA Grapalat"/>
          <w:sz w:val="22"/>
          <w:szCs w:val="22"/>
        </w:rPr>
      </w:pPr>
    </w:p>
    <w:p w:rsidR="00AC199C" w:rsidRPr="006E46AB"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Զբոսաշրջության ոլորտի զարգացման քաղաքականություն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Մարքեթինգային քաղաքականության իրականացման շրջանակներում ապահովվել է մասնակցությունը միջազգային հեղինակավոր զբոսաշրջային ցուցահանդեսներին, տպագրվել</w:t>
      </w:r>
      <w:r w:rsidRPr="006E46AB">
        <w:rPr>
          <w:rFonts w:ascii="GHEA Grapalat" w:hAnsi="GHEA Grapalat"/>
          <w:sz w:val="22"/>
          <w:szCs w:val="22"/>
        </w:rPr>
        <w:t xml:space="preserve"> են</w:t>
      </w:r>
      <w:r w:rsidRPr="001E3EC9">
        <w:rPr>
          <w:rFonts w:ascii="GHEA Grapalat" w:hAnsi="GHEA Grapalat"/>
          <w:sz w:val="22"/>
          <w:szCs w:val="22"/>
        </w:rPr>
        <w:t xml:space="preserve"> գովազդատեղեկատվական նյութեր, սոցիալական ցանցերում և այլ թվային հարթակներում հրապարակվել են Հայաստանի մասին գովազդատեղեկատվական նյութեր, կազմակերպվել են ճանաչողական այցեր լրատվամիջոցների ներկայացուցիչների համար</w:t>
      </w:r>
      <w:r w:rsidRPr="006E46AB">
        <w:rPr>
          <w:rFonts w:ascii="GHEA Grapalat" w:hAnsi="GHEA Grapalat"/>
          <w:sz w:val="22"/>
          <w:szCs w:val="22"/>
        </w:rPr>
        <w:t>,</w:t>
      </w:r>
      <w:r w:rsidRPr="001E3EC9">
        <w:rPr>
          <w:rFonts w:ascii="GHEA Grapalat" w:hAnsi="GHEA Grapalat"/>
          <w:sz w:val="22"/>
          <w:szCs w:val="22"/>
        </w:rPr>
        <w:t xml:space="preserve"> հեղինակավոր պարբերականներում </w:t>
      </w:r>
      <w:r w:rsidRPr="006E46AB">
        <w:rPr>
          <w:rFonts w:ascii="GHEA Grapalat" w:hAnsi="GHEA Grapalat"/>
          <w:sz w:val="22"/>
          <w:szCs w:val="22"/>
        </w:rPr>
        <w:t xml:space="preserve">հրապարակվել են </w:t>
      </w:r>
      <w:r w:rsidRPr="001E3EC9">
        <w:rPr>
          <w:rFonts w:ascii="GHEA Grapalat" w:hAnsi="GHEA Grapalat"/>
          <w:sz w:val="22"/>
          <w:szCs w:val="22"/>
        </w:rPr>
        <w:t>գովազդատեղեկատվական հոդվածներ։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Համայնքային ռեսուրսների հիման վրա զբոսաշրջային արդյունքի բազմազանեցման շրջանակներում աջակցություն է ցուցաբերվել ՀՀ մարզերում փառատոների անցկացմանը:</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Զբոսաշրջային ենթակառուցվածքների և կարողությունների զարգացման</w:t>
      </w:r>
      <w:r w:rsidRPr="006E46AB">
        <w:rPr>
          <w:rFonts w:ascii="GHEA Grapalat" w:hAnsi="GHEA Grapalat"/>
          <w:sz w:val="22"/>
          <w:szCs w:val="22"/>
        </w:rPr>
        <w:t>ն</w:t>
      </w:r>
      <w:r w:rsidRPr="001E3EC9">
        <w:rPr>
          <w:rFonts w:ascii="GHEA Grapalat" w:hAnsi="GHEA Grapalat"/>
          <w:sz w:val="22"/>
          <w:szCs w:val="22"/>
        </w:rPr>
        <w:t xml:space="preserve"> աջակցության շրջանակներում աջակցություն է տրամադրվել ՀՀ Կոտայքի մարզի Գառնիի և ՀՀ Գեղարքունիքի մարզի Սևանի տեղեկատվական կենտրոնների բնականոն գործունեությանը, բացի այդ՝ Պետական աջակցություն զբոսավարների ուսուցման, վերապատրաստման դասընթացներին</w:t>
      </w:r>
      <w:r w:rsidRPr="006E46AB">
        <w:rPr>
          <w:rFonts w:ascii="GHEA Grapalat" w:hAnsi="GHEA Grapalat"/>
          <w:sz w:val="22"/>
          <w:szCs w:val="22"/>
        </w:rPr>
        <w:t>»</w:t>
      </w:r>
      <w:r w:rsidRPr="001E3EC9">
        <w:rPr>
          <w:rFonts w:ascii="GHEA Grapalat" w:hAnsi="GHEA Grapalat"/>
          <w:sz w:val="22"/>
          <w:szCs w:val="22"/>
        </w:rPr>
        <w:t xml:space="preserve"> միջոցառման շրջանակներում աջակցություն է տրամադրվել կազմակերպությունների, որոնց կողմից իրականացված երկամսյա վերապատրաստման դասընթացների արդյունքում վերապատրաստվել են</w:t>
      </w:r>
      <w:r w:rsidR="00282BD4" w:rsidRPr="006E46AB">
        <w:rPr>
          <w:rFonts w:ascii="GHEA Grapalat" w:hAnsi="GHEA Grapalat"/>
          <w:sz w:val="22"/>
          <w:szCs w:val="22"/>
        </w:rPr>
        <w:t xml:space="preserve"> 48</w:t>
      </w:r>
      <w:r w:rsidRPr="001E3EC9">
        <w:rPr>
          <w:rFonts w:ascii="GHEA Grapalat" w:hAnsi="GHEA Grapalat"/>
          <w:sz w:val="22"/>
          <w:szCs w:val="22"/>
        </w:rPr>
        <w:t xml:space="preserve"> զբոսավարներ։</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w:t>
      </w:r>
      <w:r w:rsidR="00BA2105" w:rsidRPr="006E46AB">
        <w:rPr>
          <w:rFonts w:ascii="GHEA Grapalat" w:hAnsi="GHEA Grapalat"/>
          <w:sz w:val="22"/>
          <w:szCs w:val="22"/>
        </w:rPr>
        <w:t>Բ</w:t>
      </w:r>
      <w:r w:rsidRPr="001E3EC9">
        <w:rPr>
          <w:rFonts w:ascii="GHEA Grapalat" w:hAnsi="GHEA Grapalat"/>
          <w:sz w:val="22"/>
          <w:szCs w:val="22"/>
        </w:rPr>
        <w:t xml:space="preserve"> ֆինանսավորմամբ «Տեղական տնտեսության և ենթակառուցվածքների զարգացման» </w:t>
      </w:r>
      <w:r w:rsidRPr="006E46AB">
        <w:rPr>
          <w:rFonts w:ascii="GHEA Grapalat" w:hAnsi="GHEA Grapalat"/>
          <w:sz w:val="22"/>
          <w:szCs w:val="22"/>
        </w:rPr>
        <w:t>(</w:t>
      </w:r>
      <w:r w:rsidRPr="001E3EC9">
        <w:rPr>
          <w:rFonts w:ascii="GHEA Grapalat" w:hAnsi="GHEA Grapalat"/>
          <w:sz w:val="22"/>
          <w:szCs w:val="22"/>
        </w:rPr>
        <w:t>ՏՏԵԶ</w:t>
      </w:r>
      <w:r w:rsidRPr="006E46AB">
        <w:rPr>
          <w:rFonts w:ascii="GHEA Grapalat" w:hAnsi="GHEA Grapalat"/>
          <w:sz w:val="22"/>
          <w:szCs w:val="22"/>
        </w:rPr>
        <w:t>)</w:t>
      </w:r>
      <w:r w:rsidRPr="001E3EC9">
        <w:rPr>
          <w:rFonts w:ascii="GHEA Grapalat" w:hAnsi="GHEA Grapalat"/>
          <w:sz w:val="22"/>
          <w:szCs w:val="22"/>
        </w:rPr>
        <w:t xml:space="preserve"> ծրագրի շրջանակներում իրականացվել է ենթածրագրերի ուսումնասիրում, բաղադրիչների փորձաքննության արդյունքների ուսումնասիրում։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Միջազգային համագործակցության զարգացման շրջանակներում</w:t>
      </w:r>
      <w:r w:rsidRPr="006E46AB">
        <w:rPr>
          <w:rFonts w:ascii="GHEA Grapalat" w:hAnsi="GHEA Grapalat"/>
          <w:sz w:val="22"/>
          <w:szCs w:val="22"/>
        </w:rPr>
        <w:t xml:space="preserve"> </w:t>
      </w:r>
      <w:r w:rsidRPr="001E3EC9">
        <w:rPr>
          <w:rFonts w:ascii="GHEA Grapalat" w:hAnsi="GHEA Grapalat"/>
          <w:sz w:val="22"/>
          <w:szCs w:val="22"/>
        </w:rPr>
        <w:t>Հայկական պատվիրակությունը մասնակցել է Հունաստանի Աթենք քաղաքում կայացած ՄԱԿ</w:t>
      </w:r>
      <w:r w:rsidRPr="006E46AB">
        <w:rPr>
          <w:rFonts w:ascii="GHEA Grapalat" w:hAnsi="GHEA Grapalat"/>
          <w:sz w:val="22"/>
          <w:szCs w:val="22"/>
        </w:rPr>
        <w:t>-ի</w:t>
      </w:r>
      <w:r w:rsidRPr="001E3EC9">
        <w:rPr>
          <w:rFonts w:ascii="GHEA Grapalat" w:hAnsi="GHEA Grapalat"/>
          <w:sz w:val="22"/>
          <w:szCs w:val="22"/>
        </w:rPr>
        <w:t xml:space="preserve"> </w:t>
      </w:r>
      <w:r w:rsidRPr="006E46AB">
        <w:rPr>
          <w:rFonts w:ascii="GHEA Grapalat" w:hAnsi="GHEA Grapalat"/>
          <w:sz w:val="22"/>
          <w:szCs w:val="22"/>
        </w:rPr>
        <w:t>Զ</w:t>
      </w:r>
      <w:r w:rsidRPr="001E3EC9">
        <w:rPr>
          <w:rFonts w:ascii="GHEA Grapalat" w:hAnsi="GHEA Grapalat"/>
          <w:sz w:val="22"/>
          <w:szCs w:val="22"/>
        </w:rPr>
        <w:t xml:space="preserve">բոսաշրջության համաշխարհային կազմակերպության Եվրոպայի տարածաշրջանային հանձնաժողովի 66-րդ նիստին։ Նիստի ընթացքում ընդունվել է նաև որոշում ՄԱԿ ԶՀԿ Եվրոպայի տարածաշրջանային հանձնաժողովի 67-րդ նիստը Հայաստանում անցկացնելու վերաբերյալ։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Համաձայն ԱՊՀ մասնակից պետությունների զբոսաշրջության խորհրդի 2020 թվականի նոյեմբերի 10-ի նիստի արձանագրության 9-րդ կետի՝ 2021 թվականի հոկտեմբերին Երևանում կայացել է ԱՊՀ մասնակից պետությունների զբոսաշրջության խորհրդի հերթական նիստը։ ԱՊՀ </w:t>
      </w:r>
      <w:r w:rsidRPr="001E3EC9">
        <w:rPr>
          <w:rFonts w:ascii="GHEA Grapalat" w:hAnsi="GHEA Grapalat"/>
          <w:sz w:val="22"/>
          <w:szCs w:val="22"/>
        </w:rPr>
        <w:lastRenderedPageBreak/>
        <w:t>մասնակից պետությունների զբոսաշրջության խորհրդի ղեկավարումը 2020 թվականի</w:t>
      </w:r>
      <w:r w:rsidRPr="006E46AB">
        <w:rPr>
          <w:rFonts w:ascii="GHEA Grapalat" w:hAnsi="GHEA Grapalat"/>
          <w:sz w:val="22"/>
          <w:szCs w:val="22"/>
        </w:rPr>
        <w:t>ն</w:t>
      </w:r>
      <w:r w:rsidRPr="001E3EC9">
        <w:rPr>
          <w:rFonts w:ascii="GHEA Grapalat" w:hAnsi="GHEA Grapalat"/>
          <w:sz w:val="22"/>
          <w:szCs w:val="22"/>
        </w:rPr>
        <w:t xml:space="preserve"> փոխանցվել է</w:t>
      </w:r>
      <w:r w:rsidRPr="006E46AB">
        <w:rPr>
          <w:rFonts w:ascii="GHEA Grapalat" w:hAnsi="GHEA Grapalat"/>
          <w:sz w:val="22"/>
          <w:szCs w:val="22"/>
        </w:rPr>
        <w:t>ր</w:t>
      </w:r>
      <w:r w:rsidRPr="001E3EC9">
        <w:rPr>
          <w:rFonts w:ascii="GHEA Grapalat" w:hAnsi="GHEA Grapalat"/>
          <w:sz w:val="22"/>
          <w:szCs w:val="22"/>
        </w:rPr>
        <w:t xml:space="preserve"> Հայաստանին։</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Ուկրաինայի զբոսաշրջության զարգացման պետական գործակալության հետ համագործակցությամբ Ուկրաինայում (Կիև) իրականացվել է «Բացահայտիր Հայաստանը» խորագրով գովազդային արշավ։ Միջոցառման շրջանակներում իրականացվեցին Հայաստանի և Ուկրաինայի զբոսաշրջության ոլորտի շնորհանդեսներ։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Ապահովվել է Իսպանիայում (Մադրիդ) 2021 թվականի նոյեմբերի 29-ից դեկտեմբերի 3-ը կայացած ՄԱԿ ԶՀԿ Գլխավոր ասամբլեայի նիստին Հայաստանի մասնակցություն</w:t>
      </w:r>
      <w:r w:rsidRPr="006E46AB">
        <w:rPr>
          <w:rFonts w:ascii="GHEA Grapalat" w:hAnsi="GHEA Grapalat"/>
          <w:sz w:val="22"/>
          <w:szCs w:val="22"/>
        </w:rPr>
        <w:t>ը</w:t>
      </w:r>
      <w:r w:rsidRPr="001E3EC9">
        <w:rPr>
          <w:rFonts w:ascii="GHEA Grapalat" w:hAnsi="GHEA Grapalat"/>
          <w:sz w:val="22"/>
          <w:szCs w:val="22"/>
        </w:rPr>
        <w:t xml:space="preserve">։ Գլխավոր ասամբլեայի շրջանակներում կայացել են ՄԱԿ ԶՀԿ գործադիր խորհրդի նիստեր, տարբեր ձևաչափերի քննարկումներ, պլենար նիստեր, թեմատիկ քննարկումներ։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 </w:t>
      </w:r>
      <w:r w:rsidRPr="006E46AB">
        <w:rPr>
          <w:rFonts w:ascii="GHEA Grapalat" w:hAnsi="GHEA Grapalat"/>
          <w:sz w:val="22"/>
          <w:szCs w:val="22"/>
        </w:rPr>
        <w:t>էկոնոմիկայի նախարարության</w:t>
      </w:r>
      <w:r w:rsidRPr="001E3EC9">
        <w:rPr>
          <w:rFonts w:ascii="GHEA Grapalat" w:hAnsi="GHEA Grapalat"/>
          <w:sz w:val="22"/>
          <w:szCs w:val="22"/>
        </w:rPr>
        <w:t xml:space="preserve"> զբոսաշրջության կոմիտեի և Բելառուսի Հանրապետության </w:t>
      </w:r>
      <w:r w:rsidRPr="006E46AB">
        <w:rPr>
          <w:rFonts w:ascii="GHEA Grapalat" w:hAnsi="GHEA Grapalat"/>
          <w:sz w:val="22"/>
          <w:szCs w:val="22"/>
        </w:rPr>
        <w:t>ս</w:t>
      </w:r>
      <w:r w:rsidRPr="001E3EC9">
        <w:rPr>
          <w:rFonts w:ascii="GHEA Grapalat" w:hAnsi="GHEA Grapalat"/>
          <w:sz w:val="22"/>
          <w:szCs w:val="22"/>
        </w:rPr>
        <w:t>պորտի և զ</w:t>
      </w:r>
      <w:r w:rsidR="003C27A4">
        <w:rPr>
          <w:rFonts w:ascii="GHEA Grapalat" w:hAnsi="GHEA Grapalat"/>
          <w:sz w:val="22"/>
          <w:szCs w:val="22"/>
        </w:rPr>
        <w:t>բ</w:t>
      </w:r>
      <w:r w:rsidRPr="001E3EC9">
        <w:rPr>
          <w:rFonts w:ascii="GHEA Grapalat" w:hAnsi="GHEA Grapalat"/>
          <w:sz w:val="22"/>
          <w:szCs w:val="22"/>
        </w:rPr>
        <w:t>ոսաշրջության նախարարության հետ համագործակցությամբ 2021 թվականի նոյեմբերի 21-26-ը իրականացվել է ՀՀ արտագնա տուրիստական օպերատորների ճանաչողական այց Բելառուս: Այցի նպատակն էր հայկական շուկայում Բելառուսի՝ որպես զբոսաշրջության համար բարենպաստ և գրավիչ երկրի ներկայացումը և Բելառուսի զբոսաշրջային ներուժի վերաբերյալ իրազեկվածության բարձրացումը։</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Գյուղատնտեսություն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Ագրոպարենային համակարգի զարգացման քաղաքա</w:t>
      </w:r>
      <w:r w:rsidRPr="001E3EC9">
        <w:rPr>
          <w:rFonts w:ascii="GHEA Grapalat" w:hAnsi="GHEA Grapalat"/>
          <w:sz w:val="22"/>
          <w:szCs w:val="22"/>
        </w:rPr>
        <w:softHyphen/>
        <w:t xml:space="preserve">կանության մեջ որպես հիմնական գերակայություններ են դրված եղել գյուղատնտեսության ռեսուրսային ներուժի արդյունավետ օգտագործումը, պարենային անվտանգության մակարդակի բարձրացումը, առաջադիմական տեխնոլոգիաների ներդրումը, գյուղատնտեսության ինտենսիվացման մակարդակի բարձրացումը, բնակլիմայական ռիսկերի մեղմումն ու տնտեսավարողների եկամուտների ավելացումը: </w:t>
      </w:r>
    </w:p>
    <w:p w:rsidR="00AC199C" w:rsidRPr="001E3EC9" w:rsidRDefault="00890761" w:rsidP="00AC199C">
      <w:pPr>
        <w:spacing w:line="360" w:lineRule="auto"/>
        <w:ind w:firstLine="567"/>
        <w:jc w:val="both"/>
        <w:rPr>
          <w:rFonts w:ascii="GHEA Grapalat" w:hAnsi="GHEA Grapalat"/>
          <w:sz w:val="22"/>
          <w:szCs w:val="22"/>
        </w:rPr>
      </w:pPr>
      <w:r w:rsidRPr="006E46AB">
        <w:rPr>
          <w:rFonts w:ascii="GHEA Grapalat" w:hAnsi="GHEA Grapalat"/>
          <w:sz w:val="22"/>
          <w:szCs w:val="22"/>
        </w:rPr>
        <w:t>ՀՀ</w:t>
      </w:r>
      <w:r w:rsidR="00AC199C" w:rsidRPr="001E3EC9">
        <w:rPr>
          <w:rFonts w:ascii="GHEA Grapalat" w:hAnsi="GHEA Grapalat"/>
          <w:sz w:val="22"/>
          <w:szCs w:val="22"/>
        </w:rPr>
        <w:t xml:space="preserve"> ագրարային հատվածում կառավարության կողմից իրականացվող քաղաքականությունը նպատակաուղղված է եղել գյուղատնտեսության արդյունավետության բարձրացմանը, գյուղատնտեսական ամբողջ արժեշղթայում ընդգրկված սուբյեկտների՝ գյուղացիական տնտեսությունների, կոոպերատիվների, գյուղատնտեսական մթերքներ վերամշակողների, սպասարկող ենթակառուցվածքների եկամուտների ավելացմանը և երկրի պարենային անվտանգության մակարդակի բարձրացմանը։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Ագրոպարենային ոլորտի բարե</w:t>
      </w:r>
      <w:r w:rsidRPr="001E3EC9">
        <w:rPr>
          <w:rFonts w:ascii="GHEA Grapalat" w:hAnsi="GHEA Grapalat"/>
          <w:sz w:val="22"/>
          <w:szCs w:val="22"/>
        </w:rPr>
        <w:softHyphen/>
        <w:t xml:space="preserve">փոխումներն ուղղվել են պետական աջակցության ծրագրերի իրականացմանը, հողային ռեսուրսների նպատակային օգտագործման վիճակի բարելավմանն ու հողատեսքերի խոշորացմանը, գյուղատնտեսության տնտեսավարման ձևերի զարգացմանը` </w:t>
      </w:r>
      <w:r w:rsidRPr="001E3EC9">
        <w:rPr>
          <w:rFonts w:ascii="GHEA Grapalat" w:hAnsi="GHEA Grapalat"/>
          <w:sz w:val="22"/>
          <w:szCs w:val="22"/>
        </w:rPr>
        <w:lastRenderedPageBreak/>
        <w:t xml:space="preserve">հատկապես կոոպերացիայի խթանմանը, ոլորտում գործունեության նպաստավոր պայմանների ստեղծմամբ մրցունակության բարձրացմանը, մատչելի մեխանիզմների կիրառմամբ ագրոպարենային ոլորտի տեխնիկական հագեցվածության վիճակի բարելավմանը, գյուղատնտեսական մթերքների իրացման պայմանների բարելավմանը, գյուղատնտեսությունում ամբողջական ապահովագրական համակարգի ներդրման համար նախադրյալների ստեղծմանը և ագրարային արտադրական </w:t>
      </w:r>
      <w:r w:rsidRPr="006E46AB">
        <w:rPr>
          <w:rFonts w:ascii="GHEA Grapalat" w:hAnsi="GHEA Grapalat"/>
          <w:sz w:val="22"/>
          <w:szCs w:val="22"/>
        </w:rPr>
        <w:t>ու</w:t>
      </w:r>
      <w:r w:rsidRPr="001E3EC9">
        <w:rPr>
          <w:rFonts w:ascii="GHEA Grapalat" w:hAnsi="GHEA Grapalat"/>
          <w:sz w:val="22"/>
          <w:szCs w:val="22"/>
        </w:rPr>
        <w:t xml:space="preserve"> սպասարկման գործընթացներում արդիական մեթոդների և տեխնոլոգիաների ներդրման</w:t>
      </w:r>
      <w:r w:rsidRPr="006E46AB">
        <w:rPr>
          <w:rFonts w:ascii="GHEA Grapalat" w:hAnsi="GHEA Grapalat"/>
          <w:sz w:val="22"/>
          <w:szCs w:val="22"/>
        </w:rPr>
        <w:t>ն</w:t>
      </w:r>
      <w:r w:rsidRPr="001E3EC9">
        <w:rPr>
          <w:rFonts w:ascii="GHEA Grapalat" w:hAnsi="GHEA Grapalat"/>
          <w:sz w:val="22"/>
          <w:szCs w:val="22"/>
        </w:rPr>
        <w:t xml:space="preserve"> աջակցությանը: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Նշված քաղաքականության իրականացման նպատակով 2021 թվականին պետական բյուջեով նախատեսվ</w:t>
      </w:r>
      <w:r w:rsidRPr="006E46AB">
        <w:rPr>
          <w:rFonts w:ascii="GHEA Grapalat" w:hAnsi="GHEA Grapalat"/>
          <w:sz w:val="22"/>
          <w:szCs w:val="22"/>
        </w:rPr>
        <w:t>ած</w:t>
      </w:r>
      <w:r w:rsidRPr="001E3EC9">
        <w:rPr>
          <w:rFonts w:ascii="GHEA Grapalat" w:hAnsi="GHEA Grapalat"/>
          <w:sz w:val="22"/>
          <w:szCs w:val="22"/>
        </w:rPr>
        <w:t xml:space="preserve"> ծախսեր</w:t>
      </w:r>
      <w:r w:rsidRPr="006E46AB">
        <w:rPr>
          <w:rFonts w:ascii="GHEA Grapalat" w:hAnsi="GHEA Grapalat"/>
          <w:sz w:val="22"/>
          <w:szCs w:val="22"/>
        </w:rPr>
        <w:t>ն</w:t>
      </w:r>
      <w:r w:rsidRPr="001E3EC9">
        <w:rPr>
          <w:rFonts w:ascii="GHEA Grapalat" w:hAnsi="GHEA Grapalat"/>
          <w:sz w:val="22"/>
          <w:szCs w:val="22"/>
        </w:rPr>
        <w:t xml:space="preserve"> առաջնահերթ նպատակաուղղվել են հետևյալ ծրագրերի իրականացմանը.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գյուղատնտեսության ոլորտում տնտեսավարողներին և գյուղատնտեսական մթերքներ վերամշակող սուբյեկտներին վարկերի տոկոսադրույքների սուբսիդավորման և փոխհատուցման մեխանիզմների կիրառում,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մատչելի մեխանիզմներով՝ ֆինանսական վարձակալությամբ, լիզինգով գյուղա</w:t>
      </w:r>
      <w:r w:rsidRPr="006E46AB">
        <w:rPr>
          <w:rFonts w:ascii="GHEA Grapalat" w:hAnsi="GHEA Grapalat"/>
          <w:sz w:val="22"/>
          <w:szCs w:val="22"/>
        </w:rPr>
        <w:softHyphen/>
        <w:t>տնտեսական և ագրոպարենային ոլորտի տեխնիկական միջոցների մատակարարում,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ժամանակակից տեխնոլոգիայով մշակվող ինտենսիվ այգեգործության, բարձրարժեք մշակաբույսերի արտադրության խթանման, ոռոգման արդիական տեխնոլոգիաների, ջրավազանների, կարկտապաշտպան ցանցերի ներդրման միջոցառումներ,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փոխհատուցման մեխանիզմների կիրառմամբ ջերմատնային տնտեսությունների, «խելացի» անասնաշենքերի ներդրում,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խաղողագործության և գինեգործության զարգացման միջոցառումներ,</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հողերի ագրոքիմիական հետազոտություններ և բերրիության բարձրացում,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անասնաբուծության զարգացմանն ուղղված պետական աջակցության ծրագրերի իրականացում,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անասնապահության ոլորտում առաջադիմական տեխնոլոգիաների ներդրում,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գյուղատնտեսությունում ապահովագրական փորձնական ծրագրի իրականացում,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տեղեկատվական և խորհրդատվական ոլորտի ամրապնդում և զարգացում,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սերմերի որակի ստուգում և պետական սորտափորձարկում,</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բույսերի պաշտպանության միջոցառումներ,</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գյուղատնտեսական կենդանիների վարակիչ հիվանդությունների դեմ հակահամաճարակային միջոցառումներ,</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տնտեսավարողներին գարնանացան և աշնանացան որոշ մշակաբույսերի սերմերի ձեռքբերման մատչելիության ապահովում,</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բնական կերհանդակների նպատակային և համակարգված օգտագործում։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շարունակվել են իրականացվել գյուղատնտեսության ոլորտի պետական օժանդ</w:t>
      </w:r>
      <w:r w:rsidR="003C27A4">
        <w:rPr>
          <w:rFonts w:ascii="GHEA Grapalat" w:hAnsi="GHEA Grapalat"/>
          <w:sz w:val="22"/>
          <w:szCs w:val="22"/>
        </w:rPr>
        <w:t>ակ</w:t>
      </w:r>
      <w:r w:rsidRPr="001E3EC9">
        <w:rPr>
          <w:rFonts w:ascii="GHEA Grapalat" w:hAnsi="GHEA Grapalat"/>
          <w:sz w:val="22"/>
          <w:szCs w:val="22"/>
        </w:rPr>
        <w:t>ության ծրագրերը, որոն</w:t>
      </w:r>
      <w:r w:rsidRPr="001E3EC9">
        <w:rPr>
          <w:rFonts w:ascii="GHEA Grapalat" w:hAnsi="GHEA Grapalat"/>
          <w:sz w:val="22"/>
          <w:szCs w:val="22"/>
          <w:lang w:val="en-US"/>
        </w:rPr>
        <w:t>ց</w:t>
      </w:r>
      <w:r w:rsidRPr="001E3EC9">
        <w:rPr>
          <w:rFonts w:ascii="GHEA Grapalat" w:hAnsi="GHEA Grapalat"/>
          <w:sz w:val="22"/>
          <w:szCs w:val="22"/>
        </w:rPr>
        <w:t xml:space="preserve"> արդյունավետության բարձրացման նպատակով պարբերաբար կատարվել են մի շարք փոփոխություններ և լրացումներ, մասնավորապես ՀՀ կառավարության 2021 թվականի փետրվարի 11-ի N 175-Լ որոշմամբ մինչև 2021 թվականի դեկտեմբերի 31-ը ֆինանսական կառույցների կողմից ՀՀ դրամով տրամադրվող վարկերի կամ լիզինգի փաստացի տոկոսադրույքը չի գերազանցել 14%-ը</w:t>
      </w:r>
      <w:r w:rsidRPr="001E3EC9">
        <w:rPr>
          <w:rFonts w:ascii="GHEA Grapalat" w:hAnsi="GHEA Grapalat"/>
          <w:sz w:val="22"/>
          <w:szCs w:val="22"/>
          <w:lang w:val="en-US"/>
        </w:rPr>
        <w:t>,</w:t>
      </w:r>
      <w:r w:rsidRPr="001E3EC9">
        <w:rPr>
          <w:rFonts w:ascii="GHEA Grapalat" w:hAnsi="GHEA Grapalat"/>
          <w:sz w:val="22"/>
          <w:szCs w:val="22"/>
        </w:rPr>
        <w:t xml:space="preserve"> և սուբսիդավորումն իրականացվել է այնպիսի չափաքանակով, որ վարկերը կամ լիզինգը տնտեսավարողներին հասանելի են եղել 0% տոկոսադրույքով։ 2021 թվականի մարտի 25-ին ընդունվել է «Հայաստանի Հանրապետության կառավարության 2020 թվականի մարտի 26-ի N 356-Լ և 2020 թվականի մարտի 31-ի N 416-Լ որոշումներում փոփոխություն և լրացում կատարելու մասին» ՀՀ կառավարության N 417-Լ որոշումը, համաձայն որի Կորոնավիրուսի տնտեսական հետևանքների չեզոքացման երկրորդ միջոցառման շրջանակում մինչև 2021 թվականի հոկտեմբերի 1-ը շարունակվել է ֆիզիկական անձանց 0% տոկոսադրույքով, մինչև 1 մլն դրամ վարկերի տրամադրման գործընթացը։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Հայաստանի Հանրապետությունում ագրոպարենային ոլորտի սարքավորումների ֆինանսական վարձակալության` լիզինգի պետական աջակցության ծրագրի արդյունավետությունը բարելավելու նպատակով 2021 թվականին կատարված լրացումներով ծրագրի ընդգրկման շրջանակն ավելացվել է շարժական և շարժական մոդուլային սպանդանոցներով, սպանդանոցային ծառայություն մատուցողի կողմից ձեռք</w:t>
      </w:r>
      <w:r w:rsidR="00B755ED">
        <w:rPr>
          <w:rFonts w:ascii="GHEA Grapalat" w:hAnsi="GHEA Grapalat"/>
          <w:sz w:val="22"/>
          <w:szCs w:val="22"/>
        </w:rPr>
        <w:t xml:space="preserve"> </w:t>
      </w:r>
      <w:r w:rsidRPr="001E3EC9">
        <w:rPr>
          <w:rFonts w:ascii="GHEA Grapalat" w:hAnsi="GHEA Grapalat"/>
          <w:sz w:val="22"/>
          <w:szCs w:val="22"/>
        </w:rPr>
        <w:t xml:space="preserve">բերվող մսեղիքի տեղափոխման տրանսպորտային միջոցներով, ինչպես նաև տրամադրվող սարքավորումների օգտագործման ոլորտներով։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Գյուղատնտեսական հումքի մթերումների (գնումների) նպատակով տրամադրվող վարկերի գծով տնտեսավարողների մոտ ապահովման միջոցի ոչ բավարար մակարդակի դեպքում Հայաստանի Հանրապետության կառավարության կողմից մինչև 2021 թվականի դեկտեմբերի 31-ը տրամադրվել է մինչև 50%-ի չափով բյուջետային երաշխիք, բայց ոչ ավելի, քան 2020 թվականին արտահանված արտադրանքի արժեքը։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Հանրապետությունում ինտենսիվ այգեգործության զարգացման, ոռոգման առաջադիմական տեխնոլոգիաների ներդրման, ոռոգման ջրի արդյունավետ օգտագործման, ինչպես նաև բարձրարժեք մշակաբույսերի մշակության խթանման նպատակով Կառավարության 2021 թվականի հունիսի</w:t>
      </w:r>
      <w:r w:rsidRPr="006E46AB">
        <w:rPr>
          <w:rFonts w:ascii="GHEA Grapalat" w:hAnsi="GHEA Grapalat"/>
          <w:sz w:val="22"/>
          <w:szCs w:val="22"/>
        </w:rPr>
        <w:t xml:space="preserve"> 3-ի</w:t>
      </w:r>
      <w:r w:rsidRPr="001E3EC9">
        <w:rPr>
          <w:rFonts w:ascii="GHEA Grapalat" w:hAnsi="GHEA Grapalat"/>
          <w:sz w:val="22"/>
          <w:szCs w:val="22"/>
        </w:rPr>
        <w:t xml:space="preserve"> N 927-Լ որոշմամբ հաստատվել է ՀՀ-ում ինտենսիվ այգեգործության զարգացման, արդիական տեխնոլոգիաների ներդրման և ոչ ավանդական բարձրարժեք մշակաբույսերի արտադրության խթանման պետական աջակցության 2021-2023 թվականների ծրագիրը, որում միավորվել են Հայաստանի Հանրապետությունում խաղողի, ժամանակակից տեխնոլոգիաներով </w:t>
      </w:r>
      <w:r w:rsidRPr="001E3EC9">
        <w:rPr>
          <w:rFonts w:ascii="GHEA Grapalat" w:hAnsi="GHEA Grapalat"/>
          <w:sz w:val="22"/>
          <w:szCs w:val="22"/>
        </w:rPr>
        <w:lastRenderedPageBreak/>
        <w:t>մշակվող ինտենսիվ պտղատու այգիների և հատապտղանոցների հիմնման համար պետական աջակցության, Հայաստանի Հանրապետության գյուղատնտեսությունում կարկտապաշտպան ցանցերի ներդրման համար տրամադրվող վարկերի տոկոսավճարների սուբսիդավորման և Ոռոգման արդիական համակարգերի ներդրման համաֆինանսավորման ծրագրերը՝ հաշվի առնելով, որ կարկտապաշտպան ցանցերը և ոռոգման կաթիլային համակարգերը</w:t>
      </w:r>
      <w:r w:rsidRPr="006E46AB">
        <w:rPr>
          <w:rFonts w:ascii="GHEA Grapalat" w:hAnsi="GHEA Grapalat"/>
          <w:sz w:val="22"/>
          <w:szCs w:val="22"/>
        </w:rPr>
        <w:t>,</w:t>
      </w:r>
      <w:r w:rsidRPr="001E3EC9">
        <w:rPr>
          <w:rFonts w:ascii="GHEA Grapalat" w:hAnsi="GHEA Grapalat"/>
          <w:sz w:val="22"/>
          <w:szCs w:val="22"/>
        </w:rPr>
        <w:t xml:space="preserve"> որպես կանոն</w:t>
      </w:r>
      <w:r w:rsidRPr="006E46AB">
        <w:rPr>
          <w:rFonts w:ascii="GHEA Grapalat" w:hAnsi="GHEA Grapalat"/>
          <w:sz w:val="22"/>
          <w:szCs w:val="22"/>
        </w:rPr>
        <w:t>,</w:t>
      </w:r>
      <w:r w:rsidRPr="001E3EC9">
        <w:rPr>
          <w:rFonts w:ascii="GHEA Grapalat" w:hAnsi="GHEA Grapalat"/>
          <w:sz w:val="22"/>
          <w:szCs w:val="22"/>
        </w:rPr>
        <w:t xml:space="preserve"> ներդրվում են այգեգործության բնագավառում (գործող ծրագրերի շրջանակում կարկտապաշտպան ցանցերն ամբողջությամբ, իսկ ոռոգման արդիական համակարգերի շուրջ 90%-ը ներդրվել են այգիներում)։ Նախագծում ներառվել է նաև ոչ ավանդական բարձրարժեք մշակաբույսերի մշակման և ջրավազանների կառուցման համար անհրաժեշտ մատչելի ֆինանսական ռեսուրսների ձեռքբերման հնարավորությունը, ինչպես նաև ճշգրտվել են գործող ծրագրերում 1 հա-ի վրա կատարվող ծախսերը, սահմանվել են նախագծի շրջանակում թույլատրելի տարածքների նվազագույն և առավելագույն սահմանաչափերը, հստակեցվել է անհրաժեշտ փաստաթղթերի ցանկը և բովանդակությունը։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շարունակվել է գյուղատնտեսության ապահովագրության պետական աջակցության ծրագիրը, որի շրջանակում 2021 գյուղատնտեսական տարվա համար ապահովագրվող մշակաբույսերի ցանկը և ծրագիրն ընդգրկող մարզերի շրջանակն ընդլայնվել է՝ ներառելով կարտոֆիլ, սալոր, ձմերուկ/սեխ մշակաբույսերը։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Հանրապետությունում գարնանացան հացահատիկային, հատիկաընդեղեն և կերային որոշ մշակաբույսերի, աշնանացան ցորենի սերմերի գնի մասնակի սուբսիդավորման կամ փոխհատուցման միջոցով ռազմական և արտակարգ դրության հետևանքների՝ մասնավորապես օգտագործվող արոտավայրերի կրճատման արդյունքում անասնակերի ապահովման խնդիրների մեղմման, պարենամթերքի ինքնաբավության մակարդակի բարձրացման և տնտեսավարող սուբյեկտների եկամուտների ավելացման նպատակով իրականացվել </w:t>
      </w:r>
      <w:r w:rsidRPr="006E46AB">
        <w:rPr>
          <w:rFonts w:ascii="GHEA Grapalat" w:hAnsi="GHEA Grapalat"/>
          <w:sz w:val="22"/>
          <w:szCs w:val="22"/>
        </w:rPr>
        <w:t>են</w:t>
      </w:r>
      <w:r w:rsidRPr="001E3EC9">
        <w:rPr>
          <w:rFonts w:ascii="GHEA Grapalat" w:hAnsi="GHEA Grapalat"/>
          <w:sz w:val="22"/>
          <w:szCs w:val="22"/>
        </w:rPr>
        <w:t xml:space="preserve"> աշնանացան ցորենի և գարնանացան հացահատիկային, հատիկաընդեղեն և կերային որոշ մշակաբույսերի արտադրության խթանման պետական աջակցության ծրագրեր։</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Հանրային ներդրումներ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Կորոնավիրուսի համավարակի հետևանքները մեղմելու նպատակով հատկապես կարևորվել է հանրային կապիտալ ներդրումների արդյունավետության բարձրացումն ու կատարողականի աճը՝ միտված hանրային ներդրումային միջոցների առավել արդյունավետ և նպատակային օգտագործմանը։ Վերջինիս նպատակն է ապահովել հանրային ներդրումային ծրագրերի համապատասխանությունը ՀՀ կառավարության գերակայություններին և ռազմավարական </w:t>
      </w:r>
      <w:r w:rsidRPr="001E3EC9">
        <w:rPr>
          <w:rFonts w:ascii="GHEA Grapalat" w:hAnsi="GHEA Grapalat"/>
          <w:sz w:val="22"/>
          <w:szCs w:val="22"/>
        </w:rPr>
        <w:lastRenderedPageBreak/>
        <w:t xml:space="preserve">առաջնահերթություններին, ինչն իր հերթին նպաստում է ծրագրերի իրականացման արդյունավետության աճին։ Հանրային սահմանափակ միջոցների արդյունավետ օգտագործման հիմնախնդրին համակարգային հանգուցալուծում տալու նպատակով վարվող քաղաքականության հիմքում դրվել են ներդրումային առաջնահերթությունների որոշման համակարգը և ինստիտուցիոնալ կարողությունների շարունակական զարգացումը: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Պետություն-մասնավոր գործընկերության (ՊՄԳ) տեսակետից կարևորվել է մասնավոր հատվածի մարդկային, ֆինանսական ռեսուրսների, մասնագիտական փորձի և հնարավորությունների ներգրավումը հանրային բարիքի ստեղծման գործընթացում։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Նախաձեռնվել </w:t>
      </w:r>
      <w:r w:rsidRPr="006E46AB">
        <w:rPr>
          <w:rFonts w:ascii="GHEA Grapalat" w:hAnsi="GHEA Grapalat"/>
          <w:sz w:val="22"/>
          <w:szCs w:val="22"/>
        </w:rPr>
        <w:t>են</w:t>
      </w:r>
      <w:r w:rsidRPr="001E3EC9">
        <w:rPr>
          <w:rFonts w:ascii="GHEA Grapalat" w:hAnsi="GHEA Grapalat"/>
          <w:sz w:val="22"/>
          <w:szCs w:val="22"/>
        </w:rPr>
        <w:t xml:space="preserve"> կանաչ և կայուն տնտեսական զարգացման ռազմավարության մշակման աշխատանքներ։ Ռազմավարությամբ հստակ արտացոլված կլինեն կանաչ և կայուն տնտեսության զարգացման ուղղությունները և նախատեսվող գործողությունների շրջանակը, ինչպես նաև կանաչ տնտեսության խթանման և կայուն զարգացման երկարաժամկետ նպատակների իրագործման մեխանիզմները։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Արտաքին տնտեսական քաղաքականություն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մարտի 24-ից 25-ը Երևանում առցանց ձևաչափով տեղի է ունեցել ՀՀ-ԵՄ Առևտրի հարցերով գործընկերության կոմիտեի երրորդ նիստը: Նիստի ընթացքում կողմերը քննարկել են ՀՀ-ԵՄ համապարփակ և ընդլայնված գործընկերության համաձայնագրի (ՀԸԳՀ) Առևտուր և առևտրին առնչվող հարցերի (Մաս VI) ներքո համագործակցության շրջանակներում իրականացվող միջոցառումները և համապատասխան 12 ճանապարհային քարտեզները հետևյալ ոլորտներում՝ ապրանքների առևտուր, մաքսային ոլորտ, առևտրի տեխնիկական խոչընդոտներ, սանիտարական և բուսասանիտարական միջոցառումներ, ծառայությունների առևտուր, հիմնադրում և էլեկտրոնային առևտուր, ընթացիկ վճարումներ և կապիտալի տեղաշարժ, մտավոր սեփականություն, պետական գնումներ, առևտուր և կայուն զարգացում, մրցակցություն, պետական ձեռնարկություններ, թափանցիկություն։ Ներկայացվել և քննարկվել են նաև առևտրի և ներդրումների ոլորտում առկա զարգացումներին, «GSP+» արտոնյալ առևտրային ռեժիմի շրջանակներում ԵՄ կողմից իրականացվող դիտանցմանը, ՀՀ-ԵՄ ՀԸԳՀ Հոդված 237-ով ամրագրված՝ «Կոնյակ» աշխարհագրական նշման վերաբերյալ դրույթների իրականացման գործընթացին առնչվող, ինչպես նաև ՀՀ-ԵՄ առևտրատնտեսական համագործակցությանն ուղղված այլ հարցեր: Նիստի ավարտին հաստատվել է «Գործառնական եզրակացություններ» փաստաթուղթը, որտեղ ամրագրվել են ՀՀ-ԵՄ ՀԸԳՀ Մաս VI-</w:t>
      </w:r>
      <w:r w:rsidRPr="006E46AB">
        <w:rPr>
          <w:rFonts w:ascii="GHEA Grapalat" w:hAnsi="GHEA Grapalat"/>
          <w:sz w:val="22"/>
          <w:szCs w:val="22"/>
        </w:rPr>
        <w:t xml:space="preserve">ի </w:t>
      </w:r>
      <w:r w:rsidRPr="001E3EC9">
        <w:rPr>
          <w:rFonts w:ascii="GHEA Grapalat" w:hAnsi="GHEA Grapalat"/>
          <w:sz w:val="22"/>
          <w:szCs w:val="22"/>
        </w:rPr>
        <w:t xml:space="preserve">ներքո երկկողմ </w:t>
      </w:r>
      <w:r w:rsidRPr="001E3EC9">
        <w:rPr>
          <w:rFonts w:ascii="GHEA Grapalat" w:hAnsi="GHEA Grapalat"/>
          <w:sz w:val="22"/>
          <w:szCs w:val="22"/>
        </w:rPr>
        <w:lastRenderedPageBreak/>
        <w:t xml:space="preserve">պայմանավորվածություններ և պարտավորություններ՝ դրանց իրականացման համար համապատասխան ժամկետներ, որոնց իրականացումն էլ ապահովվել է հետագայում։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մարտի 24-ին Երևանում առցանց ձևաչափով տեղի է ունեցել ՀԸԳՀ ներքո գործող Աշխարհագրական նշումների ենթակոմիտեի երկրորդ նիստը (ենթակոմիտեի համանախագահը ՀՀ էկոնոմիկայի նախարարի տեղակալն է)։ Նիստի ընթացքում կողմերը քննարկել են ՀՀ-ԵՄ ՀԸԳՀ-ով ամրագրված «Շամպայն» և «Կոնյակ» աշխարհագրական նշումների վերաբերյալ դրույթների իրականացման ուղղությամբ աշխատանքների ներկա վիճակը, աշխարհագրական նշումների վերաբերյալ օրենսդրական զարգացումները, աշխարհագրական նշումների ցանկերի փոփոխությունները և այլ հարցեր, ձեռք են բերվել համապատասխան պայմանավորվածություններ: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Դիտանցվել և վերանայվել են ՀՀ-ԵՄ ՀԸԳՀ Մաս VI-ի («Առևտուր և առևտրին առնչվող հարցեր») ներքո 12 ճանապարհային քարտեզները՝ ապահովելով համագործակցություն</w:t>
      </w:r>
      <w:r w:rsidRPr="006E46AB">
        <w:rPr>
          <w:rFonts w:ascii="GHEA Grapalat" w:hAnsi="GHEA Grapalat"/>
          <w:sz w:val="22"/>
          <w:szCs w:val="22"/>
        </w:rPr>
        <w:t>ն</w:t>
      </w:r>
      <w:r w:rsidRPr="001E3EC9">
        <w:rPr>
          <w:rFonts w:ascii="GHEA Grapalat" w:hAnsi="GHEA Grapalat"/>
          <w:sz w:val="22"/>
          <w:szCs w:val="22"/>
        </w:rPr>
        <w:t xml:space="preserve"> այդ քարտեզների իրականացման գործընթացում ներգրավված գրեթե բոլոր ՀՀ պետական կառավարման մարմինների և գերատեսչությունների հետ։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«GSP+» առևտրային ռեժիմի շրջանակներում ԵՄ կողմից իրականացվող 2020-2021թթ. դիտանցման փուլի շրջանակներում պատրաստվել, ամփոփվել և 2021թ. սեպտեմբերի 15-ին եվրոպական կողմին է տրամադրվել ՀՀ հերթական զեկույցը՝ «GSP+» ռեժիմի տրամադրման նախապայման հանդիսացող մարդու իրավունքներին, աշխատանքային իրավունքներին, բնապահպանությանը և արդյունավետ կառավարմանն առնչվող 27 միջազգային կոնվենցիաների արդյունավետ իրականացումը գնահատելու նպատակով: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«GSP+» առևտրային ռեժիմի շրջանակներում «Գրանցված արտահանողների համակարգի» (REX) համակարգում կատարվել է 286 ընկերությունների գրանցում (արտադրատեսակներ՝ պղնձի հանքանյութ և խտանյութ, երկաթե համաձուլվածք, մոլիբդենի հանքանյութ և խտանյութ, քիմիական նյութեր և միացություններ, պահածոներ, ալկոհոլային խմիչքներ, տեքստիլ արտադրանք, թանկարժեք քարեր և զարդեր, բնական և գազավորված ջրեր, մեղր, պահածոներ, չորաց</w:t>
      </w:r>
      <w:r w:rsidRPr="006E46AB">
        <w:rPr>
          <w:rFonts w:ascii="GHEA Grapalat" w:hAnsi="GHEA Grapalat"/>
          <w:sz w:val="22"/>
          <w:szCs w:val="22"/>
        </w:rPr>
        <w:t>ր</w:t>
      </w:r>
      <w:r w:rsidRPr="001E3EC9">
        <w:rPr>
          <w:rFonts w:ascii="GHEA Grapalat" w:hAnsi="GHEA Grapalat"/>
          <w:sz w:val="22"/>
          <w:szCs w:val="22"/>
        </w:rPr>
        <w:t>ած մրգեր և բանջարեղեն, թեյեր, համեմունքներ և այլն):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«GSP+» արտոնյալ առևտրային ռեժիմի ընդհանուր կարգավորումները սահմանող ԵՄ 978/2012 կանոնակարգի համաձայն՝ երկիրը դուրս է գալիս ռեժիմի շահառուների ցանկից, եթե ՀԲ կողմից դասակարգվել է որպես բարձր եկամուտ կամ միջինից բարձր եկամուտ ունեցող տնտեսություն 3 հաջորդական տարի անընդմեջ։ Միևնույն ժամանակ, երկրին տրվում է 1 տարի անցումային ժամանակահատված, որի ընթացքում երկիրն օգտվելու է «GSP+» արտոնյալ առևտրային ռեժիմից: 2017թ., 2</w:t>
      </w:r>
      <w:r w:rsidR="00BA2105" w:rsidRPr="001E3EC9">
        <w:rPr>
          <w:rFonts w:ascii="GHEA Grapalat" w:hAnsi="GHEA Grapalat"/>
          <w:sz w:val="22"/>
          <w:szCs w:val="22"/>
        </w:rPr>
        <w:t>018թ. և 2019թ. Հայաստանը Հ</w:t>
      </w:r>
      <w:r w:rsidR="00BA2105" w:rsidRPr="006E46AB">
        <w:rPr>
          <w:rFonts w:ascii="GHEA Grapalat" w:hAnsi="GHEA Grapalat"/>
          <w:sz w:val="22"/>
          <w:szCs w:val="22"/>
        </w:rPr>
        <w:t>Բ</w:t>
      </w:r>
      <w:r w:rsidRPr="001E3EC9">
        <w:rPr>
          <w:rFonts w:ascii="GHEA Grapalat" w:hAnsi="GHEA Grapalat"/>
          <w:sz w:val="22"/>
          <w:szCs w:val="22"/>
        </w:rPr>
        <w:t xml:space="preserve"> կողմից դասակարգվել է միջինից բարձր եկամուտ ունեցող </w:t>
      </w:r>
      <w:r w:rsidRPr="001E3EC9">
        <w:rPr>
          <w:rFonts w:ascii="GHEA Grapalat" w:hAnsi="GHEA Grapalat"/>
          <w:sz w:val="22"/>
          <w:szCs w:val="22"/>
        </w:rPr>
        <w:lastRenderedPageBreak/>
        <w:t xml:space="preserve">տնտեսություն ՀՆԱ մեկ շնչի հաշվով, ուստի 2022թ. հունվարի 1-ից Հայաստանը չի հանդիսանում ԵՄ «GSP+» արտոնյալ առևտրային համակարգի շահառու երկիր։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ԵՄ Արևելյան Գործընկերության «Վերականգնում, դիմակայունություն և բարեփոխում. Արևելյան գործընկերության առաջնահերթությունները 2020-ից հետո» </w:t>
      </w:r>
      <w:r w:rsidRPr="006E46AB">
        <w:rPr>
          <w:rFonts w:ascii="GHEA Grapalat" w:hAnsi="GHEA Grapalat"/>
          <w:sz w:val="22"/>
          <w:szCs w:val="22"/>
        </w:rPr>
        <w:t xml:space="preserve">փաստաթղթի </w:t>
      </w:r>
      <w:r w:rsidRPr="001E3EC9">
        <w:rPr>
          <w:rFonts w:ascii="GHEA Grapalat" w:hAnsi="GHEA Grapalat"/>
          <w:sz w:val="22"/>
          <w:szCs w:val="22"/>
        </w:rPr>
        <w:t>շրջանակներում ԵՄ-ից ակնկալվող 2</w:t>
      </w:r>
      <w:r w:rsidRPr="006E46AB">
        <w:rPr>
          <w:rFonts w:ascii="GHEA Grapalat" w:hAnsi="GHEA Grapalat"/>
          <w:sz w:val="22"/>
          <w:szCs w:val="22"/>
        </w:rPr>
        <w:t>.</w:t>
      </w:r>
      <w:r w:rsidRPr="001E3EC9">
        <w:rPr>
          <w:rFonts w:ascii="GHEA Grapalat" w:hAnsi="GHEA Grapalat"/>
          <w:sz w:val="22"/>
          <w:szCs w:val="22"/>
        </w:rPr>
        <w:t>6 մլրդ եվրոյի չափով օժանդակության՝ ուղենիշ 1-ի (աջակցություն կայուն, նորարար և մրցակցային տնտեսությանը. ուղղակի աջակցություն 30000 ՓՄՁ-ների) շրջանակներում մշակվել է ծրագրերի ներկայացման ընդհանուր ձևաչափ, համապատասխանեցվել և վերջնականացվել են ՀՀ էկոնոմիկայի նախարարության, ինչպես նաև շահառու մարմինների ոլորտային ծրագրերը։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Ուղենիշ 1-ի շրջանակներում մշակված և ամբողջացված ծրագրերը ներկայացվել են ՀՀ փոխվարչապետի գրասենյակ</w:t>
      </w:r>
      <w:r w:rsidRPr="006E46AB">
        <w:rPr>
          <w:rFonts w:ascii="GHEA Grapalat" w:hAnsi="GHEA Grapalat"/>
          <w:sz w:val="22"/>
          <w:szCs w:val="22"/>
        </w:rPr>
        <w:t>,</w:t>
      </w:r>
      <w:r w:rsidRPr="001E3EC9">
        <w:rPr>
          <w:rFonts w:ascii="GHEA Grapalat" w:hAnsi="GHEA Grapalat"/>
          <w:sz w:val="22"/>
          <w:szCs w:val="22"/>
        </w:rPr>
        <w:t xml:space="preserve"> և քննարկվել են ուղենիշ 1-ի շրջանակներում առաջնահերթ ծրագրերն ու ուղղությունները։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Եվրոպական կողմի հետ ծրագրերը քննարկելու և համաձայնեցնելու նպատակով ՀՀ կառավարության հետ համատեղ ձևավորվել են աշխատանքային խմբեր՝ հայկական և եվրոպական կողմի պատասխանատուների ներգրավմամբ։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Առևտրային քաղաքականության թափանցիկության և կանխատեսելիության ապահովման նպատակով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ընթացքում ԱՀԿ քարտուղարություն </w:t>
      </w:r>
      <w:r w:rsidRPr="006E46AB">
        <w:rPr>
          <w:rFonts w:ascii="GHEA Grapalat" w:hAnsi="GHEA Grapalat"/>
          <w:sz w:val="22"/>
          <w:szCs w:val="22"/>
        </w:rPr>
        <w:t>են</w:t>
      </w:r>
      <w:r w:rsidRPr="001E3EC9">
        <w:rPr>
          <w:rFonts w:ascii="GHEA Grapalat" w:hAnsi="GHEA Grapalat"/>
          <w:sz w:val="22"/>
          <w:szCs w:val="22"/>
        </w:rPr>
        <w:t xml:space="preserve"> ներկայացվել ՀՀ առևտրային քաղաքականությանն ու կիրառվող միջոցներին առնչվող` ԱՀԿ համաձայնագրերով սահմանված մոտ 30 ծանուցումներ</w:t>
      </w:r>
      <w:r w:rsidRPr="006E46AB">
        <w:rPr>
          <w:rFonts w:ascii="GHEA Grapalat" w:hAnsi="GHEA Grapalat"/>
          <w:sz w:val="22"/>
          <w:szCs w:val="22"/>
        </w:rPr>
        <w:t>,</w:t>
      </w:r>
      <w:r w:rsidRPr="001E3EC9">
        <w:rPr>
          <w:rFonts w:ascii="GHEA Grapalat" w:hAnsi="GHEA Grapalat"/>
          <w:sz w:val="22"/>
          <w:szCs w:val="22"/>
        </w:rPr>
        <w:t xml:space="preserve"> որոնց նախագծերը նախապատրաստվել և համաձայնեցվել են ՀՀ համապատասխան շահագրգիռ մարմինների, իսկ մի մասը նաև ԵՏՀ համապատասխան ստորաբաժանումների հետ։</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ԱՀԿ ընթացակարգերին համապատասխան շարունակվել է ԵԱՏՄ անդամակցությամբ պայմանավորված</w:t>
      </w:r>
      <w:r w:rsidR="00FB18D5" w:rsidRPr="006E46AB">
        <w:rPr>
          <w:rFonts w:ascii="GHEA Grapalat" w:hAnsi="GHEA Grapalat"/>
          <w:sz w:val="22"/>
          <w:szCs w:val="22"/>
        </w:rPr>
        <w:t>՝</w:t>
      </w:r>
      <w:r w:rsidRPr="001E3EC9">
        <w:rPr>
          <w:rFonts w:ascii="GHEA Grapalat" w:hAnsi="GHEA Grapalat"/>
          <w:sz w:val="22"/>
          <w:szCs w:val="22"/>
        </w:rPr>
        <w:t xml:space="preserve"> ԱՀԿ-ում ՀՀ մաքսատուրքերի սահմանային ամրագրված դրույքաչափերի պարտավորությունների փոփոխության բանակցային գործընթացը՝ այդ նպատակով ԵԱՏՄ շրջանակներում ձևավորված բանակցային խմբի շրջանակներում։ Բանակցությունների հիմնական գործընթացներ</w:t>
      </w:r>
      <w:r w:rsidRPr="006E46AB">
        <w:rPr>
          <w:rFonts w:ascii="GHEA Grapalat" w:hAnsi="GHEA Grapalat"/>
          <w:sz w:val="22"/>
          <w:szCs w:val="22"/>
        </w:rPr>
        <w:t>ն</w:t>
      </w:r>
      <w:r w:rsidRPr="001E3EC9">
        <w:rPr>
          <w:rFonts w:ascii="GHEA Grapalat" w:hAnsi="GHEA Grapalat"/>
          <w:sz w:val="22"/>
          <w:szCs w:val="22"/>
        </w:rPr>
        <w:t xml:space="preserve"> ընթացել են ԵՄ-ի հետ</w:t>
      </w:r>
      <w:r w:rsidRPr="006E46AB">
        <w:rPr>
          <w:rFonts w:ascii="GHEA Grapalat" w:hAnsi="GHEA Grapalat"/>
          <w:sz w:val="22"/>
          <w:szCs w:val="22"/>
        </w:rPr>
        <w:t>,</w:t>
      </w:r>
      <w:r w:rsidRPr="001E3EC9">
        <w:rPr>
          <w:rFonts w:ascii="GHEA Grapalat" w:hAnsi="GHEA Grapalat"/>
          <w:sz w:val="22"/>
          <w:szCs w:val="22"/>
        </w:rPr>
        <w:t xml:space="preserve"> և արդյունաբերական ապրանքների մասով եվրոպական կողմի հետ արդեն իսկ ձեռք է բերվել փոխհամաձայնություն: Գյուղատնտեսական ապրանքների մասով բանակցությունների շրջանակներում ընթացիկ ժամանակահատվածում եվրոպական կողմի հետ երկկողմ ձևաչափով կայացել են երկու քննարկումներ՝ փոխհատուցումային առաջարկների հստակեցման նպատակով։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Միևնույն ժամանակ, տեսակոնֆերանսի ձևաչափով կազմակերպվել և անց են կացվել ԵԱՏՄ շրջանակներում գործող բանակցային խմբի երեք նիստեր, ինչպես նաև ղրղզական կողմի հետ </w:t>
      </w:r>
      <w:r w:rsidRPr="001E3EC9">
        <w:rPr>
          <w:rFonts w:ascii="GHEA Grapalat" w:hAnsi="GHEA Grapalat"/>
          <w:sz w:val="22"/>
          <w:szCs w:val="22"/>
        </w:rPr>
        <w:lastRenderedPageBreak/>
        <w:t xml:space="preserve">առանձին նիստ՝ փոխհատուցումային առաջարկությունները քննարկելու և համաձայնեցնելու նպատակով։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կողմից իրականացված աշխատանքների շնորհիվ ԱՀԿ քարտուղարության Ապրանքների առևտրի խորհրդի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նոյեմբերի 1-ի նիստի որոշմամբ վերոնշյալ բանակցությունների ավարտի վերջնաժամկետը երկարաձգվել է մինչև 2023</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 xml:space="preserve">վականի </w:t>
      </w:r>
      <w:r w:rsidRPr="001E3EC9">
        <w:rPr>
          <w:rFonts w:ascii="GHEA Grapalat" w:hAnsi="GHEA Grapalat"/>
          <w:sz w:val="22"/>
          <w:szCs w:val="22"/>
        </w:rPr>
        <w:t>հունվար: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ՀՀ-ն ակտիվորեն մասնակցել է ԱՀԿ շրջանակներում ընթացող բազմակողմ գործընթացներին, մասնավորապես՝ ԱՀԿ գլխավոր տնօրենի և ԱՀԿ Պետական գնումների </w:t>
      </w:r>
      <w:r w:rsidRPr="006E46AB">
        <w:rPr>
          <w:rFonts w:ascii="GHEA Grapalat" w:hAnsi="GHEA Grapalat"/>
          <w:sz w:val="22"/>
          <w:szCs w:val="22"/>
        </w:rPr>
        <w:t>կ</w:t>
      </w:r>
      <w:r w:rsidRPr="001E3EC9">
        <w:rPr>
          <w:rFonts w:ascii="GHEA Grapalat" w:hAnsi="GHEA Grapalat"/>
          <w:sz w:val="22"/>
          <w:szCs w:val="22"/>
        </w:rPr>
        <w:t>ոմիտեի նախագահի ընտրություններին, ինչպես նաև ԱՀԿ քարտուղարությունում գործող մի քանի ոլորտային կոմիտեների նիստերին և այլ քննարկումներին։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Ակտիվ մասնակցություն է ցուցաբերվել ԵԱՏՄ շրջանակներում ստեղծված ԱՀԿ հարցերով աշխատանքային խմբի երկու նիստերին։ Մասնակցություն է ապահովվել ԵՏՀ շրջանակներում կազմակերպված և ԱՀԿ առնչվող հարցերով 25-ից ավել տեսակոնֆերանսներին։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ԱՀԿ շրջանակներում ստանձնած ՀՀ պարտավորություններին համապատասխանեցնելու նպատակով՝ փորձաքննության են ենթարկվել մի շարք միջազգային և ներպետական փաստաթղթերի և օրենսդրական փաթեթների նախագծեր։</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16" w:name="_Toc106365691"/>
      <w:r w:rsidRPr="001E3EC9">
        <w:t>Տարածքային կառավարում և տեղական ինքնակառավարում</w:t>
      </w:r>
      <w:bookmarkEnd w:id="16"/>
    </w:p>
    <w:p w:rsidR="00AC199C" w:rsidRPr="006E46AB" w:rsidRDefault="00AC199C" w:rsidP="00AC199C">
      <w:pPr>
        <w:spacing w:line="360" w:lineRule="auto"/>
        <w:ind w:firstLine="567"/>
        <w:jc w:val="both"/>
        <w:rPr>
          <w:rFonts w:ascii="GHEA Grapalat" w:hAnsi="GHEA Grapalat" w:cs="Tahoma"/>
          <w:b/>
          <w:i/>
          <w:sz w:val="22"/>
          <w:szCs w:val="22"/>
        </w:rPr>
      </w:pPr>
      <w:r w:rsidRPr="001E3EC9">
        <w:rPr>
          <w:rFonts w:ascii="GHEA Grapalat" w:hAnsi="GHEA Grapalat" w:cs="Tahoma"/>
          <w:b/>
          <w:i/>
          <w:sz w:val="22"/>
          <w:szCs w:val="22"/>
        </w:rPr>
        <w:t>Տարածքային կառավարման բնագավառ</w:t>
      </w:r>
    </w:p>
    <w:p w:rsidR="00AC199C" w:rsidRPr="006E46AB" w:rsidRDefault="003C27A4" w:rsidP="00AC199C">
      <w:pPr>
        <w:spacing w:line="360" w:lineRule="auto"/>
        <w:ind w:firstLine="567"/>
        <w:jc w:val="both"/>
        <w:rPr>
          <w:rFonts w:ascii="GHEA Grapalat" w:hAnsi="GHEA Grapalat"/>
          <w:sz w:val="22"/>
          <w:szCs w:val="22"/>
        </w:rPr>
      </w:pPr>
      <w:r>
        <w:rPr>
          <w:rFonts w:ascii="GHEA Grapalat" w:hAnsi="GHEA Grapalat"/>
          <w:sz w:val="22"/>
          <w:szCs w:val="22"/>
        </w:rPr>
        <w:t xml:space="preserve">2021 </w:t>
      </w:r>
      <w:r w:rsidR="00AC199C" w:rsidRPr="006E46AB">
        <w:rPr>
          <w:rFonts w:ascii="GHEA Grapalat" w:hAnsi="GHEA Grapalat"/>
          <w:sz w:val="22"/>
          <w:szCs w:val="22"/>
        </w:rPr>
        <w:t xml:space="preserve">թվականին </w:t>
      </w:r>
      <w:r w:rsidR="00AC199C" w:rsidRPr="001E3EC9">
        <w:rPr>
          <w:rFonts w:ascii="GHEA Grapalat" w:hAnsi="GHEA Grapalat"/>
          <w:sz w:val="22"/>
          <w:szCs w:val="22"/>
        </w:rPr>
        <w:t>«Տարածքային կառավարման մասին» օրենքում կատարված փոփոխություններ</w:t>
      </w:r>
      <w:r w:rsidR="00AC199C" w:rsidRPr="006E46AB">
        <w:rPr>
          <w:rFonts w:ascii="GHEA Grapalat" w:hAnsi="GHEA Grapalat"/>
          <w:sz w:val="22"/>
          <w:szCs w:val="22"/>
        </w:rPr>
        <w:t>ին համապատասխան լրամշակվել են</w:t>
      </w:r>
      <w:r w:rsidR="00AC199C" w:rsidRPr="001E3EC9">
        <w:rPr>
          <w:rFonts w:ascii="GHEA Grapalat" w:hAnsi="GHEA Grapalat"/>
          <w:sz w:val="22"/>
          <w:szCs w:val="22"/>
        </w:rPr>
        <w:t xml:space="preserve"> «Հայաստանի Հանրապետության կառավարության մի շարք որոշումներ ուժը կորցրած ճանաչելու մասին» կառավարության և «Մարզպետների աշխատակազմերի կանոնադրությունները հաստատելու մասին» վարչապետի որոշումների նախագծերը</w:t>
      </w:r>
      <w:r w:rsidR="00AC199C" w:rsidRPr="006E46AB">
        <w:rPr>
          <w:rFonts w:ascii="GHEA Grapalat" w:hAnsi="GHEA Grapalat"/>
          <w:sz w:val="22"/>
          <w:szCs w:val="22"/>
        </w:rPr>
        <w:t>:</w:t>
      </w:r>
    </w:p>
    <w:p w:rsidR="00AC199C" w:rsidRPr="001E3EC9"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Հաշվետու տարում մշակվել են նաև </w:t>
      </w:r>
      <w:r w:rsidRPr="001E3EC9">
        <w:rPr>
          <w:rFonts w:ascii="GHEA Grapalat" w:hAnsi="GHEA Grapalat"/>
          <w:sz w:val="22"/>
          <w:szCs w:val="22"/>
        </w:rPr>
        <w:t>«Համայնքային ծառայության մասին» ՀՀ օրենքում փոփոխություններ և լրացումներ կատարելու մասին» օրենքի նախագ</w:t>
      </w:r>
      <w:r w:rsidRPr="006E46AB">
        <w:rPr>
          <w:rFonts w:ascii="GHEA Grapalat" w:hAnsi="GHEA Grapalat"/>
          <w:sz w:val="22"/>
          <w:szCs w:val="22"/>
        </w:rPr>
        <w:t>իծ և</w:t>
      </w:r>
      <w:r w:rsidRPr="001E3EC9">
        <w:rPr>
          <w:rFonts w:ascii="GHEA Grapalat" w:hAnsi="GHEA Grapalat"/>
          <w:sz w:val="22"/>
          <w:szCs w:val="22"/>
        </w:rPr>
        <w:t xml:space="preserve"> ոլորտը կարգավորող ենթաօրենսդրական ակտերում փոփոխությունների և լրացումների նախագծեր,</w:t>
      </w:r>
      <w:r w:rsidRPr="006E46AB">
        <w:rPr>
          <w:rFonts w:ascii="GHEA Grapalat" w:hAnsi="GHEA Grapalat"/>
          <w:sz w:val="22"/>
          <w:szCs w:val="22"/>
        </w:rPr>
        <w:t xml:space="preserve"> իրականացվել է</w:t>
      </w:r>
      <w:r w:rsidRPr="001E3EC9">
        <w:rPr>
          <w:rFonts w:ascii="GHEA Grapalat" w:hAnsi="GHEA Grapalat"/>
          <w:sz w:val="22"/>
          <w:szCs w:val="22"/>
        </w:rPr>
        <w:t xml:space="preserve"> համայնքային ծառայողների վերապատրաստման համակարգի արդիականացում: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Համայնքային ծառայության համակարգի ինստիտուցիոնալ բարեփոխումների շրջանակներում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վականին</w:t>
      </w:r>
      <w:r w:rsidRPr="001E3EC9">
        <w:rPr>
          <w:rFonts w:ascii="GHEA Grapalat" w:hAnsi="GHEA Grapalat"/>
          <w:sz w:val="22"/>
          <w:szCs w:val="22"/>
        </w:rPr>
        <w:t xml:space="preserve"> առաջին անգամ հեռավար եղանակով իրականացվել է տարածքային կառավարման մարմինների թվով 75 աշխատակիցների հեռավար եղանակով վերապատրաստում: Վերապատրաստումն իրականացնող կազմակերպության հետ ակտիվ աշխատանքներ են տարվել </w:t>
      </w:r>
      <w:r w:rsidRPr="001E3EC9">
        <w:rPr>
          <w:rFonts w:ascii="GHEA Grapalat" w:hAnsi="GHEA Grapalat"/>
          <w:sz w:val="22"/>
          <w:szCs w:val="22"/>
        </w:rPr>
        <w:lastRenderedPageBreak/>
        <w:t>վերապատրաստման ծրագրի շրջանակներում մատուցվող թեմաների մշակման, դրանց մատուցման եղանակների, ներկայացվող պրեզենտացիաների բովանդակության ուղղությամբ։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Համայնքային ծառայության ոլորտը կարգավորող իրավական ակտերի մշակման շրջանակներում մշակվել և ՀՀ մարզերի համայնքներին է տրամադրվել «Համայնքապետարանի աշխատակազմի հաստիքացուցակի կազմման, կառուցվածքի հաստատման, պաշտոնային դրույքաչափերի համամասնության սահմանման» մեթոդական ուղեցույցը։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Ապահովվել է ս</w:t>
      </w:r>
      <w:r w:rsidRPr="001E3EC9">
        <w:rPr>
          <w:rFonts w:ascii="GHEA Grapalat" w:hAnsi="GHEA Grapalat"/>
          <w:sz w:val="22"/>
          <w:szCs w:val="22"/>
        </w:rPr>
        <w:t>ահմանամերձ համայնքներում իրականացվող սոցիալական ու տնտեսական աջակցության ծրագրերի շարունակ</w:t>
      </w:r>
      <w:r w:rsidRPr="006E46AB">
        <w:rPr>
          <w:rFonts w:ascii="GHEA Grapalat" w:hAnsi="GHEA Grapalat"/>
          <w:sz w:val="22"/>
          <w:szCs w:val="22"/>
        </w:rPr>
        <w:t>ականությունը</w:t>
      </w:r>
      <w:r w:rsidRPr="001E3EC9">
        <w:rPr>
          <w:rFonts w:ascii="GHEA Grapalat" w:hAnsi="GHEA Grapalat"/>
          <w:sz w:val="22"/>
          <w:szCs w:val="22"/>
        </w:rPr>
        <w:t>։</w:t>
      </w:r>
      <w:r w:rsidRPr="006E46AB">
        <w:rPr>
          <w:rFonts w:ascii="GHEA Grapalat" w:hAnsi="GHEA Grapalat"/>
          <w:sz w:val="22"/>
          <w:szCs w:val="22"/>
        </w:rPr>
        <w:t xml:space="preserve"> ՀՀ </w:t>
      </w:r>
      <w:r w:rsidRPr="001E3EC9">
        <w:rPr>
          <w:rFonts w:ascii="GHEA Grapalat" w:hAnsi="GHEA Grapalat"/>
          <w:sz w:val="22"/>
          <w:szCs w:val="22"/>
        </w:rPr>
        <w:t>2021 թվականի պետական բյուջե</w:t>
      </w:r>
      <w:r w:rsidRPr="006E46AB">
        <w:rPr>
          <w:rFonts w:ascii="GHEA Grapalat" w:hAnsi="GHEA Grapalat"/>
          <w:sz w:val="22"/>
          <w:szCs w:val="22"/>
        </w:rPr>
        <w:t xml:space="preserve">ից </w:t>
      </w:r>
      <w:r w:rsidRPr="001E3EC9">
        <w:rPr>
          <w:rFonts w:ascii="GHEA Grapalat" w:hAnsi="GHEA Grapalat"/>
          <w:sz w:val="22"/>
          <w:szCs w:val="22"/>
        </w:rPr>
        <w:t xml:space="preserve">սահմանամերձ համայնքներին հատկացվել է </w:t>
      </w:r>
      <w:r w:rsidR="007B1074" w:rsidRPr="006E46AB">
        <w:rPr>
          <w:rFonts w:ascii="GHEA Grapalat" w:hAnsi="GHEA Grapalat"/>
          <w:sz w:val="22"/>
          <w:szCs w:val="22"/>
        </w:rPr>
        <w:t>927.4 մլն</w:t>
      </w:r>
      <w:r w:rsidRPr="001E3EC9">
        <w:rPr>
          <w:rFonts w:ascii="GHEA Grapalat" w:hAnsi="GHEA Grapalat"/>
          <w:sz w:val="22"/>
          <w:szCs w:val="22"/>
        </w:rPr>
        <w:t xml:space="preserve"> դրամ գումար՝ սահմանամերձ 23 համայնքների 81 բն</w:t>
      </w:r>
      <w:r w:rsidR="003C27A4">
        <w:rPr>
          <w:rFonts w:ascii="GHEA Grapalat" w:hAnsi="GHEA Grapalat"/>
          <w:sz w:val="22"/>
          <w:szCs w:val="22"/>
        </w:rPr>
        <w:t>ա</w:t>
      </w:r>
      <w:r w:rsidRPr="001E3EC9">
        <w:rPr>
          <w:rFonts w:ascii="GHEA Grapalat" w:hAnsi="GHEA Grapalat"/>
          <w:sz w:val="22"/>
          <w:szCs w:val="22"/>
        </w:rPr>
        <w:t>կավայրեր</w:t>
      </w:r>
      <w:r w:rsidRPr="006E46AB">
        <w:rPr>
          <w:rFonts w:ascii="GHEA Grapalat" w:hAnsi="GHEA Grapalat"/>
          <w:sz w:val="22"/>
          <w:szCs w:val="22"/>
        </w:rPr>
        <w:t>ում</w:t>
      </w:r>
      <w:r w:rsidRPr="001E3EC9">
        <w:rPr>
          <w:rFonts w:ascii="GHEA Grapalat" w:hAnsi="GHEA Grapalat"/>
          <w:sz w:val="22"/>
          <w:szCs w:val="22"/>
        </w:rPr>
        <w:t xml:space="preserve"> գազի, էլեկտրաէներգիայի և ոռոգման ջրի սակագնի մասնակի փոխհատուցման և անշարժ գույքի հարկի ամբողջական փոխհատուցման համար։</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480" w:lineRule="auto"/>
        <w:ind w:firstLine="567"/>
        <w:jc w:val="both"/>
        <w:rPr>
          <w:rFonts w:ascii="GHEA Grapalat" w:hAnsi="GHEA Grapalat"/>
          <w:b/>
          <w:i/>
          <w:sz w:val="22"/>
          <w:szCs w:val="22"/>
        </w:rPr>
      </w:pPr>
      <w:r w:rsidRPr="001E3EC9">
        <w:rPr>
          <w:rFonts w:ascii="GHEA Grapalat" w:hAnsi="GHEA Grapalat" w:cs="Tahoma"/>
          <w:b/>
          <w:i/>
          <w:sz w:val="22"/>
          <w:szCs w:val="22"/>
        </w:rPr>
        <w:t>Տեղական ինքնակառավարման բնագավառ</w:t>
      </w: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Վարչատարածքային բարեփոխումների շարունակականության ապահովում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սեպտեմբերի 24-ին Ազգային ժողովի կողմից ընդունվ</w:t>
      </w:r>
      <w:r w:rsidRPr="006E46AB">
        <w:rPr>
          <w:rFonts w:ascii="GHEA Grapalat" w:hAnsi="GHEA Grapalat"/>
          <w:sz w:val="22"/>
          <w:szCs w:val="22"/>
        </w:rPr>
        <w:t>ել են</w:t>
      </w:r>
      <w:r w:rsidRPr="001E3EC9">
        <w:rPr>
          <w:rFonts w:ascii="GHEA Grapalat" w:hAnsi="GHEA Grapalat"/>
          <w:sz w:val="22"/>
          <w:szCs w:val="22"/>
        </w:rPr>
        <w:t xml:space="preserve"> «Հայաստանի Հանրապետության վարչատարածքային բաժանման մասին» օրենքում փոփոխություններ և լրացումներ կատարելու մասին», «Տեղական ինքնակառավարման մասին» օրենքում լրացում և փոփոխություն կատարելու մասին» օրենքները, որոնց համաձայն թվով 441 համայնքների ներառմամբ ձևավորվեցին թվով 38 համայնքային փնջեր: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Միավորված համայնքներին ՏԻՄ բարեփոխումների աջակցման ծրագրերի շրջանակներում ընդհանուր 47 միավորված համայնքի տրամադրվել է 430 միավոր տեխնիկա և 3,225 աղբի կոնտեյներ, որոնց ընդհանուր արժեքը կազմում է մոտ 15.75 մլն</w:t>
      </w:r>
      <w:r w:rsidRPr="006E46AB">
        <w:rPr>
          <w:rFonts w:ascii="GHEA Grapalat" w:hAnsi="GHEA Grapalat"/>
          <w:sz w:val="22"/>
          <w:szCs w:val="22"/>
        </w:rPr>
        <w:t xml:space="preserve"> ԱՄՆ</w:t>
      </w:r>
      <w:r w:rsidRPr="001E3EC9">
        <w:rPr>
          <w:rFonts w:ascii="GHEA Grapalat" w:hAnsi="GHEA Grapalat"/>
          <w:sz w:val="22"/>
          <w:szCs w:val="22"/>
        </w:rPr>
        <w:t xml:space="preserve"> դոլար: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Քաղաքացիների սպասարկման գրասենյակ</w:t>
      </w:r>
      <w:r w:rsidRPr="006E46AB">
        <w:rPr>
          <w:rFonts w:ascii="GHEA Grapalat" w:hAnsi="GHEA Grapalat"/>
          <w:sz w:val="22"/>
          <w:szCs w:val="22"/>
        </w:rPr>
        <w:t>ներ</w:t>
      </w:r>
      <w:r w:rsidRPr="001E3EC9">
        <w:rPr>
          <w:rFonts w:ascii="GHEA Grapalat" w:hAnsi="GHEA Grapalat"/>
          <w:sz w:val="22"/>
          <w:szCs w:val="22"/>
        </w:rPr>
        <w:t xml:space="preserve"> (ՔՍԳ) </w:t>
      </w:r>
      <w:r w:rsidRPr="006E46AB">
        <w:rPr>
          <w:rFonts w:ascii="GHEA Grapalat" w:hAnsi="GHEA Grapalat"/>
          <w:sz w:val="22"/>
          <w:szCs w:val="22"/>
        </w:rPr>
        <w:t>են</w:t>
      </w:r>
      <w:r w:rsidRPr="001E3EC9">
        <w:rPr>
          <w:rFonts w:ascii="GHEA Grapalat" w:hAnsi="GHEA Grapalat"/>
          <w:sz w:val="22"/>
          <w:szCs w:val="22"/>
        </w:rPr>
        <w:t xml:space="preserve"> հիմնվել թվով 10 միավորված բազմաբնակավայր համայնքներում։ Ներկա</w:t>
      </w:r>
      <w:r w:rsidRPr="006E46AB">
        <w:rPr>
          <w:rFonts w:ascii="GHEA Grapalat" w:hAnsi="GHEA Grapalat"/>
          <w:sz w:val="22"/>
          <w:szCs w:val="22"/>
        </w:rPr>
        <w:t>յումս</w:t>
      </w:r>
      <w:r w:rsidRPr="001E3EC9">
        <w:rPr>
          <w:rFonts w:ascii="GHEA Grapalat" w:hAnsi="GHEA Grapalat"/>
          <w:sz w:val="22"/>
          <w:szCs w:val="22"/>
        </w:rPr>
        <w:t xml:space="preserve"> ՔՍԳ-ներ են գործում հանրապետության 57 միավորված համայնքների 68 բնակավայրերում:</w:t>
      </w:r>
      <w:r w:rsidRPr="001E3EC9">
        <w:rPr>
          <w:rFonts w:ascii="GHEA Grapalat" w:hAnsi="GHEA Grapalat"/>
          <w:sz w:val="22"/>
          <w:szCs w:val="22"/>
        </w:rPr>
        <w:tab/>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Ամբողջությամբ ներդրվել է անշարժ գույքի հարկի և փոխադրամիջոցների գույքահարկի հաշվառման և հավաքագրման միասնական էլեկտրոնային համակարգը, որը համայնքների ՏԻՄ</w:t>
      </w:r>
      <w:r w:rsidRPr="006E46AB">
        <w:rPr>
          <w:rFonts w:ascii="GHEA Grapalat" w:hAnsi="GHEA Grapalat"/>
          <w:sz w:val="22"/>
          <w:szCs w:val="22"/>
        </w:rPr>
        <w:noBreakHyphen/>
      </w:r>
      <w:r w:rsidRPr="001E3EC9">
        <w:rPr>
          <w:rFonts w:ascii="GHEA Grapalat" w:hAnsi="GHEA Grapalat"/>
          <w:sz w:val="22"/>
          <w:szCs w:val="22"/>
        </w:rPr>
        <w:t>երին հնարավորություն է տալիս առավել արդյունավետ իրականացնելու տեղական հարկերին առնչվող իրենց գործառույթները, իսկ հարկատուների համար մշակված վճարման էլեկտրոնային համակարգի միջոցով ֆիզիկական և իրավաբանական անձինք կարող են իրենց հարկային պարտավորությունները կատարել առցանց եղանակով՝ առանց համայնքապետարան կամ բանկ այցելելու։</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Մշակվել և շրջանառվել </w:t>
      </w:r>
      <w:r w:rsidRPr="006E46AB">
        <w:rPr>
          <w:rFonts w:ascii="GHEA Grapalat" w:hAnsi="GHEA Grapalat"/>
          <w:sz w:val="22"/>
          <w:szCs w:val="22"/>
        </w:rPr>
        <w:t>են</w:t>
      </w:r>
      <w:r w:rsidRPr="001E3EC9">
        <w:rPr>
          <w:rFonts w:ascii="GHEA Grapalat" w:hAnsi="GHEA Grapalat"/>
          <w:sz w:val="22"/>
          <w:szCs w:val="22"/>
        </w:rPr>
        <w:t xml:space="preserve"> «Հայաստանի Հանրապետության բյուջետային համակարգի մասին» օրենքում փոփոխություն և լրացումներ կատարելու մասին», «Տեղական ինքնակառավարման մասին» օրենքում փոփոխություն և լրացումներ կատարելու մասին» «Երևան քաղաքում տեղական ինքնակառավարման մասին» օրենքում փոփոխություն </w:t>
      </w:r>
      <w:r w:rsidRPr="006E46AB">
        <w:rPr>
          <w:rFonts w:ascii="GHEA Grapalat" w:hAnsi="GHEA Grapalat"/>
          <w:sz w:val="22"/>
          <w:szCs w:val="22"/>
        </w:rPr>
        <w:t>և</w:t>
      </w:r>
      <w:r w:rsidRPr="001E3EC9">
        <w:rPr>
          <w:rFonts w:ascii="GHEA Grapalat" w:hAnsi="GHEA Grapalat"/>
          <w:sz w:val="22"/>
          <w:szCs w:val="22"/>
        </w:rPr>
        <w:t xml:space="preserve"> լրացումներ կատարելու մասին» ՀՀ օրենքների նախագծերը ՀՀ համայնքներում </w:t>
      </w:r>
      <w:r w:rsidRPr="006E46AB">
        <w:rPr>
          <w:rFonts w:ascii="GHEA Grapalat" w:hAnsi="GHEA Grapalat"/>
          <w:sz w:val="22"/>
          <w:szCs w:val="22"/>
        </w:rPr>
        <w:t>Միջնաժամկետ ծախսերի ծրագրերի (</w:t>
      </w:r>
      <w:r w:rsidRPr="001E3EC9">
        <w:rPr>
          <w:rFonts w:ascii="GHEA Grapalat" w:hAnsi="GHEA Grapalat"/>
          <w:sz w:val="22"/>
          <w:szCs w:val="22"/>
        </w:rPr>
        <w:t>ՄԺԾԾ</w:t>
      </w:r>
      <w:r w:rsidRPr="006E46AB">
        <w:rPr>
          <w:rFonts w:ascii="GHEA Grapalat" w:hAnsi="GHEA Grapalat"/>
          <w:sz w:val="22"/>
          <w:szCs w:val="22"/>
        </w:rPr>
        <w:t>)</w:t>
      </w:r>
      <w:r w:rsidRPr="001E3EC9">
        <w:rPr>
          <w:rFonts w:ascii="GHEA Grapalat" w:hAnsi="GHEA Grapalat"/>
          <w:sz w:val="22"/>
          <w:szCs w:val="22"/>
        </w:rPr>
        <w:t xml:space="preserve"> ներդրման համար: </w:t>
      </w:r>
      <w:r w:rsidRPr="006E46AB">
        <w:rPr>
          <w:rFonts w:ascii="GHEA Grapalat" w:hAnsi="GHEA Grapalat"/>
          <w:sz w:val="22"/>
          <w:szCs w:val="22"/>
        </w:rPr>
        <w:t>Փ</w:t>
      </w:r>
      <w:r w:rsidRPr="001E3EC9">
        <w:rPr>
          <w:rFonts w:ascii="GHEA Grapalat" w:hAnsi="GHEA Grapalat"/>
          <w:sz w:val="22"/>
          <w:szCs w:val="22"/>
        </w:rPr>
        <w:t>ոփոխություն</w:t>
      </w:r>
      <w:r w:rsidRPr="006E46AB">
        <w:rPr>
          <w:rFonts w:ascii="GHEA Grapalat" w:hAnsi="GHEA Grapalat"/>
          <w:sz w:val="22"/>
          <w:szCs w:val="22"/>
        </w:rPr>
        <w:t xml:space="preserve"> է կատարվել նաև</w:t>
      </w:r>
      <w:r w:rsidRPr="001E3EC9">
        <w:rPr>
          <w:rFonts w:ascii="GHEA Grapalat" w:hAnsi="GHEA Grapalat"/>
          <w:sz w:val="22"/>
          <w:szCs w:val="22"/>
        </w:rPr>
        <w:t xml:space="preserve"> «Ֆինանսական համահարթեցման մասին» ՀՀ օրենքում:</w:t>
      </w:r>
    </w:p>
    <w:p w:rsidR="00FB4D49" w:rsidRPr="006E46AB" w:rsidRDefault="00FB4D49"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Տարածքային (կապիտալ) ծրագրերի աջակցության </w:t>
      </w:r>
      <w:r w:rsidRPr="006E46AB">
        <w:rPr>
          <w:rFonts w:ascii="GHEA Grapalat" w:hAnsi="GHEA Grapalat"/>
          <w:sz w:val="22"/>
          <w:szCs w:val="22"/>
          <w:u w:val="single"/>
        </w:rPr>
        <w:t>և</w:t>
      </w:r>
      <w:r w:rsidRPr="001E3EC9">
        <w:rPr>
          <w:rFonts w:ascii="GHEA Grapalat" w:hAnsi="GHEA Grapalat"/>
          <w:sz w:val="22"/>
          <w:szCs w:val="22"/>
          <w:u w:val="single"/>
        </w:rPr>
        <w:t xml:space="preserve"> կոշտ թափոնների կառավարման բնագավառ</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 համայնքների տնտեսական և սոցիալական ենթակառուցվածքների զարգացմանն ուղղված սուբվենցիայի տրամադրման գործընթացի շրջանակներում 2021 թվականի ընթացքում կարգավորվել են ՀՀ համայնքների տնտեսական և սոցիալական ենթակառուցվածքների զարգացմանն ուղղված սուբվենցիայի տրամադրման գործընթացի մեխանիզմները։ 2021 թվականին ուսումնասիրվել են ՀՀ համայնքներից ներկայացված 809 սուբվենցիոն նախնական հայտ և տեխնիկական առաջադրանք: ՀՀ Վարչապետի որոշմամբ ստեղծված սուբվենցիաներ ստանալու համար ծրագրային հայտերի գնահատման միջգերատեսչական հանձնաժողովի 7 նիստում քննարկման արդյունքներով հավանության </w:t>
      </w:r>
      <w:r w:rsidRPr="006E46AB">
        <w:rPr>
          <w:rFonts w:ascii="GHEA Grapalat" w:hAnsi="GHEA Grapalat"/>
          <w:sz w:val="22"/>
          <w:szCs w:val="22"/>
        </w:rPr>
        <w:t>է</w:t>
      </w:r>
      <w:r w:rsidRPr="001E3EC9">
        <w:rPr>
          <w:rFonts w:ascii="GHEA Grapalat" w:hAnsi="GHEA Grapalat"/>
          <w:sz w:val="22"/>
          <w:szCs w:val="22"/>
        </w:rPr>
        <w:t xml:space="preserve"> արժանացել թվով 678 սուբվենցիայի ծրագիր՝ 48</w:t>
      </w:r>
      <w:r w:rsidRPr="006E46AB">
        <w:rPr>
          <w:rFonts w:ascii="GHEA Grapalat" w:hAnsi="GHEA Grapalat"/>
          <w:sz w:val="22"/>
          <w:szCs w:val="22"/>
        </w:rPr>
        <w:t>.</w:t>
      </w:r>
      <w:r w:rsidRPr="001E3EC9">
        <w:rPr>
          <w:rFonts w:ascii="GHEA Grapalat" w:hAnsi="GHEA Grapalat"/>
          <w:sz w:val="22"/>
          <w:szCs w:val="22"/>
        </w:rPr>
        <w:t>42</w:t>
      </w:r>
      <w:r w:rsidRPr="006E46AB">
        <w:rPr>
          <w:rFonts w:ascii="Courier New" w:hAnsi="Courier New" w:cs="Courier New"/>
          <w:sz w:val="22"/>
          <w:szCs w:val="22"/>
        </w:rPr>
        <w:t> </w:t>
      </w:r>
      <w:r w:rsidRPr="001E3EC9">
        <w:rPr>
          <w:rFonts w:ascii="GHEA Grapalat" w:hAnsi="GHEA Grapalat"/>
          <w:sz w:val="22"/>
          <w:szCs w:val="22"/>
        </w:rPr>
        <w:t>մլրդ դրամ ընդհանուր նախնական արժեքով, որից ՀՀ պետական բյուջեի համաֆինանսավորման նախնական գումարը կազմել է շուրջ 23</w:t>
      </w:r>
      <w:r w:rsidRPr="006E46AB">
        <w:rPr>
          <w:rFonts w:ascii="GHEA Grapalat" w:hAnsi="GHEA Grapalat"/>
          <w:sz w:val="22"/>
          <w:szCs w:val="22"/>
        </w:rPr>
        <w:t>.</w:t>
      </w:r>
      <w:r w:rsidRPr="001E3EC9">
        <w:rPr>
          <w:rFonts w:ascii="GHEA Grapalat" w:hAnsi="GHEA Grapalat"/>
          <w:sz w:val="22"/>
          <w:szCs w:val="22"/>
        </w:rPr>
        <w:t>25 մլրդ դրամ։ Վերոհիշյալ ծրագրերից շուրջ 620 ծրագ</w:t>
      </w:r>
      <w:r w:rsidRPr="006E46AB">
        <w:rPr>
          <w:rFonts w:ascii="GHEA Grapalat" w:hAnsi="GHEA Grapalat"/>
          <w:sz w:val="22"/>
          <w:szCs w:val="22"/>
        </w:rPr>
        <w:t>րի գծով</w:t>
      </w:r>
      <w:r w:rsidRPr="001E3EC9">
        <w:rPr>
          <w:rFonts w:ascii="GHEA Grapalat" w:hAnsi="GHEA Grapalat"/>
          <w:sz w:val="22"/>
          <w:szCs w:val="22"/>
        </w:rPr>
        <w:t xml:space="preserve"> ՀՀ օրենսդրությամբ սահմանված կարգով իրականաց</w:t>
      </w:r>
      <w:r w:rsidRPr="006E46AB">
        <w:rPr>
          <w:rFonts w:ascii="GHEA Grapalat" w:hAnsi="GHEA Grapalat"/>
          <w:sz w:val="22"/>
          <w:szCs w:val="22"/>
        </w:rPr>
        <w:t>վ</w:t>
      </w:r>
      <w:r w:rsidRPr="001E3EC9">
        <w:rPr>
          <w:rFonts w:ascii="GHEA Grapalat" w:hAnsi="GHEA Grapalat"/>
          <w:sz w:val="22"/>
          <w:szCs w:val="22"/>
        </w:rPr>
        <w:t>ել են աշխատանքների իրականացման մրցութային գործընթացները և սկս</w:t>
      </w:r>
      <w:r w:rsidRPr="006E46AB">
        <w:rPr>
          <w:rFonts w:ascii="GHEA Grapalat" w:hAnsi="GHEA Grapalat"/>
          <w:sz w:val="22"/>
          <w:szCs w:val="22"/>
        </w:rPr>
        <w:t>վ</w:t>
      </w:r>
      <w:r w:rsidRPr="001E3EC9">
        <w:rPr>
          <w:rFonts w:ascii="GHEA Grapalat" w:hAnsi="GHEA Grapalat"/>
          <w:sz w:val="22"/>
          <w:szCs w:val="22"/>
        </w:rPr>
        <w:t xml:space="preserve">ել շինարարական աշխատանքներն ու գույքի և տեխնիկայի ձեռքբերման գործընթացները։ </w:t>
      </w:r>
      <w:r w:rsidRPr="006E46AB">
        <w:rPr>
          <w:rFonts w:ascii="GHEA Grapalat" w:hAnsi="GHEA Grapalat"/>
          <w:sz w:val="22"/>
          <w:szCs w:val="22"/>
        </w:rPr>
        <w:t>Հ</w:t>
      </w:r>
      <w:r w:rsidRPr="001E3EC9">
        <w:rPr>
          <w:rFonts w:ascii="GHEA Grapalat" w:hAnsi="GHEA Grapalat"/>
          <w:sz w:val="22"/>
          <w:szCs w:val="22"/>
        </w:rPr>
        <w:t>արկ է նշել, որ 2020 թվականին սկսված, սակայն համավարակի և ռազմական դրության, ինչպես նաև եղանակային պատճառներով չավարտված մի շարք սուբվենցիոն ծրագրեր իրականացվել են 2021 թվականին։ Արդյունքում ՀՀ կառավարության թվով 13 համապատասխան որոշումներով 2020 և 2021 թվականների թվով 605 սուբվենցիայի ծրագրերը համաֆինանսավորվել են ՀՀ պետական բյուջեից 13</w:t>
      </w:r>
      <w:r w:rsidRPr="006E46AB">
        <w:rPr>
          <w:rFonts w:ascii="GHEA Grapalat" w:hAnsi="GHEA Grapalat"/>
          <w:sz w:val="22"/>
          <w:szCs w:val="22"/>
        </w:rPr>
        <w:t>.</w:t>
      </w:r>
      <w:r w:rsidRPr="001E3EC9">
        <w:rPr>
          <w:rFonts w:ascii="GHEA Grapalat" w:hAnsi="GHEA Grapalat"/>
          <w:sz w:val="22"/>
          <w:szCs w:val="22"/>
        </w:rPr>
        <w:t>68 մլրդ դրամի չափով։ 2021 թվականին սկս</w:t>
      </w:r>
      <w:r w:rsidRPr="006E46AB">
        <w:rPr>
          <w:rFonts w:ascii="GHEA Grapalat" w:hAnsi="GHEA Grapalat"/>
          <w:sz w:val="22"/>
          <w:szCs w:val="22"/>
        </w:rPr>
        <w:t>վ</w:t>
      </w:r>
      <w:r w:rsidRPr="001E3EC9">
        <w:rPr>
          <w:rFonts w:ascii="GHEA Grapalat" w:hAnsi="GHEA Grapalat"/>
          <w:sz w:val="22"/>
          <w:szCs w:val="22"/>
        </w:rPr>
        <w:t>ած, սակայն համավարակի և հետպատերազմյան, ինչպես նաև եղանակային պատճառներով չավարտված սուբվենցիոն ծրագրերի պայմանագրերի ժամկետները երկարաձգվել են մինչև 2022 թվականի հոկտեմբերի 1-ը:</w:t>
      </w:r>
    </w:p>
    <w:p w:rsidR="00AC199C" w:rsidRPr="006E46AB" w:rsidRDefault="00AC199C" w:rsidP="00AC199C">
      <w:pPr>
        <w:spacing w:line="360" w:lineRule="auto"/>
        <w:ind w:firstLine="567"/>
        <w:jc w:val="both"/>
        <w:rPr>
          <w:rFonts w:ascii="GHEA Grapalat" w:hAnsi="GHEA Grapalat"/>
          <w:sz w:val="22"/>
          <w:szCs w:val="22"/>
        </w:rPr>
      </w:pPr>
    </w:p>
    <w:p w:rsidR="00F67CD7" w:rsidRPr="006E46AB" w:rsidRDefault="00F67CD7"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rPr>
      </w:pPr>
      <w:r w:rsidRPr="00545252">
        <w:rPr>
          <w:rFonts w:ascii="GHEA Grapalat" w:hAnsi="GHEA Grapalat"/>
          <w:i/>
          <w:sz w:val="22"/>
          <w:szCs w:val="22"/>
        </w:rPr>
        <w:lastRenderedPageBreak/>
        <w:t>Կոշտ կենցաղային թափոնների կառավարման և աղբահանության գործընթաց</w:t>
      </w:r>
      <w:r w:rsidR="00545252" w:rsidRPr="006E46AB">
        <w:rPr>
          <w:rFonts w:ascii="GHEA Grapalat" w:hAnsi="GHEA Grapalat"/>
          <w:i/>
          <w:sz w:val="22"/>
          <w:szCs w:val="22"/>
        </w:rPr>
        <w:t xml:space="preserve">: </w:t>
      </w:r>
      <w:r w:rsidRPr="001E3EC9">
        <w:rPr>
          <w:rFonts w:ascii="GHEA Grapalat" w:hAnsi="GHEA Grapalat"/>
          <w:sz w:val="22"/>
          <w:szCs w:val="22"/>
        </w:rPr>
        <w:t xml:space="preserve">Մշակվել է «Աղբահանության համակարգի ռազմավարությունը և ռազմավարության կիրարկումն ապահովող միջոցառումների ծրագիրը», որը հաստատվել է ՀՀ կառավարության 2021 թվականի ապրիլի 1-ի թիվ 464-Լ որոշմամբ։ Մշակվել է </w:t>
      </w:r>
      <w:r w:rsidRPr="006E46AB">
        <w:rPr>
          <w:rFonts w:ascii="GHEA Grapalat" w:hAnsi="GHEA Grapalat"/>
          <w:sz w:val="22"/>
          <w:szCs w:val="22"/>
        </w:rPr>
        <w:t xml:space="preserve">նաև </w:t>
      </w:r>
      <w:r w:rsidRPr="001E3EC9">
        <w:rPr>
          <w:rFonts w:ascii="GHEA Grapalat" w:hAnsi="GHEA Grapalat"/>
          <w:sz w:val="22"/>
          <w:szCs w:val="22"/>
        </w:rPr>
        <w:t>«Աղբահանության և սանիտարական մաքրման մասին ՀՀ օրենքում փոփոխություններ և լրացումներ կատարելու մասին» ՀՀ օրենքի նախագիծը։</w:t>
      </w:r>
    </w:p>
    <w:p w:rsidR="00AC199C" w:rsidRPr="001E3EC9"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w:t>
      </w:r>
      <w:r w:rsidRPr="001E3EC9">
        <w:rPr>
          <w:rFonts w:ascii="GHEA Grapalat" w:hAnsi="GHEA Grapalat"/>
          <w:sz w:val="22"/>
          <w:szCs w:val="22"/>
        </w:rPr>
        <w:t xml:space="preserve"> </w:t>
      </w:r>
      <w:r w:rsidRPr="006E46AB">
        <w:rPr>
          <w:rFonts w:ascii="GHEA Grapalat" w:hAnsi="GHEA Grapalat"/>
          <w:sz w:val="22"/>
          <w:szCs w:val="22"/>
        </w:rPr>
        <w:t>մ</w:t>
      </w:r>
      <w:r w:rsidRPr="001E3EC9">
        <w:rPr>
          <w:rFonts w:ascii="GHEA Grapalat" w:hAnsi="GHEA Grapalat"/>
          <w:sz w:val="22"/>
          <w:szCs w:val="22"/>
        </w:rPr>
        <w:t xml:space="preserve">շակվել </w:t>
      </w:r>
      <w:r w:rsidRPr="006E46AB">
        <w:rPr>
          <w:rFonts w:ascii="GHEA Grapalat" w:hAnsi="GHEA Grapalat"/>
          <w:sz w:val="22"/>
          <w:szCs w:val="22"/>
        </w:rPr>
        <w:t>են</w:t>
      </w:r>
      <w:r w:rsidRPr="001E3EC9">
        <w:rPr>
          <w:rFonts w:ascii="GHEA Grapalat" w:hAnsi="GHEA Grapalat"/>
          <w:sz w:val="22"/>
          <w:szCs w:val="22"/>
        </w:rPr>
        <w:t xml:space="preserve"> «Աղբահանության և կոշտ թափոնների տեղական կառավարման պլանի կազմման մեթոդաբանությունը»</w:t>
      </w:r>
      <w:r w:rsidRPr="006E46AB">
        <w:rPr>
          <w:rFonts w:ascii="GHEA Grapalat" w:hAnsi="GHEA Grapalat"/>
          <w:sz w:val="22"/>
          <w:szCs w:val="22"/>
        </w:rPr>
        <w:t xml:space="preserve"> և</w:t>
      </w:r>
      <w:r w:rsidRPr="001E3EC9">
        <w:rPr>
          <w:rFonts w:ascii="GHEA Grapalat" w:hAnsi="GHEA Grapalat"/>
          <w:sz w:val="22"/>
          <w:szCs w:val="22"/>
        </w:rPr>
        <w:t xml:space="preserve"> «Աղբի բաղադրության ուսումնասիրության մեթոդաբանությունը»</w:t>
      </w:r>
      <w:r w:rsidRPr="006E46AB">
        <w:rPr>
          <w:rFonts w:ascii="GHEA Grapalat" w:hAnsi="GHEA Grapalat"/>
          <w:sz w:val="22"/>
          <w:szCs w:val="22"/>
        </w:rPr>
        <w:t>, որոնք</w:t>
      </w:r>
      <w:r w:rsidRPr="001E3EC9">
        <w:rPr>
          <w:rFonts w:ascii="GHEA Grapalat" w:hAnsi="GHEA Grapalat"/>
          <w:sz w:val="22"/>
          <w:szCs w:val="22"/>
        </w:rPr>
        <w:t xml:space="preserve"> ներկայացվել են ՀՀ մարզպետարաններին և Երևանի քաղաքապետարանին։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Մշակվել ու ստեղծվել է ԱՏՄ-ի (աշխարհագրական տեղեկատվական համակարգի) վրա հիմնված աղբահանության և կոշտ թափոնների կառավարման մոդելավորման ծրագրային գործիքը։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Մշակվել են «Հանրապետությունում գործող աղբավայրերի բարեկարգման, շահագործման և փակման նվազագույն նորմերն ու պահանջները։</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ՎԶԵԲ-ի աջակցությամբ իրականացվող «Կոտայքի և Գեղարքունիքի մարզերի կոշտ կենցաղային թափոնների կառավարման ծրագրի» շրջանակներում իրականացվել են Հրազդան համայնքում կառուցվող նոր սանիտարական աղբավայրի և Ակունք </w:t>
      </w:r>
      <w:r w:rsidRPr="006E46AB">
        <w:rPr>
          <w:rFonts w:ascii="GHEA Grapalat" w:hAnsi="GHEA Grapalat"/>
          <w:sz w:val="22"/>
          <w:szCs w:val="22"/>
        </w:rPr>
        <w:t>ու</w:t>
      </w:r>
      <w:r w:rsidRPr="001E3EC9">
        <w:rPr>
          <w:rFonts w:ascii="GHEA Grapalat" w:hAnsi="GHEA Grapalat"/>
          <w:sz w:val="22"/>
          <w:szCs w:val="22"/>
        </w:rPr>
        <w:t xml:space="preserve"> Մարտունի համայնքներում </w:t>
      </w:r>
      <w:r w:rsidR="00151748" w:rsidRPr="001E3EC9">
        <w:rPr>
          <w:rFonts w:ascii="GHEA Grapalat" w:hAnsi="GHEA Grapalat"/>
          <w:sz w:val="22"/>
          <w:szCs w:val="22"/>
        </w:rPr>
        <w:t>վերաբեռնման</w:t>
      </w:r>
      <w:r w:rsidRPr="001E3EC9">
        <w:rPr>
          <w:rFonts w:ascii="GHEA Grapalat" w:hAnsi="GHEA Grapalat"/>
          <w:sz w:val="22"/>
          <w:szCs w:val="22"/>
        </w:rPr>
        <w:t xml:space="preserve"> կայանների կառուցապատման աշխատանքները, որոնք նախատեսվում է ավարտել 2022 թվականի աշնանը։ Միաժամանակ, երկու մարզերի բոլոր բնակավայրերում ԵՄ չափանիշներին համապատասխան աղբահանության ինտեգրված համակարգի ներդրման նպատակով միջազգային մրցույթի արդյունքում ընտրված շվեդական «ՍՎԵԿՈ» ընկերության հետ իրականցվել են աղբահանության սխեմաների մշակման աշխատանքներ, հավաքագրվել </w:t>
      </w:r>
      <w:r w:rsidRPr="006E46AB">
        <w:rPr>
          <w:rFonts w:ascii="GHEA Grapalat" w:hAnsi="GHEA Grapalat"/>
          <w:sz w:val="22"/>
          <w:szCs w:val="22"/>
        </w:rPr>
        <w:t>է</w:t>
      </w:r>
      <w:r w:rsidRPr="001E3EC9">
        <w:rPr>
          <w:rFonts w:ascii="GHEA Grapalat" w:hAnsi="GHEA Grapalat"/>
          <w:sz w:val="22"/>
          <w:szCs w:val="22"/>
        </w:rPr>
        <w:t xml:space="preserve"> ան</w:t>
      </w:r>
      <w:r w:rsidR="003C27A4">
        <w:rPr>
          <w:rFonts w:ascii="GHEA Grapalat" w:hAnsi="GHEA Grapalat"/>
          <w:sz w:val="22"/>
          <w:szCs w:val="22"/>
        </w:rPr>
        <w:t>հ</w:t>
      </w:r>
      <w:r w:rsidRPr="001E3EC9">
        <w:rPr>
          <w:rFonts w:ascii="GHEA Grapalat" w:hAnsi="GHEA Grapalat"/>
          <w:sz w:val="22"/>
          <w:szCs w:val="22"/>
        </w:rPr>
        <w:t>րաժեշտ տեղեկատվությունը, որոնց հիման վրա նախատեսվում է հստակեցնել և ձեռք բերել անհրաժեշտ գույք</w:t>
      </w:r>
      <w:r w:rsidRPr="006E46AB">
        <w:rPr>
          <w:rFonts w:ascii="GHEA Grapalat" w:hAnsi="GHEA Grapalat"/>
          <w:sz w:val="22"/>
          <w:szCs w:val="22"/>
        </w:rPr>
        <w:t>ը</w:t>
      </w:r>
      <w:r w:rsidRPr="001E3EC9">
        <w:rPr>
          <w:rFonts w:ascii="GHEA Grapalat" w:hAnsi="GHEA Grapalat"/>
          <w:sz w:val="22"/>
          <w:szCs w:val="22"/>
        </w:rPr>
        <w:t>, սարքավորումներն ու մեքենամեխանիզացիան։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i/>
          <w:sz w:val="22"/>
          <w:szCs w:val="22"/>
        </w:rPr>
        <w:t>Դպրոցների սեյսմիկ անվտանգության բարելավման» ծրագիր</w:t>
      </w:r>
      <w:r w:rsidRPr="006E46AB">
        <w:rPr>
          <w:rFonts w:ascii="GHEA Grapalat" w:hAnsi="GHEA Grapalat"/>
          <w:i/>
          <w:sz w:val="22"/>
          <w:szCs w:val="22"/>
        </w:rPr>
        <w:t>:</w:t>
      </w:r>
      <w:r w:rsidRPr="006E46AB">
        <w:rPr>
          <w:rFonts w:ascii="GHEA Grapalat" w:hAnsi="GHEA Grapalat"/>
          <w:sz w:val="22"/>
          <w:szCs w:val="22"/>
        </w:rPr>
        <w:t xml:space="preserve"> </w:t>
      </w:r>
      <w:r w:rsidRPr="001E3EC9">
        <w:rPr>
          <w:rFonts w:ascii="GHEA Grapalat" w:hAnsi="GHEA Grapalat"/>
          <w:sz w:val="22"/>
          <w:szCs w:val="22"/>
        </w:rPr>
        <w:t>Մշակվել և ՀՀ կառավարության 06</w:t>
      </w:r>
      <w:r w:rsidRPr="006E46AB">
        <w:rPr>
          <w:rFonts w:ascii="GHEA Grapalat" w:hAnsi="GHEA Grapalat"/>
          <w:sz w:val="22"/>
          <w:szCs w:val="22"/>
        </w:rPr>
        <w:t>.</w:t>
      </w:r>
      <w:r w:rsidRPr="001E3EC9">
        <w:rPr>
          <w:rFonts w:ascii="GHEA Grapalat" w:hAnsi="GHEA Grapalat"/>
          <w:sz w:val="22"/>
          <w:szCs w:val="22"/>
        </w:rPr>
        <w:t>05</w:t>
      </w:r>
      <w:r w:rsidRPr="006E46AB">
        <w:rPr>
          <w:rFonts w:ascii="GHEA Grapalat" w:hAnsi="GHEA Grapalat"/>
          <w:sz w:val="22"/>
          <w:szCs w:val="22"/>
        </w:rPr>
        <w:t>.</w:t>
      </w:r>
      <w:r w:rsidRPr="001E3EC9">
        <w:rPr>
          <w:rFonts w:ascii="GHEA Grapalat" w:hAnsi="GHEA Grapalat"/>
          <w:sz w:val="22"/>
          <w:szCs w:val="22"/>
        </w:rPr>
        <w:t>2021թ</w:t>
      </w:r>
      <w:r w:rsidRPr="006E46AB">
        <w:rPr>
          <w:rFonts w:ascii="GHEA Grapalat" w:hAnsi="GHEA Grapalat"/>
          <w:sz w:val="22"/>
          <w:szCs w:val="22"/>
        </w:rPr>
        <w:t>.</w:t>
      </w:r>
      <w:r w:rsidRPr="001E3EC9">
        <w:rPr>
          <w:rFonts w:ascii="GHEA Grapalat" w:hAnsi="GHEA Grapalat"/>
          <w:sz w:val="22"/>
          <w:szCs w:val="22"/>
        </w:rPr>
        <w:t xml:space="preserve"> թիվ 723-Ն որոշմամբ հաստատվել է Հայաստանի Հանրապետության կառավարության 2015 թվականի հուլիսի 23-ի թիվ 797-Ն որոշման մեջ փոփոխություններ և լրացումներ կատարելու մասին» որոշումը, որով հաստատված դպրոցների ցանկում ըն</w:t>
      </w:r>
      <w:r w:rsidR="003C27A4">
        <w:rPr>
          <w:rFonts w:ascii="GHEA Grapalat" w:hAnsi="GHEA Grapalat"/>
          <w:sz w:val="22"/>
          <w:szCs w:val="22"/>
        </w:rPr>
        <w:t>դ</w:t>
      </w:r>
      <w:r w:rsidRPr="001E3EC9">
        <w:rPr>
          <w:rFonts w:ascii="GHEA Grapalat" w:hAnsi="GHEA Grapalat"/>
          <w:sz w:val="22"/>
          <w:szCs w:val="22"/>
        </w:rPr>
        <w:t xml:space="preserve">գրկված թվով 4 դպրոցներ փոխարինվել են ավելի վատթար վիճակում գտնվող դպրոցներով։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Ծրագրի շրջանակներում 2021 թվականին ավարտվել են ևս 2 դպրոցների շինարարական աշխատանքները</w:t>
      </w:r>
      <w:r w:rsidRPr="006E46AB">
        <w:rPr>
          <w:rFonts w:ascii="GHEA Grapalat" w:hAnsi="GHEA Grapalat"/>
          <w:sz w:val="22"/>
          <w:szCs w:val="22"/>
        </w:rPr>
        <w:t>, որոնք</w:t>
      </w:r>
      <w:r w:rsidRPr="001E3EC9">
        <w:rPr>
          <w:rFonts w:ascii="GHEA Grapalat" w:hAnsi="GHEA Grapalat"/>
          <w:sz w:val="22"/>
          <w:szCs w:val="22"/>
        </w:rPr>
        <w:t xml:space="preserve"> հանձնվել </w:t>
      </w:r>
      <w:r w:rsidRPr="006E46AB">
        <w:rPr>
          <w:rFonts w:ascii="GHEA Grapalat" w:hAnsi="GHEA Grapalat"/>
          <w:sz w:val="22"/>
          <w:szCs w:val="22"/>
        </w:rPr>
        <w:t xml:space="preserve">են </w:t>
      </w:r>
      <w:r w:rsidRPr="001E3EC9">
        <w:rPr>
          <w:rFonts w:ascii="GHEA Grapalat" w:hAnsi="GHEA Grapalat"/>
          <w:sz w:val="22"/>
          <w:szCs w:val="22"/>
        </w:rPr>
        <w:t xml:space="preserve">շահագործման </w:t>
      </w:r>
      <w:r w:rsidRPr="006E46AB">
        <w:rPr>
          <w:rFonts w:ascii="GHEA Grapalat" w:hAnsi="GHEA Grapalat"/>
          <w:sz w:val="22"/>
          <w:szCs w:val="22"/>
        </w:rPr>
        <w:t>(</w:t>
      </w:r>
      <w:r w:rsidRPr="001E3EC9">
        <w:rPr>
          <w:rFonts w:ascii="GHEA Grapalat" w:hAnsi="GHEA Grapalat"/>
          <w:sz w:val="22"/>
          <w:szCs w:val="22"/>
        </w:rPr>
        <w:t>Երևանի թիվ 51 հիմնական դպրոց և Նոր Խարբերդի թիվ 2 միջնակարգ դպրոց</w:t>
      </w:r>
      <w:r w:rsidRPr="006E46AB">
        <w:rPr>
          <w:rFonts w:ascii="GHEA Grapalat" w:hAnsi="GHEA Grapalat"/>
          <w:sz w:val="22"/>
          <w:szCs w:val="22"/>
        </w:rPr>
        <w:t>)</w:t>
      </w:r>
      <w:r w:rsidRPr="001E3EC9">
        <w:rPr>
          <w:rFonts w:ascii="GHEA Grapalat" w:hAnsi="GHEA Grapalat"/>
          <w:sz w:val="22"/>
          <w:szCs w:val="22"/>
        </w:rPr>
        <w:t xml:space="preserve">։ Շինարարություն է իրականացվել թվով 14 դպրոցում, 3 դպրոցների կառուցապատման աշխատանքներ իրականացնելու նպատակով ընտրվել են </w:t>
      </w:r>
      <w:r w:rsidRPr="001E3EC9">
        <w:rPr>
          <w:rFonts w:ascii="GHEA Grapalat" w:hAnsi="GHEA Grapalat"/>
          <w:sz w:val="22"/>
          <w:szCs w:val="22"/>
        </w:rPr>
        <w:lastRenderedPageBreak/>
        <w:t>կապալառու կազմակերպությունները, 2 դպրոցների կառուցապատման աշխատանքներ իրականացնող կապալառու ընկերության ընտրության համար հայտարարվել է մրցույթ, 3 դպրոցների նախագծային աշխատանքներն ավարտվել են, 5 դպրոցներ գտնվում են նախագծման տարբեր փուլերում։</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i/>
          <w:sz w:val="22"/>
          <w:szCs w:val="22"/>
        </w:rPr>
        <w:t>«Գյումրու քաղաքա</w:t>
      </w:r>
      <w:r w:rsidRPr="006E46AB">
        <w:rPr>
          <w:rFonts w:ascii="GHEA Grapalat" w:hAnsi="GHEA Grapalat"/>
          <w:i/>
          <w:sz w:val="22"/>
          <w:szCs w:val="22"/>
        </w:rPr>
        <w:t xml:space="preserve">յին </w:t>
      </w:r>
      <w:r w:rsidRPr="001E3EC9">
        <w:rPr>
          <w:rFonts w:ascii="GHEA Grapalat" w:hAnsi="GHEA Grapalat"/>
          <w:i/>
          <w:sz w:val="22"/>
          <w:szCs w:val="22"/>
        </w:rPr>
        <w:t>ճանապարհներ» ծրագիր</w:t>
      </w:r>
      <w:r w:rsidRPr="006E46AB">
        <w:rPr>
          <w:rFonts w:ascii="GHEA Grapalat" w:hAnsi="GHEA Grapalat"/>
          <w:i/>
          <w:sz w:val="22"/>
          <w:szCs w:val="22"/>
        </w:rPr>
        <w:t>:</w:t>
      </w:r>
      <w:r w:rsidRPr="001E3EC9">
        <w:rPr>
          <w:rFonts w:ascii="GHEA Grapalat" w:hAnsi="GHEA Grapalat"/>
          <w:sz w:val="22"/>
          <w:szCs w:val="22"/>
        </w:rPr>
        <w:t xml:space="preserve"> Վերակառուցման և զարգացման եվրոպական բանկի աջակցությամբ իրականացվող «Գյումրու քաղաքային ճանապարհներ» ծրագրի շրջանակներում 2021 թվականին իրականացվել են երկրորդ փուլում ընդգրկված երկու չափաբաժիններով </w:t>
      </w:r>
      <w:r w:rsidR="00FA6BFE" w:rsidRPr="00FA6BFE">
        <w:rPr>
          <w:rFonts w:ascii="GHEA Grapalat" w:hAnsi="GHEA Grapalat"/>
          <w:sz w:val="22"/>
          <w:szCs w:val="22"/>
        </w:rPr>
        <w:t>9-12 մետր լայնությամբ շուրջ 11 կմ երկարությամբ 15 փողոցների ու հարակից մայթերի հիմնանորոգման շինարարական աշխատանքները, ինչպես նաև 3-րդ չափաբաժնով 5.5 կմ երկարությամբ 7 փողոցների և կայարանամերձ հրապարակի հիմնանորոգման աշխատանքները</w:t>
      </w:r>
      <w:r w:rsidRPr="001E3EC9">
        <w:rPr>
          <w:rFonts w:ascii="GHEA Grapalat" w:hAnsi="GHEA Grapalat"/>
          <w:sz w:val="22"/>
          <w:szCs w:val="22"/>
        </w:rPr>
        <w:t>։ Ծրագրի շրջանակներում աշխատանքներն իրականացվել են ճանապարհների ամբողջական վերակառուցմամբ՝ ասֆալտի և մայթեզրերի նորոգմամբ, ջրահեռացման</w:t>
      </w:r>
      <w:r w:rsidRPr="006E46AB">
        <w:rPr>
          <w:rFonts w:ascii="GHEA Grapalat" w:hAnsi="GHEA Grapalat"/>
          <w:sz w:val="22"/>
          <w:szCs w:val="22"/>
        </w:rPr>
        <w:t xml:space="preserve"> (</w:t>
      </w:r>
      <w:r w:rsidRPr="001E3EC9">
        <w:rPr>
          <w:rFonts w:ascii="GHEA Grapalat" w:hAnsi="GHEA Grapalat"/>
          <w:sz w:val="22"/>
          <w:szCs w:val="22"/>
        </w:rPr>
        <w:t>դրենաժային</w:t>
      </w:r>
      <w:r w:rsidRPr="006E46AB">
        <w:rPr>
          <w:rFonts w:ascii="GHEA Grapalat" w:hAnsi="GHEA Grapalat"/>
          <w:sz w:val="22"/>
          <w:szCs w:val="22"/>
        </w:rPr>
        <w:t>)</w:t>
      </w:r>
      <w:r w:rsidRPr="001E3EC9">
        <w:rPr>
          <w:rFonts w:ascii="GHEA Grapalat" w:hAnsi="GHEA Grapalat"/>
          <w:sz w:val="22"/>
          <w:szCs w:val="22"/>
        </w:rPr>
        <w:t xml:space="preserve"> ենթակառուցվածքների արդիականացմամբ, հետիոտնային նոր տարածքների կառուցմամբ, ինչպես նաև հրապարակների հիմնանոր</w:t>
      </w:r>
      <w:r w:rsidR="007955C1">
        <w:rPr>
          <w:rFonts w:ascii="GHEA Grapalat" w:hAnsi="GHEA Grapalat"/>
          <w:sz w:val="22"/>
          <w:szCs w:val="22"/>
        </w:rPr>
        <w:t>ո</w:t>
      </w:r>
      <w:r w:rsidRPr="001E3EC9">
        <w:rPr>
          <w:rFonts w:ascii="GHEA Grapalat" w:hAnsi="GHEA Grapalat"/>
          <w:sz w:val="22"/>
          <w:szCs w:val="22"/>
        </w:rPr>
        <w:t>գման մայթերի սալիկապատմա</w:t>
      </w:r>
      <w:r w:rsidRPr="006E46AB">
        <w:rPr>
          <w:rFonts w:ascii="GHEA Grapalat" w:hAnsi="GHEA Grapalat"/>
          <w:sz w:val="22"/>
          <w:szCs w:val="22"/>
        </w:rPr>
        <w:t>մբ</w:t>
      </w:r>
      <w:r w:rsidRPr="001E3EC9">
        <w:rPr>
          <w:rFonts w:ascii="GHEA Grapalat" w:hAnsi="GHEA Grapalat"/>
          <w:sz w:val="22"/>
          <w:szCs w:val="22"/>
        </w:rPr>
        <w:t>, ջրահեռացման</w:t>
      </w:r>
      <w:r w:rsidRPr="006E46AB">
        <w:rPr>
          <w:rFonts w:ascii="GHEA Grapalat" w:hAnsi="GHEA Grapalat"/>
          <w:sz w:val="22"/>
          <w:szCs w:val="22"/>
        </w:rPr>
        <w:t xml:space="preserve"> համակարգերի և</w:t>
      </w:r>
      <w:r w:rsidRPr="001E3EC9">
        <w:rPr>
          <w:rFonts w:ascii="GHEA Grapalat" w:hAnsi="GHEA Grapalat"/>
          <w:sz w:val="22"/>
          <w:szCs w:val="22"/>
        </w:rPr>
        <w:t xml:space="preserve"> գետնանցումների կառուցմամբ։ Նախատեսվում է, որ աշխատանքներն ավարտին կհասցվեն </w:t>
      </w:r>
      <w:r w:rsidR="00FA6BFE">
        <w:rPr>
          <w:rFonts w:ascii="GHEA Grapalat" w:hAnsi="GHEA Grapalat"/>
          <w:sz w:val="22"/>
          <w:szCs w:val="22"/>
        </w:rPr>
        <w:t>2022 թվականի</w:t>
      </w:r>
      <w:r w:rsidR="00FA6BFE" w:rsidRPr="006E46AB">
        <w:rPr>
          <w:rFonts w:ascii="GHEA Grapalat" w:hAnsi="GHEA Grapalat"/>
          <w:sz w:val="22"/>
          <w:szCs w:val="22"/>
        </w:rPr>
        <w:t>ն</w:t>
      </w:r>
      <w:r w:rsidRPr="001E3EC9">
        <w:rPr>
          <w:rFonts w:ascii="GHEA Grapalat" w:hAnsi="GHEA Grapalat"/>
          <w:sz w:val="22"/>
          <w:szCs w:val="22"/>
        </w:rPr>
        <w:t>։ Ընդհանուր առմամբ ծրագրով նախատեսվում է հիմնանոր</w:t>
      </w:r>
      <w:r w:rsidR="007955C1">
        <w:rPr>
          <w:rFonts w:ascii="GHEA Grapalat" w:hAnsi="GHEA Grapalat"/>
          <w:sz w:val="22"/>
          <w:szCs w:val="22"/>
        </w:rPr>
        <w:t>ո</w:t>
      </w:r>
      <w:r w:rsidRPr="001E3EC9">
        <w:rPr>
          <w:rFonts w:ascii="GHEA Grapalat" w:hAnsi="GHEA Grapalat"/>
          <w:sz w:val="22"/>
          <w:szCs w:val="22"/>
        </w:rPr>
        <w:t>գված, կահավորված և արդիականացված էներգախնայող լուսավորությամբ 26 կմ երկարությամբ քաղաքային փողոց և 3 հրապարակ։</w:t>
      </w:r>
    </w:p>
    <w:p w:rsidR="00AC199C" w:rsidRPr="006E46AB" w:rsidRDefault="00AC199C" w:rsidP="00AC199C">
      <w:pPr>
        <w:spacing w:line="360" w:lineRule="auto"/>
        <w:ind w:firstLine="567"/>
        <w:jc w:val="both"/>
        <w:rPr>
          <w:rFonts w:ascii="GHEA Grapalat" w:hAnsi="GHEA Grapalat"/>
          <w:sz w:val="22"/>
          <w:szCs w:val="22"/>
        </w:rPr>
      </w:pPr>
    </w:p>
    <w:p w:rsidR="00AC199C" w:rsidRPr="006E46AB"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Միգրացի</w:t>
      </w:r>
      <w:r w:rsidRPr="006E46AB">
        <w:rPr>
          <w:rFonts w:ascii="GHEA Grapalat" w:hAnsi="GHEA Grapalat"/>
          <w:sz w:val="22"/>
          <w:szCs w:val="22"/>
          <w:u w:val="single"/>
        </w:rPr>
        <w:t>ա</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 կառավարությունը 2021 թվականի ապրիլին հավանություն տվեց միգրացիայի կառավարման համակարգում ինստիտուցիոնալ բարեփոխումներ իրականացնելուն ուղղված օրենսդրական նախաձեռնությանը, որն ուղարկվել է Ազգային ժողով։ Սրանով նախատեսվում է Ներքին գործերի նախարարության կազմում Միգրացիայի և քաղաքացիության ծառայության ձևավորում։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w:t>
      </w:r>
      <w:r w:rsidRPr="006E46AB">
        <w:rPr>
          <w:rFonts w:ascii="GHEA Grapalat" w:hAnsi="GHEA Grapalat"/>
          <w:sz w:val="22"/>
          <w:szCs w:val="22"/>
        </w:rPr>
        <w:t xml:space="preserve">ՀՀ կառավարությունը </w:t>
      </w:r>
      <w:r w:rsidRPr="001E3EC9">
        <w:rPr>
          <w:rFonts w:ascii="GHEA Grapalat" w:hAnsi="GHEA Grapalat"/>
          <w:sz w:val="22"/>
          <w:szCs w:val="22"/>
        </w:rPr>
        <w:t>նախաձեռնել է օտարերկրյա քաղաքացիներին ՀՀ-ում աշխատանքի թույլտվության և կացության տրամադրման համակարգի թվայնացում և պարզեցում՝ օտարերկրյա աշխատողների գրանցման միասնական էլեկտրոնային հարթակի գործարկման ճանապարհով։ Հարթակը հնարավորություն է տալիս միաժամանակյա հասանելիություն ապահովել աշխատանքի թույլտվության գործընթացում ներառված բոլոր պետական մարմինների համար՝ կրճատելով գործընթացի վրա ծախսվող ժամանակը և բարելավելով վարչարարությունը։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Մարտին մեկնարկել է ԵՄ կողմից ֆինանսավորվող և Միգրացիոն քաղաքականության միջազգային կենտրոնի կողմից իրականացվող «ԵՄ-ն հանուն միգրանտների ներուժի հզորացման՝ ի նպաստ Հայաստանի զարգացման» (EU4IMPACT ARMENIA) ծրագիրը։ Ստացվել է 126 հայտադիմում։ Ընտրված 25-30 մասնակիցները կդառնան ծրագրի շահառու և ծրագրի կողմից հատկացվելիք 2.000-10.000 եվրո չափի դրամաշնորհի (և նույն չափի սեփական ներդրման) օգնությամբ հնարավորություն կստանան հիմնել կամ ընդլայնել սեփական գործը: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ՀՀ-ում ապաստան ստանալու խնդրանքով Մ</w:t>
      </w:r>
      <w:r w:rsidRPr="006E46AB">
        <w:rPr>
          <w:rFonts w:ascii="GHEA Grapalat" w:hAnsi="GHEA Grapalat"/>
          <w:sz w:val="22"/>
          <w:szCs w:val="22"/>
        </w:rPr>
        <w:t>իգրացիոն ծառայություն</w:t>
      </w:r>
      <w:r w:rsidRPr="001E3EC9">
        <w:rPr>
          <w:rFonts w:ascii="GHEA Grapalat" w:hAnsi="GHEA Grapalat"/>
          <w:sz w:val="22"/>
          <w:szCs w:val="22"/>
        </w:rPr>
        <w:t xml:space="preserve"> են դիմել 255 անձ: Փախստական են ճանաչվել 85 օտարերկրացիներ, մերժվել՝ 63-ը։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Մեկնարկել է 1988-1992 թվականներին Ադրբեջանից բռնի տեղահանված ընտանիքների բնակապահովման ծրագրի 3-րդ փուլը Շենգավիթում։ Տրամադրվել է 44 մեկ, 22 երկու, 8 երեք, 2 չորս սենյականոց բնակարանի </w:t>
      </w:r>
      <w:r w:rsidRPr="006E46AB">
        <w:rPr>
          <w:rFonts w:ascii="GHEA Grapalat" w:hAnsi="GHEA Grapalat"/>
          <w:sz w:val="22"/>
          <w:szCs w:val="22"/>
        </w:rPr>
        <w:t>գնման վկայագիր</w:t>
      </w:r>
      <w:r w:rsidRPr="001E3EC9">
        <w:rPr>
          <w:rFonts w:ascii="GHEA Grapalat" w:hAnsi="GHEA Grapalat"/>
          <w:sz w:val="22"/>
          <w:szCs w:val="22"/>
        </w:rPr>
        <w:t>: 2021 թվականին 116 շահառուներ գնել են բնակարաններ։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ՀՀ-ում փախստական ճանաչված 19 ընտանիքների տրամադրվել է փոխհատուցում բնակարան</w:t>
      </w:r>
      <w:r w:rsidR="007C7500" w:rsidRPr="001E3EC9">
        <w:rPr>
          <w:rFonts w:ascii="GHEA Grapalat" w:hAnsi="GHEA Grapalat"/>
          <w:sz w:val="22"/>
          <w:szCs w:val="22"/>
        </w:rPr>
        <w:t xml:space="preserve"> վարձակալելու նպատակով՝ 60 000</w:t>
      </w:r>
      <w:r w:rsidRPr="001E3EC9">
        <w:rPr>
          <w:rFonts w:ascii="GHEA Grapalat" w:hAnsi="GHEA Grapalat"/>
          <w:sz w:val="22"/>
          <w:szCs w:val="22"/>
        </w:rPr>
        <w:t xml:space="preserve"> դրամի չափով, 9 ամիս տևողությամբ։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Հայաստան վերադարձած քաղաքացիների վերաինտեգրմանն ուղղված առաջնային աջակցության պետական ծրագրի շրջանակներում բավարարվել են Գերմանիայից, ՌԴ-ից, Շվեդիայից, Ֆրանսիայից, Ավստրիայից, Շվեյցարիայից վերադարձած 21 ՀՀ քաղաքացիների դիմումները: Նրանց տրամադրվել է բնակվարձի փոխհատուցում՝ 6 ամիս ժամկետով</w:t>
      </w:r>
      <w:r w:rsidRPr="006E46AB">
        <w:rPr>
          <w:rFonts w:ascii="GHEA Grapalat" w:hAnsi="GHEA Grapalat"/>
          <w:sz w:val="22"/>
          <w:szCs w:val="22"/>
        </w:rPr>
        <w:t>,</w:t>
      </w:r>
      <w:r w:rsidRPr="001E3EC9">
        <w:rPr>
          <w:rFonts w:ascii="GHEA Grapalat" w:hAnsi="GHEA Grapalat"/>
          <w:sz w:val="22"/>
          <w:szCs w:val="22"/>
        </w:rPr>
        <w:t xml:space="preserve"> ամսական 60 հազար դրամի չափով: </w:t>
      </w:r>
    </w:p>
    <w:p w:rsidR="00AC199C" w:rsidRPr="001E3EC9" w:rsidRDefault="00BA2105" w:rsidP="00AC199C">
      <w:pPr>
        <w:spacing w:line="360" w:lineRule="auto"/>
        <w:ind w:firstLine="567"/>
        <w:jc w:val="both"/>
        <w:rPr>
          <w:rFonts w:ascii="GHEA Grapalat" w:hAnsi="GHEA Grapalat"/>
          <w:sz w:val="22"/>
          <w:szCs w:val="22"/>
        </w:rPr>
      </w:pPr>
      <w:r w:rsidRPr="006E46AB">
        <w:rPr>
          <w:rFonts w:ascii="GHEA Grapalat" w:hAnsi="GHEA Grapalat"/>
          <w:sz w:val="22"/>
          <w:szCs w:val="22"/>
        </w:rPr>
        <w:t>ԵՄ</w:t>
      </w:r>
      <w:r w:rsidRPr="001E3EC9">
        <w:rPr>
          <w:rFonts w:ascii="GHEA Grapalat" w:hAnsi="GHEA Grapalat"/>
          <w:sz w:val="22"/>
          <w:szCs w:val="22"/>
        </w:rPr>
        <w:t xml:space="preserve"> և Ռ</w:t>
      </w:r>
      <w:r w:rsidR="00AC199C" w:rsidRPr="001E3EC9">
        <w:rPr>
          <w:rFonts w:ascii="GHEA Grapalat" w:hAnsi="GHEA Grapalat"/>
          <w:sz w:val="22"/>
          <w:szCs w:val="22"/>
        </w:rPr>
        <w:t>Դ հետ կնքված ռեադմիսիոն համաձայնագրերի շրջանակներում 2021</w:t>
      </w:r>
      <w:r w:rsidR="00AC199C" w:rsidRPr="006E46AB">
        <w:rPr>
          <w:rFonts w:ascii="GHEA Grapalat" w:hAnsi="GHEA Grapalat"/>
          <w:sz w:val="22"/>
          <w:szCs w:val="22"/>
        </w:rPr>
        <w:t xml:space="preserve"> </w:t>
      </w:r>
      <w:r w:rsidR="00AC199C" w:rsidRPr="001E3EC9">
        <w:rPr>
          <w:rFonts w:ascii="GHEA Grapalat" w:hAnsi="GHEA Grapalat"/>
          <w:sz w:val="22"/>
          <w:szCs w:val="22"/>
        </w:rPr>
        <w:t>թ</w:t>
      </w:r>
      <w:r w:rsidR="00AC199C" w:rsidRPr="006E46AB">
        <w:rPr>
          <w:rFonts w:ascii="GHEA Grapalat" w:hAnsi="GHEA Grapalat"/>
          <w:sz w:val="22"/>
          <w:szCs w:val="22"/>
        </w:rPr>
        <w:t>վական</w:t>
      </w:r>
      <w:r w:rsidR="00AC199C" w:rsidRPr="001E3EC9">
        <w:rPr>
          <w:rFonts w:ascii="GHEA Grapalat" w:hAnsi="GHEA Grapalat"/>
          <w:sz w:val="22"/>
          <w:szCs w:val="22"/>
        </w:rPr>
        <w:t>ի ընթացքում ստացվել են 785 ռեադմիսիոն հայցեր՝ 1354 անձանց մասին: Ստացված հայցերի թվով առաջատար երկիրը Գերմանիան է՝ 503 հայց 916 անձանց մասին, որից հաստատվել է 674 անձի քաղաքացիությունը (83</w:t>
      </w:r>
      <w:r w:rsidR="00AC199C" w:rsidRPr="006E46AB">
        <w:rPr>
          <w:rFonts w:ascii="GHEA Grapalat" w:hAnsi="GHEA Grapalat"/>
          <w:sz w:val="22"/>
          <w:szCs w:val="22"/>
        </w:rPr>
        <w:t>.</w:t>
      </w:r>
      <w:r w:rsidR="00AC199C" w:rsidRPr="001E3EC9">
        <w:rPr>
          <w:rFonts w:ascii="GHEA Grapalat" w:hAnsi="GHEA Grapalat"/>
          <w:sz w:val="22"/>
          <w:szCs w:val="22"/>
        </w:rPr>
        <w:t xml:space="preserve">42%)։ Վերադարձի և վերաինտեգրման եվրոպական ցանցի (ERRIN) աջակցությամբ «Զվարթնոց» օդանավակայանում 2021 թվականի դեկտեմբերի 1-ից գործում է տեղեկատվական կետ՝ Հայաստան վերադարձող ՀՀ քաղաքացիներին աջակցության տրամադրման հնարավորությունների մասին իրազեկելու նպատակով։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17" w:name="_Toc106365692"/>
      <w:r w:rsidRPr="001E3EC9">
        <w:t>Էներգետիկա և բնական պաշարների կառավարում</w:t>
      </w:r>
      <w:bookmarkEnd w:id="17"/>
    </w:p>
    <w:p w:rsidR="00AC199C" w:rsidRPr="006E46AB" w:rsidRDefault="00AC199C" w:rsidP="00AC199C">
      <w:pPr>
        <w:spacing w:line="360" w:lineRule="auto"/>
        <w:ind w:firstLine="567"/>
        <w:jc w:val="both"/>
        <w:rPr>
          <w:rFonts w:ascii="GHEA Grapalat" w:hAnsi="GHEA Grapalat"/>
          <w:sz w:val="22"/>
          <w:szCs w:val="22"/>
          <w:u w:val="single"/>
        </w:rPr>
      </w:pPr>
      <w:r w:rsidRPr="006E46AB">
        <w:rPr>
          <w:rFonts w:ascii="GHEA Grapalat" w:hAnsi="GHEA Grapalat"/>
          <w:sz w:val="22"/>
          <w:szCs w:val="22"/>
          <w:u w:val="single"/>
        </w:rPr>
        <w:t>Էնե</w:t>
      </w:r>
      <w:r w:rsidR="00C85C57">
        <w:rPr>
          <w:rFonts w:ascii="GHEA Grapalat" w:hAnsi="GHEA Grapalat"/>
          <w:sz w:val="22"/>
          <w:szCs w:val="22"/>
          <w:u w:val="single"/>
        </w:rPr>
        <w:t>ր</w:t>
      </w:r>
      <w:r w:rsidRPr="006E46AB">
        <w:rPr>
          <w:rFonts w:ascii="GHEA Grapalat" w:hAnsi="GHEA Grapalat"/>
          <w:sz w:val="22"/>
          <w:szCs w:val="22"/>
          <w:u w:val="single"/>
        </w:rPr>
        <w:t>գետիկայի բնագավառ</w:t>
      </w:r>
    </w:p>
    <w:p w:rsidR="0075705D" w:rsidRPr="00384B08" w:rsidRDefault="0075705D" w:rsidP="0075705D">
      <w:pPr>
        <w:pStyle w:val="NormalWeb"/>
        <w:shd w:val="clear" w:color="auto" w:fill="FFFFFF"/>
        <w:spacing w:after="0" w:line="360" w:lineRule="auto"/>
        <w:ind w:firstLine="567"/>
        <w:jc w:val="both"/>
        <w:rPr>
          <w:rFonts w:ascii="GHEA Grapalat" w:hAnsi="GHEA Grapalat"/>
          <w:sz w:val="22"/>
          <w:szCs w:val="22"/>
        </w:rPr>
      </w:pPr>
      <w:r w:rsidRPr="00384B08">
        <w:rPr>
          <w:rFonts w:ascii="GHEA Grapalat" w:hAnsi="GHEA Grapalat"/>
          <w:sz w:val="22"/>
          <w:szCs w:val="22"/>
        </w:rPr>
        <w:t>2021 թվականին Կառավարության քաղաքականությունն ուղղված է եղել երկրի էներգետիկ անկախության և անվտանգության մակարդակի բարձրացմանը, սպառողներին էլեկտրաէներգիայի և գազի հուսալի ու որակյալ մատակարարման ապահովմանը: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ՀՀ կառավարության 2021 թվականի հունվարի 14</w:t>
      </w:r>
      <w:r w:rsidRPr="006E46AB">
        <w:rPr>
          <w:rFonts w:ascii="GHEA Grapalat" w:hAnsi="GHEA Grapalat"/>
          <w:sz w:val="22"/>
          <w:szCs w:val="22"/>
        </w:rPr>
        <w:t>-</w:t>
      </w:r>
      <w:r w:rsidRPr="001E3EC9">
        <w:rPr>
          <w:rFonts w:ascii="GHEA Grapalat" w:hAnsi="GHEA Grapalat"/>
          <w:sz w:val="22"/>
          <w:szCs w:val="22"/>
        </w:rPr>
        <w:t>ի № 48-Լ որոշմամբ հավանություն է տրվել ՀՀ էներգետիկայի բնագավառի զարգացման ռազմավարական ծրագրին (մինչև 2040 թվականը) և Հայաստանի Հանրապետության էներգետիկայի բնագավառի զարգացման ռազմավարական ծրագրի (մինչև 2040 թվականը) իրագործումն ապահովող ծրագիր-ժամանակացույցին:</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շահագո</w:t>
      </w:r>
      <w:r w:rsidR="008774BD">
        <w:rPr>
          <w:rFonts w:ascii="GHEA Grapalat" w:hAnsi="GHEA Grapalat"/>
          <w:sz w:val="22"/>
          <w:szCs w:val="22"/>
        </w:rPr>
        <w:t>րծման է հանձնվել Արմփաուեր 25</w:t>
      </w:r>
      <w:r w:rsidR="008774BD" w:rsidRPr="006E46AB">
        <w:rPr>
          <w:rFonts w:ascii="GHEA Grapalat" w:hAnsi="GHEA Grapalat"/>
          <w:sz w:val="22"/>
          <w:szCs w:val="22"/>
        </w:rPr>
        <w:t>4</w:t>
      </w:r>
      <w:r w:rsidRPr="001E3EC9">
        <w:rPr>
          <w:rFonts w:ascii="GHEA Grapalat" w:hAnsi="GHEA Grapalat"/>
          <w:sz w:val="22"/>
          <w:szCs w:val="22"/>
        </w:rPr>
        <w:t xml:space="preserve"> ՄՎտ հզորությամբ գազային վառելիքով համակցված ցիկլով էլեկտրակայանը: </w:t>
      </w:r>
      <w:r w:rsidR="0075705D" w:rsidRPr="00384B08">
        <w:rPr>
          <w:rFonts w:ascii="GHEA Grapalat" w:hAnsi="GHEA Grapalat"/>
          <w:sz w:val="22"/>
          <w:szCs w:val="22"/>
        </w:rPr>
        <w:t>Ծրագրի իրականացման համար ներդրվել է ավելի քան 250 մլն դոլար։ Շինարարության ընթացքում ներգրավվել է շուրջ 1000-1200 մարդ, իսկ կայանի շահագործմամբ ստեղծվել է 50 բարձր վարձատրությամբ աշխատատեղ։ Նոր կայանը շուրջ 4 տոկոսով ավելի բարձր ՕԳԳ ունի, որը նշանակում է, որ 1 կՎտժ էլեկտրաէներգիա արտադրելու համար ծախսում է ավելի քիչ վառելիք, և էլեկտրաէներգիան ստացվում է ավելի էժան։</w:t>
      </w:r>
    </w:p>
    <w:p w:rsidR="00F0677E" w:rsidRPr="00F0677E" w:rsidRDefault="00F0677E" w:rsidP="00AC199C">
      <w:pPr>
        <w:spacing w:line="360" w:lineRule="auto"/>
        <w:ind w:firstLine="567"/>
        <w:jc w:val="both"/>
        <w:rPr>
          <w:rFonts w:ascii="GHEA Grapalat" w:hAnsi="GHEA Grapalat"/>
          <w:sz w:val="22"/>
          <w:szCs w:val="22"/>
        </w:rPr>
      </w:pPr>
      <w:r w:rsidRPr="00F0677E">
        <w:rPr>
          <w:rFonts w:ascii="GHEA Grapalat" w:hAnsi="GHEA Grapalat"/>
          <w:sz w:val="22"/>
          <w:szCs w:val="22"/>
        </w:rPr>
        <w:t>2021 թվականին շարունակվել են Հայկական ԱԷԿ-ի 2-րդ էներգաբլոկի շահագործման նախագծային ժամկետի երկարաձգման ծրագրի շրջանակներում ԱԷԿ-ի արդիականացման աշխատանքները:</w:t>
      </w:r>
    </w:p>
    <w:p w:rsidR="0075705D" w:rsidRPr="00384B08" w:rsidRDefault="0075705D" w:rsidP="0075705D">
      <w:pPr>
        <w:spacing w:line="360" w:lineRule="auto"/>
        <w:ind w:firstLine="567"/>
        <w:jc w:val="both"/>
        <w:rPr>
          <w:rFonts w:ascii="GHEA Grapalat" w:hAnsi="GHEA Grapalat"/>
          <w:sz w:val="22"/>
          <w:szCs w:val="22"/>
        </w:rPr>
      </w:pPr>
      <w:r w:rsidRPr="00384B08">
        <w:rPr>
          <w:rFonts w:ascii="GHEA Grapalat" w:hAnsi="GHEA Grapalat"/>
          <w:sz w:val="22"/>
          <w:szCs w:val="22"/>
        </w:rPr>
        <w:t>Հայկական ԱԷԿ-ի 2-րդ էներգաբլոկի շահագործման նախագծային ժամկետի երկարաձգման ծրագրի շրջանակներում արդիականացվել է ռեակտորի ակտիվ գոտու վթարային սառեցման համակարգը, վերանորոգվել է միջուկային վառելիքի պահման ավազանը, իրականացվել են նաև նորոգման այլ աշխատանքներ</w:t>
      </w:r>
      <w:r w:rsidRPr="006E46AB">
        <w:rPr>
          <w:rFonts w:ascii="GHEA Grapalat" w:hAnsi="GHEA Grapalat"/>
          <w:sz w:val="22"/>
          <w:szCs w:val="22"/>
        </w:rPr>
        <w:t>,</w:t>
      </w:r>
      <w:r w:rsidRPr="00384B08">
        <w:rPr>
          <w:rFonts w:ascii="GHEA Grapalat" w:hAnsi="GHEA Grapalat"/>
          <w:sz w:val="22"/>
          <w:szCs w:val="22"/>
        </w:rPr>
        <w:t xml:space="preserve"> ռեակտորի իրանի վերականգնողական թրծաթողման աշխատանքներ, որոնց շնորհիվ 1995թ</w:t>
      </w:r>
      <w:r w:rsidRPr="0075705D">
        <w:rPr>
          <w:rFonts w:ascii="GHEA Grapalat" w:hAnsi="GHEA Grapalat"/>
          <w:sz w:val="22"/>
          <w:szCs w:val="22"/>
        </w:rPr>
        <w:t>.-</w:t>
      </w:r>
      <w:r w:rsidRPr="00384B08">
        <w:rPr>
          <w:rFonts w:ascii="GHEA Grapalat" w:hAnsi="GHEA Grapalat"/>
          <w:sz w:val="22"/>
          <w:szCs w:val="22"/>
        </w:rPr>
        <w:t>ից ի վեր  առաջին անգամ թույլատրվել է 92% ջերմային հզորության փոխարեն 98% ջերմային հզորություն, և կայանի ժամային արտադրությունն ավելացել է մոտ 40 ՄՎտ-ով:</w:t>
      </w:r>
    </w:p>
    <w:p w:rsidR="0075705D" w:rsidRPr="00384B08" w:rsidRDefault="0075705D" w:rsidP="0075705D">
      <w:pPr>
        <w:spacing w:line="360" w:lineRule="auto"/>
        <w:ind w:firstLine="567"/>
        <w:jc w:val="both"/>
        <w:rPr>
          <w:rFonts w:ascii="GHEA Grapalat" w:hAnsi="GHEA Grapalat"/>
          <w:sz w:val="22"/>
          <w:szCs w:val="22"/>
        </w:rPr>
      </w:pPr>
      <w:r w:rsidRPr="00384B08">
        <w:rPr>
          <w:rFonts w:ascii="GHEA Grapalat" w:hAnsi="GHEA Grapalat"/>
          <w:sz w:val="22"/>
          <w:szCs w:val="22"/>
        </w:rPr>
        <w:t xml:space="preserve">2021 թվականին </w:t>
      </w:r>
      <w:r w:rsidRPr="0033476F">
        <w:rPr>
          <w:rFonts w:ascii="GHEA Grapalat" w:hAnsi="GHEA Grapalat"/>
          <w:sz w:val="22"/>
          <w:szCs w:val="22"/>
        </w:rPr>
        <w:t xml:space="preserve">Վերակառուցման և զարգացման միջազգային բանկի աջակցությամբ իրականացվող «էլեկտրահաղորդման ցանցի բարելավում» ծրագրի շրջանակներում ավարտվել </w:t>
      </w:r>
      <w:r w:rsidRPr="007A7AE3">
        <w:rPr>
          <w:rFonts w:ascii="GHEA Grapalat" w:hAnsi="GHEA Grapalat"/>
          <w:sz w:val="22"/>
          <w:szCs w:val="22"/>
        </w:rPr>
        <w:t>են</w:t>
      </w:r>
      <w:r w:rsidRPr="0033476F">
        <w:rPr>
          <w:rFonts w:ascii="GHEA Grapalat" w:hAnsi="GHEA Grapalat"/>
          <w:sz w:val="22"/>
          <w:szCs w:val="22"/>
        </w:rPr>
        <w:t xml:space="preserve"> «Աշնակ» </w:t>
      </w:r>
      <w:r w:rsidRPr="00384B08">
        <w:rPr>
          <w:rFonts w:ascii="GHEA Grapalat" w:hAnsi="GHEA Grapalat"/>
          <w:sz w:val="22"/>
          <w:szCs w:val="22"/>
        </w:rPr>
        <w:t>220 կՎ լարման</w:t>
      </w:r>
      <w:r w:rsidRPr="0033476F">
        <w:rPr>
          <w:rFonts w:ascii="GHEA Grapalat" w:hAnsi="GHEA Grapalat"/>
          <w:sz w:val="22"/>
          <w:szCs w:val="22"/>
        </w:rPr>
        <w:t xml:space="preserve"> ենթակայանի վերակառուցման աշխատանքները</w:t>
      </w:r>
      <w:r w:rsidRPr="006E46AB">
        <w:rPr>
          <w:rFonts w:ascii="GHEA Grapalat" w:hAnsi="GHEA Grapalat"/>
          <w:sz w:val="22"/>
          <w:szCs w:val="22"/>
        </w:rPr>
        <w:t>,</w:t>
      </w:r>
      <w:r w:rsidRPr="0033476F">
        <w:rPr>
          <w:rFonts w:ascii="GHEA Grapalat" w:hAnsi="GHEA Grapalat"/>
          <w:sz w:val="22"/>
          <w:szCs w:val="22"/>
        </w:rPr>
        <w:t xml:space="preserve"> և ենթակայանը սահմանված կարգով ամբողջությամբ դրվել է լարման տակ:</w:t>
      </w:r>
      <w:r w:rsidRPr="00384B08">
        <w:rPr>
          <w:rFonts w:ascii="GHEA Grapalat" w:hAnsi="GHEA Grapalat"/>
          <w:sz w:val="22"/>
          <w:szCs w:val="22"/>
        </w:rPr>
        <w:t xml:space="preserve"> </w:t>
      </w:r>
      <w:r>
        <w:rPr>
          <w:rFonts w:ascii="GHEA Grapalat" w:hAnsi="GHEA Grapalat"/>
          <w:sz w:val="22"/>
          <w:szCs w:val="22"/>
        </w:rPr>
        <w:t>Ներդրվել է շուրջ 9</w:t>
      </w:r>
      <w:r w:rsidRPr="006E46AB">
        <w:rPr>
          <w:rFonts w:ascii="GHEA Grapalat" w:hAnsi="GHEA Grapalat"/>
          <w:sz w:val="22"/>
          <w:szCs w:val="22"/>
        </w:rPr>
        <w:t>.</w:t>
      </w:r>
      <w:r w:rsidRPr="00384B08">
        <w:rPr>
          <w:rFonts w:ascii="GHEA Grapalat" w:hAnsi="GHEA Grapalat"/>
          <w:sz w:val="22"/>
          <w:szCs w:val="22"/>
        </w:rPr>
        <w:t>8 մլն ԱՄՆ դոլար:</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Շարունակվել են «Բարձրավոլտ էլեկտրացանցեր» ՓԲԸ-ի սեփական միջոցներով «Լիճք» 220/110/35 կՎ ենթակայանի վերակառուցման աշխատանքները՝ իրականացվել են ծրագրի 1-ին փուլով նախատեսված շինմոնտաժային աշխատանքները, տեղադրվել է 125 ՄՎ ավտոտրանսֆորմատոր</w:t>
      </w:r>
      <w:r w:rsidRPr="006E46AB">
        <w:rPr>
          <w:rFonts w:ascii="GHEA Grapalat" w:hAnsi="GHEA Grapalat"/>
          <w:sz w:val="22"/>
          <w:szCs w:val="22"/>
        </w:rPr>
        <w:t>,</w:t>
      </w:r>
      <w:r w:rsidRPr="001E3EC9">
        <w:rPr>
          <w:rFonts w:ascii="GHEA Grapalat" w:hAnsi="GHEA Grapalat"/>
          <w:sz w:val="22"/>
          <w:szCs w:val="22"/>
        </w:rPr>
        <w:t xml:space="preserve"> և ենթակայանի մի մասը դրվել է լարման տակ:</w:t>
      </w:r>
    </w:p>
    <w:p w:rsidR="00AC199C" w:rsidRPr="0075705D" w:rsidRDefault="00E6020F" w:rsidP="00AC199C">
      <w:pPr>
        <w:spacing w:line="360" w:lineRule="auto"/>
        <w:ind w:firstLine="567"/>
        <w:jc w:val="both"/>
        <w:rPr>
          <w:rFonts w:ascii="GHEA Grapalat" w:hAnsi="GHEA Grapalat"/>
          <w:sz w:val="22"/>
          <w:szCs w:val="22"/>
        </w:rPr>
      </w:pPr>
      <w:r w:rsidRPr="0075705D">
        <w:rPr>
          <w:rFonts w:ascii="GHEA Grapalat" w:hAnsi="GHEA Grapalat"/>
          <w:sz w:val="22"/>
          <w:szCs w:val="22"/>
        </w:rPr>
        <w:t>Շարունակվել են Իրան-Հայաստան 400 կՎ էլեկտրահաղորդման գծի և համապատասխան ենթակայանի կառուցման աշխատանքները: Ծրագրի շրջանակներում էլեկտրահաղորդման օդային գծի բոլոր հատվածներում բետոնացվել է 640 հենարանի հիմք</w:t>
      </w:r>
      <w:r w:rsidR="0075705D" w:rsidRPr="006E46AB">
        <w:rPr>
          <w:rFonts w:ascii="GHEA Grapalat" w:hAnsi="GHEA Grapalat"/>
          <w:sz w:val="22"/>
          <w:szCs w:val="22"/>
        </w:rPr>
        <w:t>,</w:t>
      </w:r>
      <w:r w:rsidRPr="0075705D">
        <w:rPr>
          <w:rFonts w:ascii="GHEA Grapalat" w:hAnsi="GHEA Grapalat"/>
          <w:sz w:val="22"/>
          <w:szCs w:val="22"/>
        </w:rPr>
        <w:t xml:space="preserve"> և մոնտաժվել 481 հենարան: «Նորավան» ենթակայանի բարձր լարման սարքավորումներն ամբողջությամբ ներմուծվել են, </w:t>
      </w:r>
      <w:r w:rsidRPr="0075705D">
        <w:rPr>
          <w:rFonts w:ascii="GHEA Grapalat" w:hAnsi="GHEA Grapalat"/>
          <w:sz w:val="22"/>
          <w:szCs w:val="22"/>
        </w:rPr>
        <w:lastRenderedPageBreak/>
        <w:t>ընթացքում է գտնվում ցածր լարման, հեռահաղորդակցության և պաշտպանության համակարգերի արտադրությունը: Ենթակայանում ավարտման փուլում են բարձր լարման սարքավորումների հիմքերի, 400 կՎ ԲԲՍ և 220 կՎ ԲԲՍ հատվածների մալուխային խրամուղիների բետոնացման, ինչպես նաև շենք-շինությունների կոնստրուկցիաների մոնտաժման աշխատանքները:</w:t>
      </w:r>
    </w:p>
    <w:p w:rsidR="00AC199C" w:rsidRPr="0075705D" w:rsidRDefault="00E6020F" w:rsidP="00AC199C">
      <w:pPr>
        <w:spacing w:line="360" w:lineRule="auto"/>
        <w:ind w:firstLine="567"/>
        <w:jc w:val="both"/>
        <w:rPr>
          <w:rFonts w:ascii="GHEA Grapalat" w:hAnsi="GHEA Grapalat"/>
          <w:sz w:val="22"/>
          <w:szCs w:val="22"/>
        </w:rPr>
      </w:pPr>
      <w:r w:rsidRPr="0075705D">
        <w:rPr>
          <w:rFonts w:ascii="GHEA Grapalat" w:hAnsi="GHEA Grapalat"/>
          <w:sz w:val="22"/>
          <w:szCs w:val="22"/>
        </w:rPr>
        <w:t xml:space="preserve">Հայաստան-Վրաստան 400 կՎ էլեկտրահաղորդման գծի, ենթակայանի և փոխակերպիչ կայանի կառուցման նպատակով իրականացվել է գլխավոր կապալառուների ընտրության նախաորակավորման մրցութային գործընթաց, որից հետո պատրաստվում են </w:t>
      </w:r>
      <w:r w:rsidR="00341204" w:rsidRPr="006E46AB">
        <w:rPr>
          <w:rFonts w:ascii="GHEA Grapalat" w:hAnsi="GHEA Grapalat"/>
          <w:sz w:val="22"/>
          <w:szCs w:val="22"/>
        </w:rPr>
        <w:t>ծ</w:t>
      </w:r>
      <w:r w:rsidRPr="0075705D">
        <w:rPr>
          <w:rFonts w:ascii="GHEA Grapalat" w:hAnsi="GHEA Grapalat"/>
          <w:sz w:val="22"/>
          <w:szCs w:val="22"/>
        </w:rPr>
        <w:t>րագրի գլխավոր կապալառուների ընտրության մրցութային փաստաթղթերի փաթեթները, որոնք սահմանված կարգով հաստատումներ ստանալուց հետո, հայտերի ներկայացման նպատակով կտրամադրվեն նախաորակավորված հայտատուներին: Փաթեթների վերջնականացումը և հաստատումները նախատեսվում են 2022</w:t>
      </w:r>
      <w:r w:rsidR="00341204" w:rsidRPr="006E46AB">
        <w:rPr>
          <w:rFonts w:ascii="GHEA Grapalat" w:hAnsi="GHEA Grapalat"/>
          <w:sz w:val="22"/>
          <w:szCs w:val="22"/>
        </w:rPr>
        <w:t xml:space="preserve"> </w:t>
      </w:r>
      <w:r w:rsidRPr="0075705D">
        <w:rPr>
          <w:rFonts w:ascii="GHEA Grapalat" w:hAnsi="GHEA Grapalat"/>
          <w:sz w:val="22"/>
          <w:szCs w:val="22"/>
        </w:rPr>
        <w:t>թ</w:t>
      </w:r>
      <w:r w:rsidR="00341204" w:rsidRPr="006E46AB">
        <w:rPr>
          <w:rFonts w:ascii="GHEA Grapalat" w:hAnsi="GHEA Grapalat"/>
          <w:sz w:val="22"/>
          <w:szCs w:val="22"/>
        </w:rPr>
        <w:t>վականի</w:t>
      </w:r>
      <w:r w:rsidRPr="0075705D">
        <w:rPr>
          <w:rFonts w:ascii="GHEA Grapalat" w:hAnsi="GHEA Grapalat"/>
          <w:sz w:val="22"/>
          <w:szCs w:val="22"/>
        </w:rPr>
        <w:t xml:space="preserve"> երկրորդ եռամսյակում:</w:t>
      </w:r>
    </w:p>
    <w:p w:rsidR="00341204" w:rsidRPr="00384B08" w:rsidRDefault="00341204" w:rsidP="00341204">
      <w:pPr>
        <w:spacing w:line="360" w:lineRule="auto"/>
        <w:ind w:firstLine="567"/>
        <w:jc w:val="both"/>
        <w:rPr>
          <w:rFonts w:ascii="GHEA Grapalat" w:hAnsi="GHEA Grapalat"/>
          <w:sz w:val="22"/>
          <w:szCs w:val="22"/>
        </w:rPr>
      </w:pPr>
      <w:r w:rsidRPr="00384B08">
        <w:rPr>
          <w:rFonts w:ascii="GHEA Grapalat" w:hAnsi="GHEA Grapalat"/>
          <w:sz w:val="22"/>
          <w:szCs w:val="22"/>
        </w:rPr>
        <w:t>2021</w:t>
      </w:r>
      <w:r w:rsidRPr="00341204">
        <w:rPr>
          <w:rFonts w:ascii="GHEA Grapalat" w:hAnsi="GHEA Grapalat"/>
          <w:sz w:val="22"/>
          <w:szCs w:val="22"/>
        </w:rPr>
        <w:t xml:space="preserve"> </w:t>
      </w:r>
      <w:r w:rsidRPr="00384B08">
        <w:rPr>
          <w:rFonts w:ascii="GHEA Grapalat" w:hAnsi="GHEA Grapalat"/>
          <w:sz w:val="22"/>
          <w:szCs w:val="22"/>
        </w:rPr>
        <w:t>թ</w:t>
      </w:r>
      <w:r w:rsidRPr="00341204">
        <w:rPr>
          <w:rFonts w:ascii="GHEA Grapalat" w:hAnsi="GHEA Grapalat"/>
          <w:sz w:val="22"/>
          <w:szCs w:val="22"/>
        </w:rPr>
        <w:t>վական</w:t>
      </w:r>
      <w:r w:rsidRPr="00384B08">
        <w:rPr>
          <w:rFonts w:ascii="GHEA Grapalat" w:hAnsi="GHEA Grapalat"/>
          <w:sz w:val="22"/>
          <w:szCs w:val="22"/>
        </w:rPr>
        <w:t>ի ընթացքում էլեկտրաէներգետիկական շուկայի նոր մոդելին ամբողջական անցում կատարելու նպատակով ստեղծվել են անհրաժեշտ իրավական և տնտեսական նախադրյալները։ Ընդունվել են անհրաժեշտ իրավական ակտեր, կարգավորումներ, մասնավորապես՝ ամրագրվել են ԷՄՇ-ի առևտրի իրականացման կանոնները և սկզբունքները, սահմանվել են ԷՄՇ-ի մասնակիցները և շուկայում առևտրի մասնակիցները։ ԷՄՇ-ի նոր մոդելին անցումը սահուն կազմակերպելու և էլեկտրաէներգետիկական համակարգի կայունությունն ու հուսալիությունն ապահովելու նպատակով սահմանվել են անցումային կարգավորումներ։ 2022</w:t>
      </w:r>
      <w:r w:rsidRPr="006E46AB">
        <w:rPr>
          <w:rFonts w:ascii="GHEA Grapalat" w:hAnsi="GHEA Grapalat"/>
          <w:sz w:val="22"/>
          <w:szCs w:val="22"/>
        </w:rPr>
        <w:t xml:space="preserve"> </w:t>
      </w:r>
      <w:r w:rsidRPr="00384B08">
        <w:rPr>
          <w:rFonts w:ascii="GHEA Grapalat" w:hAnsi="GHEA Grapalat"/>
          <w:sz w:val="22"/>
          <w:szCs w:val="22"/>
        </w:rPr>
        <w:t>թ</w:t>
      </w:r>
      <w:r w:rsidRPr="006E46AB">
        <w:rPr>
          <w:rFonts w:ascii="GHEA Grapalat" w:hAnsi="GHEA Grapalat"/>
          <w:sz w:val="22"/>
          <w:szCs w:val="22"/>
        </w:rPr>
        <w:t>վականի</w:t>
      </w:r>
      <w:r w:rsidRPr="00384B08">
        <w:rPr>
          <w:rFonts w:ascii="GHEA Grapalat" w:hAnsi="GHEA Grapalat"/>
          <w:sz w:val="22"/>
          <w:szCs w:val="22"/>
        </w:rPr>
        <w:t xml:space="preserve"> </w:t>
      </w:r>
      <w:r w:rsidRPr="00341204">
        <w:rPr>
          <w:rFonts w:ascii="GHEA Grapalat" w:hAnsi="GHEA Grapalat"/>
          <w:sz w:val="22"/>
          <w:szCs w:val="22"/>
        </w:rPr>
        <w:t>փետրվարի</w:t>
      </w:r>
      <w:r w:rsidRPr="00384B08">
        <w:rPr>
          <w:rFonts w:ascii="GHEA Grapalat" w:hAnsi="GHEA Grapalat"/>
          <w:sz w:val="22"/>
          <w:szCs w:val="22"/>
        </w:rPr>
        <w:t xml:space="preserve"> 1-</w:t>
      </w:r>
      <w:r w:rsidRPr="00341204">
        <w:rPr>
          <w:rFonts w:ascii="GHEA Grapalat" w:hAnsi="GHEA Grapalat"/>
          <w:sz w:val="22"/>
          <w:szCs w:val="22"/>
        </w:rPr>
        <w:t>ից</w:t>
      </w:r>
      <w:r w:rsidRPr="00384B08">
        <w:rPr>
          <w:rFonts w:ascii="GHEA Grapalat" w:hAnsi="GHEA Grapalat"/>
          <w:sz w:val="22"/>
          <w:szCs w:val="22"/>
        </w:rPr>
        <w:t xml:space="preserve"> </w:t>
      </w:r>
      <w:r w:rsidRPr="00341204">
        <w:rPr>
          <w:rFonts w:ascii="GHEA Grapalat" w:hAnsi="GHEA Grapalat"/>
          <w:sz w:val="22"/>
          <w:szCs w:val="22"/>
        </w:rPr>
        <w:t>էլեկտրաէներգետիկական</w:t>
      </w:r>
      <w:r w:rsidRPr="00384B08">
        <w:rPr>
          <w:rFonts w:ascii="GHEA Grapalat" w:hAnsi="GHEA Grapalat"/>
          <w:sz w:val="22"/>
          <w:szCs w:val="22"/>
        </w:rPr>
        <w:t xml:space="preserve"> </w:t>
      </w:r>
      <w:r w:rsidRPr="00341204">
        <w:rPr>
          <w:rFonts w:ascii="GHEA Grapalat" w:hAnsi="GHEA Grapalat"/>
          <w:sz w:val="22"/>
          <w:szCs w:val="22"/>
        </w:rPr>
        <w:t>համակարգում</w:t>
      </w:r>
      <w:r w:rsidRPr="00384B08">
        <w:rPr>
          <w:rFonts w:ascii="GHEA Grapalat" w:hAnsi="GHEA Grapalat"/>
          <w:sz w:val="22"/>
          <w:szCs w:val="22"/>
        </w:rPr>
        <w:t xml:space="preserve"> </w:t>
      </w:r>
      <w:r w:rsidRPr="00341204">
        <w:rPr>
          <w:rFonts w:ascii="GHEA Grapalat" w:hAnsi="GHEA Grapalat"/>
          <w:sz w:val="22"/>
          <w:szCs w:val="22"/>
        </w:rPr>
        <w:t>անցում</w:t>
      </w:r>
      <w:r w:rsidRPr="00384B08">
        <w:rPr>
          <w:rFonts w:ascii="GHEA Grapalat" w:hAnsi="GHEA Grapalat"/>
          <w:sz w:val="22"/>
          <w:szCs w:val="22"/>
        </w:rPr>
        <w:t xml:space="preserve"> </w:t>
      </w:r>
      <w:r w:rsidRPr="00341204">
        <w:rPr>
          <w:rFonts w:ascii="GHEA Grapalat" w:hAnsi="GHEA Grapalat"/>
          <w:sz w:val="22"/>
          <w:szCs w:val="22"/>
        </w:rPr>
        <w:t>է</w:t>
      </w:r>
      <w:r w:rsidRPr="00384B08">
        <w:rPr>
          <w:rFonts w:ascii="GHEA Grapalat" w:hAnsi="GHEA Grapalat"/>
          <w:sz w:val="22"/>
          <w:szCs w:val="22"/>
        </w:rPr>
        <w:t xml:space="preserve"> </w:t>
      </w:r>
      <w:r w:rsidRPr="00341204">
        <w:rPr>
          <w:rFonts w:ascii="GHEA Grapalat" w:hAnsi="GHEA Grapalat"/>
          <w:sz w:val="22"/>
          <w:szCs w:val="22"/>
        </w:rPr>
        <w:t>կատարվել</w:t>
      </w:r>
      <w:r w:rsidRPr="00384B08">
        <w:rPr>
          <w:rFonts w:ascii="GHEA Grapalat" w:hAnsi="GHEA Grapalat"/>
          <w:sz w:val="22"/>
          <w:szCs w:val="22"/>
        </w:rPr>
        <w:t xml:space="preserve"> </w:t>
      </w:r>
      <w:r w:rsidRPr="00341204">
        <w:rPr>
          <w:rFonts w:ascii="GHEA Grapalat" w:hAnsi="GHEA Grapalat"/>
          <w:sz w:val="22"/>
          <w:szCs w:val="22"/>
        </w:rPr>
        <w:t>էլեկտրաէներգետիկական</w:t>
      </w:r>
      <w:r w:rsidRPr="00384B08">
        <w:rPr>
          <w:rFonts w:ascii="GHEA Grapalat" w:hAnsi="GHEA Grapalat"/>
          <w:sz w:val="22"/>
          <w:szCs w:val="22"/>
        </w:rPr>
        <w:t xml:space="preserve"> </w:t>
      </w:r>
      <w:r w:rsidRPr="00341204">
        <w:rPr>
          <w:rFonts w:ascii="GHEA Grapalat" w:hAnsi="GHEA Grapalat"/>
          <w:sz w:val="22"/>
          <w:szCs w:val="22"/>
        </w:rPr>
        <w:t>մեծածախ</w:t>
      </w:r>
      <w:r w:rsidRPr="00384B08">
        <w:rPr>
          <w:rFonts w:ascii="GHEA Grapalat" w:hAnsi="GHEA Grapalat"/>
          <w:sz w:val="22"/>
          <w:szCs w:val="22"/>
        </w:rPr>
        <w:t xml:space="preserve"> </w:t>
      </w:r>
      <w:r w:rsidRPr="00341204">
        <w:rPr>
          <w:rFonts w:ascii="GHEA Grapalat" w:hAnsi="GHEA Grapalat"/>
          <w:sz w:val="22"/>
          <w:szCs w:val="22"/>
        </w:rPr>
        <w:t>շուկայի</w:t>
      </w:r>
      <w:r w:rsidRPr="00384B08">
        <w:rPr>
          <w:rFonts w:ascii="GHEA Grapalat" w:hAnsi="GHEA Grapalat"/>
          <w:sz w:val="22"/>
          <w:szCs w:val="22"/>
        </w:rPr>
        <w:t xml:space="preserve"> նոր մոդելին։ Գործարկվել է ԷՄՇ-ի կառավարման ծրագիրը։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Շարունակվել են ԵԱՏՄ ընդհանուր էլեկտրաէներգետիկական և գազի շուկաների հետ ձևավորման նպատակով անհրաժեշտ իրավական ակտերի մշակման աշխատանքները։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Իրանական կողմի հետ աշխատանքներ են տարվել գազ</w:t>
      </w:r>
      <w:r w:rsidRPr="006E46AB">
        <w:rPr>
          <w:rFonts w:ascii="GHEA Grapalat" w:hAnsi="GHEA Grapalat"/>
          <w:sz w:val="22"/>
          <w:szCs w:val="22"/>
        </w:rPr>
        <w:t xml:space="preserve"> </w:t>
      </w:r>
      <w:r w:rsidRPr="001E3EC9">
        <w:rPr>
          <w:rFonts w:ascii="GHEA Grapalat" w:hAnsi="GHEA Grapalat"/>
          <w:sz w:val="22"/>
          <w:szCs w:val="22"/>
        </w:rPr>
        <w:t xml:space="preserve">էլեկտրաէներգիայի դիմաց պայմանագրի ժամկետները երկարացնելու և պայմանագրում համապատասխան փոփոխություններ կատարելու նպատակով: </w:t>
      </w:r>
    </w:p>
    <w:p w:rsidR="00341204" w:rsidRPr="006E46AB" w:rsidRDefault="00341204" w:rsidP="00341204">
      <w:pPr>
        <w:spacing w:line="360" w:lineRule="auto"/>
        <w:ind w:firstLine="567"/>
        <w:jc w:val="both"/>
        <w:rPr>
          <w:rFonts w:ascii="GHEA Grapalat" w:hAnsi="GHEA Grapalat"/>
          <w:sz w:val="22"/>
          <w:szCs w:val="22"/>
        </w:rPr>
      </w:pPr>
      <w:r w:rsidRPr="00384B08">
        <w:rPr>
          <w:rFonts w:ascii="GHEA Grapalat" w:hAnsi="GHEA Grapalat"/>
          <w:sz w:val="22"/>
          <w:szCs w:val="22"/>
        </w:rPr>
        <w:t>«Մասդար» ընկերության կողմից Հայաստանում 200 ՄՎտ հզորությամբ «Այգ-1» արևային կայանի կառուցման ծրագրով 2021 թվականին «Աբու Դաբի Ֆյուչեր Էներջի Քոմփանի» ընկերության հետ ստորագրվել է Կառավարության աջակցության համաձայնագիրը։ Կայանը շահագործման կհանձնվի 2023 թվականին, ներդրումների ծավալը կկազմի շուրջ 170 մլն դոլար։</w:t>
      </w:r>
    </w:p>
    <w:p w:rsidR="00F0677E" w:rsidRPr="00F0677E" w:rsidRDefault="00F0677E" w:rsidP="00F0677E">
      <w:pPr>
        <w:spacing w:line="360" w:lineRule="auto"/>
        <w:ind w:firstLine="567"/>
        <w:jc w:val="both"/>
        <w:rPr>
          <w:rFonts w:ascii="GHEA Grapalat" w:hAnsi="GHEA Grapalat"/>
          <w:sz w:val="22"/>
          <w:szCs w:val="22"/>
        </w:rPr>
      </w:pPr>
      <w:r w:rsidRPr="00F0677E">
        <w:rPr>
          <w:rFonts w:ascii="GHEA Grapalat" w:hAnsi="GHEA Grapalat"/>
          <w:sz w:val="22"/>
          <w:szCs w:val="22"/>
        </w:rPr>
        <w:t xml:space="preserve">Մասդար Արմենիա ծրագիր» ներդրումային ծրագրի շրջանակներում իրականացվում է 200 ՄՎտ հզորության   «Այգ-1» արևային ֆոտովոլտային կայանի կառուցման ծրագիրը: «Մասրիկ-1» 55 </w:t>
      </w:r>
      <w:r w:rsidRPr="00F0677E">
        <w:rPr>
          <w:rFonts w:ascii="GHEA Grapalat" w:hAnsi="GHEA Grapalat"/>
          <w:sz w:val="22"/>
          <w:szCs w:val="22"/>
        </w:rPr>
        <w:lastRenderedPageBreak/>
        <w:t>ՄՎտ հզորությամբ արևային ֆոտովոլտային կայանի կառուցման ծրագիրը ընթացքում է, դեռևս չի տեղափոխվել կառուցման փուլ՝ գլխավոր կապալառուի կողմից ներկայացված պատճառներով։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Աշխատանքներ են իրականացվել 120 ՄՎտ հզորությամբ 5 արևային ֆոտովոլտային կայանների կառուցման ծրագրերի մրցութային փաթեթների նախապատրաստման ուղղությամբ։</w:t>
      </w:r>
    </w:p>
    <w:p w:rsidR="00910924" w:rsidRDefault="00910924" w:rsidP="00910924">
      <w:pPr>
        <w:spacing w:line="360" w:lineRule="auto"/>
        <w:ind w:firstLine="567"/>
        <w:jc w:val="both"/>
        <w:rPr>
          <w:rFonts w:ascii="GHEA Grapalat" w:hAnsi="GHEA Grapalat"/>
          <w:sz w:val="22"/>
          <w:szCs w:val="22"/>
        </w:rPr>
      </w:pPr>
      <w:r w:rsidRPr="00384B08">
        <w:rPr>
          <w:rFonts w:ascii="GHEA Grapalat" w:hAnsi="GHEA Grapalat"/>
          <w:sz w:val="22"/>
          <w:szCs w:val="22"/>
        </w:rPr>
        <w:t>Զգալիորեն աճել է ինքնավար արևային կայանների թիվը, մասնավորապես՝ 01.01.2022թ. դրությամբ մինչև 500 կՎտ հզորություն ունեցող 6940 ինքնավար էներգաարտադրողներ (գումարային շուրջ 136.08 ՄՎտ հզորությամբ) կնքել են պայմանագրեր «Հայաստանի էլեկտրական ցանցեր» ՓԲԸ-ի հետ, ինչը 2796-ով (59.8 ՄՎտ հզորություն) ավելի</w:t>
      </w:r>
      <w:r w:rsidRPr="006E46AB">
        <w:rPr>
          <w:rFonts w:ascii="GHEA Grapalat" w:hAnsi="GHEA Grapalat"/>
          <w:sz w:val="22"/>
          <w:szCs w:val="22"/>
        </w:rPr>
        <w:t xml:space="preserve"> է</w:t>
      </w:r>
      <w:r w:rsidRPr="00384B08">
        <w:rPr>
          <w:rFonts w:ascii="GHEA Grapalat" w:hAnsi="GHEA Grapalat"/>
          <w:sz w:val="22"/>
          <w:szCs w:val="22"/>
        </w:rPr>
        <w:t xml:space="preserve"> նախորդ տարվա համ</w:t>
      </w:r>
      <w:r w:rsidR="00A410ED">
        <w:rPr>
          <w:rFonts w:ascii="GHEA Grapalat" w:hAnsi="GHEA Grapalat"/>
          <w:sz w:val="22"/>
          <w:szCs w:val="22"/>
        </w:rPr>
        <w:t>ե</w:t>
      </w:r>
      <w:r w:rsidRPr="00384B08">
        <w:rPr>
          <w:rFonts w:ascii="GHEA Grapalat" w:hAnsi="GHEA Grapalat"/>
          <w:sz w:val="22"/>
          <w:szCs w:val="22"/>
        </w:rPr>
        <w:t>մ</w:t>
      </w:r>
      <w:r w:rsidR="00A410ED">
        <w:rPr>
          <w:rFonts w:ascii="GHEA Grapalat" w:hAnsi="GHEA Grapalat"/>
          <w:sz w:val="22"/>
          <w:szCs w:val="22"/>
        </w:rPr>
        <w:t>ա</w:t>
      </w:r>
      <w:r w:rsidRPr="00384B08">
        <w:rPr>
          <w:rFonts w:ascii="GHEA Grapalat" w:hAnsi="GHEA Grapalat"/>
          <w:sz w:val="22"/>
          <w:szCs w:val="22"/>
        </w:rPr>
        <w:t>տությամբ, ևս 518 ինքնավար էներգաարտադրողներ (գումարային շուրջ 11.5 ՄՎտ հզորությամբ) ստացել են տեխնիկական պայմաններ, ինչը 284-ով (3 ՄՎտ) ավելի է նախորդ տարվա համ</w:t>
      </w:r>
      <w:r w:rsidR="00A410ED">
        <w:rPr>
          <w:rFonts w:ascii="GHEA Grapalat" w:hAnsi="GHEA Grapalat"/>
          <w:sz w:val="22"/>
          <w:szCs w:val="22"/>
        </w:rPr>
        <w:t>ե</w:t>
      </w:r>
      <w:r w:rsidRPr="00384B08">
        <w:rPr>
          <w:rFonts w:ascii="GHEA Grapalat" w:hAnsi="GHEA Grapalat"/>
          <w:sz w:val="22"/>
          <w:szCs w:val="22"/>
        </w:rPr>
        <w:t>մ</w:t>
      </w:r>
      <w:r w:rsidR="00A410ED">
        <w:rPr>
          <w:rFonts w:ascii="GHEA Grapalat" w:hAnsi="GHEA Grapalat"/>
          <w:sz w:val="22"/>
          <w:szCs w:val="22"/>
        </w:rPr>
        <w:t>ա</w:t>
      </w:r>
      <w:r w:rsidRPr="00384B08">
        <w:rPr>
          <w:rFonts w:ascii="GHEA Grapalat" w:hAnsi="GHEA Grapalat"/>
          <w:sz w:val="22"/>
          <w:szCs w:val="22"/>
        </w:rPr>
        <w:t>տությամբ: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2022 թվականի հունվարի 1-ի դրությամբ էլեկտրաէներգիա են արտադրում մինչև 5 ՄՎտ դրվածքային հզորությամբ 2</w:t>
      </w:r>
      <w:r w:rsidR="008774BD" w:rsidRPr="006E46AB">
        <w:rPr>
          <w:rFonts w:ascii="GHEA Grapalat" w:hAnsi="GHEA Grapalat"/>
          <w:sz w:val="22"/>
          <w:szCs w:val="22"/>
        </w:rPr>
        <w:t>9</w:t>
      </w:r>
      <w:r w:rsidRPr="001E3EC9">
        <w:rPr>
          <w:rFonts w:ascii="GHEA Grapalat" w:hAnsi="GHEA Grapalat"/>
          <w:sz w:val="22"/>
          <w:szCs w:val="22"/>
        </w:rPr>
        <w:t xml:space="preserve"> արևային էլեկտրակայաններ՝ գումարային 55.8 ՄՎտ դրվածքային հզորությամբ, ևս 3</w:t>
      </w:r>
      <w:r w:rsidR="008774BD" w:rsidRPr="006E46AB">
        <w:rPr>
          <w:rFonts w:ascii="GHEA Grapalat" w:hAnsi="GHEA Grapalat"/>
          <w:sz w:val="22"/>
          <w:szCs w:val="22"/>
        </w:rPr>
        <w:t>2</w:t>
      </w:r>
      <w:r w:rsidRPr="001E3EC9">
        <w:rPr>
          <w:rFonts w:ascii="GHEA Grapalat" w:hAnsi="GHEA Grapalat"/>
          <w:sz w:val="22"/>
          <w:szCs w:val="22"/>
        </w:rPr>
        <w:t xml:space="preserve"> արևային կայաններ՝ գումարային 154 ՄՎտ դրվածքային հզորությամբ,</w:t>
      </w:r>
      <w:r w:rsidRPr="001E3EC9" w:rsidDel="00A55BFD">
        <w:rPr>
          <w:rFonts w:ascii="GHEA Grapalat" w:hAnsi="GHEA Grapalat"/>
          <w:sz w:val="22"/>
          <w:szCs w:val="22"/>
        </w:rPr>
        <w:t xml:space="preserve"> </w:t>
      </w:r>
      <w:r w:rsidRPr="001E3EC9">
        <w:rPr>
          <w:rFonts w:ascii="GHEA Grapalat" w:hAnsi="GHEA Grapalat"/>
          <w:sz w:val="22"/>
          <w:szCs w:val="22"/>
        </w:rPr>
        <w:t xml:space="preserve">գտնվում են կառուցման փուլում: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2022 թվականի հունվարի 1-ի դրությամբ էլեկտրաէներգիա են արտադրում 189 փոքր ՀԷԿ</w:t>
      </w:r>
      <w:r w:rsidRPr="006E46AB">
        <w:rPr>
          <w:rFonts w:ascii="GHEA Grapalat" w:hAnsi="GHEA Grapalat"/>
          <w:sz w:val="22"/>
          <w:szCs w:val="22"/>
        </w:rPr>
        <w:t>-եր</w:t>
      </w:r>
      <w:r w:rsidRPr="001E3EC9">
        <w:rPr>
          <w:rFonts w:ascii="GHEA Grapalat" w:hAnsi="GHEA Grapalat"/>
          <w:sz w:val="22"/>
          <w:szCs w:val="22"/>
        </w:rPr>
        <w:t xml:space="preserve">՝ գումարային շուրջ 389 ՄՎտ դրվածքային հզորությամբ, ևս 23 </w:t>
      </w:r>
      <w:r w:rsidRPr="006E46AB">
        <w:rPr>
          <w:rFonts w:ascii="GHEA Grapalat" w:hAnsi="GHEA Grapalat"/>
          <w:sz w:val="22"/>
          <w:szCs w:val="22"/>
        </w:rPr>
        <w:t xml:space="preserve">փոքր </w:t>
      </w:r>
      <w:r w:rsidRPr="001E3EC9">
        <w:rPr>
          <w:rFonts w:ascii="GHEA Grapalat" w:hAnsi="GHEA Grapalat"/>
          <w:sz w:val="22"/>
          <w:szCs w:val="22"/>
        </w:rPr>
        <w:t>ՀԷԿ</w:t>
      </w:r>
      <w:r w:rsidRPr="006E46AB">
        <w:rPr>
          <w:rFonts w:ascii="GHEA Grapalat" w:hAnsi="GHEA Grapalat"/>
          <w:sz w:val="22"/>
          <w:szCs w:val="22"/>
        </w:rPr>
        <w:t>-եր</w:t>
      </w:r>
      <w:r w:rsidRPr="001E3EC9">
        <w:rPr>
          <w:rFonts w:ascii="GHEA Grapalat" w:hAnsi="GHEA Grapalat"/>
          <w:sz w:val="22"/>
          <w:szCs w:val="22"/>
        </w:rPr>
        <w:t>՝ 40.7 ՄՎտ նախագծային գումարային հզորությամբ</w:t>
      </w:r>
      <w:r w:rsidRPr="006E46AB">
        <w:rPr>
          <w:rFonts w:ascii="GHEA Grapalat" w:hAnsi="GHEA Grapalat"/>
          <w:sz w:val="22"/>
          <w:szCs w:val="22"/>
        </w:rPr>
        <w:t>,</w:t>
      </w:r>
      <w:r w:rsidRPr="001E3EC9">
        <w:rPr>
          <w:rFonts w:ascii="GHEA Grapalat" w:hAnsi="GHEA Grapalat"/>
          <w:sz w:val="22"/>
          <w:szCs w:val="22"/>
        </w:rPr>
        <w:t xml:space="preserve"> գտնվում են կառուցման փուլում: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2022 թվականի հունվարի 1-ի դրությամբ </w:t>
      </w:r>
      <w:r w:rsidR="00B72B4E" w:rsidRPr="000C7A9F">
        <w:rPr>
          <w:rFonts w:ascii="GHEA Grapalat" w:hAnsi="GHEA Grapalat"/>
          <w:sz w:val="22"/>
          <w:szCs w:val="22"/>
        </w:rPr>
        <w:t xml:space="preserve">էլեկտրաէներգիա են արտադրում 2 հողմային էլեկտրակայաններ՝ գումարային շուրջ 2.89 ՄՎտ դրվածքային հզորությամբ, </w:t>
      </w:r>
      <w:r w:rsidR="008774BD" w:rsidRPr="006E46AB">
        <w:rPr>
          <w:rFonts w:ascii="GHEA Grapalat" w:hAnsi="GHEA Grapalat"/>
          <w:sz w:val="22"/>
          <w:szCs w:val="22"/>
        </w:rPr>
        <w:t xml:space="preserve">տրամադրվել է հողմային էլեկտրակայաններում </w:t>
      </w:r>
      <w:r w:rsidRPr="001E3EC9">
        <w:rPr>
          <w:rFonts w:ascii="GHEA Grapalat" w:hAnsi="GHEA Grapalat"/>
          <w:sz w:val="22"/>
          <w:szCs w:val="22"/>
        </w:rPr>
        <w:t>էլեկտրա</w:t>
      </w:r>
      <w:r w:rsidR="008774BD" w:rsidRPr="006E46AB">
        <w:rPr>
          <w:rFonts w:ascii="GHEA Grapalat" w:hAnsi="GHEA Grapalat"/>
          <w:sz w:val="22"/>
          <w:szCs w:val="22"/>
        </w:rPr>
        <w:t xml:space="preserve">կան </w:t>
      </w:r>
      <w:r w:rsidR="008774BD">
        <w:rPr>
          <w:rFonts w:ascii="GHEA Grapalat" w:hAnsi="GHEA Grapalat"/>
          <w:sz w:val="22"/>
          <w:szCs w:val="22"/>
        </w:rPr>
        <w:t>էներգիա</w:t>
      </w:r>
      <w:r w:rsidR="008774BD" w:rsidRPr="006E46AB">
        <w:rPr>
          <w:rFonts w:ascii="GHEA Grapalat" w:hAnsi="GHEA Grapalat"/>
          <w:sz w:val="22"/>
          <w:szCs w:val="22"/>
        </w:rPr>
        <w:t xml:space="preserve">յի </w:t>
      </w:r>
      <w:r w:rsidRPr="001E3EC9">
        <w:rPr>
          <w:rFonts w:ascii="GHEA Grapalat" w:hAnsi="GHEA Grapalat"/>
          <w:sz w:val="22"/>
          <w:szCs w:val="22"/>
        </w:rPr>
        <w:t>արտադրու</w:t>
      </w:r>
      <w:r w:rsidR="008774BD" w:rsidRPr="006E46AB">
        <w:rPr>
          <w:rFonts w:ascii="GHEA Grapalat" w:hAnsi="GHEA Grapalat"/>
          <w:sz w:val="22"/>
          <w:szCs w:val="22"/>
        </w:rPr>
        <w:t>թյան 5 լիցենզիա՝</w:t>
      </w:r>
      <w:r w:rsidRPr="001E3EC9">
        <w:rPr>
          <w:rFonts w:ascii="GHEA Grapalat" w:hAnsi="GHEA Grapalat"/>
          <w:sz w:val="22"/>
          <w:szCs w:val="22"/>
        </w:rPr>
        <w:t xml:space="preserve"> </w:t>
      </w:r>
      <w:r w:rsidR="008774BD" w:rsidRPr="006E46AB">
        <w:rPr>
          <w:rFonts w:ascii="GHEA Grapalat" w:hAnsi="GHEA Grapalat"/>
          <w:sz w:val="22"/>
          <w:szCs w:val="22"/>
        </w:rPr>
        <w:t>8.23</w:t>
      </w:r>
      <w:r w:rsidRPr="001E3EC9">
        <w:rPr>
          <w:rFonts w:ascii="GHEA Grapalat" w:hAnsi="GHEA Grapalat"/>
          <w:sz w:val="22"/>
          <w:szCs w:val="22"/>
        </w:rPr>
        <w:t xml:space="preserve"> ՄՎտ </w:t>
      </w:r>
      <w:r w:rsidR="008774BD" w:rsidRPr="006E46AB">
        <w:rPr>
          <w:rFonts w:ascii="GHEA Grapalat" w:hAnsi="GHEA Grapalat"/>
          <w:sz w:val="22"/>
          <w:szCs w:val="22"/>
        </w:rPr>
        <w:t>տեղակայված (տեղակայվող)</w:t>
      </w:r>
      <w:r w:rsidRPr="001E3EC9">
        <w:rPr>
          <w:rFonts w:ascii="GHEA Grapalat" w:hAnsi="GHEA Grapalat"/>
          <w:sz w:val="22"/>
          <w:szCs w:val="22"/>
        </w:rPr>
        <w:t xml:space="preserve"> հզորությամբ, </w:t>
      </w:r>
      <w:r w:rsidR="008774BD" w:rsidRPr="006E46AB">
        <w:rPr>
          <w:rFonts w:ascii="GHEA Grapalat" w:hAnsi="GHEA Grapalat"/>
          <w:sz w:val="22"/>
          <w:szCs w:val="22"/>
        </w:rPr>
        <w:t>որոնցից մեկը՝ 4 ՄՎտ տեղակայվող հզորությամբ, գտնվում է կառուցման փուլում</w:t>
      </w:r>
      <w:r w:rsidRPr="001E3EC9">
        <w:rPr>
          <w:rFonts w:ascii="GHEA Grapalat" w:hAnsi="GHEA Grapalat"/>
          <w:sz w:val="22"/>
          <w:szCs w:val="22"/>
        </w:rPr>
        <w:t xml:space="preserve">: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փետրվարի 25-ին հրապարակվել է 2019</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ՀՀ էներգետիկ հաշվեկշիռը, </w:t>
      </w:r>
      <w:r w:rsidRPr="006E46AB">
        <w:rPr>
          <w:rFonts w:ascii="GHEA Grapalat" w:hAnsi="GHEA Grapalat"/>
          <w:sz w:val="22"/>
          <w:szCs w:val="22"/>
        </w:rPr>
        <w:t>որ</w:t>
      </w:r>
      <w:r w:rsidRPr="001E3EC9">
        <w:rPr>
          <w:rFonts w:ascii="GHEA Grapalat" w:hAnsi="GHEA Grapalat"/>
          <w:sz w:val="22"/>
          <w:szCs w:val="22"/>
        </w:rPr>
        <w:t xml:space="preserve">ը տեղադրվել է </w:t>
      </w:r>
      <w:hyperlink r:id="rId12" w:history="1">
        <w:r w:rsidRPr="001E3EC9">
          <w:rPr>
            <w:rFonts w:ascii="GHEA Grapalat" w:hAnsi="GHEA Grapalat"/>
            <w:sz w:val="22"/>
            <w:szCs w:val="22"/>
          </w:rPr>
          <w:t>www.mtad.am</w:t>
        </w:r>
      </w:hyperlink>
      <w:r w:rsidRPr="001E3EC9">
        <w:rPr>
          <w:rFonts w:ascii="GHEA Grapalat" w:hAnsi="GHEA Grapalat"/>
          <w:sz w:val="22"/>
          <w:szCs w:val="22"/>
        </w:rPr>
        <w:t xml:space="preserve"> կայքում: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Սուբվենցիայի ծրագրի շրջանակներում 2021 թվականին քննարկվել են շուրջ 140 արհեստական փողոցային լուսավորության արդիականացման, արևային ՖՎ համակարգերի տեղակայման և գազաֆիկացման հայտեր: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Աշխատանքներ են տարվել բնակավայրերի միկրոռեգիոնալ մակարդակի համակցված տարածական պլանավորման փաստաթղթերի մշակման աշխատանքներում էներգետիկայի մասով առաջարկությունների ներկայացման ուղղությամբ: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Իրականացվել </w:t>
      </w:r>
      <w:r w:rsidRPr="006E46AB">
        <w:rPr>
          <w:rFonts w:ascii="GHEA Grapalat" w:hAnsi="GHEA Grapalat"/>
          <w:sz w:val="22"/>
          <w:szCs w:val="22"/>
        </w:rPr>
        <w:t>է</w:t>
      </w:r>
      <w:r w:rsidRPr="001E3EC9">
        <w:rPr>
          <w:rFonts w:ascii="GHEA Grapalat" w:hAnsi="GHEA Grapalat"/>
          <w:sz w:val="22"/>
          <w:szCs w:val="22"/>
        </w:rPr>
        <w:t xml:space="preserve"> ՀՀ կառավարության 2011 թվականի դեկտեմբերի 29-ի N 1918-Ն և N 1920-Ն որոշումներով սահմանված կարգերով հողերի նպատակային և գործառնական նշանակության փոփոխման շուրջ 974 առաջարկների քննարկում:</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Ընդերքի բնագավառ</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Ընդերքի օգտագործման գործընթացը կարգավորող, պետական կառավարումը և վերահսկողությունն ապահովող նորմատիվ իրավական ակտերի մշակման ապահովման նպատակով հաշվետու ժամանակահատվածում մշակվել և ընդունվել են հետևյալ իրավական ակտերը</w:t>
      </w:r>
      <w:r w:rsidRPr="006E46AB">
        <w:rPr>
          <w:rFonts w:ascii="GHEA Grapalat" w:hAnsi="GHEA Grapalat"/>
          <w:sz w:val="22"/>
          <w:szCs w:val="22"/>
        </w:rPr>
        <w:t xml:space="preserve">: </w:t>
      </w:r>
      <w:r w:rsidRPr="001E3EC9">
        <w:rPr>
          <w:rFonts w:ascii="GHEA Grapalat" w:hAnsi="GHEA Grapalat"/>
          <w:sz w:val="22"/>
          <w:szCs w:val="22"/>
        </w:rPr>
        <w:t>2021 թվականի ապրիլի 14-ին ՀՀ ԱԺ-ի կողմից ընդունվել է «Հայաստանի Հանրապետության ընդերքի մասին օրենսգրքում փոփոխություններ և լրացումներ կատարելու մասին» ՀՕ-172-Ն օրենքը:</w:t>
      </w:r>
      <w:r w:rsidRPr="006E46AB">
        <w:rPr>
          <w:rFonts w:ascii="GHEA Grapalat" w:hAnsi="GHEA Grapalat"/>
          <w:sz w:val="22"/>
          <w:szCs w:val="22"/>
        </w:rPr>
        <w:t xml:space="preserve"> </w:t>
      </w: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օգոստոսի 12-ին ՀՀ կառավարությունը հավանության է արժանացրել ««ՀՀ բյուջետային համակարգի մասին» օրենքում լրացումներ կատարելու մասին» և ««Տեղական ինքնակառավարման մասին» օրենքում լրացումներ կատարելու մասին» օրենքների փաթեթը, որը 2021 թվականի դեկտեմբերի 10-ին Հայաստանի Հանրապետության Ազգային ժողովում ընդունվել է առաջին ընթերցմամբ։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Մեկնարկել են Հայաստանի հանքարդյունաբերության ոլորտի զարգացման ռազմավարության (այսուհետ՝ Ռազմավարություն) մշակման աշխատանքները (2021 թվականի սեպտեմբերի 7-ին կնքվել է պայմանագիր Խորհրդատուի հետ): Մշակվելիք ռազմավարական փաստաթղթում կտրվեն ոլորտի կայուն զարգացման համար խոչընդոտ հանդիսացող՝ բացահայտված խնդիրների լուծման ուղղությունները և հանքարդյունաբերության ոլորտում բարեփոխումներ ապահովելու համար իրականացվելիք միջոցառումները: Աշխատանքների 1-ին փուլում ներկայացվել է Մեկնարկային հաշվետվությունը, որում տրվել է Ռազմավարության տեսլականի, ռազմավարության տեսանկյունից կարևոր հիմնահարցերի՝ Խորհրդատուի կողմից հիմնավորված առանձնացման և սահմանման հիման վրա ռազմավարության մշակման մեթոդաբանությունը:</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Ընթացքի մեջ են գտնվում մի շարք օրենսդրական փոփոխությունների նախաձեռնություններ</w:t>
      </w:r>
      <w:r w:rsidRPr="006E46AB">
        <w:rPr>
          <w:rFonts w:ascii="GHEA Grapalat" w:hAnsi="GHEA Grapalat"/>
          <w:sz w:val="22"/>
          <w:szCs w:val="22"/>
        </w:rPr>
        <w:t>:</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ընթացքում ընդերքաբանական փոր</w:t>
      </w:r>
      <w:r w:rsidRPr="001E3EC9">
        <w:rPr>
          <w:rFonts w:ascii="GHEA Grapalat" w:hAnsi="GHEA Grapalat"/>
          <w:sz w:val="22"/>
          <w:szCs w:val="22"/>
        </w:rPr>
        <w:softHyphen/>
      </w:r>
      <w:r w:rsidRPr="001E3EC9">
        <w:rPr>
          <w:rFonts w:ascii="GHEA Grapalat" w:hAnsi="GHEA Grapalat"/>
          <w:sz w:val="22"/>
          <w:szCs w:val="22"/>
        </w:rPr>
        <w:softHyphen/>
        <w:t>ձաքննության է ներկայացվել օգտակար հանածոների հան</w:t>
      </w:r>
      <w:r w:rsidRPr="001E3EC9">
        <w:rPr>
          <w:rFonts w:ascii="GHEA Grapalat" w:hAnsi="GHEA Grapalat"/>
          <w:sz w:val="22"/>
          <w:szCs w:val="22"/>
        </w:rPr>
        <w:softHyphen/>
        <w:t>քա</w:t>
      </w:r>
      <w:r w:rsidRPr="001E3EC9">
        <w:rPr>
          <w:rFonts w:ascii="GHEA Grapalat" w:hAnsi="GHEA Grapalat"/>
          <w:sz w:val="22"/>
          <w:szCs w:val="22"/>
        </w:rPr>
        <w:softHyphen/>
        <w:t>վայրերի և (կամ) տեղամասերի պաշարների հաշվարկման (վերահաշվարկման) և (կամ) երկրա</w:t>
      </w:r>
      <w:r w:rsidRPr="001E3EC9">
        <w:rPr>
          <w:rFonts w:ascii="GHEA Grapalat" w:hAnsi="GHEA Grapalat"/>
          <w:sz w:val="22"/>
          <w:szCs w:val="22"/>
        </w:rPr>
        <w:softHyphen/>
        <w:t>բա</w:t>
      </w:r>
      <w:r w:rsidRPr="001E3EC9">
        <w:rPr>
          <w:rFonts w:ascii="GHEA Grapalat" w:hAnsi="GHEA Grapalat"/>
          <w:sz w:val="22"/>
          <w:szCs w:val="22"/>
        </w:rPr>
        <w:softHyphen/>
        <w:t>նատնտե</w:t>
      </w:r>
      <w:r w:rsidRPr="001E3EC9">
        <w:rPr>
          <w:rFonts w:ascii="GHEA Grapalat" w:hAnsi="GHEA Grapalat"/>
          <w:sz w:val="22"/>
          <w:szCs w:val="22"/>
        </w:rPr>
        <w:softHyphen/>
        <w:t>սա</w:t>
      </w:r>
      <w:r w:rsidRPr="001E3EC9">
        <w:rPr>
          <w:rFonts w:ascii="GHEA Grapalat" w:hAnsi="GHEA Grapalat"/>
          <w:sz w:val="22"/>
          <w:szCs w:val="22"/>
        </w:rPr>
        <w:softHyphen/>
        <w:t>գի</w:t>
      </w:r>
      <w:r w:rsidRPr="001E3EC9">
        <w:rPr>
          <w:rFonts w:ascii="GHEA Grapalat" w:hAnsi="GHEA Grapalat"/>
          <w:sz w:val="22"/>
          <w:szCs w:val="22"/>
        </w:rPr>
        <w:softHyphen/>
        <w:t>տա</w:t>
      </w:r>
      <w:r w:rsidRPr="001E3EC9">
        <w:rPr>
          <w:rFonts w:ascii="GHEA Grapalat" w:hAnsi="GHEA Grapalat"/>
          <w:sz w:val="22"/>
          <w:szCs w:val="22"/>
        </w:rPr>
        <w:softHyphen/>
        <w:t>կան գնահատման (վերագնահատման) աշխատանքների արդյունքների մասին 26 հաշվետվություն, որից 6-ը՝ մետաղական, 2-ը՝ քաղցրահամ և հանքային ջրի և 18-ը՝ ոչ մետաղական: Հաշվետու ժամանակահատվածում նախարարի հրամանով հաստատվել են թվով 15 հանքավայրերի կոնդիցիաների պարամետրերը և (կամ) պաշարները, դրանցից 3-ը՝ մետաղական, 2-ը՝ քաղցրահամ և հանքային ջրի և 10-ը՝ ոչ մետաղական: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Մեկ պատուհանի սկզբունքի կիրառմամբ հաշվետու ժամանակահատվածում տրամադրվել է 59 ընդերքօգտագործման իրավունք (օգտակար հանածոյի արդյունահանման նպատակով թույլտվություններ՝ 32, երկրաբանական ուսումնասիրությունների նպատակով</w:t>
      </w:r>
      <w:r w:rsidRPr="006E46AB">
        <w:rPr>
          <w:rFonts w:ascii="GHEA Grapalat" w:hAnsi="GHEA Grapalat"/>
          <w:sz w:val="22"/>
          <w:szCs w:val="22"/>
        </w:rPr>
        <w:t>՝</w:t>
      </w:r>
      <w:r w:rsidRPr="001E3EC9">
        <w:rPr>
          <w:rFonts w:ascii="GHEA Grapalat" w:hAnsi="GHEA Grapalat"/>
          <w:sz w:val="22"/>
          <w:szCs w:val="22"/>
        </w:rPr>
        <w:t xml:space="preserve"> 27, որից 3-ը</w:t>
      </w:r>
      <w:r w:rsidRPr="006E46AB">
        <w:rPr>
          <w:rFonts w:ascii="GHEA Grapalat" w:hAnsi="GHEA Grapalat"/>
          <w:sz w:val="22"/>
          <w:szCs w:val="22"/>
        </w:rPr>
        <w:t>՝</w:t>
      </w:r>
      <w:r w:rsidRPr="001E3EC9">
        <w:rPr>
          <w:rFonts w:ascii="GHEA Grapalat" w:hAnsi="GHEA Grapalat"/>
          <w:sz w:val="22"/>
          <w:szCs w:val="22"/>
        </w:rPr>
        <w:t xml:space="preserve"> մետաղական), ինչպես նաև մերժվել է ընդերքօգտագործման իրավունք հայցելու 50 հայտ: </w:t>
      </w:r>
      <w:r w:rsidRPr="006E46AB">
        <w:rPr>
          <w:rFonts w:ascii="GHEA Grapalat" w:hAnsi="GHEA Grapalat"/>
          <w:sz w:val="22"/>
          <w:szCs w:val="22"/>
        </w:rPr>
        <w:t xml:space="preserve">Տրամադրվել է նաև </w:t>
      </w:r>
      <w:r w:rsidRPr="001E3EC9">
        <w:rPr>
          <w:rFonts w:ascii="GHEA Grapalat" w:hAnsi="GHEA Grapalat"/>
          <w:sz w:val="22"/>
          <w:szCs w:val="22"/>
        </w:rPr>
        <w:t>Հայաստանի Հանրապետության տարածքից հանքային հումքի տեսակների արտահանման 8 մեկանգամյա լիցենզիա, ինչպես նաև 6 գլխավոր լիցենզիա:</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 </w:t>
      </w:r>
      <w:r w:rsidR="00A642C4" w:rsidRPr="006E46AB">
        <w:rPr>
          <w:rFonts w:ascii="GHEA Grapalat" w:hAnsi="GHEA Grapalat"/>
          <w:sz w:val="22"/>
          <w:szCs w:val="22"/>
        </w:rPr>
        <w:t>ՏԿԵՆ</w:t>
      </w:r>
      <w:r w:rsidR="00A410ED">
        <w:rPr>
          <w:rFonts w:ascii="GHEA Grapalat" w:hAnsi="GHEA Grapalat"/>
          <w:sz w:val="22"/>
          <w:szCs w:val="22"/>
        </w:rPr>
        <w:t>-ի</w:t>
      </w:r>
      <w:r w:rsidRPr="001E3EC9">
        <w:rPr>
          <w:rFonts w:ascii="GHEA Grapalat" w:hAnsi="GHEA Grapalat"/>
          <w:sz w:val="22"/>
          <w:szCs w:val="22"/>
        </w:rPr>
        <w:t xml:space="preserve"> կողմից</w:t>
      </w:r>
      <w:r w:rsidR="00A410ED">
        <w:rPr>
          <w:rFonts w:ascii="GHEA Grapalat" w:hAnsi="GHEA Grapalat"/>
          <w:sz w:val="22"/>
          <w:szCs w:val="22"/>
        </w:rPr>
        <w:t>,</w:t>
      </w:r>
      <w:r w:rsidRPr="001E3EC9">
        <w:rPr>
          <w:rFonts w:ascii="GHEA Grapalat" w:hAnsi="GHEA Grapalat"/>
          <w:sz w:val="22"/>
          <w:szCs w:val="22"/>
        </w:rPr>
        <w:t xml:space="preserve"> սկսած 16.01.2021</w:t>
      </w:r>
      <w:r w:rsidR="00A410ED">
        <w:rPr>
          <w:rFonts w:ascii="GHEA Grapalat" w:hAnsi="GHEA Grapalat"/>
          <w:sz w:val="22"/>
          <w:szCs w:val="22"/>
        </w:rPr>
        <w:t xml:space="preserve"> </w:t>
      </w:r>
      <w:r w:rsidRPr="001E3EC9">
        <w:rPr>
          <w:rFonts w:ascii="GHEA Grapalat" w:hAnsi="GHEA Grapalat"/>
          <w:sz w:val="22"/>
          <w:szCs w:val="22"/>
        </w:rPr>
        <w:t>թ</w:t>
      </w:r>
      <w:r w:rsidR="00A410ED">
        <w:rPr>
          <w:rFonts w:ascii="GHEA Grapalat" w:hAnsi="GHEA Grapalat"/>
          <w:sz w:val="22"/>
          <w:szCs w:val="22"/>
        </w:rPr>
        <w:t>վական</w:t>
      </w:r>
      <w:r w:rsidRPr="001E3EC9">
        <w:rPr>
          <w:rFonts w:ascii="GHEA Grapalat" w:hAnsi="GHEA Grapalat"/>
          <w:sz w:val="22"/>
          <w:szCs w:val="22"/>
        </w:rPr>
        <w:t>ից</w:t>
      </w:r>
      <w:r w:rsidR="00A410ED">
        <w:rPr>
          <w:rFonts w:ascii="GHEA Grapalat" w:hAnsi="GHEA Grapalat"/>
          <w:sz w:val="22"/>
          <w:szCs w:val="22"/>
        </w:rPr>
        <w:t>,</w:t>
      </w:r>
      <w:r w:rsidRPr="001E3EC9">
        <w:rPr>
          <w:rFonts w:ascii="GHEA Grapalat" w:hAnsi="GHEA Grapalat"/>
          <w:sz w:val="22"/>
          <w:szCs w:val="22"/>
        </w:rPr>
        <w:t xml:space="preserve"> 248 գրավոր զգուշացում է տրվել մետաղական/ոչ մետաղական օգտակար հանածոյի արդյունահանման, ածխաթթվային հանքային ջրերի և 13 երկրաբանական ուսումնասիրության իրավունք ունեցող ընդերքօգտագործողներին՝ պետական տուրքի, շրջակա միջավայրի պահպանության դրամագլխի, մշտադիտարկումների, 0-ական 5-ՕՀՊ ներկայացրած և չներկայացրած հաշվետվությունների, համայնքի սոցիալ-տնտեսական զարգացման ոլորտում ստանձնած պարտավորությունների մասով և 6 մետաղական օգտակար հանածոյի արդյունահանման իրավունք ունեցող ընկերություններին՝ իրական սեփականատերերի մասին տեղեկատվություն ներկայացնելու վերաբերյալ: Զգուշացման արդյունքո</w:t>
      </w:r>
      <w:r w:rsidR="003F6CCA" w:rsidRPr="001E3EC9">
        <w:rPr>
          <w:rFonts w:ascii="GHEA Grapalat" w:hAnsi="GHEA Grapalat"/>
          <w:sz w:val="22"/>
          <w:szCs w:val="22"/>
        </w:rPr>
        <w:t>ւմ պետական բյուջե է մուտքագրվել</w:t>
      </w:r>
      <w:r w:rsidRPr="001E3EC9">
        <w:rPr>
          <w:rFonts w:ascii="GHEA Grapalat" w:hAnsi="GHEA Grapalat"/>
          <w:sz w:val="22"/>
          <w:szCs w:val="22"/>
        </w:rPr>
        <w:t xml:space="preserve"> 189</w:t>
      </w:r>
      <w:r w:rsidR="00F660FA" w:rsidRPr="006E46AB">
        <w:rPr>
          <w:rFonts w:ascii="GHEA Grapalat" w:hAnsi="GHEA Grapalat"/>
          <w:sz w:val="22"/>
          <w:szCs w:val="22"/>
        </w:rPr>
        <w:t>,</w:t>
      </w:r>
      <w:r w:rsidRPr="001E3EC9">
        <w:rPr>
          <w:rFonts w:ascii="GHEA Grapalat" w:hAnsi="GHEA Grapalat"/>
          <w:sz w:val="22"/>
          <w:szCs w:val="22"/>
        </w:rPr>
        <w:t>552</w:t>
      </w:r>
      <w:r w:rsidR="00F660FA" w:rsidRPr="006E46AB">
        <w:rPr>
          <w:rFonts w:ascii="GHEA Grapalat" w:hAnsi="GHEA Grapalat"/>
          <w:sz w:val="22"/>
          <w:szCs w:val="22"/>
        </w:rPr>
        <w:t>.</w:t>
      </w:r>
      <w:r w:rsidR="00F660FA" w:rsidRPr="001E3EC9">
        <w:rPr>
          <w:rFonts w:ascii="GHEA Grapalat" w:hAnsi="GHEA Grapalat"/>
          <w:sz w:val="22"/>
          <w:szCs w:val="22"/>
        </w:rPr>
        <w:t>9</w:t>
      </w:r>
      <w:r w:rsidR="00F660FA" w:rsidRPr="006E46AB">
        <w:rPr>
          <w:rFonts w:ascii="GHEA Grapalat" w:hAnsi="GHEA Grapalat"/>
          <w:sz w:val="22"/>
          <w:szCs w:val="22"/>
        </w:rPr>
        <w:t xml:space="preserve"> մլն</w:t>
      </w:r>
      <w:r w:rsidRPr="001E3EC9">
        <w:rPr>
          <w:rFonts w:ascii="GHEA Grapalat" w:hAnsi="GHEA Grapalat"/>
          <w:sz w:val="22"/>
          <w:szCs w:val="22"/>
        </w:rPr>
        <w:t xml:space="preserve"> դրամ: Զգուշացմամբ տրված խախտումները սահմանված ժամկետներում չվերացնելու հիմքով </w:t>
      </w:r>
      <w:r w:rsidR="00A642C4" w:rsidRPr="006E46AB">
        <w:rPr>
          <w:rFonts w:ascii="GHEA Grapalat" w:hAnsi="GHEA Grapalat"/>
          <w:sz w:val="22"/>
          <w:szCs w:val="22"/>
        </w:rPr>
        <w:t>ՏԿԵՆ</w:t>
      </w:r>
      <w:r w:rsidR="00A410ED">
        <w:rPr>
          <w:rFonts w:ascii="GHEA Grapalat" w:hAnsi="GHEA Grapalat"/>
          <w:sz w:val="22"/>
          <w:szCs w:val="22"/>
        </w:rPr>
        <w:t>-ի</w:t>
      </w:r>
      <w:r w:rsidR="00A642C4" w:rsidRPr="006E46AB">
        <w:rPr>
          <w:rFonts w:ascii="GHEA Grapalat" w:hAnsi="GHEA Grapalat"/>
          <w:sz w:val="22"/>
          <w:szCs w:val="22"/>
        </w:rPr>
        <w:t xml:space="preserve"> </w:t>
      </w:r>
      <w:r w:rsidRPr="001E3EC9">
        <w:rPr>
          <w:rFonts w:ascii="GHEA Grapalat" w:hAnsi="GHEA Grapalat"/>
          <w:sz w:val="22"/>
          <w:szCs w:val="22"/>
        </w:rPr>
        <w:t>կողմից իրականացված վարչական վարույթի արդյունքում դադարեցվել է 17 ընկերությունների ընդերքօգտագործման իրավունք:</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18" w:name="_Toc106365693"/>
      <w:r w:rsidRPr="001E3EC9">
        <w:t>Միջուկային անվտանգություն</w:t>
      </w:r>
      <w:bookmarkEnd w:id="18"/>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իրականացվել է «Ատոմային էներգիայի մասին» ՀՀ նոր օրենքի նախագծի</w:t>
      </w:r>
      <w:r w:rsidRPr="006E46AB">
        <w:rPr>
          <w:rFonts w:ascii="GHEA Grapalat" w:hAnsi="GHEA Grapalat"/>
          <w:sz w:val="22"/>
          <w:szCs w:val="22"/>
        </w:rPr>
        <w:t>,</w:t>
      </w:r>
      <w:r w:rsidRPr="001E3EC9">
        <w:rPr>
          <w:rFonts w:ascii="GHEA Grapalat" w:hAnsi="GHEA Grapalat"/>
          <w:sz w:val="22"/>
          <w:szCs w:val="22"/>
        </w:rPr>
        <w:t xml:space="preserve"> ինչպես նաև միջուկային և ճառագայթային անվտանգության նոր նորմերի, կանոնների, պահանջների, մեթոդների մշակումը: Նոր օրենքի նախագծի ներկայացումը միջազգային փորձաքննության նախատեսվում է 2022 թվականին:</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Մշակվել է «Էներգետիկայի գիտահետազոտական ինստիտուտ» </w:t>
      </w:r>
      <w:r w:rsidR="00B037C7" w:rsidRPr="006E46AB">
        <w:rPr>
          <w:rFonts w:ascii="GHEA Grapalat" w:hAnsi="GHEA Grapalat"/>
          <w:sz w:val="22"/>
          <w:szCs w:val="22"/>
        </w:rPr>
        <w:t>ՓԲԸ-ի</w:t>
      </w:r>
      <w:r w:rsidRPr="001E3EC9">
        <w:rPr>
          <w:rFonts w:ascii="GHEA Grapalat" w:hAnsi="GHEA Grapalat"/>
          <w:sz w:val="22"/>
          <w:szCs w:val="22"/>
        </w:rPr>
        <w:t xml:space="preserve"> կանոնադրական կապիտալը նվազեցնելու, տարածք հետ վերցնելու և ամրացնելու մասին» որոշումը (հաստատվել է 2021 թվականի սեպտեմբերի 30-ի N 1601-Ա որոշմամբ)։ Որոշմամբ ՀՀ միջուկային անվտանգության կարգավորման կոմիտեին հատկացվել է համապատասխան տարածք, որը վերանորոգումից և կահավորելուց հետո կդառնա ժամանակակից պահանջներին համապատասխանող ճառագայթային չափումների ռեֆերենսային ռադիոքիմիական լաբորատորիա</w:t>
      </w:r>
      <w:r w:rsidRPr="006E46AB">
        <w:rPr>
          <w:rFonts w:ascii="GHEA Grapalat" w:hAnsi="GHEA Grapalat"/>
          <w:sz w:val="22"/>
          <w:szCs w:val="22"/>
        </w:rPr>
        <w:t>՝</w:t>
      </w:r>
      <w:r w:rsidRPr="001E3EC9">
        <w:rPr>
          <w:rFonts w:ascii="GHEA Grapalat" w:hAnsi="GHEA Grapalat"/>
          <w:sz w:val="22"/>
          <w:szCs w:val="22"/>
        </w:rPr>
        <w:t xml:space="preserve"> հագեցած բարձր ճշտության ռադիոմետրիկ ու սպեկտրոմետրիկ սարքերով, ինչպես նաև ռադիոքիմիական անալիզների կատարման ու փորձանմուշներ վերցնելու և մշակելու համար անհրաժեշտ սարքավորումներով</w:t>
      </w:r>
      <w:r w:rsidRPr="006E46AB">
        <w:rPr>
          <w:rFonts w:ascii="GHEA Grapalat" w:hAnsi="GHEA Grapalat"/>
          <w:sz w:val="22"/>
          <w:szCs w:val="22"/>
        </w:rPr>
        <w:t>՝</w:t>
      </w:r>
      <w:r w:rsidRPr="001E3EC9">
        <w:rPr>
          <w:rFonts w:ascii="GHEA Grapalat" w:hAnsi="GHEA Grapalat"/>
          <w:sz w:val="22"/>
          <w:szCs w:val="22"/>
        </w:rPr>
        <w:t xml:space="preserve"> </w:t>
      </w:r>
      <w:r w:rsidRPr="001E3EC9">
        <w:rPr>
          <w:rFonts w:ascii="GHEA Grapalat" w:hAnsi="GHEA Grapalat"/>
          <w:sz w:val="22"/>
          <w:szCs w:val="22"/>
        </w:rPr>
        <w:lastRenderedPageBreak/>
        <w:t>ապահովելու Հայաստանի Հանրապետության բնակչության պաշտպանություն</w:t>
      </w:r>
      <w:r w:rsidRPr="006E46AB">
        <w:rPr>
          <w:rFonts w:ascii="GHEA Grapalat" w:hAnsi="GHEA Grapalat"/>
          <w:sz w:val="22"/>
          <w:szCs w:val="22"/>
        </w:rPr>
        <w:t>ն</w:t>
      </w:r>
      <w:r w:rsidRPr="001E3EC9">
        <w:rPr>
          <w:rFonts w:ascii="GHEA Grapalat" w:hAnsi="GHEA Grapalat"/>
          <w:sz w:val="22"/>
          <w:szCs w:val="22"/>
        </w:rPr>
        <w:t xml:space="preserve"> իոնացնող ճառագայթման հնարավոր վնասակար ազդեցությունից, բարելավելու շրջակա միջավայրի պահպանությունը:</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19" w:name="_Toc106365694"/>
      <w:r w:rsidRPr="001E3EC9">
        <w:t>Ջրային տնտեսություն</w:t>
      </w:r>
      <w:bookmarkEnd w:id="19"/>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Ջրային տնտեսու</w:t>
      </w:r>
      <w:r w:rsidRPr="001E3EC9">
        <w:rPr>
          <w:rFonts w:ascii="GHEA Grapalat" w:hAnsi="GHEA Grapalat"/>
          <w:sz w:val="22"/>
          <w:szCs w:val="22"/>
        </w:rPr>
        <w:softHyphen/>
        <w:t>թյան ոլորտում 2021 թվականի ընթացքում կատարվել են հետևյալ հիմնական աշխատանք</w:t>
      </w:r>
      <w:r w:rsidRPr="001E3EC9">
        <w:rPr>
          <w:rFonts w:ascii="GHEA Grapalat" w:hAnsi="GHEA Grapalat"/>
          <w:sz w:val="22"/>
          <w:szCs w:val="22"/>
        </w:rPr>
        <w:softHyphen/>
        <w:t>ները</w:t>
      </w:r>
      <w:r w:rsidRPr="006E46AB">
        <w:rPr>
          <w:rFonts w:ascii="GHEA Grapalat" w:hAnsi="GHEA Grapalat"/>
          <w:sz w:val="22"/>
          <w:szCs w:val="22"/>
        </w:rPr>
        <w:t>:</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Համաձայն 2016 թվականի նոյեմբերի 21-ին ՀՀ կառավարության` ի դեմս ՀՀ ԷԵԲՊՆ ջրային տնտեսության պետական Կոմիտեի, «Վեոլիա Օ Ժեներալ դեզ Օ» կոմանդիտային բաժնետիրական ընկերության և «Վեոլիա Ջուր» </w:t>
      </w:r>
      <w:r w:rsidR="00B037C7" w:rsidRPr="006E46AB">
        <w:rPr>
          <w:rFonts w:ascii="GHEA Grapalat" w:hAnsi="GHEA Grapalat"/>
          <w:sz w:val="22"/>
          <w:szCs w:val="22"/>
        </w:rPr>
        <w:t>ՓԲԸ-ի</w:t>
      </w:r>
      <w:r w:rsidRPr="001E3EC9">
        <w:rPr>
          <w:rFonts w:ascii="GHEA Grapalat" w:hAnsi="GHEA Grapalat"/>
          <w:sz w:val="22"/>
          <w:szCs w:val="22"/>
        </w:rPr>
        <w:t xml:space="preserve"> միջև ստորագրված վարձակալության պայմանագրի, որն ուժի մեջ է մտել 2017 թվականի հունվարի 1-ից, 2021 թվականին «Վեոլիա Ջուր» ՓԲԸ-ի կողմից որպես վարձակալական վճար ՀՀ պետական բյուջե </w:t>
      </w:r>
      <w:r w:rsidRPr="006E46AB">
        <w:rPr>
          <w:rFonts w:ascii="GHEA Grapalat" w:hAnsi="GHEA Grapalat"/>
          <w:sz w:val="22"/>
          <w:szCs w:val="22"/>
        </w:rPr>
        <w:t xml:space="preserve">է </w:t>
      </w:r>
      <w:r w:rsidRPr="001E3EC9">
        <w:rPr>
          <w:rFonts w:ascii="GHEA Grapalat" w:hAnsi="GHEA Grapalat"/>
          <w:sz w:val="22"/>
          <w:szCs w:val="22"/>
        </w:rPr>
        <w:t>մուտքագրվել 731.0 մլն դրամ: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Ոռոգման նպատակով ջրառ իրականացնող «Ջրառ» </w:t>
      </w:r>
      <w:r w:rsidR="00B037C7" w:rsidRPr="006E46AB">
        <w:rPr>
          <w:rFonts w:ascii="GHEA Grapalat" w:hAnsi="GHEA Grapalat"/>
          <w:sz w:val="22"/>
          <w:szCs w:val="22"/>
        </w:rPr>
        <w:t>ՓԲԸ-ի</w:t>
      </w:r>
      <w:r w:rsidRPr="001E3EC9">
        <w:rPr>
          <w:rFonts w:ascii="GHEA Grapalat" w:hAnsi="GHEA Grapalat"/>
          <w:sz w:val="22"/>
          <w:szCs w:val="22"/>
        </w:rPr>
        <w:t>, ինչպես նաև ոռոգման ջուր մատակարարող 15 ջրօգտագործողների ընկերությունների գործունեությունների արդյունքներով ապահովվել է 87.3 հազ. հա հողատարածքների կայուն ջրամատակարարումը: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Համակարգի կազմակերպությունների հիմնական գործունեության վերլուծությունը ցույց է տալիս, որ 2021 թվականին իրագործվել են հաստատված ծրագրերը: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Ոռոգման և խմելու ջրամատակարարման ծառայությունների դիմաց հավաքագրումների գծով 2021 թվականին համակարգի գանձումը կազմել է շուրջ 27.1 մլրդ դրամ` 2020 թվականի 25.1 մլրդ դրամի փոխարեն կամ ավել է գանձվել 2.0 մլրդ դրամ։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Խմելու ջրի ոլորտում գանձման տոկոսը 2021 թվականին կազմել է 93</w:t>
      </w:r>
      <w:r w:rsidRPr="006E46AB">
        <w:rPr>
          <w:rFonts w:ascii="GHEA Grapalat" w:hAnsi="GHEA Grapalat"/>
          <w:sz w:val="22"/>
          <w:szCs w:val="22"/>
        </w:rPr>
        <w:t>.</w:t>
      </w:r>
      <w:r w:rsidRPr="001E3EC9">
        <w:rPr>
          <w:rFonts w:ascii="GHEA Grapalat" w:hAnsi="GHEA Grapalat"/>
          <w:sz w:val="22"/>
          <w:szCs w:val="22"/>
        </w:rPr>
        <w:t xml:space="preserve">5%, որը նախորդ տարվա </w:t>
      </w:r>
      <w:r w:rsidRPr="006E46AB">
        <w:rPr>
          <w:rFonts w:ascii="GHEA Grapalat" w:hAnsi="GHEA Grapalat"/>
          <w:sz w:val="22"/>
          <w:szCs w:val="22"/>
        </w:rPr>
        <w:t>համեմատ</w:t>
      </w:r>
      <w:r w:rsidRPr="001E3EC9">
        <w:rPr>
          <w:rFonts w:ascii="GHEA Grapalat" w:hAnsi="GHEA Grapalat"/>
          <w:sz w:val="22"/>
          <w:szCs w:val="22"/>
        </w:rPr>
        <w:t xml:space="preserve"> ավել է 0</w:t>
      </w:r>
      <w:r w:rsidRPr="006E46AB">
        <w:rPr>
          <w:rFonts w:ascii="GHEA Grapalat" w:hAnsi="GHEA Grapalat"/>
          <w:sz w:val="22"/>
          <w:szCs w:val="22"/>
        </w:rPr>
        <w:t>.</w:t>
      </w:r>
      <w:r w:rsidRPr="001E3EC9">
        <w:rPr>
          <w:rFonts w:ascii="GHEA Grapalat" w:hAnsi="GHEA Grapalat"/>
          <w:sz w:val="22"/>
          <w:szCs w:val="22"/>
        </w:rPr>
        <w:t xml:space="preserve">8 %-ով, իսկ ոռոգման ոլորտում գանձման տոկոսը 2021 թվականին կազմել է 68.9 %, որը նախորդ տարվա </w:t>
      </w:r>
      <w:r w:rsidRPr="006E46AB">
        <w:rPr>
          <w:rFonts w:ascii="GHEA Grapalat" w:hAnsi="GHEA Grapalat"/>
          <w:sz w:val="22"/>
          <w:szCs w:val="22"/>
        </w:rPr>
        <w:t>համեմատ</w:t>
      </w:r>
      <w:r w:rsidRPr="001E3EC9">
        <w:rPr>
          <w:rFonts w:ascii="GHEA Grapalat" w:hAnsi="GHEA Grapalat"/>
          <w:sz w:val="22"/>
          <w:szCs w:val="22"/>
        </w:rPr>
        <w:t xml:space="preserve"> ավել է 8.0%-ով: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Խմելու ջրի մասով գանձվել է շուրջ 22.79 մլրդ դրամ` 2020 թվականի 21</w:t>
      </w:r>
      <w:r w:rsidRPr="006E46AB">
        <w:rPr>
          <w:rFonts w:ascii="GHEA Grapalat" w:hAnsi="GHEA Grapalat"/>
          <w:sz w:val="22"/>
          <w:szCs w:val="22"/>
        </w:rPr>
        <w:t>.</w:t>
      </w:r>
      <w:r w:rsidRPr="001E3EC9">
        <w:rPr>
          <w:rFonts w:ascii="GHEA Grapalat" w:hAnsi="GHEA Grapalat"/>
          <w:sz w:val="22"/>
          <w:szCs w:val="22"/>
        </w:rPr>
        <w:t>41 մլրդ դրամի դիմաց կամ ավել է գանձվել շուրջ 1</w:t>
      </w:r>
      <w:r w:rsidRPr="006E46AB">
        <w:rPr>
          <w:rFonts w:ascii="GHEA Grapalat" w:hAnsi="GHEA Grapalat"/>
          <w:sz w:val="22"/>
          <w:szCs w:val="22"/>
        </w:rPr>
        <w:t>.</w:t>
      </w:r>
      <w:r w:rsidRPr="001E3EC9">
        <w:rPr>
          <w:rFonts w:ascii="GHEA Grapalat" w:hAnsi="GHEA Grapalat"/>
          <w:sz w:val="22"/>
          <w:szCs w:val="22"/>
        </w:rPr>
        <w:t>38 մլրդ դրամ, իսկ ոռոգման ոլորտում գանձվել է 4</w:t>
      </w:r>
      <w:r w:rsidRPr="006E46AB">
        <w:rPr>
          <w:rFonts w:ascii="GHEA Grapalat" w:hAnsi="GHEA Grapalat"/>
          <w:sz w:val="22"/>
          <w:szCs w:val="22"/>
        </w:rPr>
        <w:t>.</w:t>
      </w:r>
      <w:r w:rsidRPr="001E3EC9">
        <w:rPr>
          <w:rFonts w:ascii="GHEA Grapalat" w:hAnsi="GHEA Grapalat"/>
          <w:sz w:val="22"/>
          <w:szCs w:val="22"/>
        </w:rPr>
        <w:t>28 մլրդ դրամ՝ 2020 թվականի 3</w:t>
      </w:r>
      <w:r w:rsidRPr="006E46AB">
        <w:rPr>
          <w:rFonts w:ascii="GHEA Grapalat" w:hAnsi="GHEA Grapalat"/>
          <w:sz w:val="22"/>
          <w:szCs w:val="22"/>
        </w:rPr>
        <w:t>.</w:t>
      </w:r>
      <w:r w:rsidRPr="001E3EC9">
        <w:rPr>
          <w:rFonts w:ascii="GHEA Grapalat" w:hAnsi="GHEA Grapalat"/>
          <w:sz w:val="22"/>
          <w:szCs w:val="22"/>
        </w:rPr>
        <w:t>74 մլրդ դրամի դիմաց կամ ավել է գանձվել շուրջ 540.0 մլն դրամ: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Հաշվի առնելով 2021 թվականի սակավաջրության և եղանակային անբարենպաստ պայմանները՝ համակարգն ունեցել է էլեկտրաէներգիայի գերածախս: 2021 թվականին էլեկտրաէներգիայի ծախսը կազմել է 232</w:t>
      </w:r>
      <w:r w:rsidRPr="006E46AB">
        <w:rPr>
          <w:rFonts w:ascii="GHEA Grapalat" w:hAnsi="GHEA Grapalat"/>
          <w:sz w:val="22"/>
          <w:szCs w:val="22"/>
        </w:rPr>
        <w:t>.</w:t>
      </w:r>
      <w:r w:rsidRPr="001E3EC9">
        <w:rPr>
          <w:rFonts w:ascii="GHEA Grapalat" w:hAnsi="GHEA Grapalat"/>
          <w:sz w:val="22"/>
          <w:szCs w:val="22"/>
        </w:rPr>
        <w:t>2 մլն կՎտ ժ կամ 9</w:t>
      </w:r>
      <w:r w:rsidRPr="006E46AB">
        <w:rPr>
          <w:rFonts w:ascii="GHEA Grapalat" w:hAnsi="GHEA Grapalat"/>
          <w:sz w:val="22"/>
          <w:szCs w:val="22"/>
        </w:rPr>
        <w:t>.</w:t>
      </w:r>
      <w:r w:rsidRPr="001E3EC9">
        <w:rPr>
          <w:rFonts w:ascii="GHEA Grapalat" w:hAnsi="GHEA Grapalat"/>
          <w:sz w:val="22"/>
          <w:szCs w:val="22"/>
        </w:rPr>
        <w:t>27 մլրդ դրամ՝ 2020 թվականի 200</w:t>
      </w:r>
      <w:r w:rsidRPr="006E46AB">
        <w:rPr>
          <w:rFonts w:ascii="GHEA Grapalat" w:hAnsi="GHEA Grapalat"/>
          <w:sz w:val="22"/>
          <w:szCs w:val="22"/>
        </w:rPr>
        <w:t>.</w:t>
      </w:r>
      <w:r w:rsidRPr="001E3EC9">
        <w:rPr>
          <w:rFonts w:ascii="GHEA Grapalat" w:hAnsi="GHEA Grapalat"/>
          <w:sz w:val="22"/>
          <w:szCs w:val="22"/>
        </w:rPr>
        <w:t>16</w:t>
      </w:r>
      <w:r w:rsidRPr="006E46AB">
        <w:rPr>
          <w:rFonts w:ascii="Courier New" w:hAnsi="Courier New" w:cs="Courier New"/>
          <w:sz w:val="22"/>
          <w:szCs w:val="22"/>
        </w:rPr>
        <w:t> </w:t>
      </w:r>
      <w:r w:rsidRPr="001E3EC9">
        <w:rPr>
          <w:rFonts w:ascii="GHEA Grapalat" w:hAnsi="GHEA Grapalat"/>
          <w:sz w:val="22"/>
          <w:szCs w:val="22"/>
        </w:rPr>
        <w:t xml:space="preserve">մլն կՎտ/ժամի </w:t>
      </w:r>
      <w:r w:rsidRPr="006E46AB">
        <w:rPr>
          <w:rFonts w:ascii="GHEA Grapalat" w:hAnsi="GHEA Grapalat"/>
          <w:sz w:val="22"/>
          <w:szCs w:val="22"/>
        </w:rPr>
        <w:t>կամ</w:t>
      </w:r>
      <w:r w:rsidRPr="001E3EC9">
        <w:rPr>
          <w:rFonts w:ascii="GHEA Grapalat" w:hAnsi="GHEA Grapalat"/>
          <w:sz w:val="22"/>
          <w:szCs w:val="22"/>
        </w:rPr>
        <w:t xml:space="preserve"> 7</w:t>
      </w:r>
      <w:r w:rsidRPr="006E46AB">
        <w:rPr>
          <w:rFonts w:ascii="GHEA Grapalat" w:hAnsi="GHEA Grapalat"/>
          <w:sz w:val="22"/>
          <w:szCs w:val="22"/>
        </w:rPr>
        <w:t>.</w:t>
      </w:r>
      <w:r w:rsidRPr="001E3EC9">
        <w:rPr>
          <w:rFonts w:ascii="GHEA Grapalat" w:hAnsi="GHEA Grapalat"/>
          <w:sz w:val="22"/>
          <w:szCs w:val="22"/>
        </w:rPr>
        <w:t>4 մլրդ դրամ</w:t>
      </w:r>
      <w:r w:rsidRPr="006E46AB">
        <w:rPr>
          <w:rFonts w:ascii="GHEA Grapalat" w:hAnsi="GHEA Grapalat"/>
          <w:sz w:val="22"/>
          <w:szCs w:val="22"/>
        </w:rPr>
        <w:t>ի դիմաց,</w:t>
      </w:r>
      <w:r w:rsidRPr="001E3EC9">
        <w:rPr>
          <w:rFonts w:ascii="GHEA Grapalat" w:hAnsi="GHEA Grapalat"/>
          <w:sz w:val="22"/>
          <w:szCs w:val="22"/>
        </w:rPr>
        <w:t xml:space="preserve"> կամ ավել է ծախսվել 32</w:t>
      </w:r>
      <w:r w:rsidRPr="006E46AB">
        <w:rPr>
          <w:rFonts w:ascii="GHEA Grapalat" w:hAnsi="GHEA Grapalat"/>
          <w:sz w:val="22"/>
          <w:szCs w:val="22"/>
        </w:rPr>
        <w:t>.</w:t>
      </w:r>
      <w:r w:rsidRPr="001E3EC9">
        <w:rPr>
          <w:rFonts w:ascii="GHEA Grapalat" w:hAnsi="GHEA Grapalat"/>
          <w:sz w:val="22"/>
          <w:szCs w:val="22"/>
        </w:rPr>
        <w:t>04 մլն կՎտ ժ՝ 1</w:t>
      </w:r>
      <w:r w:rsidRPr="006E46AB">
        <w:rPr>
          <w:rFonts w:ascii="GHEA Grapalat" w:hAnsi="GHEA Grapalat"/>
          <w:sz w:val="22"/>
          <w:szCs w:val="22"/>
        </w:rPr>
        <w:t>.</w:t>
      </w:r>
      <w:r w:rsidRPr="001E3EC9">
        <w:rPr>
          <w:rFonts w:ascii="GHEA Grapalat" w:hAnsi="GHEA Grapalat"/>
          <w:sz w:val="22"/>
          <w:szCs w:val="22"/>
        </w:rPr>
        <w:t>9 մլրդ դրամ։ Ոռոգման ոլորտում էլեկտրաէներգիայի ծախսը կազմել է 170</w:t>
      </w:r>
      <w:r w:rsidRPr="006E46AB">
        <w:rPr>
          <w:rFonts w:ascii="GHEA Grapalat" w:hAnsi="GHEA Grapalat"/>
          <w:sz w:val="22"/>
          <w:szCs w:val="22"/>
        </w:rPr>
        <w:t>.</w:t>
      </w:r>
      <w:r w:rsidRPr="001E3EC9">
        <w:rPr>
          <w:rFonts w:ascii="GHEA Grapalat" w:hAnsi="GHEA Grapalat"/>
          <w:sz w:val="22"/>
          <w:szCs w:val="22"/>
        </w:rPr>
        <w:t>19 մլն կՎտ ժ կամ 7</w:t>
      </w:r>
      <w:r w:rsidRPr="006E46AB">
        <w:rPr>
          <w:rFonts w:ascii="GHEA Grapalat" w:hAnsi="GHEA Grapalat"/>
          <w:sz w:val="22"/>
          <w:szCs w:val="22"/>
        </w:rPr>
        <w:t>.</w:t>
      </w:r>
      <w:r w:rsidRPr="001E3EC9">
        <w:rPr>
          <w:rFonts w:ascii="GHEA Grapalat" w:hAnsi="GHEA Grapalat"/>
          <w:sz w:val="22"/>
          <w:szCs w:val="22"/>
        </w:rPr>
        <w:t>1 մլրդ դրամ՝ 2020 թվականի 142</w:t>
      </w:r>
      <w:r w:rsidRPr="006E46AB">
        <w:rPr>
          <w:rFonts w:ascii="GHEA Grapalat" w:hAnsi="GHEA Grapalat"/>
          <w:sz w:val="22"/>
          <w:szCs w:val="22"/>
        </w:rPr>
        <w:t>.</w:t>
      </w:r>
      <w:r w:rsidRPr="001E3EC9">
        <w:rPr>
          <w:rFonts w:ascii="GHEA Grapalat" w:hAnsi="GHEA Grapalat"/>
          <w:sz w:val="22"/>
          <w:szCs w:val="22"/>
        </w:rPr>
        <w:t>8 մլն կՎտ ժ</w:t>
      </w:r>
      <w:r w:rsidRPr="006E46AB">
        <w:rPr>
          <w:rFonts w:ascii="GHEA Grapalat" w:hAnsi="GHEA Grapalat"/>
          <w:sz w:val="22"/>
          <w:szCs w:val="22"/>
        </w:rPr>
        <w:t>-ի կամ</w:t>
      </w:r>
      <w:r w:rsidRPr="001E3EC9">
        <w:rPr>
          <w:rFonts w:ascii="GHEA Grapalat" w:hAnsi="GHEA Grapalat"/>
          <w:sz w:val="22"/>
          <w:szCs w:val="22"/>
        </w:rPr>
        <w:t xml:space="preserve"> 5</w:t>
      </w:r>
      <w:r w:rsidRPr="006E46AB">
        <w:rPr>
          <w:rFonts w:ascii="GHEA Grapalat" w:hAnsi="GHEA Grapalat"/>
          <w:sz w:val="22"/>
          <w:szCs w:val="22"/>
        </w:rPr>
        <w:t>.</w:t>
      </w:r>
      <w:r w:rsidRPr="001E3EC9">
        <w:rPr>
          <w:rFonts w:ascii="GHEA Grapalat" w:hAnsi="GHEA Grapalat"/>
          <w:sz w:val="22"/>
          <w:szCs w:val="22"/>
        </w:rPr>
        <w:t>6 մլրդ դրամի դիմաց</w:t>
      </w:r>
      <w:r w:rsidRPr="006E46AB">
        <w:rPr>
          <w:rFonts w:ascii="GHEA Grapalat" w:hAnsi="GHEA Grapalat"/>
          <w:sz w:val="22"/>
          <w:szCs w:val="22"/>
        </w:rPr>
        <w:t>,</w:t>
      </w:r>
      <w:r w:rsidRPr="001E3EC9">
        <w:rPr>
          <w:rFonts w:ascii="GHEA Grapalat" w:hAnsi="GHEA Grapalat"/>
          <w:sz w:val="22"/>
          <w:szCs w:val="22"/>
        </w:rPr>
        <w:t xml:space="preserve"> կամ ավել է ծախսվել 27</w:t>
      </w:r>
      <w:r w:rsidRPr="006E46AB">
        <w:rPr>
          <w:rFonts w:ascii="GHEA Grapalat" w:hAnsi="GHEA Grapalat"/>
          <w:sz w:val="22"/>
          <w:szCs w:val="22"/>
        </w:rPr>
        <w:t>.</w:t>
      </w:r>
      <w:r w:rsidRPr="001E3EC9">
        <w:rPr>
          <w:rFonts w:ascii="GHEA Grapalat" w:hAnsi="GHEA Grapalat"/>
          <w:sz w:val="22"/>
          <w:szCs w:val="22"/>
        </w:rPr>
        <w:t xml:space="preserve">4 մլն </w:t>
      </w:r>
      <w:r w:rsidRPr="001E3EC9">
        <w:rPr>
          <w:rFonts w:ascii="GHEA Grapalat" w:hAnsi="GHEA Grapalat"/>
          <w:sz w:val="22"/>
          <w:szCs w:val="22"/>
        </w:rPr>
        <w:lastRenderedPageBreak/>
        <w:t>կՎտ ժ կամ 1.6 մլրդ դրամ: Էլեկտրաէներգիայի գերծախսի 1.9 մլրդ դրամը պայմանավորված է նաև էլեկտրաէներգիայի սակագնի բարձրացմամբ։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ընթացքում «Վեոլիա Ջուր» ՓԲԸ-ի սպասարկման տարածքում ջրամատակարարման միջին կշռային տևողությունը Երևան քաղաքում եղել է 23</w:t>
      </w:r>
      <w:r w:rsidRPr="006E46AB">
        <w:rPr>
          <w:rFonts w:ascii="GHEA Grapalat" w:hAnsi="GHEA Grapalat"/>
          <w:sz w:val="22"/>
          <w:szCs w:val="22"/>
        </w:rPr>
        <w:t>.</w:t>
      </w:r>
      <w:r w:rsidRPr="001E3EC9">
        <w:rPr>
          <w:rFonts w:ascii="GHEA Grapalat" w:hAnsi="GHEA Grapalat"/>
          <w:sz w:val="22"/>
          <w:szCs w:val="22"/>
        </w:rPr>
        <w:t>2 ժամ/օր, այլ քաղաքային համայնքներում</w:t>
      </w:r>
      <w:r w:rsidRPr="006E46AB">
        <w:rPr>
          <w:rFonts w:ascii="GHEA Grapalat" w:hAnsi="GHEA Grapalat"/>
          <w:sz w:val="22"/>
          <w:szCs w:val="22"/>
        </w:rPr>
        <w:t>՝</w:t>
      </w:r>
      <w:r w:rsidRPr="001E3EC9">
        <w:rPr>
          <w:rFonts w:ascii="GHEA Grapalat" w:hAnsi="GHEA Grapalat"/>
          <w:sz w:val="22"/>
          <w:szCs w:val="22"/>
        </w:rPr>
        <w:t xml:space="preserve"> 20</w:t>
      </w:r>
      <w:r w:rsidRPr="006E46AB">
        <w:rPr>
          <w:rFonts w:ascii="GHEA Grapalat" w:hAnsi="GHEA Grapalat"/>
          <w:sz w:val="22"/>
          <w:szCs w:val="22"/>
        </w:rPr>
        <w:t>.</w:t>
      </w:r>
      <w:r w:rsidRPr="001E3EC9">
        <w:rPr>
          <w:rFonts w:ascii="GHEA Grapalat" w:hAnsi="GHEA Grapalat"/>
          <w:sz w:val="22"/>
          <w:szCs w:val="22"/>
        </w:rPr>
        <w:t>6 ժամ/օր, իսկ գյուղական տարածքներում</w:t>
      </w:r>
      <w:r w:rsidRPr="006E46AB">
        <w:rPr>
          <w:rFonts w:ascii="GHEA Grapalat" w:hAnsi="GHEA Grapalat"/>
          <w:sz w:val="22"/>
          <w:szCs w:val="22"/>
        </w:rPr>
        <w:t>՝</w:t>
      </w:r>
      <w:r w:rsidRPr="001E3EC9">
        <w:rPr>
          <w:rFonts w:ascii="GHEA Grapalat" w:hAnsi="GHEA Grapalat"/>
          <w:sz w:val="22"/>
          <w:szCs w:val="22"/>
        </w:rPr>
        <w:t xml:space="preserve"> 20</w:t>
      </w:r>
      <w:r w:rsidRPr="006E46AB">
        <w:rPr>
          <w:rFonts w:ascii="GHEA Grapalat" w:hAnsi="GHEA Grapalat"/>
          <w:sz w:val="22"/>
          <w:szCs w:val="22"/>
        </w:rPr>
        <w:t>.</w:t>
      </w:r>
      <w:r w:rsidRPr="001E3EC9">
        <w:rPr>
          <w:rFonts w:ascii="GHEA Grapalat" w:hAnsi="GHEA Grapalat"/>
          <w:sz w:val="22"/>
          <w:szCs w:val="22"/>
        </w:rPr>
        <w:t>1 ժամ/օր: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մայիսի 24-ին ընդունվել է «Ոռոգման նպատակով 2021 թվականին Սևանա լճից ջրառի մասին» ՀՀ կառավարության N 842-Ա որոշումը, որով ոռոգման նպատակով Սևանա լճից 2021 թվականի ջրառի չափաքանակը սահմանվել է մինչև 170</w:t>
      </w:r>
      <w:r w:rsidRPr="006E46AB">
        <w:rPr>
          <w:rFonts w:ascii="GHEA Grapalat" w:hAnsi="GHEA Grapalat"/>
          <w:sz w:val="22"/>
          <w:szCs w:val="22"/>
        </w:rPr>
        <w:t>.</w:t>
      </w:r>
      <w:r w:rsidRPr="001E3EC9">
        <w:rPr>
          <w:rFonts w:ascii="GHEA Grapalat" w:hAnsi="GHEA Grapalat"/>
          <w:sz w:val="22"/>
          <w:szCs w:val="22"/>
        </w:rPr>
        <w:t>0 մլն խոր.մ: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Սևան-Հրազդան դերիվացիոն համակարգից սնվող ոռոգման համակարգերի իշխման տակ ընկած հողերի ոռոգման ջրապահովության դեֆիցիտը մասնակի</w:t>
      </w:r>
      <w:r w:rsidRPr="006E46AB">
        <w:rPr>
          <w:rFonts w:ascii="GHEA Grapalat" w:hAnsi="GHEA Grapalat"/>
          <w:sz w:val="22"/>
          <w:szCs w:val="22"/>
        </w:rPr>
        <w:t>որեն</w:t>
      </w:r>
      <w:r w:rsidRPr="001E3EC9">
        <w:rPr>
          <w:rFonts w:ascii="GHEA Grapalat" w:hAnsi="GHEA Grapalat"/>
          <w:sz w:val="22"/>
          <w:szCs w:val="22"/>
        </w:rPr>
        <w:t xml:space="preserve"> մեղմելու</w:t>
      </w:r>
      <w:r w:rsidRPr="006E46AB">
        <w:rPr>
          <w:rFonts w:ascii="GHEA Grapalat" w:hAnsi="GHEA Grapalat"/>
          <w:sz w:val="22"/>
          <w:szCs w:val="22"/>
        </w:rPr>
        <w:t xml:space="preserve"> և </w:t>
      </w:r>
      <w:r w:rsidRPr="001E3EC9">
        <w:rPr>
          <w:rFonts w:ascii="GHEA Grapalat" w:hAnsi="GHEA Grapalat"/>
          <w:sz w:val="22"/>
          <w:szCs w:val="22"/>
        </w:rPr>
        <w:t>ջրապահովվածությունը բարձրացնելու անհրաժեշտությամբ</w:t>
      </w:r>
      <w:r w:rsidRPr="006E46AB">
        <w:rPr>
          <w:rFonts w:ascii="GHEA Grapalat" w:hAnsi="GHEA Grapalat"/>
          <w:sz w:val="22"/>
          <w:szCs w:val="22"/>
        </w:rPr>
        <w:t xml:space="preserve"> պայմանավորված՝</w:t>
      </w:r>
      <w:r w:rsidRPr="001E3EC9">
        <w:rPr>
          <w:rFonts w:ascii="GHEA Grapalat" w:hAnsi="GHEA Grapalat"/>
          <w:sz w:val="22"/>
          <w:szCs w:val="22"/>
        </w:rPr>
        <w:t xml:space="preserve"> 2021 թվականի օգոստոսի 17-ին ընդունվել է «Սևանա լճի էկոհամակարգի վերականգնման, պահպանման, վերարտադրման և օգտագործման միջոցառումների տարեկան ու համալիր ծրագրերը հաստատելու մասին» օրենքում լրացումներ կատարելու մասին ՀՕ-322-Ն օրենքը, որի համաձայն 2021 թվականին Սևանա լճից ոռոգման նպատակով ջրի բացթողնման տարեկան առավելագույն չափաքանակը ավելացվել է 75 մլն խոր.մ-ով և սահմանվել է մինչև 245 մլն խոր.մ: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մայիսի 25-ից մինչև հոկտեմբերի 27-ը Սևանա լճից ոռոգման նպատակով բաց է թողնվել 227</w:t>
      </w:r>
      <w:r w:rsidRPr="006E46AB">
        <w:rPr>
          <w:rFonts w:ascii="GHEA Grapalat" w:hAnsi="GHEA Grapalat"/>
          <w:sz w:val="22"/>
          <w:szCs w:val="22"/>
        </w:rPr>
        <w:t>.</w:t>
      </w:r>
      <w:r w:rsidRPr="001E3EC9">
        <w:rPr>
          <w:rFonts w:ascii="GHEA Grapalat" w:hAnsi="GHEA Grapalat"/>
          <w:sz w:val="22"/>
          <w:szCs w:val="22"/>
        </w:rPr>
        <w:t>65 մլն խոր.մ ջուր (նախորդ տարվա ոռոգման շրջանում բաց է թողնվել 162</w:t>
      </w:r>
      <w:r w:rsidRPr="006E46AB">
        <w:rPr>
          <w:rFonts w:ascii="GHEA Grapalat" w:hAnsi="GHEA Grapalat"/>
          <w:sz w:val="22"/>
          <w:szCs w:val="22"/>
        </w:rPr>
        <w:t>.</w:t>
      </w:r>
      <w:r w:rsidRPr="001E3EC9">
        <w:rPr>
          <w:rFonts w:ascii="GHEA Grapalat" w:hAnsi="GHEA Grapalat"/>
          <w:sz w:val="22"/>
          <w:szCs w:val="22"/>
        </w:rPr>
        <w:t>39 մլն խոր.մ ջուր), իսկ Արփա-Սևան թունելով 2021 թվականի դեկտեմբերի 31-ի դրությամբ Սևանա լիճ է տեղափոխվել շուրջ 157</w:t>
      </w:r>
      <w:r w:rsidRPr="006E46AB">
        <w:rPr>
          <w:rFonts w:ascii="GHEA Grapalat" w:hAnsi="GHEA Grapalat"/>
          <w:sz w:val="22"/>
          <w:szCs w:val="22"/>
        </w:rPr>
        <w:t>.</w:t>
      </w:r>
      <w:r w:rsidRPr="001E3EC9">
        <w:rPr>
          <w:rFonts w:ascii="GHEA Grapalat" w:hAnsi="GHEA Grapalat"/>
          <w:sz w:val="22"/>
          <w:szCs w:val="22"/>
        </w:rPr>
        <w:t>5 մլն խոր.մ ջուր</w:t>
      </w:r>
      <w:r w:rsidRPr="006E46AB">
        <w:rPr>
          <w:rFonts w:ascii="GHEA Grapalat" w:hAnsi="GHEA Grapalat"/>
          <w:sz w:val="22"/>
          <w:szCs w:val="22"/>
        </w:rPr>
        <w:t>՝</w:t>
      </w:r>
      <w:r w:rsidRPr="001E3EC9">
        <w:rPr>
          <w:rFonts w:ascii="GHEA Grapalat" w:hAnsi="GHEA Grapalat"/>
          <w:sz w:val="22"/>
          <w:szCs w:val="22"/>
        </w:rPr>
        <w:t xml:space="preserve"> 2020 թվականի 205</w:t>
      </w:r>
      <w:r w:rsidRPr="006E46AB">
        <w:rPr>
          <w:rFonts w:ascii="GHEA Grapalat" w:hAnsi="GHEA Grapalat"/>
          <w:sz w:val="22"/>
          <w:szCs w:val="22"/>
        </w:rPr>
        <w:t>.</w:t>
      </w:r>
      <w:r w:rsidRPr="001E3EC9">
        <w:rPr>
          <w:rFonts w:ascii="GHEA Grapalat" w:hAnsi="GHEA Grapalat"/>
          <w:sz w:val="22"/>
          <w:szCs w:val="22"/>
        </w:rPr>
        <w:t>2 մլն խոր.մ</w:t>
      </w:r>
      <w:r w:rsidRPr="006E46AB">
        <w:rPr>
          <w:rFonts w:ascii="GHEA Grapalat" w:hAnsi="GHEA Grapalat"/>
          <w:sz w:val="22"/>
          <w:szCs w:val="22"/>
        </w:rPr>
        <w:t>-ի</w:t>
      </w:r>
      <w:r w:rsidRPr="001E3EC9">
        <w:rPr>
          <w:rFonts w:ascii="GHEA Grapalat" w:hAnsi="GHEA Grapalat"/>
          <w:sz w:val="22"/>
          <w:szCs w:val="22"/>
        </w:rPr>
        <w:t xml:space="preserve"> դիմաց</w:t>
      </w:r>
      <w:r w:rsidRPr="006E46AB">
        <w:rPr>
          <w:rFonts w:ascii="GHEA Grapalat" w:hAnsi="GHEA Grapalat"/>
          <w:sz w:val="22"/>
          <w:szCs w:val="22"/>
        </w:rPr>
        <w:t>,</w:t>
      </w:r>
      <w:r w:rsidRPr="001E3EC9">
        <w:rPr>
          <w:rFonts w:ascii="GHEA Grapalat" w:hAnsi="GHEA Grapalat"/>
          <w:sz w:val="22"/>
          <w:szCs w:val="22"/>
        </w:rPr>
        <w:t xml:space="preserve"> կամ պակաս է տեղափոխվել շուրջ 47</w:t>
      </w:r>
      <w:r w:rsidRPr="006E46AB">
        <w:rPr>
          <w:rFonts w:ascii="GHEA Grapalat" w:hAnsi="GHEA Grapalat"/>
          <w:sz w:val="22"/>
          <w:szCs w:val="22"/>
        </w:rPr>
        <w:t>.</w:t>
      </w:r>
      <w:r w:rsidRPr="001E3EC9">
        <w:rPr>
          <w:rFonts w:ascii="GHEA Grapalat" w:hAnsi="GHEA Grapalat"/>
          <w:sz w:val="22"/>
          <w:szCs w:val="22"/>
        </w:rPr>
        <w:t xml:space="preserve">7 մլն խոր.մ ջուր, որը </w:t>
      </w:r>
      <w:r w:rsidRPr="006E46AB">
        <w:rPr>
          <w:rFonts w:ascii="GHEA Grapalat" w:hAnsi="GHEA Grapalat"/>
          <w:sz w:val="22"/>
          <w:szCs w:val="22"/>
        </w:rPr>
        <w:t>պայմանավորված</w:t>
      </w:r>
      <w:r w:rsidRPr="001E3EC9">
        <w:rPr>
          <w:rFonts w:ascii="GHEA Grapalat" w:hAnsi="GHEA Grapalat"/>
          <w:sz w:val="22"/>
          <w:szCs w:val="22"/>
        </w:rPr>
        <w:t xml:space="preserve"> է եղել Արփա և Եղեգիս գետերի պակաս ջրատվությամբ: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Ընդունվել է «Մինչև 3 հա հողատարածքներում կաթիլային, անձրևացման ոռոգման համակարգերի ներդրման դեպքում ջրօգտագործողներին ոռոգման ջրի վարձավճարի փոխհատուցման ծրագիրը հաստատելու մասին» ՀՀ կառավարության 14.10.21թ. N 1695-L որոշումը, որի համաձայն Հայաստանի Հանրապետության գյուղատնտեսական մշակաբույսերով զբաղեցված այն հողատարածքները, որոնք ընդգրկված են ջրօգտագործողների ընկերությունների սպասարկման տարածքներում</w:t>
      </w:r>
      <w:r w:rsidRPr="006E46AB">
        <w:rPr>
          <w:rFonts w:ascii="GHEA Grapalat" w:hAnsi="GHEA Grapalat"/>
          <w:sz w:val="22"/>
          <w:szCs w:val="22"/>
        </w:rPr>
        <w:t>,</w:t>
      </w:r>
      <w:r w:rsidRPr="001E3EC9">
        <w:rPr>
          <w:rFonts w:ascii="GHEA Grapalat" w:hAnsi="GHEA Grapalat"/>
          <w:sz w:val="22"/>
          <w:szCs w:val="22"/>
        </w:rPr>
        <w:t xml:space="preserve"> բացառությամբ ջերմատների և ջերմոցային տնտեսությունների, այն ֆիզիկական և իրավաբանական անձինք, ովքեր հանդիսանում են ջրօգտագործողների ընկերությունների անդամներ, ովքեր մինչև 3 հա հողատարածքներում կաթիլային, անձրևացման ոռոգման արդի համակարգերում կկատարեն ներդրում, կստանան ոռոգման ջրի վարձավճարի փոխհատուցում՝ 5 տարի ժամկետով:</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0" w:name="_Toc106365695"/>
      <w:r w:rsidRPr="001E3EC9">
        <w:t>Տրանսպորտ</w:t>
      </w:r>
      <w:bookmarkEnd w:id="20"/>
    </w:p>
    <w:p w:rsidR="00284531" w:rsidRPr="00235D83" w:rsidRDefault="00284531" w:rsidP="00284531">
      <w:pPr>
        <w:spacing w:line="360" w:lineRule="auto"/>
        <w:ind w:left="567"/>
        <w:jc w:val="both"/>
        <w:rPr>
          <w:rFonts w:ascii="GHEA Grapalat" w:hAnsi="GHEA Grapalat"/>
          <w:sz w:val="22"/>
          <w:szCs w:val="22"/>
          <w:u w:val="single"/>
        </w:rPr>
      </w:pPr>
      <w:r w:rsidRPr="00235D83">
        <w:rPr>
          <w:rFonts w:ascii="GHEA Grapalat" w:hAnsi="GHEA Grapalat"/>
          <w:sz w:val="22"/>
          <w:szCs w:val="22"/>
          <w:u w:val="single"/>
        </w:rPr>
        <w:t>Ճանապարհային տնտեսությ</w:t>
      </w:r>
      <w:r w:rsidRPr="00B12BB9">
        <w:rPr>
          <w:rFonts w:ascii="GHEA Grapalat" w:hAnsi="GHEA Grapalat"/>
          <w:sz w:val="22"/>
          <w:szCs w:val="22"/>
          <w:u w:val="single"/>
        </w:rPr>
        <w:t>ա</w:t>
      </w:r>
      <w:r w:rsidRPr="00235D83">
        <w:rPr>
          <w:rFonts w:ascii="GHEA Grapalat" w:hAnsi="GHEA Grapalat"/>
          <w:sz w:val="22"/>
          <w:szCs w:val="22"/>
          <w:u w:val="single"/>
        </w:rPr>
        <w:t>ն</w:t>
      </w:r>
      <w:r w:rsidRPr="00B12BB9">
        <w:rPr>
          <w:rFonts w:ascii="GHEA Grapalat" w:hAnsi="GHEA Grapalat"/>
          <w:sz w:val="22"/>
          <w:szCs w:val="22"/>
          <w:u w:val="single"/>
        </w:rPr>
        <w:t xml:space="preserve"> քաղաքականության բնագավառ</w:t>
      </w:r>
    </w:p>
    <w:p w:rsidR="00284531" w:rsidRPr="00B12BB9" w:rsidRDefault="00284531" w:rsidP="00284531">
      <w:pPr>
        <w:spacing w:line="360" w:lineRule="auto"/>
        <w:ind w:firstLine="567"/>
        <w:jc w:val="both"/>
        <w:rPr>
          <w:rFonts w:ascii="GHEA Grapalat" w:hAnsi="GHEA Grapalat"/>
          <w:sz w:val="22"/>
          <w:szCs w:val="22"/>
        </w:rPr>
      </w:pPr>
      <w:r w:rsidRPr="00B12BB9">
        <w:rPr>
          <w:rFonts w:ascii="GHEA Grapalat" w:hAnsi="GHEA Grapalat"/>
          <w:sz w:val="22"/>
          <w:szCs w:val="22"/>
        </w:rPr>
        <w:t>Համաշխարհային փորձը ցույց է տալիս, որ ճանապարհային ոլորտը կարևորագույններից մեկն է, որի միջոցով հնարավոր է դրական ազդեցություն ունենալ տնտեսության մյուս ճյուղերի վրա` խթանելով արդյունաբերությունը, առևտուրը, սոցիալական փոխհարաբերությունները և տարատեսակ այլ ծառայությունների մատուցումը: Այս տեսանկյունից ՀՀ ընդհանուր օգտագործման ավտոմոբիլային ճանապարհների, ինչպես նաև դրանց վրա գտնվող տրանս</w:t>
      </w:r>
      <w:r w:rsidRPr="00B12BB9">
        <w:rPr>
          <w:rFonts w:ascii="GHEA Grapalat" w:hAnsi="GHEA Grapalat"/>
          <w:sz w:val="22"/>
          <w:szCs w:val="22"/>
        </w:rPr>
        <w:softHyphen/>
        <w:t>պորտային օբյեկտների (կամուրջներ, թունելներ և այլ արհեստական կառուցվածքներ) հիմնական և միջին նորոգումը, վերակառուցումը և ընթացիկ պահպանումը 2021 թվականին գտնվել են Կառավարության ուշադրության և վերահսկողության ներքո</w:t>
      </w:r>
      <w:r w:rsidRPr="00235D83">
        <w:rPr>
          <w:rFonts w:ascii="GHEA Grapalat" w:hAnsi="GHEA Grapalat"/>
          <w:sz w:val="22"/>
          <w:szCs w:val="22"/>
        </w:rPr>
        <w:t>:</w:t>
      </w:r>
      <w:r w:rsidRPr="00B12BB9">
        <w:rPr>
          <w:rFonts w:ascii="GHEA Grapalat" w:hAnsi="GHEA Grapalat"/>
          <w:sz w:val="22"/>
          <w:szCs w:val="22"/>
        </w:rPr>
        <w:t xml:space="preserve"> Երթևեկության ինտենսիվության աճի, ուղևորա</w:t>
      </w:r>
      <w:r w:rsidRPr="00B12BB9">
        <w:rPr>
          <w:rFonts w:ascii="GHEA Grapalat" w:hAnsi="GHEA Grapalat"/>
          <w:sz w:val="22"/>
          <w:szCs w:val="22"/>
        </w:rPr>
        <w:softHyphen/>
        <w:t>փո</w:t>
      </w:r>
      <w:r w:rsidRPr="00B12BB9">
        <w:rPr>
          <w:rFonts w:ascii="GHEA Grapalat" w:hAnsi="GHEA Grapalat"/>
          <w:sz w:val="22"/>
          <w:szCs w:val="22"/>
        </w:rPr>
        <w:softHyphen/>
        <w:t>խադրում</w:t>
      </w:r>
      <w:r w:rsidRPr="00B12BB9">
        <w:rPr>
          <w:rFonts w:ascii="GHEA Grapalat" w:hAnsi="GHEA Grapalat"/>
          <w:sz w:val="22"/>
          <w:szCs w:val="22"/>
        </w:rPr>
        <w:softHyphen/>
        <w:t>ների ու բեռնափոխադրումների անվտանգության և արդյունավետության ապահովման նպատա</w:t>
      </w:r>
      <w:r w:rsidRPr="00B12BB9">
        <w:rPr>
          <w:rFonts w:ascii="GHEA Grapalat" w:hAnsi="GHEA Grapalat"/>
          <w:sz w:val="22"/>
          <w:szCs w:val="22"/>
        </w:rPr>
        <w:softHyphen/>
        <w:t>կով 202</w:t>
      </w:r>
      <w:r w:rsidRPr="00883709">
        <w:rPr>
          <w:rFonts w:ascii="GHEA Grapalat" w:hAnsi="GHEA Grapalat"/>
          <w:sz w:val="22"/>
          <w:szCs w:val="22"/>
        </w:rPr>
        <w:t>1</w:t>
      </w:r>
      <w:r w:rsidRPr="00235D83">
        <w:rPr>
          <w:rFonts w:ascii="GHEA Grapalat" w:hAnsi="GHEA Grapalat"/>
          <w:sz w:val="22"/>
          <w:szCs w:val="22"/>
        </w:rPr>
        <w:t xml:space="preserve"> </w:t>
      </w:r>
      <w:r w:rsidRPr="00B12BB9">
        <w:rPr>
          <w:rFonts w:ascii="GHEA Grapalat" w:hAnsi="GHEA Grapalat"/>
          <w:sz w:val="22"/>
          <w:szCs w:val="22"/>
        </w:rPr>
        <w:t>թ</w:t>
      </w:r>
      <w:r w:rsidRPr="00235D83">
        <w:rPr>
          <w:rFonts w:ascii="GHEA Grapalat" w:hAnsi="GHEA Grapalat"/>
          <w:sz w:val="22"/>
          <w:szCs w:val="22"/>
        </w:rPr>
        <w:t>վականին</w:t>
      </w:r>
      <w:r w:rsidRPr="00B12BB9">
        <w:rPr>
          <w:rFonts w:ascii="GHEA Grapalat" w:hAnsi="GHEA Grapalat"/>
          <w:sz w:val="22"/>
          <w:szCs w:val="22"/>
        </w:rPr>
        <w:t xml:space="preserve"> իրականացվել է պետական նշանակության </w:t>
      </w:r>
      <w:r w:rsidRPr="000B1049">
        <w:rPr>
          <w:rFonts w:ascii="GHEA Grapalat" w:hAnsi="GHEA Grapalat"/>
          <w:sz w:val="22"/>
          <w:szCs w:val="22"/>
        </w:rPr>
        <w:t>շուրջ 300 կմ</w:t>
      </w:r>
      <w:r w:rsidRPr="00B12BB9">
        <w:rPr>
          <w:rFonts w:ascii="GHEA Grapalat" w:hAnsi="GHEA Grapalat"/>
          <w:sz w:val="22"/>
          <w:szCs w:val="22"/>
        </w:rPr>
        <w:t xml:space="preserve"> ավտոմոբիլային ճանապարհների ու</w:t>
      </w:r>
      <w:r>
        <w:rPr>
          <w:rFonts w:ascii="GHEA Grapalat" w:hAnsi="GHEA Grapalat"/>
          <w:sz w:val="22"/>
          <w:szCs w:val="22"/>
        </w:rPr>
        <w:t xml:space="preserve"> թվով 3</w:t>
      </w:r>
      <w:r w:rsidRPr="00B12BB9">
        <w:rPr>
          <w:rFonts w:ascii="GHEA Grapalat" w:hAnsi="GHEA Grapalat"/>
          <w:sz w:val="22"/>
          <w:szCs w:val="22"/>
        </w:rPr>
        <w:t xml:space="preserve"> տրանսպորտային օբյեկտների հիմնանորոգում,</w:t>
      </w:r>
      <w:r>
        <w:rPr>
          <w:rFonts w:ascii="GHEA Grapalat" w:hAnsi="GHEA Grapalat"/>
          <w:sz w:val="22"/>
          <w:szCs w:val="22"/>
        </w:rPr>
        <w:t xml:space="preserve"> </w:t>
      </w:r>
      <w:r w:rsidRPr="00235D83">
        <w:rPr>
          <w:rFonts w:ascii="GHEA Grapalat" w:hAnsi="GHEA Grapalat"/>
          <w:sz w:val="22"/>
          <w:szCs w:val="22"/>
        </w:rPr>
        <w:t>77.4 կմ</w:t>
      </w:r>
      <w:r w:rsidRPr="00B12BB9">
        <w:rPr>
          <w:rFonts w:ascii="GHEA Grapalat" w:hAnsi="GHEA Grapalat"/>
          <w:sz w:val="22"/>
          <w:szCs w:val="22"/>
        </w:rPr>
        <w:t xml:space="preserve"> </w:t>
      </w:r>
      <w:r w:rsidRPr="00235D83">
        <w:rPr>
          <w:rFonts w:ascii="GHEA Grapalat" w:hAnsi="GHEA Grapalat"/>
          <w:sz w:val="22"/>
          <w:szCs w:val="22"/>
        </w:rPr>
        <w:t xml:space="preserve">միջին նորոգման աշխատանքներ։ Ավարտին </w:t>
      </w:r>
      <w:r w:rsidRPr="006E46AB">
        <w:rPr>
          <w:rFonts w:ascii="GHEA Grapalat" w:hAnsi="GHEA Grapalat"/>
          <w:sz w:val="22"/>
          <w:szCs w:val="22"/>
        </w:rPr>
        <w:t>են</w:t>
      </w:r>
      <w:r>
        <w:rPr>
          <w:rFonts w:ascii="GHEA Grapalat" w:hAnsi="GHEA Grapalat"/>
          <w:sz w:val="22"/>
          <w:szCs w:val="22"/>
        </w:rPr>
        <w:t xml:space="preserve"> </w:t>
      </w:r>
      <w:r w:rsidRPr="00235D83">
        <w:rPr>
          <w:rFonts w:ascii="GHEA Grapalat" w:hAnsi="GHEA Grapalat"/>
          <w:sz w:val="22"/>
          <w:szCs w:val="22"/>
        </w:rPr>
        <w:t>հասց</w:t>
      </w:r>
      <w:r>
        <w:rPr>
          <w:rFonts w:ascii="GHEA Grapalat" w:hAnsi="GHEA Grapalat"/>
          <w:sz w:val="22"/>
          <w:szCs w:val="22"/>
        </w:rPr>
        <w:t>վ</w:t>
      </w:r>
      <w:r w:rsidRPr="00235D83">
        <w:rPr>
          <w:rFonts w:ascii="GHEA Grapalat" w:hAnsi="GHEA Grapalat"/>
          <w:sz w:val="22"/>
          <w:szCs w:val="22"/>
        </w:rPr>
        <w:t>ել 2020-2021 թվականներին (փոխանցիկ) նախատեսված 34.8 կմ ընդհանուր երկարությամբ ճանապարհահատվածների, ինչպես նաև 2020 թվականից անավարտ մնացած ճանապարհահատվածների հիմնանորոգման աշխատանքներ:</w:t>
      </w:r>
      <w:r>
        <w:rPr>
          <w:rFonts w:ascii="GHEA Grapalat" w:hAnsi="GHEA Grapalat"/>
          <w:sz w:val="22"/>
          <w:szCs w:val="22"/>
        </w:rPr>
        <w:t xml:space="preserve"> </w:t>
      </w:r>
      <w:r w:rsidRPr="00235D83">
        <w:rPr>
          <w:rFonts w:ascii="GHEA Grapalat" w:hAnsi="GHEA Grapalat"/>
          <w:sz w:val="22"/>
          <w:szCs w:val="22"/>
        </w:rPr>
        <w:t>Միաժամանակ, հետպատերազմյան իրավիճակով պայմանավորված՝ Հայաստանի հարավային շրջանների բնակչության անվտանգությունն ու կենսական կարիքներն ապահովելու նպատակով 2021 թվականին հատկապես ուշադրության կենտրոնում է գտնվել ՀՀ Սյունիքի մարզում այլընտրանքային ճանապարհների կառուցման և վերակառուցման ծրագրերը։ Մասնավորապես, մարզում նախատեսվում է կառուցել շուրջ 77 կմ ընդհանուր երկարությամբ այ</w:t>
      </w:r>
      <w:r w:rsidR="00A410ED">
        <w:rPr>
          <w:rFonts w:ascii="GHEA Grapalat" w:hAnsi="GHEA Grapalat"/>
          <w:sz w:val="22"/>
          <w:szCs w:val="22"/>
        </w:rPr>
        <w:t>լ</w:t>
      </w:r>
      <w:r w:rsidRPr="00235D83">
        <w:rPr>
          <w:rFonts w:ascii="GHEA Grapalat" w:hAnsi="GHEA Grapalat"/>
          <w:sz w:val="22"/>
          <w:szCs w:val="22"/>
        </w:rPr>
        <w:t>ընտրանքային ճանապարհներ։</w:t>
      </w:r>
      <w:r w:rsidRPr="00B12BB9">
        <w:rPr>
          <w:rFonts w:ascii="GHEA Grapalat" w:hAnsi="GHEA Grapalat"/>
          <w:sz w:val="22"/>
          <w:szCs w:val="22"/>
        </w:rPr>
        <w:t xml:space="preserve"> </w:t>
      </w:r>
    </w:p>
    <w:p w:rsidR="00284531" w:rsidRPr="006E46AB" w:rsidRDefault="00284531" w:rsidP="00284531">
      <w:pPr>
        <w:spacing w:line="360" w:lineRule="auto"/>
        <w:ind w:firstLine="567"/>
        <w:jc w:val="both"/>
        <w:rPr>
          <w:rFonts w:ascii="GHEA Grapalat" w:hAnsi="GHEA Grapalat"/>
          <w:sz w:val="22"/>
          <w:szCs w:val="22"/>
        </w:rPr>
      </w:pPr>
      <w:r w:rsidRPr="00235D83">
        <w:rPr>
          <w:rFonts w:ascii="GHEA Grapalat" w:hAnsi="GHEA Grapalat"/>
          <w:sz w:val="22"/>
          <w:szCs w:val="22"/>
        </w:rPr>
        <w:t>2021 թվականին վարկային միջոցների հաշվին շարունակվել են Մ-6, Վանաձոր-Ալավերդի-Վրաստանի սահման միջպետական նշանակության ճանապարհի վերականգնման և բարելավման, Ասիական զարգացման բանկի աջակցությամբ իրականացվող Հյուսիս-հարավ ճանապարհային միջանցքի ներդրումային, Վերակառուցման և զարգացման եվրոպական բանկի աջակցությամբ իրականացվող Բագրատաշենի կամուրջի վերակառուցման, ինչպես նաև Համաշխարհային բանկի աջակցությամբ իրականացվող Կենսական նշանակության ճանապարհացանցի լրացուցիչ վարկային ծրագրերը:</w:t>
      </w:r>
      <w:r>
        <w:rPr>
          <w:rFonts w:ascii="GHEA Grapalat" w:hAnsi="GHEA Grapalat"/>
          <w:sz w:val="22"/>
          <w:szCs w:val="22"/>
        </w:rPr>
        <w:t xml:space="preserve"> </w:t>
      </w:r>
      <w:r w:rsidRPr="00235D83">
        <w:rPr>
          <w:rFonts w:ascii="GHEA Grapalat" w:hAnsi="GHEA Grapalat"/>
          <w:sz w:val="22"/>
          <w:szCs w:val="22"/>
        </w:rPr>
        <w:t>Վարկային ծրագրերով 2021 թվականի ընթացքում նորոգվել և վերակառուցվել են 137 կմ ընդհանուր երկարությամբ միջպետական, հանրապետական, տեղական նշանակության ճանապարհահատվածներ։</w:t>
      </w:r>
    </w:p>
    <w:p w:rsidR="005E3C3C" w:rsidRPr="006E46AB" w:rsidRDefault="005E3C3C" w:rsidP="00284531">
      <w:pPr>
        <w:spacing w:line="360" w:lineRule="auto"/>
        <w:ind w:firstLine="567"/>
        <w:jc w:val="both"/>
        <w:rPr>
          <w:rFonts w:ascii="GHEA Grapalat" w:hAnsi="GHEA Grapalat"/>
          <w:sz w:val="22"/>
          <w:szCs w:val="22"/>
        </w:rPr>
      </w:pPr>
    </w:p>
    <w:p w:rsidR="00AC199C" w:rsidRPr="001E3EC9" w:rsidRDefault="00AC199C" w:rsidP="00AC199C">
      <w:pPr>
        <w:spacing w:line="360" w:lineRule="auto"/>
        <w:ind w:left="567"/>
        <w:jc w:val="both"/>
        <w:rPr>
          <w:rFonts w:ascii="GHEA Grapalat" w:hAnsi="GHEA Grapalat"/>
          <w:sz w:val="22"/>
          <w:szCs w:val="22"/>
          <w:u w:val="single"/>
        </w:rPr>
      </w:pPr>
      <w:r w:rsidRPr="001E3EC9">
        <w:rPr>
          <w:rFonts w:ascii="GHEA Grapalat" w:hAnsi="GHEA Grapalat"/>
          <w:sz w:val="22"/>
          <w:szCs w:val="22"/>
          <w:u w:val="single"/>
        </w:rPr>
        <w:t>Ավտոմոբիլային տրանսպորտի քաղաք</w:t>
      </w:r>
      <w:r w:rsidRPr="001E3EC9">
        <w:rPr>
          <w:rFonts w:ascii="GHEA Grapalat" w:hAnsi="GHEA Grapalat"/>
          <w:sz w:val="22"/>
          <w:szCs w:val="22"/>
          <w:u w:val="single"/>
        </w:rPr>
        <w:softHyphen/>
        <w:t>ականության բնագավառ</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Ավտոմոբիլային տրանսպորտի բնագավառում իրականացված իրավական բարեփոխումների շրջանակներում</w:t>
      </w:r>
      <w:r w:rsidRPr="006E46AB">
        <w:rPr>
          <w:rFonts w:ascii="GHEA Grapalat" w:hAnsi="GHEA Grapalat"/>
          <w:sz w:val="22"/>
          <w:szCs w:val="22"/>
        </w:rPr>
        <w:t xml:space="preserve"> ա</w:t>
      </w:r>
      <w:r w:rsidRPr="001E3EC9">
        <w:rPr>
          <w:rFonts w:ascii="GHEA Grapalat" w:hAnsi="GHEA Grapalat"/>
          <w:sz w:val="22"/>
          <w:szCs w:val="22"/>
        </w:rPr>
        <w:t xml:space="preserve">շխատանքներ են տարվում կանոնավոր ուղևորափոխադրումների արդյունավետ կարգավորման, միասնական երթուղային ցանցի ներդրման և կանոնավոր ուղևորափոխադրումներում տեղեկատվական տեխնոլոգիաների կիրառման ուղղությամբ։ 2021 թվականին կայացել են Կոտայքի մարզի և Արմավիրի մարզի Վաղարշապատի ու Արմավիրի տարածաշրջանների միասնական երթուղային ցանցի օպերատորների մրցույթները, որոնց արդյունքում </w:t>
      </w:r>
      <w:r w:rsidR="00E25CE8" w:rsidRPr="00E25CE8">
        <w:rPr>
          <w:rFonts w:ascii="GHEA Grapalat" w:hAnsi="GHEA Grapalat"/>
          <w:sz w:val="22"/>
          <w:szCs w:val="22"/>
        </w:rPr>
        <w:t>Կոտայքի մարզի և Արմավիրի մարզի Վաղարշապատի տարածաշրջանում ընտրվել են միասնական օպերատորները, իսկ Արմավիրի տարածաշրջանում հաղթող չի ճանաչվել</w:t>
      </w:r>
      <w:r w:rsidRPr="001E3EC9">
        <w:rPr>
          <w:rFonts w:ascii="GHEA Grapalat" w:hAnsi="GHEA Grapalat"/>
          <w:sz w:val="22"/>
          <w:szCs w:val="22"/>
        </w:rPr>
        <w:t>։</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Փոփոխություններ են կատարվել ՀՀ կառավարության 03</w:t>
      </w:r>
      <w:r w:rsidRPr="006E46AB">
        <w:rPr>
          <w:rFonts w:ascii="GHEA Grapalat" w:hAnsi="GHEA Grapalat"/>
          <w:sz w:val="22"/>
          <w:szCs w:val="22"/>
        </w:rPr>
        <w:t>.</w:t>
      </w:r>
      <w:r w:rsidRPr="001E3EC9">
        <w:rPr>
          <w:rFonts w:ascii="GHEA Grapalat" w:hAnsi="GHEA Grapalat"/>
          <w:sz w:val="22"/>
          <w:szCs w:val="22"/>
        </w:rPr>
        <w:t>12</w:t>
      </w:r>
      <w:r w:rsidRPr="006E46AB">
        <w:rPr>
          <w:rFonts w:ascii="GHEA Grapalat" w:hAnsi="GHEA Grapalat"/>
          <w:sz w:val="22"/>
          <w:szCs w:val="22"/>
        </w:rPr>
        <w:t>.</w:t>
      </w:r>
      <w:r w:rsidRPr="001E3EC9">
        <w:rPr>
          <w:rFonts w:ascii="GHEA Grapalat" w:hAnsi="GHEA Grapalat"/>
          <w:sz w:val="22"/>
          <w:szCs w:val="22"/>
        </w:rPr>
        <w:t>2020թ</w:t>
      </w:r>
      <w:r w:rsidRPr="006E46AB">
        <w:rPr>
          <w:rFonts w:ascii="GHEA Grapalat" w:hAnsi="GHEA Grapalat"/>
          <w:sz w:val="22"/>
          <w:szCs w:val="22"/>
        </w:rPr>
        <w:t>.</w:t>
      </w:r>
      <w:r w:rsidRPr="001E3EC9">
        <w:rPr>
          <w:rFonts w:ascii="GHEA Grapalat" w:hAnsi="GHEA Grapalat"/>
          <w:sz w:val="22"/>
          <w:szCs w:val="22"/>
        </w:rPr>
        <w:t xml:space="preserve"> N 1994-Ն որոշմամբ հաստատված Հայաստանի Հանրապետությունում ընդհանուր օգտագործման ավտոմոբիլային տրանսպորտով ուղևորների կանոնավոր փոխադրումներ իրականացնող կազմակերպություններ և անհատ ձեռնարկատերեր ընտրելու մրցութային կարգում, որով առավել հստակեցվել է մրցույթների կազմակերպման գործընթացը։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Ընդունվել է սեղմված բնական կամ հեղուկացված նավթային գազով շահագործվող ավտոտրանսպորտային միջոցների վրա գազավառելիքային համակարգի շահագործման գործընթացը կարգավորող ենթաօրենսդրական ակտերի փաթեթը։ Իրականացվել են աշխատանքներ գործընթացի ավտոմատացված համակարգի ստեղծման ուղղությամբ։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Ընդունվել է «Պետական տուրքի մասին» Հայաստանի Հանրապետության օրենքում փոփոխություն կատարելու մասին» ՀՀ օրենքը, որով կանոնավոր ուղևորափոխադրումներ իրականացնելու թույլտվություն ստանալու համար տարեկան տուրքը փոխարինվել է մեկանգամյա տուրքով: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Ներդրվել է ավտոտրանսպորտի տեխնիկական զննության գործընթացի նոր համակարգ, որի արդյունքում տեխնիկական զննման կտրոնների պահանջը փոխարինվել է վերահսկողության իրականացման էլեկտրոնային համակարգով: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Արևելյան գործընկերության շրջանակներում ԵՄ օրենսդրությանը ՀՀ օրենսդրությունը ներդաշնակեցնելու, միջպետական փոխադրումների գործընթացը դյուրացնելու նպատակով իրականացվում են մի շարք օրենսդրական բարեփոխումներ։ Մասնավորապես՝ ընդունվել է վարորդների աշխատանքի և հանգստի ռեժիմը սահմանող թվային տախոգրաֆի կիրառումն ապահովող օրենսդրական դաշտը կատարելագործող օրենսդրական փաթեթը,</w:t>
      </w:r>
      <w:r w:rsidRPr="006E46AB">
        <w:rPr>
          <w:rFonts w:ascii="GHEA Grapalat" w:hAnsi="GHEA Grapalat"/>
          <w:sz w:val="22"/>
          <w:szCs w:val="22"/>
        </w:rPr>
        <w:t xml:space="preserve"> </w:t>
      </w:r>
      <w:r w:rsidRPr="001E3EC9">
        <w:rPr>
          <w:rFonts w:ascii="GHEA Grapalat" w:hAnsi="GHEA Grapalat"/>
          <w:sz w:val="22"/>
          <w:szCs w:val="22"/>
        </w:rPr>
        <w:t>աշխատանքներ են տարվում ճանապարհային ցանցի պահպանմանն ու զարգացման</w:t>
      </w:r>
      <w:r w:rsidRPr="006E46AB">
        <w:rPr>
          <w:rFonts w:ascii="GHEA Grapalat" w:hAnsi="GHEA Grapalat"/>
          <w:sz w:val="22"/>
          <w:szCs w:val="22"/>
        </w:rPr>
        <w:t>ն</w:t>
      </w:r>
      <w:r w:rsidRPr="001E3EC9">
        <w:rPr>
          <w:rFonts w:ascii="GHEA Grapalat" w:hAnsi="GHEA Grapalat"/>
          <w:sz w:val="22"/>
          <w:szCs w:val="22"/>
        </w:rPr>
        <w:t xml:space="preserve"> ուղղված ճանապարհ</w:t>
      </w:r>
      <w:r w:rsidRPr="006E46AB">
        <w:rPr>
          <w:rFonts w:ascii="GHEA Grapalat" w:hAnsi="GHEA Grapalat"/>
          <w:sz w:val="22"/>
          <w:szCs w:val="22"/>
        </w:rPr>
        <w:t>ային</w:t>
      </w:r>
      <w:r w:rsidRPr="001E3EC9">
        <w:rPr>
          <w:rFonts w:ascii="GHEA Grapalat" w:hAnsi="GHEA Grapalat"/>
          <w:sz w:val="22"/>
          <w:szCs w:val="22"/>
        </w:rPr>
        <w:t xml:space="preserve"> վճարի </w:t>
      </w:r>
      <w:r w:rsidRPr="001E3EC9">
        <w:rPr>
          <w:rFonts w:ascii="GHEA Grapalat" w:hAnsi="GHEA Grapalat"/>
          <w:sz w:val="22"/>
          <w:szCs w:val="22"/>
        </w:rPr>
        <w:lastRenderedPageBreak/>
        <w:t>գանձման էլեկտրոնային համակարգի ներդրման ուղղությամբ, որը հնարավորություն կընձեռի մինչև երթուղի դուրս գալը էլեկտրոնային եղանակով կատարել վճարումները։</w:t>
      </w:r>
      <w:r w:rsidRPr="006E46AB">
        <w:rPr>
          <w:rFonts w:ascii="GHEA Grapalat" w:hAnsi="GHEA Grapalat"/>
          <w:sz w:val="22"/>
          <w:szCs w:val="22"/>
        </w:rPr>
        <w:t xml:space="preserve"> </w:t>
      </w:r>
      <w:r w:rsidRPr="001E3EC9">
        <w:rPr>
          <w:rFonts w:ascii="GHEA Grapalat" w:hAnsi="GHEA Grapalat"/>
          <w:sz w:val="22"/>
          <w:szCs w:val="22"/>
        </w:rPr>
        <w:t>Մշակվել է օրենսդրական փաթեթ, որով կսահմանվեն Տրանսպորտի նախարարների եվրոպական կոնֆերանսի (ՏՆԵԿ) բազմակողմ քվոտայի համակարգում միջազգային ավտոճանապարհային բեռնափոխադրումների Որակի խարտիայով միջպետական փոխադրումներ իրականացնող օպերատորներին ներկայացվող պահանջները, ինչպես նաև կկանոնակարգվեն ընդհանուր օգտագործման ավտոմոբիլային տրանսպորտով փոխադրումներ իրականացնող «C», «D», «CE», «DE», «C1E», «D1E» կարգ ունեցող վարորդների պարբերական մասնագիտական վերապատրաստում անցնելու և մասնագիտական որակավորման վկայական ստանալու գործընթացները: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Աշխատանքներ են տարվում մի շարք միջազգային համաձայնագրերի ստորագրման և վավերացման ուղղությամբ, որոնք կզարգացնեն միջպետական համագործակցությունը և կնպաստեն փոխշահավետ տնտեսական </w:t>
      </w:r>
      <w:r w:rsidRPr="006E46AB">
        <w:rPr>
          <w:rFonts w:ascii="GHEA Grapalat" w:hAnsi="GHEA Grapalat"/>
          <w:sz w:val="22"/>
          <w:szCs w:val="22"/>
        </w:rPr>
        <w:t>ու</w:t>
      </w:r>
      <w:r w:rsidRPr="001E3EC9">
        <w:rPr>
          <w:rFonts w:ascii="GHEA Grapalat" w:hAnsi="GHEA Grapalat"/>
          <w:sz w:val="22"/>
          <w:szCs w:val="22"/>
        </w:rPr>
        <w:t xml:space="preserve"> գործարար կապերի խթանմանը:</w:t>
      </w:r>
    </w:p>
    <w:p w:rsidR="00FB4D49" w:rsidRPr="006E46AB" w:rsidRDefault="00FB4D49" w:rsidP="00AC199C">
      <w:pPr>
        <w:spacing w:line="360" w:lineRule="auto"/>
        <w:ind w:firstLine="567"/>
        <w:jc w:val="both"/>
        <w:rPr>
          <w:rFonts w:ascii="GHEA Grapalat" w:hAnsi="GHEA Grapalat"/>
          <w:sz w:val="22"/>
          <w:szCs w:val="22"/>
        </w:rPr>
      </w:pPr>
    </w:p>
    <w:p w:rsidR="00AC199C" w:rsidRPr="006E46AB" w:rsidRDefault="00AC199C" w:rsidP="00AC199C">
      <w:pPr>
        <w:spacing w:line="360" w:lineRule="auto"/>
        <w:ind w:left="567"/>
        <w:jc w:val="both"/>
        <w:rPr>
          <w:rFonts w:ascii="GHEA Grapalat" w:hAnsi="GHEA Grapalat"/>
          <w:sz w:val="22"/>
          <w:szCs w:val="22"/>
          <w:u w:val="single"/>
        </w:rPr>
      </w:pPr>
      <w:r w:rsidRPr="001E3EC9">
        <w:rPr>
          <w:rFonts w:ascii="GHEA Grapalat" w:hAnsi="GHEA Grapalat"/>
          <w:sz w:val="22"/>
          <w:szCs w:val="22"/>
          <w:u w:val="single"/>
        </w:rPr>
        <w:t>Ե</w:t>
      </w:r>
      <w:r w:rsidRPr="006E46AB">
        <w:rPr>
          <w:rFonts w:ascii="GHEA Grapalat" w:hAnsi="GHEA Grapalat"/>
          <w:sz w:val="22"/>
          <w:szCs w:val="22"/>
          <w:u w:val="single"/>
        </w:rPr>
        <w:t>րկաթուղային, ջրային և օդային տրանսպորտի</w:t>
      </w:r>
      <w:r w:rsidRPr="001E3EC9">
        <w:rPr>
          <w:rFonts w:ascii="GHEA Grapalat" w:hAnsi="GHEA Grapalat"/>
          <w:sz w:val="22"/>
          <w:szCs w:val="22"/>
          <w:u w:val="single"/>
        </w:rPr>
        <w:t xml:space="preserve"> քաղաքականության </w:t>
      </w:r>
      <w:r w:rsidRPr="006E46AB">
        <w:rPr>
          <w:rFonts w:ascii="GHEA Grapalat" w:hAnsi="GHEA Grapalat"/>
          <w:sz w:val="22"/>
          <w:szCs w:val="22"/>
          <w:u w:val="single"/>
        </w:rPr>
        <w:t>բնագավառ</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Երկաթուղային ուղևորափոխադրումների արդյունավետության, մատուցվող ծառայությունների որակի բարձրացման և երթևեկության անվտանգության ապահովման նպատակով շարունակվել է շարժակազմի նորացման և արդիականացման գործընթացի իրականացումը: </w:t>
      </w:r>
      <w:r w:rsidRPr="001E3EC9">
        <w:rPr>
          <w:rFonts w:ascii="GHEA Grapalat" w:hAnsi="GHEA Grapalat"/>
          <w:sz w:val="22"/>
          <w:szCs w:val="22"/>
        </w:rPr>
        <w:tab/>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Հաշվետու ժամանակահատվածում շարժակազմի նորացման շրջանակներում ձեռք են բերվել և շահագործման հանձնվել միջազգային հաղորդակցությունների համար թվով 27 նոր ուղևորատար ժամանակակից վագոններ, տեղական հաղորդակցությունների համար՝ երկու նոր ԷՊ2Դ էլեկտրագնացքներ: Վերանորոգվել են 2 միավոր ВЛ10 և 3 միավոր ЧМЭЗ էլեկտրաքարշեր: Կապիտալ վերանորոգվել է 5կմ գիծ նոր նյութերով և 4</w:t>
      </w:r>
      <w:r w:rsidRPr="006E46AB">
        <w:rPr>
          <w:rFonts w:ascii="GHEA Grapalat" w:hAnsi="GHEA Grapalat"/>
          <w:sz w:val="22"/>
          <w:szCs w:val="22"/>
        </w:rPr>
        <w:t>.</w:t>
      </w:r>
      <w:r w:rsidRPr="001E3EC9">
        <w:rPr>
          <w:rFonts w:ascii="GHEA Grapalat" w:hAnsi="GHEA Grapalat"/>
          <w:sz w:val="22"/>
          <w:szCs w:val="22"/>
        </w:rPr>
        <w:t>5 կմ գիծ` հնամաշ նյութերով:</w:t>
      </w:r>
      <w:r w:rsidRPr="006E46AB">
        <w:rPr>
          <w:rFonts w:ascii="GHEA Grapalat" w:hAnsi="GHEA Grapalat"/>
          <w:sz w:val="22"/>
          <w:szCs w:val="22"/>
        </w:rPr>
        <w:t xml:space="preserve"> </w:t>
      </w:r>
      <w:r w:rsidRPr="001E3EC9">
        <w:rPr>
          <w:rFonts w:ascii="GHEA Grapalat" w:hAnsi="GHEA Grapalat"/>
          <w:sz w:val="22"/>
          <w:szCs w:val="22"/>
        </w:rPr>
        <w:t xml:space="preserve">Վերանորոգվել է 4 կմ հպակային ցանց և 4 կմ օդային էլեկտրամատակարարման ցանց: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արդյունքներով երկաթուղային բեռնափոխադրումների ծավալը կազմել է 3</w:t>
      </w:r>
      <w:r w:rsidRPr="006E46AB">
        <w:rPr>
          <w:rFonts w:ascii="GHEA Grapalat" w:hAnsi="GHEA Grapalat"/>
          <w:sz w:val="22"/>
          <w:szCs w:val="22"/>
        </w:rPr>
        <w:t>.</w:t>
      </w:r>
      <w:r w:rsidRPr="001E3EC9">
        <w:rPr>
          <w:rFonts w:ascii="GHEA Grapalat" w:hAnsi="GHEA Grapalat"/>
          <w:sz w:val="22"/>
          <w:szCs w:val="22"/>
        </w:rPr>
        <w:t>125</w:t>
      </w:r>
      <w:r w:rsidRPr="006E46AB">
        <w:rPr>
          <w:rFonts w:ascii="Courier New" w:hAnsi="Courier New" w:cs="Courier New"/>
          <w:sz w:val="22"/>
          <w:szCs w:val="22"/>
        </w:rPr>
        <w:t> </w:t>
      </w:r>
      <w:r w:rsidRPr="001E3EC9">
        <w:rPr>
          <w:rFonts w:ascii="GHEA Grapalat" w:hAnsi="GHEA Grapalat"/>
          <w:sz w:val="22"/>
          <w:szCs w:val="22"/>
        </w:rPr>
        <w:t xml:space="preserve">մլն տոննա: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Հաշվետու ժամանակահատվածում փոխադրվել </w:t>
      </w:r>
      <w:r w:rsidRPr="006E46AB">
        <w:rPr>
          <w:rFonts w:ascii="GHEA Grapalat" w:hAnsi="GHEA Grapalat"/>
          <w:sz w:val="22"/>
          <w:szCs w:val="22"/>
        </w:rPr>
        <w:t>է</w:t>
      </w:r>
      <w:r w:rsidRPr="001E3EC9">
        <w:rPr>
          <w:rFonts w:ascii="GHEA Grapalat" w:hAnsi="GHEA Grapalat"/>
          <w:sz w:val="22"/>
          <w:szCs w:val="22"/>
        </w:rPr>
        <w:t xml:space="preserve"> 434</w:t>
      </w:r>
      <w:r w:rsidRPr="006E46AB">
        <w:rPr>
          <w:rFonts w:ascii="GHEA Grapalat" w:hAnsi="GHEA Grapalat"/>
          <w:sz w:val="22"/>
          <w:szCs w:val="22"/>
        </w:rPr>
        <w:t>.</w:t>
      </w:r>
      <w:r w:rsidRPr="001E3EC9">
        <w:rPr>
          <w:rFonts w:ascii="GHEA Grapalat" w:hAnsi="GHEA Grapalat"/>
          <w:sz w:val="22"/>
          <w:szCs w:val="22"/>
        </w:rPr>
        <w:t>7 հազար ուղևոր, որը նախորդ տարվա ցուցանիշը գերազանցել է շուրջ 42,8%</w:t>
      </w:r>
      <w:r w:rsidRPr="006E46AB">
        <w:rPr>
          <w:rFonts w:ascii="GHEA Grapalat" w:hAnsi="GHEA Grapalat"/>
          <w:sz w:val="22"/>
          <w:szCs w:val="22"/>
        </w:rPr>
        <w:t>-ով</w:t>
      </w:r>
      <w:r w:rsidRPr="001E3EC9">
        <w:rPr>
          <w:rFonts w:ascii="GHEA Grapalat" w:hAnsi="GHEA Grapalat"/>
          <w:sz w:val="22"/>
          <w:szCs w:val="22"/>
        </w:rPr>
        <w:t>, ընդ որում, ուղևորաշրջանառություն</w:t>
      </w:r>
      <w:r w:rsidRPr="006E46AB">
        <w:rPr>
          <w:rFonts w:ascii="GHEA Grapalat" w:hAnsi="GHEA Grapalat"/>
          <w:sz w:val="22"/>
          <w:szCs w:val="22"/>
        </w:rPr>
        <w:t>ն</w:t>
      </w:r>
      <w:r w:rsidRPr="001E3EC9">
        <w:rPr>
          <w:rFonts w:ascii="GHEA Grapalat" w:hAnsi="GHEA Grapalat"/>
          <w:sz w:val="22"/>
          <w:szCs w:val="22"/>
        </w:rPr>
        <w:t xml:space="preserve"> ավելացել է շուրջ 76</w:t>
      </w:r>
      <w:r w:rsidRPr="006E46AB">
        <w:rPr>
          <w:rFonts w:ascii="GHEA Grapalat" w:hAnsi="GHEA Grapalat"/>
          <w:sz w:val="22"/>
          <w:szCs w:val="22"/>
        </w:rPr>
        <w:t>.</w:t>
      </w:r>
      <w:r w:rsidRPr="001E3EC9">
        <w:rPr>
          <w:rFonts w:ascii="GHEA Grapalat" w:hAnsi="GHEA Grapalat"/>
          <w:sz w:val="22"/>
          <w:szCs w:val="22"/>
        </w:rPr>
        <w:t>5%</w:t>
      </w:r>
      <w:r w:rsidRPr="006E46AB">
        <w:rPr>
          <w:rFonts w:ascii="GHEA Grapalat" w:hAnsi="GHEA Grapalat"/>
          <w:sz w:val="22"/>
          <w:szCs w:val="22"/>
        </w:rPr>
        <w:t>-ով</w:t>
      </w:r>
      <w:r w:rsidRPr="001E3EC9">
        <w:rPr>
          <w:rFonts w:ascii="GHEA Grapalat" w:hAnsi="GHEA Grapalat"/>
          <w:sz w:val="22"/>
          <w:szCs w:val="22"/>
        </w:rPr>
        <w:t>:</w:t>
      </w:r>
      <w:r w:rsidRPr="001E3EC9">
        <w:rPr>
          <w:rFonts w:ascii="GHEA Grapalat" w:hAnsi="GHEA Grapalat"/>
          <w:sz w:val="22"/>
          <w:szCs w:val="22"/>
        </w:rPr>
        <w:tab/>
      </w:r>
      <w:r w:rsidRPr="001E3EC9">
        <w:rPr>
          <w:rFonts w:ascii="GHEA Grapalat" w:hAnsi="GHEA Grapalat"/>
          <w:sz w:val="22"/>
          <w:szCs w:val="22"/>
        </w:rPr>
        <w:tab/>
      </w:r>
      <w:r w:rsidRPr="001E3EC9">
        <w:rPr>
          <w:rFonts w:ascii="GHEA Grapalat" w:hAnsi="GHEA Grapalat"/>
          <w:sz w:val="22"/>
          <w:szCs w:val="22"/>
        </w:rPr>
        <w:tab/>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Կոնցեսիոն պայմանագրի արդիականացման շրջանակներում 2021 թվականի ընթացքում ռուսական կողմի հետ իրականացվել են աշխատանքային քննարկումներ և համաձայնեցվել են Կոնցեսիոն պայմանագրով նախատեսված հիմնական հասկացությունների փոփոխությունների զգալի մասը:</w:t>
      </w:r>
      <w:r w:rsidRPr="001E3EC9">
        <w:rPr>
          <w:rFonts w:ascii="GHEA Grapalat" w:hAnsi="GHEA Grapalat"/>
          <w:sz w:val="22"/>
          <w:szCs w:val="22"/>
        </w:rPr>
        <w:tab/>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Երկաթուղային գծանցքների շահագործումը կանոնավոր կազմակերպելու, երկաթուղային և ավտոմոբիլային տրանսպորտային միջոցների երթևեկության անվտանգությունն ապահովելու նպատակով՝ ՀՀ տարածքային կառավարման և ենթակառուցվածքների նախարարի կողմից հաստատված</w:t>
      </w:r>
      <w:r w:rsidRPr="006E46AB">
        <w:rPr>
          <w:rFonts w:ascii="GHEA Grapalat" w:hAnsi="GHEA Grapalat"/>
          <w:sz w:val="22"/>
          <w:szCs w:val="22"/>
        </w:rPr>
        <w:t>՝</w:t>
      </w:r>
      <w:r w:rsidRPr="001E3EC9">
        <w:rPr>
          <w:rFonts w:ascii="GHEA Grapalat" w:hAnsi="GHEA Grapalat"/>
          <w:sz w:val="22"/>
          <w:szCs w:val="22"/>
        </w:rPr>
        <w:t xml:space="preserve"> ուսումնասիրությունների հիման վրա կազմված երկաթուղու բոլոր գծանցների անհրաժեշտ հագեցվածության և տեխնիկական վիճակի արձանագրած թերությունների վերացման միջոցառումների ծրագրի շրջանակներում վերացվել </w:t>
      </w:r>
      <w:r w:rsidRPr="006E46AB">
        <w:rPr>
          <w:rFonts w:ascii="GHEA Grapalat" w:hAnsi="GHEA Grapalat"/>
          <w:sz w:val="22"/>
          <w:szCs w:val="22"/>
        </w:rPr>
        <w:t>է</w:t>
      </w:r>
      <w:r w:rsidRPr="001E3EC9">
        <w:rPr>
          <w:rFonts w:ascii="GHEA Grapalat" w:hAnsi="GHEA Grapalat"/>
          <w:sz w:val="22"/>
          <w:szCs w:val="22"/>
        </w:rPr>
        <w:t xml:space="preserve"> արձանագրված թերությունների մոտ 60%</w:t>
      </w:r>
      <w:r w:rsidRPr="006E46AB">
        <w:rPr>
          <w:rFonts w:ascii="GHEA Grapalat" w:hAnsi="GHEA Grapalat"/>
          <w:sz w:val="22"/>
          <w:szCs w:val="22"/>
        </w:rPr>
        <w:t>-ը</w:t>
      </w:r>
      <w:r w:rsidRPr="001E3EC9">
        <w:rPr>
          <w:rFonts w:ascii="GHEA Grapalat" w:hAnsi="GHEA Grapalat"/>
          <w:sz w:val="22"/>
          <w:szCs w:val="22"/>
        </w:rPr>
        <w:t xml:space="preserve">: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 նոյեմբերի 15-ին ստորագրվել է «Հայաստանի Հանրապետության և Եվրոպական Միության և Եվրոպական Միության անդամ-պետությունների միջև ընդհանուր ավիացիոն գոտու մասին» համաձայնագիրը: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«Ավիաընկերությունների թվի ավելացմանն ուղղված միջոցառումներին աջակցություն» միջոցառման </w:t>
      </w:r>
      <w:r w:rsidRPr="006E46AB">
        <w:rPr>
          <w:rFonts w:ascii="GHEA Grapalat" w:hAnsi="GHEA Grapalat"/>
          <w:sz w:val="22"/>
          <w:szCs w:val="22"/>
        </w:rPr>
        <w:t>շրջանակներում</w:t>
      </w:r>
      <w:r w:rsidRPr="001E3EC9">
        <w:rPr>
          <w:rFonts w:ascii="GHEA Grapalat" w:hAnsi="GHEA Grapalat"/>
          <w:sz w:val="22"/>
          <w:szCs w:val="22"/>
        </w:rPr>
        <w:t xml:space="preserve"> ավիացիոն շուկա են մուտք գործել մեկ հայկական ավիաընկերություն՝ «Ֆլայուան Արմենիա» ՍՊԸ-ն, որին տրամադրվել է օդանավ շահագործողի վկայական, և օտարերկրյա 3 ավիաընկերություններ՝ «Կոնդոր», «Լյուֆթհանզա գերմանական ավիաուղիներ» և «Եվրովինգզ»:</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ընթացքում իրականացվել են համապատասխան աշխատանքներ ազգային ավիափոխադրողի ստեղծման ուղղությամբ: Վերջինիս ստեղծումը հնարավորություն է տալիս Հայաստանի Հանրապետության քաղաքացիներին ավելի մատչելի գներով ճանապարհորդել:</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կառավարության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հուլիսի 29-ի N1237-Ա որոշմամբ կատարվել են փոփոխություններ 2018-2022թթ. Մաստեր Պլանում: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ՀՀ </w:t>
      </w:r>
      <w:r w:rsidR="00A642C4" w:rsidRPr="006E46AB">
        <w:rPr>
          <w:rFonts w:ascii="GHEA Grapalat" w:hAnsi="GHEA Grapalat"/>
          <w:sz w:val="22"/>
          <w:szCs w:val="22"/>
        </w:rPr>
        <w:t>ՏԿԵՆ</w:t>
      </w:r>
      <w:r w:rsidRPr="001E3EC9">
        <w:rPr>
          <w:rFonts w:ascii="GHEA Grapalat" w:hAnsi="GHEA Grapalat"/>
          <w:sz w:val="22"/>
          <w:szCs w:val="22"/>
        </w:rPr>
        <w:t xml:space="preserve"> Քաղաքացիական ավիացիայի կոմիտեի կողմից մշակվել է «Ավիացիայի մասին» օրենքում փոփոխություններ և լրացումներ կատարելու մասին» օրենքի նախագիծ, որով հստակեցվել է </w:t>
      </w:r>
      <w:r w:rsidRPr="006E46AB">
        <w:rPr>
          <w:rFonts w:ascii="GHEA Grapalat" w:hAnsi="GHEA Grapalat"/>
          <w:sz w:val="22"/>
          <w:szCs w:val="22"/>
        </w:rPr>
        <w:t>կ</w:t>
      </w:r>
      <w:r w:rsidRPr="001E3EC9">
        <w:rPr>
          <w:rFonts w:ascii="GHEA Grapalat" w:hAnsi="GHEA Grapalat"/>
          <w:sz w:val="22"/>
          <w:szCs w:val="22"/>
        </w:rPr>
        <w:t xml:space="preserve">ոմիտեի կողմից նույն օրենքից բխող ենթաօրենսդրական նորմատիվ իրավական ակտեր ընդունելու լիազորությունը: </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Ջրային տրանսպորտի բնագավառ</w:t>
      </w:r>
      <w:r w:rsidRPr="006E46AB">
        <w:rPr>
          <w:rFonts w:ascii="GHEA Grapalat" w:hAnsi="GHEA Grapalat"/>
          <w:sz w:val="22"/>
          <w:szCs w:val="22"/>
        </w:rPr>
        <w:t xml:space="preserve">ում </w:t>
      </w:r>
      <w:r w:rsidRPr="001E3EC9">
        <w:rPr>
          <w:rFonts w:ascii="GHEA Grapalat" w:hAnsi="GHEA Grapalat"/>
          <w:sz w:val="22"/>
          <w:szCs w:val="22"/>
        </w:rPr>
        <w:t>2021 թվականին իրականացվել են «Առևտրային ծովագնացության մասին» օրենքի մշակման աշխատանքները և ծով չունեցող այլ երկրների օրենսդրությունների ուսումնասիրությունները:</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1" w:name="_Toc106365696"/>
      <w:r w:rsidRPr="001E3EC9">
        <w:t>Քաղաքացիական ավիացիա</w:t>
      </w:r>
      <w:bookmarkEnd w:id="21"/>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Իրականացվել է ինստիտուցիոնալ համագործակցություն Քաղաքացիական ավիացիայի միջազգային կազմակերպության (ICAO), Թռիչքների անվտանգության եվրոպական գործակալության (EASA) հետ, ԵՏՀ տրանսպորտի և ենթակառուցվածքի հարցերով խորհրդատվական կոմիտեի քաղաքացիական ավիացիայի ենթակոմիտեի շրջանակներում: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ԵՄ թռիչքների անվտանգության ցուցակից դուրս գալու կապակցությամբ ՀՀ </w:t>
      </w:r>
      <w:r w:rsidRPr="006E46AB">
        <w:rPr>
          <w:rFonts w:ascii="GHEA Grapalat" w:hAnsi="GHEA Grapalat"/>
          <w:sz w:val="22"/>
          <w:szCs w:val="22"/>
        </w:rPr>
        <w:t>ք</w:t>
      </w:r>
      <w:r w:rsidRPr="001E3EC9">
        <w:rPr>
          <w:rFonts w:ascii="GHEA Grapalat" w:hAnsi="GHEA Grapalat"/>
          <w:sz w:val="22"/>
          <w:szCs w:val="22"/>
        </w:rPr>
        <w:t>աղաքացիական ավիացիայի կոմիտեն համագործակցել և համագործակցում է Թռիչքների անվտանգության եվրոպական գործակալության, Ֆրանսիայի, Մեծ Բրիտանիայի ավիացիոն իշխանությունների հետ: Համագործակցության շրջանակներում</w:t>
      </w:r>
      <w:r w:rsidRPr="006E46AB">
        <w:rPr>
          <w:rFonts w:ascii="GHEA Grapalat" w:hAnsi="GHEA Grapalat"/>
          <w:sz w:val="22"/>
          <w:szCs w:val="22"/>
        </w:rPr>
        <w:t>,</w:t>
      </w:r>
      <w:r w:rsidRPr="001E3EC9">
        <w:rPr>
          <w:rFonts w:ascii="GHEA Grapalat" w:hAnsi="GHEA Grapalat"/>
          <w:sz w:val="22"/>
          <w:szCs w:val="22"/>
        </w:rPr>
        <w:t xml:space="preserve"> մասնավորապես</w:t>
      </w:r>
      <w:r w:rsidRPr="006E46AB">
        <w:rPr>
          <w:rFonts w:ascii="GHEA Grapalat" w:hAnsi="GHEA Grapalat"/>
          <w:sz w:val="22"/>
          <w:szCs w:val="22"/>
        </w:rPr>
        <w:t>,</w:t>
      </w:r>
      <w:r w:rsidRPr="001E3EC9">
        <w:rPr>
          <w:rFonts w:ascii="GHEA Grapalat" w:hAnsi="GHEA Grapalat"/>
          <w:sz w:val="22"/>
          <w:szCs w:val="22"/>
        </w:rPr>
        <w:t xml:space="preserve"> իրականացվել են մի շարք ընթացակարգերի մշակում և ներդրում, անվճար դասընթացների կազմակերպում: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Իրականացվել են օրենսդրական փոփոխություններ, մշակվել և լրամշակվել են օրենքի մի շարք նախագծեր: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Տրամադրվել են օդանավ շահագործողի վկայականներ «Շիրակ Ավիա», «Սքայբոլ», «Ֆլայուան Արմենիա» ավիաընկերություններին: Երկարաձգվել է «Արմենիա Էյրվեյզ» ավիաընկերության օդանավ շահագործողի վկայականի գործողության ժամկետը: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Կանոնավոր առևտրային օդային փոխադրումների իրականացման հավաստագիր է տրամադրվել «Շիրակ Ավիա», «Ֆլայուան Արմենիա» ավիաընկերություններին:</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2" w:name="_Toc106365697"/>
      <w:r w:rsidRPr="001E3EC9">
        <w:t>Բարձր տեխնոլոգիական արդյունաբերություն</w:t>
      </w:r>
      <w:bookmarkEnd w:id="22"/>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Կառավարությունը նպատակադրվել է Հայաստանը դարձնել բարձր տեխնոլոգիական, արդյունաբերական երկիր, որին հասնելու ուղիներից է բարձր տեխնոլոգիաների, կապի, թվայնացման և ռազմարդյունաբերական համալիրի զարգացումը</w:t>
      </w:r>
      <w:r w:rsidRPr="006E46AB">
        <w:rPr>
          <w:rFonts w:ascii="GHEA Grapalat" w:hAnsi="GHEA Grapalat"/>
          <w:sz w:val="22"/>
          <w:szCs w:val="22"/>
        </w:rPr>
        <w:t>,</w:t>
      </w:r>
      <w:r w:rsidRPr="001E3EC9">
        <w:rPr>
          <w:rFonts w:ascii="GHEA Grapalat" w:hAnsi="GHEA Grapalat"/>
          <w:sz w:val="22"/>
          <w:szCs w:val="22"/>
        </w:rPr>
        <w:t xml:space="preserve"> զինված ուժերի մարտունակության ու պաշտպանունակության բարձրացումը, տնտեսական աճը, գիտական և տեխնոլոգիական առաջընթացը։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ոլորտի աշխատանքն ուղղված էր հետևյալ երեք հիմնական նպատակների (ուղենիշների) կատարմանը`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պաշտպանական տեխնոլոգիաների զարգացում` ռազմարդյունաբերություն, գիտահետազոտական ծրագրեր, տեխնոլոգիաների ներդրում,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տաղանդի արտահոսքի կանխում և ներհոսքի հարուցում` բարձր տեխնոլոգիական արդյունաբերության զարգացում, ստարտափ և ինժեներական էկոհամակարգի զարգացում, Հայաստանը տարածաշրջանային կենտրոնի վերածում,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քաղաքացիների կենսամակարդակի աճին նպաստում` արտաքին շուկաներում պրոյեկտների և արտադրանքի ներկայացման, տնտեսության և կառավարման համակարգի թվայնացման, արտահանման ծավալների ավելացման և տնտեսական աճի ապահովման միջոցով:</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իրականացվել են հետևյալ ծրագրերն ու միջոցառումները.</w:t>
      </w:r>
    </w:p>
    <w:p w:rsidR="00AC199C" w:rsidRDefault="00AC199C" w:rsidP="00AC199C">
      <w:pPr>
        <w:tabs>
          <w:tab w:val="left" w:pos="567"/>
          <w:tab w:val="left" w:pos="630"/>
        </w:tabs>
        <w:spacing w:line="276" w:lineRule="auto"/>
        <w:rPr>
          <w:rFonts w:ascii="GHEA Grapalat" w:eastAsia="Noto Serif CJK SC" w:hAnsi="GHEA Grapalat" w:cs="Lohit Devanagari"/>
          <w:b/>
          <w:bCs/>
          <w:kern w:val="2"/>
          <w:lang w:eastAsia="zh-CN" w:bidi="hi-IN"/>
        </w:rPr>
      </w:pPr>
    </w:p>
    <w:p w:rsidR="00350424" w:rsidRPr="006E46AB" w:rsidRDefault="00350424" w:rsidP="00AC199C">
      <w:pPr>
        <w:tabs>
          <w:tab w:val="left" w:pos="567"/>
          <w:tab w:val="left" w:pos="630"/>
        </w:tabs>
        <w:spacing w:line="276" w:lineRule="auto"/>
        <w:rPr>
          <w:rFonts w:ascii="GHEA Grapalat" w:eastAsia="Noto Serif CJK SC" w:hAnsi="GHEA Grapalat" w:cs="Lohit Devanagari"/>
          <w:b/>
          <w:bCs/>
          <w:kern w:val="2"/>
          <w:lang w:eastAsia="zh-CN" w:bidi="hi-IN"/>
        </w:rPr>
      </w:pPr>
    </w:p>
    <w:p w:rsidR="00AC199C" w:rsidRPr="006E46AB"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lastRenderedPageBreak/>
        <w:t>Ռազմարդյունաբերության ոլորտ</w:t>
      </w:r>
    </w:p>
    <w:p w:rsidR="00CE3226" w:rsidRPr="001E3EC9" w:rsidRDefault="00CE3226" w:rsidP="00CE3226">
      <w:pPr>
        <w:spacing w:line="360" w:lineRule="auto"/>
        <w:ind w:firstLine="567"/>
        <w:jc w:val="both"/>
        <w:rPr>
          <w:rFonts w:ascii="GHEA Grapalat" w:hAnsi="GHEA Grapalat"/>
          <w:sz w:val="22"/>
          <w:szCs w:val="22"/>
        </w:rPr>
      </w:pPr>
      <w:r w:rsidRPr="001E3EC9">
        <w:rPr>
          <w:rFonts w:ascii="GHEA Grapalat" w:hAnsi="GHEA Grapalat"/>
          <w:sz w:val="22"/>
          <w:szCs w:val="22"/>
        </w:rPr>
        <w:t>Ռազմարդյունաբերության զարգացման ուղղությամբ 2021 թվականին 16.7%</w:t>
      </w:r>
      <w:r w:rsidRPr="001E3EC9">
        <w:rPr>
          <w:rFonts w:ascii="GHEA Grapalat" w:hAnsi="GHEA Grapalat"/>
          <w:sz w:val="22"/>
          <w:szCs w:val="22"/>
        </w:rPr>
        <w:noBreakHyphen/>
        <w:t>ով</w:t>
      </w:r>
      <w:r w:rsidRPr="006E46AB">
        <w:rPr>
          <w:rFonts w:ascii="GHEA Grapalat" w:hAnsi="GHEA Grapalat"/>
          <w:sz w:val="22"/>
          <w:szCs w:val="22"/>
        </w:rPr>
        <w:t xml:space="preserve"> </w:t>
      </w:r>
      <w:r w:rsidRPr="001E3EC9">
        <w:rPr>
          <w:rFonts w:ascii="GHEA Grapalat" w:hAnsi="GHEA Grapalat"/>
          <w:sz w:val="22"/>
          <w:szCs w:val="22"/>
        </w:rPr>
        <w:t>ավելացվել է նոր տեխնոլոգիական ուղղություններով գիտահետազոտական աշխատանքների ֆինանսավորումը, ինչպես նաև</w:t>
      </w:r>
      <w:r w:rsidRPr="006E46AB">
        <w:rPr>
          <w:rFonts w:ascii="GHEA Grapalat" w:hAnsi="GHEA Grapalat"/>
          <w:sz w:val="22"/>
          <w:szCs w:val="22"/>
        </w:rPr>
        <w:t xml:space="preserve"> ապահովվել է</w:t>
      </w:r>
      <w:r w:rsidRPr="001E3EC9">
        <w:rPr>
          <w:rFonts w:ascii="GHEA Grapalat" w:hAnsi="GHEA Grapalat"/>
          <w:sz w:val="22"/>
          <w:szCs w:val="22"/>
        </w:rPr>
        <w:t xml:space="preserve"> արտադրական կարողությունների զարգացումը:</w:t>
      </w:r>
      <w:r w:rsidR="00351514" w:rsidRPr="001E3EC9">
        <w:rPr>
          <w:rFonts w:ascii="GHEA Grapalat" w:hAnsi="GHEA Grapalat"/>
          <w:sz w:val="22"/>
          <w:szCs w:val="22"/>
        </w:rPr>
        <w:t xml:space="preserve"> </w:t>
      </w:r>
    </w:p>
    <w:p w:rsidR="00CE3226" w:rsidRPr="001E3EC9" w:rsidRDefault="00CE3226" w:rsidP="00CE3226">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«Հետազոտական և նախագծային աշխատանքներ պաշտպանության ոլորտում» ծրագիրն իր մեջ ներառում է «Գիտական և գիտատեխնիկական նպատակային ծրագրային հետազոտություններ» ծրագրի շրջանակներում կատարվող հատուկ գիտահետազոտական և փորձակոնստրուկտորական աշխատանքներ միջոցառումը: Միջոցառման ֆինանսավորման ծավալները 2019 թվականի փետրվարի 8-ի N 65-Ա որոշմամբ ՀՀ կառավարության որդեգրած քաղաքականության համաձայն նախատեսվում էր շեշտակի ավելացնել 2020 թվականից սկսած: Արդյունքում իրականացվել </w:t>
      </w:r>
      <w:r w:rsidRPr="006E46AB">
        <w:rPr>
          <w:rFonts w:ascii="GHEA Grapalat" w:hAnsi="GHEA Grapalat"/>
          <w:sz w:val="22"/>
          <w:szCs w:val="22"/>
        </w:rPr>
        <w:t>են</w:t>
      </w:r>
      <w:r w:rsidRPr="001E3EC9">
        <w:rPr>
          <w:rFonts w:ascii="GHEA Grapalat" w:hAnsi="GHEA Grapalat"/>
          <w:sz w:val="22"/>
          <w:szCs w:val="22"/>
        </w:rPr>
        <w:t xml:space="preserve"> նոր նմուշների մշակում, նոր և արդիականացված նմուշների փորձնական խմբաքանակների արտադրություն, սպառազինության </w:t>
      </w:r>
      <w:r w:rsidRPr="006E46AB">
        <w:rPr>
          <w:rFonts w:ascii="GHEA Grapalat" w:hAnsi="GHEA Grapalat"/>
          <w:sz w:val="22"/>
          <w:szCs w:val="22"/>
        </w:rPr>
        <w:t>ու</w:t>
      </w:r>
      <w:r w:rsidRPr="001E3EC9">
        <w:rPr>
          <w:rFonts w:ascii="GHEA Grapalat" w:hAnsi="GHEA Grapalat"/>
          <w:sz w:val="22"/>
          <w:szCs w:val="22"/>
        </w:rPr>
        <w:t xml:space="preserve"> ռազմական տեխնիկայի և ռազմատեխնիկական ունեցվածքի արդիականացում:</w:t>
      </w:r>
    </w:p>
    <w:p w:rsidR="00FB4D49" w:rsidRPr="006E46AB" w:rsidRDefault="00FB4D49"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Բարձր տեխնոլոգիական արդյունաբերության ոլորտ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նախատեսվում էր իրականացնել </w:t>
      </w:r>
      <w:r w:rsidRPr="006E46AB">
        <w:rPr>
          <w:rFonts w:ascii="GHEA Grapalat" w:hAnsi="GHEA Grapalat"/>
          <w:sz w:val="22"/>
          <w:szCs w:val="22"/>
        </w:rPr>
        <w:t>Բ</w:t>
      </w:r>
      <w:r w:rsidRPr="001E3EC9">
        <w:rPr>
          <w:rFonts w:ascii="GHEA Grapalat" w:hAnsi="GHEA Grapalat"/>
          <w:sz w:val="22"/>
          <w:szCs w:val="22"/>
        </w:rPr>
        <w:t>արձր տեխնոլոգիական արդյունաբերության էկոհամակարգի և շուկայի զարգացման ծրագիրը, որի նպատակն է`</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իրականացնել կադրերի թիրախավորված պատրաստում և վերապատրաստում՝ հաշվի առնելով շուկայի կտրուկ զարգացումն ու կադրերի նկատմամբ շուկայի պահանջարկի կտրուկ աճը,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Զարգացնել բարձր տեխնոլոգիական ոլորտի համար անհրաժեշտ էկոհամակարգը` ներառյալ թիրախավորված գիտահետազոտական աշխատանքների, ստեղծագործական խմբերի, նորաստեղծ ընկերությունների ֆինանսավորումը և այլն,</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Հայկական Սփյուռքի ներգրավվածությունն ապահովելու նպատակով նախատեսվում էր տարբեր ֆորմատներում շարունակական համագործակցության հարթակ ստեղծել հայկական ընկերությունների, կազմակերպությունների և անհատների համար,</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Զանգվածաբար կիրառել և զարգացնել թվային տեխնոլոգիաները։ Զուգահեռաբար նախատեսվում էր բարձրացնել կիբե</w:t>
      </w:r>
      <w:r w:rsidR="00B2561E">
        <w:rPr>
          <w:rFonts w:ascii="GHEA Grapalat" w:hAnsi="GHEA Grapalat"/>
          <w:sz w:val="22"/>
          <w:szCs w:val="22"/>
        </w:rPr>
        <w:t>ռ</w:t>
      </w:r>
      <w:r w:rsidRPr="006E46AB">
        <w:rPr>
          <w:rFonts w:ascii="GHEA Grapalat" w:hAnsi="GHEA Grapalat"/>
          <w:sz w:val="22"/>
          <w:szCs w:val="22"/>
        </w:rPr>
        <w:t>անվտանգության և ինտերնետ հասանելիության մակարդակը Հայաստանում։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Նշված նպատակների իրականացման համար վերոհիշյալ ծրագրի շրջանակներում իրականացվել են հետևյալ միջոցառումները.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Մասնագետների պատրաստման ԲՈՒՀ-մասնավոր համագործակցություն,</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«Գաղափարից մինչև բիզնես դրամաշնորհներ»,</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«Հայկական վիրտուալ կամուրջ»,</w:t>
      </w:r>
    </w:p>
    <w:p w:rsidR="00AC199C" w:rsidRPr="001E3EC9" w:rsidRDefault="00AC199C" w:rsidP="00660B5B">
      <w:pPr>
        <w:numPr>
          <w:ilvl w:val="0"/>
          <w:numId w:val="7"/>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Շուկաների զարգացում և միջազգային համագործակցություն:</w:t>
      </w:r>
    </w:p>
    <w:p w:rsidR="00F67CD7" w:rsidRPr="00F67CD7" w:rsidRDefault="00F67CD7" w:rsidP="00AC199C">
      <w:pPr>
        <w:spacing w:line="360" w:lineRule="auto"/>
        <w:ind w:firstLine="567"/>
        <w:jc w:val="both"/>
        <w:rPr>
          <w:rFonts w:ascii="GHEA Grapalat" w:eastAsia="Noto Serif CJK SC" w:hAnsi="GHEA Grapalat" w:cs="Lohit Devanagari"/>
          <w:b/>
          <w:bCs/>
          <w:kern w:val="2"/>
          <w:sz w:val="22"/>
          <w:szCs w:val="22"/>
          <w:lang w:val="en-US" w:eastAsia="zh-CN" w:bidi="hi-IN"/>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Հեռահաղորդակցության ապահովում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Ծրագրի նպատակն է ապահովել Հայաստանի Հանրապետությունում հեռահաղորդակցության և կապի ծառայությունների որակի կանոնակարգումն ու բարելավումը: Ծրագիրն իր մեջ ընդգրկում է երկու գործող միջոցառում`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Հեռահաղորդակցության և կապի կանոնակարգում. միջոցառումն ապահովում է հեռահաղորդակցության և կապի ծառայությունների որակի կանոնակարգումն ու բարելավումը, մասնավորապես՝ ՀՀ հաճախականությունների բաշխումների աղյո</w:t>
      </w:r>
      <w:r w:rsidR="00B2561E">
        <w:rPr>
          <w:rFonts w:ascii="GHEA Grapalat" w:hAnsi="GHEA Grapalat"/>
          <w:sz w:val="22"/>
          <w:szCs w:val="22"/>
        </w:rPr>
        <w:t>ւսակի կազմումը, ռադիոեթերի մոնիտ</w:t>
      </w:r>
      <w:r w:rsidRPr="006E46AB">
        <w:rPr>
          <w:rFonts w:ascii="GHEA Grapalat" w:hAnsi="GHEA Grapalat"/>
          <w:sz w:val="22"/>
          <w:szCs w:val="22"/>
        </w:rPr>
        <w:t xml:space="preserve">որինգի և ազդանշանների տեխնիկական պարամետրերի չափումների անցկացումը, ռադիոէլեկտրոնային միջոցների և բարձր հաճախության սարքավորումների տեղորոշումը: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 Թվային հեռուստահեռարձակման ապահովման ծառայություններ. միջոցառման նպատակը Հանրապետական սփռման մուլտիպլեքսի արբանյակային տարածման համար արբանյակային ունակության վարձակալումն է` համաձայն կնքված պայմանագրի: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Թվայնացման ոլորտ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փետրվարի 11-ին Կառավարությունը հաստատել է ՀՀ թվայնացման ռազմավարությունը, որի միջոցառումների ծրագիրը միտված է կյանքի նոր որակի ապահովմանը, տնտեսության թվային վերափոխմանն ու պետության ավելի թափանցիկ կառավարմանը: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Սեպտեմբերից իրականացվում են թվայնացման միասնական ստանդարտների ներդրման աշխատանքներ, որ</w:t>
      </w:r>
      <w:r w:rsidRPr="006E46AB">
        <w:rPr>
          <w:rFonts w:ascii="GHEA Grapalat" w:hAnsi="GHEA Grapalat"/>
          <w:sz w:val="22"/>
          <w:szCs w:val="22"/>
        </w:rPr>
        <w:t>ոնց</w:t>
      </w:r>
      <w:r w:rsidRPr="001E3EC9">
        <w:rPr>
          <w:rFonts w:ascii="GHEA Grapalat" w:hAnsi="GHEA Grapalat"/>
          <w:sz w:val="22"/>
          <w:szCs w:val="22"/>
        </w:rPr>
        <w:t xml:space="preserve"> նպատակն է</w:t>
      </w:r>
      <w:r w:rsidRPr="006E46AB">
        <w:rPr>
          <w:rFonts w:ascii="GHEA Grapalat" w:hAnsi="GHEA Grapalat"/>
          <w:sz w:val="22"/>
          <w:szCs w:val="22"/>
        </w:rPr>
        <w:t>՝</w:t>
      </w:r>
      <w:r w:rsidRPr="001E3EC9">
        <w:rPr>
          <w:rFonts w:ascii="GHEA Grapalat" w:hAnsi="GHEA Grapalat"/>
          <w:sz w:val="22"/>
          <w:szCs w:val="22"/>
        </w:rPr>
        <w:t xml:space="preserve"> սահմանել օգտատերերի հարմարավետությանը միտված նախագծման, տեխնիկական, կիբե</w:t>
      </w:r>
      <w:r w:rsidR="00B2561E">
        <w:rPr>
          <w:rFonts w:ascii="GHEA Grapalat" w:hAnsi="GHEA Grapalat"/>
          <w:sz w:val="22"/>
          <w:szCs w:val="22"/>
        </w:rPr>
        <w:t>ռ</w:t>
      </w:r>
      <w:r w:rsidRPr="001E3EC9">
        <w:rPr>
          <w:rFonts w:ascii="GHEA Grapalat" w:hAnsi="GHEA Grapalat"/>
          <w:sz w:val="22"/>
          <w:szCs w:val="22"/>
        </w:rPr>
        <w:t>անվտանգության, թվայնացման գործընթացների և պետական ամպային ենթակառուցվածքների չափանիշներ: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Էլեկտրոնային հարթակների ներդրման աշխատանքների համատեքստում ծրագրեր </w:t>
      </w:r>
      <w:r w:rsidRPr="006E46AB">
        <w:rPr>
          <w:rFonts w:ascii="GHEA Grapalat" w:hAnsi="GHEA Grapalat"/>
          <w:sz w:val="22"/>
          <w:szCs w:val="22"/>
        </w:rPr>
        <w:t>են</w:t>
      </w:r>
      <w:r w:rsidRPr="001E3EC9">
        <w:rPr>
          <w:rFonts w:ascii="GHEA Grapalat" w:hAnsi="GHEA Grapalat"/>
          <w:sz w:val="22"/>
          <w:szCs w:val="22"/>
        </w:rPr>
        <w:t xml:space="preserve"> իրականաց</w:t>
      </w:r>
      <w:r w:rsidRPr="006E46AB">
        <w:rPr>
          <w:rFonts w:ascii="GHEA Grapalat" w:hAnsi="GHEA Grapalat"/>
          <w:sz w:val="22"/>
          <w:szCs w:val="22"/>
        </w:rPr>
        <w:t>վ</w:t>
      </w:r>
      <w:r w:rsidRPr="001E3EC9">
        <w:rPr>
          <w:rFonts w:ascii="GHEA Grapalat" w:hAnsi="GHEA Grapalat"/>
          <w:sz w:val="22"/>
          <w:szCs w:val="22"/>
        </w:rPr>
        <w:t xml:space="preserve">ել Էլեկտրոնային արդարադատություն, Պետական եկամուտներ, Էլեկտրոնային աճուրդ, </w:t>
      </w:r>
      <w:r w:rsidRPr="006E46AB">
        <w:rPr>
          <w:rFonts w:ascii="GHEA Grapalat" w:hAnsi="GHEA Grapalat"/>
          <w:sz w:val="22"/>
          <w:szCs w:val="22"/>
        </w:rPr>
        <w:t>Թ</w:t>
      </w:r>
      <w:r w:rsidRPr="001E3EC9">
        <w:rPr>
          <w:rFonts w:ascii="GHEA Grapalat" w:hAnsi="GHEA Grapalat"/>
          <w:sz w:val="22"/>
          <w:szCs w:val="22"/>
        </w:rPr>
        <w:t>վային տնտեսություն, Էլեկտրոնային կրթություն, Էլեկտրոնային ֆինանսներ, Էլեկտրոնային նոտար, Էլեկտրոնային սոցիալական ծառայություններ, Թվային միգրացիա, Ոստիկանության բարեփոխումներ և այլ ուղղություններով։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ԵԱՏՄ թվային օրակարգի, Եվր</w:t>
      </w:r>
      <w:r w:rsidRPr="006E46AB">
        <w:rPr>
          <w:rFonts w:ascii="GHEA Grapalat" w:hAnsi="GHEA Grapalat"/>
          <w:sz w:val="22"/>
          <w:szCs w:val="22"/>
        </w:rPr>
        <w:t>ա</w:t>
      </w:r>
      <w:r w:rsidRPr="001E3EC9">
        <w:rPr>
          <w:rFonts w:ascii="GHEA Grapalat" w:hAnsi="GHEA Grapalat"/>
          <w:sz w:val="22"/>
          <w:szCs w:val="22"/>
        </w:rPr>
        <w:t xml:space="preserve">միությունը թվայնացման համար ծրագրերի շրջանակներում </w:t>
      </w:r>
      <w:r w:rsidRPr="006E46AB">
        <w:rPr>
          <w:rFonts w:ascii="GHEA Grapalat" w:hAnsi="GHEA Grapalat"/>
          <w:sz w:val="22"/>
          <w:szCs w:val="22"/>
        </w:rPr>
        <w:t>Կառավ</w:t>
      </w:r>
      <w:r w:rsidRPr="001E3EC9">
        <w:rPr>
          <w:rFonts w:ascii="GHEA Grapalat" w:hAnsi="GHEA Grapalat"/>
          <w:sz w:val="22"/>
          <w:szCs w:val="22"/>
        </w:rPr>
        <w:t xml:space="preserve">արությունը համագործակցել է միջազգային մի շարք գործընկերների հետ (Ճապոնիայի միջազգային զարգացման ազգային գործակալություն, ՄԱԿ, ՀԲ և այլն): </w:t>
      </w:r>
    </w:p>
    <w:p w:rsidR="00AC199C" w:rsidRPr="001E3EC9" w:rsidRDefault="00B4719F" w:rsidP="00AC199C">
      <w:pPr>
        <w:spacing w:line="360" w:lineRule="auto"/>
        <w:ind w:firstLine="567"/>
        <w:jc w:val="both"/>
        <w:rPr>
          <w:rFonts w:ascii="GHEA Grapalat" w:hAnsi="GHEA Grapalat"/>
          <w:sz w:val="22"/>
          <w:szCs w:val="22"/>
        </w:rPr>
      </w:pPr>
      <w:r w:rsidRPr="006E46AB">
        <w:rPr>
          <w:rFonts w:ascii="GHEA Grapalat" w:hAnsi="GHEA Grapalat"/>
          <w:sz w:val="22"/>
          <w:szCs w:val="22"/>
        </w:rPr>
        <w:lastRenderedPageBreak/>
        <w:t>ԵՆԲ-</w:t>
      </w:r>
      <w:r w:rsidR="00AC199C" w:rsidRPr="001E3EC9">
        <w:rPr>
          <w:rFonts w:ascii="GHEA Grapalat" w:hAnsi="GHEA Grapalat"/>
          <w:sz w:val="22"/>
          <w:szCs w:val="22"/>
        </w:rPr>
        <w:t>ի կողմից ներգրավված փորձագիտական առաքելության շրջանակներում իրականացվել են Պետական կառավարման համակարգի թվային փոխակերպման տեխնիկական գնահատման աշխատանքներ։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Մեկնարկել է Կիբե</w:t>
      </w:r>
      <w:r w:rsidR="00B2561E">
        <w:rPr>
          <w:rFonts w:ascii="GHEA Grapalat" w:hAnsi="GHEA Grapalat"/>
          <w:sz w:val="22"/>
          <w:szCs w:val="22"/>
        </w:rPr>
        <w:t>ռ</w:t>
      </w:r>
      <w:r w:rsidRPr="001E3EC9">
        <w:rPr>
          <w:rFonts w:ascii="GHEA Grapalat" w:hAnsi="GHEA Grapalat"/>
          <w:sz w:val="22"/>
          <w:szCs w:val="22"/>
        </w:rPr>
        <w:t>անվտանգության և տվյալագիտության ազգային կենտրոնի ստեղծման աշխատանքների տեխնիկական առաջադրանքի մշակման խորհրդատվական ծառայությունների ձեռքբերման գործընթացը։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Կազմվել և հավաքագրվել է ՀՀ պետական կառավարման համակարգի էլեկտրոնային հարթակների և պաշտոնական կայքերի հաշվառման բազան։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Մեկնարկել է Ծրագրերի կառավարման էլեկտրոնային միասնական հարթակի ստեղծման տեխնիկական առաջադրանքի կազմման խորհրդատվական ծառայությունների ձեռքբերման գործընթացը։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Համաձայն Հայաստանի թվայնացման ռազմավարության միջոցառումների ծրագրի՝ իրականացվել է ՀՀ պետական կառավարման համակարգի մարմինների թվայնացման ուղղությամբ իրականացվող գործառույթների գույքագրում։</w:t>
      </w:r>
    </w:p>
    <w:p w:rsidR="00AC199C" w:rsidRPr="001E3EC9"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Աշխատանքներ են իրականացվել տ</w:t>
      </w:r>
      <w:r w:rsidRPr="001E3EC9">
        <w:rPr>
          <w:rFonts w:ascii="GHEA Grapalat" w:hAnsi="GHEA Grapalat"/>
          <w:sz w:val="22"/>
          <w:szCs w:val="22"/>
        </w:rPr>
        <w:t xml:space="preserve">եղեկատվական անվտանգության ապահովման օրենսդրական դաշտի արդիականացման ուղղությամբ։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Համաձայն Հայաստանի թվայնացման ռազմավարության միջոցառումների ծրագրի՝ թվայնացման ոլորտում օրենսդրական դաշտի ուսումնասիրության և փոփոխության աշխատանքների համատեքստում «Ավենյու Քոնսալթինգ» ընկերության հետ իրականացվել է օրենսդրական դաշտի ներկա իրավիճակի վերլուծություն։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Պետական և տեղական ինքնակառավարման մարմինների կողմից էլեկտրոնային ծառայությունների համար օգտագործվող էլեկտրոնային համակարգերի Գլոբալ փոխգործելիության հարթակի (GIP) անվտանգ, անխափան և տեխնիկական ընդհանուր պահանջների</w:t>
      </w:r>
      <w:r w:rsidRPr="006E46AB">
        <w:rPr>
          <w:rFonts w:ascii="GHEA Grapalat" w:hAnsi="GHEA Grapalat"/>
          <w:sz w:val="22"/>
          <w:szCs w:val="22"/>
        </w:rPr>
        <w:t>ն</w:t>
      </w:r>
      <w:r w:rsidRPr="001E3EC9">
        <w:rPr>
          <w:rFonts w:ascii="GHEA Grapalat" w:hAnsi="GHEA Grapalat"/>
          <w:sz w:val="22"/>
          <w:szCs w:val="22"/>
        </w:rPr>
        <w:t xml:space="preserve"> համապատասխան գործարկման համատեքստում իրականացվել </w:t>
      </w:r>
      <w:r w:rsidRPr="006E46AB">
        <w:rPr>
          <w:rFonts w:ascii="GHEA Grapalat" w:hAnsi="GHEA Grapalat"/>
          <w:sz w:val="22"/>
          <w:szCs w:val="22"/>
        </w:rPr>
        <w:t>են</w:t>
      </w:r>
      <w:r w:rsidRPr="001E3EC9">
        <w:rPr>
          <w:rFonts w:ascii="GHEA Grapalat" w:hAnsi="GHEA Grapalat"/>
          <w:sz w:val="22"/>
          <w:szCs w:val="22"/>
        </w:rPr>
        <w:t xml:space="preserve"> ծրագրի միջանկյալ 9-րդ հաշվետվության գնահատման աշխատանքներ։</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Բարձր տեխնոլոգիական ոլորտ</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w:t>
      </w:r>
      <w:r w:rsidRPr="006E46AB">
        <w:rPr>
          <w:rFonts w:ascii="GHEA Grapalat" w:hAnsi="GHEA Grapalat"/>
          <w:sz w:val="22"/>
          <w:szCs w:val="22"/>
        </w:rPr>
        <w:t xml:space="preserve">թվականին </w:t>
      </w:r>
      <w:r w:rsidRPr="001E3EC9">
        <w:rPr>
          <w:rFonts w:ascii="GHEA Grapalat" w:hAnsi="GHEA Grapalat"/>
          <w:sz w:val="22"/>
          <w:szCs w:val="22"/>
        </w:rPr>
        <w:t>տիեզերական և ռոբոտաշինության բնագավառում կատարվ</w:t>
      </w:r>
      <w:r w:rsidRPr="006E46AB">
        <w:rPr>
          <w:rFonts w:ascii="GHEA Grapalat" w:hAnsi="GHEA Grapalat"/>
          <w:sz w:val="22"/>
          <w:szCs w:val="22"/>
        </w:rPr>
        <w:t>ել են հետևյալ</w:t>
      </w:r>
      <w:r w:rsidRPr="001E3EC9">
        <w:rPr>
          <w:rFonts w:ascii="GHEA Grapalat" w:hAnsi="GHEA Grapalat"/>
          <w:sz w:val="22"/>
          <w:szCs w:val="22"/>
        </w:rPr>
        <w:t xml:space="preserve"> աշխատանքները</w:t>
      </w:r>
      <w:r w:rsidRPr="006E46AB">
        <w:rPr>
          <w:rFonts w:ascii="GHEA Grapalat" w:hAnsi="GHEA Grapalat"/>
          <w:sz w:val="22"/>
          <w:szCs w:val="22"/>
        </w:rPr>
        <w:t>:</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Հունիսի 14-1</w:t>
      </w:r>
      <w:r w:rsidRPr="006E46AB">
        <w:rPr>
          <w:rFonts w:ascii="GHEA Grapalat" w:hAnsi="GHEA Grapalat"/>
          <w:sz w:val="22"/>
          <w:szCs w:val="22"/>
        </w:rPr>
        <w:t>7-ը ԲՏԱ</w:t>
      </w:r>
      <w:r w:rsidR="00A642C4" w:rsidRPr="006E46AB">
        <w:rPr>
          <w:rFonts w:ascii="GHEA Grapalat" w:hAnsi="GHEA Grapalat"/>
          <w:sz w:val="22"/>
          <w:szCs w:val="22"/>
        </w:rPr>
        <w:t>Ն</w:t>
      </w:r>
      <w:r w:rsidRPr="001E3EC9">
        <w:rPr>
          <w:rFonts w:ascii="GHEA Grapalat" w:hAnsi="GHEA Grapalat"/>
          <w:sz w:val="22"/>
          <w:szCs w:val="22"/>
        </w:rPr>
        <w:t xml:space="preserve"> պատվիրակությունը նախարարի գլխավորությամբ մասնակցել է «Ռոսկոսմոս» և «International Astronautical Federation» կազմակերպությունների կողմից կազմակերպ</w:t>
      </w:r>
      <w:r w:rsidRPr="006E46AB">
        <w:rPr>
          <w:rFonts w:ascii="GHEA Grapalat" w:hAnsi="GHEA Grapalat"/>
          <w:sz w:val="22"/>
          <w:szCs w:val="22"/>
        </w:rPr>
        <w:t>վ</w:t>
      </w:r>
      <w:r w:rsidRPr="001E3EC9">
        <w:rPr>
          <w:rFonts w:ascii="GHEA Grapalat" w:hAnsi="GHEA Grapalat"/>
          <w:sz w:val="22"/>
          <w:szCs w:val="22"/>
        </w:rPr>
        <w:t xml:space="preserve">ած «Global Space Exploration Conference» GLEX միջոցառմանը: Միջոցառման </w:t>
      </w:r>
      <w:r w:rsidRPr="001E3EC9">
        <w:rPr>
          <w:rFonts w:ascii="GHEA Grapalat" w:hAnsi="GHEA Grapalat"/>
          <w:sz w:val="22"/>
          <w:szCs w:val="22"/>
        </w:rPr>
        <w:lastRenderedPageBreak/>
        <w:t>շրջանակներում ՀՀ բարձր տեխնոլոգիական արդյունաբերության նախարարն ու «Ռոսկոսմոսի» տնօրենը համատեղ քննարկում են ունեցել, բացի այդ, ոլորտային համագործակցությունների շուրջ քննարկումներ են ծավալվել շուրջ մեկ տասնյակ կազմակերպությունների հետ: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Հուլիսի 22-ին ՀՀ ԲՏԱ նախարարի թիվ Ն/17.1/2581-2021 հրամանով ՀՀ ազգային տիեզերական ռազմավարության նախագիծը լրամշակելու նպատակով ձևավորվել է աշխատանքային խումբ, կայացել են հանդիպումներ և ոլորտային քննարկումներ: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Օգոստոսի 29-</w:t>
      </w:r>
      <w:r w:rsidRPr="006E46AB">
        <w:rPr>
          <w:rFonts w:ascii="GHEA Grapalat" w:hAnsi="GHEA Grapalat"/>
          <w:sz w:val="22"/>
          <w:szCs w:val="22"/>
        </w:rPr>
        <w:t xml:space="preserve">ից </w:t>
      </w:r>
      <w:r w:rsidRPr="001E3EC9">
        <w:rPr>
          <w:rFonts w:ascii="GHEA Grapalat" w:hAnsi="GHEA Grapalat"/>
          <w:sz w:val="22"/>
          <w:szCs w:val="22"/>
        </w:rPr>
        <w:t>սեպտեմբերի 1-</w:t>
      </w:r>
      <w:r w:rsidRPr="006E46AB">
        <w:rPr>
          <w:rFonts w:ascii="GHEA Grapalat" w:hAnsi="GHEA Grapalat"/>
          <w:sz w:val="22"/>
          <w:szCs w:val="22"/>
        </w:rPr>
        <w:t>ը</w:t>
      </w:r>
      <w:r w:rsidRPr="001E3EC9">
        <w:rPr>
          <w:rFonts w:ascii="GHEA Grapalat" w:hAnsi="GHEA Grapalat"/>
          <w:sz w:val="22"/>
          <w:szCs w:val="22"/>
        </w:rPr>
        <w:t xml:space="preserve"> «ԱՅԱՍ» ՀԿ-ի, «COAF» և «Հրթիռամոդելային</w:t>
      </w:r>
      <w:r w:rsidRPr="001E3EC9">
        <w:rPr>
          <w:rFonts w:ascii="GHEA Grapalat" w:eastAsia="GHEA Grapalat" w:hAnsi="GHEA Grapalat" w:cs="GHEA Grapalat"/>
          <w:color w:val="000000"/>
        </w:rPr>
        <w:t xml:space="preserve"> </w:t>
      </w:r>
      <w:r w:rsidRPr="001E3EC9">
        <w:rPr>
          <w:rFonts w:ascii="GHEA Grapalat" w:hAnsi="GHEA Grapalat"/>
          <w:sz w:val="22"/>
          <w:szCs w:val="22"/>
        </w:rPr>
        <w:t>ասոցիացիա» հիմնադրամների համագործակցությամբ կայացել է «Տիեզերական ճամբար 2021» («SpaceCamp-2021») ծրագիրը: Տիեզերակական բնագավառի ամա</w:t>
      </w:r>
      <w:r w:rsidR="00B2561E">
        <w:rPr>
          <w:rFonts w:ascii="GHEA Grapalat" w:hAnsi="GHEA Grapalat"/>
          <w:sz w:val="22"/>
          <w:szCs w:val="22"/>
        </w:rPr>
        <w:t>ռային դպրոց-ճամբարին մասնակցել է</w:t>
      </w:r>
      <w:r w:rsidRPr="001E3EC9">
        <w:rPr>
          <w:rFonts w:ascii="GHEA Grapalat" w:hAnsi="GHEA Grapalat"/>
          <w:sz w:val="22"/>
          <w:szCs w:val="22"/>
        </w:rPr>
        <w:t xml:space="preserve"> 70 անձ՝ ներառյալ մասնակիցներ, կազմակերպիչներ, հյուրեր: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Օգոստոսին ՀՀ ԲՏԱՆ</w:t>
      </w:r>
      <w:r w:rsidR="00B2561E">
        <w:rPr>
          <w:rFonts w:ascii="GHEA Grapalat" w:hAnsi="GHEA Grapalat"/>
          <w:sz w:val="22"/>
          <w:szCs w:val="22"/>
        </w:rPr>
        <w:t>-ի</w:t>
      </w:r>
      <w:r w:rsidRPr="001E3EC9">
        <w:rPr>
          <w:rFonts w:ascii="GHEA Grapalat" w:hAnsi="GHEA Grapalat"/>
          <w:sz w:val="22"/>
          <w:szCs w:val="22"/>
        </w:rPr>
        <w:t xml:space="preserve"> գլխավորությամբ ստեղծվել է միջգերատեսչական աշխատանքային խումբ ռուսական «Ռոսկոսմոս» կազմակերպության հետ տիեզերական գործունեության ոլորտում համագործակցության հնարավորությունների քննարկման համար: Աշխատանքային խումբը քննարկել է ռուսական կողմի առաջարկած համագործակցության ուղղությունները և պատասխան նամակով տեղեկացրել ռուսական կողմին: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Սեպտեմբերի 18-ին Լոռու մարզի Լեռնապատ համայնքում ստեղծված անօդաչու թռչող սարքերի օդանավակայանում անցկացվել է «Հավք 2021» մրցույթը: Մրցույթին մասնակցել են 21 թիմեր: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Հոկտեմբեր 2-3-</w:t>
      </w:r>
      <w:r w:rsidRPr="006E46AB">
        <w:rPr>
          <w:rFonts w:ascii="GHEA Grapalat" w:hAnsi="GHEA Grapalat"/>
          <w:sz w:val="22"/>
          <w:szCs w:val="22"/>
        </w:rPr>
        <w:t>ը</w:t>
      </w:r>
      <w:r w:rsidRPr="001E3EC9">
        <w:rPr>
          <w:rFonts w:ascii="GHEA Grapalat" w:hAnsi="GHEA Grapalat"/>
          <w:sz w:val="22"/>
          <w:szCs w:val="22"/>
        </w:rPr>
        <w:t xml:space="preserve"> «ISTC», «ISOC Armenia», «X-Tech» և «COWO» ընկերությունների հետ համագործակցությամբ կազմակերպվել է «NASA Space Apps Challenge Armenia» առցանց մրցույթ-հաքաթոնը, որն ունեցել է 35 մասնակից: Մրցույթի ամփոփիչ փուլը կայացել է հոկտեմբերի 7-ին։ Ժյուրիի գնահատմամբ մրցույթի հաղթողներ են ընտրվել «Donut Oddity», «Three Smart», «Digital Wave» թիմերը: Հաղթողները որպես մրցանակ ստացել են աստղադիտակներ: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Հոկտեմբեր 16-ին ՀՀ նախագահի նստավայրում կայացել է «Քեմուրջյան-100» միջազգային կոնֆերանսը, որի ընթացքում հանդիսավոր կերպով տեղի է ունեցել անվանական նամականիշի մարում: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Հոկտեմբերի 25-27-ը </w:t>
      </w:r>
      <w:r w:rsidRPr="006E46AB">
        <w:rPr>
          <w:rFonts w:ascii="GHEA Grapalat" w:hAnsi="GHEA Grapalat"/>
          <w:sz w:val="22"/>
          <w:szCs w:val="22"/>
        </w:rPr>
        <w:t>ԲՏԱ</w:t>
      </w:r>
      <w:r w:rsidR="00A642C4" w:rsidRPr="006E46AB">
        <w:rPr>
          <w:rFonts w:ascii="GHEA Grapalat" w:hAnsi="GHEA Grapalat"/>
          <w:sz w:val="22"/>
          <w:szCs w:val="22"/>
        </w:rPr>
        <w:t>Ն</w:t>
      </w:r>
      <w:r w:rsidR="00B2561E">
        <w:rPr>
          <w:rFonts w:ascii="GHEA Grapalat" w:hAnsi="GHEA Grapalat"/>
          <w:sz w:val="22"/>
          <w:szCs w:val="22"/>
        </w:rPr>
        <w:t>-ի</w:t>
      </w:r>
      <w:r w:rsidRPr="001E3EC9">
        <w:rPr>
          <w:rFonts w:ascii="GHEA Grapalat" w:hAnsi="GHEA Grapalat"/>
          <w:sz w:val="22"/>
          <w:szCs w:val="22"/>
        </w:rPr>
        <w:t xml:space="preserve"> պատվիրակությունը մասնակցել է Դուբայում կայացած 72-րդ «International Astronautical Congress» IAC 2021 միջոցառմանը, որը մեկտեղել էր ոլորտի 4500-ից ավել ներկայացուցիչների: Միջոցառման շրջանակներում քննարկումներ են եղել շուրջ երկու տասնյակ արտերկրյա կազմակերպությունների հետ՝ համագործակցությունների հնարավորությունների և ՀՀ-ում ոլորտի զարգացման վերաբերյալ: Իրականացվել </w:t>
      </w:r>
      <w:r w:rsidRPr="006E46AB">
        <w:rPr>
          <w:rFonts w:ascii="GHEA Grapalat" w:hAnsi="GHEA Grapalat"/>
          <w:sz w:val="22"/>
          <w:szCs w:val="22"/>
        </w:rPr>
        <w:t>են</w:t>
      </w:r>
      <w:r w:rsidRPr="001E3EC9">
        <w:rPr>
          <w:rFonts w:ascii="GHEA Grapalat" w:hAnsi="GHEA Grapalat"/>
          <w:sz w:val="22"/>
          <w:szCs w:val="22"/>
        </w:rPr>
        <w:t xml:space="preserve"> 20-ից ավելի հանդիպում-քննարկումներ։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Նոյեմբերի 10-ին հայտարարվել է Հայաստանում ռոբոտաշինության և տիեզերական սարքաշինության ոլորտների առաջխաղացման դրամաշնորհային մրցույթ երեք բաղադրիչներով: Դրամաշնորհային մրցույթի շրջանակներում 24 հայտ է ստացվել, որից հաղթող ճանաչվել են 3-ը:</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Դեկտեմբերի 12-ին անցկացվել է «ԱրմՌոբոտիքս» 2021 ինքնակառավարվող ռոբոտների Հայաստանի 13-րդ առաջնության եզրափակիչը, որը կրում էր «Խելացի քաղաք» խորագիրը և ուներ 2.400.000 դրամ մրցանակային ֆոնդ:</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Գործնական կապեր են հաստատվել տիեզերական գործունեության ոլորտում տասնամյա փորձ ունեցող հունական «Արատոս Գրուպ»-ի հետ: Ընկերության պատվիրակությունը նախագահի գլխավորությամբ երկու անգամ այցելել է Հայաստան: Ընկերությունը ՀՀ ազգային ագրարային համալսարանի հետ տեխնոլոգիական կրթության բնագավառում համագործակցության համաձայնագիր է ստորագրել, ինչպես նաև գործնական քննարկումների մեջ </w:t>
      </w:r>
      <w:r w:rsidRPr="006E46AB">
        <w:rPr>
          <w:rFonts w:ascii="GHEA Grapalat" w:hAnsi="GHEA Grapalat"/>
          <w:sz w:val="22"/>
          <w:szCs w:val="22"/>
        </w:rPr>
        <w:t xml:space="preserve">է </w:t>
      </w:r>
      <w:r w:rsidRPr="001E3EC9">
        <w:rPr>
          <w:rFonts w:ascii="GHEA Grapalat" w:hAnsi="GHEA Grapalat"/>
          <w:sz w:val="22"/>
          <w:szCs w:val="22"/>
        </w:rPr>
        <w:t>10 այլ ընկերությունների հետ: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Հավաքագրվել է գերատեսչությունների տիեզերալուսանկարների պահանջարկը, վերլուծվել </w:t>
      </w:r>
      <w:r w:rsidRPr="006E46AB">
        <w:rPr>
          <w:rFonts w:ascii="GHEA Grapalat" w:hAnsi="GHEA Grapalat"/>
          <w:sz w:val="22"/>
          <w:szCs w:val="22"/>
        </w:rPr>
        <w:t>են</w:t>
      </w:r>
      <w:r w:rsidRPr="001E3EC9">
        <w:rPr>
          <w:rFonts w:ascii="GHEA Grapalat" w:hAnsi="GHEA Grapalat"/>
          <w:sz w:val="22"/>
          <w:szCs w:val="22"/>
        </w:rPr>
        <w:t xml:space="preserve"> արտերկրյա կազմակերպություններից ստացված արբանյակների առաջարկները: Կազմակերպվել են արտերկրյա այցեր Իսպանիա և Ֆրանսիա, որոնց շրջանակում նախարարութան պատվիրակությունը ծանոթացել է կազմակերպությունների հետազոտական և արտադրական կարողություններին: Որոշ ընկերություններ աշխատանքային այցեր են կատարել Հայաստան, որոնց ընթացքում մշակվել են համապատասխան օրակարգեր, ներկայացվել է հայկական տեխնոլոգիական ներուժը</w:t>
      </w:r>
      <w:r w:rsidRPr="006E46AB">
        <w:rPr>
          <w:rFonts w:ascii="GHEA Grapalat" w:hAnsi="GHEA Grapalat"/>
          <w:sz w:val="22"/>
          <w:szCs w:val="22"/>
        </w:rPr>
        <w:t>,</w:t>
      </w:r>
      <w:r w:rsidRPr="001E3EC9">
        <w:rPr>
          <w:rFonts w:ascii="GHEA Grapalat" w:hAnsi="GHEA Grapalat"/>
          <w:sz w:val="22"/>
          <w:szCs w:val="22"/>
        </w:rPr>
        <w:t xml:space="preserve"> և սկսվել են համագործակցություններ: Քննարկումներ են եղել հետևյալ ընկերությունների հետ. «Satlantis» (Իսպանիա), «Head Aerospace Group» (Չինաստան), «Պրոմեթեյ» (Ֆրանսիա), «Hemeria» (Ֆրանսիա), «Comat» (Ֆրանսիա): Ուսումնասիրությունների ընթացքում նախարարությունը մշակել է իր ամփոփիչ առաջարկը և ներկայացրել ՀՀ անվտանգության խորհրդի</w:t>
      </w:r>
      <w:r w:rsidRPr="006E46AB">
        <w:rPr>
          <w:rFonts w:ascii="GHEA Grapalat" w:hAnsi="GHEA Grapalat"/>
          <w:sz w:val="22"/>
          <w:szCs w:val="22"/>
        </w:rPr>
        <w:t>ն</w:t>
      </w:r>
      <w:r w:rsidRPr="001E3EC9">
        <w:rPr>
          <w:rFonts w:ascii="GHEA Grapalat" w:hAnsi="GHEA Grapalat"/>
          <w:sz w:val="22"/>
          <w:szCs w:val="22"/>
        </w:rPr>
        <w:t xml:space="preserve"> </w:t>
      </w:r>
      <w:r w:rsidRPr="006E46AB">
        <w:rPr>
          <w:rFonts w:ascii="GHEA Grapalat" w:hAnsi="GHEA Grapalat"/>
          <w:sz w:val="22"/>
          <w:szCs w:val="22"/>
        </w:rPr>
        <w:t>ու ՀՀ</w:t>
      </w:r>
      <w:r w:rsidR="0010478A" w:rsidRPr="001E3EC9">
        <w:rPr>
          <w:rFonts w:ascii="GHEA Grapalat" w:hAnsi="GHEA Grapalat"/>
          <w:sz w:val="22"/>
          <w:szCs w:val="22"/>
        </w:rPr>
        <w:t xml:space="preserve"> </w:t>
      </w:r>
      <w:r w:rsidR="00B2561E">
        <w:rPr>
          <w:rFonts w:ascii="GHEA Grapalat" w:hAnsi="GHEA Grapalat"/>
          <w:sz w:val="22"/>
          <w:szCs w:val="22"/>
        </w:rPr>
        <w:t>վ</w:t>
      </w:r>
      <w:r w:rsidRPr="001E3EC9">
        <w:rPr>
          <w:rFonts w:ascii="GHEA Grapalat" w:hAnsi="GHEA Grapalat"/>
          <w:sz w:val="22"/>
          <w:szCs w:val="22"/>
        </w:rPr>
        <w:t>արչապետի աշխատակազմին:</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3" w:name="_Toc106365698"/>
      <w:r w:rsidRPr="001E3EC9">
        <w:t>Քաղաքաշինություն</w:t>
      </w:r>
      <w:bookmarkEnd w:id="23"/>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 կառավարության ծրագրի առաջնահերթությունների շուրջ կառուցված 2021 թվականի տնտեսական զարգացման քաղաքականության շրջանակներում քաղաքաշինության </w:t>
      </w:r>
      <w:r w:rsidRPr="006E46AB">
        <w:rPr>
          <w:rFonts w:ascii="GHEA Grapalat" w:hAnsi="GHEA Grapalat"/>
          <w:sz w:val="22"/>
          <w:szCs w:val="22"/>
        </w:rPr>
        <w:t xml:space="preserve">ոլորտի </w:t>
      </w:r>
      <w:r w:rsidRPr="001E3EC9">
        <w:rPr>
          <w:rFonts w:ascii="GHEA Grapalat" w:hAnsi="GHEA Grapalat"/>
          <w:sz w:val="22"/>
          <w:szCs w:val="22"/>
        </w:rPr>
        <w:t>հիմնական խնդիրներից են համարվել՝</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կառավարության 23.02.2017թ. նիստի N8 արձանագրային որոշմամբ հավանության արժանացած «Նորմատիվատեխնիկական փաստաթղթերի մշակման (տեղայ</w:t>
      </w:r>
      <w:r w:rsidRPr="006E46AB">
        <w:rPr>
          <w:rFonts w:ascii="GHEA Grapalat" w:hAnsi="GHEA Grapalat"/>
          <w:sz w:val="22"/>
          <w:szCs w:val="22"/>
        </w:rPr>
        <w:softHyphen/>
        <w:t xml:space="preserve">նացման)» ծրագրի շրջանակներում միջազգայնորեն ընդունված սկզբունքներին համահունչ քաղաքաշինական նորմատիվատեխնիկական փաստաթղթերի համակարգի բարեփոխման և արդիականացման </w:t>
      </w:r>
      <w:r w:rsidRPr="006E46AB">
        <w:rPr>
          <w:rFonts w:ascii="GHEA Grapalat" w:hAnsi="GHEA Grapalat"/>
          <w:sz w:val="22"/>
          <w:szCs w:val="22"/>
        </w:rPr>
        <w:lastRenderedPageBreak/>
        <w:t>շարունակական աշխատանքների իրականացումը` անհրաժեշտ փաստաթղթերի բազայի ստեղծմամբ, ինչը հնարավորություն կտա ապահովել նախագծային և շինարարական աշխատանքների որակական երաշխիքներ, միասնական շուկայում հանրապետության շինարարական արտադրանքի և ծառայությունների համատեղելիություն ու տեխնոլոգիաների արդիականացում.</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Հանրապետության բոլոր համայնքները 2017-2023թթ. ընթացքում տեղական մակարդակի ծրագրային փաստաթղթերով (գլխավոր հատակագծեր և գոտևորման նախագծեր) ապահովելու նպատակով Միկրոռեգիոնալ մակարդակի համակցված տարածական պլանավորման փաստաթղթերի նախագծերի մշակում ծրագրի իրականացումը, որի միջոցով ՀՀ համայնքներն ապահովվում են տարածական պլանավորման փաստաթղթերով, և տարբեր մակարդակների փաստաթղթերի համատեղման շնորհիվ խնայվում են զգալի ֆինանսական միջոցներ։</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4" w:name="_Toc106365699"/>
      <w:r w:rsidRPr="001E3EC9">
        <w:t>Արտակարգ իրավիճակների ոլորտ</w:t>
      </w:r>
      <w:bookmarkEnd w:id="24"/>
      <w:r w:rsidRPr="001E3EC9">
        <w:t xml:space="preserve"> </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Արտակարգ իրավիճակներում բնակչության պաշտպանության բնագավառում ՀՀ կառավարության կողմից իրականացվող քաղաքականությունը նպատակաուղղված է եղել բնական և մարդածին աղետների ռիսկի նվազեցմանը, հնարավոր հետևանքների կանխարգելմանը և վերացմանը: Արտակարգ իրավիճակների ոլորտում 2021 թվականին իրականացվել են հետևյալ ծրագրերը</w:t>
      </w:r>
      <w:r w:rsidRPr="006E46AB">
        <w:rPr>
          <w:rFonts w:ascii="GHEA Grapalat" w:hAnsi="GHEA Grapalat"/>
          <w:sz w:val="22"/>
          <w:szCs w:val="22"/>
        </w:rPr>
        <w:t>:</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t>Փրկարար ծառայությունը</w:t>
      </w:r>
      <w:r w:rsidRPr="001E3EC9">
        <w:rPr>
          <w:rFonts w:ascii="GHEA Grapalat" w:hAnsi="GHEA Grapalat"/>
          <w:sz w:val="22"/>
          <w:szCs w:val="22"/>
        </w:rPr>
        <w:t xml:space="preserve"> հետևողական աշխատանքներ է տարել ծառայողների մասնագիտական վերապատրաստման ուղղությամբ</w:t>
      </w:r>
      <w:r w:rsidRPr="006E46AB">
        <w:rPr>
          <w:rFonts w:ascii="GHEA Grapalat" w:hAnsi="GHEA Grapalat"/>
          <w:sz w:val="22"/>
          <w:szCs w:val="22"/>
        </w:rPr>
        <w:t>,</w:t>
      </w:r>
      <w:r w:rsidRPr="001E3EC9">
        <w:rPr>
          <w:rFonts w:ascii="GHEA Grapalat" w:hAnsi="GHEA Grapalat"/>
          <w:sz w:val="22"/>
          <w:szCs w:val="22"/>
        </w:rPr>
        <w:t xml:space="preserve"> և այդ նպատակով սերտ համագործակցություն է իրականացվել ավելի քան 10 միջազգային կառույցների՝ ՀԱՊԿ</w:t>
      </w:r>
      <w:r w:rsidRPr="006E46AB">
        <w:rPr>
          <w:rFonts w:ascii="GHEA Grapalat" w:hAnsi="GHEA Grapalat"/>
          <w:sz w:val="22"/>
          <w:szCs w:val="22"/>
        </w:rPr>
        <w:t>-ի</w:t>
      </w:r>
      <w:r w:rsidRPr="001E3EC9">
        <w:rPr>
          <w:rFonts w:ascii="GHEA Grapalat" w:hAnsi="GHEA Grapalat"/>
          <w:sz w:val="22"/>
          <w:szCs w:val="22"/>
        </w:rPr>
        <w:t>, ԱՊՀ</w:t>
      </w:r>
      <w:r w:rsidRPr="006E46AB">
        <w:rPr>
          <w:rFonts w:ascii="GHEA Grapalat" w:hAnsi="GHEA Grapalat"/>
          <w:sz w:val="22"/>
          <w:szCs w:val="22"/>
        </w:rPr>
        <w:t>-ի</w:t>
      </w:r>
      <w:r w:rsidRPr="001E3EC9">
        <w:rPr>
          <w:rFonts w:ascii="GHEA Grapalat" w:hAnsi="GHEA Grapalat"/>
          <w:sz w:val="22"/>
          <w:szCs w:val="22"/>
        </w:rPr>
        <w:t>, ՄԱԿ-ի Միջազգային որոնողափրկարարական խորհրդատվական խմբ</w:t>
      </w:r>
      <w:r w:rsidRPr="006E46AB">
        <w:rPr>
          <w:rFonts w:ascii="GHEA Grapalat" w:hAnsi="GHEA Grapalat"/>
          <w:sz w:val="22"/>
          <w:szCs w:val="22"/>
        </w:rPr>
        <w:t>ի</w:t>
      </w:r>
      <w:r w:rsidRPr="001E3EC9">
        <w:rPr>
          <w:rFonts w:ascii="GHEA Grapalat" w:hAnsi="GHEA Grapalat"/>
          <w:sz w:val="22"/>
          <w:szCs w:val="22"/>
        </w:rPr>
        <w:t xml:space="preserve"> (INSARAG), </w:t>
      </w:r>
      <w:r w:rsidR="00B4719F" w:rsidRPr="006E46AB">
        <w:rPr>
          <w:rFonts w:ascii="GHEA Grapalat" w:hAnsi="GHEA Grapalat"/>
          <w:sz w:val="22"/>
          <w:szCs w:val="22"/>
        </w:rPr>
        <w:t>ԵՄ</w:t>
      </w:r>
      <w:r w:rsidRPr="001E3EC9">
        <w:rPr>
          <w:rFonts w:ascii="GHEA Grapalat" w:hAnsi="GHEA Grapalat"/>
          <w:sz w:val="22"/>
          <w:szCs w:val="22"/>
        </w:rPr>
        <w:t xml:space="preserve"> հետ համատեղ իրականացվող «Տեխնածին և տարերային աղետների կանխարգելում, պատրաստվածություն և արձագանքում արևելյան տարածքում» (PPRD) և բնակչության պաշտպանության ոլորտում ԱԻՆ ՓԾ կարողությունների հզորացմանն ու ինստիտուցիոնալ կայացմանն ուղղված (Թվինինգ) ծրագրեր</w:t>
      </w:r>
      <w:r w:rsidRPr="006E46AB">
        <w:rPr>
          <w:rFonts w:ascii="GHEA Grapalat" w:hAnsi="GHEA Grapalat"/>
          <w:sz w:val="22"/>
          <w:szCs w:val="22"/>
        </w:rPr>
        <w:t>ի</w:t>
      </w:r>
      <w:r w:rsidRPr="001E3EC9">
        <w:rPr>
          <w:rFonts w:ascii="GHEA Grapalat" w:hAnsi="GHEA Grapalat"/>
          <w:sz w:val="22"/>
          <w:szCs w:val="22"/>
        </w:rPr>
        <w:t>, ԱՄՆ պաշտպանության դեպարտամենտի վտանգների նվազեցման գործակալությ</w:t>
      </w:r>
      <w:r w:rsidRPr="006E46AB">
        <w:rPr>
          <w:rFonts w:ascii="GHEA Grapalat" w:hAnsi="GHEA Grapalat"/>
          <w:sz w:val="22"/>
          <w:szCs w:val="22"/>
        </w:rPr>
        <w:t>ա</w:t>
      </w:r>
      <w:r w:rsidRPr="001E3EC9">
        <w:rPr>
          <w:rFonts w:ascii="GHEA Grapalat" w:hAnsi="GHEA Grapalat"/>
          <w:sz w:val="22"/>
          <w:szCs w:val="22"/>
        </w:rPr>
        <w:t xml:space="preserve">ն, ՆԱՏՕ-ի Եվրատլանտյան </w:t>
      </w:r>
      <w:r w:rsidRPr="006E46AB">
        <w:rPr>
          <w:rFonts w:ascii="GHEA Grapalat" w:hAnsi="GHEA Grapalat"/>
          <w:sz w:val="22"/>
          <w:szCs w:val="22"/>
        </w:rPr>
        <w:t>ա</w:t>
      </w:r>
      <w:r w:rsidRPr="001E3EC9">
        <w:rPr>
          <w:rFonts w:ascii="GHEA Grapalat" w:hAnsi="GHEA Grapalat"/>
          <w:sz w:val="22"/>
          <w:szCs w:val="22"/>
        </w:rPr>
        <w:t xml:space="preserve">ղետների </w:t>
      </w:r>
      <w:r w:rsidRPr="006E46AB">
        <w:rPr>
          <w:rFonts w:ascii="GHEA Grapalat" w:hAnsi="GHEA Grapalat"/>
          <w:sz w:val="22"/>
          <w:szCs w:val="22"/>
        </w:rPr>
        <w:t>ա</w:t>
      </w:r>
      <w:r w:rsidRPr="001E3EC9">
        <w:rPr>
          <w:rFonts w:ascii="GHEA Grapalat" w:hAnsi="GHEA Grapalat"/>
          <w:sz w:val="22"/>
          <w:szCs w:val="22"/>
        </w:rPr>
        <w:t xml:space="preserve">րձագանքման </w:t>
      </w:r>
      <w:r w:rsidRPr="006E46AB">
        <w:rPr>
          <w:rFonts w:ascii="GHEA Grapalat" w:hAnsi="GHEA Grapalat"/>
          <w:sz w:val="22"/>
          <w:szCs w:val="22"/>
        </w:rPr>
        <w:t>հ</w:t>
      </w:r>
      <w:r w:rsidRPr="001E3EC9">
        <w:rPr>
          <w:rFonts w:ascii="GHEA Grapalat" w:hAnsi="GHEA Grapalat"/>
          <w:sz w:val="22"/>
          <w:szCs w:val="22"/>
        </w:rPr>
        <w:t xml:space="preserve">ամակարգման </w:t>
      </w:r>
      <w:r w:rsidRPr="006E46AB">
        <w:rPr>
          <w:rFonts w:ascii="GHEA Grapalat" w:hAnsi="GHEA Grapalat"/>
          <w:sz w:val="22"/>
          <w:szCs w:val="22"/>
        </w:rPr>
        <w:t>գ</w:t>
      </w:r>
      <w:r w:rsidRPr="001E3EC9">
        <w:rPr>
          <w:rFonts w:ascii="GHEA Grapalat" w:hAnsi="GHEA Grapalat"/>
          <w:sz w:val="22"/>
          <w:szCs w:val="22"/>
        </w:rPr>
        <w:t>րասենյակ</w:t>
      </w:r>
      <w:r w:rsidRPr="006E46AB">
        <w:rPr>
          <w:rFonts w:ascii="GHEA Grapalat" w:hAnsi="GHEA Grapalat"/>
          <w:sz w:val="22"/>
          <w:szCs w:val="22"/>
        </w:rPr>
        <w:t>ի</w:t>
      </w:r>
      <w:r w:rsidRPr="001E3EC9">
        <w:rPr>
          <w:rFonts w:ascii="GHEA Grapalat" w:hAnsi="GHEA Grapalat"/>
          <w:sz w:val="22"/>
          <w:szCs w:val="22"/>
        </w:rPr>
        <w:t xml:space="preserve"> (EADRCC), Ճապոնիայի միջազգային համագործակցության գործակալության (JICA) հետ: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2022 թ</w:t>
      </w:r>
      <w:r w:rsidRPr="006E46AB">
        <w:rPr>
          <w:rFonts w:ascii="GHEA Grapalat" w:hAnsi="GHEA Grapalat"/>
          <w:sz w:val="22"/>
          <w:szCs w:val="22"/>
        </w:rPr>
        <w:t>վականին</w:t>
      </w:r>
      <w:r w:rsidRPr="001E3EC9">
        <w:rPr>
          <w:rFonts w:ascii="GHEA Grapalat" w:hAnsi="GHEA Grapalat"/>
          <w:sz w:val="22"/>
          <w:szCs w:val="22"/>
        </w:rPr>
        <w:t xml:space="preserve"> կայանալիք INSARAG արտաքին որակավորումն անցած հայկական միջազգային քաղաքային որոնողափրկարարական թիմի վերաորակավորման նախապատրաստման նպատակով Շվեյցարիայի զարգացման և համագործակցության </w:t>
      </w:r>
      <w:r w:rsidRPr="006E46AB">
        <w:rPr>
          <w:rFonts w:ascii="GHEA Grapalat" w:hAnsi="GHEA Grapalat"/>
          <w:sz w:val="22"/>
          <w:szCs w:val="22"/>
        </w:rPr>
        <w:t>գ</w:t>
      </w:r>
      <w:r w:rsidRPr="001E3EC9">
        <w:rPr>
          <w:rFonts w:ascii="GHEA Grapalat" w:hAnsi="GHEA Grapalat"/>
          <w:sz w:val="22"/>
          <w:szCs w:val="22"/>
        </w:rPr>
        <w:t xml:space="preserve">ործակալության և ՄԱԿ-ի միջազգային քաղաքային որոնողափրկարարական խորհրդատվական </w:t>
      </w:r>
      <w:r w:rsidRPr="001E3EC9">
        <w:rPr>
          <w:rFonts w:ascii="GHEA Grapalat" w:hAnsi="GHEA Grapalat"/>
          <w:sz w:val="22"/>
          <w:szCs w:val="22"/>
        </w:rPr>
        <w:lastRenderedPageBreak/>
        <w:t>խմբում ՀՀ քաղաքական պատասխանատուի միջև կնքվել է տեխնիկական համագործակցության հուշագիր, որի համաձայն նախատեսվում է իրականացնել անձնակազմի վերապատրաստում և փոխայցելություններ ինչպես Շվե</w:t>
      </w:r>
      <w:r w:rsidR="00B2561E">
        <w:rPr>
          <w:rFonts w:ascii="GHEA Grapalat" w:hAnsi="GHEA Grapalat"/>
          <w:sz w:val="22"/>
          <w:szCs w:val="22"/>
        </w:rPr>
        <w:t>յ</w:t>
      </w:r>
      <w:r w:rsidRPr="001E3EC9">
        <w:rPr>
          <w:rFonts w:ascii="GHEA Grapalat" w:hAnsi="GHEA Grapalat"/>
          <w:sz w:val="22"/>
          <w:szCs w:val="22"/>
        </w:rPr>
        <w:t>ցարիայի Համադաշնություն, այնպես էլ Հ</w:t>
      </w:r>
      <w:r w:rsidRPr="006E46AB">
        <w:rPr>
          <w:rFonts w:ascii="GHEA Grapalat" w:hAnsi="GHEA Grapalat"/>
          <w:sz w:val="22"/>
          <w:szCs w:val="22"/>
        </w:rPr>
        <w:t xml:space="preserve">այաստանի </w:t>
      </w:r>
      <w:r w:rsidRPr="001E3EC9">
        <w:rPr>
          <w:rFonts w:ascii="GHEA Grapalat" w:hAnsi="GHEA Grapalat"/>
          <w:sz w:val="22"/>
          <w:szCs w:val="22"/>
        </w:rPr>
        <w:t>Հ</w:t>
      </w:r>
      <w:r w:rsidRPr="006E46AB">
        <w:rPr>
          <w:rFonts w:ascii="GHEA Grapalat" w:hAnsi="GHEA Grapalat"/>
          <w:sz w:val="22"/>
          <w:szCs w:val="22"/>
        </w:rPr>
        <w:t>անրապետություն</w:t>
      </w:r>
      <w:r w:rsidRPr="001E3EC9">
        <w:rPr>
          <w:rFonts w:ascii="GHEA Grapalat" w:hAnsi="GHEA Grapalat"/>
          <w:sz w:val="22"/>
          <w:szCs w:val="22"/>
        </w:rPr>
        <w:t xml:space="preserve">: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Ճապոնիայի միջազգային համագործակցության գործակալության (JICA) կողմից իրականացվող Mini Grant Project ծրագրերի շրջանակներում Սյունիքի մարզի Սիսիան համայնքի Անգեղակոթ, Շաղատ, Շաքի, Ույծ բնակավայրերի 4 հանրակրթական դպրոցներում իրականացվել է Աղետների ռիսկի կառավարման պատրաստվածություն փոքր դրամաշնորհային ծրագիրը՝ 4000 ԱՄՆ դոլար</w:t>
      </w:r>
      <w:r w:rsidRPr="006E46AB">
        <w:rPr>
          <w:rFonts w:ascii="GHEA Grapalat" w:hAnsi="GHEA Grapalat"/>
          <w:sz w:val="22"/>
          <w:szCs w:val="22"/>
        </w:rPr>
        <w:t>ի</w:t>
      </w:r>
      <w:r w:rsidRPr="001E3EC9">
        <w:rPr>
          <w:rFonts w:ascii="GHEA Grapalat" w:hAnsi="GHEA Grapalat"/>
          <w:sz w:val="22"/>
          <w:szCs w:val="22"/>
        </w:rPr>
        <w:t xml:space="preserve"> չափով: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Կազմակերպվել են աշխատանքներ Հայաստան–ԵՄ իրականացվող ծրագրերի ուղղությամբ՝ Փրկարար ծառայության կարողությունների հզորացմանն ու ինստիտուցիոնալ կայացմանն ուղղված Թվինինգ ծրագիրը, որի շրջանակներում ակտիվ աշխատանքներ են տարվում բնակչության պաշտպանության ոլորտի օրենսդրական դաշտի կատարելագործման, աղետների ռիսկի նվազեցման ու կամավորական շարժման համակարգերի զարգացման ուղղությամբ: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Հրշեջ գույքի բարելավման նպատակով մշակվել է հանրային ներդրումային ծրագիր, որով նախատեսվում է ԱԻՆ Փրկարար ծառայության հրշեջ-փրկարարական ստորաբաժանումների հաշվեկշռում առկա և հնամաշ հրշեջ-փրկարարական ավտոմեքենաները փոխարինել նորերով: Թվով 15 հրշեջ-փրկարարական ջոկատների համար նախատեսվում </w:t>
      </w:r>
      <w:r w:rsidRPr="006E46AB">
        <w:rPr>
          <w:rFonts w:ascii="GHEA Grapalat" w:hAnsi="GHEA Grapalat"/>
          <w:sz w:val="22"/>
          <w:szCs w:val="22"/>
        </w:rPr>
        <w:t>են</w:t>
      </w:r>
      <w:r w:rsidRPr="001E3EC9">
        <w:rPr>
          <w:rFonts w:ascii="GHEA Grapalat" w:hAnsi="GHEA Grapalat"/>
          <w:sz w:val="22"/>
          <w:szCs w:val="22"/>
        </w:rPr>
        <w:t xml:space="preserve"> 49 միավոր հրշեջ-փրկարար</w:t>
      </w:r>
      <w:r w:rsidR="00D349A2" w:rsidRPr="001E3EC9">
        <w:rPr>
          <w:rFonts w:ascii="GHEA Grapalat" w:hAnsi="GHEA Grapalat"/>
          <w:sz w:val="22"/>
          <w:szCs w:val="22"/>
        </w:rPr>
        <w:t>ական ավտոմեքենաներ՝ ընդհանուր 3</w:t>
      </w:r>
      <w:r w:rsidR="00D349A2" w:rsidRPr="006E46AB">
        <w:rPr>
          <w:rFonts w:ascii="GHEA Grapalat" w:hAnsi="GHEA Grapalat"/>
          <w:sz w:val="22"/>
          <w:szCs w:val="22"/>
        </w:rPr>
        <w:t>,</w:t>
      </w:r>
      <w:r w:rsidRPr="001E3EC9">
        <w:rPr>
          <w:rFonts w:ascii="GHEA Grapalat" w:hAnsi="GHEA Grapalat"/>
          <w:sz w:val="22"/>
          <w:szCs w:val="22"/>
        </w:rPr>
        <w:t>741.7</w:t>
      </w:r>
      <w:r w:rsidR="00D349A2" w:rsidRPr="006E46AB">
        <w:rPr>
          <w:rFonts w:ascii="GHEA Grapalat" w:hAnsi="GHEA Grapalat"/>
          <w:sz w:val="22"/>
          <w:szCs w:val="22"/>
        </w:rPr>
        <w:t xml:space="preserve"> մլն</w:t>
      </w:r>
      <w:r w:rsidRPr="001E3EC9">
        <w:rPr>
          <w:rFonts w:ascii="GHEA Grapalat" w:hAnsi="GHEA Grapalat"/>
          <w:sz w:val="22"/>
          <w:szCs w:val="22"/>
        </w:rPr>
        <w:t xml:space="preserve"> դրամ արժեքով: Ծրագիրը հավանության է արժանացել Հ</w:t>
      </w:r>
      <w:r w:rsidR="00B4719F" w:rsidRPr="006E46AB">
        <w:rPr>
          <w:rFonts w:ascii="GHEA Grapalat" w:hAnsi="GHEA Grapalat"/>
          <w:sz w:val="22"/>
          <w:szCs w:val="22"/>
        </w:rPr>
        <w:t>Բ-</w:t>
      </w:r>
      <w:r w:rsidRPr="001E3EC9">
        <w:rPr>
          <w:rFonts w:ascii="GHEA Grapalat" w:hAnsi="GHEA Grapalat"/>
          <w:sz w:val="22"/>
          <w:szCs w:val="22"/>
        </w:rPr>
        <w:t xml:space="preserve">ի և շահագրգիռ մարմինների ներկայացուցիչների կողմից: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ՀՀ Սյունիքի մարզի Շիկահող, Կոտայքի մարզի Գառնի և Լոռու մարզի Մեծ Պարնի համայնքներում ստեղծվել են կամավորական ջոկատներ: Կամավորական հրշեջ-փրկարարական հենակետեր ստեղծելու նպատակով Կամավոր կարողությունների միջոցով բնակչության պաշտպանության համակարգերի ամրապնդում ծրագրի շրջանակներում Ավստրիական և հայկական կարմիր խաչի ընկերությունների մասնագետների հետ համատեղ իրականացված ծրագրի շրջանակներում ստորագրվել է ՀՀ արտակարգ իրավիճակների նախարարության, ՀՀ Կոտայքի </w:t>
      </w:r>
      <w:r w:rsidRPr="006E46AB">
        <w:rPr>
          <w:rFonts w:ascii="GHEA Grapalat" w:hAnsi="GHEA Grapalat"/>
          <w:sz w:val="22"/>
          <w:szCs w:val="22"/>
        </w:rPr>
        <w:t>ու</w:t>
      </w:r>
      <w:r w:rsidRPr="001E3EC9">
        <w:rPr>
          <w:rFonts w:ascii="GHEA Grapalat" w:hAnsi="GHEA Grapalat"/>
          <w:sz w:val="22"/>
          <w:szCs w:val="22"/>
        </w:rPr>
        <w:t xml:space="preserve"> Լոռու մարզերի և Հայկական Կարմիր խաչի ընկերության միջև արտակարգ իրավիճակներում բնակչության պաշտպանության ոլորտում համագործակցության և փոխօգնության մասին փոխըմբռնման հուշագիրը: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t>Սեյսմիկ պաշտպանության ոլորտում</w:t>
      </w:r>
      <w:r w:rsidRPr="001E3EC9">
        <w:rPr>
          <w:rFonts w:ascii="GHEA Grapalat" w:hAnsi="GHEA Grapalat"/>
          <w:sz w:val="22"/>
          <w:szCs w:val="22"/>
        </w:rPr>
        <w:t xml:space="preserve"> սեյսմիկ վտանգի գնահատման համալիր վարչության կողմից կատարվել է սեյսմոլոգիական ցանցից ստացվող տվյալների վերլուծություն, երկրաշարժերի հիմնական պարամետրերի որոշում և երկրաշարժերի Ազգային կատալոգի լրացում: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ՀՀ և ԱՀ տարածքների ընթացիկ սեյսմիկ վտանգի գնահատման նպատակով հավաքագրվել և վերլուծվել են երկրաֆիզիկական բլոկի ու երկրաքիմիական դիտակայանների տվյալները: Իրականացվել է առանձին պարամետրերով սեյսմածին անոմալիաների վիճակագրության ուսումնասիրում: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Ամենօրյա ռեժիմով կատարվել են ընթացիկ աշխատանքներ՝ դիտացանցի կայանների անխափան աշխատանքն ապահովելու նպատակով: Կատարվել են թվային ավտոմատ չափիչ սարքերով վերազինմանն ուղղված աշխատանքներ (հեռահաղորդման համակարգեր, տվիչներ, լոջեռներ և այլն)։ Հունվարի 23-ին Նախիջևան</w:t>
      </w:r>
      <w:r w:rsidRPr="006E46AB">
        <w:rPr>
          <w:rFonts w:ascii="GHEA Grapalat" w:hAnsi="GHEA Grapalat"/>
          <w:sz w:val="22"/>
          <w:szCs w:val="22"/>
        </w:rPr>
        <w:t>-</w:t>
      </w:r>
      <w:r w:rsidRPr="001E3EC9">
        <w:rPr>
          <w:rFonts w:ascii="GHEA Grapalat" w:hAnsi="GHEA Grapalat"/>
          <w:sz w:val="22"/>
          <w:szCs w:val="22"/>
        </w:rPr>
        <w:t>Հայաստան սահմանային գոտում տեղի ունեցած երկրաշարժի հետ կապված՝ Վայքի տարածաշրջանի Բարձրունի գյուղում տեղադրվել էր ժամանակավոր GURALP սեյսմիկ կայան` երկրաշարժի հետցնցումային մոնի</w:t>
      </w:r>
      <w:r w:rsidR="00B2561E">
        <w:rPr>
          <w:rFonts w:ascii="GHEA Grapalat" w:hAnsi="GHEA Grapalat"/>
          <w:sz w:val="22"/>
          <w:szCs w:val="22"/>
        </w:rPr>
        <w:t>տ</w:t>
      </w:r>
      <w:r w:rsidRPr="001E3EC9">
        <w:rPr>
          <w:rFonts w:ascii="GHEA Grapalat" w:hAnsi="GHEA Grapalat"/>
          <w:sz w:val="22"/>
          <w:szCs w:val="22"/>
        </w:rPr>
        <w:t>որինգ</w:t>
      </w:r>
      <w:r w:rsidRPr="006E46AB">
        <w:rPr>
          <w:rFonts w:ascii="GHEA Grapalat" w:hAnsi="GHEA Grapalat"/>
          <w:sz w:val="22"/>
          <w:szCs w:val="22"/>
        </w:rPr>
        <w:t>ն</w:t>
      </w:r>
      <w:r w:rsidRPr="001E3EC9">
        <w:rPr>
          <w:rFonts w:ascii="GHEA Grapalat" w:hAnsi="GHEA Grapalat"/>
          <w:sz w:val="22"/>
          <w:szCs w:val="22"/>
        </w:rPr>
        <w:t xml:space="preserve"> իրականացնելու նպատակով։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Զգալի աշխատանքներ են կատարվել փետրվարի 5-ին Շորժայում և փետրվարի 13-ին Երևանում տեղի ունեցած երկրաշարժերից և դրանց բազմաթիվ հետցնցումներից հետո բնակչության իրազեկման ուղղությամբ: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Սեյսմիկ ռիսկի նվազեցմանն ուղղված միջոցառումների շրջանակում իրականացվել են շենք-շինությունների տեխնիկական վիճակի և սեյսմիկ խոցելիության գնահատման աշխատանքներ ինչպես պետական համալիր ծրագրի համաձայն, այնպես էլ պայմանագրային հիմունքներով: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Սեյսմիկ ռիսկի գնահատման նպատակով շարունակվում են ԱՏՀ</w:t>
      </w:r>
      <w:r w:rsidRPr="006E46AB">
        <w:rPr>
          <w:rFonts w:ascii="GHEA Grapalat" w:hAnsi="GHEA Grapalat"/>
          <w:sz w:val="22"/>
          <w:szCs w:val="22"/>
        </w:rPr>
        <w:t>-ում</w:t>
      </w:r>
      <w:r w:rsidRPr="001E3EC9">
        <w:rPr>
          <w:rFonts w:ascii="GHEA Grapalat" w:hAnsi="GHEA Grapalat"/>
          <w:sz w:val="22"/>
          <w:szCs w:val="22"/>
        </w:rPr>
        <w:t xml:space="preserve"> ՀՀ համայնքների քարտեզների թվայնացման և տվյալների բազայի համալրման աշխատանքները: Սեյսմիկ ռիսկի նվազեցման նպատակով իրականացվել </w:t>
      </w:r>
      <w:r w:rsidRPr="006E46AB">
        <w:rPr>
          <w:rFonts w:ascii="GHEA Grapalat" w:hAnsi="GHEA Grapalat"/>
          <w:sz w:val="22"/>
          <w:szCs w:val="22"/>
        </w:rPr>
        <w:t>են</w:t>
      </w:r>
      <w:r w:rsidRPr="001E3EC9">
        <w:rPr>
          <w:rFonts w:ascii="GHEA Grapalat" w:hAnsi="GHEA Grapalat"/>
          <w:sz w:val="22"/>
          <w:szCs w:val="22"/>
        </w:rPr>
        <w:t xml:space="preserve"> 3 համայնքի հատակագծերի AutoCAD ձևաչափի փոփոխում և տեղափոխում երկրատեղեկատվական համակարգերում (ԱՏՀ) </w:t>
      </w:r>
      <w:r w:rsidRPr="006E46AB">
        <w:rPr>
          <w:rFonts w:ascii="GHEA Grapalat" w:hAnsi="GHEA Grapalat"/>
          <w:sz w:val="22"/>
          <w:szCs w:val="22"/>
        </w:rPr>
        <w:t>ու</w:t>
      </w:r>
      <w:r w:rsidRPr="001E3EC9">
        <w:rPr>
          <w:rFonts w:ascii="GHEA Grapalat" w:hAnsi="GHEA Grapalat"/>
          <w:sz w:val="22"/>
          <w:szCs w:val="22"/>
        </w:rPr>
        <w:t xml:space="preserve"> քարտեզների թվայնացում: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t>Ճգնաժամային կառավարման ուսուցման ոլորտում</w:t>
      </w:r>
      <w:r w:rsidRPr="001E3EC9">
        <w:rPr>
          <w:rFonts w:ascii="GHEA Grapalat" w:hAnsi="GHEA Grapalat"/>
          <w:sz w:val="22"/>
          <w:szCs w:val="22"/>
        </w:rPr>
        <w:t xml:space="preserve"> իրականացվել են աշխատանքներ՝ ուղղված արտակարգ իրավիճակների և քաղաքացիական պաշտպանության մասնագետների պատրաստման որակի բարելավմանը, Ճգնաժամային կառավարման ազգային կենտրոնում մարդուն հրատապ օգնության համապետական համակարգի «911» ծառայության զարգացմանն ու կատարելագործմանը` ծառայության մատուցումը մոտեցնելով միջազգային չափանիշներին: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t>Աղետների ռիսկի վերաբերյալ</w:t>
      </w:r>
      <w:r w:rsidRPr="001E3EC9">
        <w:rPr>
          <w:rFonts w:ascii="GHEA Grapalat" w:hAnsi="GHEA Grapalat"/>
          <w:sz w:val="22"/>
          <w:szCs w:val="22"/>
        </w:rPr>
        <w:t xml:space="preserve"> իրականացվել է տվյալների հավաքագրման, վերլուծության, համայնքներում աղետների ռիսկի բացահայտման և գնահատման համակարգի փուլային ներդրում, սողանքային աղետի կառավարման միասնական համակարգի փորձնական ներդրում:</w:t>
      </w:r>
    </w:p>
    <w:p w:rsidR="00AC199C" w:rsidRPr="006E46AB" w:rsidRDefault="00AC199C" w:rsidP="00AC199C">
      <w:pPr>
        <w:spacing w:line="360" w:lineRule="auto"/>
        <w:ind w:firstLine="567"/>
        <w:jc w:val="both"/>
        <w:rPr>
          <w:rFonts w:ascii="GHEA Grapalat" w:hAnsi="GHEA Grapalat"/>
          <w:sz w:val="22"/>
          <w:szCs w:val="22"/>
          <w:u w:val="single"/>
        </w:rPr>
      </w:pPr>
    </w:p>
    <w:p w:rsidR="00AC199C" w:rsidRPr="001E3EC9" w:rsidRDefault="00AC199C" w:rsidP="00AC199C">
      <w:pPr>
        <w:pStyle w:val="Heading2"/>
        <w:spacing w:before="0"/>
      </w:pPr>
      <w:bookmarkStart w:id="25" w:name="_Toc106365700"/>
      <w:r w:rsidRPr="001E3EC9">
        <w:lastRenderedPageBreak/>
        <w:t>Արտաքին քաղաքականություն</w:t>
      </w:r>
      <w:bookmarkEnd w:id="25"/>
    </w:p>
    <w:p w:rsidR="00AC199C" w:rsidRPr="001E3EC9"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Արտաքին քաղաքականության ոլորտում</w:t>
      </w:r>
      <w:r w:rsidRPr="001E3EC9">
        <w:rPr>
          <w:rFonts w:ascii="GHEA Grapalat" w:hAnsi="GHEA Grapalat"/>
          <w:sz w:val="22"/>
          <w:szCs w:val="22"/>
        </w:rPr>
        <w:t xml:space="preserve"> աշխատանքներ </w:t>
      </w:r>
      <w:r w:rsidRPr="006E46AB">
        <w:rPr>
          <w:rFonts w:ascii="GHEA Grapalat" w:hAnsi="GHEA Grapalat"/>
          <w:sz w:val="22"/>
          <w:szCs w:val="22"/>
        </w:rPr>
        <w:t>են</w:t>
      </w:r>
      <w:r w:rsidRPr="001E3EC9">
        <w:rPr>
          <w:rFonts w:ascii="GHEA Grapalat" w:hAnsi="GHEA Grapalat"/>
          <w:sz w:val="22"/>
          <w:szCs w:val="22"/>
        </w:rPr>
        <w:t xml:space="preserve"> իրականաց</w:t>
      </w:r>
      <w:r w:rsidRPr="006E46AB">
        <w:rPr>
          <w:rFonts w:ascii="GHEA Grapalat" w:hAnsi="GHEA Grapalat"/>
          <w:sz w:val="22"/>
          <w:szCs w:val="22"/>
        </w:rPr>
        <w:t>վ</w:t>
      </w:r>
      <w:r w:rsidRPr="001E3EC9">
        <w:rPr>
          <w:rFonts w:ascii="GHEA Grapalat" w:hAnsi="GHEA Grapalat"/>
          <w:sz w:val="22"/>
          <w:szCs w:val="22"/>
        </w:rPr>
        <w:t xml:space="preserve">ել ՀՀ արտաքին քաղաքականության ուղենիշների և կառավարության ծրագրի իրականացման, բարեփոխումների և զարգացման օրակարգի խթանման, միջազգային գործընկերների և կառույցների հետ փոխգործակցության ամրապնդման ուղղությամբ՝ ՀՀ պետական շահերի պաշտպանության, ինքնիշխանության ամրապնդման, Արցախի ժողովրդի իրավունքների և անվտանգության ապահովման, պատերազմի հետևանքով ծագած հումանիտար խնդիրների հաղթահարման նպատակով: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Հայաստանի արտաքին քաղաքականության կարևորագույն գերակայությունը շարունակել են մնալ Հայաստանի և Արցախի անվտանգության ապահովումը, Լեռնային Ղարաբաղի հիմնախնդրի խաղաղ կարգավորումը՝ ԵԱՀԿ Մինսկի խմբի համանախագահության մանդատի ներքո միջազգային իրավունքի հայտնի սկզբունքների և տարրերի, այդ թվում՝ «անջատում հանուն փրկության» բանաձևի հիման վրա: Ջանքերն ուղղված են եղել ԵԱՀԿ Մինսկի խմբի համանախագահության շրջանակներում և նրա մանդատի ներքո Ղարաբաղյան հակամարտության խաղաղ կարգավորման շուրջ բովանդակային բանակցությունների լիարժեք վերսկսմանը: Շուրջ մեկամյա դադարից հետո ինչպես շահագրգիռ պետությունների դիրքորոշման, այնպես էլ հայկական կողմի հետևողական աշխատանքի շնորհիվ 202</w:t>
      </w:r>
      <w:r w:rsidRPr="006E46AB">
        <w:rPr>
          <w:rFonts w:ascii="GHEA Grapalat" w:hAnsi="GHEA Grapalat"/>
          <w:sz w:val="22"/>
          <w:szCs w:val="22"/>
        </w:rPr>
        <w:t xml:space="preserve">1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սեպտեմբերի 24-ին Նյու Յորքում տեղի է ունեցել Հայաստանի Հանրապետության և Ադրբեջանի Հանրապետության արտաքին գործերի նախարարների առաջին հանդիպումը՝ ԵԱՀԿ Մինսկի խմբի համանախագահության մասնակցությամբ և միջնորդությամբ: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ԵԱՀԿ համանախագահության ձևաչափով հաջորդ հանդիպումը տեղի է ունեցել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նոյեմբերի 10-ին Փարիզում, Ֆրանսիայի արտգործնախարար Լը Դրիանի բացմամբ։ Հնգակողմ հանդիպման ընթացքում քննարկվել են հումանիտար բնույթի հարցեր: Հայկական կողմն ընդգծել է իր դիրքորոշումը՝ ԵԱՀԿ Մինսկի խմբի համանախագահության ձևաչափում Լեռնային Ղարաբաղի հակամարտության խաղաղ կարգավորման գործընթացը լիարժեքորեն վերականգնելու առնչությամբ։ Վերահաստատվել է դեէսկալացիայի և հումանիտար խնդիրների կարգավորման անհրաժեշտությունը, ինչպես նաև՝ սադրանքների ու հայատյաց հռետորաբանության անընդունելիությունը։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ԵԱՀԿ համանախագահության ձևաչափով հաջորդ հանդիպումը նախատեսված էր անցկացնել դեկտեմբերի 1-3</w:t>
      </w:r>
      <w:r w:rsidRPr="006E46AB">
        <w:rPr>
          <w:rFonts w:ascii="GHEA Grapalat" w:hAnsi="GHEA Grapalat"/>
          <w:sz w:val="22"/>
          <w:szCs w:val="22"/>
        </w:rPr>
        <w:t>-ը</w:t>
      </w:r>
      <w:r w:rsidRPr="001E3EC9">
        <w:rPr>
          <w:rFonts w:ascii="GHEA Grapalat" w:hAnsi="GHEA Grapalat"/>
          <w:sz w:val="22"/>
          <w:szCs w:val="22"/>
        </w:rPr>
        <w:t xml:space="preserve"> Ստոկհոլմում՝ ԵԱՀԿ ամենամյա նախարարական վեհաժողովի շրջանակներում։ Ադրբեջանական կողմը չեղարկել է Ստոկհոլմում նախատեսված հնգակողմ հանդիպումը՝ որպես դրդապատճառ նշելով ՀՀ ԱԺ պատգամավորների այցը</w:t>
      </w:r>
      <w:r w:rsidRPr="006E46AB">
        <w:rPr>
          <w:rFonts w:ascii="GHEA Grapalat" w:hAnsi="GHEA Grapalat"/>
          <w:sz w:val="22"/>
          <w:szCs w:val="22"/>
        </w:rPr>
        <w:t xml:space="preserve"> </w:t>
      </w:r>
      <w:r w:rsidRPr="001E3EC9">
        <w:rPr>
          <w:rFonts w:ascii="GHEA Grapalat" w:hAnsi="GHEA Grapalat"/>
          <w:sz w:val="22"/>
          <w:szCs w:val="22"/>
        </w:rPr>
        <w:t xml:space="preserve">Լեռնային Ղարաբաղ: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Ստոկհոլմում ԵԱՀԿ ամենամյա նախարարական խորհրդաժողովի ընթացքում ԵԱՀԿ մասնակից պետությունների մեծամասնության, ինչպես նաև մի շարք միջազգային կազմակերպությունների բարձրաստիճան ներկայացուցիչների կողմից հստակ ընդգծվել է Լեռնային Ղարաբաղի հակամարտությունը ԵԱՀԿ ՄԽ համանախագահության ձևաչափում բանակցությունների միջոցով կարգավորելու անհրաժեշտությունը։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դեկտեմբերի 17-ին հայկական կողմի ջանքերով ԵԱՀԿ գործող նախագահության՝ Շվեդիայի կողմից կազմակերպվել է «ԵԱՀԿ Մինսկի կոնֆերանսի կողմից հասցեագրվող հակամարտությունը. նախորդ տարվա ռազմական գործողությունների հետևանքներից դեպի քաղաքական կարգավորում» խորագրով համաժողով, որի շրջանակներում քննարկվել են հակամարտության վերափոխման հնարավորությունները, հումանիտար խնդիրների հասցեագրումը և քաղաքական գործընթացի վերագործարկման ուղիները: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Տարվա ընթացքում ԵԱՀԿ Մինսկի խմբի համանախագահները և համանախագահող երկրներն ընդունել են 11 հայտարարություն, որոնցում անդրադարձել են հայտնի սկզբունքների և տարրերի հիման վրա Լեռնային Ղարաբաղի հակամարտության քաղաքական կարգավորմանը, հումանիտար հարցերի հասցեագրմանը, այդ թվում՝ Լեռնային Ղարաբաղ </w:t>
      </w:r>
      <w:r w:rsidR="00DE53C3">
        <w:rPr>
          <w:rFonts w:ascii="GHEA Grapalat" w:hAnsi="GHEA Grapalat"/>
          <w:sz w:val="22"/>
          <w:szCs w:val="22"/>
        </w:rPr>
        <w:t>հումանիտար մուտքի հնարավորության</w:t>
      </w:r>
      <w:r w:rsidRPr="001E3EC9">
        <w:rPr>
          <w:rFonts w:ascii="GHEA Grapalat" w:hAnsi="GHEA Grapalat"/>
          <w:sz w:val="22"/>
          <w:szCs w:val="22"/>
        </w:rPr>
        <w:t>, մշակութային և կրոնական ժառանգության պաշտպանության, վստահության ամրապնդման անհրաժեշտությանը, ինչպես նաև հայ-ադրբեջանական սահմանամերձ տարածքներում ռազմական գործողություններին: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Հաշվետու ժամանակահատվածում շարունակվել են նաև 44-օրյա պատերազմի առաջին իսկ օրերից մեկնարկած աշխատանքներն՝ ուղղված Արցախում միջազգային կազմակերպությունների ներգրավմանն ու հումանիտար աջակցության տրամադրմանը։ Առաջնահերթ նպատակ է սահմանվել բոլոր տեղահանված անձանց կամավոր, անվտանգ ու արժանապատիվ վերադարձն Արցախ:</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ՄԱԿ-ի մարդասիրական մարմինների հետ շարունակաբար քննարկվել է Արցախ մարդասիրական առաքելություն ուղարկելու հարցը։ Պատերազմի հետևանքով տեղահանված անձանց մարդասիրական կարիքները հոգալու նպատակով իրականացվել են աշխատանքներ, որոնց արդյունքում լրացումներ են կատարվել «2021-2025թթ․ համար Հայաստան-ՄԱԿ կայուն զարգացման համագործակցության շրջանակ» փաստաթղթում (ստորագրվել է 2021թ. հունիսի 1-ին), ինչպես նաև ՄԱԿ-ի գործակալությունների, մասնավորապես՝ ՄԱԶԾ (UNDP), ՄԱԲՀ (UNFPA) և ՅՈՒՆԻՍԵՖ-ի՝ Հայաստանի համար ծրագրային փաստաթղթերում։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ՄԱԿ-ի հայաստանյան գրասենյակը պատերազմից տուժածներին մարդասիրական օգնության տրամադրման աշխատանքների համակարգման նպատակով մեկնարկել է նաև ՄԱԿ-ի </w:t>
      </w:r>
      <w:r w:rsidRPr="001E3EC9">
        <w:rPr>
          <w:rFonts w:ascii="GHEA Grapalat" w:hAnsi="GHEA Grapalat"/>
          <w:sz w:val="22"/>
          <w:szCs w:val="22"/>
        </w:rPr>
        <w:lastRenderedPageBreak/>
        <w:t>միջգործակալական արձագանքման ծրագիրը (Inter-Agency Response Plan), որը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w:t>
      </w:r>
      <w:r w:rsidRPr="001E3EC9">
        <w:rPr>
          <w:rFonts w:ascii="GHEA Grapalat" w:hAnsi="GHEA Grapalat"/>
          <w:sz w:val="22"/>
          <w:szCs w:val="22"/>
        </w:rPr>
        <w:t xml:space="preserve">ի ընթացքում աշխատանքներ է իրագործել 5 ուղղություններով՝ սննդի անվտանգություն, առողջապահություն, մարդկային անվտանգության ապահովում, կացարանների տրամադրում և վաղ վերականգնում։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Արցախի դեմ Ադրբեջանի ռազմական ագրեսիայի, հայ-ադրբեջանական սահմանին Ադրբեջանի կողմից սադրանքների և այլ առնչվող հարցերով ՄԱԿ-ի Գլխավոր ասամբլեայում, ինչպես և Անվտանգության խորհրդում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վականին</w:t>
      </w:r>
      <w:r w:rsidRPr="001E3EC9">
        <w:rPr>
          <w:rFonts w:ascii="GHEA Grapalat" w:hAnsi="GHEA Grapalat"/>
          <w:sz w:val="22"/>
          <w:szCs w:val="22"/>
        </w:rPr>
        <w:t xml:space="preserve"> շրջանառվել է ավելի քան 3 տասնյակ փաստաթուղթ՝ ՄԱԿ-ի անդամ պետություններին ներկայացնելով ԼՂ հակամարտության վերաբերյալ ՀՀ դիրքորոշումները, տեղեկացնելով Արցախի և Հայաստանի անվտանգությանը սպառնացող վտանգների, Ադրբեջանի շարունակական սադրանքների մասին։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ԵԱՀԿ շրջանակներում ՀՀ մշտական առաքելության կողմից շրջանառվել է շուրջ 70 փաստաթուղթ, այդ թվում՝ Արցախի իշխանությունների հայտարարությունները: Մշտական խորհրդի ընթացիկ հարցեր կետի ներքո ՀՀ առաքելությունը գրեթե յուրաքանչյուր շաբաթ շարունակել է բարձրացնել Արցախի և Հայաստանի դեմ Ադրբեջանի՝ Թուրքիայի և օտարերկրյա զինյալ ահաբեկիչների ներգրավմամբ ագրեսիան խորագրով հարցը՝ մասնակից պետություններին ներկայացնելով ընթացիկ իրավիճակը, Ադրբեջանի կողմից շարունակվող ագրեսիվ քաղաքականությունը, հայատյացությունը, արցախահայության իրավունքների և հայ ռազմագերիների հետ կապված խնդիրները: Նշյալ հարցերին անդրադարձ է կատարվել նաև ԵԱՀԿ Անվտանգության համագործակցության ֆորումի շրջանակներում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ապրիլ-օգոստոս ամիսներին ՀՀ նախագահության ընթացքում, ինչպես ՀՀ առաքելության, այնպե</w:t>
      </w:r>
      <w:r w:rsidR="006E0CB9">
        <w:rPr>
          <w:rFonts w:ascii="GHEA Grapalat" w:hAnsi="GHEA Grapalat"/>
          <w:sz w:val="22"/>
          <w:szCs w:val="22"/>
        </w:rPr>
        <w:t>ս</w:t>
      </w:r>
      <w:r w:rsidRPr="001E3EC9">
        <w:rPr>
          <w:rFonts w:ascii="GHEA Grapalat" w:hAnsi="GHEA Grapalat"/>
          <w:sz w:val="22"/>
          <w:szCs w:val="22"/>
        </w:rPr>
        <w:t xml:space="preserve"> էլ հրավիրյալ բանախոսների միջոցով: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ԵԽ նախարարների կոմիտեի ընթացիկ քաղաքական հարցեր կետի ներքո յուրաքանչյուր շաբաթ հայկական կողմի նախաձեռնությամբ քննարկվել է Լեռնային Ղարաբաղի հակամարտություն խորագրով հարցը, որի շրջանակներում մասնակիցների ուշադրությանն են ներկայացվել հայ ռազմագերիների, արցախահայության իրավունքների և ընթացիկ իրավիճակի հետ կապված խնդիրները: Վերոնշյալ հարցերին անդրադարձ է կատարվել նաև Մարդու իրավունքների խորհրդում: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Արցախի ժողովրդի անվտանգության ապահովման և իրավունքների պաշտպանության խնդրին անդրադարձ է կատարվել նաև ԱԳ նախարարի անունից ՄԱԿ-ի գլխավոր քարտուղար Անտոնիո Գուտերեշին, տասնյակ պետությունների արտաքին գործերի նախարարներին, ինչպես նաև ՄԱԿ-ի մարդու իրավունքների հարցերով բարձր հանձնակատար Միշել Բաչելետին, ԵԽ մարդու իրավունքների հարցերով հանձնակատար Դունյա Միյատովիչին ուղղված նամակներում: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Շարունակվել են աշխատանքներն Ադրբեջանում ապօրինաբար պահվող հայ ռազմագերիների և պատանդ</w:t>
      </w:r>
      <w:r w:rsidRPr="001E3EC9">
        <w:rPr>
          <w:rFonts w:ascii="GHEA Grapalat" w:hAnsi="GHEA Grapalat"/>
          <w:sz w:val="22"/>
          <w:szCs w:val="22"/>
        </w:rPr>
        <w:softHyphen/>
        <w:t>ների ազատ արձակման, միջազգային բարձրաստիճան պաշտոնյանե</w:t>
      </w:r>
      <w:r w:rsidRPr="001E3EC9">
        <w:rPr>
          <w:rFonts w:ascii="GHEA Grapalat" w:hAnsi="GHEA Grapalat"/>
          <w:sz w:val="22"/>
          <w:szCs w:val="22"/>
        </w:rPr>
        <w:softHyphen/>
        <w:t>րին, պետությունների ղեկավարներին, խորհրդա</w:t>
      </w:r>
      <w:r w:rsidRPr="001E3EC9">
        <w:rPr>
          <w:rFonts w:ascii="GHEA Grapalat" w:hAnsi="GHEA Grapalat"/>
          <w:sz w:val="22"/>
          <w:szCs w:val="22"/>
        </w:rPr>
        <w:softHyphen/>
        <w:t>րանականներին, մարդու իրավունքների պաշտպա</w:t>
      </w:r>
      <w:r w:rsidRPr="001E3EC9">
        <w:rPr>
          <w:rFonts w:ascii="GHEA Grapalat" w:hAnsi="GHEA Grapalat"/>
          <w:sz w:val="22"/>
          <w:szCs w:val="22"/>
        </w:rPr>
        <w:softHyphen/>
        <w:t>նությամբ զբաղվող կազմա</w:t>
      </w:r>
      <w:r w:rsidRPr="001E3EC9">
        <w:rPr>
          <w:rFonts w:ascii="GHEA Grapalat" w:hAnsi="GHEA Grapalat"/>
          <w:sz w:val="22"/>
          <w:szCs w:val="22"/>
        </w:rPr>
        <w:softHyphen/>
        <w:t>կերպություններին և փորձագետներին խնդրի ներ</w:t>
      </w:r>
      <w:r w:rsidRPr="001E3EC9">
        <w:rPr>
          <w:rFonts w:ascii="GHEA Grapalat" w:hAnsi="GHEA Grapalat"/>
          <w:sz w:val="22"/>
          <w:szCs w:val="22"/>
        </w:rPr>
        <w:softHyphen/>
        <w:t>կայացման ուղղությամբ՝ ՄԱԿ, ԵԽ, ԵԱՀԿ համապատասխան ընթացակարգերի կիրառմամբ: Գերիների վերադարձի հարցը բարձրաձայնվել է ԵԱՀԿ Մինսկի խմբի համանախագահության շրջանակներում տեղի ունեցած հանդիպումների ընթացքում։ Գերիների խնդիրն արծարծվել է ԵԱՀԿ Մինսկի խմբի համանախագահների հայտարարություններում, այդ թվում՝ համանախագահող երկրների անունից շրջանառված դեկտեմբերի 7-ի հայտարարության մեջ։</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Գերիների հարցի առնչությամբ միջազգային կազմակերպություններում փաստաթղթեր են տարածվել Նյու Յորքում, Ժնևում, Ստրասբուրգում, Վիեննայում, Բրյուսելում։ ՀՀ մշտական ներկայացուցիչները խնդիրը մշտապես բարձրաձայնում են բոլոր հանդիպումների, ժողովների և միջոցառումների ձևաչափերում: Արդյունքում ՄԱԿ-ի հատուկ ընթացակարգերը (Խոշտանգումների հարցով ՄԱԿ հատուկ զեկուցող, Բռնի անհետացման հարցերով ՄԱԿ աշխատանքային խմբի նախագահող և Արտադատական, արագացված մահապատիժների հարցերով հատուկ զեկուցողներ) հանդես են եկել «Լեռնային Ղարաբաղ. բոլոր գերիները պետք է ազատ արձակվեն» խորագրով հայտարարությամբ, որում հղում են կատարում 2020</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նոյեմբերի 9-ի եռակողմ հայտարարությանը։ ԵՄ շրջանակներում հայ գերիների վերադարձի անհրաժեշտության խնդիրը բարձրացվել է Եվրոպական հանձնաժողովի նախագահի, ԵՄ Արտաքին հարաբերությունների ծառայության խոսնակի, Եվրոպական խորհրդարանի 100-ից ավելի պատգամավորների կողմից: Մի շարք պատգամավորներ իրենց երկրների հայտնի օրաթերթերում հանդես են եկել նաև խնդրին առնչվող հոդվածներով: ԵԽԽՎ հունվարյան նստաշրջանի ընթացքում ռազմագերիների վերադարձի հարցը ներառվել է վեհաժողովի մոնիտորինգային գործընթացների վերաբերյալ բանաձևում՝ կոչ անելով «անհապաղ իրականացնել ռազմագերիների և մարմինների փոխանակումը» (ԵԽԽՎ բանաձև թիվ 2357 (2021), 11-րդ պարբերություն)։ ԵԽԽՎ Մոնիտորինգային կոմիտեն հրապարակել է հայտարարություն, որտեղ, վկայակոչելով ՄԻԵԴ ձևակերպումներն Ադրբեջանի կողմից անօրինական կերպով պահվող 188 հայ ռազմագերիների վերաբերյալ, հորդորել է Ադրբեջանին վերադարձնել նրանց հայրենիք։ ԵԽԽՎ Միգրացիայի, փախստականների և տեղահանված անձանց հարցերով կոմիտեի «Հայաստանի և Ադրբեջանի միջև հակամարտության հումանիտար հետևանքները/ԼՂ հակամարտություն» զեկույցում անդրադարձ է կատարվում հայ գերիների խնդրին, այդ թվում՝ նաև բռնի անհետացումների դեպքերին (խոսքն այն հայ գերիների մասին է, որոնց գերեվարման վերաբերյալ առկա են ապացույցներ, սակայն </w:t>
      </w:r>
      <w:r w:rsidRPr="001E3EC9">
        <w:rPr>
          <w:rFonts w:ascii="GHEA Grapalat" w:hAnsi="GHEA Grapalat"/>
          <w:sz w:val="22"/>
          <w:szCs w:val="22"/>
        </w:rPr>
        <w:lastRenderedPageBreak/>
        <w:t xml:space="preserve">Ադրբեջանը հերքում է նրանց գերեվարումը)։ Human Rights Watch իրավապաշտպան կազմակերպությունը Հայաստան և Լեռնային Ղարաբաղ կատարած այցի արդյունքում հրապարակել է զեկույց, որում տեղ են գտել հստակ ձևակերպումներ հայ գերիների խոշտանգումների վերաբերյալ՝ դրանք որակելով որպես պատերազմական հանցագործություն։ Հայ գերիների վերադարձի խնդրին է անդրադարձել նաև Freedom House իրավապաշտպան կազմակերպությունը։ Մայիսի 20-ին Եվրոպական խորհրդարանը 607 անդամների ձայնով ընդունել է հայ գերիների անհապաղ ազատման և վերադարձի կոչ անող բանաձև: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ԱԳՆ</w:t>
      </w:r>
      <w:r w:rsidR="00921207">
        <w:rPr>
          <w:rFonts w:ascii="GHEA Grapalat" w:hAnsi="GHEA Grapalat"/>
          <w:sz w:val="22"/>
          <w:szCs w:val="22"/>
        </w:rPr>
        <w:t>-ի</w:t>
      </w:r>
      <w:r w:rsidRPr="001E3EC9">
        <w:rPr>
          <w:rFonts w:ascii="GHEA Grapalat" w:hAnsi="GHEA Grapalat"/>
          <w:sz w:val="22"/>
          <w:szCs w:val="22"/>
        </w:rPr>
        <w:t xml:space="preserve"> կողմից շարունակվել է համագործակցությունը մշակութային արժեքների պաշտպանության ոլորտում գործող միջազգային կազմակերպությունների (ՅՈՒՆԵՍԿՕ) հետ՝ ուղղված Արցախի հայկական մշակութային և կրոնական ժառանգության երաշխավորված պաշտպանությանը: Մասնավորապես՝ ձեռնարկվել են անհրաժեշտ քայլեր միջազգային հանրության ուշադրությունը կատարվող հանցագործություններին սևեռելու, պատմամշակութային հուշարձանների, հնագիտական վայրերի և թանգա</w:t>
      </w:r>
      <w:r w:rsidRPr="001E3EC9">
        <w:rPr>
          <w:rFonts w:ascii="GHEA Grapalat" w:hAnsi="GHEA Grapalat"/>
          <w:sz w:val="22"/>
          <w:szCs w:val="22"/>
        </w:rPr>
        <w:softHyphen/>
        <w:t>րանային առարկաների դիտավորյալ ոչնչացման և վնասման դեպքերը դատապարտելու և կան</w:t>
      </w:r>
      <w:r w:rsidRPr="001E3EC9">
        <w:rPr>
          <w:rFonts w:ascii="GHEA Grapalat" w:hAnsi="GHEA Grapalat"/>
          <w:sz w:val="22"/>
          <w:szCs w:val="22"/>
        </w:rPr>
        <w:softHyphen/>
        <w:t xml:space="preserve">խելու ուղղությամբ։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Ակտիվ համագործակցություն է ծավալվել նաև մշակութային արժեքների պաշտպանության հարցերով զբաղվող միջազգային այլ կառույցների և կազմակերպությունների հետ, այդ թվում՝ Համաշխարհային հուշարձանների հիմ</w:t>
      </w:r>
      <w:r w:rsidRPr="001E3EC9">
        <w:rPr>
          <w:rFonts w:ascii="GHEA Grapalat" w:hAnsi="GHEA Grapalat"/>
          <w:sz w:val="22"/>
          <w:szCs w:val="22"/>
        </w:rPr>
        <w:softHyphen/>
        <w:t>նադրամի, Թանգարանների միջազգային խորհրդի (ԻԿՕՄ), Հուշարձանների և տեսարժան վայրերի պահպանման միջազգային խորհրդի (ԻԿՕՄՕՍ), «Կապույտ վահան» միջազգային կազմակերպության, Հնագետների եվրոպական ասոցիացիայի, Հակամարտության գոտիներում ժառանգության պաշտպանության հարցերով միջազգային դաշինքի (ALIPH), Մշակութային արժեքների պահպանման և վերա</w:t>
      </w:r>
      <w:r w:rsidRPr="001E3EC9">
        <w:rPr>
          <w:rFonts w:ascii="GHEA Grapalat" w:hAnsi="GHEA Grapalat"/>
          <w:sz w:val="22"/>
          <w:szCs w:val="22"/>
        </w:rPr>
        <w:softHyphen/>
        <w:t xml:space="preserve">կանգնման հարցերով միջազգային հետազոտական կենտրոնի (ԻԿԿՌՕՄ), Եվրոպա Նոստրա ՀԿ-ի հետ։ Վերջիններիս ուշադրությունը հրավիրվել է Արցախի հայկական պատմամշակութային հուշարձանների և հնագիտական վայրերի վտանգված լինելու խնդրին։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ՅՈՒՆԵՍԿՕ-ի հետ վարվող շարունակական աշխատանքների շրջանակ</w:t>
      </w:r>
      <w:r w:rsidRPr="001E3EC9">
        <w:rPr>
          <w:rFonts w:ascii="GHEA Grapalat" w:hAnsi="GHEA Grapalat"/>
          <w:sz w:val="22"/>
          <w:szCs w:val="22"/>
        </w:rPr>
        <w:softHyphen/>
        <w:t>ներում՝ Հայաստանում ՅՈՒՆԵՍԿՕ-ի ազգային հանձնաժողովի կողմից պարբե</w:t>
      </w:r>
      <w:r w:rsidRPr="001E3EC9">
        <w:rPr>
          <w:rFonts w:ascii="GHEA Grapalat" w:hAnsi="GHEA Grapalat"/>
          <w:sz w:val="22"/>
          <w:szCs w:val="22"/>
        </w:rPr>
        <w:softHyphen/>
        <w:t>րական սկզբունքով պատրաստվել և կազմակերպության գլխավոր տնօրենին, ինչ</w:t>
      </w:r>
      <w:r w:rsidRPr="001E3EC9">
        <w:rPr>
          <w:rFonts w:ascii="GHEA Grapalat" w:hAnsi="GHEA Grapalat"/>
          <w:sz w:val="22"/>
          <w:szCs w:val="22"/>
        </w:rPr>
        <w:softHyphen/>
        <w:t>պես նաև անդամ երկրների ազգային հանձնաժողովներին են ներկայացվել պատե</w:t>
      </w:r>
      <w:r w:rsidRPr="001E3EC9">
        <w:rPr>
          <w:rFonts w:ascii="GHEA Grapalat" w:hAnsi="GHEA Grapalat"/>
          <w:sz w:val="22"/>
          <w:szCs w:val="22"/>
        </w:rPr>
        <w:softHyphen/>
        <w:t>րազմի ընթացքում և դրանից հետո հայկական մշակութային ժառանգության հուշարձանների միտումնավոր թիրախավորումն ու ռմբակոծումը հիմնավորող, ինչպես նաև հայկական քրիստոնեական հուշարձաններն աղվանական ներկա</w:t>
      </w:r>
      <w:r w:rsidRPr="001E3EC9">
        <w:rPr>
          <w:rFonts w:ascii="GHEA Grapalat" w:hAnsi="GHEA Grapalat"/>
          <w:sz w:val="22"/>
          <w:szCs w:val="22"/>
        </w:rPr>
        <w:softHyphen/>
        <w:t xml:space="preserve">յացնելու միջոցով դրանց ինքնության աղավաղմանն ուղղված ադրբեջանական հետևողական քաղաքականության մասին համապարփակ նյութեր և փաստեր։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Հայաստանը կառուցողական կերպով ներգրավված է եղել Արցախ և հարակից շրջաններ ՅՈՒՆԵՍԿՕ-ի փաստահավաք առաքելության հնարավորինս արագ գործուղման գործընթացում։ Շարունակական ակտիվ ջանքեր են գործադրվել ՅՈՒՆԵՍԿՕ-ի գլխավոր տնօրենի կողմից ի սկզբանե հայտարարված և Զինված հակամարտությունների դեպքում մշակութային արժեքների պաշտպանության մասին 1954թ. Հաագայի կոնվենցիայի Երկրորդ արձանագրության միջկառավարական կոմիտեի հայտարարությամբ վերահաս</w:t>
      </w:r>
      <w:r w:rsidRPr="001E3EC9">
        <w:rPr>
          <w:rFonts w:ascii="GHEA Grapalat" w:hAnsi="GHEA Grapalat"/>
          <w:sz w:val="22"/>
          <w:szCs w:val="22"/>
        </w:rPr>
        <w:softHyphen/>
        <w:t xml:space="preserve">տատված ձևաչափով առաքելությունն իրականացնելու ուղղությամբ։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Հայաստանի Հանրապետության դիվանագիտության ծառայության առաջնահերթությունների շարքում է եղել նաև Հայոց ցեղասպանության միջազգային ճանաչումը և դատապարտումը, ինչպես նաև Հայաստանի ակտիվ ներգրավվածությունը ցեղասպանությունների, մարդկության դեմ հանցագործությունների կանխարգելմանն ուղղված միջազգային ջանքերում: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Հաշվետու տարում շարունակվել են Ռուսաստանի հետ բոլոր ուղղություններով դաշնակցային հարաբերությունների և ռազմավարական գործընկերության ամրապնդմանն ու հետագա ընդլայնմանն ուղղված ջանքերը։ Տարին նշանավորվել է բարձր մակարդակներում քաղաքական ակտիվ երկխոսությամբ, տարածաշրջանային և միջազգային հարթակներում քայլերի համակարգմամբ, տարբեր բնագավառներում սերտ համագործակցությամբ, այդ թվում՝ ռազմաքաղաքական, տնտեսական, էներգետիկ ոլորտներում: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Հայաստանի Հանրապետությունն ակտիվորեն մասնակցել է Եվրասիական տնտեսական ինտեգրման խորացման, ԵԱՏՄ անդամ պետությունների հետ համագործակցության ընդլայնման, եվրասիական տարածաշրջանի տնտեսական ներուժի բացահայտման և իրացման գործընթացին: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Քայլեր են ձեռնարկվել ՀԱՊԿ շրջանակներում իրականացվող համագործակցության հետագա խորացման ու կառույցի նորմատիվ-իրավական դաշտի կատարելագործման ուղղությամբ։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w:t>
      </w:r>
      <w:r w:rsidRPr="001E3EC9">
        <w:rPr>
          <w:rFonts w:ascii="GHEA Grapalat" w:hAnsi="GHEA Grapalat"/>
          <w:sz w:val="22"/>
          <w:szCs w:val="22"/>
        </w:rPr>
        <w:t xml:space="preserve">ի ընթացքում հայ-ամերիկյան հարաբերություններում նկատվել է զգալի առաջընթաց, ինչը պայմանավորված է եղել ամերիկյան նոր վարչակազմի վարած քաղաքականությամբ և հայկական կողմի՝ ԱՄՆ հետ հարաբերությունները տարբեր ոլորտներում զարգացնելու պատրաստակամությամբ։ Հաշվետու տարվա ընթացքում կայացել են ամերիկյան բարձրաստիճան պատվիրակությունների մի շարք այցեր: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սկզբին ավարտվել է ՀՀ-ԵՄ Համապարփակ և ընդլայնված գործընկերության համաձայնագրի վավերացման գործընթացը։ Մարտի 1-ից Համաձայնագիրը լիովին ուժի մեջ է մտել։ 2021</w:t>
      </w:r>
      <w:r w:rsidRPr="006E46AB">
        <w:rPr>
          <w:rFonts w:ascii="GHEA Grapalat" w:hAnsi="GHEA Grapalat"/>
          <w:sz w:val="22"/>
          <w:szCs w:val="22"/>
        </w:rPr>
        <w:t xml:space="preserve"> թվականի</w:t>
      </w:r>
      <w:r w:rsidRPr="001E3EC9">
        <w:rPr>
          <w:rFonts w:ascii="GHEA Grapalat" w:hAnsi="GHEA Grapalat"/>
          <w:sz w:val="22"/>
          <w:szCs w:val="22"/>
        </w:rPr>
        <w:t xml:space="preserve"> մայիսի 26–ին Միջգերատեսչական հանձնաժողովը հավանության է արժանացրել մարտի 1-ից ուժի մեջ մտած ՀԸԳՀ դրույթների վերաբերյալ ճանապարհային քարտեզը, որի իրականացումը ՀՀ վարչապետի 587</w:t>
      </w:r>
      <w:r w:rsidRPr="006E46AB">
        <w:rPr>
          <w:rFonts w:ascii="GHEA Grapalat" w:hAnsi="GHEA Grapalat"/>
          <w:sz w:val="22"/>
          <w:szCs w:val="22"/>
        </w:rPr>
        <w:t>-</w:t>
      </w:r>
      <w:r w:rsidRPr="001E3EC9">
        <w:rPr>
          <w:rFonts w:ascii="GHEA Grapalat" w:hAnsi="GHEA Grapalat"/>
          <w:sz w:val="22"/>
          <w:szCs w:val="22"/>
        </w:rPr>
        <w:t>Լ որոշմամբ ուժի մեջ է մտել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հունիսի 1</w:t>
      </w:r>
      <w:r w:rsidRPr="006E46AB">
        <w:rPr>
          <w:rFonts w:ascii="GHEA Grapalat" w:hAnsi="GHEA Grapalat"/>
          <w:sz w:val="22"/>
          <w:szCs w:val="22"/>
        </w:rPr>
        <w:t>-</w:t>
      </w:r>
      <w:r w:rsidRPr="001E3EC9">
        <w:rPr>
          <w:rFonts w:ascii="GHEA Grapalat" w:hAnsi="GHEA Grapalat"/>
          <w:sz w:val="22"/>
          <w:szCs w:val="22"/>
        </w:rPr>
        <w:t xml:space="preserve">ից։ </w:t>
      </w:r>
      <w:r w:rsidRPr="001E3EC9">
        <w:rPr>
          <w:rFonts w:ascii="GHEA Grapalat" w:hAnsi="GHEA Grapalat"/>
          <w:sz w:val="22"/>
          <w:szCs w:val="22"/>
        </w:rPr>
        <w:lastRenderedPageBreak/>
        <w:t>Վերջինս բաղկացած է 300-ից ավելի միջոցառումներից, որոնք վերաբերում են ամենատարբեր ոլորտներին, այդ թվում՝ կրթության և գիտության, առողջապահության, սոցիալական պաշտպանվածության, ենթակառուցվածքների, շրջակա միջավայրի, պաշտպանության, տնտեսության և այլ ոլորտների։</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Հաշվետու տարում Վրաստանի և Իրանի հետ բարիդրացիական հարաբերությունները զարգացել են փոխադարձ հետաքրքրություն ներկայացնող ոլորտներում: Պատերազմից հետո առավել ընդգծվել </w:t>
      </w:r>
      <w:r w:rsidRPr="006E46AB">
        <w:rPr>
          <w:rFonts w:ascii="GHEA Grapalat" w:hAnsi="GHEA Grapalat"/>
          <w:sz w:val="22"/>
          <w:szCs w:val="22"/>
        </w:rPr>
        <w:t>են</w:t>
      </w:r>
      <w:r w:rsidRPr="001E3EC9">
        <w:rPr>
          <w:rFonts w:ascii="GHEA Grapalat" w:hAnsi="GHEA Grapalat"/>
          <w:sz w:val="22"/>
          <w:szCs w:val="22"/>
        </w:rPr>
        <w:t xml:space="preserve"> այս երկրների հետ տարածաշրջանային հարցերով երկխոսությունն ամրապնդելու ջանքերը: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Շարունակվել է փոխգործակցության խորացումը տարբեր աշխարհագրություններով, այդ թվում՝ Եվրասիական տարածաշրջանի, Եվրոպական, Մերձավոր և Միջին Արևելքի երկրների հետ։ Հայաստանը շարունակել է աշխատանքները Հյուսիսային և Հարավային Ամերիկայի երկրների հետ հարաբերությունների զարգացման ուղղությամբ:</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Հայաստանի Հանրապետությունը խորացրել է իր ներգրավվածությունը ՄԱԿ-ի կառույցներում, ՖՄԿ-ում, ԱՊՀ-ում, ԵԽ-ում, ԵԱՀԿ-ում, ՆԱՏՕ-ում: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ՀՀ ԶՈՒ խաղաղապահ ուժերի ստորաբաժանումները շարունակել են իրենց մասնակցությունը Լիբանանում, Մալիում, Կոսովոյում: ՆԱՏՕ-ի «Հաստատակամ աջակցություն» առաքելության շրջանակներում Գերմանիայի խաղաղապահ զորակազմի՝ Աֆղանստանից դուրս գալուց հետո հայ խաղաղապահները ևս ավարտել են գերմանական հրամանատարության ներքո իրականացվող առաքելությունը: Շարունակվել է ՀՀ ականազերծման առաքելությունը Սիրիայում: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ԱԳՆ կողմից, դեսպանությունների գործուն ջանքերով իրականացվել է մի շարք երկրների կողմից կորոնավիրուսային համավարակի դեմ պայքարի շրջանակներում Հայաստանին մարդասիրական աջակցության տրամադրումը: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Հաշվետու ժամանակահատվածում ՀՀ կառավարության կողմից աջակցություն է ցուցաբերվել Մերձավոր Արևելքի վտանգված հայ համայնքներին: Այդ թվում՝ ԱԳՆ կողմից համակարգվել է տարբեր խողովակներով տրամադրվող մարդասիրական օգնությունը Լիբանանի Հանրապետությանը՝ լիբանանահայ համայնքին: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t>Հանդիպումներ և փոխայցելություններ.</w:t>
      </w:r>
      <w:r w:rsidRPr="001E3EC9">
        <w:rPr>
          <w:rFonts w:ascii="GHEA Grapalat" w:hAnsi="GHEA Grapalat"/>
          <w:sz w:val="22"/>
          <w:szCs w:val="22"/>
        </w:rPr>
        <w:t xml:space="preserve"> Հաշվետու ժամանակահատվածում կայացել է ՀՀ նախագահի 12 այց, այդ թվում՝ 1 պետական, 2 պաշտոնական, ՀՀ վարչապետի 17 այց, այդ թվում՝ 2 պաշտոնական, ԱԳ նախարարի՝ 14 աշխատանքային այց: Հայաստան են այցելել 6 երկրի կառավարությունների ղեկավարներ, 12 երկրի ԱԳ նախարարներ, 5 միջազգային կազմակերպությունների ղեկավարներ: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lastRenderedPageBreak/>
        <w:t>Իրավապայմանագրայի ոլորտ.</w:t>
      </w:r>
      <w:r w:rsidRPr="001E3EC9">
        <w:rPr>
          <w:rFonts w:ascii="GHEA Grapalat" w:hAnsi="GHEA Grapalat"/>
          <w:sz w:val="22"/>
          <w:szCs w:val="22"/>
        </w:rPr>
        <w:t xml:space="preserve">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ընթացքում նախապատրաստվել և ստորագրման է ներկայացվել 58 միջազգային պայմանագիր, իրականացվել է 38 միջազգային պայմանագրի վավերացման կամ հաստատման գործընթաց: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u w:val="single"/>
        </w:rPr>
        <w:t>Միջազգային հանրային կարծիք.</w:t>
      </w:r>
      <w:r w:rsidRPr="001E3EC9">
        <w:rPr>
          <w:rFonts w:ascii="GHEA Grapalat" w:hAnsi="GHEA Grapalat"/>
          <w:sz w:val="22"/>
          <w:szCs w:val="22"/>
        </w:rPr>
        <w:t xml:space="preserve">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ընթացքում շարունակվել են ՀՀ արտաքին քաղաքականության դիրքորոշումների վերաբերյալ միջազգային իրազեկվածության բարձրացմանը, Հայաստանի միջազգային հեղինակության ամրապնդմանն ուղղված աշխատանքները: Համակարգվել է միջազգային ԶԼՄ ներկայացուցիչների գործունեությունը Հայաստանում և Արցախում: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Հանրապետության նախագահը, վարչապետն ու արտաքին գործերի նախարարը մի քանի շարք հարցազրույցներ են տվել միջազգային հեղինակավոր լրատվամիջոցներին, հանդես են եկել մամուլի ասուլիսներով` ներկայացնելով տարածաշրջանային և միջազգային տարբեր գործընթացների խնդիրների ու դրանց հանգուցալուծման վերաբերյալ Հայաստանի դիրքորոշումները: </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6" w:name="_Toc106365701"/>
      <w:r w:rsidRPr="001E3EC9">
        <w:t>Արդարադատություն</w:t>
      </w:r>
      <w:bookmarkEnd w:id="26"/>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Դատաիրավական ոլորտ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Հաշվետու տարում դատաիրավական ոլորտում իրականացվել են ՀՀ կառավարության 2019 թվականի հոկտեմբերի 10-ի N1441-Լ որոշմամբ հաստատված Հայաստանի Հանրապետության իրավական և դատական բարեփոխումների 2019-2023 թվականների ռազմավարությունից բխող գործողություններ</w:t>
      </w:r>
      <w:r w:rsidRPr="006E46AB">
        <w:rPr>
          <w:rFonts w:ascii="GHEA Grapalat" w:hAnsi="GHEA Grapalat"/>
          <w:sz w:val="22"/>
          <w:szCs w:val="22"/>
        </w:rPr>
        <w:t xml:space="preserve">, </w:t>
      </w:r>
      <w:r w:rsidRPr="001E3EC9">
        <w:rPr>
          <w:rFonts w:ascii="GHEA Grapalat" w:hAnsi="GHEA Grapalat"/>
          <w:sz w:val="22"/>
          <w:szCs w:val="22"/>
        </w:rPr>
        <w:t>նախաձեռնվել է Սահմանադրական բարեփոխումների իրականացման խորհրդի ստեղծման գործընթաց:</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Ազգային ժողովի կողմից 2021 թվականի ապրիլի 14-ին ընդունվել են «Հայաստանի Հանրապետության դատական օրենսգիրք» սահմանադրական օրենքում փոփոխություններ և լրացումներ կատարելու մասին» օրենքը և հարակից օրենքներում փոփոխություններ </w:t>
      </w:r>
      <w:r w:rsidRPr="006E46AB">
        <w:rPr>
          <w:rFonts w:ascii="GHEA Grapalat" w:hAnsi="GHEA Grapalat"/>
          <w:sz w:val="22"/>
          <w:szCs w:val="22"/>
        </w:rPr>
        <w:t>ու</w:t>
      </w:r>
      <w:r w:rsidRPr="001E3EC9">
        <w:rPr>
          <w:rFonts w:ascii="GHEA Grapalat" w:hAnsi="GHEA Grapalat"/>
          <w:sz w:val="22"/>
          <w:szCs w:val="22"/>
        </w:rPr>
        <w:t xml:space="preserve"> լրացումներ կատարելու մասին օրենքները, որոնցով նախատեսվում է Հակակոռուպցիոն մասնագիտացված դատարանի ստեղծումը: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«Հայաստանի Հանրապետության դատական օրենսգիրք» սահմանադրական օրենքում փոփոխություններ և լրացումներ կատարելու մասին» օրենքի ուժով 2021 թվականին ներդրվել է մինչդատական քրեական վարույթի նկատմամբ վերահսկողություն իրականացնող և օպերատիվ-հետախուզական միջնորդություններ քննող դատավորների ինստիտուտը: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ընթացքում դատական համակարգում դատավորների հաստիքների թվաքանակ</w:t>
      </w:r>
      <w:r w:rsidRPr="006E46AB">
        <w:rPr>
          <w:rFonts w:ascii="GHEA Grapalat" w:hAnsi="GHEA Grapalat"/>
          <w:sz w:val="22"/>
          <w:szCs w:val="22"/>
        </w:rPr>
        <w:t>ն</w:t>
      </w:r>
      <w:r w:rsidRPr="001E3EC9">
        <w:rPr>
          <w:rFonts w:ascii="GHEA Grapalat" w:hAnsi="GHEA Grapalat"/>
          <w:sz w:val="22"/>
          <w:szCs w:val="22"/>
        </w:rPr>
        <w:t xml:space="preserve"> ավելացվել է 38-ով: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2021 թվականին սկսվել և 2022 թվականի սկզբին ավարտին է հասցվել Վճռաբեկ դատարանում քաղաքացիական, վարչական, ինչպես նաև նոր հակակոռուպցիոն պալատ ստեղծելու գործընթացը: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դեկտեմբերին հանրային քննարկման է ներկայացվել «Ապօրինի ծագում ունեցող գույքի բռնագանձման մասին օրենքում փոփոխություններ և լրացումներ կատարելու մասին» օրենքի նախագիծը, որով նախատեսվում են մի շարք լավարկումներ, որոնք էականորեն կբարելավեն ապօրինի ծագում ունեցող գույքի հայտնաբերման և բռնագանձման գործընթացները: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Հանրապետության երեք քաղաքներում գործարկվել են ՔԿԱԳ, </w:t>
      </w:r>
      <w:r w:rsidRPr="006E46AB">
        <w:rPr>
          <w:rFonts w:ascii="GHEA Grapalat" w:hAnsi="GHEA Grapalat"/>
          <w:sz w:val="22"/>
          <w:szCs w:val="22"/>
        </w:rPr>
        <w:t>Ի</w:t>
      </w:r>
      <w:r w:rsidRPr="001E3EC9">
        <w:rPr>
          <w:rFonts w:ascii="GHEA Grapalat" w:hAnsi="GHEA Grapalat"/>
          <w:sz w:val="22"/>
          <w:szCs w:val="22"/>
        </w:rPr>
        <w:t xml:space="preserve">րավաբանական անձանց պետական ռեգիստրի, «Հայաստանի ազգային արխիվ» ՊՈԱԿ-ի, </w:t>
      </w:r>
      <w:r w:rsidRPr="006E46AB">
        <w:rPr>
          <w:rFonts w:ascii="GHEA Grapalat" w:hAnsi="GHEA Grapalat"/>
          <w:sz w:val="22"/>
          <w:szCs w:val="22"/>
        </w:rPr>
        <w:t>Ս</w:t>
      </w:r>
      <w:r w:rsidRPr="001E3EC9">
        <w:rPr>
          <w:rFonts w:ascii="GHEA Grapalat" w:hAnsi="GHEA Grapalat"/>
          <w:sz w:val="22"/>
          <w:szCs w:val="22"/>
        </w:rPr>
        <w:t>ոցիալական ապահով</w:t>
      </w:r>
      <w:r w:rsidRPr="006E46AB">
        <w:rPr>
          <w:rFonts w:ascii="GHEA Grapalat" w:hAnsi="GHEA Grapalat"/>
          <w:sz w:val="22"/>
          <w:szCs w:val="22"/>
        </w:rPr>
        <w:t>ության</w:t>
      </w:r>
      <w:r w:rsidRPr="001E3EC9">
        <w:rPr>
          <w:rFonts w:ascii="GHEA Grapalat" w:hAnsi="GHEA Grapalat"/>
          <w:sz w:val="22"/>
          <w:szCs w:val="22"/>
        </w:rPr>
        <w:t xml:space="preserve"> ծառայության, </w:t>
      </w:r>
      <w:r w:rsidRPr="006E46AB">
        <w:rPr>
          <w:rFonts w:ascii="GHEA Grapalat" w:hAnsi="GHEA Grapalat"/>
          <w:sz w:val="22"/>
          <w:szCs w:val="22"/>
        </w:rPr>
        <w:t>Պ</w:t>
      </w:r>
      <w:r w:rsidRPr="001E3EC9">
        <w:rPr>
          <w:rFonts w:ascii="GHEA Grapalat" w:hAnsi="GHEA Grapalat"/>
          <w:sz w:val="22"/>
          <w:szCs w:val="22"/>
        </w:rPr>
        <w:t xml:space="preserve">ետական եկամուտների կոմիտեի, </w:t>
      </w:r>
      <w:r w:rsidRPr="006E46AB">
        <w:rPr>
          <w:rFonts w:ascii="GHEA Grapalat" w:hAnsi="GHEA Grapalat"/>
          <w:sz w:val="22"/>
          <w:szCs w:val="22"/>
        </w:rPr>
        <w:t>Ա</w:t>
      </w:r>
      <w:r w:rsidRPr="001E3EC9">
        <w:rPr>
          <w:rFonts w:ascii="GHEA Grapalat" w:hAnsi="GHEA Grapalat"/>
          <w:sz w:val="22"/>
          <w:szCs w:val="22"/>
        </w:rPr>
        <w:t xml:space="preserve">նշարժ գույքի կադաստրի պետական կոմիտեի, </w:t>
      </w:r>
      <w:r w:rsidRPr="006E46AB">
        <w:rPr>
          <w:rFonts w:ascii="GHEA Grapalat" w:hAnsi="GHEA Grapalat"/>
          <w:sz w:val="22"/>
          <w:szCs w:val="22"/>
        </w:rPr>
        <w:t>Ո</w:t>
      </w:r>
      <w:r w:rsidRPr="001E3EC9">
        <w:rPr>
          <w:rFonts w:ascii="GHEA Grapalat" w:hAnsi="GHEA Grapalat"/>
          <w:sz w:val="22"/>
          <w:szCs w:val="22"/>
        </w:rPr>
        <w:t>ստիկանության անձնագրերի և վիզաների վարչության սպասարկման միասնական կենտրոնները:</w:t>
      </w:r>
      <w:r w:rsidRPr="006E46AB">
        <w:rPr>
          <w:rFonts w:ascii="GHEA Grapalat" w:hAnsi="GHEA Grapalat"/>
          <w:sz w:val="22"/>
          <w:szCs w:val="22"/>
        </w:rPr>
        <w:t xml:space="preserve"> </w:t>
      </w:r>
      <w:r w:rsidRPr="001E3EC9">
        <w:rPr>
          <w:rFonts w:ascii="GHEA Grapalat" w:hAnsi="GHEA Grapalat"/>
          <w:sz w:val="22"/>
          <w:szCs w:val="22"/>
        </w:rPr>
        <w:t>2021 թվականի փետրվարից Իջևան քաղաքում, իսկ մարտից</w:t>
      </w:r>
      <w:r w:rsidRPr="006E46AB">
        <w:rPr>
          <w:rFonts w:ascii="GHEA Grapalat" w:hAnsi="GHEA Grapalat"/>
          <w:sz w:val="22"/>
          <w:szCs w:val="22"/>
        </w:rPr>
        <w:t>՝</w:t>
      </w:r>
      <w:r w:rsidRPr="001E3EC9">
        <w:rPr>
          <w:rFonts w:ascii="GHEA Grapalat" w:hAnsi="GHEA Grapalat"/>
          <w:sz w:val="22"/>
          <w:szCs w:val="22"/>
        </w:rPr>
        <w:t xml:space="preserve"> Գյումրի քաղաքում գործարկված միասնական գրասենյակներում տեղեկայվել են նաև ԱՎՎ ստորաբաժանումներ: Իսկ ներկայումս աշխատանքներ են իրականացվում Վանաձոր քաղաքում հանրային ծառայությունների մատուցման միասնական գրասենյակ ստեղծելու ուղղությամբ: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«Սնանկության մասին» օրենքում կատարվել են համապատասխան փոփոխություններ` վերանայելով սնանկության կառավարչին ներկայացվող պահանջները և նշանակման կարգը։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Բարձրացվել է սնանկության կառավարիչների մասնագիտական պատրաստվածության մակարդակը, զարգացվել են նրանց կարողությունները, ապահովվել է սնանկության գործերի արդարացի բաշխումը սնանկության կառավարիչների միջև, ամրապնդվել է կառավարիչների անկախությունը</w:t>
      </w:r>
      <w:r w:rsidRPr="006E46AB">
        <w:rPr>
          <w:rFonts w:ascii="GHEA Grapalat" w:hAnsi="GHEA Grapalat"/>
          <w:sz w:val="22"/>
          <w:szCs w:val="22"/>
        </w:rPr>
        <w:t>,</w:t>
      </w:r>
      <w:r w:rsidRPr="001E3EC9">
        <w:rPr>
          <w:rFonts w:ascii="GHEA Grapalat" w:hAnsi="GHEA Grapalat"/>
          <w:sz w:val="22"/>
          <w:szCs w:val="22"/>
        </w:rPr>
        <w:t xml:space="preserve"> և բարձրացվել է վերջիններիս պատասխանատվությունը:</w:t>
      </w:r>
    </w:p>
    <w:p w:rsidR="00AC199C" w:rsidRPr="001E3EC9" w:rsidRDefault="00AC199C" w:rsidP="00AC199C">
      <w:pPr>
        <w:tabs>
          <w:tab w:val="left" w:pos="0"/>
        </w:tabs>
        <w:ind w:firstLine="567"/>
        <w:jc w:val="both"/>
        <w:rPr>
          <w:rFonts w:ascii="GHEA Grapalat" w:hAnsi="GHEA Grapalat" w:cs="Arial"/>
          <w:b/>
          <w:color w:val="1F497D"/>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Հակակոռուպցիոն ոլորտ</w:t>
      </w:r>
    </w:p>
    <w:p w:rsidR="00AC199C" w:rsidRPr="001E3EC9" w:rsidRDefault="00921207" w:rsidP="00AC199C">
      <w:pPr>
        <w:spacing w:line="360" w:lineRule="auto"/>
        <w:ind w:firstLine="567"/>
        <w:jc w:val="both"/>
        <w:rPr>
          <w:rFonts w:ascii="GHEA Grapalat" w:hAnsi="GHEA Grapalat"/>
          <w:sz w:val="22"/>
          <w:szCs w:val="22"/>
        </w:rPr>
      </w:pPr>
      <w:r>
        <w:rPr>
          <w:rFonts w:ascii="GHEA Grapalat" w:hAnsi="GHEA Grapalat"/>
          <w:sz w:val="22"/>
          <w:szCs w:val="22"/>
        </w:rPr>
        <w:t>2021 թվականի ընթացքում հ</w:t>
      </w:r>
      <w:r w:rsidR="00AC199C" w:rsidRPr="001E3EC9">
        <w:rPr>
          <w:rFonts w:ascii="GHEA Grapalat" w:hAnsi="GHEA Grapalat"/>
          <w:sz w:val="22"/>
          <w:szCs w:val="22"/>
        </w:rPr>
        <w:t>ակակռուպցիոն քաղաքականության մշակման գործընթացում իրականացվել են հետևյալ հիմնական քայլերը.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Ազգային ժողովի կողմից 2021 թվականի մարտի 24-ին ընդունվել են Հակակոռուպցիոն կոմիտեի մասին օրենքը և հարակից օրենքները: Միաժամանակ, տարվել են սույն իրավական ակտերից բխող ենթաօրենսդրական իրավական ակտերի մշակման աշխատանքները,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մասնավոր ոլորտում թափանցիկության բարձրացման, իրավաբանական անձանց իրական սեփականատերերի բացահայտման գործուն մեխանիզմներ ներդնելու նպատակով 2021 թվականի հունիսի 3-ին Ազգային ժողովի կողմից ընդունվել է իրավաբանական անձանց իրական </w:t>
      </w:r>
      <w:r w:rsidRPr="006E46AB">
        <w:rPr>
          <w:rFonts w:ascii="GHEA Grapalat" w:hAnsi="GHEA Grapalat"/>
          <w:sz w:val="22"/>
          <w:szCs w:val="22"/>
        </w:rPr>
        <w:lastRenderedPageBreak/>
        <w:t>շահառուների բացահայտման պարտադիր պահանջի սահմանմանն ուղղված օրենսդրական փաթեթը,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հայտարարատու պաշտոնատար անձանց և նրանց ընտանիքի անդամների կողմից ներկայացվող հայտարարագրերի կատարելագործման նպատակով 2021 թվականի հունվարի 19-ին Ազգային ժողովի կողմից ընդունվել է ««Հանրային ծառայության մասին օրենքում փոփոխություններ և լրացումներ կատարելու մասին» օրենքը և հարակից օրենքների փաթեթը,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տարվել են աշխատանքներ հակակոռուպցիոն ինստիտուցիոնալ մարմինների նյութական և շենքային պայմանների ապահովման նպատակով,</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մշակվել և 2021 թվականի նոյեմբերին շահագրգիռ կողմերին կարծիքի են ուղարկվել «Հայաստանի Հանրապետության քրեական դատավարության օրենսգրքում փոփոխություններ և լրացում կատարելու մասին», «Հայաստանի Հանրապետության քրեական դատավարության օրենսգրքում փոփոխություն կատարելու մասին» օրենքների նախագծերը, որոնցով առաջարկվում է վերանայել խոշտանգման վերաբերյալ քրեական գործերով առկա կարգավորումները,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Տնտեսական համագործակցության և զարգացման կազմակերպության (ՏՀԶԿ), Եվրոպայի խորհրդի Կոռուպցիայի դեմ պայքարող պետությունների խմբի (ԳՐԵԿՈ), ինչպես նաև այլ միջազգային կառույցների հետ համագործակցության շրջանակներում իրականացվել են միջազգային պարտավորությունների կատարմանն ուղղված գործողություններ,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մշակվել է «Կոռուպցիայի դեմ պայքարի շրջանակներում 2022 թվականի հաղորդակցման գործողությունների ծրագիրը հաստատելու մասին» Հայաստանի Հանրապետության կառավարության որոշման նախագիծը,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իրականացվել են Հակակոռուպցիոն ռազմավարությամբ նախատեսված միջոցառումները, վերահսկվել է այլ մարմինների կողմից Ռազմավարության միջոցառումների ծրագրի շրջանակներում կատարված աշխատանքների իրականացումը:</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Քրեակատարողական </w:t>
      </w:r>
      <w:r w:rsidRPr="006E46AB">
        <w:rPr>
          <w:rFonts w:ascii="GHEA Grapalat" w:hAnsi="GHEA Grapalat"/>
          <w:sz w:val="22"/>
          <w:szCs w:val="22"/>
          <w:u w:val="single"/>
        </w:rPr>
        <w:t>և</w:t>
      </w:r>
      <w:r w:rsidRPr="001E3EC9">
        <w:rPr>
          <w:rFonts w:ascii="GHEA Grapalat" w:hAnsi="GHEA Grapalat"/>
          <w:sz w:val="22"/>
          <w:szCs w:val="22"/>
          <w:u w:val="single"/>
        </w:rPr>
        <w:t xml:space="preserve"> պրոբացիայի ոլորտ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Շրջանառվել, հանրային քննարկումների լայնածավալ փուլ անցնելուց հետո 2021 թվականին ընդունվել </w:t>
      </w:r>
      <w:r w:rsidRPr="006E46AB">
        <w:rPr>
          <w:rFonts w:ascii="GHEA Grapalat" w:hAnsi="GHEA Grapalat"/>
          <w:sz w:val="22"/>
          <w:szCs w:val="22"/>
        </w:rPr>
        <w:t>են</w:t>
      </w:r>
      <w:r w:rsidRPr="001E3EC9">
        <w:rPr>
          <w:rFonts w:ascii="GHEA Grapalat" w:hAnsi="GHEA Grapalat"/>
          <w:sz w:val="22"/>
          <w:szCs w:val="22"/>
        </w:rPr>
        <w:t xml:space="preserve"> ՀՀ քրեական նոր օրենսգրքի, ՀՀ քրեական դատավարության նոր օրենսգրքի, «ՀՀ քրեական օրենսգրքում լրացումներ կատարելու մասին» և «ՀՀ քրեական դատավարության օրենսգրքում փոփոխություններ և լրացումներ կատարելու մասին» օրենքների նախագծերը, որոնցով գործող օրենսդրության մեջ ներդրվել են համաձայնեցման և համագործակցության վարույթները։ Օրենսգրքերի ուժի մեջ մտնելու ժամկետ է սահմանվել 2022 թվականի հուլիսի 1-ը, իսկ առանձին դրույթներ ուժի մեջ են մտնելու ավելի ուշ:</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Ազատությունից զրկված անձանց համար վերասոցիալականացման արդյունավետ միջոցառումների կազմակերպման, արժանապատիվ պահման պայմաններ, քրեակատարողական հիմնարկների աշխատակիցների համար պատշաճ աշխատանքային կենսապայմաններ ապահովելու, պետական ռեսուրսների խնայման և քրեակատարողական համակարգի միջոցներն այդ ուղղությամբ արդյունավետ և թիրախավորված բաշխելու նպատակով ՀՀ արդարադատության նախարարության կողմից մեկնարկ է տրվել քրեակատարողական հիմնարկների օպտիմալացման գործընթացին, ինչի արդյունքում ՀՀ կառավարության 2021 թվականի հոկտեմբերի 28-ի թիվ 1755-Ն որոշման կարգավորումների համաձայն՝ 2022 թվականի հունվարի 1-ից դադարեցվել է ՀՀ ԱՆ «Կոշ» և «Հրազդան» քրեակատարողական հիմնարկների գործունեությունը, իսկ հիմնարկներում պահվող ազատությունից զրկված անձինք տեղափոխվել են այլ քրեակատարողական հիմնարկներ: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Օպտիմալացման պլանին զուգահեռ նախատեսվել է կառուցել</w:t>
      </w:r>
      <w:r w:rsidRPr="006E46AB">
        <w:rPr>
          <w:rFonts w:ascii="GHEA Grapalat" w:hAnsi="GHEA Grapalat"/>
          <w:sz w:val="22"/>
          <w:szCs w:val="22"/>
        </w:rPr>
        <w:t xml:space="preserve"> </w:t>
      </w:r>
      <w:r w:rsidRPr="001E3EC9">
        <w:rPr>
          <w:rFonts w:ascii="GHEA Grapalat" w:hAnsi="GHEA Grapalat"/>
          <w:sz w:val="22"/>
          <w:szCs w:val="22"/>
        </w:rPr>
        <w:t>քրեակատարողական նոր հիմնարկ, որի ուղղությամբ ներկայումս իրականացվում են նախապատրաստական աշխատանքներ, մասնավորապես պլանավորվում է իրականացնել (առկա է ծառայությունների ձեռքբերման հայտարարություն) քրեակատարողական նոր հիմնարկ նախանշված տարածքի ինժեներաերկրաբանական հետազննությունը: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Եվրոպայի խորհրդի հետ արդյունավետ համագործակցության շրջանակներում ընթացիկ տարում իրական</w:t>
      </w:r>
      <w:r w:rsidRPr="006E46AB">
        <w:rPr>
          <w:rFonts w:ascii="GHEA Grapalat" w:hAnsi="GHEA Grapalat"/>
          <w:sz w:val="22"/>
          <w:szCs w:val="22"/>
        </w:rPr>
        <w:t>ա</w:t>
      </w:r>
      <w:r w:rsidRPr="001E3EC9">
        <w:rPr>
          <w:rFonts w:ascii="GHEA Grapalat" w:hAnsi="GHEA Grapalat"/>
          <w:sz w:val="22"/>
          <w:szCs w:val="22"/>
        </w:rPr>
        <w:t xml:space="preserve">ցվել է «Քրեակատարողական բժշկության կենտրոն» ՊՈԱԿ-ի կարիքների գնահատում: Գնահատման արդյունքներով նախատեսվում է բանտային բժշկության ոլորտում ներդնել ազատազրկված անձանց համար բժշկական տվյալների գաղտնիության ապահովմամբ, բնակչության շրջանում մատուցվող բժշկական խորհրդատվությունների ծավալին և որակին համապատասխանող, միջազգայնորեն ճանաչված սկզբունքներին համապատասխան հեռաբժշկության մոդելը, </w:t>
      </w:r>
      <w:r w:rsidR="00921207">
        <w:rPr>
          <w:rFonts w:ascii="GHEA Grapalat" w:hAnsi="GHEA Grapalat"/>
          <w:sz w:val="22"/>
          <w:szCs w:val="22"/>
        </w:rPr>
        <w:t>որ</w:t>
      </w:r>
      <w:r w:rsidRPr="001E3EC9">
        <w:rPr>
          <w:rFonts w:ascii="GHEA Grapalat" w:hAnsi="GHEA Grapalat"/>
          <w:sz w:val="22"/>
          <w:szCs w:val="22"/>
        </w:rPr>
        <w:t>ը, ի թիվս այլնի, թույլ կտա նվազեցնել ազատությունից զրկված անձանց մատուցվող բժշկական օգնության և սպասարկման ծառայությունների մատուցման ձգձգման ռիսկը, մյուս կողմից լրացնել տեղում մասնագետների հնարավոր պակասը: Եվրոպայի խորհրդի Երևանյան գրասենյակի կողմից հեռաբժշկության մոդելի ներդրման նպատակով անհրաժեշտ սարքավորումների (այդ թվում՝ բժշկական), ինչպես նաև ծրագրային ապահովման (նախատեսվում է ՊՈԱԿ-ի համար ներդնել էլեկտրոնային փաստաթղթաշրջանառության համակարգ և այն կցել հանրային առողջապահական համակարգին) ձեռքբերման նպատակով հայտարարվել է մրցույթ, որի արդյունքում արդեն իսկ առկա է հաղթող ճանաչված մասնակից:</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Ապահովվել են քրեակատարողական և պրոբացիայի ոլորտի ռազմավարության՝ 2021 թվականին կատարման ենթակա միջոցառումների իրականացման աշխատանքները: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Քրեակատարողական համակարգում վարչարարությունը կրճատելու, համակարգի գործունեությունը թափանցիկ և հաշվետու դարձնելու նպատակով՝ e-penitentiary էլեկտրոնային կառավարման համակարգի պատշաճ ներդրման համար քրեակատարողական համակարգի աշխատակիցները վերապատրաստվել են: Համակարգն ամբողջությամբ գործարկվել է:</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Պրոբացիայի ծառայությանն էլեկտրոնային հսկողության միջոցներով զինելու նպատակով իրականացվել են անհրաժեշտ նախապատրաստական աշխատանքներ: Ուսումնասիրվել են տեղական և արտասահմանյան կազմակերպությունների արտադրանքները: Վերջիններիս արտադրանքը պիլոտային տարբերակով փորձարկվել է Պրոբացիայի ծառայությունում: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Մարդու իրավունքների պաշտպանության ոլորտ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Իրականացվել են Մարդու իրավունքների պաշտպանության ազգային ռազմավարությունից բխող </w:t>
      </w:r>
      <w:r w:rsidRPr="006E46AB">
        <w:rPr>
          <w:rFonts w:ascii="GHEA Grapalat" w:hAnsi="GHEA Grapalat"/>
          <w:sz w:val="22"/>
          <w:szCs w:val="22"/>
        </w:rPr>
        <w:t>գործողությունների ծրագրի</w:t>
      </w:r>
      <w:r w:rsidRPr="001E3EC9">
        <w:rPr>
          <w:rFonts w:ascii="GHEA Grapalat" w:hAnsi="GHEA Grapalat"/>
          <w:sz w:val="22"/>
          <w:szCs w:val="22"/>
        </w:rPr>
        <w:t xml:space="preserve"> 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վականին</w:t>
      </w:r>
      <w:r w:rsidRPr="001E3EC9">
        <w:rPr>
          <w:rFonts w:ascii="GHEA Grapalat" w:hAnsi="GHEA Grapalat"/>
          <w:sz w:val="22"/>
          <w:szCs w:val="22"/>
        </w:rPr>
        <w:t xml:space="preserve"> կատարման ենթակա միջոցառումները</w:t>
      </w:r>
      <w:r w:rsidRPr="006E46AB">
        <w:rPr>
          <w:rFonts w:ascii="GHEA Grapalat" w:hAnsi="GHEA Grapalat"/>
          <w:sz w:val="22"/>
          <w:szCs w:val="22"/>
        </w:rPr>
        <w:t>,</w:t>
      </w:r>
      <w:r w:rsidRPr="001E3EC9">
        <w:rPr>
          <w:rFonts w:ascii="GHEA Grapalat" w:hAnsi="GHEA Grapalat"/>
          <w:sz w:val="22"/>
          <w:szCs w:val="22"/>
        </w:rPr>
        <w:t xml:space="preserve"> մասնավորապես միջազգային գործընկերների հետ համագործակցությամբ մշակվել է խոշտանգումից տուժած անձանց ռեաբիլիտացիայի իրավունքի վերաբերյալ միջազգային չափանիշների, արտասահմանյան փորձի և ներպետական օրենսդրության, պրակտիկայի համեմատական դիտարկմանն առնչվող հետազոտությունը, մշակվել և տպագրվել է «ֆիզիկական ուժեղ ցավ» և «հոգեկան տառապանք» եզրույթների մեկնաբանման և կիրառման վերաբերյալ ուղեցույցը, մշակվել է երեխաների նկատմամբ մարմնական պատժի արգելքին ուղղված օրենսդրության բարեփոխման անհրաժեշտությունը հիմնավորող ուսումնասիրությունը, իրականացվել է մարդու իրավունքների պաշտպանության գործունեությամբ զբաղվող անձանց քրեական և իրավական պաշտպանության երաշխիքների ամրապնդմանն ուղղված ուսումնասիրություն: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Իրականացվել է «Բռնությունը լռության մեջ է» խորագրով իրազեկման արշավը, որի նպատակն էր բարձրաձայնել ընտանիքում բռնության կանխարգելման և զոհերին ու վերապրածներին հասանելի աջակցության մեխանիզմների մասին: Արշավի շրջանակներում գործարկվել է </w:t>
      </w:r>
      <w:hyperlink r:id="rId13" w:history="1">
        <w:r w:rsidRPr="001E3EC9">
          <w:rPr>
            <w:rStyle w:val="Hyperlink"/>
            <w:rFonts w:ascii="GHEA Grapalat" w:eastAsia="GHEA Grapalat" w:hAnsi="GHEA Grapalat"/>
            <w:sz w:val="22"/>
            <w:szCs w:val="22"/>
          </w:rPr>
          <w:t>www.violenceinsilence.org</w:t>
        </w:r>
      </w:hyperlink>
      <w:r w:rsidRPr="001E3EC9">
        <w:rPr>
          <w:rFonts w:ascii="GHEA Grapalat" w:hAnsi="GHEA Grapalat"/>
          <w:sz w:val="22"/>
          <w:szCs w:val="22"/>
        </w:rPr>
        <w:t xml:space="preserve"> կայքէջը, ֆեյսբուքյան էջը, իրականացվել է 2 սոցիալական էքսպերիմենտ, թողարկվել ինտերակտիվ հոլովակներ, մշակվել և տեղադրվել են սոցիալական պաստառներ: Արշավի ամփոփիչ հոլովակը հասանելի է հետևյալ հղումով՝ </w:t>
      </w:r>
      <w:hyperlink r:id="rId14" w:history="1">
        <w:r w:rsidRPr="001E3EC9">
          <w:rPr>
            <w:rStyle w:val="Hyperlink"/>
            <w:rFonts w:ascii="GHEA Grapalat" w:eastAsia="GHEA Grapalat" w:hAnsi="GHEA Grapalat"/>
            <w:sz w:val="22"/>
            <w:szCs w:val="22"/>
          </w:rPr>
          <w:t>https://www.youtube.com/watch?v=9GM4PQO-P40</w:t>
        </w:r>
      </w:hyperlink>
      <w:r w:rsidRPr="001E3EC9">
        <w:rPr>
          <w:rFonts w:ascii="GHEA Grapalat" w:hAnsi="GHEA Grapalat"/>
          <w:sz w:val="22"/>
          <w:szCs w:val="22"/>
        </w:rPr>
        <w:t xml:space="preserve">: </w:t>
      </w:r>
    </w:p>
    <w:p w:rsidR="00AC199C" w:rsidRDefault="00AC199C" w:rsidP="00AC199C">
      <w:pPr>
        <w:spacing w:line="360" w:lineRule="auto"/>
        <w:ind w:firstLine="567"/>
        <w:jc w:val="both"/>
        <w:rPr>
          <w:rFonts w:ascii="GHEA Grapalat" w:hAnsi="GHEA Grapalat"/>
          <w:sz w:val="22"/>
          <w:szCs w:val="22"/>
        </w:rPr>
      </w:pPr>
    </w:p>
    <w:p w:rsidR="00032BA4" w:rsidRDefault="00032BA4" w:rsidP="00AC199C">
      <w:pPr>
        <w:spacing w:line="360" w:lineRule="auto"/>
        <w:ind w:firstLine="567"/>
        <w:jc w:val="both"/>
        <w:rPr>
          <w:rFonts w:ascii="GHEA Grapalat" w:hAnsi="GHEA Grapalat"/>
          <w:sz w:val="22"/>
          <w:szCs w:val="22"/>
        </w:rPr>
      </w:pPr>
    </w:p>
    <w:p w:rsidR="00032BA4" w:rsidRPr="001E3EC9" w:rsidRDefault="00032BA4"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lastRenderedPageBreak/>
        <w:t>Քաղաքացիական կացության ակտերի գրանցման ոլորտ</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 հունվարի 19-ին ընդունվել է «Քաղաքացիական կացության ակտերի գրանցման մասին» օրենքը, որով </w:t>
      </w:r>
      <w:r w:rsidR="008161A5" w:rsidRPr="006E46AB">
        <w:rPr>
          <w:rFonts w:ascii="GHEA Grapalat" w:hAnsi="GHEA Grapalat"/>
          <w:sz w:val="22"/>
          <w:szCs w:val="22"/>
        </w:rPr>
        <w:t>ՔԿԱԳ</w:t>
      </w:r>
      <w:r w:rsidRPr="001E3EC9">
        <w:rPr>
          <w:rFonts w:ascii="GHEA Grapalat" w:hAnsi="GHEA Grapalat"/>
          <w:sz w:val="22"/>
          <w:szCs w:val="22"/>
        </w:rPr>
        <w:t xml:space="preserve"> տարածքային մարմինները վերացվել են: Կառավարության 16</w:t>
      </w:r>
      <w:r w:rsidRPr="006E46AB">
        <w:rPr>
          <w:rFonts w:ascii="GHEA Grapalat" w:hAnsi="GHEA Grapalat"/>
          <w:sz w:val="22"/>
          <w:szCs w:val="22"/>
        </w:rPr>
        <w:t>.</w:t>
      </w:r>
      <w:r w:rsidRPr="001E3EC9">
        <w:rPr>
          <w:rFonts w:ascii="GHEA Grapalat" w:hAnsi="GHEA Grapalat"/>
          <w:sz w:val="22"/>
          <w:szCs w:val="22"/>
        </w:rPr>
        <w:t>09</w:t>
      </w:r>
      <w:r w:rsidRPr="006E46AB">
        <w:rPr>
          <w:rFonts w:ascii="GHEA Grapalat" w:hAnsi="GHEA Grapalat"/>
          <w:sz w:val="22"/>
          <w:szCs w:val="22"/>
        </w:rPr>
        <w:t>.</w:t>
      </w:r>
      <w:r w:rsidRPr="001E3EC9">
        <w:rPr>
          <w:rFonts w:ascii="GHEA Grapalat" w:hAnsi="GHEA Grapalat"/>
          <w:sz w:val="22"/>
          <w:szCs w:val="22"/>
        </w:rPr>
        <w:t>2021թ</w:t>
      </w:r>
      <w:r w:rsidRPr="006E46AB">
        <w:rPr>
          <w:rFonts w:ascii="GHEA Grapalat" w:hAnsi="GHEA Grapalat"/>
          <w:sz w:val="22"/>
          <w:szCs w:val="22"/>
        </w:rPr>
        <w:t>.</w:t>
      </w:r>
      <w:r w:rsidRPr="001E3EC9">
        <w:rPr>
          <w:rFonts w:ascii="GHEA Grapalat" w:hAnsi="GHEA Grapalat"/>
          <w:sz w:val="22"/>
          <w:szCs w:val="22"/>
        </w:rPr>
        <w:t xml:space="preserve"> թիվ 1531-Ն որոշմամբ հաստատվել է </w:t>
      </w:r>
      <w:r w:rsidR="008161A5" w:rsidRPr="006E46AB">
        <w:rPr>
          <w:rFonts w:ascii="GHEA Grapalat" w:hAnsi="GHEA Grapalat"/>
          <w:sz w:val="22"/>
          <w:szCs w:val="22"/>
        </w:rPr>
        <w:t>ՔԿԱԳ</w:t>
      </w:r>
      <w:r w:rsidRPr="001E3EC9">
        <w:rPr>
          <w:rFonts w:ascii="GHEA Grapalat" w:hAnsi="GHEA Grapalat"/>
          <w:sz w:val="22"/>
          <w:szCs w:val="22"/>
        </w:rPr>
        <w:t xml:space="preserve"> հետ կապված գործառույթների կատարման համար տեղական ինքնակառավարման մարմիններում ստեղծված սպասարկման կենտրոնների նստավայրերի, հաստիքային միավորների ցանկերը։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ՔԿԱԳ ոլորտում 2021 թվականին շարունակվել են քաղաքացիական կացության ակտերի թվայնացման և արխիվացման աշխատանքները։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Ուսումնասիրվել են օտարերկրյա քաղաքացիների, քաղաքացիություն չունեցող անձանց և ՀՀ տարածքից դուրս բնակվող ՀՀ քաղաքացիների՝ ՀՀ քաղաքացի հանդիսացող երեխա որդեգրելու նպատակով որպես որդեգրել ցանկացող անձ հաշվառվելու նպատակով ներկայացված դիմումները, ապահովվել է </w:t>
      </w:r>
      <w:r w:rsidRPr="006E46AB">
        <w:rPr>
          <w:rFonts w:ascii="GHEA Grapalat" w:hAnsi="GHEA Grapalat"/>
          <w:sz w:val="22"/>
          <w:szCs w:val="22"/>
        </w:rPr>
        <w:t>«</w:t>
      </w:r>
      <w:r w:rsidRPr="001E3EC9">
        <w:rPr>
          <w:rFonts w:ascii="GHEA Grapalat" w:hAnsi="GHEA Grapalat"/>
          <w:sz w:val="22"/>
          <w:szCs w:val="22"/>
        </w:rPr>
        <w:t>Երեխաների պաշտպանության և օտարերկրյա որդեգրման բնագավառում համագործակցության մասին» կոնվենցիայի շրջանակներում կենտրոնական մարմնի լիազորությունների իրականացումը, կազմակերպվել է որդեգրման ենթակա երեխայի համադրման գործընթացը, ապահովվել է ՀՀ արդարադատության նախարարության ներկայությունը դատարանում:</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Անձնական տվյալների պաշտպանության ոլորտ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զգալի աշխատանքներ են իրականացվել անձնական տվյալների պաշտպանության ոլորտում: </w:t>
      </w:r>
      <w:r w:rsidRPr="006E46AB">
        <w:rPr>
          <w:rFonts w:ascii="GHEA Grapalat" w:hAnsi="GHEA Grapalat"/>
          <w:sz w:val="22"/>
          <w:szCs w:val="22"/>
        </w:rPr>
        <w:t>Անձնական տվյալների պաշտպանության գ</w:t>
      </w:r>
      <w:r w:rsidRPr="001E3EC9">
        <w:rPr>
          <w:rFonts w:ascii="GHEA Grapalat" w:hAnsi="GHEA Grapalat"/>
          <w:sz w:val="22"/>
          <w:szCs w:val="22"/>
        </w:rPr>
        <w:t>ործակալության կողմից տրամադրվել է 249</w:t>
      </w:r>
      <w:r w:rsidRPr="006E46AB">
        <w:rPr>
          <w:rFonts w:ascii="GHEA Grapalat" w:hAnsi="GHEA Grapalat"/>
          <w:sz w:val="22"/>
          <w:szCs w:val="22"/>
        </w:rPr>
        <w:t xml:space="preserve"> </w:t>
      </w:r>
      <w:r w:rsidRPr="001E3EC9">
        <w:rPr>
          <w:rFonts w:ascii="GHEA Grapalat" w:hAnsi="GHEA Grapalat"/>
          <w:sz w:val="22"/>
          <w:szCs w:val="22"/>
        </w:rPr>
        <w:t>խորհրդատվություն, հարուցվել է 50 վարչական վարույթ, տրվել է ավելի քան 203 գրավոր կարծիք, ներկայացվել է 41 ծանուցում, իրականացվել է 52 ուսուցում: Տեղի են ունեցել հանդիպումներ, քննարկումներ, հարցազրույցներ։</w:t>
      </w:r>
      <w:r w:rsidRPr="006E46AB">
        <w:rPr>
          <w:rFonts w:ascii="GHEA Grapalat" w:hAnsi="GHEA Grapalat"/>
          <w:sz w:val="22"/>
          <w:szCs w:val="22"/>
        </w:rPr>
        <w:t xml:space="preserve"> </w:t>
      </w:r>
      <w:r w:rsidRPr="001E3EC9">
        <w:rPr>
          <w:rFonts w:ascii="GHEA Grapalat" w:hAnsi="GHEA Grapalat"/>
          <w:sz w:val="22"/>
          <w:szCs w:val="22"/>
        </w:rPr>
        <w:t xml:space="preserve">Գործակալության ֆեյսբուքյան էջում հրապարակվել է 64 խորհրդատվական </w:t>
      </w:r>
      <w:r w:rsidRPr="006E46AB">
        <w:rPr>
          <w:rFonts w:ascii="GHEA Grapalat" w:hAnsi="GHEA Grapalat"/>
          <w:sz w:val="22"/>
          <w:szCs w:val="22"/>
        </w:rPr>
        <w:t>և</w:t>
      </w:r>
      <w:r w:rsidRPr="001E3EC9">
        <w:rPr>
          <w:rFonts w:ascii="GHEA Grapalat" w:hAnsi="GHEA Grapalat"/>
          <w:sz w:val="22"/>
          <w:szCs w:val="22"/>
        </w:rPr>
        <w:t xml:space="preserve"> իրազեկող նյութ։</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Իրավաբանական անձանց պետական գրանցման ռեգիստրի ոլորտ </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 փետրվարի 26-ին ուժի մեջ է մտել «Իրավաբանական անձանց պետական գրանցման, իրավաբանական անձանց առանձնացված ստորաբաժանումների, հիմնարկների և անհատ ձեռնարկատերերի պետական հաշվառման մասին» օրենքում լրացումներ և փոփոխություններ կատարելու մասին» օրենքի և հարակից օրենքների փաթեթը, որով նախատեսվել էին հետևյալ հիմնական փոփոխությունները</w:t>
      </w:r>
      <w:r w:rsidRPr="006E46AB">
        <w:rPr>
          <w:rFonts w:ascii="GHEA Grapalat" w:hAnsi="GHEA Grapalat"/>
          <w:sz w:val="22"/>
          <w:szCs w:val="22"/>
        </w:rPr>
        <w:t>.</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lastRenderedPageBreak/>
        <w:t>Առևտրային կազմակերպությունների սկզբնական գրանցման ժամկետը երկու աշխատանքային օրից կրճատվել է մեկ աշխատանքային օր.</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Նպատակ ունենալով նաև խրախուսել առցանց ծառայություններից </w:t>
      </w:r>
      <w:r w:rsidR="007C7500" w:rsidRPr="006E46AB">
        <w:rPr>
          <w:rFonts w:ascii="GHEA Grapalat" w:hAnsi="GHEA Grapalat"/>
          <w:sz w:val="22"/>
          <w:szCs w:val="22"/>
        </w:rPr>
        <w:t>օգտվելը՝ վերացվում է 3000</w:t>
      </w:r>
      <w:r w:rsidRPr="006E46AB">
        <w:rPr>
          <w:rFonts w:ascii="GHEA Grapalat" w:hAnsi="GHEA Grapalat"/>
          <w:sz w:val="22"/>
          <w:szCs w:val="22"/>
        </w:rPr>
        <w:t xml:space="preserve"> դրամ պետական տուրքի վճարման պահանջը առցանց անհատ ձեռնարկատեր հաշվառվելու դեպքերի համար, առևտրային կազմակերպությունների գրանցման համար պետական տուրք նախատեսված չէ.</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Սահմանվել է մահացած անհատ ձեռնարկատիրոջը ինքնաշխատ եղանակով հաշվառումից հանելու հնարավորություն.</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Հեշտացվել են իրավաբանական անձի գտնվելու վայրի փոփոխության, օտարերկրյա ֆիզիկական կամ իրավաբանական անձ մասնակցի մասին տեղեկությունների փոփոխության գրառման կարգերը.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Նախատեսվել է նաև որպես անհատ ձեռնարկատեր հաշվառվելու նպատակով լիազորված անձի կողմից թղթային եղանակով դիմում ներկայացնելու հնարավորություն.</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Լուծարման գրանցման համար պահանջվող՝ դատական դեպարտամենտից և ԴԱՀԿ-ից ներկայացվող տեղեկանքների վաղեմության ժամկետը սահմանվել է 10 աշխատանքային օր.</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Սահմանվել է դիմող անձի կողմից պետական գրանցման նախընտրելի ժամկետ նշելու հնարավորություն.</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Հստակեցվել են իրավաբանական անձի ռեդոմիցիլացման մասին պետական միասնական գրանցամատյանում գրառման ենթակա տեղեկությունների ցանկը, ռեդոմիցիլացման գրանցման ժամկետները.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Սահմանվել է նաև </w:t>
      </w:r>
      <w:r w:rsidR="0099083D" w:rsidRPr="006E46AB">
        <w:rPr>
          <w:rFonts w:ascii="GHEA Grapalat" w:hAnsi="GHEA Grapalat"/>
          <w:sz w:val="22"/>
          <w:szCs w:val="22"/>
        </w:rPr>
        <w:t>ԿԲ-ի</w:t>
      </w:r>
      <w:r w:rsidRPr="006E46AB">
        <w:rPr>
          <w:rFonts w:ascii="GHEA Grapalat" w:hAnsi="GHEA Grapalat"/>
          <w:sz w:val="22"/>
          <w:szCs w:val="22"/>
        </w:rPr>
        <w:t xml:space="preserve"> կողմից գրանցվող իրավաբանական անձանց վերաբերյալ պետական միասնական գրանցամատյանում գրառման ենթակա տեղեկությունների ցանկը.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Սահմանվել է Գործակալության սպասարկման գրասենյակների գործառույթները ՀՀ հյուպատոսական հիմնարկների կողմից իրականացվելու հնարավորություն՝ հեշտացնելով նաև ՀՀ տարածքից դուրս գտնվող քաղաքացիներին Հայաստանում բիզնես հիմնադրելու եղանակով ներդրումների իրականացման համապատասխան գործընթացների կազմակերպումը.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Սահմանվել է հիմնադրամների հոգաբարձուների խորհրդի որոշումներ ներկայացնելու հնարավորություն՝ հոգաբարձուների խորհրդի որոշումները խորհրդի նախագահի կողմից ստորագրվելու պայմանով.</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Արհեստակցական միությունների պետական գրանցման սահմանված 30-օրյա ժամկետը կրճատվել է՝ սահմանվելով 10 աշխատանքային օր,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Սահմանվել է ՍՊ ընկերությունների վերակազմակերպման կարգը։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Հաշվետու ժամանակահատվածում ապահովվել է </w:t>
      </w:r>
      <w:hyperlink r:id="rId15" w:history="1">
        <w:r w:rsidRPr="001E3EC9">
          <w:rPr>
            <w:rStyle w:val="Hyperlink"/>
            <w:rFonts w:ascii="GHEA Grapalat" w:eastAsia="GHEA Grapalat" w:hAnsi="GHEA Grapalat"/>
            <w:sz w:val="22"/>
            <w:szCs w:val="22"/>
          </w:rPr>
          <w:t>www.e-register.am</w:t>
        </w:r>
      </w:hyperlink>
      <w:r w:rsidRPr="001E3EC9">
        <w:rPr>
          <w:rFonts w:ascii="GHEA Grapalat" w:hAnsi="GHEA Grapalat"/>
          <w:sz w:val="22"/>
          <w:szCs w:val="22"/>
        </w:rPr>
        <w:t xml:space="preserve"> և </w:t>
      </w:r>
      <w:hyperlink r:id="rId16" w:history="1">
        <w:r w:rsidRPr="001E3EC9">
          <w:rPr>
            <w:rStyle w:val="Hyperlink"/>
            <w:rFonts w:ascii="GHEA Grapalat" w:eastAsia="GHEA Grapalat" w:hAnsi="GHEA Grapalat"/>
          </w:rPr>
          <w:t>w</w:t>
        </w:r>
        <w:r w:rsidRPr="001E3EC9">
          <w:rPr>
            <w:rStyle w:val="Hyperlink"/>
            <w:rFonts w:ascii="GHEA Grapalat" w:eastAsia="GHEA Grapalat" w:hAnsi="GHEA Grapalat"/>
            <w:sz w:val="22"/>
            <w:szCs w:val="22"/>
          </w:rPr>
          <w:t>ww.azdarar.am</w:t>
        </w:r>
      </w:hyperlink>
      <w:r w:rsidRPr="001E3EC9">
        <w:rPr>
          <w:rFonts w:ascii="GHEA Grapalat" w:hAnsi="GHEA Grapalat"/>
          <w:sz w:val="22"/>
          <w:szCs w:val="22"/>
        </w:rPr>
        <w:t xml:space="preserve"> կայքէջերի վարումը</w:t>
      </w:r>
      <w:r w:rsidRPr="006E46AB">
        <w:rPr>
          <w:rFonts w:ascii="GHEA Grapalat" w:hAnsi="GHEA Grapalat"/>
          <w:sz w:val="22"/>
          <w:szCs w:val="22"/>
        </w:rPr>
        <w:t>,</w:t>
      </w:r>
      <w:r w:rsidRPr="001E3EC9">
        <w:rPr>
          <w:rFonts w:ascii="GHEA Grapalat" w:hAnsi="GHEA Grapalat"/>
          <w:sz w:val="22"/>
          <w:szCs w:val="22"/>
        </w:rPr>
        <w:t xml:space="preserve"> հրապարակ</w:t>
      </w:r>
      <w:r w:rsidRPr="006E46AB">
        <w:rPr>
          <w:rFonts w:ascii="GHEA Grapalat" w:hAnsi="GHEA Grapalat"/>
          <w:sz w:val="22"/>
          <w:szCs w:val="22"/>
        </w:rPr>
        <w:t>վ</w:t>
      </w:r>
      <w:r w:rsidRPr="001E3EC9">
        <w:rPr>
          <w:rFonts w:ascii="GHEA Grapalat" w:hAnsi="GHEA Grapalat"/>
          <w:sz w:val="22"/>
          <w:szCs w:val="22"/>
        </w:rPr>
        <w:t>ել է 195471 հայտարարություն: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ab/>
      </w: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Հարկադիր կատարման ոլորտ</w:t>
      </w:r>
    </w:p>
    <w:p w:rsidR="00AC199C" w:rsidRPr="001E3EC9"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գ</w:t>
      </w:r>
      <w:r w:rsidRPr="001E3EC9">
        <w:rPr>
          <w:rFonts w:ascii="GHEA Grapalat" w:hAnsi="GHEA Grapalat"/>
          <w:sz w:val="22"/>
          <w:szCs w:val="22"/>
        </w:rPr>
        <w:t xml:space="preserve">ործարկվել է հարկադիր էլեկտրոնային աճուրդի </w:t>
      </w:r>
      <w:r w:rsidRPr="001E3EC9">
        <w:rPr>
          <w:rStyle w:val="Hyperlink"/>
          <w:rFonts w:ascii="GHEA Grapalat" w:eastAsia="GHEA Grapalat" w:hAnsi="GHEA Grapalat"/>
          <w:sz w:val="22"/>
          <w:szCs w:val="22"/>
        </w:rPr>
        <w:t>http://harkadir.ajurd.am/hy/</w:t>
      </w:r>
      <w:r w:rsidRPr="001E3EC9">
        <w:rPr>
          <w:rFonts w:ascii="GHEA Grapalat" w:hAnsi="GHEA Grapalat"/>
          <w:sz w:val="22"/>
          <w:szCs w:val="22"/>
        </w:rPr>
        <w:t xml:space="preserve"> նոր կայքը՝ նոր գործիքակազմերով։</w:t>
      </w:r>
      <w:r w:rsidRPr="006E46AB">
        <w:rPr>
          <w:rFonts w:ascii="GHEA Grapalat" w:hAnsi="GHEA Grapalat"/>
          <w:sz w:val="22"/>
          <w:szCs w:val="22"/>
        </w:rPr>
        <w:t xml:space="preserve"> </w:t>
      </w:r>
      <w:r w:rsidRPr="001E3EC9">
        <w:rPr>
          <w:rFonts w:ascii="GHEA Grapalat" w:hAnsi="GHEA Grapalat"/>
          <w:sz w:val="22"/>
          <w:szCs w:val="22"/>
        </w:rPr>
        <w:t>Իրականացվել է անձնագրային հարցումների ամբողջական ավտոմատացում, ներդրվել է ոչ ռեզիդենտ քաղաքացիների անձնագրերով վարչական ակտերի խմբային արգելանք կիրառելու հնարավորություն,</w:t>
      </w:r>
      <w:r w:rsidRPr="006E46AB">
        <w:rPr>
          <w:rFonts w:ascii="GHEA Grapalat" w:hAnsi="GHEA Grapalat"/>
          <w:sz w:val="22"/>
          <w:szCs w:val="22"/>
        </w:rPr>
        <w:t xml:space="preserve"> է</w:t>
      </w:r>
      <w:r w:rsidRPr="001E3EC9">
        <w:rPr>
          <w:rFonts w:ascii="GHEA Grapalat" w:hAnsi="GHEA Grapalat"/>
          <w:sz w:val="22"/>
          <w:szCs w:val="22"/>
        </w:rPr>
        <w:t>լեկտրոնային վարույթների շտեմարանում ՃՈ որոշումների խմբային գեներացում և ուղարկում «Հայփոստ» ՓԲԸ,</w:t>
      </w:r>
      <w:r w:rsidRPr="006E46AB">
        <w:rPr>
          <w:rFonts w:ascii="GHEA Grapalat" w:hAnsi="GHEA Grapalat"/>
          <w:sz w:val="22"/>
          <w:szCs w:val="22"/>
        </w:rPr>
        <w:t xml:space="preserve"> </w:t>
      </w:r>
      <w:r w:rsidRPr="001E3EC9">
        <w:rPr>
          <w:rFonts w:ascii="GHEA Grapalat" w:hAnsi="GHEA Grapalat"/>
          <w:sz w:val="22"/>
          <w:szCs w:val="22"/>
        </w:rPr>
        <w:t>սոցիալական քարտից հրաժարված քաղաքացիների նույնականացման մեխանիզմը։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Մշակվել և գործարկման փուլում է գտնվում ավտոմատ բռնագանձումների և ազատումների մոդուլը։</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7" w:name="_Toc106365702"/>
      <w:r w:rsidRPr="001E3EC9">
        <w:t>Սփյուռք</w:t>
      </w:r>
      <w:bookmarkEnd w:id="27"/>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կառավարության՝ Հայաստան</w:t>
      </w:r>
      <w:r w:rsidRPr="006E46AB">
        <w:rPr>
          <w:rFonts w:ascii="GHEA Grapalat" w:hAnsi="GHEA Grapalat"/>
          <w:sz w:val="22"/>
          <w:szCs w:val="22"/>
        </w:rPr>
        <w:t>-</w:t>
      </w:r>
      <w:r w:rsidRPr="001E3EC9">
        <w:rPr>
          <w:rFonts w:ascii="GHEA Grapalat" w:hAnsi="GHEA Grapalat"/>
          <w:sz w:val="22"/>
          <w:szCs w:val="22"/>
        </w:rPr>
        <w:t>Սփյուռք գործակցության կապերի զարգացման</w:t>
      </w:r>
      <w:r w:rsidRPr="006E46AB">
        <w:rPr>
          <w:rFonts w:ascii="GHEA Grapalat" w:hAnsi="GHEA Grapalat"/>
          <w:sz w:val="22"/>
          <w:szCs w:val="22"/>
        </w:rPr>
        <w:t>ը</w:t>
      </w:r>
      <w:r w:rsidRPr="001E3EC9">
        <w:rPr>
          <w:rFonts w:ascii="GHEA Grapalat" w:hAnsi="GHEA Grapalat"/>
          <w:sz w:val="22"/>
          <w:szCs w:val="22"/>
        </w:rPr>
        <w:t xml:space="preserve"> և ամրապնդմանն ուղղված միջոցառումների շրջանակներում ՀՀ </w:t>
      </w:r>
      <w:r w:rsidR="0010478A" w:rsidRPr="006E46AB">
        <w:rPr>
          <w:rFonts w:ascii="GHEA Grapalat" w:hAnsi="GHEA Grapalat"/>
          <w:sz w:val="22"/>
          <w:szCs w:val="22"/>
        </w:rPr>
        <w:t>Վ</w:t>
      </w:r>
      <w:r w:rsidRPr="001E3EC9">
        <w:rPr>
          <w:rFonts w:ascii="GHEA Grapalat" w:hAnsi="GHEA Grapalat"/>
          <w:sz w:val="22"/>
          <w:szCs w:val="22"/>
        </w:rPr>
        <w:t>արչապետի աշխատակազմի սփյուռքի գործերի գլխավոր հանձնակատ</w:t>
      </w:r>
      <w:r w:rsidRPr="006E46AB">
        <w:rPr>
          <w:rFonts w:ascii="GHEA Grapalat" w:hAnsi="GHEA Grapalat"/>
          <w:sz w:val="22"/>
          <w:szCs w:val="22"/>
        </w:rPr>
        <w:t>ա</w:t>
      </w:r>
      <w:r w:rsidRPr="001E3EC9">
        <w:rPr>
          <w:rFonts w:ascii="GHEA Grapalat" w:hAnsi="GHEA Grapalat"/>
          <w:sz w:val="22"/>
          <w:szCs w:val="22"/>
        </w:rPr>
        <w:t>րի գրասենյակի կողմից իրականացվել է «Քայլ դեպի տուն» միջոցառումը, որի նպատակն է նպաստել Սփյուռքում բնակվող հայ պատանիների և երիտասարդների ազգային ինքնության գիտակցության բարձրաց</w:t>
      </w:r>
      <w:r w:rsidRPr="006E46AB">
        <w:rPr>
          <w:rFonts w:ascii="GHEA Grapalat" w:hAnsi="GHEA Grapalat"/>
          <w:sz w:val="22"/>
          <w:szCs w:val="22"/>
        </w:rPr>
        <w:t>ման</w:t>
      </w:r>
      <w:r w:rsidRPr="001E3EC9">
        <w:rPr>
          <w:rFonts w:ascii="GHEA Grapalat" w:hAnsi="GHEA Grapalat"/>
          <w:sz w:val="22"/>
          <w:szCs w:val="22"/>
        </w:rPr>
        <w:t>ը, հայրենիքի հետ կապերի ամրապնդումը, հայրենադարձության խթանումը՝ Հայրենիք այցելությունների միջոցով: Միջոցառմանը մասնակցել են 24 երկրից ժամանած 13-18 տարեկան 400 սփյուռքահայ պատանիներ ու երիտասարդներ: Միջոցառումն ունի ուսումնաճանաչողական և կրթամշակութային ուղղվածություն</w:t>
      </w:r>
      <w:r w:rsidRPr="006E46AB">
        <w:rPr>
          <w:rFonts w:ascii="GHEA Grapalat" w:hAnsi="GHEA Grapalat"/>
          <w:sz w:val="22"/>
          <w:szCs w:val="22"/>
        </w:rPr>
        <w:t>,</w:t>
      </w:r>
      <w:r w:rsidRPr="001E3EC9">
        <w:rPr>
          <w:rFonts w:ascii="GHEA Grapalat" w:hAnsi="GHEA Grapalat"/>
          <w:sz w:val="22"/>
          <w:szCs w:val="22"/>
        </w:rPr>
        <w:t xml:space="preserve"> և ամբողջ կրթական բաղադրիչն իրականացվել է «Դասավանդի՛ր Հայաստան» կրթական հիմնադրամի կողմից՝ կառավարության առաջադրած պահանջներին համապատասխան: </w:t>
      </w:r>
    </w:p>
    <w:p w:rsidR="00AC199C" w:rsidRPr="006E46AB" w:rsidRDefault="00D349A2" w:rsidP="00AC199C">
      <w:pPr>
        <w:spacing w:line="360" w:lineRule="auto"/>
        <w:ind w:firstLine="567"/>
        <w:jc w:val="both"/>
        <w:rPr>
          <w:rFonts w:ascii="GHEA Grapalat" w:hAnsi="GHEA Grapalat"/>
          <w:sz w:val="22"/>
          <w:szCs w:val="22"/>
        </w:rPr>
      </w:pPr>
      <w:r w:rsidRPr="006E46AB">
        <w:rPr>
          <w:rFonts w:ascii="GHEA Grapalat" w:hAnsi="GHEA Grapalat"/>
          <w:sz w:val="22"/>
          <w:szCs w:val="22"/>
        </w:rPr>
        <w:t>«</w:t>
      </w:r>
      <w:r w:rsidR="00AC199C" w:rsidRPr="001E3EC9">
        <w:rPr>
          <w:rFonts w:ascii="GHEA Grapalat" w:hAnsi="GHEA Grapalat"/>
          <w:sz w:val="22"/>
          <w:szCs w:val="22"/>
        </w:rPr>
        <w:t>«իԳործ</w:t>
      </w:r>
      <w:r w:rsidRPr="006E46AB">
        <w:rPr>
          <w:rFonts w:ascii="GHEA Grapalat" w:hAnsi="GHEA Grapalat"/>
          <w:sz w:val="22"/>
          <w:szCs w:val="22"/>
        </w:rPr>
        <w:t>»</w:t>
      </w:r>
      <w:r w:rsidR="00AC199C" w:rsidRPr="001E3EC9">
        <w:rPr>
          <w:rFonts w:ascii="GHEA Grapalat" w:hAnsi="GHEA Grapalat"/>
          <w:sz w:val="22"/>
          <w:szCs w:val="22"/>
        </w:rPr>
        <w:t xml:space="preserve"> սփյուռքահայ մասնագետների ներգրավում ՀՀ և Արցախի պետական կառավարման համակարգում» միջոցառման շրջանակներում 2021 թվականին ՀՀ պետական կառավարման համակարգի 19 մարմիններում ներգրավվել են աշխարհի 14 երկրից ժամանած 48 սփյուռքահայ մասնագետներ: 2020 թվականին միջոցառմանը ներգրավվել </w:t>
      </w:r>
      <w:r w:rsidR="00AC199C" w:rsidRPr="006E46AB">
        <w:rPr>
          <w:rFonts w:ascii="GHEA Grapalat" w:hAnsi="GHEA Grapalat"/>
          <w:sz w:val="22"/>
          <w:szCs w:val="22"/>
        </w:rPr>
        <w:t>էին</w:t>
      </w:r>
      <w:r w:rsidR="00AC199C" w:rsidRPr="001E3EC9">
        <w:rPr>
          <w:rFonts w:ascii="GHEA Grapalat" w:hAnsi="GHEA Grapalat"/>
          <w:sz w:val="22"/>
          <w:szCs w:val="22"/>
        </w:rPr>
        <w:t xml:space="preserve"> թվով 50 սփյուռքահայ մասնագետ, որոնց մասնակցությունը միջոցառմանը ավարտվել է 2021 թվականին: Նշյալ մասնագետներից 14-ը 2021 թվականին պաշտոններ են ստանձնել ՀՀ պետական կառավարման մարմիններում: 2021 թվականին միջոցառման մասնագետների շրջանակներում արձանագրվել է 70% հայրենադարձության ցուցանիշ:</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 xml:space="preserve">Աշխատելով բազմամիլիոնանոց սփյուռքի հետ՝ տեղեկատվության հասանելիությունը և տարաբնույթ մեդիա գործիքների կիրառումը դառնում են այն հիմնական ուղիներից մեկը, որոնք լրացնում են հայրենիքի և համայնքների միջև առկա ֆիզիկական հեռավորությունը: «Հայաստան-Սփյուռք գործակցության վերաբերյալ իրազեկման ապահովում» միջոցառման շրջանակում տարաբնույթ լրատվական, տեղեկատվական, վերլուծական ձևաչափերով սփյուռքին </w:t>
      </w:r>
      <w:r w:rsidRPr="006E46AB">
        <w:rPr>
          <w:rFonts w:ascii="GHEA Grapalat" w:hAnsi="GHEA Grapalat"/>
          <w:sz w:val="22"/>
          <w:szCs w:val="22"/>
        </w:rPr>
        <w:t>են</w:t>
      </w:r>
      <w:r w:rsidRPr="001E3EC9">
        <w:rPr>
          <w:rFonts w:ascii="GHEA Grapalat" w:hAnsi="GHEA Grapalat"/>
          <w:sz w:val="22"/>
          <w:szCs w:val="22"/>
        </w:rPr>
        <w:t xml:space="preserve"> ներկայացվել հայապահպանության, Սփյուռքի ներուժի ներգրավման, համահայկական ցանցերի և մասնագիտական խմբերի, կառույցների, Հայաստան-Սփյուռք ծրագրերի, նախաձեռնությունների, կամավորության հնարավորություններին, Սփյուռքի հետ աշխատանքի պետական մոտեցումների, հայրենադարձների և նրանց ինտեգրման, Հայաստանի պատմության և ներկայիս զարգացումների, ներդրումների վերաբերյալ հաղորդաշարեր, նյութեր, ֆոտոպատմություններ, ֆիլմեր, անիմացիոն հոլովակներ: Սփյուռքի հնարավորինս լայն շրջանակներին հասանելի դարձնելու համար բոլոր մեդիանյութերը թարգմանվել են արևմտահայերեն և անգլերեն: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«Աշխատանք Սփյուռքի համայնքներում» միջոցառման շր</w:t>
      </w:r>
      <w:r w:rsidRPr="006E46AB">
        <w:rPr>
          <w:rFonts w:ascii="GHEA Grapalat" w:hAnsi="GHEA Grapalat"/>
          <w:sz w:val="22"/>
          <w:szCs w:val="22"/>
        </w:rPr>
        <w:t>ջ</w:t>
      </w:r>
      <w:r w:rsidRPr="001E3EC9">
        <w:rPr>
          <w:rFonts w:ascii="GHEA Grapalat" w:hAnsi="GHEA Grapalat"/>
          <w:sz w:val="22"/>
          <w:szCs w:val="22"/>
        </w:rPr>
        <w:t xml:space="preserve">անակներում կազմակերպվել </w:t>
      </w:r>
      <w:r w:rsidRPr="006E46AB">
        <w:rPr>
          <w:rFonts w:ascii="GHEA Grapalat" w:hAnsi="GHEA Grapalat"/>
          <w:sz w:val="22"/>
          <w:szCs w:val="22"/>
        </w:rPr>
        <w:t>են</w:t>
      </w:r>
      <w:r w:rsidRPr="001E3EC9">
        <w:rPr>
          <w:rFonts w:ascii="GHEA Grapalat" w:hAnsi="GHEA Grapalat"/>
          <w:sz w:val="22"/>
          <w:szCs w:val="22"/>
        </w:rPr>
        <w:t xml:space="preserve"> ՀՀ սփյուռքի գործերի գլխավոր հանձնակատարի աշխատանքային այցելությունները Ռուսաստանի, Ուկրաինայի և ԱՄՆ-ի հայաշատ համայնքներ, որ</w:t>
      </w:r>
      <w:r w:rsidRPr="006E46AB">
        <w:rPr>
          <w:rFonts w:ascii="GHEA Grapalat" w:hAnsi="GHEA Grapalat"/>
          <w:sz w:val="22"/>
          <w:szCs w:val="22"/>
        </w:rPr>
        <w:t>ոնց</w:t>
      </w:r>
      <w:r w:rsidRPr="001E3EC9">
        <w:rPr>
          <w:rFonts w:ascii="GHEA Grapalat" w:hAnsi="GHEA Grapalat"/>
          <w:sz w:val="22"/>
          <w:szCs w:val="22"/>
        </w:rPr>
        <w:t xml:space="preserve"> ընթացքում տեղի են ուն</w:t>
      </w:r>
      <w:r w:rsidR="00564F68">
        <w:rPr>
          <w:rFonts w:ascii="GHEA Grapalat" w:hAnsi="GHEA Grapalat"/>
          <w:sz w:val="22"/>
          <w:szCs w:val="22"/>
        </w:rPr>
        <w:t>ե</w:t>
      </w:r>
      <w:r w:rsidRPr="001E3EC9">
        <w:rPr>
          <w:rFonts w:ascii="GHEA Grapalat" w:hAnsi="GHEA Grapalat"/>
          <w:sz w:val="22"/>
          <w:szCs w:val="22"/>
        </w:rPr>
        <w:t>ցել շուրջ 80 հանդիպումներ համայնքային կառույցների և անհատների հետ: Հանդիպումների արդյուն</w:t>
      </w:r>
      <w:r w:rsidRPr="006E46AB">
        <w:rPr>
          <w:rFonts w:ascii="GHEA Grapalat" w:hAnsi="GHEA Grapalat"/>
          <w:sz w:val="22"/>
          <w:szCs w:val="22"/>
        </w:rPr>
        <w:t>ք</w:t>
      </w:r>
      <w:r w:rsidRPr="001E3EC9">
        <w:rPr>
          <w:rFonts w:ascii="GHEA Grapalat" w:hAnsi="GHEA Grapalat"/>
          <w:sz w:val="22"/>
          <w:szCs w:val="22"/>
        </w:rPr>
        <w:t>ում առաջարկվել է առկա խնդիրների լուծման ուղիների երկկողմանի մշակում և իրականացման օժանդակում: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«Հայրեն</w:t>
      </w:r>
      <w:r w:rsidR="00564F68">
        <w:rPr>
          <w:rFonts w:ascii="GHEA Grapalat" w:hAnsi="GHEA Grapalat"/>
          <w:sz w:val="22"/>
          <w:szCs w:val="22"/>
        </w:rPr>
        <w:t>ա</w:t>
      </w:r>
      <w:r w:rsidRPr="001E3EC9">
        <w:rPr>
          <w:rFonts w:ascii="GHEA Grapalat" w:hAnsi="GHEA Grapalat"/>
          <w:sz w:val="22"/>
          <w:szCs w:val="22"/>
        </w:rPr>
        <w:t>դարձության և ինտեգրման կենտրոն» միջոցառում</w:t>
      </w:r>
      <w:r w:rsidRPr="006E46AB">
        <w:rPr>
          <w:rFonts w:ascii="GHEA Grapalat" w:hAnsi="GHEA Grapalat"/>
          <w:sz w:val="22"/>
          <w:szCs w:val="22"/>
        </w:rPr>
        <w:t>ն</w:t>
      </w:r>
      <w:r w:rsidRPr="001E3EC9">
        <w:rPr>
          <w:rFonts w:ascii="GHEA Grapalat" w:hAnsi="GHEA Grapalat"/>
          <w:sz w:val="22"/>
          <w:szCs w:val="22"/>
        </w:rPr>
        <w:t xml:space="preserve"> իրականացնելու համար տարվել են մի շարք աշխատանքներ: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«Սփյուռքի մարդկային ներուժի վերհանում, դրա քարտեզագրում և տեղեկատվական բազայի ստեղծում» միջոցառման շրջանակներում ստեղծվել է տեղեկատվական համակարգ, որտեղ ամփոփվում է Սփյուռքի մարդկային ներուժի վերաբերյալ հավաքագրված տեղեկատվությունը: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28" w:name="_Toc106365703"/>
      <w:r w:rsidRPr="001E3EC9">
        <w:t>Կրթություն</w:t>
      </w:r>
      <w:bookmarkEnd w:id="28"/>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Կրթության ոլորտում շարունակվել են հիմնական բարեփոխումները, որոնց նպատակն է կրթության որակի բարձրացումը, բնակչության բոլոր խավերի համար որակյալ կրթության հավասար մատչելիության ապահովումը կրթության բոլոր (նաև` նախադպրոցական) մակարդակներում և համակարգի արդյունավետության շարունակական բարձրացումը: </w:t>
      </w:r>
    </w:p>
    <w:p w:rsidR="00FB4D49" w:rsidRDefault="00FB4D49" w:rsidP="00AC199C">
      <w:pPr>
        <w:spacing w:line="360" w:lineRule="auto"/>
        <w:ind w:firstLine="567"/>
        <w:jc w:val="both"/>
        <w:rPr>
          <w:rFonts w:ascii="GHEA Grapalat" w:hAnsi="GHEA Grapalat"/>
          <w:sz w:val="22"/>
          <w:szCs w:val="22"/>
        </w:rPr>
      </w:pPr>
    </w:p>
    <w:p w:rsidR="00032BA4" w:rsidRDefault="00032BA4" w:rsidP="00AC199C">
      <w:pPr>
        <w:spacing w:line="360" w:lineRule="auto"/>
        <w:ind w:firstLine="567"/>
        <w:jc w:val="both"/>
        <w:rPr>
          <w:rFonts w:ascii="GHEA Grapalat" w:hAnsi="GHEA Grapalat"/>
          <w:sz w:val="22"/>
          <w:szCs w:val="22"/>
        </w:rPr>
      </w:pPr>
    </w:p>
    <w:p w:rsidR="00032BA4" w:rsidRPr="006E46AB" w:rsidRDefault="00032BA4" w:rsidP="00AC199C">
      <w:pPr>
        <w:spacing w:line="360" w:lineRule="auto"/>
        <w:ind w:firstLine="567"/>
        <w:jc w:val="both"/>
        <w:rPr>
          <w:rFonts w:ascii="GHEA Grapalat" w:hAnsi="GHEA Grapalat"/>
          <w:sz w:val="22"/>
          <w:szCs w:val="22"/>
        </w:rPr>
      </w:pPr>
    </w:p>
    <w:p w:rsidR="00AC199C" w:rsidRPr="006E46AB" w:rsidRDefault="00AC199C" w:rsidP="00AC199C">
      <w:pPr>
        <w:spacing w:line="360" w:lineRule="auto"/>
        <w:ind w:firstLine="567"/>
        <w:jc w:val="both"/>
        <w:rPr>
          <w:rFonts w:ascii="GHEA Grapalat" w:hAnsi="GHEA Grapalat"/>
          <w:sz w:val="22"/>
          <w:szCs w:val="22"/>
          <w:u w:val="single"/>
        </w:rPr>
      </w:pPr>
      <w:r w:rsidRPr="006E46AB">
        <w:rPr>
          <w:rFonts w:ascii="GHEA Grapalat" w:hAnsi="GHEA Grapalat"/>
          <w:sz w:val="22"/>
          <w:szCs w:val="22"/>
          <w:u w:val="single"/>
        </w:rPr>
        <w:lastRenderedPageBreak/>
        <w:t>Հանրակրթություն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Հանրակրթության ոլորտում ՀՀ կառավարության ծրագրով ամրագրված՝ 3-5 տարեկան նախադպրոցահասակ երեխաների 85% ընդգրկվածության թիրախն ապահովելու նպատակով, իրականացվել են իրավական դաշտի բարելավմանն ուղղված աշխատանքներ.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ՀՀ ԿԳՄՍ նախարարի 2021թ. հունվարի 26-ի N20-Ն հրամանով հաստատվել է «Նախադպրոցական կրթության այլընտրանքային, ծախսարդյունավետ մոդելների և դրանց ներդրման» կարգը,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կառավարության 2021թ. ապրիլի 15-ի N598-Ն որոշմամբ հաստատվել է «ՀՀ նախադպրոցական կրթության ոլորտում համընդհանուր ներառական կրթության համակարգի ներդրման գործողությունների պլանը և ժամանակացույցը»,</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ՀՀ կառավարության 2021թ. հուլիսի 15-ի N1169-Ն որոշմամբ հաստատվել է «Նախադպրոցական ուսումնական հաստատությունների` պետական բյուջեից մեկ սանի հաշվարկով ֆինանսավորման, այդ թվում՝ կրթության և զարգացման առանձնահատուկ պայմանների ապահովման համար անհրաժեշտ ֆինանսավորման բարձրացված չափաքանակը սահմանելու մասին» կարգը, </w:t>
      </w:r>
    </w:p>
    <w:p w:rsidR="00AC199C" w:rsidRPr="006E46AB" w:rsidRDefault="00AC199C" w:rsidP="00660B5B">
      <w:pPr>
        <w:numPr>
          <w:ilvl w:val="0"/>
          <w:numId w:val="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ԿԳՄՍ նախարարի 2021թ. դեկտեմբերի 16-ի՝ N55-Լ N60-Լ հրամաններով հաստատվել են նախադպրոցական կրթական համալիր ծրագրեր՝ տարիքային բոլոր խմբերի երեխաների համար: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Ընդլայնվել են հանրակրթական ուսուցիչների մասնագիտական առաջընթացը խթանող մեխանիզմներն ու հնարավորությունները. ՀՀ կառավարության 2021թ</w:t>
      </w:r>
      <w:r w:rsidRPr="006E46AB">
        <w:rPr>
          <w:rFonts w:ascii="GHEA Grapalat" w:hAnsi="GHEA Grapalat"/>
          <w:sz w:val="22"/>
          <w:szCs w:val="22"/>
        </w:rPr>
        <w:t>.</w:t>
      </w:r>
      <w:r w:rsidRPr="001E3EC9">
        <w:rPr>
          <w:rFonts w:ascii="GHEA Grapalat" w:hAnsi="GHEA Grapalat"/>
          <w:sz w:val="22"/>
          <w:szCs w:val="22"/>
        </w:rPr>
        <w:t xml:space="preserve"> ապրիլի 1-ի N466-Ն որոշմամբ վերանայվել է հերթական ատեստավորման ենթակա ուսուցչի վերապատրաստման կարգը:</w:t>
      </w:r>
      <w:r w:rsidRPr="006E46AB">
        <w:rPr>
          <w:rFonts w:ascii="GHEA Grapalat" w:hAnsi="GHEA Grapalat"/>
          <w:sz w:val="22"/>
          <w:szCs w:val="22"/>
        </w:rPr>
        <w:t xml:space="preserve"> </w:t>
      </w:r>
      <w:r w:rsidRPr="001E3EC9">
        <w:rPr>
          <w:rFonts w:ascii="GHEA Grapalat" w:hAnsi="GHEA Grapalat"/>
          <w:sz w:val="22"/>
          <w:szCs w:val="22"/>
        </w:rPr>
        <w:t>2021</w:t>
      </w:r>
      <w:r w:rsidRPr="006E46AB">
        <w:rPr>
          <w:rFonts w:ascii="GHEA Grapalat" w:hAnsi="GHEA Grapalat"/>
          <w:sz w:val="22"/>
          <w:szCs w:val="22"/>
        </w:rPr>
        <w:t xml:space="preserve"> </w:t>
      </w:r>
      <w:r w:rsidRPr="001E3EC9">
        <w:rPr>
          <w:rFonts w:ascii="GHEA Grapalat" w:hAnsi="GHEA Grapalat"/>
          <w:sz w:val="22"/>
          <w:szCs w:val="22"/>
        </w:rPr>
        <w:t>թ</w:t>
      </w:r>
      <w:r w:rsidRPr="006E46AB">
        <w:rPr>
          <w:rFonts w:ascii="GHEA Grapalat" w:hAnsi="GHEA Grapalat"/>
          <w:sz w:val="22"/>
          <w:szCs w:val="22"/>
        </w:rPr>
        <w:t>վականի</w:t>
      </w:r>
      <w:r w:rsidRPr="001E3EC9">
        <w:rPr>
          <w:rFonts w:ascii="GHEA Grapalat" w:hAnsi="GHEA Grapalat"/>
          <w:sz w:val="22"/>
          <w:szCs w:val="22"/>
        </w:rPr>
        <w:t xml:space="preserve"> սեպտեմբերին անցկացվեց կամավոր ատեստավորվող ուսուցիչների առարկայական գիտելիքների ստուգում՝ 8 առարկաների ուսուցիչների համար: Արդյունքում 478 ուսուցիչ կստանա հավելավճար 30-50 տոկոսի չափով:</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Հանրակրթության բովանդակային արդիականացման նպատակով, ՀՀ կառավարության 2021 թվականի փետրվարի 4-ի՝ «ՀՀ կառավարության 2010թ</w:t>
      </w:r>
      <w:r w:rsidRPr="006E46AB">
        <w:rPr>
          <w:rFonts w:ascii="GHEA Grapalat" w:hAnsi="GHEA Grapalat"/>
          <w:sz w:val="22"/>
          <w:szCs w:val="22"/>
        </w:rPr>
        <w:t>.</w:t>
      </w:r>
      <w:r w:rsidRPr="001E3EC9">
        <w:rPr>
          <w:rFonts w:ascii="GHEA Grapalat" w:hAnsi="GHEA Grapalat"/>
          <w:sz w:val="22"/>
          <w:szCs w:val="22"/>
        </w:rPr>
        <w:t xml:space="preserve"> ապրիլի 8-ի N439-Ն որոշման մեջ փոփոխություններ կատարելու մասին» N136-Ն որոշմամբ վերանայվել է հանրակրթության պետական չափորոշիչը: ՀՀ ԿԳՄՍ նախարարի (2021թ</w:t>
      </w:r>
      <w:r w:rsidRPr="006E46AB">
        <w:rPr>
          <w:rFonts w:ascii="GHEA Grapalat" w:hAnsi="GHEA Grapalat"/>
          <w:sz w:val="22"/>
          <w:szCs w:val="22"/>
        </w:rPr>
        <w:t>.</w:t>
      </w:r>
      <w:r w:rsidRPr="001E3EC9">
        <w:rPr>
          <w:rFonts w:ascii="GHEA Grapalat" w:hAnsi="GHEA Grapalat"/>
          <w:sz w:val="22"/>
          <w:szCs w:val="22"/>
        </w:rPr>
        <w:t xml:space="preserve"> ապրիլի 30-ի NN08-Լ-27-Լ, մայիսի 7-ի N28</w:t>
      </w:r>
      <w:r w:rsidRPr="006E46AB">
        <w:rPr>
          <w:rFonts w:ascii="GHEA Grapalat" w:hAnsi="GHEA Grapalat"/>
          <w:sz w:val="22"/>
          <w:szCs w:val="22"/>
        </w:rPr>
        <w:noBreakHyphen/>
      </w:r>
      <w:r w:rsidRPr="001E3EC9">
        <w:rPr>
          <w:rFonts w:ascii="GHEA Grapalat" w:hAnsi="GHEA Grapalat"/>
          <w:sz w:val="22"/>
          <w:szCs w:val="22"/>
        </w:rPr>
        <w:t xml:space="preserve">Լ) հրամաններով հաստատվել են առարկայական նոր չափորոշիչները և ծրագրերը, որոնք 2021-2022 ուսումնական տարում սկսել են փորձարկվել ՀՀ Տավուշի մարզի հանրակրթական ուսումնական հաստատությունների 2-րդ, 5-րդ, 7-րդ, 10-րդ դասարաններում: Իրականացվել են </w:t>
      </w:r>
      <w:r w:rsidRPr="001E3EC9">
        <w:rPr>
          <w:rFonts w:ascii="GHEA Grapalat" w:hAnsi="GHEA Grapalat"/>
          <w:sz w:val="22"/>
          <w:szCs w:val="22"/>
        </w:rPr>
        <w:lastRenderedPageBreak/>
        <w:t xml:space="preserve">վերապատրաստումներ ՀՀ Տավուշի մարզի հանրակրթական ուսումնական հաստատությունների բոլոր ուսուցիչների համար։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2020-2021 թվականներին 107 ավագ դպրոցներում ներդրվել են ժամանակակից բնագիտական առարկաների գծով 335 լաբորատորիաներ: 2021 թվականին ներդրվել են նաև.</w:t>
      </w:r>
    </w:p>
    <w:p w:rsidR="00AC199C" w:rsidRPr="006E46AB" w:rsidRDefault="00AC199C" w:rsidP="00660B5B">
      <w:pPr>
        <w:numPr>
          <w:ilvl w:val="0"/>
          <w:numId w:val="8"/>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ՀՀ Տավուշի մարզի 80 դպրոցներում լաբորատորիաներ, </w:t>
      </w:r>
    </w:p>
    <w:p w:rsidR="00AC199C" w:rsidRPr="001E3EC9" w:rsidRDefault="00AC199C" w:rsidP="00660B5B">
      <w:pPr>
        <w:numPr>
          <w:ilvl w:val="0"/>
          <w:numId w:val="8"/>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504 առանձին դպրոցներում լաբորատորիաներ,</w:t>
      </w:r>
    </w:p>
    <w:p w:rsidR="00AC199C" w:rsidRPr="001E3EC9" w:rsidRDefault="00AC199C" w:rsidP="00660B5B">
      <w:pPr>
        <w:numPr>
          <w:ilvl w:val="0"/>
          <w:numId w:val="8"/>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293 ցանցային լաբորատորիաներ: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Հանրակրթության հասանելիությունը ապահովելու նպատակով շարունակվել </w:t>
      </w:r>
      <w:r w:rsidRPr="001E3EC9">
        <w:rPr>
          <w:rFonts w:ascii="GHEA Grapalat" w:hAnsi="GHEA Grapalat"/>
          <w:sz w:val="22"/>
          <w:szCs w:val="22"/>
          <w:lang w:val="en-US"/>
        </w:rPr>
        <w:t>են</w:t>
      </w:r>
      <w:r w:rsidRPr="001E3EC9">
        <w:rPr>
          <w:rFonts w:ascii="GHEA Grapalat" w:hAnsi="GHEA Grapalat"/>
          <w:sz w:val="22"/>
          <w:szCs w:val="22"/>
        </w:rPr>
        <w:t xml:space="preserve"> նաև ՀՀ հեռավոր, սահմանամերձ, լեռնային և բարձր լեռնային բնակավայրերը մանկավարժական կադրերով համալրելու աշխատանքներ</w:t>
      </w:r>
      <w:r w:rsidRPr="001E3EC9">
        <w:rPr>
          <w:rFonts w:ascii="GHEA Grapalat" w:hAnsi="GHEA Grapalat"/>
          <w:sz w:val="22"/>
          <w:szCs w:val="22"/>
          <w:lang w:val="en-US"/>
        </w:rPr>
        <w:t>ը</w:t>
      </w:r>
      <w:r w:rsidRPr="001E3EC9">
        <w:rPr>
          <w:rFonts w:ascii="GHEA Grapalat" w:hAnsi="GHEA Grapalat"/>
          <w:sz w:val="22"/>
          <w:szCs w:val="22"/>
        </w:rPr>
        <w:t>, ինչպես նաև տրանսպորտային ծախսերի փոխհատուցման գումարների տրամադրումը մարզերի՝ իրենց բնակավայրերից դուրս աշխատող մանկավարժներին և սովորողներին: Այդ ուղղություններով աշխատա</w:t>
      </w:r>
      <w:r w:rsidRPr="001E3EC9">
        <w:rPr>
          <w:rFonts w:ascii="GHEA Grapalat" w:hAnsi="GHEA Grapalat"/>
          <w:sz w:val="22"/>
          <w:szCs w:val="22"/>
          <w:lang w:val="en-US"/>
        </w:rPr>
        <w:t>ն</w:t>
      </w:r>
      <w:r w:rsidRPr="001E3EC9">
        <w:rPr>
          <w:rFonts w:ascii="GHEA Grapalat" w:hAnsi="GHEA Grapalat"/>
          <w:sz w:val="22"/>
          <w:szCs w:val="22"/>
        </w:rPr>
        <w:t>քները բարելավելու նպատակով.</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2021 թվականի հուլիսի 9-ին հաստատվել է «Հայաստանի Հանրապետության կրթության, գիտության, մշակույթի և սպորտի նախարարի 2020 թվականի հոկտեմբերի 14-ի N 40-ն հրամանում փոփոխություններ և լրացումներ կատարելու մասին» թիվ 48-Ն հրամանը, որով լրամշակվել է մանկավարժների գործուղման կարգը,</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2021 թվականի հոկտեմբերի 8-ին հաստատվել է «Հայաստանի Հանրապետության կրթության, գիտության, մշակույթի և սպորտի նախարարի 2020 թվականի դեկտեմբերի 21-ի N 47-ն հրամանում փոփոխություններ և լրացումներ կատարելու մասին» N 74-Ն հրամանը, որի արդյունքում լրամշակվել է փոխհատուցման տրամադրման կարգը: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Ընդլայնվել է հեռավար կրթության կազմակերպման համակարգը՝ Կրթական տեխնոլոգիաների ազգային կենտրոն ՊՈԱԿ-ում գործող հեռավար ուսուցման կենտրոնի (ՀՈՒԿ-ի) և արդեն ընտրված մենթոր դպրոցների միջոցով։ ՀՀ մարզային դպրոցներում բացակա ուսուցիչների խնդիրը լուծելու նպատակով, E-school Armenia նախագծի շրջանակներում ՄԱԿ-ի մանկական հիմնադրամի հայաստանյան գրասենյակի համաֆինանսավորմամբ մեկնարկել է «101 դպրոց» ծրագիրը: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Հեռավար կրթության կազմակերպման համապարփակ և ապակենտրոնացված հարթակ ստեղծելու նպատակով </w:t>
      </w:r>
      <w:r w:rsidR="00FB18D5" w:rsidRPr="006E46AB">
        <w:rPr>
          <w:rFonts w:ascii="GHEA Grapalat" w:hAnsi="GHEA Grapalat"/>
          <w:sz w:val="22"/>
          <w:szCs w:val="22"/>
        </w:rPr>
        <w:t>ԱԶԲ-ի</w:t>
      </w:r>
      <w:r w:rsidRPr="001E3EC9">
        <w:rPr>
          <w:rFonts w:ascii="GHEA Grapalat" w:hAnsi="GHEA Grapalat"/>
          <w:sz w:val="22"/>
          <w:szCs w:val="22"/>
        </w:rPr>
        <w:t xml:space="preserve"> տեխնիկական աջակցության ծրագրի շրջանակում մշակվել է Հեռավար կրթության հարթակը։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Շարունակվել են Կրթության կառավարման տեղեկատվական համակարգի (ԿԿՏՀ) ամբողջականացման աշխատանքները: ՀՀ ԿԳՄՍ նախարարի 2021</w:t>
      </w:r>
      <w:r w:rsidRPr="006E46AB">
        <w:rPr>
          <w:rFonts w:ascii="GHEA Grapalat" w:hAnsi="GHEA Grapalat"/>
          <w:sz w:val="22"/>
          <w:szCs w:val="22"/>
        </w:rPr>
        <w:t xml:space="preserve"> </w:t>
      </w:r>
      <w:r w:rsidRPr="001E3EC9">
        <w:rPr>
          <w:rFonts w:ascii="GHEA Grapalat" w:hAnsi="GHEA Grapalat"/>
          <w:sz w:val="22"/>
          <w:szCs w:val="22"/>
        </w:rPr>
        <w:t xml:space="preserve">թվականի օգոստոսի 17-ի </w:t>
      </w:r>
      <w:r w:rsidRPr="001E3EC9">
        <w:rPr>
          <w:rFonts w:ascii="GHEA Grapalat" w:hAnsi="GHEA Grapalat"/>
          <w:sz w:val="22"/>
          <w:szCs w:val="22"/>
        </w:rPr>
        <w:lastRenderedPageBreak/>
        <w:t>N65</w:t>
      </w:r>
      <w:r w:rsidRPr="006E46AB">
        <w:rPr>
          <w:rFonts w:ascii="GHEA Grapalat" w:hAnsi="GHEA Grapalat"/>
          <w:sz w:val="22"/>
          <w:szCs w:val="22"/>
        </w:rPr>
        <w:noBreakHyphen/>
      </w:r>
      <w:r w:rsidRPr="001E3EC9">
        <w:rPr>
          <w:rFonts w:ascii="GHEA Grapalat" w:hAnsi="GHEA Grapalat"/>
          <w:sz w:val="22"/>
          <w:szCs w:val="22"/>
        </w:rPr>
        <w:t xml:space="preserve">Ն հրամանով հաստատվել է «Կրթության կառավարման տեղեկատվական համակարգի վարման և կրթության ոլորտի պետական վարչական ռեգիստրի ներդրման» կարգը։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Շարունակվել </w:t>
      </w:r>
      <w:r w:rsidRPr="006E46AB">
        <w:rPr>
          <w:rFonts w:ascii="GHEA Grapalat" w:hAnsi="GHEA Grapalat"/>
          <w:sz w:val="22"/>
          <w:szCs w:val="22"/>
        </w:rPr>
        <w:t>է</w:t>
      </w:r>
      <w:r w:rsidRPr="001E3EC9">
        <w:rPr>
          <w:rFonts w:ascii="GHEA Grapalat" w:hAnsi="GHEA Grapalat"/>
          <w:sz w:val="22"/>
          <w:szCs w:val="22"/>
        </w:rPr>
        <w:t xml:space="preserve"> նաև տարրական դասարանների աշակերտներին, ինչպես նաև սոցիալապես անապահով ընտանիքների երեխաներին և սահմանամերձ համայնքների սովորողներին անվճար դասագրքերով ապահովման գործընթացը։ 2021 թվականի փետրվարի 12-ին ընդունվել է ՀՀ կառավարության «Հայաստանի Հանրապետության կառավարության 2014 թվականի դեկտեմբերի 18-ի N 1444-Ն որոշման մեջ փոփոխություններ և լրացումներ կատարելու և 2021 թվականին Հայաստանի Հանրապետության սահմանամերձ համայնքներին տրվող սոցիալական աջակցության փոխհատուցման ենթակա ծավալները և փոխհատուցման կարգը հաստատելու մասին» թիվ 184-Ն որոշումը, որով ամրագրվել </w:t>
      </w:r>
      <w:r w:rsidRPr="006E46AB">
        <w:rPr>
          <w:rFonts w:ascii="GHEA Grapalat" w:hAnsi="GHEA Grapalat"/>
          <w:sz w:val="22"/>
          <w:szCs w:val="22"/>
        </w:rPr>
        <w:t>է</w:t>
      </w:r>
      <w:r w:rsidRPr="001E3EC9">
        <w:rPr>
          <w:rFonts w:ascii="GHEA Grapalat" w:hAnsi="GHEA Grapalat"/>
          <w:sz w:val="22"/>
          <w:szCs w:val="22"/>
        </w:rPr>
        <w:t xml:space="preserve"> սահմանամերձ բնակավայրերում տեղակայված հանրակրթական դպրոցների աշակերտներին դասագրքերի գումարների փոխհատուցման կարգը: 2021 թվականին փոխհատուցում </w:t>
      </w:r>
      <w:r w:rsidRPr="006E46AB">
        <w:rPr>
          <w:rFonts w:ascii="GHEA Grapalat" w:hAnsi="GHEA Grapalat"/>
          <w:sz w:val="22"/>
          <w:szCs w:val="22"/>
        </w:rPr>
        <w:t xml:space="preserve">է </w:t>
      </w:r>
      <w:r w:rsidRPr="001E3EC9">
        <w:rPr>
          <w:rFonts w:ascii="GHEA Grapalat" w:hAnsi="GHEA Grapalat"/>
          <w:sz w:val="22"/>
          <w:szCs w:val="22"/>
        </w:rPr>
        <w:t>տրվել 9338 աշակերտի:</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«Դպրոցահասակ երեխաներին սննդով ապահովում» ծրագրի շրջանակում սննդով ապահովվել են ՀՀ Արարատի, Սյունիքի, Վայոց Ձորի, Տավուշի, Շիրակի, Արագածոտնի, Գեղարքունիքի և Լոռու մարզերի հանրակրթական դպրոցների տարրական դասարանների և դպրոցի նախապատրաստման խմբերում (նախակրթարաններում) ընդգրկված երեխաները։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շարունակվել է 21 համայնքներում փոքրաթիվ համակազմ ունեցող դպրոցների համար մոդուլային շենքերի կառուցման գործընթացը։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Միաժամանակ «Կրթական ծրագրերի կենտրոն» ԾԻԳ-ի «Կրթության բարելավում» վարկային ծրագրի 2-րդ փուլով իրականացվել են 8 ավագ դպրոցների մասնաշենքերի հիմնանորոգման աշխատանքներ: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Հանրակրթության ոլորտ</w:t>
      </w:r>
      <w:r w:rsidRPr="006E46AB">
        <w:rPr>
          <w:rFonts w:ascii="GHEA Grapalat" w:hAnsi="GHEA Grapalat"/>
          <w:sz w:val="22"/>
          <w:szCs w:val="22"/>
        </w:rPr>
        <w:t>ն</w:t>
      </w:r>
      <w:r w:rsidRPr="001E3EC9">
        <w:rPr>
          <w:rFonts w:ascii="GHEA Grapalat" w:hAnsi="GHEA Grapalat"/>
          <w:sz w:val="22"/>
          <w:szCs w:val="22"/>
        </w:rPr>
        <w:t xml:space="preserve"> ամբողջությամբ անցում է կատարել համընդհանուր ներառական կրթության՝ համակարգը ներդրվել է նաև Վայոց Ձորի և Արարատի մարզերում։ ՀՀ տարածքում արդեն իսկ գործում են 17 տարածքային մանկավարժահոգեբանական աջակցության կենտրոններ (ՏՄԱԿ) և Հանրապետական մանկավարժահոգեբանական կենտրոնը, իսկ 3 մարզերում ծառայությունները պատվիրակվել են առանձին կազմակերպությունների: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ԱՄՆ Միջազգային զարգացման գործակալության աջակցությամբ ընթացքի մեջ են Գեղարքունիքի մարզի 9 դպրոցի և 1 ՏՄԱԿ-ի սանհանգույցների վերանորոգման ու թեքահարթակների կառուցման աշխատանքները:</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Հանրակրթության կառավարման համակարգի արդյունավետության բարձրացման նպատակով ՀՀ ԿԳՄՍ նախարարի 2021թ</w:t>
      </w:r>
      <w:r w:rsidRPr="006E46AB">
        <w:rPr>
          <w:rFonts w:ascii="GHEA Grapalat" w:hAnsi="GHEA Grapalat"/>
          <w:sz w:val="22"/>
          <w:szCs w:val="22"/>
        </w:rPr>
        <w:t>.</w:t>
      </w:r>
      <w:r w:rsidRPr="001E3EC9">
        <w:rPr>
          <w:rFonts w:ascii="GHEA Grapalat" w:hAnsi="GHEA Grapalat"/>
          <w:sz w:val="22"/>
          <w:szCs w:val="22"/>
        </w:rPr>
        <w:t xml:space="preserve"> մարտի 15-ի՝ «ՀՀ կրթության և գիտության նախարարի 2010 թվականի մարտի 18-ի N113-Ն հրամանում փոփոխություններ կատարելու մասին» N25-Ն </w:t>
      </w:r>
      <w:r w:rsidRPr="001E3EC9">
        <w:rPr>
          <w:rFonts w:ascii="GHEA Grapalat" w:hAnsi="GHEA Grapalat"/>
          <w:sz w:val="22"/>
          <w:szCs w:val="22"/>
        </w:rPr>
        <w:lastRenderedPageBreak/>
        <w:t xml:space="preserve">հրամանով վերանայվել </w:t>
      </w:r>
      <w:r w:rsidRPr="006E46AB">
        <w:rPr>
          <w:rFonts w:ascii="GHEA Grapalat" w:hAnsi="GHEA Grapalat"/>
          <w:sz w:val="22"/>
          <w:szCs w:val="22"/>
        </w:rPr>
        <w:t>են</w:t>
      </w:r>
      <w:r w:rsidRPr="001E3EC9">
        <w:rPr>
          <w:rFonts w:ascii="GHEA Grapalat" w:hAnsi="GHEA Grapalat"/>
          <w:sz w:val="22"/>
          <w:szCs w:val="22"/>
        </w:rPr>
        <w:t xml:space="preserve"> պետական հանրակրթական ուսումնական հաստատությունների խո</w:t>
      </w:r>
      <w:r w:rsidR="00A06944">
        <w:rPr>
          <w:rFonts w:ascii="GHEA Grapalat" w:hAnsi="GHEA Grapalat"/>
          <w:sz w:val="22"/>
          <w:szCs w:val="22"/>
        </w:rPr>
        <w:t>ր</w:t>
      </w:r>
      <w:r w:rsidRPr="001E3EC9">
        <w:rPr>
          <w:rFonts w:ascii="GHEA Grapalat" w:hAnsi="GHEA Grapalat"/>
          <w:sz w:val="22"/>
          <w:szCs w:val="22"/>
        </w:rPr>
        <w:t xml:space="preserve">հուրդների ձևավորման ժամկետներն ու սկզբունքները, ներդրվել է դպրոցական խորհուրդների խոշորացման գաղափարը, ինչպես նաև ընդլայնվել է խորհրդում ընդգրկվելու իրավունք ունեցող մանկավարժների շրջանակը (նոր խորհուրդները ձևավորվում են 3 տարի ժամկետով)։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Նախնական </w:t>
      </w:r>
      <w:r w:rsidRPr="006E46AB">
        <w:rPr>
          <w:rFonts w:ascii="GHEA Grapalat" w:hAnsi="GHEA Grapalat"/>
          <w:sz w:val="22"/>
          <w:szCs w:val="22"/>
          <w:u w:val="single"/>
        </w:rPr>
        <w:t>(</w:t>
      </w:r>
      <w:r w:rsidRPr="001E3EC9">
        <w:rPr>
          <w:rFonts w:ascii="GHEA Grapalat" w:hAnsi="GHEA Grapalat"/>
          <w:sz w:val="22"/>
          <w:szCs w:val="22"/>
          <w:u w:val="single"/>
        </w:rPr>
        <w:t>արհեստագործական</w:t>
      </w:r>
      <w:r w:rsidRPr="006E46AB">
        <w:rPr>
          <w:rFonts w:ascii="GHEA Grapalat" w:hAnsi="GHEA Grapalat"/>
          <w:sz w:val="22"/>
          <w:szCs w:val="22"/>
          <w:u w:val="single"/>
        </w:rPr>
        <w:t>)</w:t>
      </w:r>
      <w:r w:rsidRPr="001E3EC9">
        <w:rPr>
          <w:rFonts w:ascii="GHEA Grapalat" w:hAnsi="GHEA Grapalat"/>
          <w:sz w:val="22"/>
          <w:szCs w:val="22"/>
          <w:u w:val="single"/>
        </w:rPr>
        <w:t xml:space="preserve"> և միջին մասնագիտական կրթություն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Մասնագիտական կրթության բնագավառում իրականացվել են մի շարք միջոցառումներ` ուղղված մասնագիտական կրթության որակի բարելավմանը, աշխատաշուկայի և միջազգային չափանիշներին ու պահանջներին համապատասխան կադրերի պատրաստման կարողությունների հզորացմանը, եվրոպական կրթական տարածքին ինտեգրմանը, կրթության որակի ապահովմանը, սոցիալապես խոցելի խավերի համար մասնագիտական կրթության մատչելիության</w:t>
      </w:r>
      <w:r w:rsidRPr="006E46AB">
        <w:rPr>
          <w:rFonts w:ascii="GHEA Grapalat" w:hAnsi="GHEA Grapalat"/>
          <w:sz w:val="22"/>
          <w:szCs w:val="22"/>
        </w:rPr>
        <w:t>ը</w:t>
      </w:r>
      <w:r w:rsidRPr="001E3EC9">
        <w:rPr>
          <w:rFonts w:ascii="GHEA Grapalat" w:hAnsi="GHEA Grapalat"/>
          <w:sz w:val="22"/>
          <w:szCs w:val="22"/>
        </w:rPr>
        <w:t xml:space="preserve"> և հասանելիությանը: Շարունակվել են ուսուցման կազմակերպման նոր մոդելների ներդրումը (աշխատանքի վրա հիմնված), համակարգի բովանդակային արդիականացումը, ուսումնական հաստատությունների բարեկարգումը և ժամանակակից ուսումնական միջավայրի ստեղծումը: Այդ նպատակով.</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ՀՀ կառավարության կողմից 2021 թվականի նոյեմբերի 4-ին հաստատվել է «Հայաստանի Հանրապետության նախնական մասնագիտական (արհեստագործական) և (կամ) միջին մասնագիտական կրթական ծրագրեր իրականացնող պետական ուսումնական հաստատություններում ուսանողական նպաստ հատկացնելու, ուսման վարձը փոխհատուցելու և կրթաթոշակ սահմանելու կարգը հաստատելու և Հայաստանի Հանրապետության կառավարության 2013 թվականի նոյեմբերի 28-ի N 1330-Ն որոշումն ուժը կորցրած ճանաչելու մասին» թիվ 1784-Ն որոշումը, որով հստակեցվել է ուսանողական նպաստի հատկացման, ինչպես նաև սոցիալական տարբեր խմբերի (մարտական գործողություններին մասնակից, 2 և ավելի անչափահաս երեխա ունեցող, սոց</w:t>
      </w:r>
      <w:r w:rsidR="005E11F3">
        <w:rPr>
          <w:rFonts w:ascii="GHEA Grapalat" w:hAnsi="GHEA Grapalat"/>
          <w:sz w:val="22"/>
          <w:szCs w:val="22"/>
        </w:rPr>
        <w:t>ի</w:t>
      </w:r>
      <w:r w:rsidRPr="006E46AB">
        <w:rPr>
          <w:rFonts w:ascii="GHEA Grapalat" w:hAnsi="GHEA Grapalat"/>
          <w:sz w:val="22"/>
          <w:szCs w:val="22"/>
        </w:rPr>
        <w:t>ալապես անապահով և սահմանամերձ ու բարձր լեռնային բնակավայրերի ուսանողներ) համար ուսման վարձերի մասնակի զեղչման գործընթացը.</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Հայաստանի Հանրապետության կրթության, գիտության, մշակույթի և սպորտի նախարարի 2021 թվականի հունիսի 7-ի թիվ 45-Ն հրամանով «Հայաստանի Հանրապետության նախնական մասնագիտական (արհեստագործական) և միջին մասնագիտական կրթական ծրագրեր իրականացնող ուսումնական հաստատությունների ընդունելության կարգը հաստատելու մասին» կարգում արվել են փոփոխություններ և լրացումներ` հնարավորություն ընձեռել</w:t>
      </w:r>
      <w:r w:rsidR="000E7945" w:rsidRPr="006E46AB">
        <w:rPr>
          <w:rFonts w:ascii="GHEA Grapalat" w:hAnsi="GHEA Grapalat"/>
          <w:sz w:val="22"/>
          <w:szCs w:val="22"/>
        </w:rPr>
        <w:t>ով</w:t>
      </w:r>
      <w:r w:rsidRPr="006E46AB">
        <w:rPr>
          <w:rFonts w:ascii="GHEA Grapalat" w:hAnsi="GHEA Grapalat"/>
          <w:sz w:val="22"/>
          <w:szCs w:val="22"/>
        </w:rPr>
        <w:t xml:space="preserve"> դիմորդներին առավել տեղեկացված լինելու ընդունելության քննությունների պահանջներին, </w:t>
      </w:r>
      <w:r w:rsidR="000E7945" w:rsidRPr="006E46AB">
        <w:rPr>
          <w:rFonts w:ascii="GHEA Grapalat" w:hAnsi="GHEA Grapalat"/>
          <w:sz w:val="22"/>
          <w:szCs w:val="22"/>
        </w:rPr>
        <w:t xml:space="preserve">փոփոխությունների </w:t>
      </w:r>
      <w:r w:rsidR="000E7945" w:rsidRPr="006E46AB">
        <w:rPr>
          <w:rFonts w:ascii="GHEA Grapalat" w:hAnsi="GHEA Grapalat"/>
          <w:sz w:val="22"/>
          <w:szCs w:val="22"/>
        </w:rPr>
        <w:lastRenderedPageBreak/>
        <w:t xml:space="preserve">արդյունքում </w:t>
      </w:r>
      <w:r w:rsidRPr="006E46AB">
        <w:rPr>
          <w:rFonts w:ascii="GHEA Grapalat" w:hAnsi="GHEA Grapalat"/>
          <w:sz w:val="22"/>
          <w:szCs w:val="22"/>
        </w:rPr>
        <w:t>նաև արվեստի և սպորտի ոլորտի ճանաչված դիմորդները դուրս չեն մնա ընդունելության մրցույթից.</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 մշակվել և վերանայվել է համապատասխանաբար 12 և 20 նախնական (արհեստագործական) և միջին մասնագիտական կրթության պետական կրթական չափորոշիչ: Ցանկերում ընդգրկվել են նաև աշխատաշուկայում պահանջարկ ունեցող 3 նոր մասնագիտություն («Շինությունների տեղեկատվական մոդելավորում», «Ինքնակառավարվող սարքերը որոնողա-փրկարարական աշխատանքներում», «Պաշտպանական կառույցների շահագործում»).</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իրականացվել է դուալ ուսուցման փորձնական ծրագիր իրականացնող ուսումնական հաստատություններում համապատասխան մասնագիտությունների գծով ուսումնաարտադրական բազայով համալրում:</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«Աշխատիր Հայաստան» ծրագրի շրջանակում մշակվել է 18 դուալ կարճաժամկետ ծրագիր «Ռոբոտաշինություն», «Արևային էներգիայի համակարգերի սպասարկում», «Մեխատրոնիկա» և այլ մասնագիտությունների գծով, </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«Մարդը կարիքի մեջ» (People in Need) հասարակական կազմակերպության հայաստանյան գրասենյակի հետ համագործակցության շրջանակում Մարալիկի արհեստագործական պետական ուսումնարանում ներդրվել է «Գյուղատնտեսական աշխատանքների տեխնիկական ապահովում», Հայաստանի ազգային ագրարային համալսարանի Շիրակի միջին մասնագիտական կրթական ծրագրում «Կաթի և կաթնամթերքի տեխնոլոգիա», Արթիկի պետական քոլեջում «Հագուստի պատրաստման տեխնոլոգիա», Ամասիայի արհեստագործական պետական ուսումնարանում «Յուղի, պանրի և կաթի արտադրության տեխնոլոգիա» մասնագիտությունների գծով փորձարարական դուալ ուսուցման համակարգը,</w:t>
      </w:r>
    </w:p>
    <w:p w:rsidR="00AC199C" w:rsidRPr="006E46AB" w:rsidRDefault="00AC199C" w:rsidP="00660B5B">
      <w:pPr>
        <w:numPr>
          <w:ilvl w:val="0"/>
          <w:numId w:val="10"/>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ավարտվել են 8 գյուղատնտեսական ՆՄԿՈՒ հաստատության նախագծանախահաշվային փաստաթղթերի մշակման աշխատանքները: Նախաձեռնվել է հիմնանորոգման աշխատանքների ներառումը ԵՄ-ից ակնկալվող 2.6 մլրդ եվրոյի չափով օժանդակության ծրագրի շրջանակում։</w:t>
      </w:r>
    </w:p>
    <w:p w:rsidR="00AC199C" w:rsidRPr="001E3EC9" w:rsidRDefault="00AC199C" w:rsidP="00AC199C">
      <w:pPr>
        <w:pStyle w:val="ListParagraph"/>
        <w:shd w:val="clear" w:color="auto" w:fill="FFFFFF"/>
        <w:tabs>
          <w:tab w:val="left" w:pos="1170"/>
        </w:tabs>
        <w:spacing w:after="0" w:line="360" w:lineRule="auto"/>
        <w:ind w:left="360" w:right="180"/>
        <w:jc w:val="both"/>
        <w:rPr>
          <w:rFonts w:ascii="GHEA Grapalat" w:hAnsi="GHEA Grapalat" w:cs="Sylfaen"/>
          <w:lang w:val="hy-AM"/>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 xml:space="preserve"> Բարձրագույն կրթություն</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Ելնելով ՀՀ բարձրագույն կրթության համակարգի զարգացման գերակայությունների և գործողությունների օրենսդրական շրջանակի կարգավորումների սահմանման անհրաժեշտությունից՝ մշակվել է «Բարձրագույն կրթության և գիտության մասին» ՀՀ օրենքի նախագիծը, որն Ազգային Ժողովի կողմից ամբողջությամբ ընդունվել է երկրորդ ընթերցմամբ 2021 թվականի մարտի 24-ին և ներկայացվել է ՀՀ Նախագահի աշխատակազմ: ՀՀ Նախագահի դիմումի հիման վրա Սահմանադրական դատարանի 2021 թվականի</w:t>
      </w:r>
      <w:r w:rsidRPr="006E46AB">
        <w:rPr>
          <w:rFonts w:ascii="GHEA Grapalat" w:hAnsi="GHEA Grapalat"/>
          <w:sz w:val="22"/>
          <w:szCs w:val="22"/>
        </w:rPr>
        <w:t xml:space="preserve"> օգոստոսի 2-ի թիվ</w:t>
      </w:r>
      <w:r w:rsidRPr="001E3EC9">
        <w:rPr>
          <w:rFonts w:ascii="GHEA Grapalat" w:hAnsi="GHEA Grapalat"/>
          <w:sz w:val="22"/>
          <w:szCs w:val="22"/>
        </w:rPr>
        <w:t xml:space="preserve"> ՍԴՈ-1608 որոշմամբ </w:t>
      </w:r>
      <w:r w:rsidRPr="001E3EC9">
        <w:rPr>
          <w:rFonts w:ascii="GHEA Grapalat" w:hAnsi="GHEA Grapalat"/>
          <w:sz w:val="22"/>
          <w:szCs w:val="22"/>
        </w:rPr>
        <w:lastRenderedPageBreak/>
        <w:t xml:space="preserve">«Բարձրագույն կրթության </w:t>
      </w:r>
      <w:r w:rsidRPr="006E46AB">
        <w:rPr>
          <w:rFonts w:ascii="GHEA Grapalat" w:hAnsi="GHEA Grapalat"/>
          <w:sz w:val="22"/>
          <w:szCs w:val="22"/>
        </w:rPr>
        <w:t>և</w:t>
      </w:r>
      <w:r w:rsidRPr="001E3EC9">
        <w:rPr>
          <w:rFonts w:ascii="GHEA Grapalat" w:hAnsi="GHEA Grapalat"/>
          <w:sz w:val="22"/>
          <w:szCs w:val="22"/>
        </w:rPr>
        <w:t xml:space="preserve"> գիտության մասին» ՀՀ օրենքի 27-րդ հոդվածի 3-րդ </w:t>
      </w:r>
      <w:r w:rsidRPr="006E46AB">
        <w:rPr>
          <w:rFonts w:ascii="GHEA Grapalat" w:hAnsi="GHEA Grapalat"/>
          <w:sz w:val="22"/>
          <w:szCs w:val="22"/>
        </w:rPr>
        <w:t xml:space="preserve">և </w:t>
      </w:r>
      <w:r w:rsidRPr="001E3EC9">
        <w:rPr>
          <w:rFonts w:ascii="GHEA Grapalat" w:hAnsi="GHEA Grapalat"/>
          <w:sz w:val="22"/>
          <w:szCs w:val="22"/>
        </w:rPr>
        <w:t xml:space="preserve">4-րդ մասերը ճանաչվել են Սահմանադրության 38-րդ հոդվածի 3-րդ մասին հակասող: Նախագիծը լրամշակվել է և սահմանված կարգով կրկին ներկայացվել Վարչապետի աշխատակազմ։ Նախագծով սահմանվել են ֆինանսավորման անհրաժեշտ մեխանիզմներ, որոնք ուղղված են բարձրագույն կրթության ու գիտության համակարգի ու հաստատությունների մրցունակության բարձրացմանը, բուհերի ֆինանսական ինքնավարությանը՝ նպաստելով բուհի ենթակառուցվածքների զարգացմանը և կրթության որակի բարելավմանը։ Ըստ նախագծի՝ բուհերը Հայաստանի Հանրապետության պետական բյուջեից, բացի ուսանողական նպաստներից ու կրթաթոշակից, կարող են ֆինանսավորվել հետևյալ ձևերով. </w:t>
      </w:r>
    </w:p>
    <w:p w:rsidR="00AC199C" w:rsidRPr="006E46AB" w:rsidRDefault="00AC199C" w:rsidP="00660B5B">
      <w:pPr>
        <w:numPr>
          <w:ilvl w:val="0"/>
          <w:numId w:val="9"/>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ինստիտուցիոնալ ֆինանսավորում, որը հատկացվում է հանրային բուհերին ենթակառուցվածքների զարգացման, ինչպես նաև կրթության որակի բարելավման նպատակով և կախված չէ բուհին տրամադրվող պետական կրթաթոշակների թվից: Ինստիտուցիոնալ ֆինանսավորման հիմք են նաև բուհի գործունեության արդյունքային ցուցանիշները.</w:t>
      </w:r>
    </w:p>
    <w:p w:rsidR="00AC199C" w:rsidRPr="006E46AB" w:rsidRDefault="00AC199C" w:rsidP="00660B5B">
      <w:pPr>
        <w:numPr>
          <w:ilvl w:val="0"/>
          <w:numId w:val="9"/>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մրցակցային ֆինանսավորում, որը տրամադրվում է բուհի զարգացմանն ուղղված նորարարական-նպատակային ծրագրերի ֆինանսավորմանը՝ մրցութային հիմունքներով.</w:t>
      </w:r>
    </w:p>
    <w:p w:rsidR="00AC199C" w:rsidRPr="006E46AB" w:rsidRDefault="00AC199C" w:rsidP="00660B5B">
      <w:pPr>
        <w:numPr>
          <w:ilvl w:val="0"/>
          <w:numId w:val="9"/>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նպատակային ֆինանսավորում՝ պետության կողմից կոնկրետ միջոցառումների իրականացման համար տրամադրվող ֆինանսավորում: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Սոցիալական տարբեր խմբերի համար բարձրագույն կրթության հավասար մատչելիության ապահովման տեսակետից ՀՀ կառավարության 2021 թվականին հոկտեմբերի 28-ի</w:t>
      </w:r>
      <w:r w:rsidRPr="006E46AB">
        <w:rPr>
          <w:rFonts w:ascii="GHEA Grapalat" w:hAnsi="GHEA Grapalat"/>
          <w:sz w:val="22"/>
          <w:szCs w:val="22"/>
        </w:rPr>
        <w:t xml:space="preserve"> N</w:t>
      </w:r>
      <w:r w:rsidRPr="001E3EC9">
        <w:rPr>
          <w:rFonts w:ascii="GHEA Grapalat" w:hAnsi="GHEA Grapalat"/>
          <w:sz w:val="22"/>
          <w:szCs w:val="22"/>
        </w:rPr>
        <w:t xml:space="preserve"> 1752-Ն որոշմամբ փոփոխություն է կատարվել ՀՀ կառավարության 2006 թվականի հուլիսի 27-ի</w:t>
      </w:r>
      <w:r w:rsidRPr="006E46AB">
        <w:rPr>
          <w:rFonts w:ascii="GHEA Grapalat" w:hAnsi="GHEA Grapalat"/>
          <w:sz w:val="22"/>
          <w:szCs w:val="22"/>
        </w:rPr>
        <w:t xml:space="preserve"> N</w:t>
      </w:r>
      <w:r w:rsidRPr="001E3EC9">
        <w:rPr>
          <w:rFonts w:ascii="GHEA Grapalat" w:hAnsi="GHEA Grapalat"/>
          <w:sz w:val="22"/>
          <w:szCs w:val="22"/>
        </w:rPr>
        <w:t xml:space="preserve"> 1183-Ն որոշման մեջ։ Համապատասխան փոփոխություններ և լրացումներ կատարելով «Բարձրագույն և հետբուհական մասնագիտական կրթության մասին», «Կրթության մասին» օրենքներում, իրավական հիմք, լիազորող նորմ ապահովելով՝ հնարավորություն է ստեղծվել Կառավարության որոշմամբ սահմանելու բարձրագույն և հետբուհական մասնագիտական կրթական ծրագրեր իրականացնող պետական ուսումնական հաստատություններում սովորողների առանձին խմբեր, որոնք կարող են օգտվել պետության կողմից տրամադրվող նպաստից՝ լրիվ կամ մասնակի, կարգավորելու ընտանիքների անապահովության սահմանային միավորից բարձր միավորներ ունեցող ուսանողներին, սոցիալական աջակցություն ստացող սահմանամերձ համայնքների ուսանողներին, մարտական գործողություններին մասնակցած ուսանողներին, սահմանված կարգով առկա ուսուցմամբ բակալավրի կամ ինտեգրացված կրթական ծրագրով ընդունված երկու և ավելի անչափահաս երեխա ունեցող ուսանողներին տրվող նպաստների չափերը, ինչպես նաև ամրագրելու առաջադիմության շեմեր (բուհերում՝ ՄՈԳ), ըստ որոնց կնախատեսվեն համապատասխան </w:t>
      </w:r>
      <w:r w:rsidRPr="001E3EC9">
        <w:rPr>
          <w:rFonts w:ascii="GHEA Grapalat" w:hAnsi="GHEA Grapalat"/>
          <w:sz w:val="22"/>
          <w:szCs w:val="22"/>
        </w:rPr>
        <w:lastRenderedPageBreak/>
        <w:t xml:space="preserve">փոխհատուցման չափերը՝ նպատակ ունենալով խրախուսել և կարևորել նաև սովորողների առաջադիմությունը, ապահովել կրթության որակի շարունակական բարելավումը: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«Բարձրագույն կրթության և գիտության մասին» ՀՀ օրենքի նախագծով սահմանված է, որ բոլոր բուհերը ինստիտուցիոնալ հավատարմագրման ընթացքում անցնում են նաև ծրագրային հավատարմագրում։ Ըստ նախագծի՝ 2027 թվականի սեպտեմբերի 1-ից հետո ինստիտուցիոնալ հավատարմագրում ունեցող, սակայն ծրագրային հավատարմագրում չունեցող բուհերի տրամադրած դիպլոմները և շնորհված որակավորումները չեն ճանաչվում պետության կողմից։ </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հավատարմագրվել են 11 ՀՀ պետական բարձրագույն ուսումնական հաստատություններ և 3 ոչ պետական բարձրագույն ուսումնական հաստատություններ։</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Արտադպրոցական դաստիարակություն</w:t>
      </w:r>
    </w:p>
    <w:p w:rsidR="00AC199C" w:rsidRPr="006E46AB"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Ոլորտում 6-18 տարեկան 20</w:t>
      </w:r>
      <w:r w:rsidRPr="006E46AB">
        <w:rPr>
          <w:rFonts w:ascii="GHEA Grapalat" w:hAnsi="GHEA Grapalat"/>
          <w:sz w:val="22"/>
          <w:szCs w:val="22"/>
        </w:rPr>
        <w:t>՛</w:t>
      </w:r>
      <w:r w:rsidRPr="001E3EC9">
        <w:rPr>
          <w:rFonts w:ascii="GHEA Grapalat" w:hAnsi="GHEA Grapalat"/>
          <w:sz w:val="22"/>
          <w:szCs w:val="22"/>
        </w:rPr>
        <w:t>022 երեխաների համար կազմակերպվել է լրացուցիչ կրթություն՝ արտադպրոցական կրթադաստիարակչական ուսումնական հաստատություններում, 2 արտադպրոցական հաստատություններում իրականացվել է գույքի և տեխնիկական կրթության բազայի վերազինում,</w:t>
      </w:r>
      <w:r w:rsidRPr="006E46AB">
        <w:rPr>
          <w:rFonts w:ascii="GHEA Grapalat" w:hAnsi="GHEA Grapalat"/>
          <w:sz w:val="22"/>
          <w:szCs w:val="22"/>
        </w:rPr>
        <w:t xml:space="preserve"> </w:t>
      </w:r>
      <w:r w:rsidRPr="001E3EC9">
        <w:rPr>
          <w:rFonts w:ascii="GHEA Grapalat" w:hAnsi="GHEA Grapalat"/>
          <w:sz w:val="22"/>
          <w:szCs w:val="22"/>
        </w:rPr>
        <w:t>զոհված, հաշմանդամ դարձած զինծառայողների և աշխարհազորայինների, ծնողազուրկ և սակավ ապահովված բազմազավակ ընտանիքների 7-13 տարեկան 3200 երեխաների համար կազմակերպվել է ամառային հանգիստ,</w:t>
      </w:r>
      <w:r w:rsidRPr="006E46AB">
        <w:rPr>
          <w:rFonts w:ascii="GHEA Grapalat" w:hAnsi="GHEA Grapalat"/>
          <w:sz w:val="22"/>
          <w:szCs w:val="22"/>
        </w:rPr>
        <w:t xml:space="preserve"> </w:t>
      </w:r>
      <w:r w:rsidRPr="001E3EC9">
        <w:rPr>
          <w:rFonts w:ascii="GHEA Grapalat" w:hAnsi="GHEA Grapalat"/>
          <w:sz w:val="22"/>
          <w:szCs w:val="22"/>
        </w:rPr>
        <w:t>11-րդ դասարանների 100 աշակերտների համար կազմակերպվել է ռազմամարզական ճամբար:</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Սփյուռք</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սփյուռքի կրթօջախների համար ձեռք է բերվել 5600 կտոր ուսումնական գրականություն, սփյուռքի 18 երկրների 100-ից ավելի կրթօջախներին</w:t>
      </w:r>
      <w:r w:rsidRPr="006E46AB">
        <w:rPr>
          <w:rFonts w:ascii="GHEA Grapalat" w:hAnsi="GHEA Grapalat"/>
          <w:sz w:val="22"/>
          <w:szCs w:val="22"/>
        </w:rPr>
        <w:t xml:space="preserve"> </w:t>
      </w:r>
      <w:r w:rsidRPr="001E3EC9">
        <w:rPr>
          <w:rFonts w:ascii="GHEA Grapalat" w:hAnsi="GHEA Grapalat"/>
          <w:sz w:val="22"/>
          <w:szCs w:val="22"/>
        </w:rPr>
        <w:t>տրամադրվել է շուրջ 44000 կտոր գրականություն: Առավել մասնաբաժինը՝ 5220 հատ դասագիրք առաքվել է Վրաստան՝ Վրաստանի կրթության և գիտության նախարարության հետ պայմանավորվածության համաձայն Վրաստանի հայերենի ուսուցմամբ հանրային դպրոցների համար: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Իրականացվել է սփյուռքահայ ուսուցիչների վերապատրաստման ծրագիր՝ հեռավար ձևաչափով, որին մասնակցել է 115 ուսուցիչ՝ սփյուռքի 22 երկրից: Ծրագրում ընդգրկվել են 39 դասախոսներ, այդ թվում՝ սփյուռքում գործող մասնագետներ, դասագրքերի և մեթոդների հեղինակներ: Ծրագրերի ընդհանուր ժամաքանակը կազմել է 840 դասաժամ: 97 ուսուցիչների տրվել են ՀՀ ԿԳՄՍ</w:t>
      </w:r>
      <w:r w:rsidR="00A642C4" w:rsidRPr="006E46AB">
        <w:rPr>
          <w:rFonts w:ascii="GHEA Grapalat" w:hAnsi="GHEA Grapalat"/>
          <w:sz w:val="22"/>
          <w:szCs w:val="22"/>
        </w:rPr>
        <w:t>Ն</w:t>
      </w:r>
      <w:r w:rsidRPr="001E3EC9">
        <w:rPr>
          <w:rFonts w:ascii="GHEA Grapalat" w:hAnsi="GHEA Grapalat"/>
          <w:sz w:val="22"/>
          <w:szCs w:val="22"/>
        </w:rPr>
        <w:t xml:space="preserve"> վկայականներ:</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 հոկտեմբերին ստորագրվել է հուշագիր Հայաստանի Հանրապետության կրթության, գիտության, մշակույթի և սպորտի նախարարության և Վրաստանի կրթության և </w:t>
      </w:r>
      <w:r w:rsidRPr="001E3EC9">
        <w:rPr>
          <w:rFonts w:ascii="GHEA Grapalat" w:hAnsi="GHEA Grapalat"/>
          <w:sz w:val="22"/>
          <w:szCs w:val="22"/>
        </w:rPr>
        <w:lastRenderedPageBreak/>
        <w:t xml:space="preserve">գիտության նախարարության հետ, որով կողմերը կնպաստեն երկու երկրների ուսուցիչների վերապատրաստման և գնահատման համակարգերի կատարելագործման նպատակով փորձի փոխանակմանը: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Օտարերկրյա պետությունների համալսարաններում, թանգարան-ինստիտուտներում և կենտրոններում կազմակերպվել է հայերենի ու հայագիտական առարկաների դասավանդում, որն իրականացվել է օտարերկրյա 9 պետությունների 11 համալսարաններում նախորդ տարվա 4 պետությունների 6 համալսարանների փոխարեն: ՀՀ 2021 թվականի պետական բյուջեի շրջանակներում ֆինանսավորվել են նաև 2 հետազոտական աշխատանքներ՝ Արգենտինայում և Գերմանիայի «Մաշտոց» հայագիտական կենտրոններում: </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ՀՀ ուսումնական հաստատություններում սովորելու նպատակով դիմել է 930 սփյուռքահայ քաղաքացի, որից 70</w:t>
      </w:r>
      <w:r w:rsidRPr="006E46AB">
        <w:rPr>
          <w:rFonts w:ascii="GHEA Grapalat" w:hAnsi="GHEA Grapalat"/>
          <w:sz w:val="22"/>
          <w:szCs w:val="22"/>
        </w:rPr>
        <w:t>-ն</w:t>
      </w:r>
      <w:r w:rsidRPr="001E3EC9">
        <w:rPr>
          <w:rFonts w:ascii="GHEA Grapalat" w:hAnsi="GHEA Grapalat"/>
          <w:sz w:val="22"/>
          <w:szCs w:val="22"/>
        </w:rPr>
        <w:t xml:space="preserve"> ընդունվել </w:t>
      </w:r>
      <w:r w:rsidRPr="006E46AB">
        <w:rPr>
          <w:rFonts w:ascii="GHEA Grapalat" w:hAnsi="GHEA Grapalat"/>
          <w:sz w:val="22"/>
          <w:szCs w:val="22"/>
        </w:rPr>
        <w:t>է</w:t>
      </w:r>
      <w:r w:rsidRPr="001E3EC9">
        <w:rPr>
          <w:rFonts w:ascii="GHEA Grapalat" w:hAnsi="GHEA Grapalat"/>
          <w:sz w:val="22"/>
          <w:szCs w:val="22"/>
        </w:rPr>
        <w:t xml:space="preserve"> պետական պատվերի շրջանակներում:</w:t>
      </w:r>
    </w:p>
    <w:p w:rsidR="00AC199C" w:rsidRPr="001E3EC9" w:rsidRDefault="00AC199C" w:rsidP="00AC199C">
      <w:pPr>
        <w:spacing w:line="360" w:lineRule="auto"/>
        <w:ind w:firstLine="567"/>
        <w:jc w:val="both"/>
        <w:rPr>
          <w:rFonts w:ascii="GHEA Grapalat" w:hAnsi="GHEA Grapalat"/>
          <w:sz w:val="22"/>
          <w:szCs w:val="22"/>
        </w:rPr>
      </w:pPr>
      <w:r w:rsidRPr="001E3EC9">
        <w:rPr>
          <w:rFonts w:ascii="GHEA Grapalat" w:hAnsi="GHEA Grapalat"/>
          <w:sz w:val="22"/>
          <w:szCs w:val="22"/>
        </w:rPr>
        <w:t xml:space="preserve">Կազմակերպվել է Համահայկական մանկապատանեկան նկարչական մրցույթ-փառատոնը, որն անցկացրել է Հ.Իգիթյանի անվան Գեղագիտության ազգային կենտրոնը: Մասնակցել են Հայաստանի, Արցախի և Սփյուռքի 7 երկրների հայկական կրթօջախների սաներ: Ընտրվել և պարգևատրվել են 20 հաստատությունների 146 սաներ: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spacing w:line="360" w:lineRule="auto"/>
        <w:ind w:firstLine="567"/>
        <w:jc w:val="both"/>
        <w:rPr>
          <w:rFonts w:ascii="GHEA Grapalat" w:hAnsi="GHEA Grapalat"/>
          <w:sz w:val="22"/>
          <w:szCs w:val="22"/>
          <w:u w:val="single"/>
        </w:rPr>
      </w:pPr>
      <w:r w:rsidRPr="001E3EC9">
        <w:rPr>
          <w:rFonts w:ascii="GHEA Grapalat" w:hAnsi="GHEA Grapalat"/>
          <w:sz w:val="22"/>
          <w:szCs w:val="22"/>
          <w:u w:val="single"/>
        </w:rPr>
        <w:t>Գիտություն</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w:t>
      </w:r>
      <w:r w:rsidR="00D349A2" w:rsidRPr="006E46AB">
        <w:rPr>
          <w:rFonts w:ascii="GHEA Grapalat" w:hAnsi="GHEA Grapalat"/>
          <w:sz w:val="22"/>
          <w:szCs w:val="22"/>
        </w:rPr>
        <w:t>1</w:t>
      </w:r>
      <w:r w:rsidRPr="006E46AB">
        <w:rPr>
          <w:rFonts w:ascii="GHEA Grapalat" w:hAnsi="GHEA Grapalat"/>
          <w:sz w:val="22"/>
          <w:szCs w:val="22"/>
        </w:rPr>
        <w:t xml:space="preserve"> թվականին գիտության ոլորտում ՀՀ պետական բյուջեի միջոցներով կատարվել են շուրջ 1</w:t>
      </w:r>
      <w:bookmarkStart w:id="29" w:name="_Hlk66454399"/>
      <w:r w:rsidRPr="006E46AB">
        <w:rPr>
          <w:rFonts w:ascii="GHEA Grapalat" w:hAnsi="GHEA Grapalat"/>
          <w:sz w:val="22"/>
          <w:szCs w:val="22"/>
        </w:rPr>
        <w:t>5.</w:t>
      </w:r>
      <w:bookmarkEnd w:id="29"/>
      <w:r w:rsidRPr="006E46AB">
        <w:rPr>
          <w:rFonts w:ascii="GHEA Grapalat" w:hAnsi="GHEA Grapalat"/>
          <w:sz w:val="22"/>
          <w:szCs w:val="22"/>
        </w:rPr>
        <w:t>1 մլրդ դրամ ծախսեր` ապահովելով ծրագրի 94.9%-ը: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 xml:space="preserve">Գիտական և գիտատեխնիկական գործունեության բնագավառում կատարողականի վրա հիմնված պետական ֆինանսավորման մեխանիզմների ներդրում, ինչպես նաև գիտության ոլորտի օպտիմալացման և կառուցվածքային բարեփոխումների ծրագրի մշակում և ներդրում: </w:t>
      </w:r>
      <w:r w:rsidRPr="006E46AB">
        <w:rPr>
          <w:rFonts w:ascii="GHEA Grapalat" w:hAnsi="GHEA Grapalat"/>
          <w:sz w:val="22"/>
          <w:szCs w:val="22"/>
        </w:rPr>
        <w:t>ՀՀ պետական բյուջեից հատկացվող ֆինանսական միջոցների օգտագործման արդյունավետության բարձրացման նպատակով ՀՀ գիտության կոմիտեի կողմից կազմակերպվող դրամաշնորհային մրցույթներում ներդրվել է գիտական թեմաների իրականացման ավարտից հետո արդյունքային ցուցանիշների առկայության դրույթը (երկու գիտական հոդված «Scimago Journal &amp; Country Ranking (SJR)»-ում ամսագրերի դասակարգման առաջին կամ երկրորդ (Q1, Q2 quartile) քառորդում (այսուհետ՝ Ք1 կամ Ք2) ընդգրկված ամսագրերում (</w:t>
      </w:r>
      <w:hyperlink r:id="rId17" w:history="1">
        <w:r w:rsidRPr="001E3EC9">
          <w:rPr>
            <w:rStyle w:val="Hyperlink"/>
            <w:rFonts w:eastAsia="GHEA Grapalat"/>
          </w:rPr>
          <w:t>https://www.scimagojr.com/journalrank.php</w:t>
        </w:r>
      </w:hyperlink>
      <w:r w:rsidRPr="006E46AB">
        <w:rPr>
          <w:rFonts w:ascii="GHEA Grapalat" w:hAnsi="GHEA Grapalat"/>
          <w:sz w:val="22"/>
          <w:szCs w:val="22"/>
        </w:rPr>
        <w:t xml:space="preserve">), «Հայագիտություն և հումանիտար գիտություններ» բնագավառի մասնագիտությունների համար՝ առնվազն երկու գիտական հրապարակում միջազգային գիտատեղեկատվական շտեմարաններում ընդգրկված պարբերականներում կամ մեկ՝ առնվազն 5 տպագրական մամուլ ծավալ ունեցող մենագրություն, կոլեկտիվ մենագրություն կամ գիտական աշխատություն՝ հրատարակված Web of Science </w:t>
      </w:r>
      <w:r w:rsidRPr="006E46AB">
        <w:rPr>
          <w:rFonts w:ascii="GHEA Grapalat" w:hAnsi="GHEA Grapalat"/>
          <w:sz w:val="22"/>
          <w:szCs w:val="22"/>
        </w:rPr>
        <w:lastRenderedPageBreak/>
        <w:t>գիտատեղեկատվական հարթակի գրքերի հղման ինդեքսի (Book Citation Index) հրատարակիչների ցանկում ներառված հրատարակչություններում: Վերջինիս չկատարելը/կատարելը կազդի հետագայում Գիտության կոմիտեի հայտարարած մրցութային ծրագրերին գիտահետազոտական խմբի անդամների կողմից ներկայացված գիտական թեմաների փորձագիտական գնահատականի վրա:</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Տնտեսության պահանջներից բխող հետազոտությունների պատվերների ձևավորման մեխանիզմների մշակում և ներդրում:</w:t>
      </w:r>
      <w:r w:rsidRPr="001E3EC9">
        <w:rPr>
          <w:rFonts w:ascii="GHEA Grapalat" w:hAnsi="GHEA Grapalat"/>
          <w:iCs/>
          <w:shd w:val="clear" w:color="auto" w:fill="FFFFFF"/>
          <w:lang w:eastAsia="ru-RU"/>
        </w:rPr>
        <w:tab/>
      </w:r>
      <w:r w:rsidRPr="006E46AB">
        <w:rPr>
          <w:rFonts w:ascii="GHEA Grapalat" w:hAnsi="GHEA Grapalat"/>
          <w:sz w:val="22"/>
          <w:szCs w:val="22"/>
        </w:rPr>
        <w:t>2021 թվականին ՀՀ պետական բյուջեի «Գիտական և գիտատեխնիկական նպատակային-ծրագրային հետազոտություններ» ծախսային ծրագրի շրջանակներում ֆինանսավորվել են շուրջ 10 ծրագրեր:</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Երկակի նշանակության ծրագրերի իրականացում:</w:t>
      </w:r>
      <w:r w:rsidRPr="001E3EC9">
        <w:rPr>
          <w:rFonts w:ascii="GHEA Grapalat" w:hAnsi="GHEA Grapalat"/>
          <w:iCs/>
          <w:shd w:val="clear" w:color="auto" w:fill="FFFFFF"/>
          <w:lang w:eastAsia="ru-RU"/>
        </w:rPr>
        <w:tab/>
      </w:r>
      <w:r w:rsidRPr="006E46AB">
        <w:rPr>
          <w:rFonts w:ascii="GHEA Grapalat" w:hAnsi="GHEA Grapalat"/>
          <w:sz w:val="22"/>
          <w:szCs w:val="22"/>
        </w:rPr>
        <w:t>Հաշվի առնելով ռազմական արդյունաբերության կարիքները՝ 2021 թվականին կազմակերպվել է Գիտական և գիտատեխնիկական գործունեության պայմանագրային (թեմատիկ) ֆինանսավորման շրջանակներում երկակի նշանակության ծրագրերի աջակցության գիտական թեմաների hայտերի ընտրության մրցույթ՝ Ռազմարդյունաբերական կոմիտեի հետ համատեղ։ Մրցույթի արդյունքներով օգոստոս ամսից ֆինանսավորման են երաշխավորվել 12 գիտական թեմաներ 24 ամիս տևողությամբ:</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 xml:space="preserve">Գիտության ոլորտի երիտասարդ կադրերի ներգրավման ծրագրի իրականացում: </w:t>
      </w:r>
      <w:r w:rsidRPr="006E46AB">
        <w:rPr>
          <w:rFonts w:ascii="GHEA Grapalat" w:hAnsi="GHEA Grapalat"/>
          <w:sz w:val="22"/>
          <w:szCs w:val="22"/>
        </w:rPr>
        <w:t xml:space="preserve">2021 թվականի կազմակերպվել է Գիտական և գիտատեխնիկական գործունեության պայմանագրային (թեմատիկ) ֆինանսավորման նպատակով գիտական թեմաների հայտերի ընտրության «Ասպիրանտների և երիտասարդ հայցորդների հետազոտությունների աջակցության ծրագիր - 2021» մրցույթ: Մրցույթի արդյունքներով հոկտեմբեր ամսից ֆինանսավորման են երաշխավորվել 29 գիտական թեմաներ 12-ից մինչև 36 ամիս տևողությամբ: Այժմ ասպիրանտն իր 60 </w:t>
      </w:r>
      <w:r w:rsidR="00D349A2" w:rsidRPr="006E46AB">
        <w:rPr>
          <w:rFonts w:ascii="GHEA Grapalat" w:hAnsi="GHEA Grapalat"/>
          <w:sz w:val="22"/>
          <w:szCs w:val="22"/>
        </w:rPr>
        <w:t>հազար</w:t>
      </w:r>
      <w:r w:rsidRPr="006E46AB">
        <w:rPr>
          <w:rFonts w:ascii="GHEA Grapalat" w:hAnsi="GHEA Grapalat"/>
          <w:sz w:val="22"/>
          <w:szCs w:val="22"/>
        </w:rPr>
        <w:t xml:space="preserve"> դրամ կրթաթոշակից բացի ստանում է ամսական 150 </w:t>
      </w:r>
      <w:r w:rsidR="00D349A2" w:rsidRPr="006E46AB">
        <w:rPr>
          <w:rFonts w:ascii="GHEA Grapalat" w:hAnsi="GHEA Grapalat"/>
          <w:sz w:val="22"/>
          <w:szCs w:val="22"/>
        </w:rPr>
        <w:t>հազար</w:t>
      </w:r>
      <w:r w:rsidRPr="006E46AB">
        <w:rPr>
          <w:rFonts w:ascii="GHEA Grapalat" w:hAnsi="GHEA Grapalat"/>
          <w:sz w:val="22"/>
          <w:szCs w:val="22"/>
        </w:rPr>
        <w:t xml:space="preserve"> դրամ աշխատավարձ, իսկ ղեկավարը՝ հավելյալ 50 </w:t>
      </w:r>
      <w:r w:rsidR="00D349A2" w:rsidRPr="006E46AB">
        <w:rPr>
          <w:rFonts w:ascii="GHEA Grapalat" w:hAnsi="GHEA Grapalat"/>
          <w:sz w:val="22"/>
          <w:szCs w:val="22"/>
        </w:rPr>
        <w:t xml:space="preserve">հազար </w:t>
      </w:r>
      <w:r w:rsidRPr="006E46AB">
        <w:rPr>
          <w:rFonts w:ascii="GHEA Grapalat" w:hAnsi="GHEA Grapalat"/>
          <w:sz w:val="22"/>
          <w:szCs w:val="22"/>
        </w:rPr>
        <w:t>դրամ:</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Մինչև 10 երիտասարդ կամ միջին սերնդի ղեկավար ունեցող համաշխարհային մակարդակով հավակնոտ ուղղություններում աշխատող միջազգային խորհրդատու և մինչև 5 մասնակից ունեցող գիտական խմբեր ձևավորելու նպատակով ՀՀ ԿԳՄՍ նախարարի 2021 թվականի ապրիլի 27-ի N 620-Ա/2 հրամանի համաձայն կազմակերպվել է Գիտական և գիտատեխնիկական գործունեության պայմանագրային (թեմատիկ) ֆինանսավորման շրջանակներում գիտական խմբերի մեկնարկի կամ լաբորատորիաների (բաժինների) ամրապնդմանն աջակցության գիտական թեմաների hայտերի ընտրության մրցույթ մինչև 40 տարեկան այն գիտնականների համար, որոնք համապատասխանում են առաջատար հետազոտողի (Principal investigator, PI) միջազգային չափանիշներին։ Մրցույթի </w:t>
      </w:r>
      <w:r w:rsidRPr="006E46AB">
        <w:rPr>
          <w:rFonts w:ascii="GHEA Grapalat" w:hAnsi="GHEA Grapalat"/>
          <w:sz w:val="22"/>
          <w:szCs w:val="22"/>
        </w:rPr>
        <w:lastRenderedPageBreak/>
        <w:t>արդյունքներով սեպտեմբեր ամսից ֆինանսավորման են երաշխավորվել 16 գիտական թեմաներ: Հաջորդ մրցույթը նախատեսվում է իրականացնել երեք տարին մեկ պարբերականությամբ, ինչը կապահովի երիտասարդների առաջխաղացման և նոր խմբերի ձևավորման շարունակականությունը։ Արդյունքում կունենանք գիտական նոր ուղղությունների ստեղծում և զարգացում, հավակնոտ ծրագրեր ղեկավարելու փորձ ունեցող մինչև 16 երիտասարդ հետազոտողներ, բարձր որակավորում ունեցող առնվազն 30 երիտասարդ գիտաշխատող, խորհրդատուի հետ համատեղ աշխատանքներ, փորձի փոխանակում և կապերի ընդլայնում, առնվազն 20 Ք1 կամ Ք2 պարբերականներում տպագրություններ:</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Օտարերկրյա պետություններում աշխատող գիտական և (կամ) գիտակրթական կադրերի վերաինտեգրման ծրագրերի իրականացում:</w:t>
      </w:r>
      <w:r w:rsidRPr="006E46AB">
        <w:rPr>
          <w:rFonts w:ascii="GHEA Grapalat" w:hAnsi="GHEA Grapalat"/>
          <w:sz w:val="22"/>
          <w:szCs w:val="22"/>
        </w:rPr>
        <w:t xml:space="preserve"> Գիտության կոմիտեի կողմից կազմակերպվող դրամաշնորհային մրցույթներում ներառվել է օտարերկրյա գիտական կազմակերպություններում գիտահետազոտական գործունեություն իրականացնող գիտական խորհրդատուի առկայության դրույթը, որի շրջանակներում գիտական թեմայի իրականացման ժամանակահատվածում կազմակերպվելու են փոխայցելություններ գիտական խորհրդատուի և գիտահետազոտական խմբի անդամների միջև: Միևնույն ժամանակ գիտական նախագծերի գիտական փորձաքննությունների իրականացման նպատակով պարբերաբար թարմացվում է օտարերկրյա պետություններում բնակվող հայազգի գիտնականների մասին միասնական տվյալների շտեմարանը:</w:t>
      </w:r>
    </w:p>
    <w:p w:rsidR="00AC199C" w:rsidRPr="006E46AB" w:rsidRDefault="00AC199C" w:rsidP="00AC199C">
      <w:pPr>
        <w:spacing w:line="360" w:lineRule="auto"/>
        <w:ind w:firstLine="567"/>
        <w:jc w:val="both"/>
        <w:rPr>
          <w:rFonts w:ascii="GHEA Grapalat" w:hAnsi="GHEA Grapalat"/>
          <w:i/>
          <w:sz w:val="22"/>
          <w:szCs w:val="22"/>
        </w:rPr>
      </w:pPr>
      <w:r w:rsidRPr="006E46AB">
        <w:rPr>
          <w:rFonts w:ascii="GHEA Grapalat" w:hAnsi="GHEA Grapalat"/>
          <w:i/>
          <w:sz w:val="22"/>
          <w:szCs w:val="22"/>
        </w:rPr>
        <w:t xml:space="preserve">Միջազգային չափանիշներին համապատասխան գիտական հետազոտություններ իրականացնելու պայմանների ձևավորման մեխանիզմների մշակում և ներդրում: </w:t>
      </w:r>
      <w:r w:rsidRPr="006E46AB">
        <w:rPr>
          <w:rFonts w:ascii="GHEA Grapalat" w:hAnsi="GHEA Grapalat"/>
          <w:sz w:val="22"/>
          <w:szCs w:val="22"/>
        </w:rPr>
        <w:t>2021 թվականի նոյեմբերի 12-ին Բրյուսելում ՀՀ և Եվրոպական միության միջև ստորագրվել է Միության «Հորիզոն Եվրոպա» հետազոտությունների և նորարարության շրջանակային ծրագրին Հայաստանի Հանրապետության մասնակցության մասին» համաձայնագիրը, որ</w:t>
      </w:r>
      <w:r w:rsidR="00D349A2" w:rsidRPr="006E46AB">
        <w:rPr>
          <w:rFonts w:ascii="GHEA Grapalat" w:hAnsi="GHEA Grapalat"/>
          <w:sz w:val="22"/>
          <w:szCs w:val="22"/>
        </w:rPr>
        <w:t>ը վավերացվել է 2022 թվականին</w:t>
      </w:r>
      <w:r w:rsidRPr="006E46AB">
        <w:rPr>
          <w:rFonts w:ascii="GHEA Grapalat" w:hAnsi="GHEA Grapalat"/>
          <w:sz w:val="22"/>
          <w:szCs w:val="22"/>
        </w:rPr>
        <w:t xml:space="preserve">: 2021 թվականից ՀՀ գիտության կոմիտեի կողմից ներդրվել է Գիտական, գիտատեխնիկական և գիտատեխնոլոգիական ծրագրերի իրականացման կենտրոնի ստեղծման ծրագիրը, որի շրջանակներում իր գործունեությունն է վերսկսել «Գիտական և նորարարական գործընկերությանն աջակցման կենտրոն» (նախկինում՝ «Գիտական ծրագրերի ինտեգրմանն աջակցության կենտրոն») հիմնադրամը, որի նպատակն է իրականացնել գիտության, տեխնոլոգիաների և նորարարությունների ոլորտներում միջազգային կառույցների, այդ թվում՝ «Հորիզոն Եվրոպա» հետազոտությունների և նորարարությունների </w:t>
      </w:r>
      <w:r w:rsidR="00B4719F" w:rsidRPr="006E46AB">
        <w:rPr>
          <w:rFonts w:ascii="GHEA Grapalat" w:hAnsi="GHEA Grapalat"/>
          <w:sz w:val="22"/>
          <w:szCs w:val="22"/>
        </w:rPr>
        <w:t>ԵՄ</w:t>
      </w:r>
      <w:r w:rsidRPr="006E46AB">
        <w:rPr>
          <w:rFonts w:ascii="GHEA Grapalat" w:hAnsi="GHEA Grapalat"/>
          <w:sz w:val="22"/>
          <w:szCs w:val="22"/>
        </w:rPr>
        <w:t xml:space="preserve"> շրջանակային նոր ծրագրի կողմից ֆինանսավորվող դրամաշնորհային ծրագրերում ՀՀ գիտական կազմակերպությունների, բուհերի և առանձին գիտնականների ու գիտական խմբերի մասնակցության ակտիվացմանն ուղղված </w:t>
      </w:r>
      <w:r w:rsidRPr="006E46AB">
        <w:rPr>
          <w:rFonts w:ascii="GHEA Grapalat" w:hAnsi="GHEA Grapalat"/>
          <w:sz w:val="22"/>
          <w:szCs w:val="22"/>
        </w:rPr>
        <w:lastRenderedPageBreak/>
        <w:t>միջոցառումներ՝ տրամադրելով համապատասխան խորհրդատվություն և տեխնիկական աջակցություն:</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2021 թվականի հոկտեմբերին Կենտրոնը հայտարարել է մրցույթ ԵՄ շրջանակային ծրագրի հայաստանյան հնարավոր մասնակիցների նախագծերի և հայտադիմումների նախապատրաստմանն աջակցություն տրամադրելու նպատակով: Մրցույթի արդյունքում ընտրված 9 հայտատուների համար այժմ անցկացվում են խորհրդատվություններ՝ «Հորիզոն Եվրոպա» ծրագրի շրջանակներում հայտարարված մրցույթների նպատակների և դրանց մասնակցության պայմանների մասին: Շահառուներին կտրամադրվի օժանդակություն հայտադիմումների լրացման ընթացքում: Ծրագիրն իրականացվում է գերմանական GIZ ընկերության և CIVITTA խորհրդատվական ընկերության հայաստանյան գրասենյակի աջակցությամբ: </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Գիտանորարարական ենթակառուցվածքների ստեղծման աջակցության մեխանիզմների ներդրում:</w:t>
      </w:r>
      <w:r w:rsidRPr="006E46AB">
        <w:rPr>
          <w:rFonts w:ascii="GHEA Grapalat" w:hAnsi="GHEA Grapalat"/>
          <w:sz w:val="22"/>
          <w:szCs w:val="22"/>
        </w:rPr>
        <w:t xml:space="preserve"> Գիտական և գիտատեխնիկական գործունեության պայմանագրային (թեմատիկ) ֆինանսավորման շրջանակներում կազմակերպվել և անց է կացվել կիրառական արդյունքի ձեռքբերմանն ուղղված գիտական նախագծերի մրցույթը՝ տնտեսության մասնավոր հատվածի հետ համաֆինանսավորման սկզբունքով: Մրցույթի արդյունքում 2021 թվականի հոկտեմբեր ամսից ֆինանսավորվում են 13 նախագծեր՝ գիտական և գիտատեխնիկական գործունեության «Բնական գիտություններ», «Ճարտարագիտություն և տեխնոլոգիա» բնագավառներից: Յուրաքանչյուր ծրագրի համաֆինանսավորումը կազմում է առնվազն 6 միլիոն ՀՀ դրամ: Համաֆինանսավորող են հանդիսանում հայաստանյան և օտարերկրյա ընկերություններ, որոնք հետաքրքրված են ակնկալվող արդյունքի կիրառության մեջ: Նախագծերի տևողությունը 2 տարի է, սակայն ավարտից հետո դրանք կարող են ստանալ ևս մեկ տարվա ֆինանսավորում՝ գիտահետազոտական աշխատանքները շարունակելու նպատակով, եթե համապատասխանեն նախապես սահմանված չափորոշի</w:t>
      </w:r>
      <w:r w:rsidR="005E11F3">
        <w:rPr>
          <w:rFonts w:ascii="GHEA Grapalat" w:hAnsi="GHEA Grapalat"/>
          <w:sz w:val="22"/>
          <w:szCs w:val="22"/>
        </w:rPr>
        <w:t>չ</w:t>
      </w:r>
      <w:r w:rsidRPr="006E46AB">
        <w:rPr>
          <w:rFonts w:ascii="GHEA Grapalat" w:hAnsi="GHEA Grapalat"/>
          <w:sz w:val="22"/>
          <w:szCs w:val="22"/>
        </w:rPr>
        <w:t>ներին և ՀՀ-ում գործող ինովացիոն ենթակառուցվածքներից (տեխնոլոգիաների փոխանցման կենտրոն կամ այլ) ստանան երաշխավորություն նախագծերի վերջնական արդյունքի առևտրայնացման հնարավորությունների վերաբերյալ: Այս մեխանիզմը ոչ միայն նպաստում է գիտություն-բիզնես օղակի ձևավորմանը, այլև հնարավորություն է տալիս աջակցել գիտանորարարական ենթակառուցվածքների զարգացմանը: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Եվրոպական հետազոտական տարածքում խելացի մասնագիտացման տիրույթի ձեռքբերմանն ուղղված ծրագրերի իրականացում:</w:t>
      </w:r>
      <w:r w:rsidRPr="006E46AB">
        <w:rPr>
          <w:rFonts w:ascii="GHEA Grapalat" w:hAnsi="GHEA Grapalat"/>
          <w:sz w:val="22"/>
          <w:szCs w:val="22"/>
        </w:rPr>
        <w:t xml:space="preserve"> 2020 թվականին ՀՀ կրթության, գիտության, մշակույթի և սպորտի նախարարությունը ԵՀ Միացյալ հետազոտական կենտրոն է ներկայացրել հայտ՝ խելացի մասնագիտացման ռազմավարության մշակման համար խորհրդատվական և տեխնիկական աջակցություն ստանալու համար: Ծրագրի իրականացման համար ստեղծվել է ազգային թիմ՝ </w:t>
      </w:r>
      <w:r w:rsidRPr="006E46AB">
        <w:rPr>
          <w:rFonts w:ascii="GHEA Grapalat" w:hAnsi="GHEA Grapalat"/>
          <w:sz w:val="22"/>
          <w:szCs w:val="22"/>
        </w:rPr>
        <w:lastRenderedPageBreak/>
        <w:t>ընդգրկելով ՀՀ ԿԳՄՍՆ գիտության կոմիտեի, ՀՀ էկոնոմիկայի, ՀՀ բարձր տեխնոլոգիական արդյունաբերության, ՀՀ աշխատանքի և սոցիալական հարցերի նախարարությունների ներկայացուցիչներին: Թիմը մասնակցել է ԵՀ Միացյալ հետազոտական կենտրոնի կողմից 2020 թվականի դեկտեմբերի 2-ին և 9-ին անցկացված 2-օրյա վերապատրաստման դասընթացներին: Դասընթացները միտված էին հայաստանյան մասնակիցներին ծանոթացնելու խելացի մասնագիտացման ռազմավարության մշակման աշխատանքների կազմակերպմանը, դրանց բովանդակությանը, փուլերին, ինչպես նաև ներկայացնելու ռազմավարության մշակման փուլն ավարտած երկրների փորձը և ձեռքբերումները: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Հայագիտական հետազոտությունների առաջանցիկ զարգացման ապահովում, այդ թվում` միջազգային համագործակցության զարգացման մակարդակի բարձրացում:</w:t>
      </w:r>
      <w:r w:rsidRPr="006E46AB">
        <w:rPr>
          <w:rFonts w:ascii="GHEA Grapalat" w:hAnsi="GHEA Grapalat"/>
          <w:sz w:val="22"/>
          <w:szCs w:val="22"/>
        </w:rPr>
        <w:t xml:space="preserve"> 2021 թվականին շարունակվել է «Հասարակական գիտություններ» և «Հայագիտություն և հումանիտար գիտություններ» բնագավառների մասնագիտություններով օտարերկրյա գործընկերոջ ընդգրկմամբ գիտական թեմաների հայտերի մրցույթի արդյունքում ֆինանսավորման երաշխավորված 17 գիտական թեմաների ֆինանսավորումը: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2021 թվականին ՀՀ պետական բյուջեի «Գիտական և գիտատեխնիկական գործունեության ենթակառուցվածքի պահպանում ու զարգացում» ծախսային ծրագրի շրջանակներում հայագիտության բնագավառում ֆինանսավորվել են՝ ՀՀ ԳԱԱ համակարգում գործող Պատմության, Գրականության, Լեզվի, Արևելագիտության, Հնագիտության և ազգագրության ինստիտուտները, ինչպես նաև ԵՊՀ Հայագիտական հետազոտությունների ինստիտուտը: </w:t>
      </w:r>
    </w:p>
    <w:p w:rsidR="00AC199C" w:rsidRPr="006E46AB"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30" w:name="_Toc106365704"/>
      <w:r w:rsidRPr="001E3EC9">
        <w:t>Մշակույթ</w:t>
      </w:r>
      <w:bookmarkEnd w:id="30"/>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մշակույթի ոլորտում իրականացված քաղաքականությունը նպատակաուղղված է եղել ՀՀ կառավարության գործունեության ծրագրով նախանշված հիմնական խնդիրների լուծմանը: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u w:val="single"/>
        </w:rPr>
        <w:t>Կինեմատոգրաֆիայի ծրագրի</w:t>
      </w:r>
      <w:r w:rsidRPr="006E46AB">
        <w:rPr>
          <w:rFonts w:ascii="GHEA Grapalat" w:hAnsi="GHEA Grapalat"/>
          <w:sz w:val="22"/>
          <w:szCs w:val="22"/>
        </w:rPr>
        <w:t xml:space="preserve"> շրջանակներում իրականացվող գործընթացներն ուղղված են եղել խաղարկային, մուլտիպլիկացիոն և վավերագրական կինոնկարների արտադրության աջակցմանը, կինո-ֆոտո-ֆոնո հավաքածուի պահպանմանը, կինոարվեստի հանրահռչակմանը, տարածմանը, մատչելիության ապահովմանը, հայկական կինոյի ավանդույթների շարունակականության ապահովմանը: Ծրագրի շրջանակում իրականացվել է 14 (1 շարունակվող) խաղարկային, 4 (3 շարունակվող) վավերագրական, 4 (2 շարունակվող) մուլտիպլիկացիոն կինոնկարների արտադրություն, աջակցություն է ցուցաբերվել Հայաստանում կազմակերպված 3 միջազգային կինոփառատոնի:</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lastRenderedPageBreak/>
        <w:t>12 հայ կինոգործիչներ ու 15 հայկական ֆիլմեր մասնակցել են մի շարք հեղինակավոր կինոփառատոների (այդ թվում՝ հեռավար): 2021 թվականի նոյեմբերի 22-27-ը Երևանում անցկացվեց «ՍոլիդԱրտ» ժամանակակից արվեստ և հանրային կառավարում» սեմինարը, որն ուղղված էր ԱՊՀ, Բալթյան երկրների և Վրաստանի Հանրապետության կինեմատոգրաֆիայի ոլորտում հայեցակարգերի և իրավական ձևակերպումների միասնական համակարգի ձևավորմանը, կինոարտադրանքի արտահանման և միասնական շուկայի ստեղծման մեխանիզմների ուսումնասիրմանը և այլ հարցերի քննարկմանը:</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u w:val="single"/>
        </w:rPr>
        <w:t>Արվեստների ծրագրի</w:t>
      </w:r>
      <w:r w:rsidRPr="006E46AB">
        <w:rPr>
          <w:rFonts w:ascii="GHEA Grapalat" w:hAnsi="GHEA Grapalat"/>
          <w:sz w:val="22"/>
          <w:szCs w:val="22"/>
        </w:rPr>
        <w:t xml:space="preserve"> շրջանակներում իրականացվող ծրագրերը նպատակաուղղված են եղել ազգային արժեհամակարգի հիման վրա ստեղծված հայ ժամանակակից թատերարվեստի, երաժշտարվեստի, պարարվեստի և կերպարվեստի զարգացմանն ու միջազգային ասպարեզում հանրահռչակմանը, ստեղծագործական և գեղարվեստական մասնագիտական չափանիշների պահպանմամբ հանրության տարբեր շերտերին մշակութային արդյունքի և ծառայությունների մատուցման ապահովմանը, մշակութային ենթակառուցվածքների արդիականացմանը, մշակութային ծառայությունների որակի բարելավմանն ու մատչելիության ապահովմանը,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գործընթացներում ներգրավմամբ աջակցմանը, ոլորտում գործող ստեղծագործական միությունների և հասարակական կազմակերպությունների հետ համագործակցության ընդլայնմանը և մրցակցային դաշտի ձևավորմանը: </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 xml:space="preserve">ՀՀ կառավարության 2021 թվականի սեպտեմբերի 8-ի N 1472-Ա որոշմամբ «Պետական կամերային երաժշտական թատրոն» ՊՈԱԿ-ը միավորվել է «Հ. Պարոնյանի անվան երաժշտական կոմեդիայի պետական թատրոն» ՊՈԱԿ-ին: </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իրականացվել է 15 միջոցառում` ինքնազբաղ ստեղծագործողների մասնակցությամբ:</w:t>
      </w:r>
    </w:p>
    <w:p w:rsidR="00AC199C" w:rsidRPr="006E46AB" w:rsidRDefault="00AC199C" w:rsidP="000E7945">
      <w:pPr>
        <w:spacing w:line="360" w:lineRule="auto"/>
        <w:ind w:firstLine="567"/>
        <w:jc w:val="both"/>
        <w:rPr>
          <w:rFonts w:ascii="GHEA Grapalat" w:hAnsi="GHEA Grapalat"/>
          <w:sz w:val="22"/>
          <w:szCs w:val="22"/>
        </w:rPr>
      </w:pPr>
      <w:r w:rsidRPr="006E46AB">
        <w:rPr>
          <w:rFonts w:ascii="GHEA Grapalat" w:hAnsi="GHEA Grapalat"/>
          <w:sz w:val="22"/>
          <w:szCs w:val="22"/>
        </w:rPr>
        <w:t>2021 թվականին ժամանակակից արվեստի ոլորտում ֆինանսավորվել է 68 նախագիծ, մասնավորապե</w:t>
      </w:r>
      <w:r w:rsidR="000E7945" w:rsidRPr="006E46AB">
        <w:rPr>
          <w:rFonts w:ascii="GHEA Grapalat" w:hAnsi="GHEA Grapalat"/>
          <w:sz w:val="22"/>
          <w:szCs w:val="22"/>
        </w:rPr>
        <w:t xml:space="preserve">ս </w:t>
      </w:r>
      <w:r w:rsidRPr="006E46AB">
        <w:rPr>
          <w:rFonts w:ascii="GHEA Grapalat" w:hAnsi="GHEA Grapalat"/>
          <w:sz w:val="22"/>
          <w:szCs w:val="22"/>
        </w:rPr>
        <w:t>33 ստեղծագործական,</w:t>
      </w:r>
      <w:r w:rsidR="000E7945" w:rsidRPr="006E46AB">
        <w:rPr>
          <w:rFonts w:ascii="GHEA Grapalat" w:hAnsi="GHEA Grapalat"/>
          <w:sz w:val="22"/>
          <w:szCs w:val="22"/>
        </w:rPr>
        <w:t xml:space="preserve"> 12 կրթամշակութային նախագծեր 23 հոբելյանական միջոցառումներ:</w:t>
      </w:r>
    </w:p>
    <w:p w:rsidR="00AC199C" w:rsidRPr="006E46AB" w:rsidRDefault="00AC199C" w:rsidP="000E7945">
      <w:pPr>
        <w:spacing w:line="360" w:lineRule="auto"/>
        <w:ind w:firstLine="567"/>
        <w:jc w:val="both"/>
        <w:rPr>
          <w:rFonts w:ascii="GHEA Grapalat" w:hAnsi="GHEA Grapalat"/>
          <w:sz w:val="22"/>
          <w:szCs w:val="22"/>
        </w:rPr>
      </w:pPr>
      <w:r w:rsidRPr="006E46AB">
        <w:rPr>
          <w:rFonts w:ascii="GHEA Grapalat" w:hAnsi="GHEA Grapalat"/>
          <w:sz w:val="22"/>
          <w:szCs w:val="22"/>
        </w:rPr>
        <w:t xml:space="preserve"> Ներառական քաղաքականության շրջանակներում 2021 թվականին իրականացվել է 6 նախագիծ,</w:t>
      </w:r>
      <w:r w:rsidR="000E7945" w:rsidRPr="006E46AB">
        <w:rPr>
          <w:rFonts w:ascii="GHEA Grapalat" w:hAnsi="GHEA Grapalat"/>
          <w:sz w:val="22"/>
          <w:szCs w:val="22"/>
        </w:rPr>
        <w:t xml:space="preserve"> իսկ</w:t>
      </w:r>
      <w:r w:rsidRPr="006E46AB">
        <w:rPr>
          <w:rFonts w:ascii="GHEA Grapalat" w:hAnsi="GHEA Grapalat"/>
          <w:sz w:val="22"/>
          <w:szCs w:val="22"/>
        </w:rPr>
        <w:t xml:space="preserve"> «Ֆրեսկո» արդի արվեստի և հոգևոր ֆիլմերի միջազգային փառատոնի ներառական ծրագրերին մասնակցել են շուրջ 450 հաշմանդամություն ունեցող անձինք։ «Գեղագիտության ազգային կենտրոն» ՓԲԸ ներքո գործող «Կատարողական արվեստի ներառական արվեստ» կենտրոնում 2021 թվականի դեկտեմբերի 1-ից մեկնարկել են ուսումնական դասընթացներ: </w:t>
      </w:r>
      <w:r w:rsidRPr="006E46AB">
        <w:rPr>
          <w:rFonts w:ascii="GHEA Grapalat" w:hAnsi="GHEA Grapalat"/>
          <w:sz w:val="22"/>
          <w:szCs w:val="22"/>
        </w:rPr>
        <w:lastRenderedPageBreak/>
        <w:t>Գեղագիտական և արհեստագործության ուսուցման ծրագրերի շրջանակներում կազմակերպվել է անվճար ուսուցում հաշ</w:t>
      </w:r>
      <w:r w:rsidRPr="006E46AB">
        <w:rPr>
          <w:rFonts w:ascii="GHEA Grapalat" w:hAnsi="GHEA Grapalat"/>
          <w:sz w:val="22"/>
          <w:szCs w:val="22"/>
        </w:rPr>
        <w:softHyphen/>
        <w:t>ման</w:t>
      </w:r>
      <w:r w:rsidRPr="006E46AB">
        <w:rPr>
          <w:rFonts w:ascii="GHEA Grapalat" w:hAnsi="GHEA Grapalat"/>
          <w:sz w:val="22"/>
          <w:szCs w:val="22"/>
        </w:rPr>
        <w:softHyphen/>
        <w:t>դամ, ծնո</w:t>
      </w:r>
      <w:r w:rsidRPr="006E46AB">
        <w:rPr>
          <w:rFonts w:ascii="GHEA Grapalat" w:hAnsi="GHEA Grapalat"/>
          <w:sz w:val="22"/>
          <w:szCs w:val="22"/>
        </w:rPr>
        <w:softHyphen/>
        <w:t>ղա</w:t>
      </w:r>
      <w:r w:rsidRPr="006E46AB">
        <w:rPr>
          <w:rFonts w:ascii="GHEA Grapalat" w:hAnsi="GHEA Grapalat"/>
          <w:sz w:val="22"/>
          <w:szCs w:val="22"/>
        </w:rPr>
        <w:softHyphen/>
        <w:t>զուրկ և սո</w:t>
      </w:r>
      <w:r w:rsidRPr="006E46AB">
        <w:rPr>
          <w:rFonts w:ascii="GHEA Grapalat" w:hAnsi="GHEA Grapalat"/>
          <w:sz w:val="22"/>
          <w:szCs w:val="22"/>
        </w:rPr>
        <w:softHyphen/>
        <w:t>ցիա</w:t>
      </w:r>
      <w:r w:rsidRPr="006E46AB">
        <w:rPr>
          <w:rFonts w:ascii="GHEA Grapalat" w:hAnsi="GHEA Grapalat"/>
          <w:sz w:val="22"/>
          <w:szCs w:val="22"/>
        </w:rPr>
        <w:softHyphen/>
        <w:t>լա</w:t>
      </w:r>
      <w:r w:rsidRPr="006E46AB">
        <w:rPr>
          <w:rFonts w:ascii="GHEA Grapalat" w:hAnsi="GHEA Grapalat"/>
          <w:sz w:val="22"/>
          <w:szCs w:val="22"/>
        </w:rPr>
        <w:softHyphen/>
        <w:t>պես ա</w:t>
      </w:r>
      <w:r w:rsidRPr="006E46AB">
        <w:rPr>
          <w:rFonts w:ascii="GHEA Grapalat" w:hAnsi="GHEA Grapalat"/>
          <w:sz w:val="22"/>
          <w:szCs w:val="22"/>
        </w:rPr>
        <w:softHyphen/>
        <w:t>նա</w:t>
      </w:r>
      <w:r w:rsidRPr="006E46AB">
        <w:rPr>
          <w:rFonts w:ascii="GHEA Grapalat" w:hAnsi="GHEA Grapalat"/>
          <w:sz w:val="22"/>
          <w:szCs w:val="22"/>
        </w:rPr>
        <w:softHyphen/>
        <w:t>պա</w:t>
      </w:r>
      <w:r w:rsidRPr="006E46AB">
        <w:rPr>
          <w:rFonts w:ascii="GHEA Grapalat" w:hAnsi="GHEA Grapalat"/>
          <w:sz w:val="22"/>
          <w:szCs w:val="22"/>
        </w:rPr>
        <w:softHyphen/>
        <w:t xml:space="preserve">հով 614 երեխայի համար: </w:t>
      </w:r>
    </w:p>
    <w:p w:rsidR="00AC199C" w:rsidRPr="001E3EC9" w:rsidRDefault="00AC199C" w:rsidP="00AC199C">
      <w:pPr>
        <w:spacing w:line="360" w:lineRule="auto"/>
        <w:ind w:firstLine="567"/>
        <w:jc w:val="both"/>
        <w:rPr>
          <w:rFonts w:ascii="GHEA Grapalat" w:hAnsi="GHEA Grapalat"/>
          <w:sz w:val="22"/>
          <w:szCs w:val="22"/>
          <w:lang w:val="en-US"/>
        </w:rPr>
      </w:pPr>
      <w:r w:rsidRPr="006E46AB">
        <w:rPr>
          <w:rFonts w:ascii="GHEA Grapalat" w:hAnsi="GHEA Grapalat"/>
          <w:sz w:val="22"/>
          <w:szCs w:val="22"/>
          <w:u w:val="single"/>
        </w:rPr>
        <w:t>Մշակութային և գեղագիտական դաստիարակության</w:t>
      </w:r>
      <w:r w:rsidRPr="006E46AB">
        <w:rPr>
          <w:rFonts w:ascii="GHEA Grapalat" w:hAnsi="GHEA Grapalat"/>
          <w:sz w:val="22"/>
          <w:szCs w:val="22"/>
        </w:rPr>
        <w:t xml:space="preserve"> ծրագիրը նպատակաուղղված է եղել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մատչելիության ապահովմանը, ՀՀ ապագա քաղաքացիների գեղագիտական դաստիարակության ձևավորմանը նպաստող ծրագրերի իրականացմանը, ներառական ծրագրերի աջակցմանը, մանկապատանեկան տարիքի երեխաների, կրթության իրականացման պայմանների մատչելիության և որակի ապահովմանը։ </w:t>
      </w:r>
      <w:r w:rsidRPr="001E3EC9">
        <w:rPr>
          <w:rFonts w:ascii="GHEA Grapalat" w:hAnsi="GHEA Grapalat"/>
          <w:sz w:val="22"/>
          <w:szCs w:val="22"/>
          <w:lang w:val="en-US"/>
        </w:rPr>
        <w:t>2021 թվականին իրականացվել են հետևյալ միջոցառումները.</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
          <w:lang w:val="pt-BR"/>
        </w:rPr>
      </w:pPr>
      <w:r w:rsidRPr="001E3EC9">
        <w:rPr>
          <w:rFonts w:ascii="GHEA Grapalat" w:hAnsi="GHEA Grapalat" w:cs="GHEA Grapalat"/>
          <w:bCs/>
          <w:lang w:val="af-ZA"/>
        </w:rPr>
        <w:t xml:space="preserve">«Երաժշտական և արվեստի դպրոցներում ազգային, լարային և փողային նվագարանների գծով ուսուցում» </w:t>
      </w:r>
      <w:r w:rsidRPr="001E3EC9">
        <w:rPr>
          <w:rFonts w:ascii="GHEA Grapalat" w:hAnsi="GHEA Grapalat" w:cs="GHEA Grapalat"/>
          <w:lang w:val="af-ZA"/>
        </w:rPr>
        <w:t>ծրագրի շրջանակներում ապահովվել է 146 երաժշտական և արվեստի դպրոցի 2361 սովորողի ուսման վարձավճարների փոխհատուցումը,</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«Մեկնարկ» տաղանդի զարգացման նպատակային ծրագիրն ուղղված է 11-20 տարեկան առավել տաղանդավոր պատանի երաժիշտ-կատարողների (դասական երաժշտական գործիքներ՝ դաշնամուր, ջութակ, թավջութակ) զարգացմանը, կատարելագործմանը և խրախուսմանը` հետագայում միջազգային ասպարեզում հայկական կատարողական արվեստը ներկայացնելու նպատակով: 2021 թվականին ծրագրում ընդգրկվել է 15 տաղանդավոր երիտասարդ երաժիշտ-կատարող և 6 առաջատար մասնագետ՝ դաշնամուր, ջութակ, թավջութակ մասնագիտություններով: 2021 թվականին «Մեկնարկ» տաղանդի զարգացման նպատակային ծրագրի շնորհալի երեխաները մասնակցել են 18 առցանց երաժշտական միջազգային մրցույթների և արժանացել են 1-ին և 2-րդ մրցանակների: Ծրագրի անդամները մի շարք վարպետության դասեր են ստացել աշխարհի լավագույն մասնագետներից,</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մեկնարկել են պարարվեստի ոլորտի առարկայական ծրագրերի լրամշակման աշխատանքները,</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իրականացվել են մշակութային կրթության կապը խթանող, ապագա քաղաքացիների ձևավորմանը նպաստող արժեքահեն</w:t>
      </w:r>
      <w:r w:rsidR="005E11F3">
        <w:rPr>
          <w:rFonts w:ascii="GHEA Grapalat" w:hAnsi="GHEA Grapalat" w:cs="GHEA Grapalat"/>
          <w:bCs/>
          <w:lang w:val="hy-AM"/>
        </w:rPr>
        <w:t>ք</w:t>
      </w:r>
      <w:r w:rsidRPr="001E3EC9">
        <w:rPr>
          <w:rFonts w:ascii="GHEA Grapalat" w:hAnsi="GHEA Grapalat" w:cs="GHEA Grapalat"/>
          <w:bCs/>
          <w:lang w:val="af-ZA"/>
        </w:rPr>
        <w:t xml:space="preserve"> նպատակային ծրագրեր, այդ թվում` «Բաժանորդային համակարգ», «Դպրոցականի ֆիլհարմոնիա», «Քո արվեստը դպրոցում» և այլն: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Մարզերի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մշակութային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զարգացման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գործընթացներն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մարզերում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կյանքի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մշակութաստեղծ</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ակտիվացմանը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հասանելիության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կյանքին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ընդգրկվածության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ընդլայնմանը</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իրականացմանը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ազատ</w:t>
      </w:r>
      <w:r w:rsidRPr="006E46AB">
        <w:rPr>
          <w:rFonts w:ascii="GHEA Grapalat" w:hAnsi="GHEA Grapalat"/>
          <w:sz w:val="22"/>
          <w:szCs w:val="22"/>
          <w:lang w:val="af-ZA"/>
        </w:rPr>
        <w:t xml:space="preserve"> </w:t>
      </w:r>
      <w:r w:rsidRPr="001E3EC9">
        <w:rPr>
          <w:rFonts w:ascii="GHEA Grapalat" w:hAnsi="GHEA Grapalat"/>
          <w:sz w:val="22"/>
          <w:szCs w:val="22"/>
          <w:lang w:val="en-US"/>
        </w:rPr>
        <w:t>ժամանցի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տներում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կենտրոններում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ստեղծագործական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նախագծերի</w:t>
      </w:r>
      <w:r w:rsidRPr="006E46AB">
        <w:rPr>
          <w:rFonts w:ascii="GHEA Grapalat" w:hAnsi="GHEA Grapalat"/>
          <w:sz w:val="22"/>
          <w:szCs w:val="22"/>
          <w:lang w:val="af-ZA"/>
        </w:rPr>
        <w:t xml:space="preserve"> </w:t>
      </w:r>
      <w:r w:rsidRPr="001E3EC9">
        <w:rPr>
          <w:rFonts w:ascii="GHEA Grapalat" w:hAnsi="GHEA Grapalat"/>
          <w:sz w:val="22"/>
          <w:szCs w:val="22"/>
          <w:lang w:val="en-US"/>
        </w:rPr>
        <w:t>աջակցմանը</w:t>
      </w:r>
      <w:r w:rsidRPr="006E46AB">
        <w:rPr>
          <w:rFonts w:ascii="GHEA Grapalat" w:hAnsi="GHEA Grapalat"/>
          <w:sz w:val="22"/>
          <w:szCs w:val="22"/>
          <w:lang w:val="af-ZA"/>
        </w:rPr>
        <w:t>:</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Ծրագրի շրջանակում.</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ՀՀ կառավարության 2021թ. ապրիլի 15-ի N 591-Ն, N 643-Լ, և սեպտեմբերի 8-ի N 1452-Լ որոշումների համաձայն իրականացվել է «ՀՀ մարզերում երիտասարդների ինքնազարգացման, սոցիալական ձեռներեցության, մշակութային-ժամանցային միջավայրերի ապահովման, նորարարական կենտրոնների ձևավորման նախագծեր և միջոցառումներ» դրամաշնորհային ծրագիրը, որի շրջանակում հաստատվել է 6 նախագիծ, որոնցից հաշվետու ժամանակաշրջանում իրականացվել են 4-ը: Մեկ նախագիծ ավարտվելու է 2022 թվականին, մեկ նախագիծ չեղարկվել է.</w:t>
      </w:r>
    </w:p>
    <w:p w:rsidR="00AC199C" w:rsidRPr="001E3EC9" w:rsidRDefault="00AC199C" w:rsidP="00660B5B">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«Հայաստանի սահմանամերձ գոտիներում, Արցախում մշակութային կյանքն ակտիվացնելու, հասարակությանը դրական հույզեր պարգևելու նպատակով իրականացվել է «Թիկունքը՝ մշակույթ, սահմանը՝ կենտրոն» ծրագիրը՝ 28 միջոցառումներով, ներկա էր 5050 հանդիսատես.</w:t>
      </w:r>
    </w:p>
    <w:p w:rsidR="00AC199C" w:rsidRPr="000E7945" w:rsidRDefault="00AC199C" w:rsidP="000E7945">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1E3EC9">
        <w:rPr>
          <w:rFonts w:ascii="GHEA Grapalat" w:hAnsi="GHEA Grapalat" w:cs="GHEA Grapalat"/>
          <w:bCs/>
          <w:lang w:val="af-ZA"/>
        </w:rPr>
        <w:t>«Հայաստանի փոքրիկ երգիչներ» մանկական ֆիլհարմոնիան «Թիկունքը՝ մշակույթ, սահմանը՝ կենտրոն» ծրագրի շրջանակում մայիս ամսին Սյունիքում և Արցախում իրականացրեց «Երգով ու սիրով» խորագիրը կրող երգչախմբային փառատոնը: Փառատոնի ղեկավարն էր Տիգրան Հեքեքյանը: Փառատոնին մասնակցում էին Սյունիքի ու Արցախի 17 երգչախմբեր</w:t>
      </w:r>
      <w:r w:rsidR="000E7945">
        <w:rPr>
          <w:rFonts w:ascii="GHEA Grapalat" w:hAnsi="GHEA Grapalat" w:cs="GHEA Grapalat"/>
          <w:bCs/>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u w:val="single"/>
          <w:lang w:val="en-US"/>
        </w:rPr>
        <w:t>մշակութային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ժառանգության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արտերկրում</w:t>
      </w:r>
      <w:r w:rsidRPr="006E46AB">
        <w:rPr>
          <w:rFonts w:ascii="GHEA Grapalat" w:hAnsi="GHEA Grapalat"/>
          <w:sz w:val="22"/>
          <w:szCs w:val="22"/>
          <w:lang w:val="af-ZA"/>
        </w:rPr>
        <w:t xml:space="preserve"> </w:t>
      </w:r>
      <w:r w:rsidRPr="001E3EC9">
        <w:rPr>
          <w:rFonts w:ascii="GHEA Grapalat" w:hAnsi="GHEA Grapalat"/>
          <w:sz w:val="22"/>
          <w:szCs w:val="22"/>
          <w:lang w:val="en-US"/>
        </w:rPr>
        <w:t>գտնվող</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պատմամշակութային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հուշարձանների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հաշվառմանն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գիտական</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ուսումնասիրությունների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անխաթար</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վերականգնմանն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սերունդներին</w:t>
      </w:r>
      <w:r w:rsidRPr="006E46AB">
        <w:rPr>
          <w:rFonts w:ascii="GHEA Grapalat" w:hAnsi="GHEA Grapalat"/>
          <w:sz w:val="22"/>
          <w:szCs w:val="22"/>
          <w:lang w:val="af-ZA"/>
        </w:rPr>
        <w:t xml:space="preserve"> </w:t>
      </w:r>
      <w:r w:rsidRPr="001E3EC9">
        <w:rPr>
          <w:rFonts w:ascii="GHEA Grapalat" w:hAnsi="GHEA Grapalat"/>
          <w:sz w:val="22"/>
          <w:szCs w:val="22"/>
          <w:lang w:val="en-US"/>
        </w:rPr>
        <w:t>փոխանցմանը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ԿԳՄՍՆ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ֆոնդը</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10299 </w:t>
      </w:r>
      <w:r w:rsidRPr="001E3EC9">
        <w:rPr>
          <w:rFonts w:ascii="GHEA Grapalat" w:hAnsi="GHEA Grapalat"/>
          <w:sz w:val="22"/>
          <w:szCs w:val="22"/>
          <w:lang w:val="en-US"/>
        </w:rPr>
        <w:t>թանգարանային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առարկաներով</w:t>
      </w:r>
      <w:r w:rsidRPr="006E46AB">
        <w:rPr>
          <w:rFonts w:ascii="GHEA Grapalat" w:hAnsi="GHEA Grapalat"/>
          <w:sz w:val="22"/>
          <w:szCs w:val="22"/>
          <w:lang w:val="af-ZA"/>
        </w:rPr>
        <w:t xml:space="preserve">, </w:t>
      </w:r>
      <w:r w:rsidRPr="001E3EC9">
        <w:rPr>
          <w:rFonts w:ascii="GHEA Grapalat" w:hAnsi="GHEA Grapalat"/>
          <w:sz w:val="22"/>
          <w:szCs w:val="22"/>
          <w:lang w:val="en-US"/>
        </w:rPr>
        <w:t>որոնց</w:t>
      </w:r>
      <w:r w:rsidRPr="006E46AB">
        <w:rPr>
          <w:rFonts w:ascii="GHEA Grapalat" w:hAnsi="GHEA Grapalat"/>
          <w:sz w:val="22"/>
          <w:szCs w:val="22"/>
          <w:lang w:val="af-ZA"/>
        </w:rPr>
        <w:t xml:space="preserve"> </w:t>
      </w:r>
      <w:r w:rsidRPr="001E3EC9">
        <w:rPr>
          <w:rFonts w:ascii="GHEA Grapalat" w:hAnsi="GHEA Grapalat"/>
          <w:sz w:val="22"/>
          <w:szCs w:val="22"/>
          <w:lang w:val="en-US"/>
        </w:rPr>
        <w:t>թիվը</w:t>
      </w:r>
      <w:r w:rsidRPr="006E46AB">
        <w:rPr>
          <w:rFonts w:ascii="GHEA Grapalat" w:hAnsi="GHEA Grapalat"/>
          <w:sz w:val="22"/>
          <w:szCs w:val="22"/>
          <w:lang w:val="af-ZA"/>
        </w:rPr>
        <w:t xml:space="preserve"> </w:t>
      </w:r>
      <w:r w:rsidRPr="001E3EC9">
        <w:rPr>
          <w:rFonts w:ascii="GHEA Grapalat" w:hAnsi="GHEA Grapalat"/>
          <w:sz w:val="22"/>
          <w:szCs w:val="22"/>
          <w:lang w:val="en-US"/>
        </w:rPr>
        <w:t>կազմել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1954533 </w:t>
      </w:r>
      <w:r w:rsidRPr="001E3EC9">
        <w:rPr>
          <w:rFonts w:ascii="GHEA Grapalat" w:hAnsi="GHEA Grapalat"/>
          <w:sz w:val="22"/>
          <w:szCs w:val="22"/>
          <w:lang w:val="en-US"/>
        </w:rPr>
        <w:t>միավոր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միավորների</w:t>
      </w:r>
      <w:r w:rsidRPr="006E46AB">
        <w:rPr>
          <w:rFonts w:ascii="GHEA Grapalat" w:hAnsi="GHEA Grapalat"/>
          <w:sz w:val="22"/>
          <w:szCs w:val="22"/>
          <w:lang w:val="af-ZA"/>
        </w:rPr>
        <w:t xml:space="preserve"> </w:t>
      </w:r>
      <w:r w:rsidRPr="001E3EC9">
        <w:rPr>
          <w:rFonts w:ascii="GHEA Grapalat" w:hAnsi="GHEA Grapalat"/>
          <w:sz w:val="22"/>
          <w:szCs w:val="22"/>
          <w:lang w:val="en-US"/>
        </w:rPr>
        <w:t>թիվը</w:t>
      </w:r>
      <w:r w:rsidRPr="006E46AB">
        <w:rPr>
          <w:rFonts w:ascii="GHEA Grapalat" w:hAnsi="GHEA Grapalat"/>
          <w:sz w:val="22"/>
          <w:szCs w:val="22"/>
          <w:lang w:val="af-ZA"/>
        </w:rPr>
        <w:t xml:space="preserve"> </w:t>
      </w:r>
      <w:r w:rsidRPr="001E3EC9">
        <w:rPr>
          <w:rFonts w:ascii="GHEA Grapalat" w:hAnsi="GHEA Grapalat"/>
          <w:sz w:val="22"/>
          <w:szCs w:val="22"/>
          <w:lang w:val="en-US"/>
        </w:rPr>
        <w:t>կազմել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251560: </w:t>
      </w:r>
      <w:r w:rsidRPr="001E3EC9">
        <w:rPr>
          <w:rFonts w:ascii="GHEA Grapalat" w:hAnsi="GHEA Grapalat"/>
          <w:sz w:val="22"/>
          <w:szCs w:val="22"/>
          <w:lang w:val="en-US"/>
        </w:rPr>
        <w:t>Թանգարաններում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2033 </w:t>
      </w:r>
      <w:r w:rsidRPr="001E3EC9">
        <w:rPr>
          <w:rFonts w:ascii="GHEA Grapalat" w:hAnsi="GHEA Grapalat"/>
          <w:sz w:val="22"/>
          <w:szCs w:val="22"/>
          <w:lang w:val="en-US"/>
        </w:rPr>
        <w:t>կրթական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ծրագիր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713 </w:t>
      </w:r>
      <w:r w:rsidRPr="001E3EC9">
        <w:rPr>
          <w:rFonts w:ascii="GHEA Grapalat" w:hAnsi="GHEA Grapalat"/>
          <w:sz w:val="22"/>
          <w:szCs w:val="22"/>
          <w:lang w:val="en-US"/>
        </w:rPr>
        <w:t>միջոցառում</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2014</w:t>
      </w:r>
      <w:r w:rsidRPr="001E3EC9">
        <w:rPr>
          <w:rFonts w:ascii="GHEA Grapalat" w:hAnsi="GHEA Grapalat"/>
          <w:sz w:val="22"/>
          <w:szCs w:val="22"/>
          <w:lang w:val="en-US"/>
        </w:rPr>
        <w:t>թ</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11-</w:t>
      </w:r>
      <w:r w:rsidRPr="001E3EC9">
        <w:rPr>
          <w:rFonts w:ascii="GHEA Grapalat" w:hAnsi="GHEA Grapalat"/>
          <w:sz w:val="22"/>
          <w:szCs w:val="22"/>
          <w:lang w:val="en-US"/>
        </w:rPr>
        <w:t>ի</w:t>
      </w:r>
      <w:r w:rsidRPr="006E46AB">
        <w:rPr>
          <w:rFonts w:ascii="GHEA Grapalat" w:hAnsi="GHEA Grapalat"/>
          <w:sz w:val="22"/>
          <w:szCs w:val="22"/>
          <w:lang w:val="af-ZA"/>
        </w:rPr>
        <w:t xml:space="preserve"> N 1058-</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հաստատված</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w:t>
      </w:r>
      <w:r w:rsidRPr="006E46AB">
        <w:rPr>
          <w:rFonts w:ascii="GHEA Grapalat" w:hAnsi="GHEA Grapalat"/>
          <w:sz w:val="22"/>
          <w:szCs w:val="22"/>
          <w:lang w:val="af-ZA"/>
        </w:rPr>
        <w:t>» (</w:t>
      </w:r>
      <w:r w:rsidRPr="001E3EC9">
        <w:rPr>
          <w:rFonts w:ascii="GHEA Grapalat" w:hAnsi="GHEA Grapalat"/>
          <w:sz w:val="22"/>
          <w:szCs w:val="22"/>
          <w:lang w:val="en-US"/>
        </w:rPr>
        <w:t>Հայկական</w:t>
      </w:r>
      <w:r w:rsidRPr="006E46AB">
        <w:rPr>
          <w:rFonts w:ascii="GHEA Grapalat" w:hAnsi="GHEA Grapalat"/>
          <w:sz w:val="22"/>
          <w:szCs w:val="22"/>
          <w:lang w:val="af-ZA"/>
        </w:rPr>
        <w:t xml:space="preserve"> </w:t>
      </w:r>
      <w:r w:rsidRPr="001E3EC9">
        <w:rPr>
          <w:rFonts w:ascii="GHEA Grapalat" w:hAnsi="GHEA Grapalat"/>
          <w:sz w:val="22"/>
          <w:szCs w:val="22"/>
          <w:lang w:val="en-US"/>
        </w:rPr>
        <w:t>գանձեր</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ներբեռնման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Գանձարան</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շտեմարանում</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ներգրավված</w:t>
      </w:r>
      <w:r w:rsidRPr="006E46AB">
        <w:rPr>
          <w:rFonts w:ascii="GHEA Grapalat" w:hAnsi="GHEA Grapalat"/>
          <w:sz w:val="22"/>
          <w:szCs w:val="22"/>
          <w:lang w:val="af-ZA"/>
        </w:rPr>
        <w:t xml:space="preserve"> 41 </w:t>
      </w:r>
      <w:r w:rsidRPr="001E3EC9">
        <w:rPr>
          <w:rFonts w:ascii="GHEA Grapalat" w:hAnsi="GHEA Grapalat"/>
          <w:sz w:val="22"/>
          <w:szCs w:val="22"/>
          <w:lang w:val="en-US"/>
        </w:rPr>
        <w:t>թանգարաններից</w:t>
      </w:r>
      <w:r w:rsidRPr="006E46AB">
        <w:rPr>
          <w:rFonts w:ascii="GHEA Grapalat" w:hAnsi="GHEA Grapalat"/>
          <w:sz w:val="22"/>
          <w:szCs w:val="22"/>
          <w:lang w:val="af-ZA"/>
        </w:rPr>
        <w:t xml:space="preserve"> 23-</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ավարտել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իրենց</w:t>
      </w:r>
      <w:r w:rsidRPr="006E46AB">
        <w:rPr>
          <w:rFonts w:ascii="GHEA Grapalat" w:hAnsi="GHEA Grapalat"/>
          <w:sz w:val="22"/>
          <w:szCs w:val="22"/>
          <w:lang w:val="af-ZA"/>
        </w:rPr>
        <w:t xml:space="preserve"> </w:t>
      </w:r>
      <w:r w:rsidRPr="001E3EC9">
        <w:rPr>
          <w:rFonts w:ascii="GHEA Grapalat" w:hAnsi="GHEA Grapalat"/>
          <w:sz w:val="22"/>
          <w:szCs w:val="22"/>
          <w:lang w:val="en-US"/>
        </w:rPr>
        <w:t>ֆոնդերի</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իսկ</w:t>
      </w:r>
      <w:r w:rsidRPr="006E46AB">
        <w:rPr>
          <w:rFonts w:ascii="GHEA Grapalat" w:hAnsi="GHEA Grapalat"/>
          <w:sz w:val="22"/>
          <w:szCs w:val="22"/>
          <w:lang w:val="af-ZA"/>
        </w:rPr>
        <w:t xml:space="preserve"> </w:t>
      </w:r>
      <w:r w:rsidRPr="001E3EC9">
        <w:rPr>
          <w:rFonts w:ascii="GHEA Grapalat" w:hAnsi="GHEA Grapalat"/>
          <w:sz w:val="22"/>
          <w:szCs w:val="22"/>
          <w:lang w:val="en-US"/>
        </w:rPr>
        <w:t>մնացյալ</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ներբեռման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կրել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բնույթ</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lastRenderedPageBreak/>
        <w:t>«</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գիշեր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Արցախի</w:t>
      </w:r>
      <w:r w:rsidRPr="006E46AB">
        <w:rPr>
          <w:rFonts w:ascii="GHEA Grapalat" w:hAnsi="GHEA Grapalat"/>
          <w:sz w:val="22"/>
          <w:szCs w:val="22"/>
          <w:lang w:val="af-ZA"/>
        </w:rPr>
        <w:t xml:space="preserve"> </w:t>
      </w:r>
      <w:r w:rsidRPr="001E3EC9">
        <w:rPr>
          <w:rFonts w:ascii="GHEA Grapalat" w:hAnsi="GHEA Grapalat"/>
          <w:sz w:val="22"/>
          <w:szCs w:val="22"/>
          <w:lang w:val="en-US"/>
        </w:rPr>
        <w:t>շուրջ</w:t>
      </w:r>
      <w:r w:rsidRPr="006E46AB">
        <w:rPr>
          <w:rFonts w:ascii="GHEA Grapalat" w:hAnsi="GHEA Grapalat"/>
          <w:sz w:val="22"/>
          <w:szCs w:val="22"/>
          <w:lang w:val="af-ZA"/>
        </w:rPr>
        <w:t xml:space="preserve"> 113 </w:t>
      </w:r>
      <w:r w:rsidRPr="001E3EC9">
        <w:rPr>
          <w:rFonts w:ascii="GHEA Grapalat" w:hAnsi="GHEA Grapalat"/>
          <w:sz w:val="22"/>
          <w:szCs w:val="22"/>
          <w:lang w:val="en-US"/>
        </w:rPr>
        <w:t>թանգարան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Թանգարանների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ապագա</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Վերականգնել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վերաիմաստավորել</w:t>
      </w:r>
      <w:r w:rsidRPr="006E46AB">
        <w:rPr>
          <w:rFonts w:ascii="GHEA Grapalat" w:hAnsi="GHEA Grapalat"/>
          <w:sz w:val="22"/>
          <w:szCs w:val="22"/>
          <w:lang w:val="af-ZA"/>
        </w:rPr>
        <w:t xml:space="preserve">» </w:t>
      </w:r>
      <w:r w:rsidRPr="001E3EC9">
        <w:rPr>
          <w:rFonts w:ascii="GHEA Grapalat" w:hAnsi="GHEA Grapalat"/>
          <w:sz w:val="22"/>
          <w:szCs w:val="22"/>
          <w:lang w:val="en-US"/>
        </w:rPr>
        <w:t>խորագրի</w:t>
      </w:r>
      <w:r w:rsidRPr="006E46AB">
        <w:rPr>
          <w:rFonts w:ascii="GHEA Grapalat" w:hAnsi="GHEA Grapalat"/>
          <w:sz w:val="22"/>
          <w:szCs w:val="22"/>
          <w:lang w:val="af-ZA"/>
        </w:rPr>
        <w:t xml:space="preserve"> </w:t>
      </w:r>
      <w:r w:rsidRPr="001E3EC9">
        <w:rPr>
          <w:rFonts w:ascii="GHEA Grapalat" w:hAnsi="GHEA Grapalat"/>
          <w:sz w:val="22"/>
          <w:szCs w:val="22"/>
          <w:lang w:val="en-US"/>
        </w:rPr>
        <w:t>ներքո</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անվճար</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սպասարկել</w:t>
      </w:r>
      <w:r w:rsidRPr="006E46AB">
        <w:rPr>
          <w:rFonts w:ascii="GHEA Grapalat" w:hAnsi="GHEA Grapalat"/>
          <w:sz w:val="22"/>
          <w:szCs w:val="22"/>
          <w:lang w:val="af-ZA"/>
        </w:rPr>
        <w:t xml:space="preserve"> 28259 </w:t>
      </w:r>
      <w:r w:rsidRPr="001E3EC9">
        <w:rPr>
          <w:rFonts w:ascii="GHEA Grapalat" w:hAnsi="GHEA Grapalat"/>
          <w:sz w:val="22"/>
          <w:szCs w:val="22"/>
          <w:lang w:val="en-US"/>
        </w:rPr>
        <w:t>այցելուի</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ապրիլի</w:t>
      </w:r>
      <w:r w:rsidRPr="006E46AB">
        <w:rPr>
          <w:rFonts w:ascii="GHEA Grapalat" w:hAnsi="GHEA Grapalat"/>
          <w:sz w:val="22"/>
          <w:szCs w:val="22"/>
          <w:lang w:val="af-ZA"/>
        </w:rPr>
        <w:t xml:space="preserve"> 21-</w:t>
      </w:r>
      <w:r w:rsidRPr="001E3EC9">
        <w:rPr>
          <w:rFonts w:ascii="GHEA Grapalat" w:hAnsi="GHEA Grapalat"/>
          <w:sz w:val="22"/>
          <w:szCs w:val="22"/>
          <w:lang w:val="en-US"/>
        </w:rPr>
        <w:t>ի</w:t>
      </w:r>
      <w:r w:rsidRPr="006E46AB">
        <w:rPr>
          <w:rFonts w:ascii="GHEA Grapalat" w:hAnsi="GHEA Grapalat"/>
          <w:sz w:val="22"/>
          <w:szCs w:val="22"/>
          <w:lang w:val="af-ZA"/>
        </w:rPr>
        <w:t xml:space="preserve"> N 644-</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Դաշտադեմ</w:t>
      </w:r>
      <w:r w:rsidRPr="006E46AB">
        <w:rPr>
          <w:rFonts w:ascii="GHEA Grapalat" w:hAnsi="GHEA Grapalat"/>
          <w:sz w:val="22"/>
          <w:szCs w:val="22"/>
          <w:lang w:val="af-ZA"/>
        </w:rPr>
        <w:t xml:space="preserve"> </w:t>
      </w:r>
      <w:r w:rsidRPr="001E3EC9">
        <w:rPr>
          <w:rFonts w:ascii="GHEA Grapalat" w:hAnsi="GHEA Grapalat"/>
          <w:sz w:val="22"/>
          <w:szCs w:val="22"/>
          <w:lang w:val="en-US"/>
        </w:rPr>
        <w:t>ամրոց</w:t>
      </w:r>
      <w:r w:rsidRPr="006E46AB">
        <w:rPr>
          <w:rFonts w:ascii="GHEA Grapalat" w:hAnsi="GHEA Grapalat"/>
          <w:sz w:val="22"/>
          <w:szCs w:val="22"/>
          <w:lang w:val="af-ZA"/>
        </w:rPr>
        <w:t>», «</w:t>
      </w:r>
      <w:r w:rsidRPr="001E3EC9">
        <w:rPr>
          <w:rFonts w:ascii="GHEA Grapalat" w:hAnsi="GHEA Grapalat"/>
          <w:sz w:val="22"/>
          <w:szCs w:val="22"/>
          <w:lang w:val="en-US"/>
        </w:rPr>
        <w:t>Մայրաքաղաք</w:t>
      </w:r>
      <w:r w:rsidRPr="006E46AB">
        <w:rPr>
          <w:rFonts w:ascii="GHEA Grapalat" w:hAnsi="GHEA Grapalat"/>
          <w:sz w:val="22"/>
          <w:szCs w:val="22"/>
          <w:lang w:val="af-ZA"/>
        </w:rPr>
        <w:t xml:space="preserve"> </w:t>
      </w:r>
      <w:r w:rsidRPr="001E3EC9">
        <w:rPr>
          <w:rFonts w:ascii="GHEA Grapalat" w:hAnsi="GHEA Grapalat"/>
          <w:sz w:val="22"/>
          <w:szCs w:val="22"/>
          <w:lang w:val="en-US"/>
        </w:rPr>
        <w:t>Դվին</w:t>
      </w:r>
      <w:r w:rsidRPr="006E46AB">
        <w:rPr>
          <w:rFonts w:ascii="GHEA Grapalat" w:hAnsi="GHEA Grapalat"/>
          <w:sz w:val="22"/>
          <w:szCs w:val="22"/>
          <w:lang w:val="af-ZA"/>
        </w:rPr>
        <w:t xml:space="preserve">» </w:t>
      </w:r>
      <w:r w:rsidRPr="001E3EC9">
        <w:rPr>
          <w:rFonts w:ascii="GHEA Grapalat" w:hAnsi="GHEA Grapalat"/>
          <w:sz w:val="22"/>
          <w:szCs w:val="22"/>
          <w:lang w:val="en-US"/>
        </w:rPr>
        <w:t>պատմամշակութային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արգելոցները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u w:val="single"/>
          <w:lang w:val="af-ZA"/>
        </w:rPr>
        <w:t>«</w:t>
      </w:r>
      <w:r w:rsidRPr="001E3EC9">
        <w:rPr>
          <w:rFonts w:ascii="GHEA Grapalat" w:hAnsi="GHEA Grapalat"/>
          <w:sz w:val="22"/>
          <w:szCs w:val="22"/>
          <w:u w:val="single"/>
          <w:lang w:val="en-US"/>
        </w:rPr>
        <w:t>Աջակցություն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հայկական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պատմամշա</w:t>
      </w:r>
      <w:r w:rsidRPr="006E46AB">
        <w:rPr>
          <w:rFonts w:ascii="GHEA Grapalat" w:hAnsi="GHEA Grapalat"/>
          <w:sz w:val="22"/>
          <w:szCs w:val="22"/>
          <w:u w:val="single"/>
          <w:lang w:val="af-ZA"/>
        </w:rPr>
        <w:softHyphen/>
      </w:r>
      <w:r w:rsidRPr="001E3EC9">
        <w:rPr>
          <w:rFonts w:ascii="GHEA Grapalat" w:hAnsi="GHEA Grapalat"/>
          <w:sz w:val="22"/>
          <w:szCs w:val="22"/>
          <w:u w:val="single"/>
          <w:lang w:val="en-US"/>
        </w:rPr>
        <w:t>կութային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հուշարձան</w:t>
      </w:r>
      <w:r w:rsidRPr="006E46AB">
        <w:rPr>
          <w:rFonts w:ascii="GHEA Grapalat" w:hAnsi="GHEA Grapalat"/>
          <w:sz w:val="22"/>
          <w:szCs w:val="22"/>
          <w:u w:val="single"/>
          <w:lang w:val="af-ZA"/>
        </w:rPr>
        <w:softHyphen/>
      </w:r>
      <w:r w:rsidRPr="001E3EC9">
        <w:rPr>
          <w:rFonts w:ascii="GHEA Grapalat" w:hAnsi="GHEA Grapalat"/>
          <w:sz w:val="22"/>
          <w:szCs w:val="22"/>
          <w:u w:val="single"/>
          <w:lang w:val="en-US"/>
        </w:rPr>
        <w:t>ների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վավերա</w:t>
      </w:r>
      <w:r w:rsidRPr="006E46AB">
        <w:rPr>
          <w:rFonts w:ascii="GHEA Grapalat" w:hAnsi="GHEA Grapalat"/>
          <w:sz w:val="22"/>
          <w:szCs w:val="22"/>
          <w:u w:val="single"/>
          <w:lang w:val="af-ZA"/>
        </w:rPr>
        <w:softHyphen/>
      </w:r>
      <w:r w:rsidRPr="001E3EC9">
        <w:rPr>
          <w:rFonts w:ascii="GHEA Grapalat" w:hAnsi="GHEA Grapalat"/>
          <w:sz w:val="22"/>
          <w:szCs w:val="22"/>
          <w:u w:val="single"/>
          <w:lang w:val="en-US"/>
        </w:rPr>
        <w:t>գրմանը</w:t>
      </w:r>
      <w:r w:rsidRPr="006E46AB">
        <w:rPr>
          <w:rFonts w:ascii="GHEA Grapalat" w:hAnsi="GHEA Grapalat"/>
          <w:sz w:val="22"/>
          <w:szCs w:val="22"/>
          <w:u w:val="single"/>
          <w:lang w:val="af-ZA"/>
        </w:rPr>
        <w:t>»</w:t>
      </w:r>
      <w:r w:rsidR="000E7945" w:rsidRPr="006E46AB">
        <w:rPr>
          <w:rFonts w:ascii="GHEA Grapalat" w:hAnsi="GHEA Grapalat"/>
          <w:sz w:val="22"/>
          <w:szCs w:val="22"/>
          <w:lang w:val="af-ZA"/>
        </w:rPr>
        <w:t xml:space="preserve"> </w:t>
      </w:r>
      <w:r w:rsidR="000E7945">
        <w:rPr>
          <w:rFonts w:ascii="GHEA Grapalat" w:hAnsi="GHEA Grapalat"/>
          <w:sz w:val="22"/>
          <w:szCs w:val="22"/>
          <w:lang w:val="en-US"/>
        </w:rPr>
        <w:t>միջոցառման</w:t>
      </w:r>
      <w:r w:rsidR="000E7945" w:rsidRPr="006E46AB">
        <w:rPr>
          <w:rFonts w:ascii="GHEA Grapalat" w:hAnsi="GHEA Grapalat"/>
          <w:sz w:val="22"/>
          <w:szCs w:val="22"/>
          <w:lang w:val="af-ZA"/>
        </w:rPr>
        <w:t xml:space="preserve"> </w:t>
      </w:r>
      <w:r w:rsidR="000E7945">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ուսումնասիրվել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վկայագրվել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արտերկրում</w:t>
      </w:r>
      <w:r w:rsidRPr="006E46AB">
        <w:rPr>
          <w:rFonts w:ascii="GHEA Grapalat" w:hAnsi="GHEA Grapalat"/>
          <w:sz w:val="22"/>
          <w:szCs w:val="22"/>
          <w:lang w:val="af-ZA"/>
        </w:rPr>
        <w:t xml:space="preserve"> </w:t>
      </w:r>
      <w:r w:rsidRPr="001E3EC9">
        <w:rPr>
          <w:rFonts w:ascii="GHEA Grapalat" w:hAnsi="GHEA Grapalat"/>
          <w:sz w:val="22"/>
          <w:szCs w:val="22"/>
          <w:lang w:val="en-US"/>
        </w:rPr>
        <w:t>գտնվող</w:t>
      </w:r>
      <w:r w:rsidRPr="006E46AB">
        <w:rPr>
          <w:rFonts w:ascii="GHEA Grapalat" w:hAnsi="GHEA Grapalat"/>
          <w:sz w:val="22"/>
          <w:szCs w:val="22"/>
          <w:lang w:val="af-ZA"/>
        </w:rPr>
        <w:t xml:space="preserve"> </w:t>
      </w:r>
      <w:r w:rsidRPr="001E3EC9">
        <w:rPr>
          <w:rFonts w:ascii="GHEA Grapalat" w:hAnsi="GHEA Grapalat"/>
          <w:sz w:val="22"/>
          <w:szCs w:val="22"/>
          <w:lang w:val="en-US"/>
        </w:rPr>
        <w:t>հայկական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w:t>
      </w:r>
      <w:r w:rsidRPr="006E46AB">
        <w:rPr>
          <w:rFonts w:ascii="GHEA Grapalat" w:hAnsi="GHEA Grapalat"/>
          <w:sz w:val="22"/>
          <w:szCs w:val="22"/>
          <w:lang w:val="af-ZA"/>
        </w:rPr>
        <w:softHyphen/>
      </w:r>
      <w:r w:rsidRPr="001E3EC9">
        <w:rPr>
          <w:rFonts w:ascii="GHEA Grapalat" w:hAnsi="GHEA Grapalat"/>
          <w:sz w:val="22"/>
          <w:szCs w:val="22"/>
          <w:lang w:val="en-US"/>
        </w:rPr>
        <w:t>թա</w:t>
      </w:r>
      <w:r w:rsidRPr="006E46AB">
        <w:rPr>
          <w:rFonts w:ascii="GHEA Grapalat" w:hAnsi="GHEA Grapalat"/>
          <w:sz w:val="22"/>
          <w:szCs w:val="22"/>
          <w:lang w:val="af-ZA"/>
        </w:rPr>
        <w:softHyphen/>
      </w:r>
      <w:r w:rsidRPr="001E3EC9">
        <w:rPr>
          <w:rFonts w:ascii="GHEA Grapalat" w:hAnsi="GHEA Grapalat"/>
          <w:sz w:val="22"/>
          <w:szCs w:val="22"/>
          <w:lang w:val="en-US"/>
        </w:rPr>
        <w:t>յին</w:t>
      </w:r>
      <w:r w:rsidRPr="006E46AB">
        <w:rPr>
          <w:rFonts w:ascii="GHEA Grapalat" w:hAnsi="GHEA Grapalat"/>
          <w:sz w:val="22"/>
          <w:szCs w:val="22"/>
          <w:lang w:val="af-ZA"/>
        </w:rPr>
        <w:t xml:space="preserve"> </w:t>
      </w:r>
      <w:r w:rsidRPr="001E3EC9">
        <w:rPr>
          <w:rFonts w:ascii="GHEA Grapalat" w:hAnsi="GHEA Grapalat"/>
          <w:sz w:val="22"/>
          <w:szCs w:val="22"/>
          <w:lang w:val="en-US"/>
        </w:rPr>
        <w:t>անշարժ</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w:t>
      </w:r>
      <w:r w:rsidRPr="006E46AB">
        <w:rPr>
          <w:rFonts w:ascii="GHEA Grapalat" w:hAnsi="GHEA Grapalat"/>
          <w:sz w:val="22"/>
          <w:szCs w:val="22"/>
          <w:lang w:val="af-ZA"/>
        </w:rPr>
        <w:t xml:space="preserve"> </w:t>
      </w:r>
      <w:r w:rsidRPr="001E3EC9">
        <w:rPr>
          <w:rFonts w:ascii="GHEA Grapalat" w:hAnsi="GHEA Grapalat"/>
          <w:sz w:val="22"/>
          <w:szCs w:val="22"/>
          <w:lang w:val="en-US"/>
        </w:rPr>
        <w:t>կազմող</w:t>
      </w:r>
      <w:r w:rsidRPr="006E46AB">
        <w:rPr>
          <w:rFonts w:ascii="GHEA Grapalat" w:hAnsi="GHEA Grapalat"/>
          <w:sz w:val="22"/>
          <w:szCs w:val="22"/>
          <w:lang w:val="af-ZA"/>
        </w:rPr>
        <w:t xml:space="preserve"> 200 </w:t>
      </w:r>
      <w:r w:rsidRPr="001E3EC9">
        <w:rPr>
          <w:rFonts w:ascii="GHEA Grapalat" w:hAnsi="GHEA Grapalat"/>
          <w:sz w:val="22"/>
          <w:szCs w:val="22"/>
          <w:lang w:val="en-US"/>
        </w:rPr>
        <w:t>հուշարձան</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18 </w:t>
      </w:r>
      <w:r w:rsidRPr="001E3EC9">
        <w:rPr>
          <w:rFonts w:ascii="GHEA Grapalat" w:hAnsi="GHEA Grapalat"/>
          <w:sz w:val="22"/>
          <w:szCs w:val="22"/>
          <w:lang w:val="en-US"/>
        </w:rPr>
        <w:t>ծրագիր</w:t>
      </w:r>
      <w:r w:rsidRPr="006E46AB">
        <w:rPr>
          <w:rFonts w:ascii="GHEA Grapalat" w:hAnsi="GHEA Grapalat"/>
          <w:sz w:val="22"/>
          <w:szCs w:val="22"/>
          <w:lang w:val="af-ZA"/>
        </w:rPr>
        <w:t xml:space="preserve">, </w:t>
      </w:r>
      <w:r w:rsidRPr="001E3EC9">
        <w:rPr>
          <w:rFonts w:ascii="GHEA Grapalat" w:hAnsi="GHEA Grapalat"/>
          <w:sz w:val="22"/>
          <w:szCs w:val="22"/>
          <w:lang w:val="en-US"/>
        </w:rPr>
        <w:t>որից</w:t>
      </w:r>
      <w:r w:rsidRPr="006E46AB">
        <w:rPr>
          <w:rFonts w:ascii="GHEA Grapalat" w:hAnsi="GHEA Grapalat"/>
          <w:sz w:val="22"/>
          <w:szCs w:val="22"/>
          <w:lang w:val="af-ZA"/>
        </w:rPr>
        <w:t xml:space="preserve"> </w:t>
      </w:r>
      <w:r w:rsidRPr="001E3EC9">
        <w:rPr>
          <w:rFonts w:ascii="GHEA Grapalat" w:hAnsi="GHEA Grapalat"/>
          <w:sz w:val="22"/>
          <w:szCs w:val="22"/>
          <w:lang w:val="en-US"/>
        </w:rPr>
        <w:t>երկուսը</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ՅՈՒՆԵՍԿՕ</w:t>
      </w:r>
      <w:r w:rsidRPr="006E46AB">
        <w:rPr>
          <w:rFonts w:ascii="GHEA Grapalat" w:hAnsi="GHEA Grapalat"/>
          <w:sz w:val="22"/>
          <w:szCs w:val="22"/>
          <w:lang w:val="af-ZA"/>
        </w:rPr>
        <w:t>-</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մարդկության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ներկայացուցչական</w:t>
      </w:r>
      <w:r w:rsidRPr="006E46AB">
        <w:rPr>
          <w:rFonts w:ascii="GHEA Grapalat" w:hAnsi="GHEA Grapalat"/>
          <w:sz w:val="22"/>
          <w:szCs w:val="22"/>
          <w:lang w:val="af-ZA"/>
        </w:rPr>
        <w:t xml:space="preserve"> </w:t>
      </w:r>
      <w:r w:rsidRPr="001E3EC9">
        <w:rPr>
          <w:rFonts w:ascii="GHEA Grapalat" w:hAnsi="GHEA Grapalat"/>
          <w:sz w:val="22"/>
          <w:szCs w:val="22"/>
          <w:lang w:val="en-US"/>
        </w:rPr>
        <w:t>ցանկում</w:t>
      </w:r>
      <w:r w:rsidRPr="006E46AB">
        <w:rPr>
          <w:rFonts w:ascii="GHEA Grapalat" w:hAnsi="GHEA Grapalat"/>
          <w:sz w:val="22"/>
          <w:szCs w:val="22"/>
          <w:lang w:val="af-ZA"/>
        </w:rPr>
        <w:t xml:space="preserve"> </w:t>
      </w:r>
      <w:r w:rsidRPr="001E3EC9">
        <w:rPr>
          <w:rFonts w:ascii="GHEA Grapalat" w:hAnsi="GHEA Grapalat"/>
          <w:sz w:val="22"/>
          <w:szCs w:val="22"/>
          <w:lang w:val="en-US"/>
        </w:rPr>
        <w:t>գրանցման</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Գյումրիի</w:t>
      </w:r>
      <w:r w:rsidRPr="006E46AB">
        <w:rPr>
          <w:rFonts w:ascii="GHEA Grapalat" w:hAnsi="GHEA Grapalat"/>
          <w:sz w:val="22"/>
          <w:szCs w:val="22"/>
          <w:lang w:val="af-ZA"/>
        </w:rPr>
        <w:t xml:space="preserve"> </w:t>
      </w:r>
      <w:r w:rsidRPr="001E3EC9">
        <w:rPr>
          <w:rFonts w:ascii="GHEA Grapalat" w:hAnsi="GHEA Grapalat"/>
          <w:sz w:val="22"/>
          <w:szCs w:val="22"/>
          <w:lang w:val="en-US"/>
        </w:rPr>
        <w:t>դարբնության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ավանդույթը</w:t>
      </w:r>
      <w:r w:rsidRPr="006E46AB">
        <w:rPr>
          <w:rFonts w:ascii="GHEA Grapalat" w:hAnsi="GHEA Grapalat"/>
          <w:sz w:val="22"/>
          <w:szCs w:val="22"/>
          <w:lang w:val="af-ZA"/>
        </w:rPr>
        <w:t xml:space="preserve">» </w:t>
      </w:r>
      <w:r w:rsidRPr="001E3EC9">
        <w:rPr>
          <w:rFonts w:ascii="GHEA Grapalat" w:hAnsi="GHEA Grapalat"/>
          <w:sz w:val="22"/>
          <w:szCs w:val="22"/>
          <w:lang w:val="en-US"/>
        </w:rPr>
        <w:t>թեմայով</w:t>
      </w:r>
      <w:r w:rsidRPr="006E46AB">
        <w:rPr>
          <w:rFonts w:ascii="GHEA Grapalat" w:hAnsi="GHEA Grapalat"/>
          <w:sz w:val="22"/>
          <w:szCs w:val="22"/>
          <w:lang w:val="af-ZA"/>
        </w:rPr>
        <w:t xml:space="preserve"> </w:t>
      </w:r>
      <w:r w:rsidRPr="001E3EC9">
        <w:rPr>
          <w:rFonts w:ascii="GHEA Grapalat" w:hAnsi="GHEA Grapalat"/>
          <w:sz w:val="22"/>
          <w:szCs w:val="22"/>
          <w:lang w:val="en-US"/>
        </w:rPr>
        <w:t>հայտ</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պատրաստվել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հայտին</w:t>
      </w:r>
      <w:r w:rsidRPr="006E46AB">
        <w:rPr>
          <w:rFonts w:ascii="GHEA Grapalat" w:hAnsi="GHEA Grapalat"/>
          <w:sz w:val="22"/>
          <w:szCs w:val="22"/>
          <w:lang w:val="af-ZA"/>
        </w:rPr>
        <w:t xml:space="preserve"> </w:t>
      </w:r>
      <w:r w:rsidRPr="001E3EC9">
        <w:rPr>
          <w:rFonts w:ascii="GHEA Grapalat" w:hAnsi="GHEA Grapalat"/>
          <w:sz w:val="22"/>
          <w:szCs w:val="22"/>
          <w:lang w:val="en-US"/>
        </w:rPr>
        <w:t>կից</w:t>
      </w:r>
      <w:r w:rsidRPr="006E46AB">
        <w:rPr>
          <w:rFonts w:ascii="GHEA Grapalat" w:hAnsi="GHEA Grapalat"/>
          <w:sz w:val="22"/>
          <w:szCs w:val="22"/>
          <w:lang w:val="af-ZA"/>
        </w:rPr>
        <w:t xml:space="preserve"> </w:t>
      </w:r>
      <w:r w:rsidRPr="001E3EC9">
        <w:rPr>
          <w:rFonts w:ascii="GHEA Grapalat" w:hAnsi="GHEA Grapalat"/>
          <w:sz w:val="22"/>
          <w:szCs w:val="22"/>
          <w:lang w:val="en-US"/>
        </w:rPr>
        <w:t>ֆիլմ</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նկարահանվել</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Դրամաշնոր</w:t>
      </w:r>
      <w:r w:rsidR="000E7945">
        <w:rPr>
          <w:rFonts w:ascii="GHEA Grapalat" w:hAnsi="GHEA Grapalat"/>
          <w:sz w:val="22"/>
          <w:szCs w:val="22"/>
          <w:lang w:val="en-US"/>
        </w:rPr>
        <w:t>հ</w:t>
      </w:r>
      <w:r w:rsidRPr="001E3EC9">
        <w:rPr>
          <w:rFonts w:ascii="GHEA Grapalat" w:hAnsi="GHEA Grapalat"/>
          <w:sz w:val="22"/>
          <w:szCs w:val="22"/>
          <w:lang w:val="en-US"/>
        </w:rPr>
        <w:t>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նյութական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w:t>
      </w:r>
      <w:r w:rsidRPr="006E46AB">
        <w:rPr>
          <w:rFonts w:ascii="GHEA Grapalat" w:hAnsi="GHEA Grapalat"/>
          <w:sz w:val="22"/>
          <w:szCs w:val="22"/>
          <w:lang w:val="af-ZA"/>
        </w:rPr>
        <w:t xml:space="preserve">» </w:t>
      </w:r>
      <w:r w:rsidRPr="001E3EC9">
        <w:rPr>
          <w:rFonts w:ascii="GHEA Grapalat" w:hAnsi="GHEA Grapalat"/>
          <w:sz w:val="22"/>
          <w:szCs w:val="22"/>
          <w:lang w:val="en-US"/>
        </w:rPr>
        <w:t>անվանակարգի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16 </w:t>
      </w:r>
      <w:r w:rsidRPr="001E3EC9">
        <w:rPr>
          <w:rFonts w:ascii="GHEA Grapalat" w:hAnsi="GHEA Grapalat"/>
          <w:sz w:val="22"/>
          <w:szCs w:val="22"/>
          <w:lang w:val="en-US"/>
        </w:rPr>
        <w:t>ծրագիր։</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արտահանման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ներմուծման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 xml:space="preserve"> </w:t>
      </w:r>
      <w:r w:rsidRPr="001E3EC9">
        <w:rPr>
          <w:rFonts w:ascii="GHEA Grapalat" w:hAnsi="GHEA Grapalat"/>
          <w:sz w:val="22"/>
          <w:szCs w:val="22"/>
          <w:lang w:val="en-US"/>
        </w:rPr>
        <w:t>պարզեցնելու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այսուհետ</w:t>
      </w:r>
      <w:r w:rsidRPr="006E46AB">
        <w:rPr>
          <w:rFonts w:ascii="GHEA Grapalat" w:hAnsi="GHEA Grapalat"/>
          <w:sz w:val="22"/>
          <w:szCs w:val="22"/>
          <w:lang w:val="af-ZA"/>
        </w:rPr>
        <w:t xml:space="preserve"> </w:t>
      </w:r>
      <w:r w:rsidRPr="001E3EC9">
        <w:rPr>
          <w:rFonts w:ascii="GHEA Grapalat" w:hAnsi="GHEA Grapalat"/>
          <w:sz w:val="22"/>
          <w:szCs w:val="22"/>
          <w:lang w:val="en-US"/>
        </w:rPr>
        <w:t>եզրակացություն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թույլատրող</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փաստաթուղթ</w:t>
      </w:r>
      <w:r w:rsidRPr="006E46AB">
        <w:rPr>
          <w:rFonts w:ascii="GHEA Grapalat" w:hAnsi="GHEA Grapalat"/>
          <w:sz w:val="22"/>
          <w:szCs w:val="22"/>
          <w:lang w:val="af-ZA"/>
        </w:rPr>
        <w:t xml:space="preserve">) </w:t>
      </w:r>
      <w:r w:rsidRPr="001E3EC9">
        <w:rPr>
          <w:rFonts w:ascii="GHEA Grapalat" w:hAnsi="GHEA Grapalat"/>
          <w:sz w:val="22"/>
          <w:szCs w:val="22"/>
          <w:lang w:val="en-US"/>
        </w:rPr>
        <w:t>ստանալու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կամ</w:t>
      </w:r>
      <w:r w:rsidRPr="006E46AB">
        <w:rPr>
          <w:rFonts w:ascii="GHEA Grapalat" w:hAnsi="GHEA Grapalat"/>
          <w:sz w:val="22"/>
          <w:szCs w:val="22"/>
          <w:lang w:val="af-ZA"/>
        </w:rPr>
        <w:t xml:space="preserve"> </w:t>
      </w: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անձը</w:t>
      </w:r>
      <w:r w:rsidRPr="006E46AB">
        <w:rPr>
          <w:rFonts w:ascii="GHEA Grapalat" w:hAnsi="GHEA Grapalat"/>
          <w:sz w:val="22"/>
          <w:szCs w:val="22"/>
          <w:lang w:val="af-ZA"/>
        </w:rPr>
        <w:t xml:space="preserve"> (</w:t>
      </w:r>
      <w:r w:rsidRPr="001E3EC9">
        <w:rPr>
          <w:rFonts w:ascii="GHEA Grapalat" w:hAnsi="GHEA Grapalat"/>
          <w:sz w:val="22"/>
          <w:szCs w:val="22"/>
          <w:lang w:val="en-US"/>
        </w:rPr>
        <w:t>հայտատուն</w:t>
      </w:r>
      <w:r w:rsidRPr="006E46AB">
        <w:rPr>
          <w:rFonts w:ascii="GHEA Grapalat" w:hAnsi="GHEA Grapalat"/>
          <w:sz w:val="22"/>
          <w:szCs w:val="22"/>
          <w:lang w:val="af-ZA"/>
        </w:rPr>
        <w:t xml:space="preserve">) </w:t>
      </w:r>
      <w:r w:rsidRPr="001E3EC9">
        <w:rPr>
          <w:rFonts w:ascii="GHEA Grapalat" w:hAnsi="GHEA Grapalat"/>
          <w:sz w:val="22"/>
          <w:szCs w:val="22"/>
          <w:lang w:val="en-US"/>
        </w:rPr>
        <w:t>հայտը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ուղեկցող</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փաստաթղթերը</w:t>
      </w:r>
      <w:r w:rsidRPr="006E46AB">
        <w:rPr>
          <w:rFonts w:ascii="GHEA Grapalat" w:hAnsi="GHEA Grapalat"/>
          <w:sz w:val="22"/>
          <w:szCs w:val="22"/>
          <w:lang w:val="af-ZA"/>
        </w:rPr>
        <w:t xml:space="preserve"> </w:t>
      </w:r>
      <w:r w:rsidRPr="001E3EC9">
        <w:rPr>
          <w:rFonts w:ascii="GHEA Grapalat" w:hAnsi="GHEA Grapalat"/>
          <w:sz w:val="22"/>
          <w:szCs w:val="22"/>
          <w:lang w:val="en-US"/>
        </w:rPr>
        <w:t>կարող</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ներկայացնել</w:t>
      </w:r>
      <w:r w:rsidRPr="006E46AB">
        <w:rPr>
          <w:rFonts w:ascii="GHEA Grapalat" w:hAnsi="GHEA Grapalat"/>
          <w:sz w:val="22"/>
          <w:szCs w:val="22"/>
          <w:lang w:val="af-ZA"/>
        </w:rPr>
        <w:t xml:space="preserve"> </w:t>
      </w:r>
      <w:r w:rsidRPr="001E3EC9">
        <w:rPr>
          <w:rFonts w:ascii="GHEA Grapalat" w:hAnsi="GHEA Grapalat"/>
          <w:sz w:val="22"/>
          <w:szCs w:val="22"/>
          <w:lang w:val="en-US"/>
        </w:rPr>
        <w:t>առձեռն</w:t>
      </w:r>
      <w:r w:rsidRPr="006E46AB">
        <w:rPr>
          <w:rFonts w:ascii="GHEA Grapalat" w:hAnsi="GHEA Grapalat"/>
          <w:sz w:val="22"/>
          <w:szCs w:val="22"/>
          <w:lang w:val="af-ZA"/>
        </w:rPr>
        <w:t xml:space="preserve">, </w:t>
      </w:r>
      <w:r w:rsidRPr="001E3EC9">
        <w:rPr>
          <w:rFonts w:ascii="GHEA Grapalat" w:hAnsi="GHEA Grapalat"/>
          <w:sz w:val="22"/>
          <w:szCs w:val="22"/>
          <w:lang w:val="en-US"/>
        </w:rPr>
        <w:t>փոստով</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եղանակով՝</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արտաքին</w:t>
      </w:r>
      <w:r w:rsidRPr="006E46AB">
        <w:rPr>
          <w:rFonts w:ascii="GHEA Grapalat" w:hAnsi="GHEA Grapalat"/>
          <w:sz w:val="22"/>
          <w:szCs w:val="22"/>
          <w:lang w:val="af-ZA"/>
        </w:rPr>
        <w:t xml:space="preserve"> </w:t>
      </w:r>
      <w:r w:rsidRPr="001E3EC9">
        <w:rPr>
          <w:rFonts w:ascii="GHEA Grapalat" w:hAnsi="GHEA Grapalat"/>
          <w:sz w:val="22"/>
          <w:szCs w:val="22"/>
          <w:lang w:val="en-US"/>
        </w:rPr>
        <w:t>առևտրի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մեկ</w:t>
      </w:r>
      <w:r w:rsidRPr="006E46AB">
        <w:rPr>
          <w:rFonts w:ascii="GHEA Grapalat" w:hAnsi="GHEA Grapalat"/>
          <w:sz w:val="22"/>
          <w:szCs w:val="22"/>
          <w:lang w:val="af-ZA"/>
        </w:rPr>
        <w:t xml:space="preserve"> </w:t>
      </w:r>
      <w:r w:rsidRPr="001E3EC9">
        <w:rPr>
          <w:rFonts w:ascii="GHEA Grapalat" w:hAnsi="GHEA Grapalat"/>
          <w:sz w:val="22"/>
          <w:szCs w:val="22"/>
          <w:lang w:val="en-US"/>
        </w:rPr>
        <w:t>պատուհան</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հարթակում</w:t>
      </w:r>
      <w:r w:rsidRPr="006E46AB">
        <w:rPr>
          <w:rFonts w:ascii="GHEA Grapalat" w:hAnsi="GHEA Grapalat"/>
          <w:sz w:val="22"/>
          <w:szCs w:val="22"/>
          <w:lang w:val="af-ZA"/>
        </w:rPr>
        <w:t xml:space="preserve"> (</w:t>
      </w:r>
      <w:hyperlink r:id="rId18" w:history="1">
        <w:r w:rsidRPr="001E3EC9">
          <w:rPr>
            <w:rStyle w:val="Hyperlink"/>
            <w:rFonts w:ascii="GHEA Grapalat" w:eastAsia="GHEA Grapalat" w:hAnsi="GHEA Grapalat"/>
            <w:sz w:val="22"/>
            <w:szCs w:val="22"/>
          </w:rPr>
          <w:t>www.trade.gov.am</w:t>
        </w:r>
      </w:hyperlink>
      <w:r w:rsidRPr="006E46AB">
        <w:rPr>
          <w:rFonts w:ascii="GHEA Grapalat" w:hAnsi="GHEA Grapalat"/>
          <w:sz w:val="22"/>
          <w:szCs w:val="22"/>
          <w:lang w:val="af-ZA"/>
        </w:rPr>
        <w:t xml:space="preserve">) </w:t>
      </w:r>
      <w:r w:rsidRPr="001E3EC9">
        <w:rPr>
          <w:rFonts w:ascii="GHEA Grapalat" w:hAnsi="GHEA Grapalat"/>
          <w:sz w:val="22"/>
          <w:szCs w:val="22"/>
          <w:lang w:val="en-US"/>
        </w:rPr>
        <w:t>հասանելի</w:t>
      </w:r>
      <w:r w:rsidRPr="006E46AB">
        <w:rPr>
          <w:rFonts w:ascii="GHEA Grapalat" w:hAnsi="GHEA Grapalat"/>
          <w:sz w:val="22"/>
          <w:szCs w:val="22"/>
          <w:lang w:val="af-ZA"/>
        </w:rPr>
        <w:t xml:space="preserve"> «</w:t>
      </w:r>
      <w:r w:rsidRPr="001E3EC9">
        <w:rPr>
          <w:rFonts w:ascii="GHEA Grapalat" w:hAnsi="GHEA Grapalat"/>
          <w:sz w:val="22"/>
          <w:szCs w:val="22"/>
          <w:lang w:val="en-US"/>
        </w:rPr>
        <w:t>Թույլատվական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w:t>
      </w:r>
      <w:r w:rsidRPr="006E46AB">
        <w:rPr>
          <w:rFonts w:ascii="GHEA Grapalat" w:hAnsi="GHEA Grapalat"/>
          <w:sz w:val="22"/>
          <w:szCs w:val="22"/>
          <w:lang w:val="af-ZA"/>
        </w:rPr>
        <w:t>» (</w:t>
      </w:r>
      <w:r w:rsidRPr="001E3EC9">
        <w:rPr>
          <w:rStyle w:val="Hyperlink"/>
          <w:rFonts w:ascii="GHEA Grapalat" w:eastAsia="GHEA Grapalat" w:hAnsi="GHEA Grapalat"/>
          <w:sz w:val="22"/>
          <w:szCs w:val="22"/>
        </w:rPr>
        <w:t>www.sw.gov.am</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համակարգում՝</w:t>
      </w:r>
      <w:r w:rsidRPr="006E46AB">
        <w:rPr>
          <w:rFonts w:ascii="GHEA Grapalat" w:hAnsi="GHEA Grapalat"/>
          <w:sz w:val="22"/>
          <w:szCs w:val="22"/>
          <w:lang w:val="af-ZA"/>
        </w:rPr>
        <w:t xml:space="preserve"> </w:t>
      </w:r>
      <w:r w:rsidRPr="001E3EC9">
        <w:rPr>
          <w:rFonts w:ascii="GHEA Grapalat" w:hAnsi="GHEA Grapalat"/>
          <w:sz w:val="22"/>
          <w:szCs w:val="22"/>
          <w:lang w:val="en-US"/>
        </w:rPr>
        <w:t>ենթահայտ</w:t>
      </w:r>
      <w:r w:rsidRPr="006E46AB">
        <w:rPr>
          <w:rFonts w:ascii="GHEA Grapalat" w:hAnsi="GHEA Grapalat"/>
          <w:sz w:val="22"/>
          <w:szCs w:val="22"/>
          <w:lang w:val="af-ZA"/>
        </w:rPr>
        <w:t xml:space="preserve"> </w:t>
      </w:r>
      <w:r w:rsidRPr="001E3EC9">
        <w:rPr>
          <w:rFonts w:ascii="GHEA Grapalat" w:hAnsi="GHEA Grapalat"/>
          <w:sz w:val="22"/>
          <w:szCs w:val="22"/>
          <w:lang w:val="en-US"/>
        </w:rPr>
        <w:t>լրացնելու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Հայոց</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պատկերն</w:t>
      </w:r>
      <w:r w:rsidRPr="006E46AB">
        <w:rPr>
          <w:rFonts w:ascii="GHEA Grapalat" w:hAnsi="GHEA Grapalat"/>
          <w:sz w:val="22"/>
          <w:szCs w:val="22"/>
          <w:lang w:val="af-ZA"/>
        </w:rPr>
        <w:t xml:space="preserve"> </w:t>
      </w:r>
      <w:r w:rsidRPr="001E3EC9">
        <w:rPr>
          <w:rFonts w:ascii="GHEA Grapalat" w:hAnsi="GHEA Grapalat"/>
          <w:sz w:val="22"/>
          <w:szCs w:val="22"/>
          <w:lang w:val="en-US"/>
        </w:rPr>
        <w:t>ամբողջացնելու</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գտնվող</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արժեքների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հայտնաբերման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հաշվառման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Գրահրատարակչության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և</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գրադարանների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տարածմանը</w:t>
      </w:r>
      <w:r w:rsidRPr="006E46AB">
        <w:rPr>
          <w:rFonts w:ascii="GHEA Grapalat" w:hAnsi="GHEA Grapalat"/>
          <w:sz w:val="22"/>
          <w:szCs w:val="22"/>
          <w:lang w:val="af-ZA"/>
        </w:rPr>
        <w:t xml:space="preserve">, </w:t>
      </w:r>
      <w:r w:rsidRPr="001E3EC9">
        <w:rPr>
          <w:rFonts w:ascii="GHEA Grapalat" w:hAnsi="GHEA Grapalat"/>
          <w:sz w:val="22"/>
          <w:szCs w:val="22"/>
          <w:lang w:val="en-US"/>
        </w:rPr>
        <w:t>տպագիր</w:t>
      </w:r>
      <w:r w:rsidRPr="006E46AB">
        <w:rPr>
          <w:rFonts w:ascii="GHEA Grapalat" w:hAnsi="GHEA Grapalat"/>
          <w:sz w:val="22"/>
          <w:szCs w:val="22"/>
          <w:lang w:val="af-ZA"/>
        </w:rPr>
        <w:t xml:space="preserve"> </w:t>
      </w:r>
      <w:r w:rsidRPr="001E3EC9">
        <w:rPr>
          <w:rFonts w:ascii="GHEA Grapalat" w:hAnsi="GHEA Grapalat"/>
          <w:sz w:val="22"/>
          <w:szCs w:val="22"/>
          <w:lang w:val="en-US"/>
        </w:rPr>
        <w:t>արտադրանքի</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r w:rsidRPr="001E3EC9">
        <w:rPr>
          <w:rFonts w:ascii="GHEA Grapalat" w:hAnsi="GHEA Grapalat"/>
          <w:sz w:val="22"/>
          <w:szCs w:val="22"/>
          <w:lang w:val="en-US"/>
        </w:rPr>
        <w:t>հոգևոր</w:t>
      </w:r>
      <w:r w:rsidRPr="006E46AB">
        <w:rPr>
          <w:rFonts w:ascii="GHEA Grapalat" w:hAnsi="GHEA Grapalat"/>
          <w:sz w:val="22"/>
          <w:szCs w:val="22"/>
          <w:lang w:val="af-ZA"/>
        </w:rPr>
        <w:t>-</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փոխանցմանը</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բնակվող</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փոքրամասնությունների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լույս</w:t>
      </w:r>
      <w:r w:rsidRPr="006E46AB">
        <w:rPr>
          <w:rFonts w:ascii="GHEA Grapalat" w:hAnsi="GHEA Grapalat"/>
          <w:sz w:val="22"/>
          <w:szCs w:val="22"/>
          <w:lang w:val="af-ZA"/>
        </w:rPr>
        <w:t xml:space="preserve"> </w:t>
      </w:r>
      <w:r w:rsidRPr="001E3EC9">
        <w:rPr>
          <w:rFonts w:ascii="GHEA Grapalat" w:hAnsi="GHEA Grapalat"/>
          <w:sz w:val="22"/>
          <w:szCs w:val="22"/>
          <w:lang w:val="en-US"/>
        </w:rPr>
        <w:t>տեսնող</w:t>
      </w:r>
      <w:r w:rsidRPr="006E46AB">
        <w:rPr>
          <w:rFonts w:ascii="GHEA Grapalat" w:hAnsi="GHEA Grapalat"/>
          <w:sz w:val="22"/>
          <w:szCs w:val="22"/>
          <w:lang w:val="af-ZA"/>
        </w:rPr>
        <w:t xml:space="preserve"> </w:t>
      </w:r>
      <w:r w:rsidRPr="001E3EC9">
        <w:rPr>
          <w:rFonts w:ascii="GHEA Grapalat" w:hAnsi="GHEA Grapalat"/>
          <w:sz w:val="22"/>
          <w:szCs w:val="22"/>
          <w:lang w:val="en-US"/>
        </w:rPr>
        <w:t>լրատվամիջոցների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ցուցահանդեսներին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մեր</w:t>
      </w:r>
      <w:r w:rsidRPr="006E46AB">
        <w:rPr>
          <w:rFonts w:ascii="GHEA Grapalat" w:hAnsi="GHEA Grapalat"/>
          <w:sz w:val="22"/>
          <w:szCs w:val="22"/>
          <w:lang w:val="af-ZA"/>
        </w:rPr>
        <w:t xml:space="preserve"> </w:t>
      </w:r>
      <w:r w:rsidRPr="001E3EC9">
        <w:rPr>
          <w:rFonts w:ascii="GHEA Grapalat" w:hAnsi="GHEA Grapalat"/>
          <w:sz w:val="22"/>
          <w:szCs w:val="22"/>
          <w:lang w:val="en-US"/>
        </w:rPr>
        <w:t>երկրի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կազմակերպմանը</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ստեղծագործողների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հետազոտողների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խթանմանը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ժամանակակից</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տեխնոլոգիաների</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կիրառմամբ</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գրավոր</w:t>
      </w:r>
      <w:r w:rsidRPr="006E46AB">
        <w:rPr>
          <w:rFonts w:ascii="GHEA Grapalat" w:hAnsi="GHEA Grapalat"/>
          <w:sz w:val="22"/>
          <w:szCs w:val="22"/>
          <w:lang w:val="af-ZA"/>
        </w:rPr>
        <w:t xml:space="preserve"> </w:t>
      </w:r>
      <w:r w:rsidRPr="001E3EC9">
        <w:rPr>
          <w:rFonts w:ascii="GHEA Grapalat" w:hAnsi="GHEA Grapalat"/>
          <w:sz w:val="22"/>
          <w:szCs w:val="22"/>
          <w:lang w:val="en-US"/>
        </w:rPr>
        <w:t>ժառանգության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անձեռնմխելի</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օգտագործման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մատչելիության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ապահովմանը</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համագործակցության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ընդլայնմանը</w:t>
      </w:r>
      <w:r w:rsidRPr="006E46AB">
        <w:rPr>
          <w:rFonts w:ascii="GHEA Grapalat" w:hAnsi="GHEA Grapalat"/>
          <w:sz w:val="22"/>
          <w:szCs w:val="22"/>
          <w:lang w:val="af-ZA"/>
        </w:rPr>
        <w:t xml:space="preserve">, </w:t>
      </w:r>
      <w:r w:rsidRPr="001E3EC9">
        <w:rPr>
          <w:rFonts w:ascii="GHEA Grapalat" w:hAnsi="GHEA Grapalat"/>
          <w:sz w:val="22"/>
          <w:szCs w:val="22"/>
          <w:lang w:val="en-US"/>
        </w:rPr>
        <w:t>մատենագիտական</w:t>
      </w:r>
      <w:r w:rsidRPr="006E46AB">
        <w:rPr>
          <w:rFonts w:ascii="GHEA Grapalat" w:hAnsi="GHEA Grapalat"/>
          <w:sz w:val="22"/>
          <w:szCs w:val="22"/>
          <w:lang w:val="af-ZA"/>
        </w:rPr>
        <w:t xml:space="preserve"> </w:t>
      </w:r>
      <w:r w:rsidRPr="001E3EC9">
        <w:rPr>
          <w:rFonts w:ascii="GHEA Grapalat" w:hAnsi="GHEA Grapalat"/>
          <w:sz w:val="22"/>
          <w:szCs w:val="22"/>
          <w:lang w:val="en-US"/>
        </w:rPr>
        <w:t>տվյալների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հրապարակմանը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հանրությանը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մատուցվող</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գրադարանները</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102032 </w:t>
      </w:r>
      <w:r w:rsidRPr="001E3EC9">
        <w:rPr>
          <w:rFonts w:ascii="GHEA Grapalat" w:hAnsi="GHEA Grapalat"/>
          <w:sz w:val="22"/>
          <w:szCs w:val="22"/>
          <w:lang w:val="en-US"/>
        </w:rPr>
        <w:t>ընթերցողի</w:t>
      </w:r>
      <w:r w:rsidRPr="006E46AB">
        <w:rPr>
          <w:rFonts w:ascii="GHEA Grapalat" w:hAnsi="GHEA Grapalat"/>
          <w:sz w:val="22"/>
          <w:szCs w:val="22"/>
          <w:lang w:val="af-ZA"/>
        </w:rPr>
        <w:t xml:space="preserve">: </w:t>
      </w:r>
      <w:r w:rsidRPr="001E3EC9">
        <w:rPr>
          <w:rFonts w:ascii="GHEA Grapalat" w:hAnsi="GHEA Grapalat"/>
          <w:sz w:val="22"/>
          <w:szCs w:val="22"/>
          <w:lang w:val="en-US"/>
        </w:rPr>
        <w:t>Հաջողությամբ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համալրման</w:t>
      </w:r>
      <w:r w:rsidRPr="006E46AB">
        <w:rPr>
          <w:rFonts w:ascii="GHEA Grapalat" w:hAnsi="GHEA Grapalat"/>
          <w:sz w:val="22"/>
          <w:szCs w:val="22"/>
          <w:lang w:val="af-ZA"/>
        </w:rPr>
        <w:t xml:space="preserve"> (66 </w:t>
      </w:r>
      <w:r w:rsidRPr="001E3EC9">
        <w:rPr>
          <w:rFonts w:ascii="GHEA Grapalat" w:hAnsi="GHEA Grapalat"/>
          <w:sz w:val="22"/>
          <w:szCs w:val="22"/>
          <w:lang w:val="en-US"/>
        </w:rPr>
        <w:t>հազար</w:t>
      </w:r>
      <w:r w:rsidRPr="006E46AB">
        <w:rPr>
          <w:rFonts w:ascii="GHEA Grapalat" w:hAnsi="GHEA Grapalat"/>
          <w:sz w:val="22"/>
          <w:szCs w:val="22"/>
          <w:lang w:val="af-ZA"/>
        </w:rPr>
        <w:t xml:space="preserve"> 794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գրադարանի</w:t>
      </w:r>
      <w:r w:rsidRPr="006E46AB">
        <w:rPr>
          <w:rFonts w:ascii="GHEA Grapalat" w:hAnsi="GHEA Grapalat"/>
          <w:sz w:val="22"/>
          <w:szCs w:val="22"/>
          <w:lang w:val="af-ZA"/>
        </w:rPr>
        <w:t xml:space="preserve"> </w:t>
      </w:r>
      <w:r w:rsidRPr="001E3EC9">
        <w:rPr>
          <w:rFonts w:ascii="GHEA Grapalat" w:hAnsi="GHEA Grapalat"/>
          <w:sz w:val="22"/>
          <w:szCs w:val="22"/>
          <w:lang w:val="en-US"/>
        </w:rPr>
        <w:t>հնատիպ</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հավաքածուն</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4 </w:t>
      </w:r>
      <w:r w:rsidRPr="001E3EC9">
        <w:rPr>
          <w:rFonts w:ascii="GHEA Grapalat" w:hAnsi="GHEA Grapalat"/>
          <w:sz w:val="22"/>
          <w:szCs w:val="22"/>
          <w:lang w:val="en-US"/>
        </w:rPr>
        <w:t>անուն</w:t>
      </w:r>
      <w:r w:rsidRPr="006E46AB">
        <w:rPr>
          <w:rFonts w:ascii="GHEA Grapalat" w:hAnsi="GHEA Grapalat"/>
          <w:sz w:val="22"/>
          <w:szCs w:val="22"/>
          <w:lang w:val="af-ZA"/>
        </w:rPr>
        <w:t xml:space="preserve"> </w:t>
      </w:r>
      <w:r w:rsidRPr="001E3EC9">
        <w:rPr>
          <w:rFonts w:ascii="GHEA Grapalat" w:hAnsi="GHEA Grapalat"/>
          <w:sz w:val="22"/>
          <w:szCs w:val="22"/>
          <w:lang w:val="en-US"/>
        </w:rPr>
        <w:t>եզակի</w:t>
      </w:r>
      <w:r w:rsidRPr="006E46AB">
        <w:rPr>
          <w:rFonts w:ascii="GHEA Grapalat" w:hAnsi="GHEA Grapalat"/>
          <w:sz w:val="22"/>
          <w:szCs w:val="22"/>
          <w:lang w:val="af-ZA"/>
        </w:rPr>
        <w:t xml:space="preserve"> </w:t>
      </w:r>
      <w:r w:rsidRPr="001E3EC9">
        <w:rPr>
          <w:rFonts w:ascii="GHEA Grapalat" w:hAnsi="GHEA Grapalat"/>
          <w:sz w:val="22"/>
          <w:szCs w:val="22"/>
          <w:lang w:val="en-US"/>
        </w:rPr>
        <w:t>օրինակով</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կրթամշակութային</w:t>
      </w:r>
      <w:r w:rsidRPr="006E46AB">
        <w:rPr>
          <w:rFonts w:ascii="GHEA Grapalat" w:hAnsi="GHEA Grapalat"/>
          <w:sz w:val="22"/>
          <w:szCs w:val="22"/>
          <w:lang w:val="af-ZA"/>
        </w:rPr>
        <w:t xml:space="preserve"> 1914 </w:t>
      </w:r>
      <w:r w:rsidRPr="001E3EC9">
        <w:rPr>
          <w:rFonts w:ascii="GHEA Grapalat" w:hAnsi="GHEA Grapalat"/>
          <w:sz w:val="22"/>
          <w:szCs w:val="22"/>
          <w:lang w:val="en-US"/>
        </w:rPr>
        <w:t>միջացառում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գրադարանի</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գործընկեր</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Խնկո</w:t>
      </w:r>
      <w:r w:rsidRPr="006E46AB">
        <w:rPr>
          <w:rFonts w:ascii="GHEA Grapalat" w:hAnsi="GHEA Grapalat"/>
          <w:sz w:val="22"/>
          <w:szCs w:val="22"/>
          <w:lang w:val="af-ZA"/>
        </w:rPr>
        <w:t xml:space="preserve"> </w:t>
      </w:r>
      <w:r w:rsidRPr="001E3EC9">
        <w:rPr>
          <w:rFonts w:ascii="GHEA Grapalat" w:hAnsi="GHEA Grapalat"/>
          <w:sz w:val="22"/>
          <w:szCs w:val="22"/>
          <w:lang w:val="en-US"/>
        </w:rPr>
        <w:t>Ապոր</w:t>
      </w:r>
      <w:r w:rsidRPr="006E46AB">
        <w:rPr>
          <w:rFonts w:ascii="GHEA Grapalat" w:hAnsi="GHEA Grapalat"/>
          <w:sz w:val="22"/>
          <w:szCs w:val="22"/>
          <w:lang w:val="af-ZA"/>
        </w:rPr>
        <w:t xml:space="preserve"> </w:t>
      </w:r>
      <w:r w:rsidRPr="001E3EC9">
        <w:rPr>
          <w:rFonts w:ascii="GHEA Grapalat" w:hAnsi="GHEA Grapalat"/>
          <w:sz w:val="22"/>
          <w:szCs w:val="22"/>
          <w:lang w:val="en-US"/>
        </w:rPr>
        <w:t>անվան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մանկական</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10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w:t>
      </w:r>
      <w:r w:rsidRPr="006E46AB">
        <w:rPr>
          <w:rFonts w:ascii="GHEA Grapalat" w:hAnsi="GHEA Grapalat"/>
          <w:sz w:val="22"/>
          <w:szCs w:val="22"/>
          <w:lang w:val="af-ZA"/>
        </w:rPr>
        <w:t xml:space="preserve"> </w:t>
      </w:r>
      <w:r w:rsidRPr="001E3EC9">
        <w:rPr>
          <w:rFonts w:ascii="GHEA Grapalat" w:hAnsi="GHEA Grapalat"/>
          <w:sz w:val="22"/>
          <w:szCs w:val="22"/>
          <w:lang w:val="en-US"/>
        </w:rPr>
        <w:t>գիրք</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մամուլ</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տեղադրվել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պարբերականի</w:t>
      </w:r>
      <w:r w:rsidRPr="006E46AB">
        <w:rPr>
          <w:rFonts w:ascii="GHEA Grapalat" w:hAnsi="GHEA Grapalat"/>
          <w:sz w:val="22"/>
          <w:szCs w:val="22"/>
          <w:lang w:val="af-ZA"/>
        </w:rPr>
        <w:t xml:space="preserve"> 1669588 </w:t>
      </w:r>
      <w:r w:rsidRPr="001E3EC9">
        <w:rPr>
          <w:rFonts w:ascii="GHEA Grapalat" w:hAnsi="GHEA Grapalat"/>
          <w:sz w:val="22"/>
          <w:szCs w:val="22"/>
          <w:lang w:val="en-US"/>
        </w:rPr>
        <w:t>էջ</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Հայաստանյան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համահավաք</w:t>
      </w:r>
      <w:r w:rsidRPr="006E46AB">
        <w:rPr>
          <w:rFonts w:ascii="GHEA Grapalat" w:hAnsi="GHEA Grapalat"/>
          <w:sz w:val="22"/>
          <w:szCs w:val="22"/>
          <w:lang w:val="af-ZA"/>
        </w:rPr>
        <w:t xml:space="preserve"> </w:t>
      </w:r>
      <w:r w:rsidRPr="001E3EC9">
        <w:rPr>
          <w:rFonts w:ascii="GHEA Grapalat" w:hAnsi="GHEA Grapalat"/>
          <w:sz w:val="22"/>
          <w:szCs w:val="22"/>
          <w:lang w:val="en-US"/>
        </w:rPr>
        <w:t>գրացուցակում</w:t>
      </w:r>
      <w:r w:rsidRPr="006E46AB">
        <w:rPr>
          <w:rFonts w:ascii="GHEA Grapalat" w:hAnsi="GHEA Grapalat"/>
          <w:sz w:val="22"/>
          <w:szCs w:val="22"/>
          <w:lang w:val="af-ZA"/>
        </w:rPr>
        <w:t xml:space="preserve"> </w:t>
      </w:r>
      <w:r w:rsidRPr="001E3EC9">
        <w:rPr>
          <w:rFonts w:ascii="GHEA Grapalat" w:hAnsi="GHEA Grapalat"/>
          <w:sz w:val="22"/>
          <w:szCs w:val="22"/>
          <w:lang w:val="en-US"/>
        </w:rPr>
        <w:t>նախարարության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մուտքագրվել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188411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գրառում՝</w:t>
      </w:r>
      <w:r w:rsidRPr="006E46AB">
        <w:rPr>
          <w:rFonts w:ascii="GHEA Grapalat" w:hAnsi="GHEA Grapalat"/>
          <w:sz w:val="22"/>
          <w:szCs w:val="22"/>
          <w:lang w:val="af-ZA"/>
        </w:rPr>
        <w:t xml:space="preserve"> </w:t>
      </w:r>
      <w:r w:rsidRPr="001E3EC9">
        <w:rPr>
          <w:rFonts w:ascii="GHEA Grapalat" w:hAnsi="GHEA Grapalat"/>
          <w:sz w:val="22"/>
          <w:szCs w:val="22"/>
          <w:lang w:val="en-US"/>
        </w:rPr>
        <w:t>գրառումների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ընդհանուր</w:t>
      </w:r>
      <w:r w:rsidRPr="006E46AB">
        <w:rPr>
          <w:rFonts w:ascii="GHEA Grapalat" w:hAnsi="GHEA Grapalat"/>
          <w:sz w:val="22"/>
          <w:szCs w:val="22"/>
          <w:lang w:val="af-ZA"/>
        </w:rPr>
        <w:t xml:space="preserve"> </w:t>
      </w:r>
      <w:r w:rsidRPr="001E3EC9">
        <w:rPr>
          <w:rFonts w:ascii="GHEA Grapalat" w:hAnsi="GHEA Grapalat"/>
          <w:sz w:val="22"/>
          <w:szCs w:val="22"/>
          <w:lang w:val="en-US"/>
        </w:rPr>
        <w:t>թիվը</w:t>
      </w:r>
      <w:r w:rsidRPr="006E46AB">
        <w:rPr>
          <w:rFonts w:ascii="GHEA Grapalat" w:hAnsi="GHEA Grapalat"/>
          <w:sz w:val="22"/>
          <w:szCs w:val="22"/>
          <w:lang w:val="af-ZA"/>
        </w:rPr>
        <w:t xml:space="preserve"> </w:t>
      </w:r>
      <w:r w:rsidRPr="001E3EC9">
        <w:rPr>
          <w:rFonts w:ascii="GHEA Grapalat" w:hAnsi="GHEA Grapalat"/>
          <w:sz w:val="22"/>
          <w:szCs w:val="22"/>
          <w:lang w:val="en-US"/>
        </w:rPr>
        <w:t>հասցնելով</w:t>
      </w:r>
      <w:r w:rsidRPr="006E46AB">
        <w:rPr>
          <w:rFonts w:ascii="GHEA Grapalat" w:hAnsi="GHEA Grapalat"/>
          <w:sz w:val="22"/>
          <w:szCs w:val="22"/>
          <w:lang w:val="af-ZA"/>
        </w:rPr>
        <w:t xml:space="preserve"> 2715060-</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Արևմտահայերենով</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Շիրակի</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hyperlink r:id="rId19" w:tgtFrame="_blank" w:history="1">
        <w:r w:rsidRPr="001E3EC9">
          <w:rPr>
            <w:rStyle w:val="Hyperlink"/>
            <w:rFonts w:ascii="GHEA Grapalat" w:eastAsia="GHEA Grapalat" w:hAnsi="GHEA Grapalat"/>
            <w:sz w:val="22"/>
            <w:szCs w:val="22"/>
          </w:rPr>
          <w:t>https://arevmtahayeren-shmg.am/</w:t>
        </w:r>
      </w:hyperlink>
      <w:r w:rsidRPr="006E46AB">
        <w:rPr>
          <w:rFonts w:ascii="GHEA Grapalat" w:hAnsi="GHEA Grapalat"/>
          <w:sz w:val="22"/>
          <w:szCs w:val="22"/>
          <w:lang w:val="af-ZA"/>
        </w:rPr>
        <w:t xml:space="preserve"> </w:t>
      </w:r>
      <w:r w:rsidRPr="001E3EC9">
        <w:rPr>
          <w:rFonts w:ascii="GHEA Grapalat" w:hAnsi="GHEA Grapalat"/>
          <w:sz w:val="22"/>
          <w:szCs w:val="22"/>
          <w:lang w:val="en-US"/>
        </w:rPr>
        <w:t>կայքէջը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Լոռու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Շիրակի</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Ընտանեկան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ծրագիրը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Շրջիկ</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Արարատի</w:t>
      </w:r>
      <w:r w:rsidRPr="006E46AB">
        <w:rPr>
          <w:rFonts w:ascii="GHEA Grapalat" w:hAnsi="GHEA Grapalat"/>
          <w:sz w:val="22"/>
          <w:szCs w:val="22"/>
          <w:lang w:val="af-ZA"/>
        </w:rPr>
        <w:t xml:space="preserve">, </w:t>
      </w:r>
      <w:r w:rsidRPr="001E3EC9">
        <w:rPr>
          <w:rFonts w:ascii="GHEA Grapalat" w:hAnsi="GHEA Grapalat"/>
          <w:sz w:val="22"/>
          <w:szCs w:val="22"/>
          <w:lang w:val="en-US"/>
        </w:rPr>
        <w:t>Կոտայքի</w:t>
      </w:r>
      <w:r w:rsidRPr="006E46AB">
        <w:rPr>
          <w:rFonts w:ascii="GHEA Grapalat" w:hAnsi="GHEA Grapalat"/>
          <w:sz w:val="22"/>
          <w:szCs w:val="22"/>
          <w:lang w:val="af-ZA"/>
        </w:rPr>
        <w:t xml:space="preserve">, </w:t>
      </w:r>
      <w:r w:rsidRPr="001E3EC9">
        <w:rPr>
          <w:rFonts w:ascii="GHEA Grapalat" w:hAnsi="GHEA Grapalat"/>
          <w:sz w:val="22"/>
          <w:szCs w:val="22"/>
          <w:lang w:val="en-US"/>
        </w:rPr>
        <w:t>Արագածոտնի</w:t>
      </w:r>
      <w:r w:rsidRPr="006E46AB">
        <w:rPr>
          <w:rFonts w:ascii="GHEA Grapalat" w:hAnsi="GHEA Grapalat"/>
          <w:sz w:val="22"/>
          <w:szCs w:val="22"/>
          <w:lang w:val="af-ZA"/>
        </w:rPr>
        <w:t xml:space="preserve">, </w:t>
      </w:r>
      <w:r w:rsidRPr="001E3EC9">
        <w:rPr>
          <w:rFonts w:ascii="GHEA Grapalat" w:hAnsi="GHEA Grapalat"/>
          <w:sz w:val="22"/>
          <w:szCs w:val="22"/>
          <w:lang w:val="en-US"/>
        </w:rPr>
        <w:t>Արմավիրի</w:t>
      </w:r>
      <w:r w:rsidRPr="006E46AB">
        <w:rPr>
          <w:rFonts w:ascii="GHEA Grapalat" w:hAnsi="GHEA Grapalat"/>
          <w:sz w:val="22"/>
          <w:szCs w:val="22"/>
          <w:lang w:val="af-ZA"/>
        </w:rPr>
        <w:t xml:space="preserve">, </w:t>
      </w:r>
      <w:r w:rsidRPr="001E3EC9">
        <w:rPr>
          <w:rFonts w:ascii="GHEA Grapalat" w:hAnsi="GHEA Grapalat"/>
          <w:sz w:val="22"/>
          <w:szCs w:val="22"/>
          <w:lang w:val="en-US"/>
        </w:rPr>
        <w:t>Տավուշի</w:t>
      </w:r>
      <w:r w:rsidRPr="006E46AB">
        <w:rPr>
          <w:rFonts w:ascii="GHEA Grapalat" w:hAnsi="GHEA Grapalat"/>
          <w:sz w:val="22"/>
          <w:szCs w:val="22"/>
          <w:lang w:val="af-ZA"/>
        </w:rPr>
        <w:t xml:space="preserve">, </w:t>
      </w:r>
      <w:r w:rsidRPr="001E3EC9">
        <w:rPr>
          <w:rFonts w:ascii="GHEA Grapalat" w:hAnsi="GHEA Grapalat"/>
          <w:sz w:val="22"/>
          <w:szCs w:val="22"/>
          <w:lang w:val="en-US"/>
        </w:rPr>
        <w:t>Շիրակի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Լոռու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գրադարաններին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1752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գիրք</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Թարգմանական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ստեղծագործողներին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հետազոտողներին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6 </w:t>
      </w:r>
      <w:r w:rsidRPr="001E3EC9">
        <w:rPr>
          <w:rFonts w:ascii="GHEA Grapalat" w:hAnsi="GHEA Grapalat"/>
          <w:sz w:val="22"/>
          <w:szCs w:val="22"/>
          <w:lang w:val="en-US"/>
        </w:rPr>
        <w:t>ստեղծագործական</w:t>
      </w:r>
      <w:r w:rsidRPr="006E46AB">
        <w:rPr>
          <w:rFonts w:ascii="GHEA Grapalat" w:hAnsi="GHEA Grapalat"/>
          <w:sz w:val="22"/>
          <w:szCs w:val="22"/>
          <w:lang w:val="af-ZA"/>
        </w:rPr>
        <w:t xml:space="preserve">, 2 </w:t>
      </w:r>
      <w:r w:rsidRPr="001E3EC9">
        <w:rPr>
          <w:rFonts w:ascii="GHEA Grapalat" w:hAnsi="GHEA Grapalat"/>
          <w:sz w:val="22"/>
          <w:szCs w:val="22"/>
          <w:lang w:val="en-US"/>
        </w:rPr>
        <w:t>հետազոտական</w:t>
      </w:r>
      <w:r w:rsidRPr="006E46AB">
        <w:rPr>
          <w:rFonts w:ascii="GHEA Grapalat" w:hAnsi="GHEA Grapalat"/>
          <w:sz w:val="22"/>
          <w:szCs w:val="22"/>
          <w:lang w:val="af-ZA"/>
        </w:rPr>
        <w:t xml:space="preserve">, 11 </w:t>
      </w:r>
      <w:r w:rsidRPr="001E3EC9">
        <w:rPr>
          <w:rFonts w:ascii="GHEA Grapalat" w:hAnsi="GHEA Grapalat"/>
          <w:sz w:val="22"/>
          <w:szCs w:val="22"/>
          <w:lang w:val="en-US"/>
        </w:rPr>
        <w:t>թարգմանական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լեզուներից</w:t>
      </w:r>
      <w:r w:rsidRPr="006E46AB">
        <w:rPr>
          <w:rFonts w:ascii="GHEA Grapalat" w:hAnsi="GHEA Grapalat"/>
          <w:sz w:val="22"/>
          <w:szCs w:val="22"/>
          <w:lang w:val="af-ZA"/>
        </w:rPr>
        <w:t xml:space="preserve"> </w:t>
      </w:r>
      <w:r w:rsidRPr="001E3EC9">
        <w:rPr>
          <w:rFonts w:ascii="GHEA Grapalat" w:hAnsi="GHEA Grapalat"/>
          <w:sz w:val="22"/>
          <w:szCs w:val="22"/>
          <w:lang w:val="en-US"/>
        </w:rPr>
        <w:t>հայերեն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Հայ</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թարգմանություններում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արտասահմանյան</w:t>
      </w:r>
      <w:r w:rsidRPr="006E46AB">
        <w:rPr>
          <w:rFonts w:ascii="GHEA Grapalat" w:hAnsi="GHEA Grapalat"/>
          <w:sz w:val="22"/>
          <w:szCs w:val="22"/>
          <w:lang w:val="af-ZA"/>
        </w:rPr>
        <w:t xml:space="preserve"> </w:t>
      </w:r>
      <w:r w:rsidRPr="001E3EC9">
        <w:rPr>
          <w:rFonts w:ascii="GHEA Grapalat" w:hAnsi="GHEA Grapalat"/>
          <w:sz w:val="22"/>
          <w:szCs w:val="22"/>
          <w:lang w:val="en-US"/>
        </w:rPr>
        <w:t>հրատարակչություններին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ցուցաբերվել</w:t>
      </w:r>
      <w:r w:rsidRPr="006E46AB">
        <w:rPr>
          <w:rFonts w:ascii="GHEA Grapalat" w:hAnsi="GHEA Grapalat"/>
          <w:sz w:val="22"/>
          <w:szCs w:val="22"/>
          <w:lang w:val="af-ZA"/>
        </w:rPr>
        <w:t xml:space="preserve"> 11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թարգմանության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8 </w:t>
      </w:r>
      <w:r w:rsidRPr="001E3EC9">
        <w:rPr>
          <w:rFonts w:ascii="GHEA Grapalat" w:hAnsi="GHEA Grapalat"/>
          <w:sz w:val="22"/>
          <w:szCs w:val="22"/>
          <w:lang w:val="en-US"/>
        </w:rPr>
        <w:t>լեզվով</w:t>
      </w:r>
      <w:r w:rsidRPr="006E46AB">
        <w:rPr>
          <w:rFonts w:ascii="GHEA Grapalat" w:hAnsi="GHEA Grapalat"/>
          <w:sz w:val="22"/>
          <w:szCs w:val="22"/>
          <w:lang w:val="af-ZA"/>
        </w:rPr>
        <w:t xml:space="preserve">, </w:t>
      </w:r>
      <w:r w:rsidRPr="001E3EC9">
        <w:rPr>
          <w:rFonts w:ascii="GHEA Grapalat" w:hAnsi="GHEA Grapalat"/>
          <w:sz w:val="22"/>
          <w:szCs w:val="22"/>
          <w:lang w:val="en-US"/>
        </w:rPr>
        <w:t>որոնց</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սերբերեն</w:t>
      </w:r>
      <w:r w:rsidRPr="006E46AB">
        <w:rPr>
          <w:rFonts w:ascii="GHEA Grapalat" w:hAnsi="GHEA Grapalat"/>
          <w:sz w:val="22"/>
          <w:szCs w:val="22"/>
          <w:lang w:val="af-ZA"/>
        </w:rPr>
        <w:t xml:space="preserve">, </w:t>
      </w:r>
      <w:r w:rsidRPr="001E3EC9">
        <w:rPr>
          <w:rFonts w:ascii="GHEA Grapalat" w:hAnsi="GHEA Grapalat"/>
          <w:sz w:val="22"/>
          <w:szCs w:val="22"/>
          <w:lang w:val="en-US"/>
        </w:rPr>
        <w:t>հունարեն</w:t>
      </w:r>
      <w:r w:rsidRPr="006E46AB">
        <w:rPr>
          <w:rFonts w:ascii="GHEA Grapalat" w:hAnsi="GHEA Grapalat"/>
          <w:sz w:val="22"/>
          <w:szCs w:val="22"/>
          <w:lang w:val="af-ZA"/>
        </w:rPr>
        <w:t xml:space="preserve">, </w:t>
      </w:r>
      <w:r w:rsidRPr="001E3EC9">
        <w:rPr>
          <w:rFonts w:ascii="GHEA Grapalat" w:hAnsi="GHEA Grapalat"/>
          <w:sz w:val="22"/>
          <w:szCs w:val="22"/>
          <w:lang w:val="en-US"/>
        </w:rPr>
        <w:t>իսպաներեն</w:t>
      </w:r>
      <w:r w:rsidRPr="006E46AB">
        <w:rPr>
          <w:rFonts w:ascii="GHEA Grapalat" w:hAnsi="GHEA Grapalat"/>
          <w:sz w:val="22"/>
          <w:szCs w:val="22"/>
          <w:lang w:val="af-ZA"/>
        </w:rPr>
        <w:t xml:space="preserve">, </w:t>
      </w:r>
      <w:r w:rsidRPr="001E3EC9">
        <w:rPr>
          <w:rFonts w:ascii="GHEA Grapalat" w:hAnsi="GHEA Grapalat"/>
          <w:sz w:val="22"/>
          <w:szCs w:val="22"/>
          <w:lang w:val="en-US"/>
        </w:rPr>
        <w:t>ռումիներեն</w:t>
      </w:r>
      <w:r w:rsidRPr="006E46AB">
        <w:rPr>
          <w:rFonts w:ascii="GHEA Grapalat" w:hAnsi="GHEA Grapalat"/>
          <w:sz w:val="22"/>
          <w:szCs w:val="22"/>
          <w:lang w:val="af-ZA"/>
        </w:rPr>
        <w:t xml:space="preserve">, </w:t>
      </w:r>
      <w:r w:rsidRPr="001E3EC9">
        <w:rPr>
          <w:rFonts w:ascii="GHEA Grapalat" w:hAnsi="GHEA Grapalat"/>
          <w:sz w:val="22"/>
          <w:szCs w:val="22"/>
          <w:lang w:val="en-US"/>
        </w:rPr>
        <w:t>մակեդոներեն</w:t>
      </w:r>
      <w:r w:rsidRPr="006E46AB">
        <w:rPr>
          <w:rFonts w:ascii="GHEA Grapalat" w:hAnsi="GHEA Grapalat"/>
          <w:sz w:val="22"/>
          <w:szCs w:val="22"/>
          <w:lang w:val="af-ZA"/>
        </w:rPr>
        <w:t xml:space="preserve">, </w:t>
      </w:r>
      <w:r w:rsidRPr="001E3EC9">
        <w:rPr>
          <w:rFonts w:ascii="GHEA Grapalat" w:hAnsi="GHEA Grapalat"/>
          <w:sz w:val="22"/>
          <w:szCs w:val="22"/>
          <w:lang w:val="en-US"/>
        </w:rPr>
        <w:t>վրացերեն</w:t>
      </w:r>
      <w:r w:rsidRPr="006E46AB">
        <w:rPr>
          <w:rFonts w:ascii="GHEA Grapalat" w:hAnsi="GHEA Grapalat"/>
          <w:sz w:val="22"/>
          <w:szCs w:val="22"/>
          <w:lang w:val="af-ZA"/>
        </w:rPr>
        <w:t xml:space="preserve">, </w:t>
      </w:r>
      <w:r w:rsidRPr="001E3EC9">
        <w:rPr>
          <w:rFonts w:ascii="GHEA Grapalat" w:hAnsi="GHEA Grapalat"/>
          <w:sz w:val="22"/>
          <w:szCs w:val="22"/>
          <w:lang w:val="en-US"/>
        </w:rPr>
        <w:t>արաբերեն</w:t>
      </w:r>
      <w:r w:rsidRPr="006E46AB">
        <w:rPr>
          <w:rFonts w:ascii="GHEA Grapalat" w:hAnsi="GHEA Grapalat"/>
          <w:sz w:val="22"/>
          <w:szCs w:val="22"/>
          <w:lang w:val="af-ZA"/>
        </w:rPr>
        <w:t xml:space="preserve">, </w:t>
      </w:r>
      <w:r w:rsidRPr="001E3EC9">
        <w:rPr>
          <w:rFonts w:ascii="GHEA Grapalat" w:hAnsi="GHEA Grapalat"/>
          <w:sz w:val="22"/>
          <w:szCs w:val="22"/>
          <w:lang w:val="en-US"/>
        </w:rPr>
        <w:t>ալբաներեն</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մամուլի</w:t>
      </w:r>
      <w:r w:rsidRPr="006E46AB">
        <w:rPr>
          <w:rFonts w:ascii="GHEA Grapalat" w:hAnsi="GHEA Grapalat"/>
          <w:sz w:val="22"/>
          <w:szCs w:val="22"/>
          <w:lang w:val="af-ZA"/>
        </w:rPr>
        <w:t xml:space="preserve"> </w:t>
      </w:r>
      <w:r w:rsidRPr="001E3EC9">
        <w:rPr>
          <w:rFonts w:ascii="GHEA Grapalat" w:hAnsi="GHEA Grapalat"/>
          <w:sz w:val="22"/>
          <w:szCs w:val="22"/>
          <w:lang w:val="en-US"/>
        </w:rPr>
        <w:t>հրատարակում</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ցուցաբերվել</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փոքրամասնությունների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Հայաստանում</w:t>
      </w:r>
      <w:r w:rsidRPr="006E46AB">
        <w:rPr>
          <w:rFonts w:ascii="GHEA Grapalat" w:hAnsi="GHEA Grapalat"/>
          <w:sz w:val="22"/>
          <w:szCs w:val="22"/>
          <w:lang w:val="af-ZA"/>
        </w:rPr>
        <w:t xml:space="preserve"> </w:t>
      </w:r>
      <w:r w:rsidRPr="001E3EC9">
        <w:rPr>
          <w:rFonts w:ascii="GHEA Grapalat" w:hAnsi="GHEA Grapalat"/>
          <w:sz w:val="22"/>
          <w:szCs w:val="22"/>
          <w:lang w:val="en-US"/>
        </w:rPr>
        <w:t>լույս</w:t>
      </w:r>
      <w:r w:rsidRPr="006E46AB">
        <w:rPr>
          <w:rFonts w:ascii="GHEA Grapalat" w:hAnsi="GHEA Grapalat"/>
          <w:sz w:val="22"/>
          <w:szCs w:val="22"/>
          <w:lang w:val="af-ZA"/>
        </w:rPr>
        <w:t xml:space="preserve"> </w:t>
      </w:r>
      <w:r w:rsidRPr="001E3EC9">
        <w:rPr>
          <w:rFonts w:ascii="GHEA Grapalat" w:hAnsi="GHEA Grapalat"/>
          <w:sz w:val="22"/>
          <w:szCs w:val="22"/>
          <w:lang w:val="en-US"/>
        </w:rPr>
        <w:t>տեսնող</w:t>
      </w:r>
      <w:r w:rsidRPr="006E46AB">
        <w:rPr>
          <w:rFonts w:ascii="GHEA Grapalat" w:hAnsi="GHEA Grapalat"/>
          <w:sz w:val="22"/>
          <w:szCs w:val="22"/>
          <w:lang w:val="af-ZA"/>
        </w:rPr>
        <w:t xml:space="preserve"> </w:t>
      </w:r>
      <w:r w:rsidRPr="001E3EC9">
        <w:rPr>
          <w:rFonts w:ascii="GHEA Grapalat" w:hAnsi="GHEA Grapalat"/>
          <w:sz w:val="22"/>
          <w:szCs w:val="22"/>
          <w:lang w:val="en-US"/>
        </w:rPr>
        <w:t>պարբերականների</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lastRenderedPageBreak/>
        <w:t>«</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հանրահռչակմանը՝</w:t>
      </w:r>
      <w:r w:rsidRPr="006E46AB">
        <w:rPr>
          <w:rFonts w:ascii="GHEA Grapalat" w:hAnsi="GHEA Grapalat"/>
          <w:sz w:val="22"/>
          <w:szCs w:val="22"/>
          <w:lang w:val="af-ZA"/>
        </w:rPr>
        <w:t xml:space="preserve"> </w:t>
      </w:r>
      <w:r w:rsidRPr="001E3EC9">
        <w:rPr>
          <w:rFonts w:ascii="GHEA Grapalat" w:hAnsi="GHEA Grapalat"/>
          <w:sz w:val="22"/>
          <w:szCs w:val="22"/>
          <w:lang w:val="en-US"/>
        </w:rPr>
        <w:t>գրական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ցուցահանդեսներին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Հայաստանն</w:t>
      </w:r>
      <w:r w:rsidRPr="006E46AB">
        <w:rPr>
          <w:rFonts w:ascii="GHEA Grapalat" w:hAnsi="GHEA Grapalat"/>
          <w:sz w:val="22"/>
          <w:szCs w:val="22"/>
          <w:lang w:val="af-ZA"/>
        </w:rPr>
        <w:t xml:space="preserve"> </w:t>
      </w:r>
      <w:r w:rsidRPr="001E3EC9">
        <w:rPr>
          <w:rFonts w:ascii="GHEA Grapalat" w:hAnsi="GHEA Grapalat"/>
          <w:sz w:val="22"/>
          <w:szCs w:val="22"/>
          <w:lang w:val="en-US"/>
        </w:rPr>
        <w:t>առանձին</w:t>
      </w:r>
      <w:r w:rsidRPr="006E46AB">
        <w:rPr>
          <w:rFonts w:ascii="GHEA Grapalat" w:hAnsi="GHEA Grapalat"/>
          <w:sz w:val="22"/>
          <w:szCs w:val="22"/>
          <w:lang w:val="af-ZA"/>
        </w:rPr>
        <w:t xml:space="preserve"> </w:t>
      </w:r>
      <w:r w:rsidRPr="001E3EC9">
        <w:rPr>
          <w:rFonts w:ascii="GHEA Grapalat" w:hAnsi="GHEA Grapalat"/>
          <w:sz w:val="22"/>
          <w:szCs w:val="22"/>
          <w:lang w:val="en-US"/>
        </w:rPr>
        <w:t>տաղավարով</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Մոսկվայի</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ցուցահանդեսին</w:t>
      </w:r>
      <w:r w:rsidRPr="006E46AB">
        <w:rPr>
          <w:rFonts w:ascii="GHEA Grapalat" w:hAnsi="GHEA Grapalat"/>
          <w:sz w:val="22"/>
          <w:szCs w:val="22"/>
          <w:lang w:val="af-ZA"/>
        </w:rPr>
        <w:t xml:space="preserve">: </w:t>
      </w:r>
      <w:r w:rsidRPr="001E3EC9">
        <w:rPr>
          <w:rFonts w:ascii="GHEA Grapalat" w:hAnsi="GHEA Grapalat"/>
          <w:sz w:val="22"/>
          <w:szCs w:val="22"/>
          <w:lang w:val="en-US"/>
        </w:rPr>
        <w:t>Տեղի</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ունեցել</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երևանյան</w:t>
      </w:r>
      <w:r w:rsidRPr="006E46AB">
        <w:rPr>
          <w:rFonts w:ascii="GHEA Grapalat" w:hAnsi="GHEA Grapalat"/>
          <w:sz w:val="22"/>
          <w:szCs w:val="22"/>
          <w:lang w:val="af-ZA"/>
        </w:rPr>
        <w:t xml:space="preserve"> </w:t>
      </w:r>
      <w:r w:rsidRPr="001E3EC9">
        <w:rPr>
          <w:rFonts w:ascii="GHEA Grapalat" w:hAnsi="GHEA Grapalat"/>
          <w:sz w:val="22"/>
          <w:szCs w:val="22"/>
          <w:lang w:val="en-US"/>
        </w:rPr>
        <w:t>չորրորդ</w:t>
      </w:r>
      <w:r w:rsidRPr="006E46AB">
        <w:rPr>
          <w:rFonts w:ascii="GHEA Grapalat" w:hAnsi="GHEA Grapalat"/>
          <w:sz w:val="22"/>
          <w:szCs w:val="22"/>
          <w:lang w:val="af-ZA"/>
        </w:rPr>
        <w:t xml:space="preserve"> </w:t>
      </w:r>
      <w:r w:rsidRPr="001E3EC9">
        <w:rPr>
          <w:rFonts w:ascii="GHEA Grapalat" w:hAnsi="GHEA Grapalat"/>
          <w:sz w:val="22"/>
          <w:szCs w:val="22"/>
          <w:lang w:val="en-US"/>
        </w:rPr>
        <w:t>փառատոնը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Տեսողությունը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կորցրած</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Բրայլյան</w:t>
      </w:r>
      <w:r w:rsidRPr="006E46AB">
        <w:rPr>
          <w:rFonts w:ascii="GHEA Grapalat" w:hAnsi="GHEA Grapalat"/>
          <w:sz w:val="22"/>
          <w:szCs w:val="22"/>
          <w:lang w:val="af-ZA"/>
        </w:rPr>
        <w:t xml:space="preserve"> </w:t>
      </w:r>
      <w:r w:rsidRPr="001E3EC9">
        <w:rPr>
          <w:rFonts w:ascii="GHEA Grapalat" w:hAnsi="GHEA Grapalat"/>
          <w:sz w:val="22"/>
          <w:szCs w:val="22"/>
          <w:lang w:val="en-US"/>
        </w:rPr>
        <w:t>տառատեսակով</w:t>
      </w:r>
      <w:r w:rsidRPr="006E46AB">
        <w:rPr>
          <w:rFonts w:ascii="GHEA Grapalat" w:hAnsi="GHEA Grapalat"/>
          <w:sz w:val="22"/>
          <w:szCs w:val="22"/>
          <w:lang w:val="af-ZA"/>
        </w:rPr>
        <w:t xml:space="preserve"> </w:t>
      </w:r>
      <w:r w:rsidRPr="001E3EC9">
        <w:rPr>
          <w:rFonts w:ascii="GHEA Grapalat" w:hAnsi="GHEA Grapalat"/>
          <w:sz w:val="22"/>
          <w:szCs w:val="22"/>
          <w:lang w:val="en-US"/>
        </w:rPr>
        <w:t>գրքերի</w:t>
      </w:r>
      <w:r w:rsidRPr="006E46AB">
        <w:rPr>
          <w:rFonts w:ascii="GHEA Grapalat" w:hAnsi="GHEA Grapalat"/>
          <w:sz w:val="22"/>
          <w:szCs w:val="22"/>
          <w:lang w:val="af-ZA"/>
        </w:rPr>
        <w:t xml:space="preserve"> </w:t>
      </w:r>
      <w:r w:rsidRPr="001E3EC9">
        <w:rPr>
          <w:rFonts w:ascii="GHEA Grapalat" w:hAnsi="GHEA Grapalat"/>
          <w:sz w:val="22"/>
          <w:szCs w:val="22"/>
          <w:lang w:val="en-US"/>
        </w:rPr>
        <w:t>տպագրություն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տետրերի</w:t>
      </w:r>
      <w:r w:rsidRPr="006E46AB">
        <w:rPr>
          <w:rFonts w:ascii="GHEA Grapalat" w:hAnsi="GHEA Grapalat"/>
          <w:sz w:val="22"/>
          <w:szCs w:val="22"/>
          <w:lang w:val="af-ZA"/>
        </w:rPr>
        <w:t xml:space="preserve"> </w:t>
      </w:r>
      <w:r w:rsidRPr="001E3EC9">
        <w:rPr>
          <w:rFonts w:ascii="GHEA Grapalat" w:hAnsi="GHEA Grapalat"/>
          <w:sz w:val="22"/>
          <w:szCs w:val="22"/>
          <w:lang w:val="en-US"/>
        </w:rPr>
        <w:t>պատրաստում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Խոսող</w:t>
      </w:r>
      <w:r w:rsidRPr="006E46AB">
        <w:rPr>
          <w:rFonts w:ascii="GHEA Grapalat" w:hAnsi="GHEA Grapalat"/>
          <w:sz w:val="22"/>
          <w:szCs w:val="22"/>
          <w:lang w:val="af-ZA"/>
        </w:rPr>
        <w:t xml:space="preserve"> </w:t>
      </w:r>
      <w:r w:rsidRPr="001E3EC9">
        <w:rPr>
          <w:rFonts w:ascii="GHEA Grapalat" w:hAnsi="GHEA Grapalat"/>
          <w:sz w:val="22"/>
          <w:szCs w:val="22"/>
          <w:lang w:val="en-US"/>
        </w:rPr>
        <w:t>գրքերի</w:t>
      </w:r>
      <w:r w:rsidRPr="006E46AB">
        <w:rPr>
          <w:rFonts w:ascii="GHEA Grapalat" w:hAnsi="GHEA Grapalat"/>
          <w:sz w:val="22"/>
          <w:szCs w:val="22"/>
          <w:lang w:val="af-ZA"/>
        </w:rPr>
        <w:t xml:space="preserve">» </w:t>
      </w:r>
      <w:r w:rsidRPr="001E3EC9">
        <w:rPr>
          <w:rFonts w:ascii="GHEA Grapalat" w:hAnsi="GHEA Grapalat"/>
          <w:sz w:val="22"/>
          <w:szCs w:val="22"/>
          <w:lang w:val="en-US"/>
        </w:rPr>
        <w:t>ձայնագրության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բրայլյան</w:t>
      </w:r>
      <w:r w:rsidRPr="006E46AB">
        <w:rPr>
          <w:rFonts w:ascii="GHEA Grapalat" w:hAnsi="GHEA Grapalat"/>
          <w:sz w:val="22"/>
          <w:szCs w:val="22"/>
          <w:lang w:val="af-ZA"/>
        </w:rPr>
        <w:t xml:space="preserve"> </w:t>
      </w:r>
      <w:r w:rsidRPr="001E3EC9">
        <w:rPr>
          <w:rFonts w:ascii="GHEA Grapalat" w:hAnsi="GHEA Grapalat"/>
          <w:sz w:val="22"/>
          <w:szCs w:val="22"/>
          <w:lang w:val="en-US"/>
        </w:rPr>
        <w:t>տառատեսակով</w:t>
      </w:r>
      <w:r w:rsidRPr="006E46AB">
        <w:rPr>
          <w:rFonts w:ascii="GHEA Grapalat" w:hAnsi="GHEA Grapalat"/>
          <w:sz w:val="22"/>
          <w:szCs w:val="22"/>
          <w:lang w:val="af-ZA"/>
        </w:rPr>
        <w:t xml:space="preserve"> </w:t>
      </w:r>
      <w:r w:rsidRPr="001E3EC9">
        <w:rPr>
          <w:rFonts w:ascii="GHEA Grapalat" w:hAnsi="GHEA Grapalat"/>
          <w:sz w:val="22"/>
          <w:szCs w:val="22"/>
          <w:lang w:val="en-US"/>
        </w:rPr>
        <w:t>լույս</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տեսել</w:t>
      </w:r>
      <w:r w:rsidRPr="006E46AB">
        <w:rPr>
          <w:rFonts w:ascii="GHEA Grapalat" w:hAnsi="GHEA Grapalat"/>
          <w:sz w:val="22"/>
          <w:szCs w:val="22"/>
          <w:lang w:val="af-ZA"/>
        </w:rPr>
        <w:t xml:space="preserve"> </w:t>
      </w:r>
      <w:r w:rsidRPr="001E3EC9">
        <w:rPr>
          <w:rFonts w:ascii="GHEA Grapalat" w:hAnsi="GHEA Grapalat"/>
          <w:sz w:val="22"/>
          <w:szCs w:val="22"/>
          <w:lang w:val="en-US"/>
        </w:rPr>
        <w:t>Սարոյան</w:t>
      </w:r>
      <w:r w:rsidRPr="006E46AB">
        <w:rPr>
          <w:rFonts w:ascii="GHEA Grapalat" w:hAnsi="GHEA Grapalat"/>
          <w:sz w:val="22"/>
          <w:szCs w:val="22"/>
          <w:lang w:val="af-ZA"/>
        </w:rPr>
        <w:t xml:space="preserve">, </w:t>
      </w:r>
      <w:r w:rsidRPr="001E3EC9">
        <w:rPr>
          <w:rFonts w:ascii="GHEA Grapalat" w:hAnsi="GHEA Grapalat"/>
          <w:sz w:val="22"/>
          <w:szCs w:val="22"/>
          <w:lang w:val="en-US"/>
        </w:rPr>
        <w:t>Աննա</w:t>
      </w:r>
      <w:r w:rsidRPr="006E46AB">
        <w:rPr>
          <w:rFonts w:ascii="GHEA Grapalat" w:hAnsi="GHEA Grapalat"/>
          <w:sz w:val="22"/>
          <w:szCs w:val="22"/>
          <w:lang w:val="af-ZA"/>
        </w:rPr>
        <w:t xml:space="preserve"> </w:t>
      </w:r>
      <w:r w:rsidRPr="001E3EC9">
        <w:rPr>
          <w:rFonts w:ascii="GHEA Grapalat" w:hAnsi="GHEA Grapalat"/>
          <w:sz w:val="22"/>
          <w:szCs w:val="22"/>
          <w:lang w:val="en-US"/>
        </w:rPr>
        <w:t>Ֆրանկ</w:t>
      </w:r>
      <w:r w:rsidRPr="006E46AB">
        <w:rPr>
          <w:rFonts w:ascii="GHEA Grapalat" w:hAnsi="GHEA Grapalat"/>
          <w:sz w:val="22"/>
          <w:szCs w:val="22"/>
          <w:lang w:val="af-ZA"/>
        </w:rPr>
        <w:t xml:space="preserve">, </w:t>
      </w:r>
      <w:r w:rsidRPr="001E3EC9">
        <w:rPr>
          <w:rFonts w:ascii="GHEA Grapalat" w:hAnsi="GHEA Grapalat"/>
          <w:sz w:val="22"/>
          <w:szCs w:val="22"/>
          <w:lang w:val="en-US"/>
        </w:rPr>
        <w:t>Չեխով</w:t>
      </w:r>
      <w:r w:rsidRPr="006E46AB">
        <w:rPr>
          <w:rFonts w:ascii="GHEA Grapalat" w:hAnsi="GHEA Grapalat"/>
          <w:sz w:val="22"/>
          <w:szCs w:val="22"/>
          <w:lang w:val="af-ZA"/>
        </w:rPr>
        <w:t xml:space="preserve">, </w:t>
      </w:r>
      <w:r w:rsidRPr="001E3EC9">
        <w:rPr>
          <w:rFonts w:ascii="GHEA Grapalat" w:hAnsi="GHEA Grapalat"/>
          <w:sz w:val="22"/>
          <w:szCs w:val="22"/>
          <w:lang w:val="en-US"/>
        </w:rPr>
        <w:t>Տուրգենև</w:t>
      </w:r>
      <w:r w:rsidRPr="006E46AB">
        <w:rPr>
          <w:rFonts w:ascii="GHEA Grapalat" w:hAnsi="GHEA Grapalat"/>
          <w:sz w:val="22"/>
          <w:szCs w:val="22"/>
          <w:lang w:val="af-ZA"/>
        </w:rPr>
        <w:t xml:space="preserve">, </w:t>
      </w:r>
      <w:r w:rsidRPr="001E3EC9">
        <w:rPr>
          <w:rFonts w:ascii="GHEA Grapalat" w:hAnsi="GHEA Grapalat"/>
          <w:sz w:val="22"/>
          <w:szCs w:val="22"/>
          <w:lang w:val="en-US"/>
        </w:rPr>
        <w:t>Կապուտիկյան</w:t>
      </w:r>
      <w:r w:rsidRPr="006E46AB">
        <w:rPr>
          <w:rFonts w:ascii="GHEA Grapalat" w:hAnsi="GHEA Grapalat"/>
          <w:sz w:val="22"/>
          <w:szCs w:val="22"/>
          <w:lang w:val="af-ZA"/>
        </w:rPr>
        <w:t xml:space="preserve">, </w:t>
      </w:r>
      <w:r w:rsidRPr="001E3EC9">
        <w:rPr>
          <w:rFonts w:ascii="GHEA Grapalat" w:hAnsi="GHEA Grapalat"/>
          <w:sz w:val="22"/>
          <w:szCs w:val="22"/>
          <w:lang w:val="en-US"/>
        </w:rPr>
        <w:t>Ագաթա</w:t>
      </w:r>
      <w:r w:rsidRPr="006E46AB">
        <w:rPr>
          <w:rFonts w:ascii="GHEA Grapalat" w:hAnsi="GHEA Grapalat"/>
          <w:sz w:val="22"/>
          <w:szCs w:val="22"/>
          <w:lang w:val="af-ZA"/>
        </w:rPr>
        <w:t xml:space="preserve"> </w:t>
      </w:r>
      <w:r w:rsidRPr="001E3EC9">
        <w:rPr>
          <w:rFonts w:ascii="GHEA Grapalat" w:hAnsi="GHEA Grapalat"/>
          <w:sz w:val="22"/>
          <w:szCs w:val="22"/>
          <w:lang w:val="en-US"/>
        </w:rPr>
        <w:t>Քրիստի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հեղինակների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ստեղծագորություններ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Ազգային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արխիվի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գործընթացները</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նպատակաուղղվել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պահպանությանը</w:t>
      </w:r>
      <w:r w:rsidRPr="006E46AB">
        <w:rPr>
          <w:rFonts w:ascii="GHEA Grapalat" w:hAnsi="GHEA Grapalat"/>
          <w:sz w:val="22"/>
          <w:szCs w:val="22"/>
          <w:lang w:val="af-ZA"/>
        </w:rPr>
        <w:t xml:space="preserve"> (4.224 337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համալրմանը</w:t>
      </w:r>
      <w:r w:rsidRPr="006E46AB">
        <w:rPr>
          <w:rFonts w:ascii="GHEA Grapalat" w:hAnsi="GHEA Grapalat"/>
          <w:sz w:val="22"/>
          <w:szCs w:val="22"/>
          <w:lang w:val="af-ZA"/>
        </w:rPr>
        <w:t xml:space="preserve">, </w:t>
      </w:r>
      <w:r w:rsidRPr="001E3EC9">
        <w:rPr>
          <w:rFonts w:ascii="GHEA Grapalat" w:hAnsi="GHEA Grapalat"/>
          <w:sz w:val="22"/>
          <w:szCs w:val="22"/>
          <w:lang w:val="en-US"/>
        </w:rPr>
        <w:t>հաշվառմանը</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վերանորոգմանը</w:t>
      </w:r>
      <w:r w:rsidRPr="006E46AB">
        <w:rPr>
          <w:rFonts w:ascii="GHEA Grapalat" w:hAnsi="GHEA Grapalat"/>
          <w:sz w:val="22"/>
          <w:szCs w:val="22"/>
          <w:lang w:val="af-ZA"/>
        </w:rPr>
        <w:t xml:space="preserve"> (216 890 </w:t>
      </w:r>
      <w:r w:rsidRPr="001E3EC9">
        <w:rPr>
          <w:rFonts w:ascii="GHEA Grapalat" w:hAnsi="GHEA Grapalat"/>
          <w:sz w:val="22"/>
          <w:szCs w:val="22"/>
          <w:lang w:val="en-US"/>
        </w:rPr>
        <w:t>գործ</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հավաքածուի</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փաստաթղթերի</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(287</w:t>
      </w:r>
      <w:r w:rsidRPr="006E46AB">
        <w:rPr>
          <w:rFonts w:ascii="Courier New" w:hAnsi="Courier New" w:cs="Courier New"/>
          <w:sz w:val="22"/>
          <w:szCs w:val="22"/>
          <w:lang w:val="af-ZA"/>
        </w:rPr>
        <w:t> </w:t>
      </w:r>
      <w:r w:rsidRPr="006E46AB">
        <w:rPr>
          <w:rFonts w:ascii="GHEA Grapalat" w:hAnsi="GHEA Grapalat"/>
          <w:sz w:val="22"/>
          <w:szCs w:val="22"/>
          <w:lang w:val="af-ZA"/>
        </w:rPr>
        <w:t xml:space="preserve">732 </w:t>
      </w:r>
      <w:r w:rsidRPr="001E3EC9">
        <w:rPr>
          <w:rFonts w:ascii="GHEA Grapalat" w:hAnsi="GHEA Grapalat"/>
          <w:sz w:val="22"/>
          <w:szCs w:val="22"/>
          <w:lang w:val="en-US"/>
        </w:rPr>
        <w:t>էջ</w:t>
      </w:r>
      <w:r w:rsidRPr="006E46AB">
        <w:rPr>
          <w:rFonts w:ascii="GHEA Grapalat" w:hAnsi="GHEA Grapalat"/>
          <w:sz w:val="22"/>
          <w:szCs w:val="22"/>
          <w:lang w:val="af-ZA"/>
        </w:rPr>
        <w:t>/</w:t>
      </w:r>
      <w:r w:rsidRPr="001E3EC9">
        <w:rPr>
          <w:rFonts w:ascii="GHEA Grapalat" w:hAnsi="GHEA Grapalat"/>
          <w:sz w:val="22"/>
          <w:szCs w:val="22"/>
          <w:lang w:val="en-US"/>
        </w:rPr>
        <w:t>պատկեր</w:t>
      </w:r>
      <w:r w:rsidRPr="006E46AB">
        <w:rPr>
          <w:rFonts w:ascii="GHEA Grapalat" w:hAnsi="GHEA Grapalat"/>
          <w:sz w:val="22"/>
          <w:szCs w:val="22"/>
          <w:lang w:val="af-ZA"/>
        </w:rPr>
        <w:t xml:space="preserve">), </w:t>
      </w:r>
      <w:r w:rsidRPr="001E3EC9">
        <w:rPr>
          <w:rFonts w:ascii="GHEA Grapalat" w:hAnsi="GHEA Grapalat"/>
          <w:sz w:val="22"/>
          <w:szCs w:val="22"/>
          <w:lang w:val="en-US"/>
        </w:rPr>
        <w:t>տեսալսողական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փաստաթղթերի</w:t>
      </w:r>
      <w:r w:rsidRPr="006E46AB">
        <w:rPr>
          <w:rFonts w:ascii="GHEA Grapalat" w:hAnsi="GHEA Grapalat"/>
          <w:sz w:val="22"/>
          <w:szCs w:val="22"/>
          <w:lang w:val="af-ZA"/>
        </w:rPr>
        <w:t xml:space="preserve"> </w:t>
      </w:r>
      <w:r w:rsidRPr="001E3EC9">
        <w:rPr>
          <w:rFonts w:ascii="GHEA Grapalat" w:hAnsi="GHEA Grapalat"/>
          <w:sz w:val="22"/>
          <w:szCs w:val="22"/>
          <w:lang w:val="en-US"/>
        </w:rPr>
        <w:t>թվայնացմանը</w:t>
      </w:r>
      <w:r w:rsidRPr="006E46AB">
        <w:rPr>
          <w:rFonts w:ascii="GHEA Grapalat" w:hAnsi="GHEA Grapalat"/>
          <w:sz w:val="22"/>
          <w:szCs w:val="22"/>
          <w:lang w:val="af-ZA"/>
        </w:rPr>
        <w:t xml:space="preserve"> (400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միավոր</w:t>
      </w:r>
      <w:r w:rsidRPr="006E46AB">
        <w:rPr>
          <w:rFonts w:ascii="GHEA Grapalat" w:hAnsi="GHEA Grapalat"/>
          <w:sz w:val="22"/>
          <w:szCs w:val="22"/>
          <w:lang w:val="af-ZA"/>
        </w:rPr>
        <w:t xml:space="preserve">), </w:t>
      </w:r>
      <w:r w:rsidRPr="001E3EC9">
        <w:rPr>
          <w:rFonts w:ascii="GHEA Grapalat" w:hAnsi="GHEA Grapalat"/>
          <w:sz w:val="22"/>
          <w:szCs w:val="22"/>
          <w:lang w:val="en-US"/>
        </w:rPr>
        <w:t>նորագույն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տեխնոլոգիաների</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կիրառմամբ</w:t>
      </w:r>
      <w:r w:rsidRPr="006E46AB">
        <w:rPr>
          <w:rFonts w:ascii="GHEA Grapalat" w:hAnsi="GHEA Grapalat"/>
          <w:sz w:val="22"/>
          <w:szCs w:val="22"/>
          <w:lang w:val="af-ZA"/>
        </w:rPr>
        <w:t xml:space="preserve"> </w:t>
      </w:r>
      <w:r w:rsidRPr="001E3EC9">
        <w:rPr>
          <w:rFonts w:ascii="GHEA Grapalat" w:hAnsi="GHEA Grapalat"/>
          <w:sz w:val="22"/>
          <w:szCs w:val="22"/>
          <w:lang w:val="en-US"/>
        </w:rPr>
        <w:t>տեղեկությունների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շտեմարանի</w:t>
      </w:r>
      <w:r w:rsidRPr="006E46AB">
        <w:rPr>
          <w:rFonts w:ascii="GHEA Grapalat" w:hAnsi="GHEA Grapalat"/>
          <w:sz w:val="22"/>
          <w:szCs w:val="22"/>
          <w:lang w:val="af-ZA"/>
        </w:rPr>
        <w:t xml:space="preserve"> </w:t>
      </w:r>
      <w:r w:rsidRPr="001E3EC9">
        <w:rPr>
          <w:rFonts w:ascii="GHEA Grapalat" w:hAnsi="GHEA Grapalat"/>
          <w:sz w:val="22"/>
          <w:szCs w:val="22"/>
          <w:lang w:val="en-US"/>
        </w:rPr>
        <w:t>ստեղծման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իրականացմանը</w:t>
      </w:r>
      <w:r w:rsidRPr="006E46AB">
        <w:rPr>
          <w:rFonts w:ascii="GHEA Grapalat" w:hAnsi="GHEA Grapalat"/>
          <w:sz w:val="22"/>
          <w:szCs w:val="22"/>
          <w:lang w:val="af-ZA"/>
        </w:rPr>
        <w:t xml:space="preserve"> (66 439 </w:t>
      </w:r>
      <w:r w:rsidRPr="001E3EC9">
        <w:rPr>
          <w:rFonts w:ascii="GHEA Grapalat" w:hAnsi="GHEA Grapalat"/>
          <w:sz w:val="22"/>
          <w:szCs w:val="22"/>
          <w:lang w:val="en-US"/>
        </w:rPr>
        <w:t>քարտ</w:t>
      </w:r>
      <w:r w:rsidRPr="006E46AB">
        <w:rPr>
          <w:rFonts w:ascii="GHEA Grapalat" w:hAnsi="GHEA Grapalat"/>
          <w:sz w:val="22"/>
          <w:szCs w:val="22"/>
          <w:lang w:val="af-ZA"/>
        </w:rPr>
        <w:t xml:space="preserve">), </w:t>
      </w:r>
      <w:r w:rsidRPr="001E3EC9">
        <w:rPr>
          <w:rFonts w:ascii="GHEA Grapalat" w:hAnsi="GHEA Grapalat"/>
          <w:sz w:val="22"/>
          <w:szCs w:val="22"/>
          <w:lang w:val="en-US"/>
        </w:rPr>
        <w:t>հանրության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արխիվային</w:t>
      </w:r>
      <w:r w:rsidRPr="006E46AB">
        <w:rPr>
          <w:rFonts w:ascii="GHEA Grapalat" w:hAnsi="GHEA Grapalat"/>
          <w:sz w:val="22"/>
          <w:szCs w:val="22"/>
          <w:lang w:val="af-ZA"/>
        </w:rPr>
        <w:t xml:space="preserve"> </w:t>
      </w:r>
      <w:r w:rsidRPr="001E3EC9">
        <w:rPr>
          <w:rFonts w:ascii="GHEA Grapalat" w:hAnsi="GHEA Grapalat"/>
          <w:sz w:val="22"/>
          <w:szCs w:val="22"/>
          <w:lang w:val="en-US"/>
        </w:rPr>
        <w:t>նյութերի</w:t>
      </w:r>
      <w:r w:rsidRPr="006E46AB">
        <w:rPr>
          <w:rFonts w:ascii="GHEA Grapalat" w:hAnsi="GHEA Grapalat"/>
          <w:sz w:val="22"/>
          <w:szCs w:val="22"/>
          <w:lang w:val="af-ZA"/>
        </w:rPr>
        <w:t xml:space="preserve"> </w:t>
      </w:r>
      <w:r w:rsidRPr="001E3EC9">
        <w:rPr>
          <w:rFonts w:ascii="GHEA Grapalat" w:hAnsi="GHEA Grapalat"/>
          <w:sz w:val="22"/>
          <w:szCs w:val="22"/>
          <w:lang w:val="en-US"/>
        </w:rPr>
        <w:t>օգտագործման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ապահովմանը</w:t>
      </w:r>
      <w:r w:rsidRPr="006E46AB">
        <w:rPr>
          <w:rFonts w:ascii="GHEA Grapalat" w:hAnsi="GHEA Grapalat"/>
          <w:sz w:val="22"/>
          <w:szCs w:val="22"/>
          <w:lang w:val="af-ZA"/>
        </w:rPr>
        <w:t xml:space="preserve"> (550 </w:t>
      </w: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իրավաբանական</w:t>
      </w:r>
      <w:r w:rsidRPr="006E46AB">
        <w:rPr>
          <w:rFonts w:ascii="GHEA Grapalat" w:hAnsi="GHEA Grapalat"/>
          <w:sz w:val="22"/>
          <w:szCs w:val="22"/>
          <w:lang w:val="af-ZA"/>
        </w:rPr>
        <w:t> </w:t>
      </w:r>
      <w:r w:rsidRPr="001E3EC9">
        <w:rPr>
          <w:rFonts w:ascii="GHEA Grapalat" w:hAnsi="GHEA Grapalat"/>
          <w:sz w:val="22"/>
          <w:szCs w:val="22"/>
          <w:lang w:val="en-US"/>
        </w:rPr>
        <w:t>անձ</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1E3EC9" w:rsidRDefault="00AC199C" w:rsidP="00AC199C">
      <w:pPr>
        <w:pStyle w:val="Heading2"/>
        <w:spacing w:before="0"/>
      </w:pPr>
      <w:bookmarkStart w:id="31" w:name="_Toc106365705"/>
      <w:r w:rsidRPr="001E3EC9">
        <w:t>Սպորտ</w:t>
      </w:r>
      <w:bookmarkEnd w:id="31"/>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կուլտուրայի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սպորտի</w:t>
      </w:r>
      <w:r w:rsidRPr="006E46AB">
        <w:rPr>
          <w:rFonts w:ascii="GHEA Grapalat" w:hAnsi="GHEA Grapalat"/>
          <w:sz w:val="22"/>
          <w:szCs w:val="22"/>
          <w:lang w:val="af-ZA"/>
        </w:rPr>
        <w:t xml:space="preserve"> </w:t>
      </w:r>
      <w:r w:rsidRPr="001E3EC9">
        <w:rPr>
          <w:rFonts w:ascii="GHEA Grapalat" w:hAnsi="GHEA Grapalat"/>
          <w:sz w:val="22"/>
          <w:szCs w:val="22"/>
          <w:lang w:val="en-US"/>
        </w:rPr>
        <w:t>բնագավառում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հետևյալ</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հերթափոխի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բարձրակարգ</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w:t>
      </w:r>
      <w:r w:rsidRPr="006E46AB">
        <w:rPr>
          <w:rFonts w:ascii="GHEA Grapalat" w:hAnsi="GHEA Grapalat"/>
          <w:sz w:val="22"/>
          <w:szCs w:val="22"/>
          <w:lang w:val="af-ZA"/>
        </w:rPr>
        <w:t xml:space="preserve"> </w:t>
      </w:r>
      <w:r w:rsidRPr="001E3EC9">
        <w:rPr>
          <w:rFonts w:ascii="GHEA Grapalat" w:hAnsi="GHEA Grapalat"/>
          <w:sz w:val="22"/>
          <w:szCs w:val="22"/>
          <w:lang w:val="en-US"/>
        </w:rPr>
        <w:t>պատրաստում</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ֆիզիկական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դաստիարակության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ապահովում</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սպորտին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ֆեդերացիաներին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ընդգրված</w:t>
      </w:r>
      <w:r w:rsidRPr="006E46AB">
        <w:rPr>
          <w:rFonts w:ascii="GHEA Grapalat" w:hAnsi="GHEA Grapalat"/>
          <w:sz w:val="22"/>
          <w:szCs w:val="22"/>
          <w:lang w:val="af-ZA"/>
        </w:rPr>
        <w:t xml:space="preserve"> </w:t>
      </w:r>
      <w:r w:rsidRPr="001E3EC9">
        <w:rPr>
          <w:rFonts w:ascii="GHEA Grapalat" w:hAnsi="GHEA Grapalat"/>
          <w:sz w:val="22"/>
          <w:szCs w:val="22"/>
          <w:lang w:val="en-US"/>
        </w:rPr>
        <w:t>ֆեդերացիաները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r w:rsidRPr="001E3EC9">
        <w:rPr>
          <w:rFonts w:ascii="GHEA Grapalat" w:hAnsi="GHEA Grapalat"/>
          <w:sz w:val="22"/>
          <w:szCs w:val="22"/>
          <w:lang w:val="en-US"/>
        </w:rPr>
        <w:t>մեծահասակների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պատանիների</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նվաճել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199 </w:t>
      </w:r>
      <w:r w:rsidRPr="001E3EC9">
        <w:rPr>
          <w:rFonts w:ascii="GHEA Grapalat" w:hAnsi="GHEA Grapalat"/>
          <w:sz w:val="22"/>
          <w:szCs w:val="22"/>
          <w:lang w:val="en-US"/>
        </w:rPr>
        <w:t>մեդալ</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55 </w:t>
      </w:r>
      <w:r w:rsidRPr="001E3EC9">
        <w:rPr>
          <w:rFonts w:ascii="GHEA Grapalat" w:hAnsi="GHEA Grapalat"/>
          <w:sz w:val="22"/>
          <w:szCs w:val="22"/>
          <w:lang w:val="en-US"/>
        </w:rPr>
        <w:t>ոսկե</w:t>
      </w:r>
      <w:r w:rsidRPr="006E46AB">
        <w:rPr>
          <w:rFonts w:ascii="GHEA Grapalat" w:hAnsi="GHEA Grapalat"/>
          <w:sz w:val="22"/>
          <w:szCs w:val="22"/>
          <w:lang w:val="af-ZA"/>
        </w:rPr>
        <w:t xml:space="preserve">, 57 </w:t>
      </w:r>
      <w:r w:rsidRPr="001E3EC9">
        <w:rPr>
          <w:rFonts w:ascii="GHEA Grapalat" w:hAnsi="GHEA Grapalat"/>
          <w:sz w:val="22"/>
          <w:szCs w:val="22"/>
          <w:lang w:val="en-US"/>
        </w:rPr>
        <w:t>արծաթե</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87 </w:t>
      </w:r>
      <w:r w:rsidRPr="001E3EC9">
        <w:rPr>
          <w:rFonts w:ascii="GHEA Grapalat" w:hAnsi="GHEA Grapalat"/>
          <w:sz w:val="22"/>
          <w:szCs w:val="22"/>
          <w:lang w:val="en-US"/>
        </w:rPr>
        <w:t>բրոնզե</w:t>
      </w:r>
      <w:r w:rsidRPr="006E46AB">
        <w:rPr>
          <w:rFonts w:ascii="GHEA Grapalat" w:hAnsi="GHEA Grapalat"/>
          <w:sz w:val="22"/>
          <w:szCs w:val="22"/>
          <w:lang w:val="af-ZA"/>
        </w:rPr>
        <w:t xml:space="preserve"> </w:t>
      </w:r>
      <w:r w:rsidRPr="001E3EC9">
        <w:rPr>
          <w:rFonts w:ascii="GHEA Grapalat" w:hAnsi="GHEA Grapalat"/>
          <w:sz w:val="22"/>
          <w:szCs w:val="22"/>
          <w:lang w:val="en-US"/>
        </w:rPr>
        <w:t>մեդալ</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ընդգրկված</w:t>
      </w:r>
      <w:r w:rsidRPr="006E46AB">
        <w:rPr>
          <w:rFonts w:ascii="GHEA Grapalat" w:hAnsi="GHEA Grapalat"/>
          <w:sz w:val="22"/>
          <w:szCs w:val="22"/>
          <w:lang w:val="af-ZA"/>
        </w:rPr>
        <w:t xml:space="preserve"> 34 </w:t>
      </w:r>
      <w:r w:rsidRPr="001E3EC9">
        <w:rPr>
          <w:rFonts w:ascii="GHEA Grapalat" w:hAnsi="GHEA Grapalat"/>
          <w:sz w:val="22"/>
          <w:szCs w:val="22"/>
          <w:lang w:val="en-US"/>
        </w:rPr>
        <w:t>ֆեդերացիաները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միջոցներով</w:t>
      </w:r>
      <w:r w:rsidRPr="006E46AB">
        <w:rPr>
          <w:rFonts w:ascii="GHEA Grapalat" w:hAnsi="GHEA Grapalat"/>
          <w:sz w:val="22"/>
          <w:szCs w:val="22"/>
          <w:lang w:val="af-ZA"/>
        </w:rPr>
        <w:t xml:space="preserve"> </w:t>
      </w:r>
      <w:r w:rsidRPr="001E3EC9">
        <w:rPr>
          <w:rFonts w:ascii="GHEA Grapalat" w:hAnsi="GHEA Grapalat"/>
          <w:sz w:val="22"/>
          <w:szCs w:val="22"/>
          <w:lang w:val="en-US"/>
        </w:rPr>
        <w:t>անցկացրել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99 </w:t>
      </w:r>
      <w:r w:rsidRPr="001E3EC9">
        <w:rPr>
          <w:rFonts w:ascii="GHEA Grapalat" w:hAnsi="GHEA Grapalat"/>
          <w:sz w:val="22"/>
          <w:szCs w:val="22"/>
          <w:lang w:val="en-US"/>
        </w:rPr>
        <w:t>առաջնություններ</w:t>
      </w:r>
      <w:r w:rsidRPr="006E46AB">
        <w:rPr>
          <w:rFonts w:ascii="GHEA Grapalat" w:hAnsi="GHEA Grapalat"/>
          <w:sz w:val="22"/>
          <w:szCs w:val="22"/>
          <w:lang w:val="af-ZA"/>
        </w:rPr>
        <w:t xml:space="preserve">, 130 </w:t>
      </w:r>
      <w:r w:rsidRPr="001E3EC9">
        <w:rPr>
          <w:rFonts w:ascii="GHEA Grapalat" w:hAnsi="GHEA Grapalat"/>
          <w:sz w:val="22"/>
          <w:szCs w:val="22"/>
          <w:lang w:val="en-US"/>
        </w:rPr>
        <w:t>ուսումնամարզական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հավաքներ</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143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մրցաշարերի</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առաջնությունների</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lastRenderedPageBreak/>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ադապտիվ</w:t>
      </w:r>
      <w:r w:rsidRPr="006E46AB">
        <w:rPr>
          <w:rFonts w:ascii="GHEA Grapalat" w:hAnsi="GHEA Grapalat"/>
          <w:sz w:val="22"/>
          <w:szCs w:val="22"/>
          <w:lang w:val="af-ZA"/>
        </w:rPr>
        <w:t xml:space="preserve">) </w:t>
      </w:r>
      <w:r w:rsidRPr="001E3EC9">
        <w:rPr>
          <w:rFonts w:ascii="GHEA Grapalat" w:hAnsi="GHEA Grapalat"/>
          <w:sz w:val="22"/>
          <w:szCs w:val="22"/>
          <w:lang w:val="en-US"/>
        </w:rPr>
        <w:t>սպորտով</w:t>
      </w:r>
      <w:r w:rsidRPr="006E46AB">
        <w:rPr>
          <w:rFonts w:ascii="GHEA Grapalat" w:hAnsi="GHEA Grapalat"/>
          <w:sz w:val="22"/>
          <w:szCs w:val="22"/>
          <w:lang w:val="af-ZA"/>
        </w:rPr>
        <w:t xml:space="preserve"> </w:t>
      </w:r>
      <w:r w:rsidRPr="001E3EC9">
        <w:rPr>
          <w:rFonts w:ascii="GHEA Grapalat" w:hAnsi="GHEA Grapalat"/>
          <w:sz w:val="22"/>
          <w:szCs w:val="22"/>
          <w:lang w:val="en-US"/>
        </w:rPr>
        <w:t>զբաղվող</w:t>
      </w:r>
      <w:r w:rsidRPr="006E46AB">
        <w:rPr>
          <w:rFonts w:ascii="GHEA Grapalat" w:hAnsi="GHEA Grapalat"/>
          <w:sz w:val="22"/>
          <w:szCs w:val="22"/>
          <w:lang w:val="af-ZA"/>
        </w:rPr>
        <w:t xml:space="preserve"> 5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անցկացվել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7 </w:t>
      </w:r>
      <w:r w:rsidRPr="001E3EC9">
        <w:rPr>
          <w:rFonts w:ascii="GHEA Grapalat" w:hAnsi="GHEA Grapalat"/>
          <w:sz w:val="22"/>
          <w:szCs w:val="22"/>
          <w:lang w:val="en-US"/>
        </w:rPr>
        <w:t>առաջնություն</w:t>
      </w:r>
      <w:r w:rsidRPr="006E46AB">
        <w:rPr>
          <w:rFonts w:ascii="GHEA Grapalat" w:hAnsi="GHEA Grapalat"/>
          <w:sz w:val="22"/>
          <w:szCs w:val="22"/>
          <w:lang w:val="af-ZA"/>
        </w:rPr>
        <w:t xml:space="preserve">, 4 </w:t>
      </w:r>
      <w:r w:rsidRPr="001E3EC9">
        <w:rPr>
          <w:rFonts w:ascii="GHEA Grapalat" w:hAnsi="GHEA Grapalat"/>
          <w:sz w:val="22"/>
          <w:szCs w:val="22"/>
          <w:lang w:val="en-US"/>
        </w:rPr>
        <w:t>ուսումնամարզական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w:t>
      </w:r>
      <w:r w:rsidRPr="006E46AB">
        <w:rPr>
          <w:rFonts w:ascii="GHEA Grapalat" w:hAnsi="GHEA Grapalat"/>
          <w:sz w:val="22"/>
          <w:szCs w:val="22"/>
          <w:lang w:val="af-ZA"/>
        </w:rPr>
        <w:t xml:space="preserve">, 1 </w:t>
      </w:r>
      <w:r w:rsidRPr="001E3EC9">
        <w:rPr>
          <w:rFonts w:ascii="GHEA Grapalat" w:hAnsi="GHEA Grapalat"/>
          <w:sz w:val="22"/>
          <w:szCs w:val="22"/>
          <w:lang w:val="en-US"/>
        </w:rPr>
        <w:t>ֆիզկուլտուրային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առողջարարական</w:t>
      </w:r>
      <w:r w:rsidRPr="006E46AB">
        <w:rPr>
          <w:rFonts w:ascii="GHEA Grapalat" w:hAnsi="GHEA Grapalat"/>
          <w:sz w:val="22"/>
          <w:szCs w:val="22"/>
          <w:lang w:val="af-ZA"/>
        </w:rPr>
        <w:t xml:space="preserve"> </w:t>
      </w:r>
      <w:r w:rsidRPr="001E3EC9">
        <w:rPr>
          <w:rFonts w:ascii="GHEA Grapalat" w:hAnsi="GHEA Grapalat"/>
          <w:sz w:val="22"/>
          <w:szCs w:val="22"/>
          <w:lang w:val="en-US"/>
        </w:rPr>
        <w:t>զանգվածային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մարզիկները</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5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Տոկիոյի</w:t>
      </w:r>
      <w:r w:rsidRPr="006E46AB">
        <w:rPr>
          <w:rFonts w:ascii="GHEA Grapalat" w:hAnsi="GHEA Grapalat"/>
          <w:sz w:val="22"/>
          <w:szCs w:val="22"/>
          <w:lang w:val="af-ZA"/>
        </w:rPr>
        <w:t xml:space="preserve"> </w:t>
      </w:r>
      <w:r w:rsidRPr="001E3EC9">
        <w:rPr>
          <w:rFonts w:ascii="GHEA Grapalat" w:hAnsi="GHEA Grapalat"/>
          <w:sz w:val="22"/>
          <w:szCs w:val="22"/>
          <w:lang w:val="en-US"/>
        </w:rPr>
        <w:t>ամառային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պարալիմպիկ</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խաղերին</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բազկամարտի</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ընդհանուր</w:t>
      </w:r>
      <w:r w:rsidRPr="006E46AB">
        <w:rPr>
          <w:rFonts w:ascii="GHEA Grapalat" w:hAnsi="GHEA Grapalat"/>
          <w:sz w:val="22"/>
          <w:szCs w:val="22"/>
          <w:lang w:val="af-ZA"/>
        </w:rPr>
        <w:t xml:space="preserve"> </w:t>
      </w:r>
      <w:r w:rsidRPr="001E3EC9">
        <w:rPr>
          <w:rFonts w:ascii="GHEA Grapalat" w:hAnsi="GHEA Grapalat"/>
          <w:sz w:val="22"/>
          <w:szCs w:val="22"/>
          <w:lang w:val="en-US"/>
        </w:rPr>
        <w:t>հաշվով</w:t>
      </w:r>
      <w:r w:rsidRPr="006E46AB">
        <w:rPr>
          <w:rFonts w:ascii="GHEA Grapalat" w:hAnsi="GHEA Grapalat"/>
          <w:sz w:val="22"/>
          <w:szCs w:val="22"/>
          <w:lang w:val="af-ZA"/>
        </w:rPr>
        <w:t xml:space="preserve"> </w:t>
      </w:r>
      <w:r w:rsidRPr="001E3EC9">
        <w:rPr>
          <w:rFonts w:ascii="GHEA Grapalat" w:hAnsi="GHEA Grapalat"/>
          <w:sz w:val="22"/>
          <w:szCs w:val="22"/>
          <w:lang w:val="en-US"/>
        </w:rPr>
        <w:t>մեր</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հավաքականը</w:t>
      </w:r>
      <w:r w:rsidRPr="006E46AB">
        <w:rPr>
          <w:rFonts w:ascii="GHEA Grapalat" w:hAnsi="GHEA Grapalat"/>
          <w:sz w:val="22"/>
          <w:szCs w:val="22"/>
          <w:lang w:val="af-ZA"/>
        </w:rPr>
        <w:t xml:space="preserve"> </w:t>
      </w:r>
      <w:r w:rsidRPr="001E3EC9">
        <w:rPr>
          <w:rFonts w:ascii="GHEA Grapalat" w:hAnsi="GHEA Grapalat"/>
          <w:sz w:val="22"/>
          <w:szCs w:val="22"/>
          <w:lang w:val="en-US"/>
        </w:rPr>
        <w:t>նվաճել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3 </w:t>
      </w:r>
      <w:r w:rsidRPr="001E3EC9">
        <w:rPr>
          <w:rFonts w:ascii="GHEA Grapalat" w:hAnsi="GHEA Grapalat"/>
          <w:sz w:val="22"/>
          <w:szCs w:val="22"/>
          <w:lang w:val="en-US"/>
        </w:rPr>
        <w:t>ոսկե</w:t>
      </w:r>
      <w:r w:rsidRPr="006E46AB">
        <w:rPr>
          <w:rFonts w:ascii="GHEA Grapalat" w:hAnsi="GHEA Grapalat"/>
          <w:sz w:val="22"/>
          <w:szCs w:val="22"/>
          <w:lang w:val="af-ZA"/>
        </w:rPr>
        <w:t xml:space="preserve">, 1 </w:t>
      </w:r>
      <w:r w:rsidRPr="001E3EC9">
        <w:rPr>
          <w:rFonts w:ascii="GHEA Grapalat" w:hAnsi="GHEA Grapalat"/>
          <w:sz w:val="22"/>
          <w:szCs w:val="22"/>
          <w:lang w:val="en-US"/>
        </w:rPr>
        <w:t>արծաթե</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2 </w:t>
      </w:r>
      <w:r w:rsidRPr="001E3EC9">
        <w:rPr>
          <w:rFonts w:ascii="GHEA Grapalat" w:hAnsi="GHEA Grapalat"/>
          <w:sz w:val="22"/>
          <w:szCs w:val="22"/>
          <w:lang w:val="en-US"/>
        </w:rPr>
        <w:t>բրոնզե</w:t>
      </w:r>
      <w:r w:rsidRPr="006E46AB">
        <w:rPr>
          <w:rFonts w:ascii="GHEA Grapalat" w:hAnsi="GHEA Grapalat"/>
          <w:sz w:val="22"/>
          <w:szCs w:val="22"/>
          <w:lang w:val="af-ZA"/>
        </w:rPr>
        <w:t xml:space="preserve"> </w:t>
      </w:r>
      <w:r w:rsidRPr="001E3EC9">
        <w:rPr>
          <w:rFonts w:ascii="GHEA Grapalat" w:hAnsi="GHEA Grapalat"/>
          <w:sz w:val="22"/>
          <w:szCs w:val="22"/>
          <w:lang w:val="en-US"/>
        </w:rPr>
        <w:t>մեդալներ։</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Զանգվածային</w:t>
      </w:r>
      <w:r w:rsidRPr="006E46AB">
        <w:rPr>
          <w:rFonts w:ascii="GHEA Grapalat" w:hAnsi="GHEA Grapalat"/>
          <w:sz w:val="22"/>
          <w:szCs w:val="22"/>
          <w:lang w:val="af-ZA"/>
        </w:rPr>
        <w:t xml:space="preserve"> </w:t>
      </w:r>
      <w:r w:rsidR="00B34E67" w:rsidRPr="006E46AB">
        <w:rPr>
          <w:rFonts w:ascii="GHEA Grapalat" w:hAnsi="GHEA Grapalat"/>
          <w:sz w:val="22"/>
          <w:szCs w:val="22"/>
          <w:lang w:val="af-ZA"/>
        </w:rPr>
        <w:t>(</w:t>
      </w:r>
      <w:r w:rsidR="00B34E67">
        <w:rPr>
          <w:rFonts w:ascii="GHEA Grapalat" w:hAnsi="GHEA Grapalat"/>
          <w:sz w:val="22"/>
          <w:szCs w:val="22"/>
          <w:lang w:val="en-US"/>
        </w:rPr>
        <w:t>մասսայական</w:t>
      </w:r>
      <w:r w:rsidR="00B34E67" w:rsidRPr="006E46AB">
        <w:rPr>
          <w:rFonts w:ascii="GHEA Grapalat" w:hAnsi="GHEA Grapalat"/>
          <w:sz w:val="22"/>
          <w:szCs w:val="22"/>
          <w:lang w:val="af-ZA"/>
        </w:rPr>
        <w:t xml:space="preserve">) </w:t>
      </w:r>
      <w:r w:rsidRPr="001E3EC9">
        <w:rPr>
          <w:rFonts w:ascii="GHEA Grapalat" w:hAnsi="GHEA Grapalat"/>
          <w:sz w:val="22"/>
          <w:szCs w:val="22"/>
          <w:lang w:val="en-US"/>
        </w:rPr>
        <w:t>սպորտին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6E46AB">
        <w:rPr>
          <w:i/>
          <w:sz w:val="22"/>
          <w:szCs w:val="22"/>
          <w:lang w:val="af-ZA"/>
        </w:rPr>
        <w:t>«</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Վարչապետի</w:t>
      </w:r>
      <w:r w:rsidRPr="006E46AB">
        <w:rPr>
          <w:rFonts w:ascii="GHEA Grapalat" w:hAnsi="GHEA Grapalat"/>
          <w:sz w:val="22"/>
          <w:szCs w:val="22"/>
          <w:lang w:val="af-ZA"/>
        </w:rPr>
        <w:t xml:space="preserve"> </w:t>
      </w:r>
      <w:r w:rsidRPr="001E3EC9">
        <w:rPr>
          <w:rFonts w:ascii="GHEA Grapalat" w:hAnsi="GHEA Grapalat"/>
          <w:sz w:val="22"/>
          <w:szCs w:val="22"/>
          <w:lang w:val="en-US"/>
        </w:rPr>
        <w:t>գավաթ</w:t>
      </w:r>
      <w:r w:rsidRPr="006E46AB">
        <w:rPr>
          <w:rFonts w:ascii="GHEA Grapalat" w:hAnsi="GHEA Grapalat"/>
          <w:sz w:val="22"/>
          <w:szCs w:val="22"/>
          <w:lang w:val="af-ZA"/>
        </w:rPr>
        <w:t xml:space="preserve">» </w:t>
      </w:r>
      <w:r w:rsidRPr="001E3EC9">
        <w:rPr>
          <w:rFonts w:ascii="GHEA Grapalat" w:hAnsi="GHEA Grapalat"/>
          <w:sz w:val="22"/>
          <w:szCs w:val="22"/>
          <w:lang w:val="en-US"/>
        </w:rPr>
        <w:t>սիրողական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խճուղային</w:t>
      </w:r>
      <w:r w:rsidRPr="006E46AB">
        <w:rPr>
          <w:rFonts w:ascii="GHEA Grapalat" w:hAnsi="GHEA Grapalat"/>
          <w:sz w:val="22"/>
          <w:szCs w:val="22"/>
          <w:lang w:val="af-ZA"/>
        </w:rPr>
        <w:t xml:space="preserve"> </w:t>
      </w:r>
      <w:r w:rsidRPr="001E3EC9">
        <w:rPr>
          <w:rFonts w:ascii="GHEA Grapalat" w:hAnsi="GHEA Grapalat"/>
          <w:sz w:val="22"/>
          <w:szCs w:val="22"/>
          <w:lang w:val="en-US"/>
        </w:rPr>
        <w:t>հեծանվավազքի</w:t>
      </w:r>
      <w:r w:rsidRPr="006E46AB">
        <w:rPr>
          <w:rFonts w:ascii="GHEA Grapalat" w:hAnsi="GHEA Grapalat"/>
          <w:sz w:val="22"/>
          <w:szCs w:val="22"/>
          <w:lang w:val="af-ZA"/>
        </w:rPr>
        <w:t>,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Վարչապետի</w:t>
      </w:r>
      <w:r w:rsidRPr="006E46AB">
        <w:rPr>
          <w:rFonts w:ascii="GHEA Grapalat" w:hAnsi="GHEA Grapalat"/>
          <w:sz w:val="22"/>
          <w:szCs w:val="22"/>
          <w:lang w:val="af-ZA"/>
        </w:rPr>
        <w:t xml:space="preserve"> </w:t>
      </w:r>
      <w:r w:rsidRPr="001E3EC9">
        <w:rPr>
          <w:rFonts w:ascii="GHEA Grapalat" w:hAnsi="GHEA Grapalat"/>
          <w:sz w:val="22"/>
          <w:szCs w:val="22"/>
          <w:lang w:val="en-US"/>
        </w:rPr>
        <w:t>գավաթ</w:t>
      </w:r>
      <w:r w:rsidRPr="006E46AB">
        <w:rPr>
          <w:rFonts w:ascii="GHEA Grapalat" w:hAnsi="GHEA Grapalat"/>
          <w:sz w:val="22"/>
          <w:szCs w:val="22"/>
          <w:lang w:val="af-ZA"/>
        </w:rPr>
        <w:t xml:space="preserve">» </w:t>
      </w:r>
      <w:r w:rsidRPr="001E3EC9">
        <w:rPr>
          <w:rFonts w:ascii="GHEA Grapalat" w:hAnsi="GHEA Grapalat"/>
          <w:sz w:val="22"/>
          <w:szCs w:val="22"/>
          <w:lang w:val="en-US"/>
        </w:rPr>
        <w:t>սիրողական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կրոսավազքի</w:t>
      </w:r>
      <w:r w:rsidRPr="006E46AB">
        <w:rPr>
          <w:rFonts w:ascii="GHEA Grapalat" w:hAnsi="GHEA Grapalat"/>
          <w:sz w:val="22"/>
          <w:szCs w:val="22"/>
          <w:lang w:val="af-ZA"/>
        </w:rPr>
        <w:t xml:space="preserve"> </w:t>
      </w:r>
      <w:r w:rsidRPr="001E3EC9">
        <w:rPr>
          <w:rFonts w:ascii="GHEA Grapalat" w:hAnsi="GHEA Grapalat"/>
          <w:sz w:val="22"/>
          <w:szCs w:val="22"/>
          <w:lang w:val="en-US"/>
        </w:rPr>
        <w:t>մրցաշարեր</w:t>
      </w:r>
      <w:r w:rsidRPr="006E46AB">
        <w:rPr>
          <w:rFonts w:ascii="GHEA Grapalat" w:hAnsi="GHEA Grapalat"/>
          <w:sz w:val="22"/>
          <w:szCs w:val="22"/>
          <w:lang w:val="af-ZA"/>
        </w:rPr>
        <w:t xml:space="preserve">, 22 </w:t>
      </w:r>
      <w:r w:rsidRPr="001E3EC9">
        <w:rPr>
          <w:rFonts w:ascii="GHEA Grapalat" w:hAnsi="GHEA Grapalat"/>
          <w:sz w:val="22"/>
          <w:szCs w:val="22"/>
          <w:lang w:val="en-US"/>
        </w:rPr>
        <w:t>բուհի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ուսանողական</w:t>
      </w:r>
      <w:r w:rsidRPr="006E46AB">
        <w:rPr>
          <w:rFonts w:ascii="GHEA Grapalat" w:hAnsi="GHEA Grapalat"/>
          <w:sz w:val="22"/>
          <w:szCs w:val="22"/>
          <w:lang w:val="af-ZA"/>
        </w:rPr>
        <w:t xml:space="preserve"> 22-</w:t>
      </w:r>
      <w:r w:rsidRPr="001E3EC9">
        <w:rPr>
          <w:rFonts w:ascii="GHEA Grapalat" w:hAnsi="GHEA Grapalat"/>
          <w:sz w:val="22"/>
          <w:szCs w:val="22"/>
          <w:lang w:val="en-US"/>
        </w:rPr>
        <w:t>րդ</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w:t>
      </w:r>
      <w:r w:rsidRPr="006E46AB">
        <w:rPr>
          <w:rFonts w:ascii="GHEA Grapalat" w:hAnsi="GHEA Grapalat"/>
          <w:sz w:val="22"/>
          <w:szCs w:val="22"/>
          <w:lang w:val="af-ZA"/>
        </w:rPr>
        <w:t xml:space="preserve"> 8 </w:t>
      </w:r>
      <w:r w:rsidRPr="001E3EC9">
        <w:rPr>
          <w:rFonts w:ascii="GHEA Grapalat" w:hAnsi="GHEA Grapalat"/>
          <w:sz w:val="22"/>
          <w:szCs w:val="22"/>
          <w:lang w:val="en-US"/>
        </w:rPr>
        <w:t>մարզաձևից</w:t>
      </w:r>
      <w:r w:rsidRPr="006E46AB">
        <w:rPr>
          <w:rFonts w:ascii="GHEA Grapalat" w:hAnsi="GHEA Grapalat"/>
          <w:sz w:val="22"/>
          <w:szCs w:val="22"/>
          <w:lang w:val="af-ZA"/>
        </w:rPr>
        <w:t xml:space="preserve">, 60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ինքնակառավարման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մարմինների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աշխատակիցների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մարմինների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միջև</w:t>
      </w:r>
      <w:r w:rsidRPr="006E46AB">
        <w:rPr>
          <w:rFonts w:ascii="GHEA Grapalat" w:hAnsi="GHEA Grapalat"/>
          <w:sz w:val="22"/>
          <w:szCs w:val="22"/>
          <w:lang w:val="af-ZA"/>
        </w:rPr>
        <w:t xml:space="preserve"> </w:t>
      </w:r>
      <w:r w:rsidRPr="001E3EC9">
        <w:rPr>
          <w:rFonts w:ascii="GHEA Grapalat" w:hAnsi="GHEA Grapalat"/>
          <w:sz w:val="22"/>
          <w:szCs w:val="22"/>
          <w:lang w:val="en-US"/>
        </w:rPr>
        <w:t>հրաձգության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մրցումներ</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Համակարգվել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կրթության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գիտության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սպորտի</w:t>
      </w:r>
      <w:r w:rsidRPr="006E46AB">
        <w:rPr>
          <w:rFonts w:ascii="GHEA Grapalat" w:hAnsi="GHEA Grapalat"/>
          <w:sz w:val="22"/>
          <w:szCs w:val="22"/>
          <w:lang w:val="af-ZA"/>
        </w:rPr>
        <w:t xml:space="preserve"> </w:t>
      </w:r>
      <w:r w:rsidRPr="001E3EC9">
        <w:rPr>
          <w:rFonts w:ascii="GHEA Grapalat" w:hAnsi="GHEA Grapalat"/>
          <w:sz w:val="22"/>
          <w:szCs w:val="22"/>
          <w:lang w:val="en-US"/>
        </w:rPr>
        <w:t>նախարարության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գործող</w:t>
      </w:r>
      <w:r w:rsidRPr="006E46AB">
        <w:rPr>
          <w:rFonts w:ascii="GHEA Grapalat" w:hAnsi="GHEA Grapalat"/>
          <w:sz w:val="22"/>
          <w:szCs w:val="22"/>
          <w:lang w:val="af-ZA"/>
        </w:rPr>
        <w:t xml:space="preserve"> 26 </w:t>
      </w:r>
      <w:r w:rsidRPr="001E3EC9">
        <w:rPr>
          <w:rFonts w:ascii="GHEA Grapalat" w:hAnsi="GHEA Grapalat"/>
          <w:sz w:val="22"/>
          <w:szCs w:val="22"/>
          <w:lang w:val="en-US"/>
        </w:rPr>
        <w:t>մանկապատանեկան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մարզադպրոցների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ստացող</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r w:rsidRPr="006E46AB">
        <w:rPr>
          <w:rFonts w:ascii="GHEA Grapalat" w:hAnsi="GHEA Grapalat"/>
          <w:sz w:val="22"/>
          <w:szCs w:val="22"/>
          <w:lang w:val="af-ZA"/>
        </w:rPr>
        <w:t xml:space="preserve">, </w:t>
      </w:r>
      <w:r w:rsidRPr="001E3EC9">
        <w:rPr>
          <w:rFonts w:ascii="GHEA Grapalat" w:hAnsi="GHEA Grapalat"/>
          <w:sz w:val="22"/>
          <w:szCs w:val="22"/>
          <w:lang w:val="en-US"/>
        </w:rPr>
        <w:t>որտեղ</w:t>
      </w:r>
      <w:r w:rsidRPr="006E46AB">
        <w:rPr>
          <w:rFonts w:ascii="GHEA Grapalat" w:hAnsi="GHEA Grapalat"/>
          <w:sz w:val="22"/>
          <w:szCs w:val="22"/>
          <w:lang w:val="af-ZA"/>
        </w:rPr>
        <w:t xml:space="preserve"> </w:t>
      </w:r>
      <w:r w:rsidRPr="001E3EC9">
        <w:rPr>
          <w:rFonts w:ascii="GHEA Grapalat" w:hAnsi="GHEA Grapalat"/>
          <w:sz w:val="22"/>
          <w:szCs w:val="22"/>
          <w:lang w:val="en-US"/>
        </w:rPr>
        <w:t>տարբեր</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1435 </w:t>
      </w:r>
      <w:r w:rsidRPr="001E3EC9">
        <w:rPr>
          <w:rFonts w:ascii="GHEA Grapalat" w:hAnsi="GHEA Grapalat"/>
          <w:sz w:val="22"/>
          <w:szCs w:val="22"/>
          <w:lang w:val="en-US"/>
        </w:rPr>
        <w:t>խմբերում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մարզվել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14367 </w:t>
      </w:r>
      <w:r w:rsidRPr="001E3EC9">
        <w:rPr>
          <w:rFonts w:ascii="GHEA Grapalat" w:hAnsi="GHEA Grapalat"/>
          <w:sz w:val="22"/>
          <w:szCs w:val="22"/>
          <w:lang w:val="en-US"/>
        </w:rPr>
        <w:t>պարապող</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13-</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հուլիսի</w:t>
      </w:r>
      <w:r w:rsidRPr="006E46AB">
        <w:rPr>
          <w:rFonts w:ascii="GHEA Grapalat" w:hAnsi="GHEA Grapalat"/>
          <w:sz w:val="22"/>
          <w:szCs w:val="22"/>
          <w:lang w:val="af-ZA"/>
        </w:rPr>
        <w:t xml:space="preserve"> 2-</w:t>
      </w:r>
      <w:r w:rsidRPr="001E3EC9">
        <w:rPr>
          <w:rFonts w:ascii="GHEA Grapalat" w:hAnsi="GHEA Grapalat"/>
          <w:sz w:val="22"/>
          <w:szCs w:val="22"/>
          <w:lang w:val="en-US"/>
        </w:rPr>
        <w:t>ի</w:t>
      </w:r>
      <w:r w:rsidRPr="006E46AB">
        <w:rPr>
          <w:rFonts w:ascii="GHEA Grapalat" w:hAnsi="GHEA Grapalat"/>
          <w:sz w:val="22"/>
          <w:szCs w:val="22"/>
          <w:lang w:val="af-ZA"/>
        </w:rPr>
        <w:t xml:space="preserve"> N 1096-</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755-</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համաձայն</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կազմում</w:t>
      </w:r>
      <w:r w:rsidRPr="006E46AB">
        <w:rPr>
          <w:rFonts w:ascii="GHEA Grapalat" w:hAnsi="GHEA Grapalat"/>
          <w:sz w:val="22"/>
          <w:szCs w:val="22"/>
          <w:lang w:val="af-ZA"/>
        </w:rPr>
        <w:t xml:space="preserve"> </w:t>
      </w:r>
      <w:r w:rsidRPr="001E3EC9">
        <w:rPr>
          <w:rFonts w:ascii="GHEA Grapalat" w:hAnsi="GHEA Grapalat"/>
          <w:sz w:val="22"/>
          <w:szCs w:val="22"/>
          <w:lang w:val="en-US"/>
        </w:rPr>
        <w:t>բարձր</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արդյունքներ</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նրանց</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w:t>
      </w:r>
      <w:r w:rsidRPr="006E46AB">
        <w:rPr>
          <w:rFonts w:ascii="GHEA Grapalat" w:hAnsi="GHEA Grapalat"/>
          <w:sz w:val="22"/>
          <w:szCs w:val="22"/>
          <w:lang w:val="af-ZA"/>
        </w:rPr>
        <w:t xml:space="preserve"> </w:t>
      </w:r>
      <w:r w:rsidRPr="001E3EC9">
        <w:rPr>
          <w:rFonts w:ascii="GHEA Grapalat" w:hAnsi="GHEA Grapalat"/>
          <w:sz w:val="22"/>
          <w:szCs w:val="22"/>
          <w:lang w:val="en-US"/>
        </w:rPr>
        <w:t>անվանական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թոշակից</w:t>
      </w:r>
      <w:r w:rsidRPr="006E46AB">
        <w:rPr>
          <w:rFonts w:ascii="GHEA Grapalat" w:hAnsi="GHEA Grapalat"/>
          <w:sz w:val="22"/>
          <w:szCs w:val="22"/>
          <w:lang w:val="af-ZA"/>
        </w:rPr>
        <w:t xml:space="preserve"> </w:t>
      </w:r>
      <w:r w:rsidRPr="001E3EC9">
        <w:rPr>
          <w:rFonts w:ascii="GHEA Grapalat" w:hAnsi="GHEA Grapalat"/>
          <w:sz w:val="22"/>
          <w:szCs w:val="22"/>
          <w:lang w:val="en-US"/>
        </w:rPr>
        <w:t>հարկեր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պարտադիր</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վճարներ</w:t>
      </w:r>
      <w:r w:rsidRPr="006E46AB">
        <w:rPr>
          <w:rFonts w:ascii="GHEA Grapalat" w:hAnsi="GHEA Grapalat"/>
          <w:sz w:val="22"/>
          <w:szCs w:val="22"/>
          <w:lang w:val="af-ZA"/>
        </w:rPr>
        <w:t xml:space="preserve"> </w:t>
      </w:r>
      <w:r w:rsidRPr="001E3EC9">
        <w:rPr>
          <w:rFonts w:ascii="GHEA Grapalat" w:hAnsi="GHEA Grapalat"/>
          <w:sz w:val="22"/>
          <w:szCs w:val="22"/>
          <w:lang w:val="en-US"/>
        </w:rPr>
        <w:t>չեն</w:t>
      </w:r>
      <w:r w:rsidRPr="006E46AB">
        <w:rPr>
          <w:rFonts w:ascii="GHEA Grapalat" w:hAnsi="GHEA Grapalat"/>
          <w:sz w:val="22"/>
          <w:szCs w:val="22"/>
          <w:lang w:val="af-ZA"/>
        </w:rPr>
        <w:t xml:space="preserve"> </w:t>
      </w:r>
      <w:r w:rsidRPr="001E3EC9">
        <w:rPr>
          <w:rFonts w:ascii="GHEA Grapalat" w:hAnsi="GHEA Grapalat"/>
          <w:sz w:val="22"/>
          <w:szCs w:val="22"/>
          <w:lang w:val="en-US"/>
        </w:rPr>
        <w:t>պահվում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16-</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հուլիսի</w:t>
      </w:r>
      <w:r w:rsidRPr="006E46AB">
        <w:rPr>
          <w:rFonts w:ascii="GHEA Grapalat" w:hAnsi="GHEA Grapalat"/>
          <w:sz w:val="22"/>
          <w:szCs w:val="22"/>
          <w:lang w:val="af-ZA"/>
        </w:rPr>
        <w:t xml:space="preserve"> 2-</w:t>
      </w:r>
      <w:r w:rsidRPr="001E3EC9">
        <w:rPr>
          <w:rFonts w:ascii="GHEA Grapalat" w:hAnsi="GHEA Grapalat"/>
          <w:sz w:val="22"/>
          <w:szCs w:val="22"/>
          <w:lang w:val="en-US"/>
        </w:rPr>
        <w:t>ի</w:t>
      </w:r>
      <w:r w:rsidRPr="006E46AB">
        <w:rPr>
          <w:rFonts w:ascii="GHEA Grapalat" w:hAnsi="GHEA Grapalat"/>
          <w:sz w:val="22"/>
          <w:szCs w:val="22"/>
          <w:lang w:val="af-ZA"/>
        </w:rPr>
        <w:t xml:space="preserve"> N 1096-</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1526-</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համաձայն</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կրկնապատկվել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կազմում</w:t>
      </w:r>
      <w:r w:rsidRPr="006E46AB">
        <w:rPr>
          <w:rFonts w:ascii="GHEA Grapalat" w:hAnsi="GHEA Grapalat"/>
          <w:sz w:val="22"/>
          <w:szCs w:val="22"/>
          <w:lang w:val="af-ZA"/>
        </w:rPr>
        <w:t xml:space="preserve"> </w:t>
      </w:r>
      <w:r w:rsidRPr="001E3EC9">
        <w:rPr>
          <w:rFonts w:ascii="GHEA Grapalat" w:hAnsi="GHEA Grapalat"/>
          <w:sz w:val="22"/>
          <w:szCs w:val="22"/>
          <w:lang w:val="en-US"/>
        </w:rPr>
        <w:t>բարձր</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արդյունքներ</w:t>
      </w:r>
      <w:r w:rsidRPr="006E46AB">
        <w:rPr>
          <w:rFonts w:ascii="GHEA Grapalat" w:hAnsi="GHEA Grapalat"/>
          <w:sz w:val="22"/>
          <w:szCs w:val="22"/>
          <w:lang w:val="af-ZA"/>
        </w:rPr>
        <w:t xml:space="preserve"> </w:t>
      </w:r>
      <w:r w:rsidRPr="001E3EC9">
        <w:rPr>
          <w:rFonts w:ascii="GHEA Grapalat" w:hAnsi="GHEA Grapalat"/>
          <w:sz w:val="22"/>
          <w:szCs w:val="22"/>
          <w:lang w:val="en-US"/>
        </w:rPr>
        <w:t>ցուցաբերած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նրանց</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հատկացվող</w:t>
      </w:r>
      <w:r w:rsidRPr="006E46AB">
        <w:rPr>
          <w:rFonts w:ascii="GHEA Grapalat" w:hAnsi="GHEA Grapalat"/>
          <w:sz w:val="22"/>
          <w:szCs w:val="22"/>
          <w:lang w:val="af-ZA"/>
        </w:rPr>
        <w:t xml:space="preserve"> </w:t>
      </w:r>
      <w:r w:rsidRPr="001E3EC9">
        <w:rPr>
          <w:rFonts w:ascii="GHEA Grapalat" w:hAnsi="GHEA Grapalat"/>
          <w:sz w:val="22"/>
          <w:szCs w:val="22"/>
          <w:lang w:val="en-US"/>
        </w:rPr>
        <w:t>անվանական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թոշակի</w:t>
      </w:r>
      <w:r w:rsidRPr="006E46AB">
        <w:rPr>
          <w:rFonts w:ascii="GHEA Grapalat" w:hAnsi="GHEA Grapalat"/>
          <w:sz w:val="22"/>
          <w:szCs w:val="22"/>
          <w:lang w:val="af-ZA"/>
        </w:rPr>
        <w:t xml:space="preserve"> </w:t>
      </w:r>
      <w:r w:rsidRPr="001E3EC9">
        <w:rPr>
          <w:rFonts w:ascii="GHEA Grapalat" w:hAnsi="GHEA Grapalat"/>
          <w:sz w:val="22"/>
          <w:szCs w:val="22"/>
          <w:lang w:val="en-US"/>
        </w:rPr>
        <w:t>չափը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16-</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2015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նոյեմբերի</w:t>
      </w:r>
      <w:r w:rsidRPr="006E46AB">
        <w:rPr>
          <w:rFonts w:ascii="GHEA Grapalat" w:hAnsi="GHEA Grapalat"/>
          <w:sz w:val="22"/>
          <w:szCs w:val="22"/>
          <w:lang w:val="af-ZA"/>
        </w:rPr>
        <w:t xml:space="preserve"> 5-</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պարալիմպիկ</w:t>
      </w:r>
      <w:r w:rsidRPr="006E46AB">
        <w:rPr>
          <w:rFonts w:ascii="GHEA Grapalat" w:hAnsi="GHEA Grapalat"/>
          <w:sz w:val="22"/>
          <w:szCs w:val="22"/>
          <w:lang w:val="af-ZA"/>
        </w:rPr>
        <w:t xml:space="preserve">, </w:t>
      </w:r>
      <w:r w:rsidRPr="001E3EC9">
        <w:rPr>
          <w:rFonts w:ascii="GHEA Grapalat" w:hAnsi="GHEA Grapalat"/>
          <w:sz w:val="22"/>
          <w:szCs w:val="22"/>
          <w:lang w:val="en-US"/>
        </w:rPr>
        <w:t>սուրդլիմպիկ</w:t>
      </w:r>
      <w:r w:rsidRPr="006E46AB">
        <w:rPr>
          <w:rFonts w:ascii="GHEA Grapalat" w:hAnsi="GHEA Grapalat"/>
          <w:sz w:val="22"/>
          <w:szCs w:val="22"/>
          <w:lang w:val="af-ZA"/>
        </w:rPr>
        <w:t xml:space="preserve"> </w:t>
      </w:r>
      <w:r w:rsidRPr="001E3EC9">
        <w:rPr>
          <w:rFonts w:ascii="GHEA Grapalat" w:hAnsi="GHEA Grapalat"/>
          <w:sz w:val="22"/>
          <w:szCs w:val="22"/>
          <w:lang w:val="en-US"/>
        </w:rPr>
        <w:t>խաղերում</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ընդգրկված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խաղերի</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ծրագրում</w:t>
      </w:r>
      <w:r w:rsidRPr="006E46AB">
        <w:rPr>
          <w:rFonts w:ascii="GHEA Grapalat" w:hAnsi="GHEA Grapalat"/>
          <w:sz w:val="22"/>
          <w:szCs w:val="22"/>
          <w:lang w:val="af-ZA"/>
        </w:rPr>
        <w:t xml:space="preserve"> </w:t>
      </w:r>
      <w:r w:rsidRPr="001E3EC9">
        <w:rPr>
          <w:rFonts w:ascii="GHEA Grapalat" w:hAnsi="GHEA Grapalat"/>
          <w:sz w:val="22"/>
          <w:szCs w:val="22"/>
          <w:lang w:val="en-US"/>
        </w:rPr>
        <w:t>չընդգրկված</w:t>
      </w:r>
      <w:r w:rsidRPr="006E46AB">
        <w:rPr>
          <w:rFonts w:ascii="GHEA Grapalat" w:hAnsi="GHEA Grapalat"/>
          <w:sz w:val="22"/>
          <w:szCs w:val="22"/>
          <w:lang w:val="af-ZA"/>
        </w:rPr>
        <w:t xml:space="preserve"> </w:t>
      </w:r>
      <w:r w:rsidRPr="001E3EC9">
        <w:rPr>
          <w:rFonts w:ascii="GHEA Grapalat" w:hAnsi="GHEA Grapalat"/>
          <w:sz w:val="22"/>
          <w:szCs w:val="22"/>
          <w:lang w:val="en-US"/>
        </w:rPr>
        <w:t>սամբո</w:t>
      </w:r>
      <w:r w:rsidRPr="006E46AB">
        <w:rPr>
          <w:rFonts w:ascii="GHEA Grapalat" w:hAnsi="GHEA Grapalat"/>
          <w:sz w:val="22"/>
          <w:szCs w:val="22"/>
          <w:lang w:val="af-ZA"/>
        </w:rPr>
        <w:t xml:space="preserve"> </w:t>
      </w:r>
      <w:r w:rsidRPr="001E3EC9">
        <w:rPr>
          <w:rFonts w:ascii="GHEA Grapalat" w:hAnsi="GHEA Grapalat"/>
          <w:sz w:val="22"/>
          <w:szCs w:val="22"/>
          <w:lang w:val="en-US"/>
        </w:rPr>
        <w:t>ըմբշամարտ</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շաշկի</w:t>
      </w:r>
      <w:r w:rsidRPr="006E46AB">
        <w:rPr>
          <w:rFonts w:ascii="GHEA Grapalat" w:hAnsi="GHEA Grapalat"/>
          <w:sz w:val="22"/>
          <w:szCs w:val="22"/>
          <w:lang w:val="af-ZA"/>
        </w:rPr>
        <w:t xml:space="preserve">, </w:t>
      </w:r>
      <w:r w:rsidRPr="001E3EC9">
        <w:rPr>
          <w:rFonts w:ascii="GHEA Grapalat" w:hAnsi="GHEA Grapalat"/>
          <w:sz w:val="22"/>
          <w:szCs w:val="22"/>
          <w:lang w:val="en-US"/>
        </w:rPr>
        <w:t>ուշու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շախմատ</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w:t>
      </w:r>
      <w:r w:rsidRPr="001E3EC9">
        <w:rPr>
          <w:rFonts w:ascii="GHEA Grapalat" w:hAnsi="GHEA Grapalat"/>
          <w:sz w:val="22"/>
          <w:szCs w:val="22"/>
          <w:lang w:val="en-US"/>
        </w:rPr>
        <w:t>աշխարհի</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առաջնություններում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հաշմանդամների</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խաղերում</w:t>
      </w:r>
      <w:r w:rsidRPr="006E46AB">
        <w:rPr>
          <w:rFonts w:ascii="GHEA Grapalat" w:hAnsi="GHEA Grapalat"/>
          <w:sz w:val="22"/>
          <w:szCs w:val="22"/>
          <w:lang w:val="af-ZA"/>
        </w:rPr>
        <w:t xml:space="preserve">, </w:t>
      </w:r>
      <w:r w:rsidRPr="001E3EC9">
        <w:rPr>
          <w:rFonts w:ascii="GHEA Grapalat" w:hAnsi="GHEA Grapalat"/>
          <w:sz w:val="22"/>
          <w:szCs w:val="22"/>
          <w:lang w:val="en-US"/>
        </w:rPr>
        <w:t>շախմատի</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օլիմպիադայում</w:t>
      </w:r>
      <w:r w:rsidRPr="006E46AB">
        <w:rPr>
          <w:rFonts w:ascii="GHEA Grapalat" w:hAnsi="GHEA Grapalat"/>
          <w:sz w:val="22"/>
          <w:szCs w:val="22"/>
          <w:lang w:val="af-ZA"/>
        </w:rPr>
        <w:t xml:space="preserve">, </w:t>
      </w:r>
      <w:r w:rsidRPr="001E3EC9">
        <w:rPr>
          <w:rFonts w:ascii="GHEA Grapalat" w:hAnsi="GHEA Grapalat"/>
          <w:sz w:val="22"/>
          <w:szCs w:val="22"/>
          <w:lang w:val="en-US"/>
        </w:rPr>
        <w:t>Եվրոպայի</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փառատոնում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ունիվերսիադայում</w:t>
      </w:r>
      <w:r w:rsidRPr="006E46AB">
        <w:rPr>
          <w:rFonts w:ascii="GHEA Grapalat" w:hAnsi="GHEA Grapalat"/>
          <w:sz w:val="22"/>
          <w:szCs w:val="22"/>
          <w:lang w:val="af-ZA"/>
        </w:rPr>
        <w:t xml:space="preserve">, </w:t>
      </w:r>
      <w:r w:rsidRPr="001E3EC9">
        <w:rPr>
          <w:rFonts w:ascii="GHEA Grapalat" w:hAnsi="GHEA Grapalat"/>
          <w:sz w:val="22"/>
          <w:szCs w:val="22"/>
          <w:lang w:val="en-US"/>
        </w:rPr>
        <w:t>պատանեկան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օլիմպիական</w:t>
      </w:r>
      <w:r w:rsidRPr="006E46AB">
        <w:rPr>
          <w:rFonts w:ascii="GHEA Grapalat" w:hAnsi="GHEA Grapalat"/>
          <w:sz w:val="22"/>
          <w:szCs w:val="22"/>
          <w:lang w:val="af-ZA"/>
        </w:rPr>
        <w:t xml:space="preserve"> </w:t>
      </w:r>
      <w:r w:rsidRPr="001E3EC9">
        <w:rPr>
          <w:rFonts w:ascii="GHEA Grapalat" w:hAnsi="GHEA Grapalat"/>
          <w:sz w:val="22"/>
          <w:szCs w:val="22"/>
          <w:lang w:val="en-US"/>
        </w:rPr>
        <w:t>խաղերում</w:t>
      </w:r>
      <w:r w:rsidRPr="006E46AB">
        <w:rPr>
          <w:rFonts w:ascii="GHEA Grapalat" w:hAnsi="GHEA Grapalat"/>
          <w:sz w:val="22"/>
          <w:szCs w:val="22"/>
          <w:lang w:val="af-ZA"/>
        </w:rPr>
        <w:t xml:space="preserve">, </w:t>
      </w:r>
      <w:r w:rsidRPr="001E3EC9">
        <w:rPr>
          <w:rFonts w:ascii="GHEA Grapalat" w:hAnsi="GHEA Grapalat"/>
          <w:sz w:val="22"/>
          <w:szCs w:val="22"/>
          <w:lang w:val="en-US"/>
        </w:rPr>
        <w:t>շախմատի</w:t>
      </w:r>
      <w:r w:rsidRPr="006E46AB">
        <w:rPr>
          <w:rFonts w:ascii="GHEA Grapalat" w:hAnsi="GHEA Grapalat"/>
          <w:sz w:val="22"/>
          <w:szCs w:val="22"/>
          <w:lang w:val="af-ZA"/>
        </w:rPr>
        <w:t xml:space="preserve"> </w:t>
      </w:r>
      <w:r w:rsidRPr="001E3EC9">
        <w:rPr>
          <w:rFonts w:ascii="GHEA Grapalat" w:hAnsi="GHEA Grapalat"/>
          <w:sz w:val="22"/>
          <w:szCs w:val="22"/>
          <w:lang w:val="en-US"/>
        </w:rPr>
        <w:t>պատանեկան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օլիմպիադայում</w:t>
      </w:r>
      <w:r w:rsidRPr="006E46AB">
        <w:rPr>
          <w:rFonts w:ascii="GHEA Grapalat" w:hAnsi="GHEA Grapalat"/>
          <w:sz w:val="22"/>
          <w:szCs w:val="22"/>
          <w:lang w:val="af-ZA"/>
        </w:rPr>
        <w:t xml:space="preserve"> 1-3-</w:t>
      </w:r>
      <w:r w:rsidRPr="001E3EC9">
        <w:rPr>
          <w:rFonts w:ascii="GHEA Grapalat" w:hAnsi="GHEA Grapalat"/>
          <w:sz w:val="22"/>
          <w:szCs w:val="22"/>
          <w:lang w:val="en-US"/>
        </w:rPr>
        <w:t>րդ</w:t>
      </w:r>
      <w:r w:rsidRPr="006E46AB">
        <w:rPr>
          <w:rFonts w:ascii="GHEA Grapalat" w:hAnsi="GHEA Grapalat"/>
          <w:sz w:val="22"/>
          <w:szCs w:val="22"/>
          <w:lang w:val="af-ZA"/>
        </w:rPr>
        <w:t xml:space="preserve"> </w:t>
      </w:r>
      <w:r w:rsidRPr="001E3EC9">
        <w:rPr>
          <w:rFonts w:ascii="GHEA Grapalat" w:hAnsi="GHEA Grapalat"/>
          <w:sz w:val="22"/>
          <w:szCs w:val="22"/>
          <w:lang w:val="en-US"/>
        </w:rPr>
        <w:t>տեղերը</w:t>
      </w:r>
      <w:r w:rsidRPr="006E46AB">
        <w:rPr>
          <w:rFonts w:ascii="GHEA Grapalat" w:hAnsi="GHEA Grapalat"/>
          <w:sz w:val="22"/>
          <w:szCs w:val="22"/>
          <w:lang w:val="af-ZA"/>
        </w:rPr>
        <w:t xml:space="preserve"> </w:t>
      </w:r>
      <w:r w:rsidRPr="001E3EC9">
        <w:rPr>
          <w:rFonts w:ascii="GHEA Grapalat" w:hAnsi="GHEA Grapalat"/>
          <w:sz w:val="22"/>
          <w:szCs w:val="22"/>
          <w:lang w:val="en-US"/>
        </w:rPr>
        <w:t>գրաված</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գլխավոր</w:t>
      </w:r>
      <w:r w:rsidRPr="006E46AB">
        <w:rPr>
          <w:rFonts w:ascii="GHEA Grapalat" w:hAnsi="GHEA Grapalat"/>
          <w:sz w:val="22"/>
          <w:szCs w:val="22"/>
          <w:lang w:val="af-ZA"/>
        </w:rPr>
        <w:t xml:space="preserve"> (</w:t>
      </w:r>
      <w:r w:rsidRPr="001E3EC9">
        <w:rPr>
          <w:rFonts w:ascii="GHEA Grapalat" w:hAnsi="GHEA Grapalat"/>
          <w:sz w:val="22"/>
          <w:szCs w:val="22"/>
          <w:lang w:val="en-US"/>
        </w:rPr>
        <w:t>ավագ</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մեդալակիր</w:t>
      </w:r>
      <w:r w:rsidRPr="006E46AB">
        <w:rPr>
          <w:rFonts w:ascii="GHEA Grapalat" w:hAnsi="GHEA Grapalat"/>
          <w:sz w:val="22"/>
          <w:szCs w:val="22"/>
          <w:lang w:val="af-ZA"/>
        </w:rPr>
        <w:t xml:space="preserve"> </w:t>
      </w:r>
      <w:r w:rsidRPr="001E3EC9">
        <w:rPr>
          <w:rFonts w:ascii="GHEA Grapalat" w:hAnsi="GHEA Grapalat"/>
          <w:sz w:val="22"/>
          <w:szCs w:val="22"/>
          <w:lang w:val="en-US"/>
        </w:rPr>
        <w:t>մարզիկների</w:t>
      </w:r>
      <w:r w:rsidRPr="006E46AB">
        <w:rPr>
          <w:rFonts w:ascii="GHEA Grapalat" w:hAnsi="GHEA Grapalat"/>
          <w:sz w:val="22"/>
          <w:szCs w:val="22"/>
          <w:lang w:val="af-ZA"/>
        </w:rPr>
        <w:t xml:space="preserve"> </w:t>
      </w:r>
      <w:r w:rsidRPr="001E3EC9">
        <w:rPr>
          <w:rFonts w:ascii="GHEA Grapalat" w:hAnsi="GHEA Grapalat"/>
          <w:sz w:val="22"/>
          <w:szCs w:val="22"/>
          <w:lang w:val="en-US"/>
        </w:rPr>
        <w:t>անձնական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հավաքական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թիմերի</w:t>
      </w:r>
      <w:r w:rsidRPr="006E46AB">
        <w:rPr>
          <w:rFonts w:ascii="GHEA Grapalat" w:hAnsi="GHEA Grapalat"/>
          <w:sz w:val="22"/>
          <w:szCs w:val="22"/>
          <w:lang w:val="af-ZA"/>
        </w:rPr>
        <w:t xml:space="preserve"> </w:t>
      </w:r>
      <w:r w:rsidRPr="001E3EC9">
        <w:rPr>
          <w:rFonts w:ascii="GHEA Grapalat" w:hAnsi="GHEA Grapalat"/>
          <w:sz w:val="22"/>
          <w:szCs w:val="22"/>
          <w:lang w:val="en-US"/>
        </w:rPr>
        <w:t>երկրորդ</w:t>
      </w:r>
      <w:r w:rsidRPr="006E46AB">
        <w:rPr>
          <w:rFonts w:ascii="GHEA Grapalat" w:hAnsi="GHEA Grapalat"/>
          <w:sz w:val="22"/>
          <w:szCs w:val="22"/>
          <w:lang w:val="af-ZA"/>
        </w:rPr>
        <w:t xml:space="preserve"> </w:t>
      </w:r>
      <w:r w:rsidRPr="001E3EC9">
        <w:rPr>
          <w:rFonts w:ascii="GHEA Grapalat" w:hAnsi="GHEA Grapalat"/>
          <w:sz w:val="22"/>
          <w:szCs w:val="22"/>
          <w:lang w:val="en-US"/>
        </w:rPr>
        <w:t>մարզիչներին</w:t>
      </w:r>
      <w:r w:rsidRPr="006E46AB">
        <w:rPr>
          <w:rFonts w:ascii="GHEA Grapalat" w:hAnsi="GHEA Grapalat"/>
          <w:sz w:val="22"/>
          <w:szCs w:val="22"/>
          <w:lang w:val="af-ZA"/>
        </w:rPr>
        <w:t xml:space="preserve">, </w:t>
      </w:r>
      <w:r w:rsidRPr="001E3EC9">
        <w:rPr>
          <w:rFonts w:ascii="GHEA Grapalat" w:hAnsi="GHEA Grapalat"/>
          <w:sz w:val="22"/>
          <w:szCs w:val="22"/>
          <w:lang w:val="en-US"/>
        </w:rPr>
        <w:t>բժիշկներին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շնորհվող</w:t>
      </w:r>
      <w:r w:rsidRPr="006E46AB">
        <w:rPr>
          <w:rFonts w:ascii="GHEA Grapalat" w:hAnsi="GHEA Grapalat"/>
          <w:sz w:val="22"/>
          <w:szCs w:val="22"/>
          <w:lang w:val="af-ZA"/>
        </w:rPr>
        <w:t xml:space="preserve"> </w:t>
      </w:r>
      <w:r w:rsidRPr="001E3EC9">
        <w:rPr>
          <w:rFonts w:ascii="GHEA Grapalat" w:hAnsi="GHEA Grapalat"/>
          <w:sz w:val="22"/>
          <w:szCs w:val="22"/>
          <w:lang w:val="en-US"/>
        </w:rPr>
        <w:t>դրամական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մրցանակների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չափերն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շնորհման</w:t>
      </w:r>
      <w:r w:rsidRPr="006E46AB">
        <w:rPr>
          <w:rFonts w:ascii="GHEA Grapalat" w:hAnsi="GHEA Grapalat"/>
          <w:sz w:val="22"/>
          <w:szCs w:val="22"/>
          <w:lang w:val="af-ZA"/>
        </w:rPr>
        <w:t xml:space="preserve"> </w:t>
      </w:r>
      <w:r w:rsidRPr="001E3EC9">
        <w:rPr>
          <w:rFonts w:ascii="GHEA Grapalat" w:hAnsi="GHEA Grapalat"/>
          <w:sz w:val="22"/>
          <w:szCs w:val="22"/>
          <w:lang w:val="en-US"/>
        </w:rPr>
        <w:t>կարգը</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հաստատելու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2001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29-</w:t>
      </w:r>
      <w:r w:rsidRPr="001E3EC9">
        <w:rPr>
          <w:rFonts w:ascii="GHEA Grapalat" w:hAnsi="GHEA Grapalat"/>
          <w:sz w:val="22"/>
          <w:szCs w:val="22"/>
          <w:lang w:val="en-US"/>
        </w:rPr>
        <w:t>ի</w:t>
      </w:r>
      <w:r w:rsidRPr="006E46AB">
        <w:rPr>
          <w:rFonts w:ascii="GHEA Grapalat" w:hAnsi="GHEA Grapalat"/>
          <w:sz w:val="22"/>
          <w:szCs w:val="22"/>
          <w:lang w:val="af-ZA"/>
        </w:rPr>
        <w:t xml:space="preserve"> N 462 </w:t>
      </w:r>
      <w:r w:rsidRPr="001E3EC9">
        <w:rPr>
          <w:rFonts w:ascii="GHEA Grapalat" w:hAnsi="GHEA Grapalat"/>
          <w:sz w:val="22"/>
          <w:szCs w:val="22"/>
          <w:lang w:val="en-US"/>
        </w:rPr>
        <w:t>որոշումն</w:t>
      </w:r>
      <w:r w:rsidRPr="006E46AB">
        <w:rPr>
          <w:rFonts w:ascii="GHEA Grapalat" w:hAnsi="GHEA Grapalat"/>
          <w:sz w:val="22"/>
          <w:szCs w:val="22"/>
          <w:lang w:val="af-ZA"/>
        </w:rPr>
        <w:t xml:space="preserve"> </w:t>
      </w:r>
      <w:r w:rsidRPr="001E3EC9">
        <w:rPr>
          <w:rFonts w:ascii="GHEA Grapalat" w:hAnsi="GHEA Grapalat"/>
          <w:sz w:val="22"/>
          <w:szCs w:val="22"/>
          <w:lang w:val="en-US"/>
        </w:rPr>
        <w:t>ուժը</w:t>
      </w:r>
      <w:r w:rsidRPr="006E46AB">
        <w:rPr>
          <w:rFonts w:ascii="GHEA Grapalat" w:hAnsi="GHEA Grapalat"/>
          <w:sz w:val="22"/>
          <w:szCs w:val="22"/>
          <w:lang w:val="af-ZA"/>
        </w:rPr>
        <w:t xml:space="preserve"> </w:t>
      </w:r>
      <w:r w:rsidRPr="001E3EC9">
        <w:rPr>
          <w:rFonts w:ascii="GHEA Grapalat" w:hAnsi="GHEA Grapalat"/>
          <w:sz w:val="22"/>
          <w:szCs w:val="22"/>
          <w:lang w:val="en-US"/>
        </w:rPr>
        <w:t>կորցրած</w:t>
      </w:r>
      <w:r w:rsidRPr="006E46AB">
        <w:rPr>
          <w:rFonts w:ascii="GHEA Grapalat" w:hAnsi="GHEA Grapalat"/>
          <w:sz w:val="22"/>
          <w:szCs w:val="22"/>
          <w:lang w:val="af-ZA"/>
        </w:rPr>
        <w:t xml:space="preserve"> </w:t>
      </w:r>
      <w:r w:rsidRPr="001E3EC9">
        <w:rPr>
          <w:rFonts w:ascii="GHEA Grapalat" w:hAnsi="GHEA Grapalat"/>
          <w:sz w:val="22"/>
          <w:szCs w:val="22"/>
          <w:lang w:val="en-US"/>
        </w:rPr>
        <w:t>ճանաչելու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»N 1282-</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1505-</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արդյունքում</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մրցանակների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չափերը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դեկտեմբերի</w:t>
      </w:r>
      <w:r w:rsidRPr="006E46AB">
        <w:rPr>
          <w:rFonts w:ascii="GHEA Grapalat" w:hAnsi="GHEA Grapalat"/>
          <w:sz w:val="22"/>
          <w:szCs w:val="22"/>
          <w:lang w:val="af-ZA"/>
        </w:rPr>
        <w:t xml:space="preserve"> 30-</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2006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4-</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կոչումների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մարզական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կարգերի</w:t>
      </w:r>
      <w:r w:rsidRPr="006E46AB">
        <w:rPr>
          <w:rFonts w:ascii="GHEA Grapalat" w:hAnsi="GHEA Grapalat"/>
          <w:sz w:val="22"/>
          <w:szCs w:val="22"/>
          <w:lang w:val="af-ZA"/>
        </w:rPr>
        <w:t xml:space="preserve"> </w:t>
      </w:r>
      <w:r w:rsidRPr="001E3EC9">
        <w:rPr>
          <w:rFonts w:ascii="GHEA Grapalat" w:hAnsi="GHEA Grapalat"/>
          <w:sz w:val="22"/>
          <w:szCs w:val="22"/>
          <w:lang w:val="en-US"/>
        </w:rPr>
        <w:t>շնորհման</w:t>
      </w:r>
      <w:r w:rsidRPr="006E46AB">
        <w:rPr>
          <w:rFonts w:ascii="GHEA Grapalat" w:hAnsi="GHEA Grapalat"/>
          <w:sz w:val="22"/>
          <w:szCs w:val="22"/>
          <w:lang w:val="af-ZA"/>
        </w:rPr>
        <w:t xml:space="preserve"> </w:t>
      </w:r>
      <w:r w:rsidRPr="001E3EC9">
        <w:rPr>
          <w:rFonts w:ascii="GHEA Grapalat" w:hAnsi="GHEA Grapalat"/>
          <w:sz w:val="22"/>
          <w:szCs w:val="22"/>
          <w:lang w:val="en-US"/>
        </w:rPr>
        <w:t>չափորոշիչներն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կարգը</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587-</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N 2182-</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որոշումը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որով</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մարզաձևերի</w:t>
      </w:r>
      <w:r w:rsidRPr="006E46AB">
        <w:rPr>
          <w:rFonts w:ascii="GHEA Grapalat" w:hAnsi="GHEA Grapalat"/>
          <w:sz w:val="22"/>
          <w:szCs w:val="22"/>
          <w:lang w:val="af-ZA"/>
        </w:rPr>
        <w:t xml:space="preserve"> </w:t>
      </w:r>
      <w:r w:rsidRPr="001E3EC9">
        <w:rPr>
          <w:rFonts w:ascii="GHEA Grapalat" w:hAnsi="GHEA Grapalat"/>
          <w:sz w:val="22"/>
          <w:szCs w:val="22"/>
          <w:lang w:val="en-US"/>
        </w:rPr>
        <w:t>ցանկը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1E3EC9" w:rsidRDefault="00AC199C" w:rsidP="00AC199C">
      <w:pPr>
        <w:pStyle w:val="Heading2"/>
        <w:spacing w:before="0"/>
      </w:pPr>
      <w:bookmarkStart w:id="32" w:name="_Toc106365706"/>
      <w:r w:rsidRPr="001E3EC9">
        <w:t>Երիտասարդություն</w:t>
      </w:r>
      <w:bookmarkEnd w:id="32"/>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w:t>
      </w:r>
      <w:r w:rsidRPr="006E46AB">
        <w:rPr>
          <w:rFonts w:ascii="GHEA Grapalat" w:hAnsi="GHEA Grapalat"/>
          <w:sz w:val="22"/>
          <w:szCs w:val="22"/>
          <w:lang w:val="af-ZA"/>
        </w:rPr>
        <w:t xml:space="preserve">, </w:t>
      </w:r>
      <w:r w:rsidRPr="001E3EC9">
        <w:rPr>
          <w:rFonts w:ascii="GHEA Grapalat" w:hAnsi="GHEA Grapalat"/>
          <w:sz w:val="22"/>
          <w:szCs w:val="22"/>
          <w:lang w:val="en-US"/>
        </w:rPr>
        <w:t>ներառական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մշակման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քաղաքացիական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հիմնախնդիրների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լուծման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հետևյալ</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պորտալի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պահպանում</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տարբեր</w:t>
      </w:r>
      <w:r w:rsidRPr="006E46AB">
        <w:rPr>
          <w:rFonts w:ascii="GHEA Grapalat" w:hAnsi="GHEA Grapalat"/>
          <w:sz w:val="22"/>
          <w:szCs w:val="22"/>
          <w:lang w:val="af-ZA"/>
        </w:rPr>
        <w:t xml:space="preserve"> </w:t>
      </w:r>
      <w:r w:rsidRPr="001E3EC9">
        <w:rPr>
          <w:rFonts w:ascii="GHEA Grapalat" w:hAnsi="GHEA Grapalat"/>
          <w:sz w:val="22"/>
          <w:szCs w:val="22"/>
          <w:lang w:val="en-US"/>
        </w:rPr>
        <w:t>ոլորտների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վերաբերյալ</w:t>
      </w:r>
      <w:r w:rsidRPr="006E46AB">
        <w:rPr>
          <w:rFonts w:ascii="GHEA Grapalat" w:hAnsi="GHEA Grapalat"/>
          <w:sz w:val="22"/>
          <w:szCs w:val="22"/>
          <w:lang w:val="af-ZA"/>
        </w:rPr>
        <w:t xml:space="preserve"> </w:t>
      </w:r>
      <w:r w:rsidRPr="001E3EC9">
        <w:rPr>
          <w:rFonts w:ascii="GHEA Grapalat" w:hAnsi="GHEA Grapalat"/>
          <w:sz w:val="22"/>
          <w:szCs w:val="22"/>
          <w:lang w:val="en-US"/>
        </w:rPr>
        <w:t>հավաքել</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թափանցիկությունն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հրապարակայնությունը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տարվա</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մայրաքաղաք</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համաչափ</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զարգացնել</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նախաձեռնողականության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միջև</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գործընկերային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հարաբերությունները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տեղական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այնպես</w:t>
      </w:r>
      <w:r w:rsidRPr="006E46AB">
        <w:rPr>
          <w:rFonts w:ascii="GHEA Grapalat" w:hAnsi="GHEA Grapalat"/>
          <w:sz w:val="22"/>
          <w:szCs w:val="22"/>
          <w:lang w:val="af-ZA"/>
        </w:rPr>
        <w:t xml:space="preserve"> </w:t>
      </w:r>
      <w:r w:rsidRPr="001E3EC9">
        <w:rPr>
          <w:rFonts w:ascii="GHEA Grapalat" w:hAnsi="GHEA Grapalat"/>
          <w:sz w:val="22"/>
          <w:szCs w:val="22"/>
          <w:lang w:val="en-US"/>
        </w:rPr>
        <w:t>էլ</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մակարդակում</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իշխանություններին՝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տեղական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մակարդակում</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մշակելու</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մարզերում</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ենթակառույցների</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օրվան՝</w:t>
      </w:r>
      <w:r w:rsidRPr="006E46AB">
        <w:rPr>
          <w:rFonts w:ascii="GHEA Grapalat" w:hAnsi="GHEA Grapalat"/>
          <w:sz w:val="22"/>
          <w:szCs w:val="22"/>
          <w:lang w:val="af-ZA"/>
        </w:rPr>
        <w:t xml:space="preserve"> </w:t>
      </w:r>
      <w:r w:rsidRPr="001E3EC9">
        <w:rPr>
          <w:rFonts w:ascii="GHEA Grapalat" w:hAnsi="GHEA Grapalat"/>
          <w:sz w:val="22"/>
          <w:szCs w:val="22"/>
          <w:lang w:val="en-US"/>
        </w:rPr>
        <w:t>օգոստոսի</w:t>
      </w:r>
      <w:r w:rsidRPr="006E46AB">
        <w:rPr>
          <w:rFonts w:ascii="GHEA Grapalat" w:hAnsi="GHEA Grapalat"/>
          <w:sz w:val="22"/>
          <w:szCs w:val="22"/>
          <w:lang w:val="af-ZA"/>
        </w:rPr>
        <w:t xml:space="preserve"> 12-</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նվիրված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շարք՝</w:t>
      </w:r>
      <w:r w:rsidRPr="006E46AB">
        <w:rPr>
          <w:rFonts w:ascii="GHEA Grapalat" w:hAnsi="GHEA Grapalat"/>
          <w:sz w:val="22"/>
          <w:szCs w:val="22"/>
          <w:lang w:val="af-ZA"/>
        </w:rPr>
        <w:t xml:space="preserve"> </w:t>
      </w:r>
      <w:r w:rsidRPr="001E3EC9">
        <w:rPr>
          <w:rFonts w:ascii="GHEA Grapalat" w:hAnsi="GHEA Grapalat"/>
          <w:sz w:val="22"/>
          <w:szCs w:val="22"/>
          <w:lang w:val="en-US"/>
        </w:rPr>
        <w:t>հեծանվավազք</w:t>
      </w:r>
      <w:r w:rsidRPr="006E46AB">
        <w:rPr>
          <w:rFonts w:ascii="GHEA Grapalat" w:hAnsi="GHEA Grapalat"/>
          <w:sz w:val="22"/>
          <w:szCs w:val="22"/>
          <w:lang w:val="af-ZA"/>
        </w:rPr>
        <w:t xml:space="preserve">, </w:t>
      </w:r>
      <w:r w:rsidRPr="001E3EC9">
        <w:rPr>
          <w:rFonts w:ascii="GHEA Grapalat" w:hAnsi="GHEA Grapalat"/>
          <w:sz w:val="22"/>
          <w:szCs w:val="22"/>
          <w:lang w:val="en-US"/>
        </w:rPr>
        <w:t>գրքի</w:t>
      </w:r>
      <w:r w:rsidRPr="006E46AB">
        <w:rPr>
          <w:rFonts w:ascii="GHEA Grapalat" w:hAnsi="GHEA Grapalat"/>
          <w:sz w:val="22"/>
          <w:szCs w:val="22"/>
          <w:lang w:val="af-ZA"/>
        </w:rPr>
        <w:t xml:space="preserve"> </w:t>
      </w:r>
      <w:r w:rsidRPr="001E3EC9">
        <w:rPr>
          <w:rFonts w:ascii="GHEA Grapalat" w:hAnsi="GHEA Grapalat"/>
          <w:sz w:val="22"/>
          <w:szCs w:val="22"/>
          <w:lang w:val="en-US"/>
        </w:rPr>
        <w:t>շնորհանդես</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քննարկում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համերգի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կազմակերպում</w:t>
      </w:r>
      <w:r w:rsidRPr="006E46AB">
        <w:rPr>
          <w:rFonts w:ascii="GHEA Grapalat" w:hAnsi="GHEA Grapalat"/>
          <w:sz w:val="22"/>
          <w:szCs w:val="22"/>
          <w:lang w:val="af-ZA"/>
        </w:rPr>
        <w:t xml:space="preserve">, </w:t>
      </w:r>
      <w:r w:rsidRPr="001E3EC9">
        <w:rPr>
          <w:rFonts w:ascii="GHEA Grapalat" w:hAnsi="GHEA Grapalat"/>
          <w:sz w:val="22"/>
          <w:szCs w:val="22"/>
          <w:lang w:val="en-US"/>
        </w:rPr>
        <w:t>որոնց</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համախմբել</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երիտասարդներին</w:t>
      </w:r>
      <w:r w:rsidRPr="006E46AB">
        <w:rPr>
          <w:rFonts w:ascii="GHEA Grapalat" w:hAnsi="GHEA Grapalat"/>
          <w:sz w:val="22"/>
          <w:szCs w:val="22"/>
          <w:lang w:val="af-ZA"/>
        </w:rPr>
        <w:t xml:space="preserve">, </w:t>
      </w:r>
      <w:r w:rsidRPr="001E3EC9">
        <w:rPr>
          <w:rFonts w:ascii="GHEA Grapalat" w:hAnsi="GHEA Grapalat"/>
          <w:sz w:val="22"/>
          <w:szCs w:val="22"/>
          <w:lang w:val="en-US"/>
        </w:rPr>
        <w:t>օրը</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վերածել</w:t>
      </w:r>
      <w:r w:rsidRPr="006E46AB">
        <w:rPr>
          <w:rFonts w:ascii="GHEA Grapalat" w:hAnsi="GHEA Grapalat"/>
          <w:sz w:val="22"/>
          <w:szCs w:val="22"/>
          <w:lang w:val="af-ZA"/>
        </w:rPr>
        <w:t xml:space="preserve"> </w:t>
      </w:r>
      <w:r w:rsidRPr="001E3EC9">
        <w:rPr>
          <w:rFonts w:ascii="GHEA Grapalat" w:hAnsi="GHEA Grapalat"/>
          <w:sz w:val="22"/>
          <w:szCs w:val="22"/>
          <w:lang w:val="en-US"/>
        </w:rPr>
        <w:t>տոնի</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աշխատողի</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վերապատրաստում</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w:t>
      </w:r>
      <w:r w:rsidRPr="001E3EC9">
        <w:rPr>
          <w:rFonts w:ascii="GHEA Grapalat" w:hAnsi="GHEA Grapalat"/>
          <w:sz w:val="22"/>
          <w:szCs w:val="22"/>
          <w:lang w:val="en-US"/>
        </w:rPr>
        <w:t>ում</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w:t>
      </w:r>
      <w:r w:rsidRPr="006E46AB">
        <w:rPr>
          <w:rFonts w:ascii="GHEA Grapalat" w:hAnsi="GHEA Grapalat"/>
          <w:sz w:val="22"/>
          <w:szCs w:val="22"/>
          <w:lang w:val="af-ZA"/>
        </w:rPr>
        <w:t xml:space="preserve"> </w:t>
      </w:r>
      <w:r w:rsidRPr="001E3EC9">
        <w:rPr>
          <w:rFonts w:ascii="GHEA Grapalat" w:hAnsi="GHEA Grapalat"/>
          <w:sz w:val="22"/>
          <w:szCs w:val="22"/>
          <w:lang w:val="en-US"/>
        </w:rPr>
        <w:t>կատարող</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վերապատրաստումը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համակարգված</w:t>
      </w:r>
      <w:r w:rsidRPr="006E46AB">
        <w:rPr>
          <w:rFonts w:ascii="GHEA Grapalat" w:hAnsi="GHEA Grapalat"/>
          <w:sz w:val="22"/>
          <w:szCs w:val="22"/>
          <w:lang w:val="af-ZA"/>
        </w:rPr>
        <w:t xml:space="preserve"> </w:t>
      </w:r>
      <w:r w:rsidRPr="001E3EC9">
        <w:rPr>
          <w:rFonts w:ascii="GHEA Grapalat" w:hAnsi="GHEA Grapalat"/>
          <w:sz w:val="22"/>
          <w:szCs w:val="22"/>
          <w:lang w:val="en-US"/>
        </w:rPr>
        <w:t>մոտեցման</w:t>
      </w:r>
      <w:r w:rsidRPr="006E46AB">
        <w:rPr>
          <w:rFonts w:ascii="GHEA Grapalat" w:hAnsi="GHEA Grapalat"/>
          <w:sz w:val="22"/>
          <w:szCs w:val="22"/>
          <w:lang w:val="af-ZA"/>
        </w:rPr>
        <w:t xml:space="preserve"> </w:t>
      </w:r>
      <w:r w:rsidRPr="001E3EC9">
        <w:rPr>
          <w:rFonts w:ascii="GHEA Grapalat" w:hAnsi="GHEA Grapalat"/>
          <w:sz w:val="22"/>
          <w:szCs w:val="22"/>
          <w:lang w:val="en-US"/>
        </w:rPr>
        <w:t>որդեգրումը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քաղաքականությանը</w:t>
      </w:r>
      <w:r w:rsidRPr="006E46AB">
        <w:rPr>
          <w:rFonts w:ascii="GHEA Grapalat" w:hAnsi="GHEA Grapalat"/>
          <w:sz w:val="22"/>
          <w:szCs w:val="22"/>
          <w:lang w:val="af-ZA"/>
        </w:rPr>
        <w:t xml:space="preserve"> </w:t>
      </w:r>
      <w:r w:rsidRPr="001E3EC9">
        <w:rPr>
          <w:rFonts w:ascii="GHEA Grapalat" w:hAnsi="GHEA Grapalat"/>
          <w:sz w:val="22"/>
          <w:szCs w:val="22"/>
          <w:lang w:val="en-US"/>
        </w:rPr>
        <w:t>ծանոթացել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25 </w:t>
      </w:r>
      <w:r w:rsidRPr="001E3EC9">
        <w:rPr>
          <w:rFonts w:ascii="GHEA Grapalat" w:hAnsi="GHEA Grapalat"/>
          <w:sz w:val="22"/>
          <w:szCs w:val="22"/>
          <w:lang w:val="en-US"/>
        </w:rPr>
        <w:t>երիտասարդներ</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ռիսկերի</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իրազեկում</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դասընթացի</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մրցախաղի</w:t>
      </w:r>
      <w:r w:rsidRPr="006E46AB">
        <w:rPr>
          <w:rFonts w:ascii="GHEA Grapalat" w:hAnsi="GHEA Grapalat"/>
          <w:sz w:val="22"/>
          <w:szCs w:val="22"/>
          <w:lang w:val="af-ZA"/>
        </w:rPr>
        <w:t xml:space="preserve"> </w:t>
      </w:r>
      <w:r w:rsidRPr="001E3EC9">
        <w:rPr>
          <w:rFonts w:ascii="GHEA Grapalat" w:hAnsi="GHEA Grapalat"/>
          <w:sz w:val="22"/>
          <w:szCs w:val="22"/>
          <w:lang w:val="en-US"/>
        </w:rPr>
        <w:t>անցկացում</w:t>
      </w:r>
      <w:r w:rsidRPr="006E46AB">
        <w:rPr>
          <w:rFonts w:ascii="GHEA Grapalat" w:hAnsi="GHEA Grapalat"/>
          <w:sz w:val="22"/>
          <w:szCs w:val="22"/>
          <w:lang w:val="af-ZA"/>
        </w:rPr>
        <w:t xml:space="preserve"> </w:t>
      </w:r>
      <w:r w:rsidRPr="001E3EC9">
        <w:rPr>
          <w:rFonts w:ascii="GHEA Grapalat" w:hAnsi="GHEA Grapalat"/>
          <w:sz w:val="22"/>
          <w:szCs w:val="22"/>
          <w:lang w:val="en-US"/>
        </w:rPr>
        <w:t>շուրջ</w:t>
      </w:r>
      <w:r w:rsidRPr="006E46AB">
        <w:rPr>
          <w:rFonts w:ascii="GHEA Grapalat" w:hAnsi="GHEA Grapalat"/>
          <w:sz w:val="22"/>
          <w:szCs w:val="22"/>
          <w:lang w:val="af-ZA"/>
        </w:rPr>
        <w:t xml:space="preserve"> 200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 xml:space="preserve">www.antitrafficking.am </w:t>
      </w:r>
      <w:r w:rsidRPr="001E3EC9">
        <w:rPr>
          <w:rFonts w:ascii="GHEA Grapalat" w:hAnsi="GHEA Grapalat"/>
          <w:sz w:val="22"/>
          <w:szCs w:val="22"/>
          <w:lang w:val="en-US"/>
        </w:rPr>
        <w:t>կայքի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պահպանում</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www.antitrafficking.am </w:t>
      </w:r>
      <w:r w:rsidRPr="001E3EC9">
        <w:rPr>
          <w:rFonts w:ascii="GHEA Grapalat" w:hAnsi="GHEA Grapalat"/>
          <w:sz w:val="22"/>
          <w:szCs w:val="22"/>
          <w:lang w:val="en-US"/>
        </w:rPr>
        <w:t>կայքի</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թարմացման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www.antitrafficking.am </w:t>
      </w:r>
      <w:r w:rsidRPr="001E3EC9">
        <w:rPr>
          <w:rFonts w:ascii="GHEA Grapalat" w:hAnsi="GHEA Grapalat"/>
          <w:sz w:val="22"/>
          <w:szCs w:val="22"/>
          <w:lang w:val="en-US"/>
        </w:rPr>
        <w:t>կայքէջը</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միակ</w:t>
      </w:r>
      <w:r w:rsidRPr="006E46AB">
        <w:rPr>
          <w:rFonts w:ascii="GHEA Grapalat" w:hAnsi="GHEA Grapalat"/>
          <w:sz w:val="22"/>
          <w:szCs w:val="22"/>
          <w:lang w:val="af-ZA"/>
        </w:rPr>
        <w:t xml:space="preserve"> </w:t>
      </w:r>
      <w:r w:rsidRPr="001E3EC9">
        <w:rPr>
          <w:rFonts w:ascii="GHEA Grapalat" w:hAnsi="GHEA Grapalat"/>
          <w:sz w:val="22"/>
          <w:szCs w:val="22"/>
          <w:lang w:val="en-US"/>
        </w:rPr>
        <w:t>հայալեզու</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ժամանակակից</w:t>
      </w:r>
      <w:r w:rsidRPr="006E46AB">
        <w:rPr>
          <w:rFonts w:ascii="GHEA Grapalat" w:hAnsi="GHEA Grapalat"/>
          <w:sz w:val="22"/>
          <w:szCs w:val="22"/>
          <w:lang w:val="af-ZA"/>
        </w:rPr>
        <w:t xml:space="preserve"> </w:t>
      </w:r>
      <w:r w:rsidRPr="001E3EC9">
        <w:rPr>
          <w:rFonts w:ascii="GHEA Grapalat" w:hAnsi="GHEA Grapalat"/>
          <w:sz w:val="22"/>
          <w:szCs w:val="22"/>
          <w:lang w:val="en-US"/>
        </w:rPr>
        <w:t>հարթակն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որը</w:t>
      </w:r>
      <w:r w:rsidRPr="006E46AB">
        <w:rPr>
          <w:rFonts w:ascii="GHEA Grapalat" w:hAnsi="GHEA Grapalat"/>
          <w:sz w:val="22"/>
          <w:szCs w:val="22"/>
          <w:lang w:val="af-ZA"/>
        </w:rPr>
        <w:t xml:space="preserve"> </w:t>
      </w:r>
      <w:r w:rsidRPr="001E3EC9">
        <w:rPr>
          <w:rFonts w:ascii="GHEA Grapalat" w:hAnsi="GHEA Grapalat"/>
          <w:sz w:val="22"/>
          <w:szCs w:val="22"/>
          <w:lang w:val="en-US"/>
        </w:rPr>
        <w:t>դարձել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խորհրդի</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կայքէջը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շահագործման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երևույթը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պայքարը</w:t>
      </w:r>
      <w:r w:rsidRPr="006E46AB">
        <w:rPr>
          <w:rFonts w:ascii="GHEA Grapalat" w:hAnsi="GHEA Grapalat"/>
          <w:sz w:val="22"/>
          <w:szCs w:val="22"/>
          <w:lang w:val="af-ZA"/>
        </w:rPr>
        <w:t xml:space="preserve"> </w:t>
      </w:r>
      <w:r w:rsidRPr="001E3EC9">
        <w:rPr>
          <w:rFonts w:ascii="GHEA Grapalat" w:hAnsi="GHEA Grapalat"/>
          <w:sz w:val="22"/>
          <w:szCs w:val="22"/>
          <w:lang w:val="en-US"/>
        </w:rPr>
        <w:t>արծարծող</w:t>
      </w:r>
      <w:r w:rsidRPr="006E46AB">
        <w:rPr>
          <w:rFonts w:ascii="GHEA Grapalat" w:hAnsi="GHEA Grapalat"/>
          <w:sz w:val="22"/>
          <w:szCs w:val="22"/>
          <w:lang w:val="af-ZA"/>
        </w:rPr>
        <w:t xml:space="preserve"> </w:t>
      </w:r>
      <w:r w:rsidRPr="001E3EC9">
        <w:rPr>
          <w:rFonts w:ascii="GHEA Grapalat" w:hAnsi="GHEA Grapalat"/>
          <w:sz w:val="22"/>
          <w:szCs w:val="22"/>
          <w:lang w:val="en-US"/>
        </w:rPr>
        <w:t>լրագրողական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w:t>
      </w:r>
      <w:r w:rsidRPr="001E3EC9">
        <w:rPr>
          <w:rFonts w:ascii="GHEA Grapalat" w:hAnsi="GHEA Grapalat"/>
          <w:sz w:val="22"/>
          <w:szCs w:val="22"/>
          <w:lang w:val="en-US"/>
        </w:rPr>
        <w:t>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շահագործման</w:t>
      </w:r>
      <w:r w:rsidRPr="006E46AB">
        <w:rPr>
          <w:rFonts w:ascii="GHEA Grapalat" w:hAnsi="GHEA Grapalat"/>
          <w:sz w:val="22"/>
          <w:szCs w:val="22"/>
          <w:lang w:val="af-ZA"/>
        </w:rPr>
        <w:t>/</w:t>
      </w:r>
      <w:r w:rsidRPr="001E3EC9">
        <w:rPr>
          <w:rFonts w:ascii="GHEA Grapalat" w:hAnsi="GHEA Grapalat"/>
          <w:sz w:val="22"/>
          <w:szCs w:val="22"/>
          <w:lang w:val="en-US"/>
        </w:rPr>
        <w:t>թրաֆիքինգի</w:t>
      </w:r>
      <w:r w:rsidRPr="006E46AB">
        <w:rPr>
          <w:rFonts w:ascii="GHEA Grapalat" w:hAnsi="GHEA Grapalat"/>
          <w:sz w:val="22"/>
          <w:szCs w:val="22"/>
          <w:lang w:val="af-ZA"/>
        </w:rPr>
        <w:t xml:space="preserve"> </w:t>
      </w:r>
      <w:r w:rsidRPr="001E3EC9">
        <w:rPr>
          <w:rFonts w:ascii="GHEA Grapalat" w:hAnsi="GHEA Grapalat"/>
          <w:sz w:val="22"/>
          <w:szCs w:val="22"/>
          <w:lang w:val="en-US"/>
        </w:rPr>
        <w:t>երևույթի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վերաբերյալ</w:t>
      </w:r>
      <w:r w:rsidRPr="006E46AB">
        <w:rPr>
          <w:rFonts w:ascii="GHEA Grapalat" w:hAnsi="GHEA Grapalat"/>
          <w:sz w:val="22"/>
          <w:szCs w:val="22"/>
          <w:lang w:val="af-ZA"/>
        </w:rPr>
        <w:t xml:space="preserve"> </w:t>
      </w:r>
      <w:r w:rsidRPr="001E3EC9">
        <w:rPr>
          <w:rFonts w:ascii="GHEA Grapalat" w:hAnsi="GHEA Grapalat"/>
          <w:sz w:val="22"/>
          <w:szCs w:val="22"/>
          <w:lang w:val="en-US"/>
        </w:rPr>
        <w:t>լուսաբանումը</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մասնակիցներն</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r w:rsidRPr="001E3EC9">
        <w:rPr>
          <w:rFonts w:ascii="GHEA Grapalat" w:hAnsi="GHEA Grapalat"/>
          <w:sz w:val="22"/>
          <w:szCs w:val="22"/>
          <w:lang w:val="en-US"/>
        </w:rPr>
        <w:t>մարդկանց</w:t>
      </w:r>
      <w:r w:rsidRPr="006E46AB">
        <w:rPr>
          <w:rFonts w:ascii="GHEA Grapalat" w:hAnsi="GHEA Grapalat"/>
          <w:sz w:val="22"/>
          <w:szCs w:val="22"/>
          <w:lang w:val="af-ZA"/>
        </w:rPr>
        <w:t xml:space="preserve"> </w:t>
      </w:r>
      <w:r w:rsidRPr="001E3EC9">
        <w:rPr>
          <w:rFonts w:ascii="GHEA Grapalat" w:hAnsi="GHEA Grapalat"/>
          <w:sz w:val="22"/>
          <w:szCs w:val="22"/>
          <w:lang w:val="en-US"/>
        </w:rPr>
        <w:t>շահագործման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երևույթի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իրազեկման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իրականացրած</w:t>
      </w:r>
      <w:r w:rsidRPr="006E46AB">
        <w:rPr>
          <w:rFonts w:ascii="GHEA Grapalat" w:hAnsi="GHEA Grapalat"/>
          <w:sz w:val="22"/>
          <w:szCs w:val="22"/>
          <w:lang w:val="af-ZA"/>
        </w:rPr>
        <w:t xml:space="preserve"> </w:t>
      </w:r>
      <w:r w:rsidRPr="001E3EC9">
        <w:rPr>
          <w:rFonts w:ascii="GHEA Grapalat" w:hAnsi="GHEA Grapalat"/>
          <w:sz w:val="22"/>
          <w:szCs w:val="22"/>
          <w:lang w:val="en-US"/>
        </w:rPr>
        <w:t>լրագրողները</w:t>
      </w:r>
      <w:r w:rsidRPr="006E46AB">
        <w:rPr>
          <w:rFonts w:ascii="GHEA Grapalat" w:hAnsi="GHEA Grapalat"/>
          <w:sz w:val="22"/>
          <w:szCs w:val="22"/>
          <w:lang w:val="af-ZA"/>
        </w:rPr>
        <w:t xml:space="preserve">: </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Աջակցություն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w:t>
      </w:r>
      <w:r w:rsidRPr="006E46AB">
        <w:rPr>
          <w:rFonts w:ascii="GHEA Grapalat" w:hAnsi="GHEA Grapalat"/>
          <w:sz w:val="22"/>
          <w:szCs w:val="22"/>
          <w:lang w:val="af-ZA"/>
        </w:rPr>
        <w:t xml:space="preserve"> </w:t>
      </w:r>
      <w:r w:rsidRPr="001E3EC9">
        <w:rPr>
          <w:rFonts w:ascii="GHEA Grapalat" w:hAnsi="GHEA Grapalat"/>
          <w:sz w:val="22"/>
          <w:szCs w:val="22"/>
          <w:lang w:val="en-US"/>
        </w:rPr>
        <w:t>ընտանիքներին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դեկտեմբերի</w:t>
      </w:r>
      <w:r w:rsidRPr="006E46AB">
        <w:rPr>
          <w:rFonts w:ascii="GHEA Grapalat" w:hAnsi="GHEA Grapalat"/>
          <w:sz w:val="22"/>
          <w:szCs w:val="22"/>
          <w:lang w:val="af-ZA"/>
        </w:rPr>
        <w:t xml:space="preserve"> 31-</w:t>
      </w:r>
      <w:r w:rsidRPr="001E3EC9">
        <w:rPr>
          <w:rFonts w:ascii="GHEA Grapalat" w:hAnsi="GHEA Grapalat"/>
          <w:sz w:val="22"/>
          <w:szCs w:val="22"/>
          <w:lang w:val="en-US"/>
        </w:rPr>
        <w:t>ի</w:t>
      </w:r>
      <w:r w:rsidRPr="006E46AB">
        <w:rPr>
          <w:rFonts w:ascii="GHEA Grapalat" w:hAnsi="GHEA Grapalat"/>
          <w:sz w:val="22"/>
          <w:szCs w:val="22"/>
          <w:lang w:val="af-ZA"/>
        </w:rPr>
        <w:t xml:space="preserve"> </w:t>
      </w:r>
      <w:r w:rsidRPr="001E3EC9">
        <w:rPr>
          <w:rFonts w:ascii="GHEA Grapalat" w:hAnsi="GHEA Grapalat"/>
          <w:sz w:val="22"/>
          <w:szCs w:val="22"/>
          <w:lang w:val="en-US"/>
        </w:rPr>
        <w:t>դրությամբ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սուբսիդավորվել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5475 </w:t>
      </w:r>
      <w:r w:rsidRPr="001E3EC9">
        <w:rPr>
          <w:rFonts w:ascii="GHEA Grapalat" w:hAnsi="GHEA Grapalat"/>
          <w:sz w:val="22"/>
          <w:szCs w:val="22"/>
          <w:lang w:val="en-US"/>
        </w:rPr>
        <w:t>վարկ՝</w:t>
      </w:r>
      <w:r w:rsidRPr="006E46AB">
        <w:rPr>
          <w:rFonts w:ascii="GHEA Grapalat" w:hAnsi="GHEA Grapalat"/>
          <w:sz w:val="22"/>
          <w:szCs w:val="22"/>
          <w:lang w:val="af-ZA"/>
        </w:rPr>
        <w:t xml:space="preserve"> </w:t>
      </w:r>
      <w:r w:rsidRPr="001E3EC9">
        <w:rPr>
          <w:rFonts w:ascii="GHEA Grapalat" w:hAnsi="GHEA Grapalat"/>
          <w:sz w:val="22"/>
          <w:szCs w:val="22"/>
          <w:lang w:val="en-US"/>
        </w:rPr>
        <w:t>ընդհանուր</w:t>
      </w:r>
      <w:r w:rsidRPr="006E46AB">
        <w:rPr>
          <w:rFonts w:ascii="GHEA Grapalat" w:hAnsi="GHEA Grapalat"/>
          <w:sz w:val="22"/>
          <w:szCs w:val="22"/>
          <w:lang w:val="af-ZA"/>
        </w:rPr>
        <w:t xml:space="preserve"> 1,3</w:t>
      </w:r>
      <w:r w:rsidR="007C7500" w:rsidRPr="006E46AB">
        <w:rPr>
          <w:rFonts w:ascii="GHEA Grapalat" w:hAnsi="GHEA Grapalat"/>
          <w:sz w:val="22"/>
          <w:szCs w:val="22"/>
          <w:lang w:val="af-ZA"/>
        </w:rPr>
        <w:t xml:space="preserve">51.4 </w:t>
      </w:r>
      <w:r w:rsidR="007C7500" w:rsidRPr="001E3EC9">
        <w:rPr>
          <w:rFonts w:ascii="GHEA Grapalat" w:hAnsi="GHEA Grapalat"/>
          <w:sz w:val="22"/>
          <w:szCs w:val="22"/>
          <w:lang w:val="en-US"/>
        </w:rPr>
        <w:t>մլն</w:t>
      </w:r>
      <w:r w:rsidRPr="006E46AB">
        <w:rPr>
          <w:rFonts w:ascii="GHEA Grapalat" w:hAnsi="GHEA Grapalat"/>
          <w:sz w:val="22"/>
          <w:szCs w:val="22"/>
          <w:lang w:val="af-ZA"/>
        </w:rPr>
        <w:t xml:space="preserve"> </w:t>
      </w:r>
      <w:r w:rsidRPr="001E3EC9">
        <w:rPr>
          <w:rFonts w:ascii="GHEA Grapalat" w:hAnsi="GHEA Grapalat"/>
          <w:sz w:val="22"/>
          <w:szCs w:val="22"/>
          <w:lang w:val="en-US"/>
        </w:rPr>
        <w:t>դրամ</w:t>
      </w:r>
      <w:r w:rsidRPr="006E46AB">
        <w:rPr>
          <w:rFonts w:ascii="GHEA Grapalat" w:hAnsi="GHEA Grapalat"/>
          <w:sz w:val="22"/>
          <w:szCs w:val="22"/>
          <w:lang w:val="af-ZA"/>
        </w:rPr>
        <w:t xml:space="preserve"> </w:t>
      </w:r>
      <w:r w:rsidRPr="001E3EC9">
        <w:rPr>
          <w:rFonts w:ascii="GHEA Grapalat" w:hAnsi="GHEA Grapalat"/>
          <w:sz w:val="22"/>
          <w:szCs w:val="22"/>
          <w:lang w:val="en-US"/>
        </w:rPr>
        <w:t>ծավալով</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ՀՀ</w:t>
      </w:r>
      <w:r w:rsidRPr="006E46AB">
        <w:rPr>
          <w:rFonts w:ascii="GHEA Grapalat" w:hAnsi="GHEA Grapalat"/>
          <w:sz w:val="22"/>
          <w:szCs w:val="22"/>
          <w:lang w:val="af-ZA"/>
        </w:rPr>
        <w:t>-</w:t>
      </w:r>
      <w:r w:rsidRPr="001E3EC9">
        <w:rPr>
          <w:rFonts w:ascii="GHEA Grapalat" w:hAnsi="GHEA Grapalat"/>
          <w:sz w:val="22"/>
          <w:szCs w:val="22"/>
          <w:lang w:val="en-US"/>
        </w:rPr>
        <w:t>ում</w:t>
      </w:r>
      <w:r w:rsidRPr="006E46AB">
        <w:rPr>
          <w:rFonts w:ascii="GHEA Grapalat" w:hAnsi="GHEA Grapalat"/>
          <w:sz w:val="22"/>
          <w:szCs w:val="22"/>
          <w:lang w:val="af-ZA"/>
        </w:rPr>
        <w:t xml:space="preserve"> </w:t>
      </w:r>
      <w:r w:rsidRPr="001E3EC9">
        <w:rPr>
          <w:rFonts w:ascii="GHEA Grapalat" w:hAnsi="GHEA Grapalat"/>
          <w:sz w:val="22"/>
          <w:szCs w:val="22"/>
          <w:lang w:val="en-US"/>
        </w:rPr>
        <w:t>գործող</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դրամաշնորհների</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տրամադրում</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արդյունքում</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հետ</w:t>
      </w:r>
      <w:r w:rsidRPr="006E46AB">
        <w:rPr>
          <w:rFonts w:ascii="GHEA Grapalat" w:hAnsi="GHEA Grapalat"/>
          <w:sz w:val="22"/>
          <w:szCs w:val="22"/>
          <w:lang w:val="af-ZA"/>
        </w:rPr>
        <w:t xml:space="preserve"> </w:t>
      </w:r>
      <w:r w:rsidRPr="001E3EC9">
        <w:rPr>
          <w:rFonts w:ascii="GHEA Grapalat" w:hAnsi="GHEA Grapalat"/>
          <w:sz w:val="22"/>
          <w:szCs w:val="22"/>
          <w:lang w:val="en-US"/>
        </w:rPr>
        <w:t>կնքվել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11 </w:t>
      </w:r>
      <w:r w:rsidRPr="001E3EC9">
        <w:rPr>
          <w:rFonts w:ascii="GHEA Grapalat" w:hAnsi="GHEA Grapalat"/>
          <w:sz w:val="22"/>
          <w:szCs w:val="22"/>
          <w:lang w:val="en-US"/>
        </w:rPr>
        <w:t>դրամաշնորհային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պայմանագրեր</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 xml:space="preserve">«100 </w:t>
      </w:r>
      <w:r w:rsidRPr="001E3EC9">
        <w:rPr>
          <w:rFonts w:ascii="GHEA Grapalat" w:hAnsi="GHEA Grapalat"/>
          <w:sz w:val="22"/>
          <w:szCs w:val="22"/>
          <w:lang w:val="en-US"/>
        </w:rPr>
        <w:t>գաղափար</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համահայկական</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w:t>
      </w:r>
      <w:r w:rsidRPr="006E46AB">
        <w:rPr>
          <w:rFonts w:ascii="GHEA Grapalat" w:hAnsi="GHEA Grapalat"/>
          <w:sz w:val="22"/>
          <w:szCs w:val="22"/>
          <w:lang w:val="af-ZA"/>
        </w:rPr>
        <w:t xml:space="preserve">» </w:t>
      </w:r>
      <w:r w:rsidRPr="001E3EC9">
        <w:rPr>
          <w:rFonts w:ascii="GHEA Grapalat" w:hAnsi="GHEA Grapalat"/>
          <w:sz w:val="22"/>
          <w:szCs w:val="22"/>
          <w:lang w:val="en-US"/>
        </w:rPr>
        <w:t>ամենամյա</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երիտասարդներին</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զարգացման</w:t>
      </w:r>
      <w:r w:rsidRPr="006E46AB">
        <w:rPr>
          <w:rFonts w:ascii="GHEA Grapalat" w:hAnsi="GHEA Grapalat"/>
          <w:sz w:val="22"/>
          <w:szCs w:val="22"/>
          <w:lang w:val="af-ZA"/>
        </w:rPr>
        <w:t xml:space="preserve"> </w:t>
      </w:r>
      <w:r w:rsidRPr="001E3EC9">
        <w:rPr>
          <w:rFonts w:ascii="GHEA Grapalat" w:hAnsi="GHEA Grapalat"/>
          <w:sz w:val="22"/>
          <w:szCs w:val="22"/>
          <w:lang w:val="en-US"/>
        </w:rPr>
        <w:t>խնդիրների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լուծման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գործընթացներում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մրցույթն</w:t>
      </w:r>
      <w:r w:rsidRPr="006E46AB">
        <w:rPr>
          <w:rFonts w:ascii="GHEA Grapalat" w:hAnsi="GHEA Grapalat"/>
          <w:sz w:val="22"/>
          <w:szCs w:val="22"/>
          <w:lang w:val="af-ZA"/>
        </w:rPr>
        <w:t xml:space="preserve"> </w:t>
      </w:r>
      <w:r w:rsidRPr="001E3EC9">
        <w:rPr>
          <w:rFonts w:ascii="GHEA Grapalat" w:hAnsi="GHEA Grapalat"/>
          <w:sz w:val="22"/>
          <w:szCs w:val="22"/>
          <w:lang w:val="en-US"/>
        </w:rPr>
        <w:t>անց</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կացվել</w:t>
      </w:r>
      <w:r w:rsidRPr="006E46AB">
        <w:rPr>
          <w:rFonts w:ascii="GHEA Grapalat" w:hAnsi="GHEA Grapalat"/>
          <w:sz w:val="22"/>
          <w:szCs w:val="22"/>
          <w:lang w:val="af-ZA"/>
        </w:rPr>
        <w:t xml:space="preserve"> </w:t>
      </w:r>
      <w:r w:rsidRPr="001E3EC9">
        <w:rPr>
          <w:rFonts w:ascii="GHEA Grapalat" w:hAnsi="GHEA Grapalat"/>
          <w:sz w:val="22"/>
          <w:szCs w:val="22"/>
          <w:lang w:val="en-US"/>
        </w:rPr>
        <w:t>կանոնակարգով</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հաստատված</w:t>
      </w:r>
      <w:r w:rsidRPr="006E46AB">
        <w:rPr>
          <w:rFonts w:ascii="GHEA Grapalat" w:hAnsi="GHEA Grapalat"/>
          <w:sz w:val="22"/>
          <w:szCs w:val="22"/>
          <w:lang w:val="af-ZA"/>
        </w:rPr>
        <w:t xml:space="preserve"> </w:t>
      </w:r>
      <w:r w:rsidRPr="001E3EC9">
        <w:rPr>
          <w:rFonts w:ascii="GHEA Grapalat" w:hAnsi="GHEA Grapalat"/>
          <w:sz w:val="22"/>
          <w:szCs w:val="22"/>
          <w:lang w:val="en-US"/>
        </w:rPr>
        <w:t>բոլոր</w:t>
      </w:r>
      <w:r w:rsidRPr="006E46AB">
        <w:rPr>
          <w:rFonts w:ascii="GHEA Grapalat" w:hAnsi="GHEA Grapalat"/>
          <w:sz w:val="22"/>
          <w:szCs w:val="22"/>
          <w:lang w:val="af-ZA"/>
        </w:rPr>
        <w:t xml:space="preserve"> 20 </w:t>
      </w:r>
      <w:r w:rsidRPr="001E3EC9">
        <w:rPr>
          <w:rFonts w:ascii="GHEA Grapalat" w:hAnsi="GHEA Grapalat"/>
          <w:sz w:val="22"/>
          <w:szCs w:val="22"/>
          <w:lang w:val="en-US"/>
        </w:rPr>
        <w:t>անվանակարգերով</w:t>
      </w:r>
      <w:r w:rsidRPr="006E46AB">
        <w:rPr>
          <w:rFonts w:ascii="GHEA Grapalat" w:hAnsi="GHEA Grapalat"/>
          <w:sz w:val="22"/>
          <w:szCs w:val="22"/>
          <w:lang w:val="af-ZA"/>
        </w:rPr>
        <w:t xml:space="preserve">, </w:t>
      </w:r>
      <w:r w:rsidRPr="001E3EC9">
        <w:rPr>
          <w:rFonts w:ascii="GHEA Grapalat" w:hAnsi="GHEA Grapalat"/>
          <w:sz w:val="22"/>
          <w:szCs w:val="22"/>
          <w:lang w:val="en-US"/>
        </w:rPr>
        <w:t>ստացվել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137 </w:t>
      </w:r>
      <w:r w:rsidRPr="001E3EC9">
        <w:rPr>
          <w:rFonts w:ascii="GHEA Grapalat" w:hAnsi="GHEA Grapalat"/>
          <w:sz w:val="22"/>
          <w:szCs w:val="22"/>
          <w:lang w:val="en-US"/>
        </w:rPr>
        <w:t>հայտ</w:t>
      </w:r>
      <w:r w:rsidRPr="006E46AB">
        <w:rPr>
          <w:rFonts w:ascii="GHEA Grapalat" w:hAnsi="GHEA Grapalat"/>
          <w:sz w:val="22"/>
          <w:szCs w:val="22"/>
          <w:lang w:val="af-ZA"/>
        </w:rPr>
        <w:t xml:space="preserve">, </w:t>
      </w:r>
      <w:r w:rsidRPr="001E3EC9">
        <w:rPr>
          <w:rFonts w:ascii="GHEA Grapalat" w:hAnsi="GHEA Grapalat"/>
          <w:sz w:val="22"/>
          <w:szCs w:val="22"/>
          <w:lang w:val="en-US"/>
        </w:rPr>
        <w:t>որից</w:t>
      </w:r>
      <w:r w:rsidRPr="006E46AB">
        <w:rPr>
          <w:rFonts w:ascii="GHEA Grapalat" w:hAnsi="GHEA Grapalat"/>
          <w:sz w:val="22"/>
          <w:szCs w:val="22"/>
          <w:lang w:val="af-ZA"/>
        </w:rPr>
        <w:t xml:space="preserve"> </w:t>
      </w:r>
      <w:r w:rsidRPr="001E3EC9">
        <w:rPr>
          <w:rFonts w:ascii="GHEA Grapalat" w:hAnsi="GHEA Grapalat"/>
          <w:sz w:val="22"/>
          <w:szCs w:val="22"/>
          <w:lang w:val="en-US"/>
        </w:rPr>
        <w:t>հաղթող</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ճանաչվել</w:t>
      </w:r>
      <w:r w:rsidRPr="006E46AB">
        <w:rPr>
          <w:rFonts w:ascii="GHEA Grapalat" w:hAnsi="GHEA Grapalat"/>
          <w:sz w:val="22"/>
          <w:szCs w:val="22"/>
          <w:lang w:val="af-ZA"/>
        </w:rPr>
        <w:t xml:space="preserve"> 5-</w:t>
      </w:r>
      <w:r w:rsidRPr="001E3EC9">
        <w:rPr>
          <w:rFonts w:ascii="GHEA Grapalat" w:hAnsi="GHEA Grapalat"/>
          <w:sz w:val="22"/>
          <w:szCs w:val="22"/>
          <w:lang w:val="en-US"/>
        </w:rPr>
        <w:t>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ստացել</w:t>
      </w:r>
      <w:r w:rsidRPr="006E46AB">
        <w:rPr>
          <w:rFonts w:ascii="GHEA Grapalat" w:hAnsi="GHEA Grapalat"/>
          <w:sz w:val="22"/>
          <w:szCs w:val="22"/>
          <w:lang w:val="af-ZA"/>
        </w:rPr>
        <w:t xml:space="preserve"> 500,000-</w:t>
      </w:r>
      <w:r w:rsidRPr="001E3EC9">
        <w:rPr>
          <w:rFonts w:ascii="GHEA Grapalat" w:hAnsi="GHEA Grapalat"/>
          <w:sz w:val="22"/>
          <w:szCs w:val="22"/>
          <w:lang w:val="en-US"/>
        </w:rPr>
        <w:t>ական</w:t>
      </w:r>
      <w:r w:rsidRPr="006E46AB">
        <w:rPr>
          <w:rFonts w:ascii="GHEA Grapalat" w:hAnsi="GHEA Grapalat"/>
          <w:sz w:val="22"/>
          <w:szCs w:val="22"/>
          <w:lang w:val="af-ZA"/>
        </w:rPr>
        <w:t xml:space="preserve"> </w:t>
      </w:r>
      <w:r w:rsidRPr="001E3EC9">
        <w:rPr>
          <w:rFonts w:ascii="GHEA Grapalat" w:hAnsi="GHEA Grapalat"/>
          <w:sz w:val="22"/>
          <w:szCs w:val="22"/>
          <w:lang w:val="en-US"/>
        </w:rPr>
        <w:t>դրամ</w:t>
      </w:r>
      <w:r w:rsidRPr="006E46AB">
        <w:rPr>
          <w:rFonts w:ascii="GHEA Grapalat" w:hAnsi="GHEA Grapalat"/>
          <w:sz w:val="22"/>
          <w:szCs w:val="22"/>
          <w:lang w:val="af-ZA"/>
        </w:rPr>
        <w:t xml:space="preserve"> </w:t>
      </w:r>
      <w:r w:rsidRPr="001E3EC9">
        <w:rPr>
          <w:rFonts w:ascii="GHEA Grapalat" w:hAnsi="GHEA Grapalat"/>
          <w:sz w:val="22"/>
          <w:szCs w:val="22"/>
          <w:lang w:val="en-US"/>
        </w:rPr>
        <w:t>պարգևատրում</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հոկտեմբերի</w:t>
      </w:r>
      <w:r w:rsidRPr="006E46AB">
        <w:rPr>
          <w:rFonts w:ascii="GHEA Grapalat" w:hAnsi="GHEA Grapalat"/>
          <w:sz w:val="22"/>
          <w:szCs w:val="22"/>
          <w:lang w:val="af-ZA"/>
        </w:rPr>
        <w:t xml:space="preserve"> 11-13-</w:t>
      </w:r>
      <w:r w:rsidRPr="001E3EC9">
        <w:rPr>
          <w:rFonts w:ascii="GHEA Grapalat" w:hAnsi="GHEA Grapalat"/>
          <w:sz w:val="22"/>
          <w:szCs w:val="22"/>
          <w:lang w:val="en-US"/>
        </w:rPr>
        <w:t>ը</w:t>
      </w:r>
      <w:r w:rsidRPr="006E46AB">
        <w:rPr>
          <w:rFonts w:ascii="GHEA Grapalat" w:hAnsi="GHEA Grapalat"/>
          <w:sz w:val="22"/>
          <w:szCs w:val="22"/>
          <w:lang w:val="af-ZA"/>
        </w:rPr>
        <w:t xml:space="preserve"> </w:t>
      </w:r>
      <w:r w:rsidRPr="001E3EC9">
        <w:rPr>
          <w:rFonts w:ascii="GHEA Grapalat" w:hAnsi="GHEA Grapalat"/>
          <w:sz w:val="22"/>
          <w:szCs w:val="22"/>
          <w:lang w:val="en-US"/>
        </w:rPr>
        <w:t>Սյունիքի</w:t>
      </w:r>
      <w:r w:rsidRPr="006E46AB">
        <w:rPr>
          <w:rFonts w:ascii="GHEA Grapalat" w:hAnsi="GHEA Grapalat"/>
          <w:sz w:val="22"/>
          <w:szCs w:val="22"/>
          <w:lang w:val="af-ZA"/>
        </w:rPr>
        <w:t xml:space="preserve"> </w:t>
      </w:r>
      <w:r w:rsidRPr="001E3EC9">
        <w:rPr>
          <w:rFonts w:ascii="GHEA Grapalat" w:hAnsi="GHEA Grapalat"/>
          <w:sz w:val="22"/>
          <w:szCs w:val="22"/>
          <w:lang w:val="en-US"/>
        </w:rPr>
        <w:t>մարզի</w:t>
      </w:r>
      <w:r w:rsidRPr="006E46AB">
        <w:rPr>
          <w:rFonts w:ascii="GHEA Grapalat" w:hAnsi="GHEA Grapalat"/>
          <w:sz w:val="22"/>
          <w:szCs w:val="22"/>
          <w:lang w:val="af-ZA"/>
        </w:rPr>
        <w:t xml:space="preserve"> </w:t>
      </w:r>
      <w:r w:rsidRPr="001E3EC9">
        <w:rPr>
          <w:rFonts w:ascii="GHEA Grapalat" w:hAnsi="GHEA Grapalat"/>
          <w:sz w:val="22"/>
          <w:szCs w:val="22"/>
          <w:lang w:val="en-US"/>
        </w:rPr>
        <w:t>Կապան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քաղաքում</w:t>
      </w:r>
      <w:r w:rsidRPr="006E46AB">
        <w:rPr>
          <w:rFonts w:ascii="GHEA Grapalat" w:hAnsi="GHEA Grapalat"/>
          <w:sz w:val="22"/>
          <w:szCs w:val="22"/>
          <w:lang w:val="af-ZA"/>
        </w:rPr>
        <w:t xml:space="preserve"> </w:t>
      </w:r>
      <w:r w:rsidRPr="001E3EC9">
        <w:rPr>
          <w:rFonts w:ascii="GHEA Grapalat" w:hAnsi="GHEA Grapalat"/>
          <w:sz w:val="22"/>
          <w:szCs w:val="22"/>
          <w:lang w:val="en-US"/>
        </w:rPr>
        <w:t>տեղի</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ունեցել</w:t>
      </w:r>
      <w:r w:rsidRPr="006E46AB">
        <w:rPr>
          <w:rFonts w:ascii="GHEA Grapalat" w:hAnsi="GHEA Grapalat"/>
          <w:sz w:val="22"/>
          <w:szCs w:val="22"/>
          <w:lang w:val="af-ZA"/>
        </w:rPr>
        <w:t xml:space="preserve"> </w:t>
      </w:r>
      <w:r w:rsidRPr="001E3EC9">
        <w:rPr>
          <w:rFonts w:ascii="GHEA Grapalat" w:hAnsi="GHEA Grapalat"/>
          <w:sz w:val="22"/>
          <w:szCs w:val="22"/>
          <w:lang w:val="en-US"/>
        </w:rPr>
        <w:t>ԱՊՀ</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հարցերով</w:t>
      </w:r>
      <w:r w:rsidRPr="006E46AB">
        <w:rPr>
          <w:rFonts w:ascii="GHEA Grapalat" w:hAnsi="GHEA Grapalat"/>
          <w:sz w:val="22"/>
          <w:szCs w:val="22"/>
          <w:lang w:val="af-ZA"/>
        </w:rPr>
        <w:t xml:space="preserve"> </w:t>
      </w:r>
      <w:r w:rsidRPr="001E3EC9">
        <w:rPr>
          <w:rFonts w:ascii="GHEA Grapalat" w:hAnsi="GHEA Grapalat"/>
          <w:sz w:val="22"/>
          <w:szCs w:val="22"/>
          <w:lang w:val="en-US"/>
        </w:rPr>
        <w:t>խորհրդի</w:t>
      </w:r>
      <w:r w:rsidRPr="006E46AB">
        <w:rPr>
          <w:rFonts w:ascii="GHEA Grapalat" w:hAnsi="GHEA Grapalat"/>
          <w:sz w:val="22"/>
          <w:szCs w:val="22"/>
          <w:lang w:val="af-ZA"/>
        </w:rPr>
        <w:t xml:space="preserve"> </w:t>
      </w:r>
      <w:r w:rsidRPr="001E3EC9">
        <w:rPr>
          <w:rFonts w:ascii="GHEA Grapalat" w:hAnsi="GHEA Grapalat"/>
          <w:sz w:val="22"/>
          <w:szCs w:val="22"/>
          <w:lang w:val="en-US"/>
        </w:rPr>
        <w:t>նիստն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«100 </w:t>
      </w:r>
      <w:r w:rsidRPr="001E3EC9">
        <w:rPr>
          <w:rFonts w:ascii="GHEA Grapalat" w:hAnsi="GHEA Grapalat"/>
          <w:sz w:val="22"/>
          <w:szCs w:val="22"/>
          <w:lang w:val="en-US"/>
        </w:rPr>
        <w:t>գաղափար</w:t>
      </w:r>
      <w:r w:rsidRPr="006E46AB">
        <w:rPr>
          <w:rFonts w:ascii="GHEA Grapalat" w:hAnsi="GHEA Grapalat"/>
          <w:sz w:val="22"/>
          <w:szCs w:val="22"/>
          <w:lang w:val="af-ZA"/>
        </w:rPr>
        <w:t xml:space="preserve"> </w:t>
      </w:r>
      <w:r w:rsidRPr="001E3EC9">
        <w:rPr>
          <w:rFonts w:ascii="GHEA Grapalat" w:hAnsi="GHEA Grapalat"/>
          <w:sz w:val="22"/>
          <w:szCs w:val="22"/>
          <w:lang w:val="en-US"/>
        </w:rPr>
        <w:t>ԱՊՀ</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երիտասարդական</w:t>
      </w:r>
      <w:r w:rsidRPr="006E46AB">
        <w:rPr>
          <w:rFonts w:ascii="GHEA Grapalat" w:hAnsi="GHEA Grapalat"/>
          <w:sz w:val="22"/>
          <w:szCs w:val="22"/>
          <w:lang w:val="af-ZA"/>
        </w:rPr>
        <w:t xml:space="preserve"> </w:t>
      </w:r>
      <w:r w:rsidRPr="001E3EC9">
        <w:rPr>
          <w:rFonts w:ascii="GHEA Grapalat" w:hAnsi="GHEA Grapalat"/>
          <w:sz w:val="22"/>
          <w:szCs w:val="22"/>
          <w:lang w:val="en-US"/>
        </w:rPr>
        <w:t>նորարարական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եզրափակիչ</w:t>
      </w:r>
      <w:r w:rsidRPr="006E46AB">
        <w:rPr>
          <w:rFonts w:ascii="GHEA Grapalat" w:hAnsi="GHEA Grapalat"/>
          <w:sz w:val="22"/>
          <w:szCs w:val="22"/>
          <w:lang w:val="af-ZA"/>
        </w:rPr>
        <w:t xml:space="preserve"> </w:t>
      </w:r>
      <w:r w:rsidRPr="001E3EC9">
        <w:rPr>
          <w:rFonts w:ascii="GHEA Grapalat" w:hAnsi="GHEA Grapalat"/>
          <w:sz w:val="22"/>
          <w:szCs w:val="22"/>
          <w:lang w:val="en-US"/>
        </w:rPr>
        <w:t>փուլը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1E3EC9" w:rsidRDefault="00AC199C" w:rsidP="00AC199C">
      <w:pPr>
        <w:pStyle w:val="Heading2"/>
        <w:spacing w:before="0"/>
      </w:pPr>
      <w:bookmarkStart w:id="33" w:name="_Toc106365707"/>
      <w:r w:rsidRPr="001E3EC9">
        <w:t>Առողջապահություն</w:t>
      </w:r>
      <w:bookmarkEnd w:id="33"/>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հիմնախնդիրները</w:t>
      </w:r>
      <w:r w:rsidRPr="006E46AB">
        <w:rPr>
          <w:rFonts w:ascii="GHEA Grapalat" w:hAnsi="GHEA Grapalat"/>
          <w:sz w:val="22"/>
          <w:szCs w:val="22"/>
          <w:lang w:val="af-ZA"/>
        </w:rPr>
        <w:t xml:space="preserve"> </w:t>
      </w:r>
      <w:r w:rsidRPr="001E3EC9">
        <w:rPr>
          <w:rFonts w:ascii="GHEA Grapalat" w:hAnsi="GHEA Grapalat"/>
          <w:sz w:val="22"/>
          <w:szCs w:val="22"/>
          <w:lang w:val="en-US"/>
        </w:rPr>
        <w:t>դիտարկվում</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որպես</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կայուն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պայմանավորող</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գործոններից</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անվտանգության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առաջնահերթություններից</w:t>
      </w:r>
      <w:r w:rsidRPr="006E46AB">
        <w:rPr>
          <w:rFonts w:ascii="GHEA Grapalat" w:hAnsi="GHEA Grapalat"/>
          <w:sz w:val="22"/>
          <w:szCs w:val="22"/>
          <w:lang w:val="af-ZA"/>
        </w:rPr>
        <w:t xml:space="preserve"> </w:t>
      </w:r>
      <w:r w:rsidRPr="001E3EC9">
        <w:rPr>
          <w:rFonts w:ascii="GHEA Grapalat" w:hAnsi="GHEA Grapalat"/>
          <w:sz w:val="22"/>
          <w:szCs w:val="22"/>
          <w:lang w:val="en-US"/>
        </w:rPr>
        <w:t>մեկը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ոլորտի</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գործունեության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հիմքում</w:t>
      </w:r>
      <w:r w:rsidRPr="006E46AB">
        <w:rPr>
          <w:rFonts w:ascii="GHEA Grapalat" w:hAnsi="GHEA Grapalat"/>
          <w:sz w:val="22"/>
          <w:szCs w:val="22"/>
          <w:lang w:val="af-ZA"/>
        </w:rPr>
        <w:t xml:space="preserve"> </w:t>
      </w:r>
      <w:r w:rsidRPr="001E3EC9">
        <w:rPr>
          <w:rFonts w:ascii="GHEA Grapalat" w:hAnsi="GHEA Grapalat"/>
          <w:sz w:val="22"/>
          <w:szCs w:val="22"/>
          <w:lang w:val="en-US"/>
        </w:rPr>
        <w:t>որդեգրվել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w:t>
      </w:r>
      <w:r w:rsidRPr="006E46AB">
        <w:rPr>
          <w:rFonts w:ascii="GHEA Grapalat" w:hAnsi="GHEA Grapalat"/>
          <w:sz w:val="22"/>
          <w:szCs w:val="22"/>
          <w:lang w:val="af-ZA"/>
        </w:rPr>
        <w:t xml:space="preserve"> </w:t>
      </w:r>
      <w:r w:rsidRPr="001E3EC9">
        <w:rPr>
          <w:rFonts w:ascii="GHEA Grapalat" w:hAnsi="GHEA Grapalat"/>
          <w:sz w:val="22"/>
          <w:szCs w:val="22"/>
          <w:lang w:val="en-US"/>
        </w:rPr>
        <w:t>յուրաքանչյուր</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քաղաքացու</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սահմանադրական</w:t>
      </w:r>
      <w:r w:rsidRPr="006E46AB">
        <w:rPr>
          <w:rFonts w:ascii="GHEA Grapalat" w:hAnsi="GHEA Grapalat"/>
          <w:sz w:val="22"/>
          <w:szCs w:val="22"/>
          <w:lang w:val="af-ZA"/>
        </w:rPr>
        <w:t xml:space="preserve"> </w:t>
      </w:r>
      <w:r w:rsidRPr="001E3EC9">
        <w:rPr>
          <w:rFonts w:ascii="GHEA Grapalat" w:hAnsi="GHEA Grapalat"/>
          <w:sz w:val="22"/>
          <w:szCs w:val="22"/>
          <w:lang w:val="en-US"/>
        </w:rPr>
        <w:t>իրավունքը</w:t>
      </w:r>
      <w:r w:rsidRPr="006E46AB">
        <w:rPr>
          <w:rFonts w:ascii="GHEA Grapalat" w:hAnsi="GHEA Grapalat"/>
          <w:sz w:val="22"/>
          <w:szCs w:val="22"/>
          <w:lang w:val="af-ZA"/>
        </w:rPr>
        <w:t xml:space="preserve">` </w:t>
      </w:r>
      <w:r w:rsidRPr="001E3EC9">
        <w:rPr>
          <w:rFonts w:ascii="GHEA Grapalat" w:hAnsi="GHEA Grapalat"/>
          <w:sz w:val="22"/>
          <w:szCs w:val="22"/>
          <w:lang w:val="en-US"/>
        </w:rPr>
        <w:t>բուժօգնության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տրամադրման</w:t>
      </w:r>
      <w:r w:rsidRPr="006E46AB">
        <w:rPr>
          <w:rFonts w:ascii="GHEA Grapalat" w:hAnsi="GHEA Grapalat"/>
          <w:sz w:val="22"/>
          <w:szCs w:val="22"/>
          <w:lang w:val="af-ZA"/>
        </w:rPr>
        <w:t xml:space="preserve"> </w:t>
      </w:r>
      <w:r w:rsidRPr="001E3EC9">
        <w:rPr>
          <w:rFonts w:ascii="GHEA Grapalat" w:hAnsi="GHEA Grapalat"/>
          <w:sz w:val="22"/>
          <w:szCs w:val="22"/>
          <w:lang w:val="en-US"/>
        </w:rPr>
        <w:t>հավասարություն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արդարություն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մատչելիություն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ապահովում</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իրականացվող</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քաղաքականությունն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հզորացմանը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կանխարգելմանը</w:t>
      </w:r>
      <w:r w:rsidRPr="006E46AB">
        <w:rPr>
          <w:rFonts w:ascii="GHEA Grapalat" w:hAnsi="GHEA Grapalat"/>
          <w:sz w:val="22"/>
          <w:szCs w:val="22"/>
          <w:lang w:val="af-ZA"/>
        </w:rPr>
        <w:t xml:space="preserve">, </w:t>
      </w:r>
      <w:r w:rsidRPr="001E3EC9">
        <w:rPr>
          <w:rFonts w:ascii="GHEA Grapalat" w:hAnsi="GHEA Grapalat"/>
          <w:sz w:val="22"/>
          <w:szCs w:val="22"/>
          <w:lang w:val="en-US"/>
        </w:rPr>
        <w:t>առողջ</w:t>
      </w:r>
      <w:r w:rsidRPr="006E46AB">
        <w:rPr>
          <w:rFonts w:ascii="GHEA Grapalat" w:hAnsi="GHEA Grapalat"/>
          <w:sz w:val="22"/>
          <w:szCs w:val="22"/>
          <w:lang w:val="af-ZA"/>
        </w:rPr>
        <w:t xml:space="preserve"> </w:t>
      </w:r>
      <w:r w:rsidRPr="001E3EC9">
        <w:rPr>
          <w:rFonts w:ascii="GHEA Grapalat" w:hAnsi="GHEA Grapalat"/>
          <w:sz w:val="22"/>
          <w:szCs w:val="22"/>
          <w:lang w:val="en-US"/>
        </w:rPr>
        <w:t>կենսակերպի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ստեղծմանը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ծախսերի</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նպատակայնության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հետևողական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բարձ</w:t>
      </w:r>
      <w:r w:rsidRPr="006E46AB">
        <w:rPr>
          <w:rFonts w:ascii="GHEA Grapalat" w:hAnsi="GHEA Grapalat"/>
          <w:sz w:val="22"/>
          <w:szCs w:val="22"/>
          <w:lang w:val="af-ZA"/>
        </w:rPr>
        <w:softHyphen/>
      </w:r>
      <w:r w:rsidRPr="001E3EC9">
        <w:rPr>
          <w:rFonts w:ascii="GHEA Grapalat" w:hAnsi="GHEA Grapalat"/>
          <w:sz w:val="22"/>
          <w:szCs w:val="22"/>
          <w:lang w:val="en-US"/>
        </w:rPr>
        <w:t>րաց</w:t>
      </w:r>
      <w:r w:rsidRPr="006E46AB">
        <w:rPr>
          <w:rFonts w:ascii="GHEA Grapalat" w:hAnsi="GHEA Grapalat"/>
          <w:sz w:val="22"/>
          <w:szCs w:val="22"/>
          <w:lang w:val="af-ZA"/>
        </w:rPr>
        <w:softHyphen/>
      </w:r>
      <w:r w:rsidRPr="001E3EC9">
        <w:rPr>
          <w:rFonts w:ascii="GHEA Grapalat" w:hAnsi="GHEA Grapalat"/>
          <w:sz w:val="22"/>
          <w:szCs w:val="22"/>
          <w:lang w:val="en-US"/>
        </w:rPr>
        <w:t>ման</w:t>
      </w:r>
      <w:r w:rsidRPr="006E46AB">
        <w:rPr>
          <w:rFonts w:ascii="GHEA Grapalat" w:hAnsi="GHEA Grapalat"/>
          <w:sz w:val="22"/>
          <w:szCs w:val="22"/>
          <w:lang w:val="af-ZA"/>
        </w:rPr>
        <w:t xml:space="preserve">, </w:t>
      </w:r>
      <w:r w:rsidRPr="001E3EC9">
        <w:rPr>
          <w:rFonts w:ascii="GHEA Grapalat" w:hAnsi="GHEA Grapalat"/>
          <w:sz w:val="22"/>
          <w:szCs w:val="22"/>
          <w:lang w:val="en-US"/>
        </w:rPr>
        <w:t>հատկացվող</w:t>
      </w:r>
      <w:r w:rsidRPr="006E46AB">
        <w:rPr>
          <w:rFonts w:ascii="GHEA Grapalat" w:hAnsi="GHEA Grapalat"/>
          <w:sz w:val="22"/>
          <w:szCs w:val="22"/>
          <w:lang w:val="af-ZA"/>
        </w:rPr>
        <w:t xml:space="preserve"> </w:t>
      </w:r>
      <w:r w:rsidRPr="001E3EC9">
        <w:rPr>
          <w:rFonts w:ascii="GHEA Grapalat" w:hAnsi="GHEA Grapalat"/>
          <w:sz w:val="22"/>
          <w:szCs w:val="22"/>
          <w:lang w:val="en-US"/>
        </w:rPr>
        <w:t>ֆինանսական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միջոցների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վերահսկման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մատուցվող</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գործուն</w:t>
      </w:r>
      <w:r w:rsidRPr="006E46AB">
        <w:rPr>
          <w:rFonts w:ascii="GHEA Grapalat" w:hAnsi="GHEA Grapalat"/>
          <w:sz w:val="22"/>
          <w:szCs w:val="22"/>
          <w:lang w:val="af-ZA"/>
        </w:rPr>
        <w:t xml:space="preserve"> </w:t>
      </w:r>
      <w:r w:rsidRPr="001E3EC9">
        <w:rPr>
          <w:rFonts w:ascii="GHEA Grapalat" w:hAnsi="GHEA Grapalat"/>
          <w:sz w:val="22"/>
          <w:szCs w:val="22"/>
          <w:lang w:val="en-US"/>
        </w:rPr>
        <w:t>մեխանիզմների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w:t>
      </w:r>
      <w:r w:rsidRPr="006E46AB">
        <w:rPr>
          <w:rFonts w:ascii="GHEA Grapalat" w:hAnsi="GHEA Grapalat"/>
          <w:sz w:val="22"/>
          <w:szCs w:val="22"/>
          <w:lang w:val="af-ZA"/>
        </w:rPr>
        <w:t xml:space="preserve"> </w:t>
      </w:r>
      <w:r w:rsidRPr="001E3EC9">
        <w:rPr>
          <w:rFonts w:ascii="GHEA Grapalat" w:hAnsi="GHEA Grapalat"/>
          <w:sz w:val="22"/>
          <w:szCs w:val="22"/>
          <w:lang w:val="en-US"/>
        </w:rPr>
        <w:t>շնորհիվ</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w:t>
      </w:r>
      <w:r w:rsidRPr="006E46AB">
        <w:rPr>
          <w:rFonts w:ascii="GHEA Grapalat" w:hAnsi="GHEA Grapalat"/>
          <w:sz w:val="22"/>
          <w:szCs w:val="22"/>
          <w:lang w:val="af-ZA"/>
        </w:rPr>
        <w:softHyphen/>
      </w:r>
      <w:r w:rsidRPr="001E3EC9">
        <w:rPr>
          <w:rFonts w:ascii="GHEA Grapalat" w:hAnsi="GHEA Grapalat"/>
          <w:sz w:val="22"/>
          <w:szCs w:val="22"/>
          <w:lang w:val="en-US"/>
        </w:rPr>
        <w:t>հական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շահառուն</w:t>
      </w:r>
      <w:r w:rsidRPr="006E46AB">
        <w:rPr>
          <w:rFonts w:ascii="GHEA Grapalat" w:hAnsi="GHEA Grapalat"/>
          <w:sz w:val="22"/>
          <w:szCs w:val="22"/>
          <w:lang w:val="af-ZA"/>
        </w:rPr>
        <w:t xml:space="preserve"> </w:t>
      </w:r>
      <w:r w:rsidRPr="001E3EC9">
        <w:rPr>
          <w:rFonts w:ascii="GHEA Grapalat" w:hAnsi="GHEA Grapalat"/>
          <w:sz w:val="22"/>
          <w:szCs w:val="22"/>
          <w:lang w:val="en-US"/>
        </w:rPr>
        <w:t>ստիպված</w:t>
      </w:r>
      <w:r w:rsidRPr="006E46AB">
        <w:rPr>
          <w:rFonts w:ascii="GHEA Grapalat" w:hAnsi="GHEA Grapalat"/>
          <w:sz w:val="22"/>
          <w:szCs w:val="22"/>
          <w:lang w:val="af-ZA"/>
        </w:rPr>
        <w:t xml:space="preserve"> </w:t>
      </w:r>
      <w:r w:rsidRPr="001E3EC9">
        <w:rPr>
          <w:rFonts w:ascii="GHEA Grapalat" w:hAnsi="GHEA Grapalat"/>
          <w:sz w:val="22"/>
          <w:szCs w:val="22"/>
          <w:lang w:val="en-US"/>
        </w:rPr>
        <w:t>չի</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հավելյալ</w:t>
      </w:r>
      <w:r w:rsidRPr="006E46AB">
        <w:rPr>
          <w:rFonts w:ascii="GHEA Grapalat" w:hAnsi="GHEA Grapalat"/>
          <w:sz w:val="22"/>
          <w:szCs w:val="22"/>
          <w:lang w:val="af-ZA"/>
        </w:rPr>
        <w:t xml:space="preserve"> </w:t>
      </w:r>
      <w:r w:rsidRPr="001E3EC9">
        <w:rPr>
          <w:rFonts w:ascii="GHEA Grapalat" w:hAnsi="GHEA Grapalat"/>
          <w:sz w:val="22"/>
          <w:szCs w:val="22"/>
          <w:lang w:val="en-US"/>
        </w:rPr>
        <w:t>վճարել</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ան</w:t>
      </w:r>
      <w:r w:rsidRPr="006E46AB">
        <w:rPr>
          <w:rFonts w:ascii="GHEA Grapalat" w:hAnsi="GHEA Grapalat"/>
          <w:sz w:val="22"/>
          <w:szCs w:val="22"/>
          <w:lang w:val="af-ZA"/>
        </w:rPr>
        <w:softHyphen/>
      </w:r>
      <w:r w:rsidRPr="001E3EC9">
        <w:rPr>
          <w:rFonts w:ascii="GHEA Grapalat" w:hAnsi="GHEA Grapalat"/>
          <w:sz w:val="22"/>
          <w:szCs w:val="22"/>
          <w:lang w:val="en-US"/>
        </w:rPr>
        <w:t>վճար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արտոնյալ</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մատուցվող</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հիմնականում</w:t>
      </w:r>
      <w:r w:rsidRPr="006E46AB">
        <w:rPr>
          <w:rFonts w:ascii="GHEA Grapalat" w:hAnsi="GHEA Grapalat"/>
          <w:sz w:val="22"/>
          <w:szCs w:val="22"/>
          <w:lang w:val="af-ZA"/>
        </w:rPr>
        <w:t xml:space="preserve"> </w:t>
      </w:r>
      <w:r w:rsidRPr="001E3EC9">
        <w:rPr>
          <w:rFonts w:ascii="GHEA Grapalat" w:hAnsi="GHEA Grapalat"/>
          <w:sz w:val="22"/>
          <w:szCs w:val="22"/>
          <w:lang w:val="en-US"/>
        </w:rPr>
        <w:t>ստացել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որակյալ</w:t>
      </w:r>
      <w:r w:rsidRPr="006E46AB">
        <w:rPr>
          <w:rFonts w:ascii="GHEA Grapalat" w:hAnsi="GHEA Grapalat"/>
          <w:sz w:val="22"/>
          <w:szCs w:val="22"/>
          <w:lang w:val="af-ZA"/>
        </w:rPr>
        <w:t xml:space="preserve"> </w:t>
      </w:r>
      <w:r w:rsidRPr="001E3EC9">
        <w:rPr>
          <w:rFonts w:ascii="GHEA Grapalat" w:hAnsi="GHEA Grapalat"/>
          <w:sz w:val="22"/>
          <w:szCs w:val="22"/>
          <w:lang w:val="en-US"/>
        </w:rPr>
        <w:t>բժշկա</w:t>
      </w:r>
      <w:r w:rsidRPr="006E46AB">
        <w:rPr>
          <w:rFonts w:ascii="GHEA Grapalat" w:hAnsi="GHEA Grapalat"/>
          <w:sz w:val="22"/>
          <w:szCs w:val="22"/>
          <w:lang w:val="af-ZA"/>
        </w:rPr>
        <w:softHyphen/>
      </w:r>
      <w:r w:rsidRPr="001E3EC9">
        <w:rPr>
          <w:rFonts w:ascii="GHEA Grapalat" w:hAnsi="GHEA Grapalat"/>
          <w:sz w:val="22"/>
          <w:szCs w:val="22"/>
          <w:lang w:val="en-US"/>
        </w:rPr>
        <w:t>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Ան</w:t>
      </w:r>
      <w:r w:rsidRPr="006E46AB">
        <w:rPr>
          <w:rFonts w:ascii="GHEA Grapalat" w:hAnsi="GHEA Grapalat"/>
          <w:sz w:val="22"/>
          <w:szCs w:val="22"/>
          <w:lang w:val="af-ZA"/>
        </w:rPr>
        <w:softHyphen/>
      </w:r>
      <w:r w:rsidRPr="001E3EC9">
        <w:rPr>
          <w:rFonts w:ascii="GHEA Grapalat" w:hAnsi="GHEA Grapalat"/>
          <w:sz w:val="22"/>
          <w:szCs w:val="22"/>
          <w:lang w:val="en-US"/>
        </w:rPr>
        <w:t>վճար</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միայն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արդարության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սկզբուն</w:t>
      </w:r>
      <w:r w:rsidRPr="006E46AB">
        <w:rPr>
          <w:rFonts w:ascii="GHEA Grapalat" w:hAnsi="GHEA Grapalat"/>
          <w:sz w:val="22"/>
          <w:szCs w:val="22"/>
          <w:lang w:val="af-ZA"/>
        </w:rPr>
        <w:softHyphen/>
      </w:r>
      <w:r w:rsidRPr="001E3EC9">
        <w:rPr>
          <w:rFonts w:ascii="GHEA Grapalat" w:hAnsi="GHEA Grapalat"/>
          <w:sz w:val="22"/>
          <w:szCs w:val="22"/>
          <w:lang w:val="en-US"/>
        </w:rPr>
        <w:t>քի</w:t>
      </w:r>
      <w:r w:rsidRPr="006E46AB">
        <w:rPr>
          <w:rFonts w:ascii="GHEA Grapalat" w:hAnsi="GHEA Grapalat"/>
          <w:sz w:val="22"/>
          <w:szCs w:val="22"/>
          <w:lang w:val="af-ZA"/>
        </w:rPr>
        <w:t xml:space="preserve"> </w:t>
      </w:r>
      <w:r w:rsidRPr="001E3EC9">
        <w:rPr>
          <w:rFonts w:ascii="GHEA Grapalat" w:hAnsi="GHEA Grapalat"/>
          <w:sz w:val="22"/>
          <w:szCs w:val="22"/>
          <w:lang w:val="en-US"/>
        </w:rPr>
        <w:t>հիման</w:t>
      </w:r>
      <w:r w:rsidRPr="006E46AB">
        <w:rPr>
          <w:rFonts w:ascii="GHEA Grapalat" w:hAnsi="GHEA Grapalat"/>
          <w:sz w:val="22"/>
          <w:szCs w:val="22"/>
          <w:lang w:val="af-ZA"/>
        </w:rPr>
        <w:t xml:space="preserve"> </w:t>
      </w:r>
      <w:r w:rsidRPr="001E3EC9">
        <w:rPr>
          <w:rFonts w:ascii="GHEA Grapalat" w:hAnsi="GHEA Grapalat"/>
          <w:sz w:val="22"/>
          <w:szCs w:val="22"/>
          <w:lang w:val="en-US"/>
        </w:rPr>
        <w:t>վրա</w:t>
      </w:r>
      <w:r w:rsidRPr="006E46AB">
        <w:rPr>
          <w:rFonts w:ascii="GHEA Grapalat" w:hAnsi="GHEA Grapalat"/>
          <w:sz w:val="22"/>
          <w:szCs w:val="22"/>
          <w:lang w:val="af-ZA"/>
        </w:rPr>
        <w:t xml:space="preserve">: </w:t>
      </w:r>
      <w:r w:rsidRPr="001E3EC9">
        <w:rPr>
          <w:rFonts w:ascii="GHEA Grapalat" w:hAnsi="GHEA Grapalat"/>
          <w:sz w:val="22"/>
          <w:szCs w:val="22"/>
          <w:lang w:val="en-US"/>
        </w:rPr>
        <w:t>Միաժամանակ</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կանգնած</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անհետաձգելի</w:t>
      </w:r>
      <w:r w:rsidRPr="006E46AB">
        <w:rPr>
          <w:rFonts w:ascii="GHEA Grapalat" w:hAnsi="GHEA Grapalat"/>
          <w:sz w:val="22"/>
          <w:szCs w:val="22"/>
          <w:lang w:val="af-ZA"/>
        </w:rPr>
        <w:t xml:space="preserve"> </w:t>
      </w:r>
      <w:r w:rsidRPr="001E3EC9">
        <w:rPr>
          <w:rFonts w:ascii="GHEA Grapalat" w:hAnsi="GHEA Grapalat"/>
          <w:sz w:val="22"/>
          <w:szCs w:val="22"/>
          <w:lang w:val="en-US"/>
        </w:rPr>
        <w:t>բժշկա</w:t>
      </w:r>
      <w:r w:rsidRPr="006E46AB">
        <w:rPr>
          <w:rFonts w:ascii="GHEA Grapalat" w:hAnsi="GHEA Grapalat"/>
          <w:sz w:val="22"/>
          <w:szCs w:val="22"/>
          <w:lang w:val="af-ZA"/>
        </w:rPr>
        <w:softHyphen/>
      </w:r>
      <w:r w:rsidRPr="001E3EC9">
        <w:rPr>
          <w:rFonts w:ascii="GHEA Grapalat" w:hAnsi="GHEA Grapalat"/>
          <w:sz w:val="22"/>
          <w:szCs w:val="22"/>
          <w:lang w:val="en-US"/>
        </w:rPr>
        <w:t>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կարիք</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ցանկացած</w:t>
      </w:r>
      <w:r w:rsidRPr="006E46AB">
        <w:rPr>
          <w:rFonts w:ascii="GHEA Grapalat" w:hAnsi="GHEA Grapalat"/>
          <w:sz w:val="22"/>
          <w:szCs w:val="22"/>
          <w:lang w:val="af-ZA"/>
        </w:rPr>
        <w:t xml:space="preserve"> </w:t>
      </w:r>
      <w:r w:rsidRPr="001E3EC9">
        <w:rPr>
          <w:rFonts w:ascii="GHEA Grapalat" w:hAnsi="GHEA Grapalat"/>
          <w:sz w:val="22"/>
          <w:szCs w:val="22"/>
          <w:lang w:val="en-US"/>
        </w:rPr>
        <w:t>մարդու</w:t>
      </w:r>
      <w:r w:rsidRPr="006E46AB">
        <w:rPr>
          <w:rFonts w:ascii="GHEA Grapalat" w:hAnsi="GHEA Grapalat"/>
          <w:sz w:val="22"/>
          <w:szCs w:val="22"/>
          <w:lang w:val="af-ZA"/>
        </w:rPr>
        <w:t xml:space="preserve"> </w:t>
      </w:r>
      <w:r w:rsidRPr="001E3EC9">
        <w:rPr>
          <w:rFonts w:ascii="GHEA Grapalat" w:hAnsi="GHEA Grapalat"/>
          <w:sz w:val="22"/>
          <w:szCs w:val="22"/>
          <w:lang w:val="en-US"/>
        </w:rPr>
        <w:t>կողքին</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առաջնային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մոր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մանկան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վերարտադրողական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առաջնահերթությունը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հզորացման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կառավարությունն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մշակումը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օրենսդրական</w:t>
      </w:r>
      <w:r w:rsidRPr="006E46AB">
        <w:rPr>
          <w:rFonts w:ascii="GHEA Grapalat" w:hAnsi="GHEA Grapalat"/>
          <w:sz w:val="22"/>
          <w:szCs w:val="22"/>
          <w:lang w:val="af-ZA"/>
        </w:rPr>
        <w:t xml:space="preserve"> </w:t>
      </w:r>
      <w:r w:rsidRPr="001E3EC9">
        <w:rPr>
          <w:rFonts w:ascii="GHEA Grapalat" w:hAnsi="GHEA Grapalat"/>
          <w:sz w:val="22"/>
          <w:szCs w:val="22"/>
          <w:lang w:val="en-US"/>
        </w:rPr>
        <w:t>դաշտի</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բարելավումը</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առաջացման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տարածման</w:t>
      </w:r>
      <w:r w:rsidRPr="006E46AB">
        <w:rPr>
          <w:rFonts w:ascii="GHEA Grapalat" w:hAnsi="GHEA Grapalat"/>
          <w:sz w:val="22"/>
          <w:szCs w:val="22"/>
          <w:lang w:val="af-ZA"/>
        </w:rPr>
        <w:t xml:space="preserve"> </w:t>
      </w:r>
      <w:r w:rsidRPr="001E3EC9">
        <w:rPr>
          <w:rFonts w:ascii="GHEA Grapalat" w:hAnsi="GHEA Grapalat"/>
          <w:sz w:val="22"/>
          <w:szCs w:val="22"/>
          <w:lang w:val="en-US"/>
        </w:rPr>
        <w:t>պատճառների</w:t>
      </w:r>
      <w:r w:rsidRPr="006E46AB">
        <w:rPr>
          <w:rFonts w:ascii="GHEA Grapalat" w:hAnsi="GHEA Grapalat"/>
          <w:sz w:val="22"/>
          <w:szCs w:val="22"/>
          <w:lang w:val="af-ZA"/>
        </w:rPr>
        <w:t xml:space="preserve"> </w:t>
      </w:r>
      <w:r w:rsidRPr="001E3EC9">
        <w:rPr>
          <w:rFonts w:ascii="GHEA Grapalat" w:hAnsi="GHEA Grapalat"/>
          <w:sz w:val="22"/>
          <w:szCs w:val="22"/>
          <w:lang w:val="en-US"/>
        </w:rPr>
        <w:t>ուսումնասիրությունը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դրանց</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հիգիենիկ</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հակահամաճարակային</w:t>
      </w:r>
      <w:r w:rsidRPr="006E46AB">
        <w:rPr>
          <w:rFonts w:ascii="GHEA Grapalat" w:hAnsi="GHEA Grapalat"/>
          <w:sz w:val="22"/>
          <w:szCs w:val="22"/>
          <w:lang w:val="af-ZA"/>
        </w:rPr>
        <w:t xml:space="preserve"> </w:t>
      </w:r>
      <w:r w:rsidRPr="001E3EC9">
        <w:rPr>
          <w:rFonts w:ascii="GHEA Grapalat" w:hAnsi="GHEA Grapalat"/>
          <w:sz w:val="22"/>
          <w:szCs w:val="22"/>
          <w:lang w:val="en-US"/>
        </w:rPr>
        <w:t>անվտանգության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բնագավառում</w:t>
      </w:r>
      <w:r w:rsidRPr="006E46AB">
        <w:rPr>
          <w:rFonts w:ascii="GHEA Grapalat" w:hAnsi="GHEA Grapalat"/>
          <w:sz w:val="22"/>
          <w:szCs w:val="22"/>
          <w:lang w:val="af-ZA"/>
        </w:rPr>
        <w:t xml:space="preserve"> </w:t>
      </w:r>
      <w:r w:rsidRPr="001E3EC9">
        <w:rPr>
          <w:rFonts w:ascii="GHEA Grapalat" w:hAnsi="GHEA Grapalat"/>
          <w:sz w:val="22"/>
          <w:szCs w:val="22"/>
          <w:lang w:val="en-US"/>
        </w:rPr>
        <w:t>տարվող</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սանիտարահամաճարակային</w:t>
      </w:r>
      <w:r w:rsidRPr="006E46AB">
        <w:rPr>
          <w:rFonts w:ascii="GHEA Grapalat" w:hAnsi="GHEA Grapalat"/>
          <w:sz w:val="22"/>
          <w:szCs w:val="22"/>
          <w:lang w:val="af-ZA"/>
        </w:rPr>
        <w:t xml:space="preserve"> </w:t>
      </w:r>
      <w:r w:rsidRPr="001E3EC9">
        <w:rPr>
          <w:rFonts w:ascii="GHEA Grapalat" w:hAnsi="GHEA Grapalat"/>
          <w:sz w:val="22"/>
          <w:szCs w:val="22"/>
          <w:lang w:val="en-US"/>
        </w:rPr>
        <w:t>անվտանգության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ապահովումը</w:t>
      </w:r>
      <w:r w:rsidRPr="006E46AB">
        <w:rPr>
          <w:rFonts w:ascii="GHEA Grapalat" w:hAnsi="GHEA Grapalat"/>
          <w:sz w:val="22"/>
          <w:szCs w:val="22"/>
          <w:lang w:val="af-ZA"/>
        </w:rPr>
        <w:t xml:space="preserve">, </w:t>
      </w:r>
      <w:r w:rsidRPr="001E3EC9">
        <w:rPr>
          <w:rFonts w:ascii="GHEA Grapalat" w:hAnsi="GHEA Grapalat"/>
          <w:sz w:val="22"/>
          <w:szCs w:val="22"/>
          <w:lang w:val="en-US"/>
        </w:rPr>
        <w:t>մարդու</w:t>
      </w:r>
      <w:r w:rsidRPr="006E46AB">
        <w:rPr>
          <w:rFonts w:ascii="GHEA Grapalat" w:hAnsi="GHEA Grapalat"/>
          <w:sz w:val="22"/>
          <w:szCs w:val="22"/>
          <w:lang w:val="af-ZA"/>
        </w:rPr>
        <w:t xml:space="preserve"> </w:t>
      </w:r>
      <w:r w:rsidRPr="001E3EC9">
        <w:rPr>
          <w:rFonts w:ascii="GHEA Grapalat" w:hAnsi="GHEA Grapalat"/>
          <w:sz w:val="22"/>
          <w:szCs w:val="22"/>
          <w:lang w:val="en-US"/>
        </w:rPr>
        <w:t>օրգանիզմի</w:t>
      </w:r>
      <w:r w:rsidRPr="006E46AB">
        <w:rPr>
          <w:rFonts w:ascii="GHEA Grapalat" w:hAnsi="GHEA Grapalat"/>
          <w:sz w:val="22"/>
          <w:szCs w:val="22"/>
          <w:lang w:val="af-ZA"/>
        </w:rPr>
        <w:t xml:space="preserve"> </w:t>
      </w:r>
      <w:r w:rsidRPr="001E3EC9">
        <w:rPr>
          <w:rFonts w:ascii="GHEA Grapalat" w:hAnsi="GHEA Grapalat"/>
          <w:sz w:val="22"/>
          <w:szCs w:val="22"/>
          <w:lang w:val="en-US"/>
        </w:rPr>
        <w:t>վրա</w:t>
      </w:r>
      <w:r w:rsidRPr="006E46AB">
        <w:rPr>
          <w:rFonts w:ascii="GHEA Grapalat" w:hAnsi="GHEA Grapalat"/>
          <w:sz w:val="22"/>
          <w:szCs w:val="22"/>
          <w:lang w:val="af-ZA"/>
        </w:rPr>
        <w:t xml:space="preserve"> </w:t>
      </w:r>
      <w:r w:rsidRPr="001E3EC9">
        <w:rPr>
          <w:rFonts w:ascii="GHEA Grapalat" w:hAnsi="GHEA Grapalat"/>
          <w:sz w:val="22"/>
          <w:szCs w:val="22"/>
          <w:lang w:val="en-US"/>
        </w:rPr>
        <w:t>շրջակա</w:t>
      </w:r>
      <w:r w:rsidRPr="006E46AB">
        <w:rPr>
          <w:rFonts w:ascii="GHEA Grapalat" w:hAnsi="GHEA Grapalat"/>
          <w:sz w:val="22"/>
          <w:szCs w:val="22"/>
          <w:lang w:val="af-ZA"/>
        </w:rPr>
        <w:t xml:space="preserve"> </w:t>
      </w:r>
      <w:r w:rsidRPr="001E3EC9">
        <w:rPr>
          <w:rFonts w:ascii="GHEA Grapalat" w:hAnsi="GHEA Grapalat"/>
          <w:sz w:val="22"/>
          <w:szCs w:val="22"/>
          <w:lang w:val="en-US"/>
        </w:rPr>
        <w:t>միջավայրի</w:t>
      </w:r>
      <w:r w:rsidRPr="006E46AB">
        <w:rPr>
          <w:rFonts w:ascii="GHEA Grapalat" w:hAnsi="GHEA Grapalat"/>
          <w:sz w:val="22"/>
          <w:szCs w:val="22"/>
          <w:lang w:val="af-ZA"/>
        </w:rPr>
        <w:t xml:space="preserve"> </w:t>
      </w:r>
      <w:r w:rsidRPr="001E3EC9">
        <w:rPr>
          <w:rFonts w:ascii="GHEA Grapalat" w:hAnsi="GHEA Grapalat"/>
          <w:sz w:val="22"/>
          <w:szCs w:val="22"/>
          <w:lang w:val="en-US"/>
        </w:rPr>
        <w:t>վնասակար</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վտանգավոր</w:t>
      </w:r>
      <w:r w:rsidRPr="006E46AB">
        <w:rPr>
          <w:rFonts w:ascii="GHEA Grapalat" w:hAnsi="GHEA Grapalat"/>
          <w:sz w:val="22"/>
          <w:szCs w:val="22"/>
          <w:lang w:val="af-ZA"/>
        </w:rPr>
        <w:t xml:space="preserve"> </w:t>
      </w:r>
      <w:r w:rsidRPr="001E3EC9">
        <w:rPr>
          <w:rFonts w:ascii="GHEA Grapalat" w:hAnsi="GHEA Grapalat"/>
          <w:sz w:val="22"/>
          <w:szCs w:val="22"/>
          <w:lang w:val="en-US"/>
        </w:rPr>
        <w:t>գործոնների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ազդեցության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նվազեցումը</w:t>
      </w:r>
      <w:r w:rsidRPr="006E46AB">
        <w:rPr>
          <w:rFonts w:ascii="GHEA Grapalat" w:hAnsi="GHEA Grapalat"/>
          <w:sz w:val="22"/>
          <w:szCs w:val="22"/>
          <w:lang w:val="af-ZA"/>
        </w:rPr>
        <w:t xml:space="preserve">` </w:t>
      </w:r>
      <w:r w:rsidRPr="001E3EC9">
        <w:rPr>
          <w:rFonts w:ascii="GHEA Grapalat" w:hAnsi="GHEA Grapalat"/>
          <w:sz w:val="22"/>
          <w:szCs w:val="22"/>
          <w:lang w:val="en-US"/>
        </w:rPr>
        <w:t>սանիտարահամաճարակային</w:t>
      </w:r>
      <w:r w:rsidRPr="006E46AB">
        <w:rPr>
          <w:rFonts w:ascii="GHEA Grapalat" w:hAnsi="GHEA Grapalat"/>
          <w:sz w:val="22"/>
          <w:szCs w:val="22"/>
          <w:lang w:val="af-ZA"/>
        </w:rPr>
        <w:t xml:space="preserve"> </w:t>
      </w:r>
      <w:r w:rsidRPr="001E3EC9">
        <w:rPr>
          <w:rFonts w:ascii="GHEA Grapalat" w:hAnsi="GHEA Grapalat"/>
          <w:sz w:val="22"/>
          <w:szCs w:val="22"/>
          <w:lang w:val="en-US"/>
        </w:rPr>
        <w:t>կանոնների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նորմերի</w:t>
      </w:r>
      <w:r w:rsidRPr="006E46AB">
        <w:rPr>
          <w:rFonts w:ascii="GHEA Grapalat" w:hAnsi="GHEA Grapalat"/>
          <w:sz w:val="22"/>
          <w:szCs w:val="22"/>
          <w:lang w:val="af-ZA"/>
        </w:rPr>
        <w:t xml:space="preserve">, </w:t>
      </w:r>
      <w:r w:rsidRPr="001E3EC9">
        <w:rPr>
          <w:rFonts w:ascii="GHEA Grapalat" w:hAnsi="GHEA Grapalat"/>
          <w:sz w:val="22"/>
          <w:szCs w:val="22"/>
          <w:lang w:val="en-US"/>
        </w:rPr>
        <w:t>հիգիենիկ</w:t>
      </w:r>
      <w:r w:rsidRPr="006E46AB">
        <w:rPr>
          <w:rFonts w:ascii="GHEA Grapalat" w:hAnsi="GHEA Grapalat"/>
          <w:sz w:val="22"/>
          <w:szCs w:val="22"/>
          <w:lang w:val="af-ZA"/>
        </w:rPr>
        <w:t xml:space="preserve"> </w:t>
      </w:r>
      <w:r w:rsidRPr="001E3EC9">
        <w:rPr>
          <w:rFonts w:ascii="GHEA Grapalat" w:hAnsi="GHEA Grapalat"/>
          <w:sz w:val="22"/>
          <w:szCs w:val="22"/>
          <w:lang w:val="en-US"/>
        </w:rPr>
        <w:t>նորմատիվների</w:t>
      </w:r>
      <w:r w:rsidRPr="006E46AB">
        <w:rPr>
          <w:rFonts w:ascii="GHEA Grapalat" w:hAnsi="GHEA Grapalat"/>
          <w:sz w:val="22"/>
          <w:szCs w:val="22"/>
          <w:lang w:val="af-ZA"/>
        </w:rPr>
        <w:t xml:space="preserve"> </w:t>
      </w:r>
      <w:r w:rsidRPr="001E3EC9">
        <w:rPr>
          <w:rFonts w:ascii="GHEA Grapalat" w:hAnsi="GHEA Grapalat"/>
          <w:sz w:val="22"/>
          <w:szCs w:val="22"/>
          <w:lang w:val="en-US"/>
        </w:rPr>
        <w:t>պահանջների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կատարման</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վերահսկողության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վտանգ</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ներկայացնող</w:t>
      </w:r>
      <w:r w:rsidRPr="006E46AB">
        <w:rPr>
          <w:rFonts w:ascii="GHEA Grapalat" w:hAnsi="GHEA Grapalat"/>
          <w:sz w:val="22"/>
          <w:szCs w:val="22"/>
          <w:lang w:val="af-ZA"/>
        </w:rPr>
        <w:t xml:space="preserve"> </w:t>
      </w:r>
      <w:r w:rsidRPr="001E3EC9">
        <w:rPr>
          <w:rFonts w:ascii="GHEA Grapalat" w:hAnsi="GHEA Grapalat"/>
          <w:sz w:val="22"/>
          <w:szCs w:val="22"/>
          <w:lang w:val="en-US"/>
        </w:rPr>
        <w:t>իրավիճակներին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արձագանքման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համընդհանուր</w:t>
      </w:r>
      <w:r w:rsidRPr="006E46AB">
        <w:rPr>
          <w:rFonts w:ascii="GHEA Grapalat" w:hAnsi="GHEA Grapalat"/>
          <w:sz w:val="22"/>
          <w:szCs w:val="22"/>
          <w:lang w:val="af-ZA"/>
        </w:rPr>
        <w:t xml:space="preserve"> </w:t>
      </w:r>
      <w:r w:rsidRPr="001E3EC9">
        <w:rPr>
          <w:rFonts w:ascii="GHEA Grapalat" w:hAnsi="GHEA Grapalat"/>
          <w:sz w:val="22"/>
          <w:szCs w:val="22"/>
          <w:lang w:val="en-US"/>
        </w:rPr>
        <w:t>լաբորատոր</w:t>
      </w:r>
      <w:r w:rsidRPr="006E46AB">
        <w:rPr>
          <w:rFonts w:ascii="GHEA Grapalat" w:hAnsi="GHEA Grapalat"/>
          <w:sz w:val="22"/>
          <w:szCs w:val="22"/>
          <w:lang w:val="af-ZA"/>
        </w:rPr>
        <w:t xml:space="preserve"> </w:t>
      </w:r>
      <w:r w:rsidRPr="001E3EC9">
        <w:rPr>
          <w:rFonts w:ascii="GHEA Grapalat" w:hAnsi="GHEA Grapalat"/>
          <w:sz w:val="22"/>
          <w:szCs w:val="22"/>
          <w:lang w:val="en-US"/>
        </w:rPr>
        <w:t>ցանցի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լաբորատոր</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w:t>
      </w:r>
      <w:r w:rsidRPr="006E46AB">
        <w:rPr>
          <w:rFonts w:ascii="GHEA Grapalat" w:hAnsi="GHEA Grapalat"/>
          <w:sz w:val="22"/>
          <w:szCs w:val="22"/>
          <w:lang w:val="af-ZA"/>
        </w:rPr>
        <w:t xml:space="preserve"> </w:t>
      </w:r>
      <w:r w:rsidRPr="001E3EC9">
        <w:rPr>
          <w:rFonts w:ascii="GHEA Grapalat" w:hAnsi="GHEA Grapalat"/>
          <w:sz w:val="22"/>
          <w:szCs w:val="22"/>
          <w:lang w:val="en-US"/>
        </w:rPr>
        <w:t>ապրելակերպի</w:t>
      </w:r>
      <w:r w:rsidRPr="006E46AB">
        <w:rPr>
          <w:rFonts w:ascii="GHEA Grapalat" w:hAnsi="GHEA Grapalat"/>
          <w:sz w:val="22"/>
          <w:szCs w:val="22"/>
          <w:lang w:val="af-ZA"/>
        </w:rPr>
        <w:t xml:space="preserve"> </w:t>
      </w:r>
      <w:r w:rsidRPr="001E3EC9">
        <w:rPr>
          <w:rFonts w:ascii="GHEA Grapalat" w:hAnsi="GHEA Grapalat"/>
          <w:sz w:val="22"/>
          <w:szCs w:val="22"/>
          <w:lang w:val="en-US"/>
        </w:rPr>
        <w:t>քարոզչության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կանոնների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նորմերի</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սահմանման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ուղղություններով</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Արտահիվանդանոցային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հիվանդանոցային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մատչելիության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հասանելիության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կազմակերպման</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w:t>
      </w:r>
      <w:r w:rsidRPr="006E46AB">
        <w:rPr>
          <w:rFonts w:ascii="GHEA Grapalat" w:hAnsi="GHEA Grapalat"/>
          <w:sz w:val="22"/>
          <w:szCs w:val="22"/>
          <w:lang w:val="af-ZA"/>
        </w:rPr>
        <w:t xml:space="preserve"> </w:t>
      </w:r>
      <w:r w:rsidRPr="001E3EC9">
        <w:rPr>
          <w:rFonts w:ascii="GHEA Grapalat" w:hAnsi="GHEA Grapalat"/>
          <w:sz w:val="22"/>
          <w:szCs w:val="22"/>
          <w:lang w:val="en-US"/>
        </w:rPr>
        <w:t>առումով</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փուլ</w:t>
      </w:r>
      <w:r w:rsidRPr="006E46AB">
        <w:rPr>
          <w:rFonts w:ascii="GHEA Grapalat" w:hAnsi="GHEA Grapalat"/>
          <w:sz w:val="22"/>
          <w:szCs w:val="22"/>
          <w:lang w:val="af-ZA"/>
        </w:rPr>
        <w:t xml:space="preserve"> </w:t>
      </w:r>
      <w:r w:rsidRPr="001E3EC9">
        <w:rPr>
          <w:rFonts w:ascii="GHEA Grapalat" w:hAnsi="GHEA Grapalat"/>
          <w:sz w:val="22"/>
          <w:szCs w:val="22"/>
          <w:lang w:val="en-US"/>
        </w:rPr>
        <w:t>առ</w:t>
      </w:r>
      <w:r w:rsidRPr="006E46AB">
        <w:rPr>
          <w:rFonts w:ascii="GHEA Grapalat" w:hAnsi="GHEA Grapalat"/>
          <w:sz w:val="22"/>
          <w:szCs w:val="22"/>
          <w:lang w:val="af-ZA"/>
        </w:rPr>
        <w:t xml:space="preserve"> </w:t>
      </w:r>
      <w:r w:rsidRPr="001E3EC9">
        <w:rPr>
          <w:rFonts w:ascii="GHEA Grapalat" w:hAnsi="GHEA Grapalat"/>
          <w:sz w:val="22"/>
          <w:szCs w:val="22"/>
          <w:lang w:val="en-US"/>
        </w:rPr>
        <w:t>փուլ</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շարունակվում</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ներդրվել</w:t>
      </w:r>
      <w:r w:rsidRPr="006E46AB">
        <w:rPr>
          <w:rFonts w:ascii="GHEA Grapalat" w:hAnsi="GHEA Grapalat"/>
          <w:sz w:val="22"/>
          <w:szCs w:val="22"/>
          <w:lang w:val="af-ZA"/>
        </w:rPr>
        <w:t xml:space="preserve"> </w:t>
      </w:r>
      <w:r w:rsidRPr="001E3EC9">
        <w:rPr>
          <w:rFonts w:ascii="GHEA Grapalat" w:hAnsi="GHEA Grapalat"/>
          <w:sz w:val="22"/>
          <w:szCs w:val="22"/>
          <w:lang w:val="en-US"/>
        </w:rPr>
        <w:t>ապացուցողական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բժշկության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վրա</w:t>
      </w:r>
      <w:r w:rsidRPr="006E46AB">
        <w:rPr>
          <w:rFonts w:ascii="GHEA Grapalat" w:hAnsi="GHEA Grapalat"/>
          <w:sz w:val="22"/>
          <w:szCs w:val="22"/>
          <w:lang w:val="af-ZA"/>
        </w:rPr>
        <w:t xml:space="preserve"> </w:t>
      </w:r>
      <w:r w:rsidRPr="001E3EC9">
        <w:rPr>
          <w:rFonts w:ascii="GHEA Grapalat" w:hAnsi="GHEA Grapalat"/>
          <w:sz w:val="22"/>
          <w:szCs w:val="22"/>
          <w:lang w:val="en-US"/>
        </w:rPr>
        <w:t>հիմնված</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տրամադրման</w:t>
      </w:r>
      <w:r w:rsidRPr="006E46AB">
        <w:rPr>
          <w:rFonts w:ascii="GHEA Grapalat" w:hAnsi="GHEA Grapalat"/>
          <w:sz w:val="22"/>
          <w:szCs w:val="22"/>
          <w:lang w:val="af-ZA"/>
        </w:rPr>
        <w:t xml:space="preserve"> </w:t>
      </w:r>
      <w:r w:rsidRPr="001E3EC9">
        <w:rPr>
          <w:rFonts w:ascii="GHEA Grapalat" w:hAnsi="GHEA Grapalat"/>
          <w:sz w:val="22"/>
          <w:szCs w:val="22"/>
          <w:lang w:val="en-US"/>
        </w:rPr>
        <w:t>ուղեցույցերը</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առաջնային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օղակի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հիվանդանոցային</w:t>
      </w:r>
      <w:r w:rsidRPr="006E46AB">
        <w:rPr>
          <w:rFonts w:ascii="GHEA Grapalat" w:hAnsi="GHEA Grapalat"/>
          <w:sz w:val="22"/>
          <w:szCs w:val="22"/>
          <w:lang w:val="af-ZA"/>
        </w:rPr>
        <w:t xml:space="preserve">) </w:t>
      </w:r>
      <w:r w:rsidRPr="001E3EC9">
        <w:rPr>
          <w:rFonts w:ascii="GHEA Grapalat" w:hAnsi="GHEA Grapalat"/>
          <w:sz w:val="22"/>
          <w:szCs w:val="22"/>
          <w:lang w:val="en-US"/>
        </w:rPr>
        <w:t>վերանորոգելու</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վերակառուցելու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վերազինելու</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ամբողջ</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տարածքում</w:t>
      </w:r>
      <w:r w:rsidRPr="006E46AB">
        <w:rPr>
          <w:rFonts w:ascii="GHEA Grapalat" w:hAnsi="GHEA Grapalat"/>
          <w:sz w:val="22"/>
          <w:szCs w:val="22"/>
          <w:lang w:val="af-ZA"/>
        </w:rPr>
        <w:t xml:space="preserve"> </w:t>
      </w:r>
      <w:r w:rsidRPr="001E3EC9">
        <w:rPr>
          <w:rFonts w:ascii="GHEA Grapalat" w:hAnsi="GHEA Grapalat"/>
          <w:sz w:val="22"/>
          <w:szCs w:val="22"/>
          <w:lang w:val="en-US"/>
        </w:rPr>
        <w:t>հասանելի</w:t>
      </w:r>
      <w:r w:rsidRPr="006E46AB">
        <w:rPr>
          <w:rFonts w:ascii="GHEA Grapalat" w:hAnsi="GHEA Grapalat"/>
          <w:sz w:val="22"/>
          <w:szCs w:val="22"/>
          <w:lang w:val="af-ZA"/>
        </w:rPr>
        <w:t xml:space="preserve"> </w:t>
      </w:r>
      <w:r w:rsidRPr="001E3EC9">
        <w:rPr>
          <w:rFonts w:ascii="GHEA Grapalat" w:hAnsi="GHEA Grapalat"/>
          <w:sz w:val="22"/>
          <w:szCs w:val="22"/>
          <w:lang w:val="en-US"/>
        </w:rPr>
        <w:t>դարձնելով</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ժամանակակից</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ոլորտը</w:t>
      </w:r>
      <w:r w:rsidRPr="006E46AB">
        <w:rPr>
          <w:rFonts w:ascii="GHEA Grapalat" w:hAnsi="GHEA Grapalat"/>
          <w:sz w:val="22"/>
          <w:szCs w:val="22"/>
          <w:lang w:val="af-ZA"/>
        </w:rPr>
        <w:t xml:space="preserve"> </w:t>
      </w:r>
      <w:r w:rsidRPr="001E3EC9">
        <w:rPr>
          <w:rFonts w:ascii="GHEA Grapalat" w:hAnsi="GHEA Grapalat"/>
          <w:sz w:val="22"/>
          <w:szCs w:val="22"/>
          <w:lang w:val="en-US"/>
        </w:rPr>
        <w:t>նորագույն</w:t>
      </w:r>
      <w:r w:rsidRPr="006E46AB">
        <w:rPr>
          <w:rFonts w:ascii="GHEA Grapalat" w:hAnsi="GHEA Grapalat"/>
          <w:sz w:val="22"/>
          <w:szCs w:val="22"/>
          <w:lang w:val="af-ZA"/>
        </w:rPr>
        <w:t xml:space="preserve"> </w:t>
      </w:r>
      <w:r w:rsidRPr="001E3EC9">
        <w:rPr>
          <w:rFonts w:ascii="GHEA Grapalat" w:hAnsi="GHEA Grapalat"/>
          <w:sz w:val="22"/>
          <w:szCs w:val="22"/>
          <w:lang w:val="en-US"/>
        </w:rPr>
        <w:t>սարքավորումներով</w:t>
      </w:r>
      <w:r w:rsidRPr="006E46AB">
        <w:rPr>
          <w:rFonts w:ascii="GHEA Grapalat" w:hAnsi="GHEA Grapalat"/>
          <w:sz w:val="22"/>
          <w:szCs w:val="22"/>
          <w:lang w:val="af-ZA"/>
        </w:rPr>
        <w:t xml:space="preserve"> </w:t>
      </w:r>
      <w:r w:rsidRPr="001E3EC9">
        <w:rPr>
          <w:rFonts w:ascii="GHEA Grapalat" w:hAnsi="GHEA Grapalat"/>
          <w:sz w:val="22"/>
          <w:szCs w:val="22"/>
          <w:lang w:val="en-US"/>
        </w:rPr>
        <w:t>վերազինելու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էլեկտրոնային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w:t>
      </w:r>
      <w:r w:rsidRPr="006E46AB">
        <w:rPr>
          <w:rFonts w:ascii="GHEA Grapalat" w:hAnsi="GHEA Grapalat"/>
          <w:sz w:val="22"/>
          <w:szCs w:val="22"/>
          <w:lang w:val="af-ZA"/>
        </w:rPr>
        <w:t xml:space="preserve"> </w:t>
      </w:r>
      <w:r w:rsidRPr="001E3EC9">
        <w:rPr>
          <w:rFonts w:ascii="GHEA Grapalat" w:hAnsi="GHEA Grapalat"/>
          <w:sz w:val="22"/>
          <w:szCs w:val="22"/>
          <w:lang w:val="en-US"/>
        </w:rPr>
        <w:t>ներդնելու</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ուղղություններով</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առաջնային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մատուցող</w:t>
      </w:r>
      <w:r w:rsidRPr="006E46AB">
        <w:rPr>
          <w:rFonts w:ascii="GHEA Grapalat" w:hAnsi="GHEA Grapalat"/>
          <w:sz w:val="22"/>
          <w:szCs w:val="22"/>
          <w:lang w:val="af-ZA"/>
        </w:rPr>
        <w:t xml:space="preserve"> </w:t>
      </w:r>
      <w:r w:rsidRPr="001E3EC9">
        <w:rPr>
          <w:rFonts w:ascii="GHEA Grapalat" w:hAnsi="GHEA Grapalat"/>
          <w:sz w:val="22"/>
          <w:szCs w:val="22"/>
          <w:lang w:val="en-US"/>
        </w:rPr>
        <w:t>բժշկի</w:t>
      </w:r>
      <w:r w:rsidRPr="006E46AB">
        <w:rPr>
          <w:rFonts w:ascii="GHEA Grapalat" w:hAnsi="GHEA Grapalat"/>
          <w:sz w:val="22"/>
          <w:szCs w:val="22"/>
          <w:lang w:val="af-ZA"/>
        </w:rPr>
        <w:t xml:space="preserve"> (</w:t>
      </w:r>
      <w:r w:rsidRPr="001E3EC9">
        <w:rPr>
          <w:rFonts w:ascii="GHEA Grapalat" w:hAnsi="GHEA Grapalat"/>
          <w:sz w:val="22"/>
          <w:szCs w:val="22"/>
          <w:lang w:val="en-US"/>
        </w:rPr>
        <w:t>տեղամասային</w:t>
      </w:r>
      <w:r w:rsidRPr="006E46AB">
        <w:rPr>
          <w:rFonts w:ascii="GHEA Grapalat" w:hAnsi="GHEA Grapalat"/>
          <w:sz w:val="22"/>
          <w:szCs w:val="22"/>
          <w:lang w:val="af-ZA"/>
        </w:rPr>
        <w:t xml:space="preserve"> </w:t>
      </w:r>
      <w:r w:rsidRPr="001E3EC9">
        <w:rPr>
          <w:rFonts w:ascii="GHEA Grapalat" w:hAnsi="GHEA Grapalat"/>
          <w:sz w:val="22"/>
          <w:szCs w:val="22"/>
          <w:lang w:val="en-US"/>
        </w:rPr>
        <w:t>թերապևտ</w:t>
      </w:r>
      <w:r w:rsidRPr="006E46AB">
        <w:rPr>
          <w:rFonts w:ascii="GHEA Grapalat" w:hAnsi="GHEA Grapalat"/>
          <w:sz w:val="22"/>
          <w:szCs w:val="22"/>
          <w:lang w:val="af-ZA"/>
        </w:rPr>
        <w:t xml:space="preserve">, </w:t>
      </w:r>
      <w:r w:rsidRPr="001E3EC9">
        <w:rPr>
          <w:rFonts w:ascii="GHEA Grapalat" w:hAnsi="GHEA Grapalat"/>
          <w:sz w:val="22"/>
          <w:szCs w:val="22"/>
          <w:lang w:val="en-US"/>
        </w:rPr>
        <w:t>մանկաբույժ</w:t>
      </w:r>
      <w:r w:rsidRPr="006E46AB">
        <w:rPr>
          <w:rFonts w:ascii="GHEA Grapalat" w:hAnsi="GHEA Grapalat"/>
          <w:sz w:val="22"/>
          <w:szCs w:val="22"/>
          <w:lang w:val="af-ZA"/>
        </w:rPr>
        <w:t xml:space="preserve">, </w:t>
      </w:r>
      <w:r w:rsidRPr="001E3EC9">
        <w:rPr>
          <w:rFonts w:ascii="GHEA Grapalat" w:hAnsi="GHEA Grapalat"/>
          <w:sz w:val="22"/>
          <w:szCs w:val="22"/>
          <w:lang w:val="en-US"/>
        </w:rPr>
        <w:t>ընտանեկան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բժիշկ</w:t>
      </w:r>
      <w:r w:rsidRPr="006E46AB">
        <w:rPr>
          <w:rFonts w:ascii="GHEA Grapalat" w:hAnsi="GHEA Grapalat"/>
          <w:sz w:val="22"/>
          <w:szCs w:val="22"/>
          <w:lang w:val="af-ZA"/>
        </w:rPr>
        <w:t xml:space="preserve">) </w:t>
      </w:r>
      <w:r w:rsidRPr="001E3EC9">
        <w:rPr>
          <w:rFonts w:ascii="GHEA Grapalat" w:hAnsi="GHEA Grapalat"/>
          <w:sz w:val="22"/>
          <w:szCs w:val="22"/>
          <w:lang w:val="en-US"/>
        </w:rPr>
        <w:t>գործառույթներն</w:t>
      </w:r>
      <w:r w:rsidRPr="006E46AB">
        <w:rPr>
          <w:rFonts w:ascii="GHEA Grapalat" w:hAnsi="GHEA Grapalat"/>
          <w:sz w:val="22"/>
          <w:szCs w:val="22"/>
          <w:lang w:val="af-ZA"/>
        </w:rPr>
        <w:t xml:space="preserve"> </w:t>
      </w:r>
      <w:r w:rsidRPr="001E3EC9">
        <w:rPr>
          <w:rFonts w:ascii="GHEA Grapalat" w:hAnsi="GHEA Grapalat"/>
          <w:sz w:val="22"/>
          <w:szCs w:val="22"/>
          <w:lang w:val="en-US"/>
        </w:rPr>
        <w:t>առավելագույնս</w:t>
      </w:r>
      <w:r w:rsidRPr="006E46AB">
        <w:rPr>
          <w:rFonts w:ascii="GHEA Grapalat" w:hAnsi="GHEA Grapalat"/>
          <w:sz w:val="22"/>
          <w:szCs w:val="22"/>
          <w:lang w:val="af-ZA"/>
        </w:rPr>
        <w:t xml:space="preserve"> </w:t>
      </w:r>
      <w:r w:rsidRPr="001E3EC9">
        <w:rPr>
          <w:rFonts w:ascii="GHEA Grapalat" w:hAnsi="GHEA Grapalat"/>
          <w:sz w:val="22"/>
          <w:szCs w:val="22"/>
          <w:lang w:val="en-US"/>
        </w:rPr>
        <w:t>ուղղվել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վաղ</w:t>
      </w:r>
      <w:r w:rsidRPr="006E46AB">
        <w:rPr>
          <w:rFonts w:ascii="GHEA Grapalat" w:hAnsi="GHEA Grapalat"/>
          <w:sz w:val="22"/>
          <w:szCs w:val="22"/>
          <w:lang w:val="af-ZA"/>
        </w:rPr>
        <w:t xml:space="preserve"> </w:t>
      </w:r>
      <w:r w:rsidRPr="001E3EC9">
        <w:rPr>
          <w:rFonts w:ascii="GHEA Grapalat" w:hAnsi="GHEA Grapalat"/>
          <w:sz w:val="22"/>
          <w:szCs w:val="22"/>
          <w:lang w:val="en-US"/>
        </w:rPr>
        <w:t>հայտնաբերմանը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Մոր</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մանկան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մոր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մանկան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ցուցանիշների</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բարելավմանը</w:t>
      </w:r>
      <w:r w:rsidRPr="006E46AB">
        <w:rPr>
          <w:rFonts w:ascii="GHEA Grapalat" w:hAnsi="GHEA Grapalat"/>
          <w:sz w:val="22"/>
          <w:szCs w:val="22"/>
          <w:lang w:val="af-ZA"/>
        </w:rPr>
        <w:t xml:space="preserve">` </w:t>
      </w:r>
      <w:r w:rsidRPr="001E3EC9">
        <w:rPr>
          <w:rFonts w:ascii="GHEA Grapalat" w:hAnsi="GHEA Grapalat"/>
          <w:sz w:val="22"/>
          <w:szCs w:val="22"/>
          <w:lang w:val="en-US"/>
        </w:rPr>
        <w:t>ուղղորդված</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ծրագրային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ապահովելու</w:t>
      </w:r>
      <w:r w:rsidRPr="006E46AB">
        <w:rPr>
          <w:rFonts w:ascii="GHEA Grapalat" w:hAnsi="GHEA Grapalat"/>
          <w:sz w:val="22"/>
          <w:szCs w:val="22"/>
          <w:lang w:val="af-ZA"/>
        </w:rPr>
        <w:t xml:space="preserve"> </w:t>
      </w:r>
      <w:r w:rsidRPr="001E3EC9">
        <w:rPr>
          <w:rFonts w:ascii="GHEA Grapalat" w:hAnsi="GHEA Grapalat"/>
          <w:sz w:val="22"/>
          <w:szCs w:val="22"/>
          <w:lang w:val="en-US"/>
        </w:rPr>
        <w:t>մոր</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մանկան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առաջնային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պահպանման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համակարգում</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կանխարգելիչ</w:t>
      </w:r>
      <w:r w:rsidRPr="006E46AB">
        <w:rPr>
          <w:rFonts w:ascii="GHEA Grapalat" w:hAnsi="GHEA Grapalat"/>
          <w:sz w:val="22"/>
          <w:szCs w:val="22"/>
          <w:lang w:val="af-ZA"/>
        </w:rPr>
        <w:t xml:space="preserve"> </w:t>
      </w:r>
      <w:r w:rsidRPr="001E3EC9">
        <w:rPr>
          <w:rFonts w:ascii="GHEA Grapalat" w:hAnsi="GHEA Grapalat"/>
          <w:sz w:val="22"/>
          <w:szCs w:val="22"/>
          <w:lang w:val="en-US"/>
        </w:rPr>
        <w:t>ծրագրային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ուժեղացումը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կադրային</w:t>
      </w:r>
      <w:r w:rsidRPr="006E46AB">
        <w:rPr>
          <w:rFonts w:ascii="GHEA Grapalat" w:hAnsi="GHEA Grapalat"/>
          <w:sz w:val="22"/>
          <w:szCs w:val="22"/>
          <w:lang w:val="af-ZA"/>
        </w:rPr>
        <w:t xml:space="preserve"> </w:t>
      </w:r>
      <w:r w:rsidRPr="001E3EC9">
        <w:rPr>
          <w:rFonts w:ascii="GHEA Grapalat" w:hAnsi="GHEA Grapalat"/>
          <w:sz w:val="22"/>
          <w:szCs w:val="22"/>
          <w:lang w:val="en-US"/>
        </w:rPr>
        <w:t>ներուժի</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բուժաշխատողների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մասնագիտական</w:t>
      </w:r>
      <w:r w:rsidRPr="006E46AB">
        <w:rPr>
          <w:rFonts w:ascii="GHEA Grapalat" w:hAnsi="GHEA Grapalat"/>
          <w:sz w:val="22"/>
          <w:szCs w:val="22"/>
          <w:lang w:val="af-ZA"/>
        </w:rPr>
        <w:t xml:space="preserve"> </w:t>
      </w:r>
      <w:r w:rsidRPr="001E3EC9">
        <w:rPr>
          <w:rFonts w:ascii="GHEA Grapalat" w:hAnsi="GHEA Grapalat"/>
          <w:sz w:val="22"/>
          <w:szCs w:val="22"/>
          <w:lang w:val="en-US"/>
        </w:rPr>
        <w:t>գիտելիքների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հմտությունների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w:t>
      </w:r>
      <w:r w:rsidRPr="006E46AB">
        <w:rPr>
          <w:rFonts w:ascii="GHEA Grapalat" w:hAnsi="GHEA Grapalat"/>
          <w:sz w:val="22"/>
          <w:szCs w:val="22"/>
          <w:lang w:val="af-ZA"/>
        </w:rPr>
        <w:softHyphen/>
      </w:r>
      <w:r w:rsidRPr="001E3EC9">
        <w:rPr>
          <w:rFonts w:ascii="GHEA Grapalat" w:hAnsi="GHEA Grapalat"/>
          <w:sz w:val="22"/>
          <w:szCs w:val="22"/>
          <w:lang w:val="en-US"/>
        </w:rPr>
        <w:lastRenderedPageBreak/>
        <w:t>կական</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Ներդրվել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մեխանիզմներ</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կադրային</w:t>
      </w:r>
      <w:r w:rsidRPr="006E46AB">
        <w:rPr>
          <w:rFonts w:ascii="GHEA Grapalat" w:hAnsi="GHEA Grapalat"/>
          <w:sz w:val="22"/>
          <w:szCs w:val="22"/>
          <w:lang w:val="af-ZA"/>
        </w:rPr>
        <w:t xml:space="preserve"> </w:t>
      </w:r>
      <w:r w:rsidRPr="001E3EC9">
        <w:rPr>
          <w:rFonts w:ascii="GHEA Grapalat" w:hAnsi="GHEA Grapalat"/>
          <w:sz w:val="22"/>
          <w:szCs w:val="22"/>
          <w:lang w:val="en-US"/>
        </w:rPr>
        <w:t>ներուժի</w:t>
      </w:r>
      <w:r w:rsidRPr="006E46AB">
        <w:rPr>
          <w:rFonts w:ascii="GHEA Grapalat" w:hAnsi="GHEA Grapalat"/>
          <w:sz w:val="22"/>
          <w:szCs w:val="22"/>
          <w:lang w:val="af-ZA"/>
        </w:rPr>
        <w:t xml:space="preserve"> </w:t>
      </w:r>
      <w:r w:rsidRPr="001E3EC9">
        <w:rPr>
          <w:rFonts w:ascii="GHEA Grapalat" w:hAnsi="GHEA Grapalat"/>
          <w:sz w:val="22"/>
          <w:szCs w:val="22"/>
          <w:lang w:val="en-US"/>
        </w:rPr>
        <w:t>տարածքային</w:t>
      </w:r>
      <w:r w:rsidRPr="006E46AB">
        <w:rPr>
          <w:rFonts w:ascii="GHEA Grapalat" w:hAnsi="GHEA Grapalat"/>
          <w:sz w:val="22"/>
          <w:szCs w:val="22"/>
          <w:lang w:val="af-ZA"/>
        </w:rPr>
        <w:t xml:space="preserve"> </w:t>
      </w:r>
      <w:r w:rsidRPr="001E3EC9">
        <w:rPr>
          <w:rFonts w:ascii="GHEA Grapalat" w:hAnsi="GHEA Grapalat"/>
          <w:sz w:val="22"/>
          <w:szCs w:val="22"/>
          <w:lang w:val="en-US"/>
        </w:rPr>
        <w:t>օպտիմալ</w:t>
      </w:r>
      <w:r w:rsidRPr="006E46AB">
        <w:rPr>
          <w:rFonts w:ascii="GHEA Grapalat" w:hAnsi="GHEA Grapalat"/>
          <w:sz w:val="22"/>
          <w:szCs w:val="22"/>
          <w:lang w:val="af-ZA"/>
        </w:rPr>
        <w:t xml:space="preserve"> </w:t>
      </w:r>
      <w:r w:rsidRPr="001E3EC9">
        <w:rPr>
          <w:rFonts w:ascii="GHEA Grapalat" w:hAnsi="GHEA Grapalat"/>
          <w:sz w:val="22"/>
          <w:szCs w:val="22"/>
          <w:lang w:val="en-US"/>
        </w:rPr>
        <w:t>բաշխման</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առողջապահական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որակյալ</w:t>
      </w:r>
      <w:r w:rsidRPr="006E46AB">
        <w:rPr>
          <w:rFonts w:ascii="GHEA Grapalat" w:hAnsi="GHEA Grapalat"/>
          <w:sz w:val="22"/>
          <w:szCs w:val="22"/>
          <w:lang w:val="af-ZA"/>
        </w:rPr>
        <w:t xml:space="preserve"> </w:t>
      </w:r>
      <w:r w:rsidRPr="001E3EC9">
        <w:rPr>
          <w:rFonts w:ascii="GHEA Grapalat" w:hAnsi="GHEA Grapalat"/>
          <w:sz w:val="22"/>
          <w:szCs w:val="22"/>
          <w:lang w:val="en-US"/>
        </w:rPr>
        <w:t>կադրերով</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բժշկի</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աշխատանքը</w:t>
      </w:r>
      <w:r w:rsidRPr="006E46AB">
        <w:rPr>
          <w:rFonts w:ascii="GHEA Grapalat" w:hAnsi="GHEA Grapalat"/>
          <w:sz w:val="22"/>
          <w:szCs w:val="22"/>
          <w:lang w:val="af-ZA"/>
        </w:rPr>
        <w:t xml:space="preserve"> </w:t>
      </w:r>
      <w:r w:rsidRPr="001E3EC9">
        <w:rPr>
          <w:rFonts w:ascii="GHEA Grapalat" w:hAnsi="GHEA Grapalat"/>
          <w:sz w:val="22"/>
          <w:szCs w:val="22"/>
          <w:lang w:val="en-US"/>
        </w:rPr>
        <w:t>մարզում</w:t>
      </w:r>
      <w:r w:rsidRPr="006E46AB">
        <w:rPr>
          <w:rFonts w:ascii="GHEA Grapalat" w:hAnsi="GHEA Grapalat"/>
          <w:sz w:val="22"/>
          <w:szCs w:val="22"/>
          <w:lang w:val="af-ZA"/>
        </w:rPr>
        <w:t xml:space="preserve"> </w:t>
      </w:r>
      <w:r w:rsidRPr="001E3EC9">
        <w:rPr>
          <w:rFonts w:ascii="GHEA Grapalat" w:hAnsi="GHEA Grapalat"/>
          <w:sz w:val="22"/>
          <w:szCs w:val="22"/>
          <w:lang w:val="en-US"/>
        </w:rPr>
        <w:t>հնարավորինս</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խրախուսելու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Դեղերի</w:t>
      </w:r>
      <w:r w:rsidRPr="006E46AB">
        <w:rPr>
          <w:rFonts w:ascii="GHEA Grapalat" w:hAnsi="GHEA Grapalat"/>
          <w:sz w:val="22"/>
          <w:szCs w:val="22"/>
          <w:lang w:val="af-ZA"/>
        </w:rPr>
        <w:t xml:space="preserve"> </w:t>
      </w:r>
      <w:r w:rsidRPr="001E3EC9">
        <w:rPr>
          <w:rFonts w:ascii="GHEA Grapalat" w:hAnsi="GHEA Grapalat"/>
          <w:sz w:val="22"/>
          <w:szCs w:val="22"/>
          <w:lang w:val="en-US"/>
        </w:rPr>
        <w:t>անվտանգության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անվտանգ</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որակյալ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մատչելի</w:t>
      </w:r>
      <w:r w:rsidRPr="006E46AB">
        <w:rPr>
          <w:rFonts w:ascii="GHEA Grapalat" w:hAnsi="GHEA Grapalat"/>
          <w:sz w:val="22"/>
          <w:szCs w:val="22"/>
          <w:lang w:val="af-ZA"/>
        </w:rPr>
        <w:t xml:space="preserve"> </w:t>
      </w:r>
      <w:r w:rsidRPr="001E3EC9">
        <w:rPr>
          <w:rFonts w:ascii="GHEA Grapalat" w:hAnsi="GHEA Grapalat"/>
          <w:sz w:val="22"/>
          <w:szCs w:val="22"/>
          <w:lang w:val="en-US"/>
        </w:rPr>
        <w:t>դեղեր</w:t>
      </w:r>
      <w:r w:rsidRPr="006E46AB">
        <w:rPr>
          <w:rFonts w:ascii="GHEA Grapalat" w:hAnsi="GHEA Grapalat"/>
          <w:sz w:val="22"/>
          <w:szCs w:val="22"/>
          <w:lang w:val="af-ZA"/>
        </w:rPr>
        <w:t xml:space="preserve"> </w:t>
      </w:r>
      <w:r w:rsidRPr="001E3EC9">
        <w:rPr>
          <w:rFonts w:ascii="GHEA Grapalat" w:hAnsi="GHEA Grapalat"/>
          <w:sz w:val="22"/>
          <w:szCs w:val="22"/>
          <w:lang w:val="en-US"/>
        </w:rPr>
        <w:t>ունենալու</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դեղային</w:t>
      </w:r>
      <w:r w:rsidRPr="006E46AB">
        <w:rPr>
          <w:rFonts w:ascii="GHEA Grapalat" w:hAnsi="GHEA Grapalat"/>
          <w:sz w:val="22"/>
          <w:szCs w:val="22"/>
          <w:lang w:val="af-ZA"/>
        </w:rPr>
        <w:t xml:space="preserve"> </w:t>
      </w:r>
      <w:r w:rsidRPr="001E3EC9">
        <w:rPr>
          <w:rFonts w:ascii="GHEA Grapalat" w:hAnsi="GHEA Grapalat"/>
          <w:sz w:val="22"/>
          <w:szCs w:val="22"/>
          <w:lang w:val="en-US"/>
        </w:rPr>
        <w:t>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մշակման</w:t>
      </w:r>
      <w:r w:rsidRPr="006E46AB">
        <w:rPr>
          <w:rFonts w:ascii="GHEA Grapalat" w:hAnsi="GHEA Grapalat"/>
          <w:sz w:val="22"/>
          <w:szCs w:val="22"/>
          <w:lang w:val="af-ZA"/>
        </w:rPr>
        <w:t xml:space="preserve">, </w:t>
      </w:r>
      <w:r w:rsidRPr="001E3EC9">
        <w:rPr>
          <w:rFonts w:ascii="GHEA Grapalat" w:hAnsi="GHEA Grapalat"/>
          <w:sz w:val="22"/>
          <w:szCs w:val="22"/>
          <w:lang w:val="en-US"/>
        </w:rPr>
        <w:t>դեղերի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շրջանառության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բոլոր</w:t>
      </w:r>
      <w:r w:rsidRPr="006E46AB">
        <w:rPr>
          <w:rFonts w:ascii="GHEA Grapalat" w:hAnsi="GHEA Grapalat"/>
          <w:sz w:val="22"/>
          <w:szCs w:val="22"/>
          <w:lang w:val="af-ZA"/>
        </w:rPr>
        <w:t xml:space="preserve"> </w:t>
      </w:r>
      <w:r w:rsidRPr="001E3EC9">
        <w:rPr>
          <w:rFonts w:ascii="GHEA Grapalat" w:hAnsi="GHEA Grapalat"/>
          <w:sz w:val="22"/>
          <w:szCs w:val="22"/>
          <w:lang w:val="en-US"/>
        </w:rPr>
        <w:t>փուլերի</w:t>
      </w:r>
      <w:r w:rsidRPr="006E46AB">
        <w:rPr>
          <w:rFonts w:ascii="GHEA Grapalat" w:hAnsi="GHEA Grapalat"/>
          <w:sz w:val="22"/>
          <w:szCs w:val="22"/>
          <w:lang w:val="af-ZA"/>
        </w:rPr>
        <w:t xml:space="preserve"> </w:t>
      </w:r>
      <w:r w:rsidRPr="001E3EC9">
        <w:rPr>
          <w:rFonts w:ascii="GHEA Grapalat" w:hAnsi="GHEA Grapalat"/>
          <w:sz w:val="22"/>
          <w:szCs w:val="22"/>
          <w:lang w:val="en-US"/>
        </w:rPr>
        <w:t>կանոնակարգման</w:t>
      </w:r>
      <w:r w:rsidRPr="006E46AB">
        <w:rPr>
          <w:rFonts w:ascii="GHEA Grapalat" w:hAnsi="GHEA Grapalat"/>
          <w:sz w:val="22"/>
          <w:szCs w:val="22"/>
          <w:lang w:val="af-ZA"/>
        </w:rPr>
        <w:t xml:space="preserve">, </w:t>
      </w:r>
      <w:r w:rsidRPr="001E3EC9">
        <w:rPr>
          <w:rFonts w:ascii="GHEA Grapalat" w:hAnsi="GHEA Grapalat"/>
          <w:sz w:val="22"/>
          <w:szCs w:val="22"/>
          <w:lang w:val="en-US"/>
        </w:rPr>
        <w:t>այս</w:t>
      </w:r>
      <w:r w:rsidRPr="006E46AB">
        <w:rPr>
          <w:rFonts w:ascii="GHEA Grapalat" w:hAnsi="GHEA Grapalat"/>
          <w:sz w:val="22"/>
          <w:szCs w:val="22"/>
          <w:lang w:val="af-ZA"/>
        </w:rPr>
        <w:t xml:space="preserve"> </w:t>
      </w:r>
      <w:r w:rsidRPr="001E3EC9">
        <w:rPr>
          <w:rFonts w:ascii="GHEA Grapalat" w:hAnsi="GHEA Grapalat"/>
          <w:sz w:val="22"/>
          <w:szCs w:val="22"/>
          <w:lang w:val="en-US"/>
        </w:rPr>
        <w:t>ոլորտի</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վերահսկողության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բարելավման</w:t>
      </w:r>
      <w:r w:rsidRPr="006E46AB">
        <w:rPr>
          <w:rFonts w:ascii="GHEA Grapalat" w:hAnsi="GHEA Grapalat"/>
          <w:sz w:val="22"/>
          <w:szCs w:val="22"/>
          <w:lang w:val="af-ZA"/>
        </w:rPr>
        <w:t xml:space="preserve">, </w:t>
      </w:r>
      <w:r w:rsidRPr="001E3EC9">
        <w:rPr>
          <w:rFonts w:ascii="GHEA Grapalat" w:hAnsi="GHEA Grapalat"/>
          <w:sz w:val="22"/>
          <w:szCs w:val="22"/>
          <w:lang w:val="en-US"/>
        </w:rPr>
        <w:t>հայրենական</w:t>
      </w:r>
      <w:r w:rsidRPr="006E46AB">
        <w:rPr>
          <w:rFonts w:ascii="GHEA Grapalat" w:hAnsi="GHEA Grapalat"/>
          <w:sz w:val="22"/>
          <w:szCs w:val="22"/>
          <w:lang w:val="af-ZA"/>
        </w:rPr>
        <w:t xml:space="preserve"> </w:t>
      </w:r>
      <w:r w:rsidRPr="001E3EC9">
        <w:rPr>
          <w:rFonts w:ascii="GHEA Grapalat" w:hAnsi="GHEA Grapalat"/>
          <w:sz w:val="22"/>
          <w:szCs w:val="22"/>
          <w:lang w:val="en-US"/>
        </w:rPr>
        <w:t>արտադրության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դեղերի</w:t>
      </w:r>
      <w:r w:rsidRPr="006E46AB">
        <w:rPr>
          <w:rFonts w:ascii="GHEA Grapalat" w:hAnsi="GHEA Grapalat"/>
          <w:sz w:val="22"/>
          <w:szCs w:val="22"/>
          <w:lang w:val="af-ZA"/>
        </w:rPr>
        <w:t xml:space="preserve"> </w:t>
      </w:r>
      <w:r w:rsidRPr="001E3EC9">
        <w:rPr>
          <w:rFonts w:ascii="GHEA Grapalat" w:hAnsi="GHEA Grapalat"/>
          <w:sz w:val="22"/>
          <w:szCs w:val="22"/>
          <w:lang w:val="en-US"/>
        </w:rPr>
        <w:t>մրցունակության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տեղական</w:t>
      </w:r>
      <w:r w:rsidRPr="006E46AB">
        <w:rPr>
          <w:rFonts w:ascii="GHEA Grapalat" w:hAnsi="GHEA Grapalat"/>
          <w:sz w:val="22"/>
          <w:szCs w:val="22"/>
          <w:lang w:val="af-ZA"/>
        </w:rPr>
        <w:t xml:space="preserve"> </w:t>
      </w:r>
      <w:r w:rsidRPr="001E3EC9">
        <w:rPr>
          <w:rFonts w:ascii="GHEA Grapalat" w:hAnsi="GHEA Grapalat"/>
          <w:sz w:val="22"/>
          <w:szCs w:val="22"/>
          <w:lang w:val="en-US"/>
        </w:rPr>
        <w:t>դեղարտադրության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խրախուսման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լրացուցիչ</w:t>
      </w:r>
      <w:r w:rsidRPr="006E46AB">
        <w:rPr>
          <w:rFonts w:ascii="GHEA Grapalat" w:hAnsi="GHEA Grapalat"/>
          <w:sz w:val="22"/>
          <w:szCs w:val="22"/>
          <w:lang w:val="af-ZA"/>
        </w:rPr>
        <w:t xml:space="preserve"> </w:t>
      </w:r>
      <w:r w:rsidRPr="001E3EC9">
        <w:rPr>
          <w:rFonts w:ascii="GHEA Grapalat" w:hAnsi="GHEA Grapalat"/>
          <w:sz w:val="22"/>
          <w:szCs w:val="22"/>
          <w:lang w:val="en-US"/>
        </w:rPr>
        <w:t>միջոցներ</w:t>
      </w:r>
      <w:r w:rsidRPr="006E46AB">
        <w:rPr>
          <w:rFonts w:ascii="GHEA Grapalat" w:hAnsi="GHEA Grapalat"/>
          <w:sz w:val="22"/>
          <w:szCs w:val="22"/>
          <w:lang w:val="af-ZA"/>
        </w:rPr>
        <w:t xml:space="preserve"> </w:t>
      </w:r>
      <w:r w:rsidRPr="001E3EC9">
        <w:rPr>
          <w:rFonts w:ascii="GHEA Grapalat" w:hAnsi="GHEA Grapalat"/>
          <w:sz w:val="22"/>
          <w:szCs w:val="22"/>
          <w:lang w:val="en-US"/>
        </w:rPr>
        <w:t>ուղղվել</w:t>
      </w:r>
      <w:r w:rsidRPr="006E46AB">
        <w:rPr>
          <w:rFonts w:ascii="GHEA Grapalat" w:hAnsi="GHEA Grapalat"/>
          <w:sz w:val="22"/>
          <w:szCs w:val="22"/>
          <w:lang w:val="af-ZA"/>
        </w:rPr>
        <w:t xml:space="preserve"> </w:t>
      </w:r>
      <w:r w:rsidRPr="001E3EC9">
        <w:rPr>
          <w:rFonts w:ascii="GHEA Grapalat" w:hAnsi="GHEA Grapalat"/>
          <w:sz w:val="22"/>
          <w:szCs w:val="22"/>
          <w:lang w:val="en-US"/>
        </w:rPr>
        <w:t>պե</w:t>
      </w:r>
      <w:r w:rsidRPr="006E46AB">
        <w:rPr>
          <w:rFonts w:ascii="GHEA Grapalat" w:hAnsi="GHEA Grapalat"/>
          <w:sz w:val="22"/>
          <w:szCs w:val="22"/>
          <w:lang w:val="af-ZA"/>
        </w:rPr>
        <w:softHyphen/>
      </w:r>
      <w:r w:rsidRPr="001E3EC9">
        <w:rPr>
          <w:rFonts w:ascii="GHEA Grapalat" w:hAnsi="GHEA Grapalat"/>
          <w:sz w:val="22"/>
          <w:szCs w:val="22"/>
          <w:lang w:val="en-US"/>
        </w:rPr>
        <w:t>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երաշխավորված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անվճար</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w:t>
      </w:r>
      <w:r w:rsidRPr="006E46AB">
        <w:rPr>
          <w:rFonts w:ascii="GHEA Grapalat" w:hAnsi="GHEA Grapalat"/>
          <w:sz w:val="22"/>
          <w:szCs w:val="22"/>
          <w:lang w:val="af-ZA"/>
        </w:rPr>
        <w:softHyphen/>
      </w:r>
      <w:r w:rsidRPr="001E3EC9">
        <w:rPr>
          <w:rFonts w:ascii="GHEA Grapalat" w:hAnsi="GHEA Grapalat"/>
          <w:sz w:val="22"/>
          <w:szCs w:val="22"/>
          <w:lang w:val="en-US"/>
        </w:rPr>
        <w:t>նակ</w:t>
      </w:r>
      <w:r w:rsidRPr="006E46AB">
        <w:rPr>
          <w:rFonts w:ascii="GHEA Grapalat" w:hAnsi="GHEA Grapalat"/>
          <w:sz w:val="22"/>
          <w:szCs w:val="22"/>
          <w:lang w:val="af-ZA"/>
        </w:rPr>
        <w:softHyphen/>
      </w:r>
      <w:r w:rsidRPr="001E3EC9">
        <w:rPr>
          <w:rFonts w:ascii="GHEA Grapalat" w:hAnsi="GHEA Grapalat"/>
          <w:sz w:val="22"/>
          <w:szCs w:val="22"/>
          <w:lang w:val="en-US"/>
        </w:rPr>
        <w:t>նե</w:t>
      </w:r>
      <w:r w:rsidRPr="006E46AB">
        <w:rPr>
          <w:rFonts w:ascii="GHEA Grapalat" w:hAnsi="GHEA Grapalat"/>
          <w:sz w:val="22"/>
          <w:szCs w:val="22"/>
          <w:lang w:val="af-ZA"/>
        </w:rPr>
        <w:softHyphen/>
      </w:r>
      <w:r w:rsidRPr="001E3EC9">
        <w:rPr>
          <w:rFonts w:ascii="GHEA Grapalat" w:hAnsi="GHEA Grapalat"/>
          <w:sz w:val="22"/>
          <w:szCs w:val="22"/>
          <w:lang w:val="en-US"/>
        </w:rPr>
        <w:t>րում</w:t>
      </w:r>
      <w:r w:rsidRPr="006E46AB">
        <w:rPr>
          <w:rFonts w:ascii="GHEA Grapalat" w:hAnsi="GHEA Grapalat"/>
          <w:sz w:val="22"/>
          <w:szCs w:val="22"/>
          <w:lang w:val="af-ZA"/>
        </w:rPr>
        <w:t xml:space="preserve"> </w:t>
      </w:r>
      <w:r w:rsidRPr="001E3EC9">
        <w:rPr>
          <w:rFonts w:ascii="GHEA Grapalat" w:hAnsi="GHEA Grapalat"/>
          <w:sz w:val="22"/>
          <w:szCs w:val="22"/>
          <w:lang w:val="en-US"/>
        </w:rPr>
        <w:t>կյանք</w:t>
      </w:r>
      <w:r w:rsidRPr="006E46AB">
        <w:rPr>
          <w:rFonts w:ascii="GHEA Grapalat" w:hAnsi="GHEA Grapalat"/>
          <w:sz w:val="22"/>
          <w:szCs w:val="22"/>
          <w:lang w:val="af-ZA"/>
        </w:rPr>
        <w:t xml:space="preserve"> </w:t>
      </w:r>
      <w:r w:rsidRPr="001E3EC9">
        <w:rPr>
          <w:rFonts w:ascii="GHEA Grapalat" w:hAnsi="GHEA Grapalat"/>
          <w:sz w:val="22"/>
          <w:szCs w:val="22"/>
          <w:lang w:val="en-US"/>
        </w:rPr>
        <w:t>փրկող</w:t>
      </w:r>
      <w:r w:rsidRPr="006E46AB">
        <w:rPr>
          <w:rFonts w:ascii="GHEA Grapalat" w:hAnsi="GHEA Grapalat"/>
          <w:sz w:val="22"/>
          <w:szCs w:val="22"/>
          <w:lang w:val="af-ZA"/>
        </w:rPr>
        <w:t xml:space="preserve"> </w:t>
      </w:r>
      <w:r w:rsidRPr="001E3EC9">
        <w:rPr>
          <w:rFonts w:ascii="GHEA Grapalat" w:hAnsi="GHEA Grapalat"/>
          <w:sz w:val="22"/>
          <w:szCs w:val="22"/>
          <w:lang w:val="en-US"/>
        </w:rPr>
        <w:t>գլխուղեղի</w:t>
      </w:r>
      <w:r w:rsidRPr="006E46AB">
        <w:rPr>
          <w:rFonts w:ascii="GHEA Grapalat" w:hAnsi="GHEA Grapalat"/>
          <w:sz w:val="22"/>
          <w:szCs w:val="22"/>
          <w:lang w:val="af-ZA"/>
        </w:rPr>
        <w:t xml:space="preserve"> </w:t>
      </w:r>
      <w:r w:rsidRPr="001E3EC9">
        <w:rPr>
          <w:rFonts w:ascii="GHEA Grapalat" w:hAnsi="GHEA Grapalat"/>
          <w:sz w:val="22"/>
          <w:szCs w:val="22"/>
          <w:lang w:val="en-US"/>
        </w:rPr>
        <w:t>սուր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w:t>
      </w:r>
      <w:r w:rsidRPr="001E3EC9">
        <w:rPr>
          <w:rFonts w:ascii="GHEA Grapalat" w:hAnsi="GHEA Grapalat"/>
          <w:sz w:val="22"/>
          <w:szCs w:val="22"/>
          <w:lang w:val="en-US"/>
        </w:rPr>
        <w:t>կամ</w:t>
      </w:r>
      <w:r w:rsidRPr="006E46AB">
        <w:rPr>
          <w:rFonts w:ascii="GHEA Grapalat" w:hAnsi="GHEA Grapalat"/>
          <w:sz w:val="22"/>
          <w:szCs w:val="22"/>
          <w:lang w:val="af-ZA"/>
        </w:rPr>
        <w:t xml:space="preserve"> </w:t>
      </w:r>
      <w:r w:rsidRPr="001E3EC9">
        <w:rPr>
          <w:rFonts w:ascii="GHEA Grapalat" w:hAnsi="GHEA Grapalat"/>
          <w:sz w:val="22"/>
          <w:szCs w:val="22"/>
          <w:lang w:val="en-US"/>
        </w:rPr>
        <w:t>ենթասուր</w:t>
      </w:r>
      <w:r w:rsidRPr="006E46AB">
        <w:rPr>
          <w:rFonts w:ascii="GHEA Grapalat" w:hAnsi="GHEA Grapalat"/>
          <w:sz w:val="22"/>
          <w:szCs w:val="22"/>
          <w:lang w:val="af-ZA"/>
        </w:rPr>
        <w:t xml:space="preserve"> </w:t>
      </w:r>
      <w:r w:rsidRPr="001E3EC9">
        <w:rPr>
          <w:rFonts w:ascii="GHEA Grapalat" w:hAnsi="GHEA Grapalat"/>
          <w:sz w:val="22"/>
          <w:szCs w:val="22"/>
          <w:lang w:val="en-US"/>
        </w:rPr>
        <w:t>իշեմիկ</w:t>
      </w:r>
      <w:r w:rsidRPr="006E46AB">
        <w:rPr>
          <w:rFonts w:ascii="GHEA Grapalat" w:hAnsi="GHEA Grapalat"/>
          <w:sz w:val="22"/>
          <w:szCs w:val="22"/>
          <w:lang w:val="af-ZA"/>
        </w:rPr>
        <w:t xml:space="preserve"> </w:t>
      </w:r>
      <w:r w:rsidRPr="001E3EC9">
        <w:rPr>
          <w:rFonts w:ascii="GHEA Grapalat" w:hAnsi="GHEA Grapalat"/>
          <w:sz w:val="22"/>
          <w:szCs w:val="22"/>
          <w:lang w:val="en-US"/>
        </w:rPr>
        <w:t>կաթվածների</w:t>
      </w:r>
      <w:r w:rsidRPr="006E46AB">
        <w:rPr>
          <w:rFonts w:ascii="GHEA Grapalat" w:hAnsi="GHEA Grapalat"/>
          <w:sz w:val="22"/>
          <w:szCs w:val="22"/>
          <w:lang w:val="af-ZA"/>
        </w:rPr>
        <w:t xml:space="preserve"> </w:t>
      </w:r>
      <w:r w:rsidRPr="001E3EC9">
        <w:rPr>
          <w:rFonts w:ascii="GHEA Grapalat" w:hAnsi="GHEA Grapalat"/>
          <w:sz w:val="22"/>
          <w:szCs w:val="22"/>
          <w:lang w:val="en-US"/>
        </w:rPr>
        <w:t>թրոմբոլիտիկ</w:t>
      </w:r>
      <w:r w:rsidRPr="006E46AB">
        <w:rPr>
          <w:rFonts w:ascii="GHEA Grapalat" w:hAnsi="GHEA Grapalat"/>
          <w:sz w:val="22"/>
          <w:szCs w:val="22"/>
          <w:lang w:val="af-ZA"/>
        </w:rPr>
        <w:t xml:space="preserve"> </w:t>
      </w:r>
      <w:r w:rsidRPr="001E3EC9">
        <w:rPr>
          <w:rFonts w:ascii="GHEA Grapalat" w:hAnsi="GHEA Grapalat"/>
          <w:sz w:val="22"/>
          <w:szCs w:val="22"/>
          <w:lang w:val="en-US"/>
        </w:rPr>
        <w:t>բուժ</w:t>
      </w:r>
      <w:r w:rsidRPr="006E46AB">
        <w:rPr>
          <w:rFonts w:ascii="GHEA Grapalat" w:hAnsi="GHEA Grapalat"/>
          <w:sz w:val="22"/>
          <w:szCs w:val="22"/>
          <w:lang w:val="af-ZA"/>
        </w:rPr>
        <w:softHyphen/>
      </w:r>
      <w:r w:rsidRPr="001E3EC9">
        <w:rPr>
          <w:rFonts w:ascii="GHEA Grapalat" w:hAnsi="GHEA Grapalat"/>
          <w:sz w:val="22"/>
          <w:szCs w:val="22"/>
          <w:lang w:val="en-US"/>
        </w:rPr>
        <w:t>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մեխանիկական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թրոմբէկտոմիա</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երաշխավորված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անվճար</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արտագնա</w:t>
      </w:r>
      <w:r w:rsidRPr="006E46AB">
        <w:rPr>
          <w:rFonts w:ascii="GHEA Grapalat" w:hAnsi="GHEA Grapalat"/>
          <w:sz w:val="22"/>
          <w:szCs w:val="22"/>
          <w:lang w:val="af-ZA"/>
        </w:rPr>
        <w:t xml:space="preserve"> </w:t>
      </w:r>
      <w:r w:rsidRPr="001E3EC9">
        <w:rPr>
          <w:rFonts w:ascii="GHEA Grapalat" w:hAnsi="GHEA Grapalat"/>
          <w:sz w:val="22"/>
          <w:szCs w:val="22"/>
          <w:lang w:val="en-US"/>
        </w:rPr>
        <w:t>անհետաձգելի</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արագ</w:t>
      </w:r>
      <w:r w:rsidRPr="006E46AB">
        <w:rPr>
          <w:rFonts w:ascii="GHEA Grapalat" w:hAnsi="GHEA Grapalat"/>
          <w:sz w:val="22"/>
          <w:szCs w:val="22"/>
          <w:lang w:val="af-ZA"/>
        </w:rPr>
        <w:t xml:space="preserve"> </w:t>
      </w:r>
      <w:r w:rsidRPr="001E3EC9">
        <w:rPr>
          <w:rFonts w:ascii="GHEA Grapalat" w:hAnsi="GHEA Grapalat"/>
          <w:sz w:val="22"/>
          <w:szCs w:val="22"/>
          <w:lang w:val="en-US"/>
        </w:rPr>
        <w:t>արձագանքման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պացիենտներին</w:t>
      </w:r>
      <w:r w:rsidRPr="006E46AB">
        <w:rPr>
          <w:rFonts w:ascii="GHEA Grapalat" w:hAnsi="GHEA Grapalat"/>
          <w:sz w:val="22"/>
          <w:szCs w:val="22"/>
          <w:lang w:val="af-ZA"/>
        </w:rPr>
        <w:t xml:space="preserve"> </w:t>
      </w:r>
      <w:r w:rsidRPr="001E3EC9">
        <w:rPr>
          <w:rFonts w:ascii="GHEA Grapalat" w:hAnsi="GHEA Grapalat"/>
          <w:sz w:val="22"/>
          <w:szCs w:val="22"/>
          <w:lang w:val="en-US"/>
        </w:rPr>
        <w:t>ուղղաթիռով</w:t>
      </w:r>
      <w:r w:rsidRPr="006E46AB">
        <w:rPr>
          <w:rFonts w:ascii="GHEA Grapalat" w:hAnsi="GHEA Grapalat"/>
          <w:sz w:val="22"/>
          <w:szCs w:val="22"/>
          <w:lang w:val="af-ZA"/>
        </w:rPr>
        <w:t xml:space="preserve"> </w:t>
      </w:r>
      <w:r w:rsidRPr="001E3EC9">
        <w:rPr>
          <w:rFonts w:ascii="GHEA Grapalat" w:hAnsi="GHEA Grapalat"/>
          <w:sz w:val="22"/>
          <w:szCs w:val="22"/>
          <w:lang w:val="en-US"/>
        </w:rPr>
        <w:t>տեղափոխելու</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գործընթացին</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կանխարգելումը</w:t>
      </w:r>
      <w:r w:rsidRPr="006E46AB">
        <w:rPr>
          <w:rFonts w:ascii="GHEA Grapalat" w:hAnsi="GHEA Grapalat"/>
          <w:sz w:val="22"/>
          <w:szCs w:val="22"/>
          <w:lang w:val="af-ZA"/>
        </w:rPr>
        <w:t xml:space="preserve"> </w:t>
      </w:r>
      <w:r w:rsidRPr="001E3EC9">
        <w:rPr>
          <w:rFonts w:ascii="GHEA Grapalat" w:hAnsi="GHEA Grapalat"/>
          <w:sz w:val="22"/>
          <w:szCs w:val="22"/>
          <w:lang w:val="en-US"/>
        </w:rPr>
        <w:t>ռազմավարական</w:t>
      </w:r>
      <w:r w:rsidRPr="006E46AB">
        <w:rPr>
          <w:rFonts w:ascii="GHEA Grapalat" w:hAnsi="GHEA Grapalat"/>
          <w:sz w:val="22"/>
          <w:szCs w:val="22"/>
          <w:lang w:val="af-ZA"/>
        </w:rPr>
        <w:t xml:space="preserve"> </w:t>
      </w:r>
      <w:r w:rsidRPr="001E3EC9">
        <w:rPr>
          <w:rFonts w:ascii="GHEA Grapalat" w:hAnsi="GHEA Grapalat"/>
          <w:sz w:val="22"/>
          <w:szCs w:val="22"/>
          <w:lang w:val="en-US"/>
        </w:rPr>
        <w:t>մեկ</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կարևոր</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առավել</w:t>
      </w:r>
      <w:r w:rsidRPr="006E46AB">
        <w:rPr>
          <w:rFonts w:ascii="GHEA Grapalat" w:hAnsi="GHEA Grapalat"/>
          <w:sz w:val="22"/>
          <w:szCs w:val="22"/>
          <w:lang w:val="af-ZA"/>
        </w:rPr>
        <w:t xml:space="preserve"> </w:t>
      </w:r>
      <w:r w:rsidRPr="001E3EC9">
        <w:rPr>
          <w:rFonts w:ascii="GHEA Grapalat" w:hAnsi="GHEA Grapalat"/>
          <w:sz w:val="22"/>
          <w:szCs w:val="22"/>
          <w:lang w:val="en-US"/>
        </w:rPr>
        <w:t>տարածված</w:t>
      </w:r>
      <w:r w:rsidRPr="006E46AB">
        <w:rPr>
          <w:rFonts w:ascii="GHEA Grapalat" w:hAnsi="GHEA Grapalat"/>
          <w:sz w:val="22"/>
          <w:szCs w:val="22"/>
          <w:lang w:val="af-ZA"/>
        </w:rPr>
        <w:t xml:space="preserve"> </w:t>
      </w:r>
      <w:r w:rsidRPr="001E3EC9">
        <w:rPr>
          <w:rFonts w:ascii="GHEA Grapalat" w:hAnsi="GHEA Grapalat"/>
          <w:sz w:val="22"/>
          <w:szCs w:val="22"/>
          <w:lang w:val="en-US"/>
        </w:rPr>
        <w:t>ոչ</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հիվան</w:t>
      </w:r>
      <w:r w:rsidRPr="006E46AB">
        <w:rPr>
          <w:rFonts w:ascii="GHEA Grapalat" w:hAnsi="GHEA Grapalat"/>
          <w:sz w:val="22"/>
          <w:szCs w:val="22"/>
          <w:lang w:val="af-ZA"/>
        </w:rPr>
        <w:softHyphen/>
      </w:r>
      <w:r w:rsidRPr="001E3EC9">
        <w:rPr>
          <w:rFonts w:ascii="GHEA Grapalat" w:hAnsi="GHEA Grapalat"/>
          <w:sz w:val="22"/>
          <w:szCs w:val="22"/>
          <w:lang w:val="en-US"/>
        </w:rPr>
        <w:t>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վաղ</w:t>
      </w:r>
      <w:r w:rsidRPr="006E46AB">
        <w:rPr>
          <w:rFonts w:ascii="GHEA Grapalat" w:hAnsi="GHEA Grapalat"/>
          <w:sz w:val="22"/>
          <w:szCs w:val="22"/>
          <w:lang w:val="af-ZA"/>
        </w:rPr>
        <w:t xml:space="preserve"> </w:t>
      </w:r>
      <w:r w:rsidRPr="001E3EC9">
        <w:rPr>
          <w:rFonts w:ascii="GHEA Grapalat" w:hAnsi="GHEA Grapalat"/>
          <w:sz w:val="22"/>
          <w:szCs w:val="22"/>
          <w:lang w:val="en-US"/>
        </w:rPr>
        <w:t>հայտնաբերման</w:t>
      </w:r>
      <w:r w:rsidRPr="006E46AB">
        <w:rPr>
          <w:rFonts w:ascii="GHEA Grapalat" w:hAnsi="GHEA Grapalat"/>
          <w:sz w:val="22"/>
          <w:szCs w:val="22"/>
          <w:lang w:val="af-ZA"/>
        </w:rPr>
        <w:t xml:space="preserve">, </w:t>
      </w:r>
      <w:r w:rsidRPr="001E3EC9">
        <w:rPr>
          <w:rFonts w:ascii="GHEA Grapalat" w:hAnsi="GHEA Grapalat"/>
          <w:sz w:val="22"/>
          <w:szCs w:val="22"/>
          <w:lang w:val="en-US"/>
        </w:rPr>
        <w:t>ախտորոշման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կանխարգելման</w:t>
      </w:r>
      <w:r w:rsidRPr="006E46AB">
        <w:rPr>
          <w:rFonts w:ascii="GHEA Grapalat" w:hAnsi="GHEA Grapalat"/>
          <w:sz w:val="22"/>
          <w:szCs w:val="22"/>
          <w:lang w:val="af-ZA"/>
        </w:rPr>
        <w:t xml:space="preserve"> </w:t>
      </w:r>
      <w:r w:rsidRPr="001E3EC9">
        <w:rPr>
          <w:rFonts w:ascii="GHEA Grapalat" w:hAnsi="GHEA Grapalat"/>
          <w:sz w:val="22"/>
          <w:szCs w:val="22"/>
          <w:lang w:val="en-US"/>
        </w:rPr>
        <w:t>ճանապարհով</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ցուցանիշների</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բարդու</w:t>
      </w:r>
      <w:r w:rsidRPr="006E46AB">
        <w:rPr>
          <w:rFonts w:ascii="GHEA Grapalat" w:hAnsi="GHEA Grapalat"/>
          <w:sz w:val="22"/>
          <w:szCs w:val="22"/>
          <w:lang w:val="af-ZA"/>
        </w:rPr>
        <w:softHyphen/>
      </w:r>
      <w:r w:rsidRPr="001E3EC9">
        <w:rPr>
          <w:rFonts w:ascii="GHEA Grapalat" w:hAnsi="GHEA Grapalat"/>
          <w:sz w:val="22"/>
          <w:szCs w:val="22"/>
          <w:lang w:val="en-US"/>
        </w:rPr>
        <w:t>թյուն</w:t>
      </w:r>
      <w:r w:rsidRPr="006E46AB">
        <w:rPr>
          <w:rFonts w:ascii="GHEA Grapalat" w:hAnsi="GHEA Grapalat"/>
          <w:sz w:val="22"/>
          <w:szCs w:val="22"/>
          <w:lang w:val="af-ZA"/>
        </w:rPr>
        <w:softHyphen/>
      </w:r>
      <w:r w:rsidRPr="001E3EC9">
        <w:rPr>
          <w:rFonts w:ascii="GHEA Grapalat" w:hAnsi="GHEA Grapalat"/>
          <w:sz w:val="22"/>
          <w:szCs w:val="22"/>
          <w:lang w:val="en-US"/>
        </w:rPr>
        <w:t>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մահացության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ցուցանիշների</w:t>
      </w:r>
      <w:r w:rsidRPr="006E46AB">
        <w:rPr>
          <w:rFonts w:ascii="GHEA Grapalat" w:hAnsi="GHEA Grapalat"/>
          <w:sz w:val="22"/>
          <w:szCs w:val="22"/>
          <w:lang w:val="af-ZA"/>
        </w:rPr>
        <w:t xml:space="preserve"> </w:t>
      </w:r>
      <w:r w:rsidRPr="001E3EC9">
        <w:rPr>
          <w:rFonts w:ascii="GHEA Grapalat" w:hAnsi="GHEA Grapalat"/>
          <w:sz w:val="22"/>
          <w:szCs w:val="22"/>
          <w:lang w:val="en-US"/>
        </w:rPr>
        <w:t>կրճատում</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հի</w:t>
      </w:r>
      <w:r w:rsidRPr="006E46AB">
        <w:rPr>
          <w:rFonts w:ascii="GHEA Grapalat" w:hAnsi="GHEA Grapalat"/>
          <w:sz w:val="22"/>
          <w:szCs w:val="22"/>
          <w:lang w:val="af-ZA"/>
        </w:rPr>
        <w:softHyphen/>
      </w:r>
      <w:r w:rsidRPr="001E3EC9">
        <w:rPr>
          <w:rFonts w:ascii="GHEA Grapalat" w:hAnsi="GHEA Grapalat"/>
          <w:sz w:val="22"/>
          <w:szCs w:val="22"/>
          <w:lang w:val="en-US"/>
        </w:rPr>
        <w:t>վան</w:t>
      </w:r>
      <w:r w:rsidRPr="006E46AB">
        <w:rPr>
          <w:rFonts w:ascii="GHEA Grapalat" w:hAnsi="GHEA Grapalat"/>
          <w:sz w:val="22"/>
          <w:szCs w:val="22"/>
          <w:lang w:val="af-ZA"/>
        </w:rPr>
        <w:softHyphen/>
      </w:r>
      <w:r w:rsidRPr="001E3EC9">
        <w:rPr>
          <w:rFonts w:ascii="GHEA Grapalat" w:hAnsi="GHEA Grapalat"/>
          <w:sz w:val="22"/>
          <w:szCs w:val="22"/>
          <w:lang w:val="en-US"/>
        </w:rPr>
        <w:t>դություններով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հիվանդացության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նվազեցում</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կառավարելի</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w:t>
      </w:r>
      <w:r w:rsidRPr="006E46AB">
        <w:rPr>
          <w:rFonts w:ascii="GHEA Grapalat" w:hAnsi="GHEA Grapalat"/>
          <w:sz w:val="22"/>
          <w:szCs w:val="22"/>
          <w:lang w:val="af-ZA"/>
        </w:rPr>
        <w:softHyphen/>
      </w:r>
      <w:r w:rsidRPr="001E3EC9">
        <w:rPr>
          <w:rFonts w:ascii="GHEA Grapalat" w:hAnsi="GHEA Grapalat"/>
          <w:sz w:val="22"/>
          <w:szCs w:val="22"/>
          <w:lang w:val="en-US"/>
        </w:rPr>
        <w:t>նե</w:t>
      </w:r>
      <w:r w:rsidRPr="006E46AB">
        <w:rPr>
          <w:rFonts w:ascii="GHEA Grapalat" w:hAnsi="GHEA Grapalat"/>
          <w:sz w:val="22"/>
          <w:szCs w:val="22"/>
          <w:lang w:val="af-ZA"/>
        </w:rPr>
        <w:softHyphen/>
      </w:r>
      <w:r w:rsidRPr="001E3EC9">
        <w:rPr>
          <w:rFonts w:ascii="GHEA Grapalat" w:hAnsi="GHEA Grapalat"/>
          <w:sz w:val="22"/>
          <w:szCs w:val="22"/>
          <w:lang w:val="en-US"/>
        </w:rPr>
        <w:t>րից</w:t>
      </w:r>
      <w:r w:rsidRPr="006E46AB">
        <w:rPr>
          <w:rFonts w:ascii="GHEA Grapalat" w:hAnsi="GHEA Grapalat"/>
          <w:sz w:val="22"/>
          <w:szCs w:val="22"/>
          <w:lang w:val="af-ZA"/>
        </w:rPr>
        <w:t xml:space="preserve"> </w:t>
      </w:r>
      <w:r w:rsidRPr="001E3EC9">
        <w:rPr>
          <w:rFonts w:ascii="GHEA Grapalat" w:hAnsi="GHEA Grapalat"/>
          <w:sz w:val="22"/>
          <w:szCs w:val="22"/>
          <w:lang w:val="en-US"/>
        </w:rPr>
        <w:t>մահվան</w:t>
      </w:r>
      <w:r w:rsidRPr="006E46AB">
        <w:rPr>
          <w:rFonts w:ascii="GHEA Grapalat" w:hAnsi="GHEA Grapalat"/>
          <w:sz w:val="22"/>
          <w:szCs w:val="22"/>
          <w:lang w:val="af-ZA"/>
        </w:rPr>
        <w:t xml:space="preserve"> </w:t>
      </w:r>
      <w:r w:rsidRPr="001E3EC9">
        <w:rPr>
          <w:rFonts w:ascii="GHEA Grapalat" w:hAnsi="GHEA Grapalat"/>
          <w:sz w:val="22"/>
          <w:szCs w:val="22"/>
          <w:lang w:val="en-US"/>
        </w:rPr>
        <w:t>դեպքերի</w:t>
      </w:r>
      <w:r w:rsidRPr="006E46AB">
        <w:rPr>
          <w:rFonts w:ascii="GHEA Grapalat" w:hAnsi="GHEA Grapalat"/>
          <w:sz w:val="22"/>
          <w:szCs w:val="22"/>
          <w:lang w:val="af-ZA"/>
        </w:rPr>
        <w:t xml:space="preserve"> </w:t>
      </w:r>
      <w:r w:rsidRPr="001E3EC9">
        <w:rPr>
          <w:rFonts w:ascii="GHEA Grapalat" w:hAnsi="GHEA Grapalat"/>
          <w:sz w:val="22"/>
          <w:szCs w:val="22"/>
          <w:lang w:val="en-US"/>
        </w:rPr>
        <w:t>կանխում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վարակիչ</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բնակչության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անընկալության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ապահովում</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խնդիրներից</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ուռուց</w:t>
      </w:r>
      <w:r w:rsidRPr="006E46AB">
        <w:rPr>
          <w:rFonts w:ascii="GHEA Grapalat" w:hAnsi="GHEA Grapalat"/>
          <w:sz w:val="22"/>
          <w:szCs w:val="22"/>
          <w:lang w:val="af-ZA"/>
        </w:rPr>
        <w:softHyphen/>
      </w:r>
      <w:r w:rsidRPr="001E3EC9">
        <w:rPr>
          <w:rFonts w:ascii="GHEA Grapalat" w:hAnsi="GHEA Grapalat"/>
          <w:sz w:val="22"/>
          <w:szCs w:val="22"/>
          <w:lang w:val="en-US"/>
        </w:rPr>
        <w:t>քաբանական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բարելավումը</w:t>
      </w:r>
      <w:r w:rsidRPr="006E46AB">
        <w:rPr>
          <w:rFonts w:ascii="GHEA Grapalat" w:hAnsi="GHEA Grapalat"/>
          <w:sz w:val="22"/>
          <w:szCs w:val="22"/>
          <w:lang w:val="af-ZA"/>
        </w:rPr>
        <w:t xml:space="preserve">: </w:t>
      </w:r>
      <w:r w:rsidRPr="001E3EC9">
        <w:rPr>
          <w:rFonts w:ascii="GHEA Grapalat" w:hAnsi="GHEA Grapalat"/>
          <w:sz w:val="22"/>
          <w:szCs w:val="22"/>
          <w:lang w:val="en-US"/>
        </w:rPr>
        <w:t>Ուռուցքաբանական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վիրահատությունների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գների</w:t>
      </w:r>
      <w:r w:rsidRPr="006E46AB">
        <w:rPr>
          <w:rFonts w:ascii="GHEA Grapalat" w:hAnsi="GHEA Grapalat"/>
          <w:sz w:val="22"/>
          <w:szCs w:val="22"/>
          <w:lang w:val="af-ZA"/>
        </w:rPr>
        <w:t xml:space="preserve"> </w:t>
      </w:r>
      <w:r w:rsidRPr="001E3EC9">
        <w:rPr>
          <w:rFonts w:ascii="GHEA Grapalat" w:hAnsi="GHEA Grapalat"/>
          <w:sz w:val="22"/>
          <w:szCs w:val="22"/>
          <w:lang w:val="en-US"/>
        </w:rPr>
        <w:t>վերանայման</w:t>
      </w:r>
      <w:r w:rsidRPr="006E46AB">
        <w:rPr>
          <w:rFonts w:ascii="GHEA Grapalat" w:hAnsi="GHEA Grapalat"/>
          <w:sz w:val="22"/>
          <w:szCs w:val="22"/>
          <w:lang w:val="af-ZA"/>
        </w:rPr>
        <w:t xml:space="preserve">, </w:t>
      </w:r>
      <w:r w:rsidRPr="001E3EC9">
        <w:rPr>
          <w:rFonts w:ascii="GHEA Grapalat" w:hAnsi="GHEA Grapalat"/>
          <w:sz w:val="22"/>
          <w:szCs w:val="22"/>
          <w:lang w:val="en-US"/>
        </w:rPr>
        <w:t>ճառագայթային</w:t>
      </w:r>
      <w:r w:rsidRPr="006E46AB">
        <w:rPr>
          <w:rFonts w:ascii="GHEA Grapalat" w:hAnsi="GHEA Grapalat"/>
          <w:sz w:val="22"/>
          <w:szCs w:val="22"/>
          <w:lang w:val="af-ZA"/>
        </w:rPr>
        <w:t xml:space="preserve"> </w:t>
      </w:r>
      <w:r w:rsidRPr="001E3EC9">
        <w:rPr>
          <w:rFonts w:ascii="GHEA Grapalat" w:hAnsi="GHEA Grapalat"/>
          <w:sz w:val="22"/>
          <w:szCs w:val="22"/>
          <w:lang w:val="en-US"/>
        </w:rPr>
        <w:t>բուժման</w:t>
      </w:r>
      <w:r w:rsidRPr="006E46AB">
        <w:rPr>
          <w:rFonts w:ascii="GHEA Grapalat" w:hAnsi="GHEA Grapalat"/>
          <w:sz w:val="22"/>
          <w:szCs w:val="22"/>
          <w:lang w:val="af-ZA"/>
        </w:rPr>
        <w:t xml:space="preserve"> </w:t>
      </w:r>
      <w:r w:rsidRPr="001E3EC9">
        <w:rPr>
          <w:rFonts w:ascii="GHEA Grapalat" w:hAnsi="GHEA Grapalat"/>
          <w:sz w:val="22"/>
          <w:szCs w:val="22"/>
          <w:lang w:val="en-US"/>
        </w:rPr>
        <w:t>դեպքերի</w:t>
      </w:r>
      <w:r w:rsidRPr="006E46AB">
        <w:rPr>
          <w:rFonts w:ascii="GHEA Grapalat" w:hAnsi="GHEA Grapalat"/>
          <w:sz w:val="22"/>
          <w:szCs w:val="22"/>
          <w:lang w:val="af-ZA"/>
        </w:rPr>
        <w:t xml:space="preserve">, </w:t>
      </w:r>
      <w:r w:rsidRPr="001E3EC9">
        <w:rPr>
          <w:rFonts w:ascii="GHEA Grapalat" w:hAnsi="GHEA Grapalat"/>
          <w:sz w:val="22"/>
          <w:szCs w:val="22"/>
          <w:lang w:val="en-US"/>
        </w:rPr>
        <w:t>քիմիա</w:t>
      </w:r>
      <w:r w:rsidRPr="006E46AB">
        <w:rPr>
          <w:rFonts w:ascii="GHEA Grapalat" w:hAnsi="GHEA Grapalat"/>
          <w:sz w:val="22"/>
          <w:szCs w:val="22"/>
          <w:lang w:val="af-ZA"/>
        </w:rPr>
        <w:softHyphen/>
      </w:r>
      <w:r w:rsidRPr="001E3EC9">
        <w:rPr>
          <w:rFonts w:ascii="GHEA Grapalat" w:hAnsi="GHEA Grapalat"/>
          <w:sz w:val="22"/>
          <w:szCs w:val="22"/>
          <w:lang w:val="en-US"/>
        </w:rPr>
        <w:t>թե</w:t>
      </w:r>
      <w:r w:rsidRPr="006E46AB">
        <w:rPr>
          <w:rFonts w:ascii="GHEA Grapalat" w:hAnsi="GHEA Grapalat"/>
          <w:sz w:val="22"/>
          <w:szCs w:val="22"/>
          <w:lang w:val="af-ZA"/>
        </w:rPr>
        <w:softHyphen/>
      </w:r>
      <w:r w:rsidRPr="001E3EC9">
        <w:rPr>
          <w:rFonts w:ascii="GHEA Grapalat" w:hAnsi="GHEA Grapalat"/>
          <w:sz w:val="22"/>
          <w:szCs w:val="22"/>
          <w:lang w:val="en-US"/>
        </w:rPr>
        <w:t>րա</w:t>
      </w:r>
      <w:r w:rsidRPr="006E46AB">
        <w:rPr>
          <w:rFonts w:ascii="GHEA Grapalat" w:hAnsi="GHEA Grapalat"/>
          <w:sz w:val="22"/>
          <w:szCs w:val="22"/>
          <w:lang w:val="af-ZA"/>
        </w:rPr>
        <w:softHyphen/>
      </w:r>
      <w:r w:rsidRPr="001E3EC9">
        <w:rPr>
          <w:rFonts w:ascii="GHEA Grapalat" w:hAnsi="GHEA Grapalat"/>
          <w:sz w:val="22"/>
          <w:szCs w:val="22"/>
          <w:lang w:val="en-US"/>
        </w:rPr>
        <w:t>պի</w:t>
      </w:r>
      <w:r w:rsidRPr="006E46AB">
        <w:rPr>
          <w:rFonts w:ascii="GHEA Grapalat" w:hAnsi="GHEA Grapalat"/>
          <w:sz w:val="22"/>
          <w:szCs w:val="22"/>
          <w:lang w:val="af-ZA"/>
        </w:rPr>
        <w:softHyphen/>
      </w:r>
      <w:r w:rsidRPr="001E3EC9">
        <w:rPr>
          <w:rFonts w:ascii="GHEA Grapalat" w:hAnsi="GHEA Grapalat"/>
          <w:sz w:val="22"/>
          <w:szCs w:val="22"/>
          <w:lang w:val="en-US"/>
        </w:rPr>
        <w:t>ա</w:t>
      </w:r>
      <w:r w:rsidRPr="006E46AB">
        <w:rPr>
          <w:rFonts w:ascii="GHEA Grapalat" w:hAnsi="GHEA Grapalat"/>
          <w:sz w:val="22"/>
          <w:szCs w:val="22"/>
          <w:lang w:val="af-ZA"/>
        </w:rPr>
        <w:softHyphen/>
      </w:r>
      <w:r w:rsidRPr="001E3EC9">
        <w:rPr>
          <w:rFonts w:ascii="GHEA Grapalat" w:hAnsi="GHEA Grapalat"/>
          <w:sz w:val="22"/>
          <w:szCs w:val="22"/>
          <w:lang w:val="en-US"/>
        </w:rPr>
        <w:t>յի</w:t>
      </w:r>
      <w:r w:rsidRPr="006E46AB">
        <w:rPr>
          <w:rFonts w:ascii="GHEA Grapalat" w:hAnsi="GHEA Grapalat"/>
          <w:sz w:val="22"/>
          <w:szCs w:val="22"/>
          <w:lang w:val="af-ZA"/>
        </w:rPr>
        <w:t xml:space="preserve"> </w:t>
      </w:r>
      <w:r w:rsidRPr="001E3EC9">
        <w:rPr>
          <w:rFonts w:ascii="GHEA Grapalat" w:hAnsi="GHEA Grapalat"/>
          <w:sz w:val="22"/>
          <w:szCs w:val="22"/>
          <w:lang w:val="en-US"/>
        </w:rPr>
        <w:t>դեղերի</w:t>
      </w:r>
      <w:r w:rsidRPr="006E46AB">
        <w:rPr>
          <w:rFonts w:ascii="GHEA Grapalat" w:hAnsi="GHEA Grapalat"/>
          <w:sz w:val="22"/>
          <w:szCs w:val="22"/>
          <w:lang w:val="af-ZA"/>
        </w:rPr>
        <w:t xml:space="preserve"> </w:t>
      </w:r>
      <w:r w:rsidRPr="001E3EC9">
        <w:rPr>
          <w:rFonts w:ascii="GHEA Grapalat" w:hAnsi="GHEA Grapalat"/>
          <w:sz w:val="22"/>
          <w:szCs w:val="22"/>
          <w:lang w:val="en-US"/>
        </w:rPr>
        <w:t>ցանկի</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ընդլայնման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երաշխավորված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անվճար</w:t>
      </w:r>
      <w:r w:rsidRPr="006E46AB">
        <w:rPr>
          <w:rFonts w:ascii="GHEA Grapalat" w:hAnsi="GHEA Grapalat"/>
          <w:sz w:val="22"/>
          <w:szCs w:val="22"/>
          <w:lang w:val="af-ZA"/>
        </w:rPr>
        <w:t xml:space="preserve"> </w:t>
      </w:r>
      <w:r w:rsidRPr="001E3EC9">
        <w:rPr>
          <w:rFonts w:ascii="GHEA Grapalat" w:hAnsi="GHEA Grapalat"/>
          <w:sz w:val="22"/>
          <w:szCs w:val="22"/>
          <w:lang w:val="en-US"/>
        </w:rPr>
        <w:t>պալիատիվ</w:t>
      </w:r>
      <w:r w:rsidRPr="006E46AB">
        <w:rPr>
          <w:rFonts w:ascii="GHEA Grapalat" w:hAnsi="GHEA Grapalat"/>
          <w:sz w:val="22"/>
          <w:szCs w:val="22"/>
          <w:lang w:val="af-ZA"/>
        </w:rPr>
        <w:t xml:space="preserve"> </w:t>
      </w:r>
      <w:r w:rsidRPr="001E3EC9">
        <w:rPr>
          <w:rFonts w:ascii="GHEA Grapalat" w:hAnsi="GHEA Grapalat"/>
          <w:sz w:val="22"/>
          <w:szCs w:val="22"/>
          <w:lang w:val="en-US"/>
        </w:rPr>
        <w:t>ծա</w:t>
      </w:r>
      <w:r w:rsidRPr="006E46AB">
        <w:rPr>
          <w:rFonts w:ascii="GHEA Grapalat" w:hAnsi="GHEA Grapalat"/>
          <w:sz w:val="22"/>
          <w:szCs w:val="22"/>
          <w:lang w:val="af-ZA"/>
        </w:rPr>
        <w:softHyphen/>
      </w:r>
      <w:r w:rsidRPr="001E3EC9">
        <w:rPr>
          <w:rFonts w:ascii="GHEA Grapalat" w:hAnsi="GHEA Grapalat"/>
          <w:sz w:val="22"/>
          <w:szCs w:val="22"/>
          <w:lang w:val="en-US"/>
        </w:rPr>
        <w:t>ռա</w:t>
      </w:r>
      <w:r w:rsidRPr="006E46AB">
        <w:rPr>
          <w:rFonts w:ascii="GHEA Grapalat" w:hAnsi="GHEA Grapalat"/>
          <w:sz w:val="22"/>
          <w:szCs w:val="22"/>
          <w:lang w:val="af-ZA"/>
        </w:rPr>
        <w:softHyphen/>
      </w:r>
      <w:r w:rsidRPr="006E46AB">
        <w:rPr>
          <w:rFonts w:ascii="GHEA Grapalat" w:hAnsi="GHEA Grapalat"/>
          <w:sz w:val="22"/>
          <w:szCs w:val="22"/>
          <w:lang w:val="af-ZA"/>
        </w:rPr>
        <w:softHyphen/>
      </w:r>
      <w:r w:rsidRPr="001E3EC9">
        <w:rPr>
          <w:rFonts w:ascii="GHEA Grapalat" w:hAnsi="GHEA Grapalat"/>
          <w:sz w:val="22"/>
          <w:szCs w:val="22"/>
          <w:lang w:val="en-US"/>
        </w:rPr>
        <w:t>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ներդրման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r w:rsidRPr="001E3EC9">
        <w:rPr>
          <w:rFonts w:ascii="GHEA Grapalat" w:hAnsi="GHEA Grapalat"/>
          <w:sz w:val="22"/>
          <w:szCs w:val="22"/>
          <w:lang w:val="en-US"/>
        </w:rPr>
        <w:t>ուռուցքաբանական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w:t>
      </w:r>
      <w:r w:rsidRPr="006E46AB">
        <w:rPr>
          <w:rFonts w:ascii="GHEA Grapalat" w:hAnsi="GHEA Grapalat"/>
          <w:sz w:val="22"/>
          <w:szCs w:val="22"/>
          <w:lang w:val="af-ZA"/>
        </w:rPr>
        <w:t xml:space="preserve"> </w:t>
      </w:r>
      <w:r w:rsidRPr="001E3EC9">
        <w:rPr>
          <w:rFonts w:ascii="GHEA Grapalat" w:hAnsi="GHEA Grapalat"/>
          <w:sz w:val="22"/>
          <w:szCs w:val="22"/>
          <w:lang w:val="en-US"/>
        </w:rPr>
        <w:t>քաղա</w:t>
      </w:r>
      <w:r w:rsidRPr="006E46AB">
        <w:rPr>
          <w:rFonts w:ascii="GHEA Grapalat" w:hAnsi="GHEA Grapalat"/>
          <w:sz w:val="22"/>
          <w:szCs w:val="22"/>
          <w:lang w:val="af-ZA"/>
        </w:rPr>
        <w:softHyphen/>
      </w:r>
      <w:r w:rsidRPr="001E3EC9">
        <w:rPr>
          <w:rFonts w:ascii="GHEA Grapalat" w:hAnsi="GHEA Grapalat"/>
          <w:sz w:val="22"/>
          <w:szCs w:val="22"/>
          <w:lang w:val="en-US"/>
        </w:rPr>
        <w:t>քա</w:t>
      </w:r>
      <w:r w:rsidRPr="006E46AB">
        <w:rPr>
          <w:rFonts w:ascii="GHEA Grapalat" w:hAnsi="GHEA Grapalat"/>
          <w:sz w:val="22"/>
          <w:szCs w:val="22"/>
          <w:lang w:val="af-ZA"/>
        </w:rPr>
        <w:softHyphen/>
      </w:r>
      <w:r w:rsidRPr="001E3EC9">
        <w:rPr>
          <w:rFonts w:ascii="GHEA Grapalat" w:hAnsi="GHEA Grapalat"/>
          <w:sz w:val="22"/>
          <w:szCs w:val="22"/>
          <w:lang w:val="en-US"/>
        </w:rPr>
        <w:t>ցի</w:t>
      </w:r>
      <w:r w:rsidRPr="006E46AB">
        <w:rPr>
          <w:rFonts w:ascii="GHEA Grapalat" w:hAnsi="GHEA Grapalat"/>
          <w:sz w:val="22"/>
          <w:szCs w:val="22"/>
          <w:lang w:val="af-ZA"/>
        </w:rPr>
        <w:softHyphen/>
      </w:r>
      <w:r w:rsidRPr="001E3EC9">
        <w:rPr>
          <w:rFonts w:ascii="GHEA Grapalat" w:hAnsi="GHEA Grapalat"/>
          <w:sz w:val="22"/>
          <w:szCs w:val="22"/>
          <w:lang w:val="en-US"/>
        </w:rPr>
        <w:t>նե</w:t>
      </w:r>
      <w:r w:rsidRPr="006E46AB">
        <w:rPr>
          <w:rFonts w:ascii="GHEA Grapalat" w:hAnsi="GHEA Grapalat"/>
          <w:sz w:val="22"/>
          <w:szCs w:val="22"/>
          <w:lang w:val="af-ZA"/>
        </w:rPr>
        <w:softHyphen/>
      </w:r>
      <w:r w:rsidRPr="001E3EC9">
        <w:rPr>
          <w:rFonts w:ascii="GHEA Grapalat" w:hAnsi="GHEA Grapalat"/>
          <w:sz w:val="22"/>
          <w:szCs w:val="22"/>
          <w:lang w:val="en-US"/>
        </w:rPr>
        <w:t>րին</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որակյալ</w:t>
      </w:r>
      <w:r w:rsidRPr="006E46AB">
        <w:rPr>
          <w:rFonts w:ascii="GHEA Grapalat" w:hAnsi="GHEA Grapalat"/>
          <w:sz w:val="22"/>
          <w:szCs w:val="22"/>
          <w:lang w:val="af-ZA"/>
        </w:rPr>
        <w:t xml:space="preserve"> </w:t>
      </w:r>
      <w:r w:rsidRPr="001E3EC9">
        <w:rPr>
          <w:rFonts w:ascii="GHEA Grapalat" w:hAnsi="GHEA Grapalat"/>
          <w:sz w:val="22"/>
          <w:szCs w:val="22"/>
          <w:lang w:val="en-US"/>
        </w:rPr>
        <w:t>բժշկական</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սպասարկման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միա</w:t>
      </w:r>
      <w:r w:rsidRPr="006E46AB">
        <w:rPr>
          <w:rFonts w:ascii="GHEA Grapalat" w:hAnsi="GHEA Grapalat"/>
          <w:sz w:val="22"/>
          <w:szCs w:val="22"/>
          <w:lang w:val="af-ZA"/>
        </w:rPr>
        <w:softHyphen/>
      </w:r>
      <w:r w:rsidRPr="001E3EC9">
        <w:rPr>
          <w:rFonts w:ascii="GHEA Grapalat" w:hAnsi="GHEA Grapalat"/>
          <w:sz w:val="22"/>
          <w:szCs w:val="22"/>
          <w:lang w:val="en-US"/>
        </w:rPr>
        <w:t>ժա</w:t>
      </w:r>
      <w:r w:rsidRPr="006E46AB">
        <w:rPr>
          <w:rFonts w:ascii="GHEA Grapalat" w:hAnsi="GHEA Grapalat"/>
          <w:sz w:val="22"/>
          <w:szCs w:val="22"/>
          <w:lang w:val="af-ZA"/>
        </w:rPr>
        <w:softHyphen/>
      </w:r>
      <w:r w:rsidRPr="001E3EC9">
        <w:rPr>
          <w:rFonts w:ascii="GHEA Grapalat" w:hAnsi="GHEA Grapalat"/>
          <w:sz w:val="22"/>
          <w:szCs w:val="22"/>
          <w:lang w:val="en-US"/>
        </w:rPr>
        <w:t>մա</w:t>
      </w:r>
      <w:r w:rsidRPr="006E46AB">
        <w:rPr>
          <w:rFonts w:ascii="GHEA Grapalat" w:hAnsi="GHEA Grapalat"/>
          <w:sz w:val="22"/>
          <w:szCs w:val="22"/>
          <w:lang w:val="af-ZA"/>
        </w:rPr>
        <w:softHyphen/>
      </w:r>
      <w:r w:rsidRPr="001E3EC9">
        <w:rPr>
          <w:rFonts w:ascii="GHEA Grapalat" w:hAnsi="GHEA Grapalat"/>
          <w:sz w:val="22"/>
          <w:szCs w:val="22"/>
          <w:lang w:val="en-US"/>
        </w:rPr>
        <w:t>նակ</w:t>
      </w:r>
      <w:r w:rsidRPr="006E46AB">
        <w:rPr>
          <w:rFonts w:ascii="GHEA Grapalat" w:hAnsi="GHEA Grapalat"/>
          <w:sz w:val="22"/>
          <w:szCs w:val="22"/>
          <w:lang w:val="af-ZA"/>
        </w:rPr>
        <w:t xml:space="preserve"> </w:t>
      </w:r>
      <w:r w:rsidRPr="001E3EC9">
        <w:rPr>
          <w:rFonts w:ascii="GHEA Grapalat" w:hAnsi="GHEA Grapalat"/>
          <w:sz w:val="22"/>
          <w:szCs w:val="22"/>
          <w:lang w:val="en-US"/>
        </w:rPr>
        <w:t>վերջիններիս</w:t>
      </w:r>
      <w:r w:rsidRPr="006E46AB">
        <w:rPr>
          <w:rFonts w:ascii="GHEA Grapalat" w:hAnsi="GHEA Grapalat"/>
          <w:sz w:val="22"/>
          <w:szCs w:val="22"/>
          <w:lang w:val="af-ZA"/>
        </w:rPr>
        <w:t xml:space="preserve"> «</w:t>
      </w:r>
      <w:r w:rsidRPr="001E3EC9">
        <w:rPr>
          <w:rFonts w:ascii="GHEA Grapalat" w:hAnsi="GHEA Grapalat"/>
          <w:sz w:val="22"/>
          <w:szCs w:val="22"/>
          <w:lang w:val="en-US"/>
        </w:rPr>
        <w:t>փրկելով</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բուժման</w:t>
      </w:r>
      <w:r w:rsidRPr="006E46AB">
        <w:rPr>
          <w:rFonts w:ascii="GHEA Grapalat" w:hAnsi="GHEA Grapalat"/>
          <w:sz w:val="22"/>
          <w:szCs w:val="22"/>
          <w:lang w:val="af-ZA"/>
        </w:rPr>
        <w:t xml:space="preserve"> </w:t>
      </w:r>
      <w:r w:rsidRPr="001E3EC9">
        <w:rPr>
          <w:rFonts w:ascii="GHEA Grapalat" w:hAnsi="GHEA Grapalat"/>
          <w:sz w:val="22"/>
          <w:szCs w:val="22"/>
          <w:lang w:val="en-US"/>
        </w:rPr>
        <w:t>հետ</w:t>
      </w:r>
      <w:r w:rsidRPr="006E46AB">
        <w:rPr>
          <w:rFonts w:ascii="GHEA Grapalat" w:hAnsi="GHEA Grapalat"/>
          <w:sz w:val="22"/>
          <w:szCs w:val="22"/>
          <w:lang w:val="af-ZA"/>
        </w:rPr>
        <w:t xml:space="preserve"> </w:t>
      </w:r>
      <w:r w:rsidRPr="001E3EC9">
        <w:rPr>
          <w:rFonts w:ascii="GHEA Grapalat" w:hAnsi="GHEA Grapalat"/>
          <w:sz w:val="22"/>
          <w:szCs w:val="22"/>
          <w:lang w:val="en-US"/>
        </w:rPr>
        <w:t>կապված</w:t>
      </w:r>
      <w:r w:rsidRPr="006E46AB">
        <w:rPr>
          <w:rFonts w:ascii="GHEA Grapalat" w:hAnsi="GHEA Grapalat"/>
          <w:sz w:val="22"/>
          <w:szCs w:val="22"/>
          <w:lang w:val="af-ZA"/>
        </w:rPr>
        <w:t xml:space="preserve"> </w:t>
      </w:r>
      <w:r w:rsidRPr="001E3EC9">
        <w:rPr>
          <w:rFonts w:ascii="GHEA Grapalat" w:hAnsi="GHEA Grapalat"/>
          <w:sz w:val="22"/>
          <w:szCs w:val="22"/>
          <w:lang w:val="en-US"/>
        </w:rPr>
        <w:t>կործանարար</w:t>
      </w:r>
      <w:r w:rsidRPr="006E46AB">
        <w:rPr>
          <w:rFonts w:ascii="GHEA Grapalat" w:hAnsi="GHEA Grapalat"/>
          <w:sz w:val="22"/>
          <w:szCs w:val="22"/>
          <w:lang w:val="af-ZA"/>
        </w:rPr>
        <w:t xml:space="preserve"> </w:t>
      </w:r>
      <w:r w:rsidRPr="001E3EC9">
        <w:rPr>
          <w:rFonts w:ascii="GHEA Grapalat" w:hAnsi="GHEA Grapalat"/>
          <w:sz w:val="22"/>
          <w:szCs w:val="22"/>
          <w:lang w:val="en-US"/>
        </w:rPr>
        <w:t>ծախ</w:t>
      </w:r>
      <w:r w:rsidRPr="006E46AB">
        <w:rPr>
          <w:rFonts w:ascii="GHEA Grapalat" w:hAnsi="GHEA Grapalat"/>
          <w:sz w:val="22"/>
          <w:szCs w:val="22"/>
          <w:lang w:val="af-ZA"/>
        </w:rPr>
        <w:softHyphen/>
      </w:r>
      <w:r w:rsidRPr="001E3EC9">
        <w:rPr>
          <w:rFonts w:ascii="GHEA Grapalat" w:hAnsi="GHEA Grapalat"/>
          <w:sz w:val="22"/>
          <w:szCs w:val="22"/>
          <w:lang w:val="en-US"/>
        </w:rPr>
        <w:t>սեր</w:t>
      </w:r>
      <w:r w:rsidRPr="006E46AB">
        <w:rPr>
          <w:rFonts w:ascii="GHEA Grapalat" w:hAnsi="GHEA Grapalat"/>
          <w:sz w:val="22"/>
          <w:szCs w:val="22"/>
          <w:lang w:val="af-ZA"/>
        </w:rPr>
        <w:t xml:space="preserve"> </w:t>
      </w:r>
      <w:r w:rsidRPr="001E3EC9">
        <w:rPr>
          <w:rFonts w:ascii="GHEA Grapalat" w:hAnsi="GHEA Grapalat"/>
          <w:sz w:val="22"/>
          <w:szCs w:val="22"/>
          <w:lang w:val="en-US"/>
        </w:rPr>
        <w:t>կա</w:t>
      </w:r>
      <w:r w:rsidRPr="006E46AB">
        <w:rPr>
          <w:rFonts w:ascii="GHEA Grapalat" w:hAnsi="GHEA Grapalat"/>
          <w:sz w:val="22"/>
          <w:szCs w:val="22"/>
          <w:lang w:val="af-ZA"/>
        </w:rPr>
        <w:softHyphen/>
      </w:r>
      <w:r w:rsidRPr="001E3EC9">
        <w:rPr>
          <w:rFonts w:ascii="GHEA Grapalat" w:hAnsi="GHEA Grapalat"/>
          <w:sz w:val="22"/>
          <w:szCs w:val="22"/>
          <w:lang w:val="en-US"/>
        </w:rPr>
        <w:t>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վտանգներից</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lastRenderedPageBreak/>
        <w:t>Նոր</w:t>
      </w:r>
      <w:r w:rsidRPr="006E46AB">
        <w:rPr>
          <w:rFonts w:ascii="GHEA Grapalat" w:hAnsi="GHEA Grapalat"/>
          <w:sz w:val="22"/>
          <w:szCs w:val="22"/>
          <w:lang w:val="af-ZA"/>
        </w:rPr>
        <w:t xml:space="preserve"> </w:t>
      </w:r>
      <w:r w:rsidRPr="001E3EC9">
        <w:rPr>
          <w:rFonts w:ascii="GHEA Grapalat" w:hAnsi="GHEA Grapalat"/>
          <w:sz w:val="22"/>
          <w:szCs w:val="22"/>
          <w:lang w:val="en-US"/>
        </w:rPr>
        <w:t>տեխնոլոգիաների</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կիրառմամբ</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մարդու</w:t>
      </w:r>
      <w:r w:rsidRPr="006E46AB">
        <w:rPr>
          <w:rFonts w:ascii="GHEA Grapalat" w:hAnsi="GHEA Grapalat"/>
          <w:sz w:val="22"/>
          <w:szCs w:val="22"/>
          <w:lang w:val="af-ZA"/>
        </w:rPr>
        <w:t xml:space="preserve"> </w:t>
      </w:r>
      <w:r w:rsidRPr="001E3EC9">
        <w:rPr>
          <w:rFonts w:ascii="GHEA Grapalat" w:hAnsi="GHEA Grapalat"/>
          <w:sz w:val="22"/>
          <w:szCs w:val="22"/>
          <w:lang w:val="en-US"/>
        </w:rPr>
        <w:t>օրգանների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երի</w:t>
      </w:r>
      <w:r w:rsidRPr="006E46AB">
        <w:rPr>
          <w:rFonts w:ascii="GHEA Grapalat" w:hAnsi="GHEA Grapalat"/>
          <w:sz w:val="22"/>
          <w:szCs w:val="22"/>
          <w:lang w:val="af-ZA"/>
        </w:rPr>
        <w:softHyphen/>
      </w:r>
      <w:r w:rsidRPr="001E3EC9">
        <w:rPr>
          <w:rFonts w:ascii="GHEA Grapalat" w:hAnsi="GHEA Grapalat"/>
          <w:sz w:val="22"/>
          <w:szCs w:val="22"/>
          <w:lang w:val="en-US"/>
        </w:rPr>
        <w:t>կամ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լյարդ</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ոսկրածուծի</w:t>
      </w:r>
      <w:r w:rsidRPr="006E46AB">
        <w:rPr>
          <w:rFonts w:ascii="GHEA Grapalat" w:hAnsi="GHEA Grapalat"/>
          <w:sz w:val="22"/>
          <w:szCs w:val="22"/>
          <w:lang w:val="af-ZA"/>
        </w:rPr>
        <w:t>/</w:t>
      </w:r>
      <w:r w:rsidRPr="001E3EC9">
        <w:rPr>
          <w:rFonts w:ascii="GHEA Grapalat" w:hAnsi="GHEA Grapalat"/>
          <w:sz w:val="22"/>
          <w:szCs w:val="22"/>
          <w:lang w:val="en-US"/>
        </w:rPr>
        <w:t>ցողունային</w:t>
      </w:r>
      <w:r w:rsidRPr="006E46AB">
        <w:rPr>
          <w:rFonts w:ascii="GHEA Grapalat" w:hAnsi="GHEA Grapalat"/>
          <w:sz w:val="22"/>
          <w:szCs w:val="22"/>
          <w:lang w:val="af-ZA"/>
        </w:rPr>
        <w:t xml:space="preserve"> </w:t>
      </w:r>
      <w:r w:rsidRPr="001E3EC9">
        <w:rPr>
          <w:rFonts w:ascii="GHEA Grapalat" w:hAnsi="GHEA Grapalat"/>
          <w:sz w:val="22"/>
          <w:szCs w:val="22"/>
          <w:lang w:val="en-US"/>
        </w:rPr>
        <w:t>բջիջների</w:t>
      </w:r>
      <w:r w:rsidRPr="006E46AB">
        <w:rPr>
          <w:rFonts w:ascii="GHEA Grapalat" w:hAnsi="GHEA Grapalat"/>
          <w:sz w:val="22"/>
          <w:szCs w:val="22"/>
          <w:lang w:val="af-ZA"/>
        </w:rPr>
        <w:t xml:space="preserve"> </w:t>
      </w:r>
      <w:r w:rsidRPr="001E3EC9">
        <w:rPr>
          <w:rFonts w:ascii="GHEA Grapalat" w:hAnsi="GHEA Grapalat"/>
          <w:sz w:val="22"/>
          <w:szCs w:val="22"/>
          <w:lang w:val="en-US"/>
        </w:rPr>
        <w:t>փոխպատվաստման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որոնք</w:t>
      </w:r>
      <w:r w:rsidRPr="006E46AB">
        <w:rPr>
          <w:rFonts w:ascii="GHEA Grapalat" w:hAnsi="GHEA Grapalat"/>
          <w:sz w:val="22"/>
          <w:szCs w:val="22"/>
          <w:lang w:val="af-ZA"/>
        </w:rPr>
        <w:t xml:space="preserve"> </w:t>
      </w:r>
      <w:r w:rsidRPr="001E3EC9">
        <w:rPr>
          <w:rFonts w:ascii="GHEA Grapalat" w:hAnsi="GHEA Grapalat"/>
          <w:sz w:val="22"/>
          <w:szCs w:val="22"/>
          <w:lang w:val="en-US"/>
        </w:rPr>
        <w:t>բա</w:t>
      </w:r>
      <w:r w:rsidRPr="006E46AB">
        <w:rPr>
          <w:rFonts w:ascii="GHEA Grapalat" w:hAnsi="GHEA Grapalat"/>
          <w:sz w:val="22"/>
          <w:szCs w:val="22"/>
          <w:lang w:val="af-ZA"/>
        </w:rPr>
        <w:softHyphen/>
      </w:r>
      <w:r w:rsidRPr="006E46AB">
        <w:rPr>
          <w:rFonts w:ascii="GHEA Grapalat" w:hAnsi="GHEA Grapalat"/>
          <w:sz w:val="22"/>
          <w:szCs w:val="22"/>
          <w:lang w:val="af-ZA"/>
        </w:rPr>
        <w:softHyphen/>
      </w:r>
      <w:r w:rsidRPr="001E3EC9">
        <w:rPr>
          <w:rFonts w:ascii="GHEA Grapalat" w:hAnsi="GHEA Grapalat"/>
          <w:sz w:val="22"/>
          <w:szCs w:val="22"/>
          <w:lang w:val="en-US"/>
        </w:rPr>
        <w:t>րելավել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քրոնիկ</w:t>
      </w:r>
      <w:r w:rsidRPr="006E46AB">
        <w:rPr>
          <w:rFonts w:ascii="GHEA Grapalat" w:hAnsi="GHEA Grapalat"/>
          <w:sz w:val="22"/>
          <w:szCs w:val="22"/>
          <w:lang w:val="af-ZA"/>
        </w:rPr>
        <w:t xml:space="preserve"> </w:t>
      </w:r>
      <w:r w:rsidRPr="001E3EC9">
        <w:rPr>
          <w:rFonts w:ascii="GHEA Grapalat" w:hAnsi="GHEA Grapalat"/>
          <w:sz w:val="22"/>
          <w:szCs w:val="22"/>
          <w:lang w:val="en-US"/>
        </w:rPr>
        <w:t>երիկամային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լյարդային</w:t>
      </w:r>
      <w:r w:rsidRPr="006E46AB">
        <w:rPr>
          <w:rFonts w:ascii="GHEA Grapalat" w:hAnsi="GHEA Grapalat"/>
          <w:sz w:val="22"/>
          <w:szCs w:val="22"/>
          <w:lang w:val="af-ZA"/>
        </w:rPr>
        <w:t xml:space="preserve"> </w:t>
      </w:r>
      <w:r w:rsidRPr="001E3EC9">
        <w:rPr>
          <w:rFonts w:ascii="GHEA Grapalat" w:hAnsi="GHEA Grapalat"/>
          <w:sz w:val="22"/>
          <w:szCs w:val="22"/>
          <w:lang w:val="en-US"/>
        </w:rPr>
        <w:t>անբավարարությամբ</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արյան</w:t>
      </w:r>
      <w:r w:rsidRPr="006E46AB">
        <w:rPr>
          <w:rFonts w:ascii="GHEA Grapalat" w:hAnsi="GHEA Grapalat"/>
          <w:sz w:val="22"/>
          <w:szCs w:val="22"/>
          <w:lang w:val="af-ZA"/>
        </w:rPr>
        <w:t xml:space="preserve"> </w:t>
      </w:r>
      <w:r w:rsidRPr="001E3EC9">
        <w:rPr>
          <w:rFonts w:ascii="GHEA Grapalat" w:hAnsi="GHEA Grapalat"/>
          <w:sz w:val="22"/>
          <w:szCs w:val="22"/>
          <w:lang w:val="en-US"/>
        </w:rPr>
        <w:t>չարորակ</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հիվանդություններով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տա</w:t>
      </w:r>
      <w:r w:rsidRPr="006E46AB">
        <w:rPr>
          <w:rFonts w:ascii="GHEA Grapalat" w:hAnsi="GHEA Grapalat"/>
          <w:sz w:val="22"/>
          <w:szCs w:val="22"/>
          <w:lang w:val="af-ZA"/>
        </w:rPr>
        <w:softHyphen/>
      </w:r>
      <w:r w:rsidRPr="006E46AB">
        <w:rPr>
          <w:rFonts w:ascii="GHEA Grapalat" w:hAnsi="GHEA Grapalat"/>
          <w:sz w:val="22"/>
          <w:szCs w:val="22"/>
          <w:lang w:val="af-ZA"/>
        </w:rPr>
        <w:softHyphen/>
      </w:r>
      <w:r w:rsidRPr="001E3EC9">
        <w:rPr>
          <w:rFonts w:ascii="GHEA Grapalat" w:hAnsi="GHEA Grapalat"/>
          <w:sz w:val="22"/>
          <w:szCs w:val="22"/>
          <w:lang w:val="en-US"/>
        </w:rPr>
        <w:t>ռապող</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կյանքի</w:t>
      </w:r>
      <w:r w:rsidRPr="006E46AB">
        <w:rPr>
          <w:rFonts w:ascii="GHEA Grapalat" w:hAnsi="GHEA Grapalat"/>
          <w:sz w:val="22"/>
          <w:szCs w:val="22"/>
          <w:lang w:val="af-ZA"/>
        </w:rPr>
        <w:t xml:space="preserve"> </w:t>
      </w:r>
      <w:r w:rsidRPr="001E3EC9">
        <w:rPr>
          <w:rFonts w:ascii="GHEA Grapalat" w:hAnsi="GHEA Grapalat"/>
          <w:sz w:val="22"/>
          <w:szCs w:val="22"/>
          <w:lang w:val="en-US"/>
        </w:rPr>
        <w:t>որակը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ապրելիության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ցուցանիշը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դիմակայել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այնպիսի</w:t>
      </w:r>
      <w:r w:rsidRPr="006E46AB">
        <w:rPr>
          <w:rFonts w:ascii="GHEA Grapalat" w:hAnsi="GHEA Grapalat"/>
          <w:sz w:val="22"/>
          <w:szCs w:val="22"/>
          <w:lang w:val="af-ZA"/>
        </w:rPr>
        <w:t xml:space="preserve"> </w:t>
      </w:r>
      <w:r w:rsidRPr="001E3EC9">
        <w:rPr>
          <w:rFonts w:ascii="GHEA Grapalat" w:hAnsi="GHEA Grapalat"/>
          <w:sz w:val="22"/>
          <w:szCs w:val="22"/>
          <w:lang w:val="en-US"/>
        </w:rPr>
        <w:t>մարտահրավերի</w:t>
      </w:r>
      <w:r w:rsidRPr="006E46AB">
        <w:rPr>
          <w:rFonts w:ascii="GHEA Grapalat" w:hAnsi="GHEA Grapalat"/>
          <w:sz w:val="22"/>
          <w:szCs w:val="22"/>
          <w:lang w:val="af-ZA"/>
        </w:rPr>
        <w:t xml:space="preserve">, </w:t>
      </w:r>
      <w:r w:rsidRPr="001E3EC9">
        <w:rPr>
          <w:rFonts w:ascii="GHEA Grapalat" w:hAnsi="GHEA Grapalat"/>
          <w:sz w:val="22"/>
          <w:szCs w:val="22"/>
          <w:lang w:val="en-US"/>
        </w:rPr>
        <w:t>ինչպիսին</w:t>
      </w:r>
      <w:r w:rsidRPr="006E46AB">
        <w:rPr>
          <w:rFonts w:ascii="GHEA Grapalat" w:hAnsi="GHEA Grapalat"/>
          <w:sz w:val="22"/>
          <w:szCs w:val="22"/>
          <w:lang w:val="af-ZA"/>
        </w:rPr>
        <w:t xml:space="preserve"> </w:t>
      </w:r>
      <w:r w:rsidRPr="001E3EC9">
        <w:rPr>
          <w:rFonts w:ascii="GHEA Grapalat" w:hAnsi="GHEA Grapalat"/>
          <w:sz w:val="22"/>
          <w:szCs w:val="22"/>
          <w:lang w:val="en-US"/>
        </w:rPr>
        <w:t>էր</w:t>
      </w:r>
      <w:r w:rsidRPr="006E46AB">
        <w:rPr>
          <w:rFonts w:ascii="GHEA Grapalat" w:hAnsi="GHEA Grapalat"/>
          <w:sz w:val="22"/>
          <w:szCs w:val="22"/>
          <w:lang w:val="af-ZA"/>
        </w:rPr>
        <w:t xml:space="preserve"> COVID 19 </w:t>
      </w:r>
      <w:r w:rsidRPr="001E3EC9">
        <w:rPr>
          <w:rFonts w:ascii="GHEA Grapalat" w:hAnsi="GHEA Grapalat"/>
          <w:sz w:val="22"/>
          <w:szCs w:val="22"/>
          <w:lang w:val="en-US"/>
        </w:rPr>
        <w:t>համավարակը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1E3EC9" w:rsidRDefault="00AC199C" w:rsidP="00AC199C">
      <w:pPr>
        <w:pStyle w:val="Heading2"/>
        <w:spacing w:before="0"/>
      </w:pPr>
      <w:bookmarkStart w:id="34" w:name="_Toc106365708"/>
      <w:r w:rsidRPr="001E3EC9">
        <w:t>Աշխատանք և սոցիալական պաշտպանություն</w:t>
      </w:r>
      <w:bookmarkEnd w:id="34"/>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գերակա</w:t>
      </w:r>
      <w:r w:rsidRPr="006E46AB">
        <w:rPr>
          <w:rFonts w:ascii="GHEA Grapalat" w:hAnsi="GHEA Grapalat"/>
          <w:sz w:val="22"/>
          <w:szCs w:val="22"/>
          <w:lang w:val="af-ZA"/>
        </w:rPr>
        <w:t xml:space="preserve"> </w:t>
      </w:r>
      <w:r w:rsidRPr="001E3EC9">
        <w:rPr>
          <w:rFonts w:ascii="GHEA Grapalat" w:hAnsi="GHEA Grapalat"/>
          <w:sz w:val="22"/>
          <w:szCs w:val="22"/>
          <w:lang w:val="en-US"/>
        </w:rPr>
        <w:t>վերջնական</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արդյունքներ</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միջոցների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շրջանակում</w:t>
      </w:r>
      <w:r w:rsidRPr="006E46AB">
        <w:rPr>
          <w:rFonts w:ascii="GHEA Grapalat" w:hAnsi="GHEA Grapalat"/>
          <w:sz w:val="22"/>
          <w:szCs w:val="22"/>
          <w:lang w:val="af-ZA"/>
        </w:rPr>
        <w:t xml:space="preserve"> </w:t>
      </w:r>
      <w:r w:rsidRPr="001E3EC9">
        <w:rPr>
          <w:rFonts w:ascii="GHEA Grapalat" w:hAnsi="GHEA Grapalat"/>
          <w:sz w:val="22"/>
          <w:szCs w:val="22"/>
          <w:lang w:val="en-US"/>
        </w:rPr>
        <w:t>շահառուներին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մատուցվող</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ապահովումը</w:t>
      </w:r>
      <w:r w:rsidRPr="006E46AB">
        <w:rPr>
          <w:rFonts w:ascii="GHEA Grapalat" w:hAnsi="GHEA Grapalat"/>
          <w:sz w:val="22"/>
          <w:szCs w:val="22"/>
          <w:lang w:val="af-ZA"/>
        </w:rPr>
        <w:t xml:space="preserve">` </w:t>
      </w:r>
      <w:r w:rsidRPr="001E3EC9">
        <w:rPr>
          <w:rFonts w:ascii="GHEA Grapalat" w:hAnsi="GHEA Grapalat"/>
          <w:sz w:val="22"/>
          <w:szCs w:val="22"/>
          <w:lang w:val="en-US"/>
        </w:rPr>
        <w:t>խրախուսելով</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հասարակական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մրցութային</w:t>
      </w:r>
      <w:r w:rsidRPr="006E46AB">
        <w:rPr>
          <w:rFonts w:ascii="GHEA Grapalat" w:hAnsi="GHEA Grapalat"/>
          <w:sz w:val="22"/>
          <w:szCs w:val="22"/>
          <w:lang w:val="af-ZA"/>
        </w:rPr>
        <w:t xml:space="preserve"> </w:t>
      </w:r>
      <w:r w:rsidRPr="001E3EC9">
        <w:rPr>
          <w:rFonts w:ascii="GHEA Grapalat" w:hAnsi="GHEA Grapalat"/>
          <w:sz w:val="22"/>
          <w:szCs w:val="22"/>
          <w:lang w:val="en-US"/>
        </w:rPr>
        <w:t>եղանակով</w:t>
      </w:r>
      <w:r w:rsidRPr="006E46AB">
        <w:rPr>
          <w:rFonts w:ascii="GHEA Grapalat" w:hAnsi="GHEA Grapalat"/>
          <w:sz w:val="22"/>
          <w:szCs w:val="22"/>
          <w:lang w:val="af-ZA"/>
        </w:rPr>
        <w:t xml:space="preserve"> </w:t>
      </w:r>
      <w:r w:rsidRPr="001E3EC9">
        <w:rPr>
          <w:rFonts w:ascii="GHEA Grapalat" w:hAnsi="GHEA Grapalat"/>
          <w:sz w:val="22"/>
          <w:szCs w:val="22"/>
          <w:lang w:val="en-US"/>
        </w:rPr>
        <w:t>պատվիրակումը</w:t>
      </w:r>
      <w:r w:rsidRPr="006E46AB">
        <w:rPr>
          <w:rFonts w:ascii="GHEA Grapalat" w:hAnsi="GHEA Grapalat"/>
          <w:sz w:val="22"/>
          <w:szCs w:val="22"/>
          <w:lang w:val="af-ZA"/>
        </w:rPr>
        <w:t xml:space="preserve">, </w:t>
      </w:r>
      <w:r w:rsidRPr="001E3EC9">
        <w:rPr>
          <w:rFonts w:ascii="GHEA Grapalat" w:hAnsi="GHEA Grapalat"/>
          <w:sz w:val="22"/>
          <w:szCs w:val="22"/>
          <w:lang w:val="en-US"/>
        </w:rPr>
        <w:t>շահառուներին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մատուցվող</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բարելավումը</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ապաինստիտուցիոնալացման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գործընթացի</w:t>
      </w:r>
      <w:r w:rsidRPr="006E46AB">
        <w:rPr>
          <w:rFonts w:ascii="GHEA Grapalat" w:hAnsi="GHEA Grapalat"/>
          <w:sz w:val="22"/>
          <w:szCs w:val="22"/>
          <w:lang w:val="af-ZA"/>
        </w:rPr>
        <w:t xml:space="preserve"> </w:t>
      </w:r>
      <w:r w:rsidRPr="001E3EC9">
        <w:rPr>
          <w:rFonts w:ascii="GHEA Grapalat" w:hAnsi="GHEA Grapalat"/>
          <w:sz w:val="22"/>
          <w:szCs w:val="22"/>
          <w:lang w:val="en-US"/>
        </w:rPr>
        <w:t>համատեքստում</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այլընտրանքային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ընդլայնումը</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ներգրավելով</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համայնքի</w:t>
      </w:r>
      <w:r w:rsidRPr="006E46AB">
        <w:rPr>
          <w:rFonts w:ascii="GHEA Grapalat" w:hAnsi="GHEA Grapalat"/>
          <w:sz w:val="22"/>
          <w:szCs w:val="22"/>
          <w:lang w:val="af-ZA"/>
        </w:rPr>
        <w:t xml:space="preserve"> </w:t>
      </w:r>
      <w:r w:rsidRPr="001E3EC9">
        <w:rPr>
          <w:rFonts w:ascii="GHEA Grapalat" w:hAnsi="GHEA Grapalat"/>
          <w:sz w:val="22"/>
          <w:szCs w:val="22"/>
          <w:lang w:val="en-US"/>
        </w:rPr>
        <w:t>ներուժը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6E46AB" w:rsidRDefault="00AC199C" w:rsidP="00AC199C">
      <w:pPr>
        <w:spacing w:line="360" w:lineRule="auto"/>
        <w:ind w:firstLine="567"/>
        <w:jc w:val="both"/>
        <w:rPr>
          <w:rFonts w:ascii="GHEA Grapalat" w:hAnsi="GHEA Grapalat"/>
          <w:sz w:val="22"/>
          <w:szCs w:val="22"/>
          <w:u w:val="single"/>
          <w:lang w:val="af-ZA"/>
        </w:rPr>
      </w:pPr>
      <w:r w:rsidRPr="001E3EC9">
        <w:rPr>
          <w:rFonts w:ascii="GHEA Grapalat" w:hAnsi="GHEA Grapalat"/>
          <w:sz w:val="22"/>
          <w:szCs w:val="22"/>
          <w:u w:val="single"/>
          <w:lang w:val="en-US"/>
        </w:rPr>
        <w:t>Ժողովրդագրության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և</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ընտանիքի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սոցիալական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երաշխիքների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բնագավառ</w:t>
      </w:r>
      <w:r w:rsidRPr="006E46AB">
        <w:rPr>
          <w:rFonts w:ascii="GHEA Grapalat" w:hAnsi="GHEA Grapalat"/>
          <w:sz w:val="22"/>
          <w:szCs w:val="22"/>
          <w:u w:val="single"/>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Ընտանիքի</w:t>
      </w:r>
      <w:r w:rsidRPr="006E46AB">
        <w:rPr>
          <w:rFonts w:ascii="GHEA Grapalat" w:hAnsi="GHEA Grapalat"/>
          <w:sz w:val="22"/>
          <w:szCs w:val="22"/>
          <w:lang w:val="af-ZA"/>
        </w:rPr>
        <w:t xml:space="preserve"> </w:t>
      </w:r>
      <w:r w:rsidRPr="001E3EC9">
        <w:rPr>
          <w:rFonts w:ascii="GHEA Grapalat" w:hAnsi="GHEA Grapalat"/>
          <w:sz w:val="22"/>
          <w:szCs w:val="22"/>
          <w:lang w:val="en-US"/>
        </w:rPr>
        <w:t>կենսամակարդակի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նպաստների</w:t>
      </w:r>
      <w:r w:rsidRPr="006E46AB">
        <w:rPr>
          <w:rFonts w:ascii="GHEA Grapalat" w:hAnsi="GHEA Grapalat"/>
          <w:sz w:val="22"/>
          <w:szCs w:val="22"/>
          <w:lang w:val="af-ZA"/>
        </w:rPr>
        <w:t xml:space="preserve"> (</w:t>
      </w:r>
      <w:r w:rsidRPr="001E3EC9">
        <w:rPr>
          <w:rFonts w:ascii="GHEA Grapalat" w:hAnsi="GHEA Grapalat"/>
          <w:sz w:val="22"/>
          <w:szCs w:val="22"/>
          <w:lang w:val="en-US"/>
        </w:rPr>
        <w:t>ընտանեկան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նպաստներ</w:t>
      </w:r>
      <w:r w:rsidRPr="006E46AB">
        <w:rPr>
          <w:rFonts w:ascii="GHEA Grapalat" w:hAnsi="GHEA Grapalat"/>
          <w:sz w:val="22"/>
          <w:szCs w:val="22"/>
          <w:lang w:val="af-ZA"/>
        </w:rPr>
        <w:t xml:space="preserve">, </w:t>
      </w:r>
      <w:r w:rsidRPr="001E3EC9">
        <w:rPr>
          <w:rFonts w:ascii="GHEA Grapalat" w:hAnsi="GHEA Grapalat"/>
          <w:sz w:val="22"/>
          <w:szCs w:val="22"/>
          <w:lang w:val="en-US"/>
        </w:rPr>
        <w:t>հրատապ</w:t>
      </w:r>
      <w:r w:rsidRPr="006E46AB">
        <w:rPr>
          <w:rFonts w:ascii="GHEA Grapalat" w:hAnsi="GHEA Grapalat"/>
          <w:sz w:val="22"/>
          <w:szCs w:val="22"/>
          <w:lang w:val="af-ZA"/>
        </w:rPr>
        <w:t xml:space="preserve"> </w:t>
      </w:r>
      <w:r w:rsidRPr="001E3EC9">
        <w:rPr>
          <w:rFonts w:ascii="GHEA Grapalat" w:hAnsi="GHEA Grapalat"/>
          <w:sz w:val="22"/>
          <w:szCs w:val="22"/>
          <w:lang w:val="en-US"/>
        </w:rPr>
        <w:t>օգնություն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վճարումները</w:t>
      </w:r>
      <w:r w:rsidRPr="006E46AB">
        <w:rPr>
          <w:rFonts w:ascii="GHEA Grapalat" w:hAnsi="GHEA Grapalat"/>
          <w:sz w:val="22"/>
          <w:szCs w:val="22"/>
          <w:lang w:val="af-ZA"/>
        </w:rPr>
        <w:t xml:space="preserve"> </w:t>
      </w:r>
      <w:r w:rsidRPr="001E3EC9">
        <w:rPr>
          <w:rFonts w:ascii="GHEA Grapalat" w:hAnsi="GHEA Grapalat"/>
          <w:sz w:val="22"/>
          <w:szCs w:val="22"/>
          <w:lang w:val="en-US"/>
        </w:rPr>
        <w:t>սկսել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անկանխիկ</w:t>
      </w:r>
      <w:r w:rsidRPr="006E46AB">
        <w:rPr>
          <w:rFonts w:ascii="GHEA Grapalat" w:hAnsi="GHEA Grapalat"/>
          <w:sz w:val="22"/>
          <w:szCs w:val="22"/>
          <w:lang w:val="af-ZA"/>
        </w:rPr>
        <w:t xml:space="preserve"> </w:t>
      </w:r>
      <w:r w:rsidRPr="001E3EC9">
        <w:rPr>
          <w:rFonts w:ascii="GHEA Grapalat" w:hAnsi="GHEA Grapalat"/>
          <w:sz w:val="22"/>
          <w:szCs w:val="22"/>
          <w:lang w:val="en-US"/>
        </w:rPr>
        <w:t>եղանակով։</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վարչապետի</w:t>
      </w:r>
      <w:r w:rsidRPr="006E46AB">
        <w:rPr>
          <w:rFonts w:ascii="GHEA Grapalat" w:hAnsi="GHEA Grapalat"/>
          <w:sz w:val="22"/>
          <w:szCs w:val="22"/>
          <w:lang w:val="af-ZA"/>
        </w:rPr>
        <w:t xml:space="preserve"> 2021</w:t>
      </w:r>
      <w:r w:rsidRPr="001E3EC9">
        <w:rPr>
          <w:rFonts w:ascii="GHEA Grapalat" w:hAnsi="GHEA Grapalat"/>
          <w:sz w:val="22"/>
          <w:szCs w:val="22"/>
          <w:lang w:val="en-US"/>
        </w:rPr>
        <w:t>թ</w:t>
      </w:r>
      <w:r w:rsidRPr="006E46AB">
        <w:rPr>
          <w:rFonts w:ascii="GHEA Grapalat" w:hAnsi="GHEA Grapalat"/>
          <w:sz w:val="22"/>
          <w:szCs w:val="22"/>
          <w:lang w:val="af-ZA"/>
        </w:rPr>
        <w:t xml:space="preserve">. </w:t>
      </w:r>
      <w:r w:rsidRPr="001E3EC9">
        <w:rPr>
          <w:rFonts w:ascii="GHEA Grapalat" w:hAnsi="GHEA Grapalat"/>
          <w:sz w:val="22"/>
          <w:szCs w:val="22"/>
          <w:lang w:val="en-US"/>
        </w:rPr>
        <w:t>սեպտեմբերի</w:t>
      </w:r>
      <w:r w:rsidRPr="006E46AB">
        <w:rPr>
          <w:rFonts w:ascii="GHEA Grapalat" w:hAnsi="GHEA Grapalat"/>
          <w:sz w:val="22"/>
          <w:szCs w:val="22"/>
          <w:lang w:val="af-ZA"/>
        </w:rPr>
        <w:t xml:space="preserve"> 29-</w:t>
      </w:r>
      <w:r w:rsidRPr="001E3EC9">
        <w:rPr>
          <w:rFonts w:ascii="GHEA Grapalat" w:hAnsi="GHEA Grapalat"/>
          <w:sz w:val="22"/>
          <w:szCs w:val="22"/>
          <w:lang w:val="en-US"/>
        </w:rPr>
        <w:t>ի</w:t>
      </w:r>
      <w:r w:rsidRPr="006E46AB">
        <w:rPr>
          <w:rFonts w:ascii="GHEA Grapalat" w:hAnsi="GHEA Grapalat"/>
          <w:sz w:val="22"/>
          <w:szCs w:val="22"/>
          <w:lang w:val="af-ZA"/>
        </w:rPr>
        <w:t xml:space="preserve"> N 1082-</w:t>
      </w:r>
      <w:r w:rsidRPr="001E3EC9">
        <w:rPr>
          <w:rFonts w:ascii="GHEA Grapalat" w:hAnsi="GHEA Grapalat"/>
          <w:sz w:val="22"/>
          <w:szCs w:val="22"/>
          <w:lang w:val="en-US"/>
        </w:rPr>
        <w:t>Ա</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անապահովության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գնահատման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համակարգում</w:t>
      </w:r>
      <w:r w:rsidRPr="006E46AB">
        <w:rPr>
          <w:rFonts w:ascii="GHEA Grapalat" w:hAnsi="GHEA Grapalat"/>
          <w:sz w:val="22"/>
          <w:szCs w:val="22"/>
          <w:lang w:val="af-ZA"/>
        </w:rPr>
        <w:t xml:space="preserve"> </w:t>
      </w:r>
      <w:r w:rsidRPr="001E3EC9">
        <w:rPr>
          <w:rFonts w:ascii="GHEA Grapalat" w:hAnsi="GHEA Grapalat"/>
          <w:sz w:val="22"/>
          <w:szCs w:val="22"/>
          <w:lang w:val="en-US"/>
        </w:rPr>
        <w:t>առկա</w:t>
      </w:r>
      <w:r w:rsidRPr="006E46AB">
        <w:rPr>
          <w:rFonts w:ascii="GHEA Grapalat" w:hAnsi="GHEA Grapalat"/>
          <w:sz w:val="22"/>
          <w:szCs w:val="22"/>
          <w:lang w:val="af-ZA"/>
        </w:rPr>
        <w:t xml:space="preserve"> </w:t>
      </w:r>
      <w:r w:rsidRPr="001E3EC9">
        <w:rPr>
          <w:rFonts w:ascii="GHEA Grapalat" w:hAnsi="GHEA Grapalat"/>
          <w:sz w:val="22"/>
          <w:szCs w:val="22"/>
          <w:lang w:val="en-US"/>
        </w:rPr>
        <w:t>խնդիրների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բացահայտման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հասցեականության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w:t>
      </w:r>
      <w:r w:rsidRPr="006E46AB">
        <w:rPr>
          <w:rFonts w:ascii="GHEA Grapalat" w:hAnsi="GHEA Grapalat"/>
          <w:sz w:val="22"/>
          <w:szCs w:val="22"/>
          <w:lang w:val="af-ZA"/>
        </w:rPr>
        <w:t xml:space="preserve">, </w:t>
      </w:r>
      <w:r w:rsidRPr="001E3EC9">
        <w:rPr>
          <w:rFonts w:ascii="GHEA Grapalat" w:hAnsi="GHEA Grapalat"/>
          <w:sz w:val="22"/>
          <w:szCs w:val="22"/>
          <w:lang w:val="en-US"/>
        </w:rPr>
        <w:t>նոր</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ներդրման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հանձնաժողով։</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հարցերի</w:t>
      </w:r>
      <w:r w:rsidRPr="006E46AB">
        <w:rPr>
          <w:rFonts w:ascii="GHEA Grapalat" w:hAnsi="GHEA Grapalat"/>
          <w:sz w:val="22"/>
          <w:szCs w:val="22"/>
          <w:lang w:val="af-ZA"/>
        </w:rPr>
        <w:t xml:space="preserve"> </w:t>
      </w:r>
      <w:r w:rsidRPr="001E3EC9">
        <w:rPr>
          <w:rFonts w:ascii="GHEA Grapalat" w:hAnsi="GHEA Grapalat"/>
          <w:sz w:val="22"/>
          <w:szCs w:val="22"/>
          <w:lang w:val="en-US"/>
        </w:rPr>
        <w:t>նախարարի</w:t>
      </w:r>
      <w:r w:rsidRPr="006E46AB">
        <w:rPr>
          <w:rFonts w:ascii="GHEA Grapalat" w:hAnsi="GHEA Grapalat"/>
          <w:sz w:val="22"/>
          <w:szCs w:val="22"/>
          <w:lang w:val="af-ZA"/>
        </w:rPr>
        <w:t xml:space="preserve"> </w:t>
      </w:r>
      <w:r w:rsidRPr="001E3EC9">
        <w:rPr>
          <w:rFonts w:ascii="GHEA Grapalat" w:hAnsi="GHEA Grapalat"/>
          <w:sz w:val="22"/>
          <w:szCs w:val="22"/>
          <w:lang w:val="en-US"/>
        </w:rPr>
        <w:t>հրամանով</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խումբ։</w:t>
      </w:r>
      <w:r w:rsidRPr="006E46AB">
        <w:rPr>
          <w:rFonts w:ascii="GHEA Grapalat" w:hAnsi="GHEA Grapalat"/>
          <w:sz w:val="22"/>
          <w:szCs w:val="22"/>
          <w:lang w:val="af-ZA"/>
        </w:rPr>
        <w:t xml:space="preserve"> </w:t>
      </w:r>
      <w:r w:rsidRPr="001E3EC9">
        <w:rPr>
          <w:rFonts w:ascii="GHEA Grapalat" w:hAnsi="GHEA Grapalat"/>
          <w:sz w:val="22"/>
          <w:szCs w:val="22"/>
          <w:lang w:val="en-US"/>
        </w:rPr>
        <w:t>Նոր</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ներդրմանն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աշխատանքներն</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ընթացքի</w:t>
      </w:r>
      <w:r w:rsidRPr="006E46AB">
        <w:rPr>
          <w:rFonts w:ascii="GHEA Grapalat" w:hAnsi="GHEA Grapalat"/>
          <w:sz w:val="22"/>
          <w:szCs w:val="22"/>
          <w:lang w:val="af-ZA"/>
        </w:rPr>
        <w:t xml:space="preserve"> </w:t>
      </w:r>
      <w:r w:rsidRPr="001E3EC9">
        <w:rPr>
          <w:rFonts w:ascii="GHEA Grapalat" w:hAnsi="GHEA Grapalat"/>
          <w:sz w:val="22"/>
          <w:szCs w:val="22"/>
          <w:lang w:val="en-US"/>
        </w:rPr>
        <w:t>մեջ</w:t>
      </w:r>
      <w:r w:rsidRPr="006E46AB">
        <w:rPr>
          <w:rFonts w:ascii="GHEA Grapalat" w:hAnsi="GHEA Grapalat"/>
          <w:sz w:val="22"/>
          <w:szCs w:val="22"/>
          <w:lang w:val="af-ZA"/>
        </w:rPr>
        <w:t xml:space="preserve"> </w:t>
      </w:r>
      <w:r w:rsidRPr="001E3EC9">
        <w:rPr>
          <w:rFonts w:ascii="GHEA Grapalat" w:hAnsi="GHEA Grapalat"/>
          <w:sz w:val="22"/>
          <w:szCs w:val="22"/>
          <w:lang w:val="en-US"/>
        </w:rPr>
        <w:t>են։</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Ինտեգրված</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բարեփոխումների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համատեքստում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ապրիլի</w:t>
      </w:r>
      <w:r w:rsidRPr="006E46AB">
        <w:rPr>
          <w:rFonts w:ascii="GHEA Grapalat" w:hAnsi="GHEA Grapalat"/>
          <w:sz w:val="22"/>
          <w:szCs w:val="22"/>
          <w:lang w:val="af-ZA"/>
        </w:rPr>
        <w:t xml:space="preserve"> 1-</w:t>
      </w:r>
      <w:r w:rsidRPr="001E3EC9">
        <w:rPr>
          <w:rFonts w:ascii="GHEA Grapalat" w:hAnsi="GHEA Grapalat"/>
          <w:sz w:val="22"/>
          <w:szCs w:val="22"/>
          <w:lang w:val="en-US"/>
        </w:rPr>
        <w:t>ից</w:t>
      </w:r>
      <w:r w:rsidRPr="006E46AB">
        <w:rPr>
          <w:rFonts w:ascii="GHEA Grapalat" w:hAnsi="GHEA Grapalat"/>
          <w:sz w:val="22"/>
          <w:szCs w:val="22"/>
          <w:lang w:val="af-ZA"/>
        </w:rPr>
        <w:t xml:space="preserve"> </w:t>
      </w:r>
      <w:r w:rsidRPr="001E3EC9">
        <w:rPr>
          <w:rFonts w:ascii="GHEA Grapalat" w:hAnsi="GHEA Grapalat"/>
          <w:sz w:val="22"/>
          <w:szCs w:val="22"/>
          <w:lang w:val="en-US"/>
        </w:rPr>
        <w:t>գործարկվել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որը</w:t>
      </w:r>
      <w:r w:rsidRPr="006E46AB">
        <w:rPr>
          <w:rFonts w:ascii="GHEA Grapalat" w:hAnsi="GHEA Grapalat"/>
          <w:sz w:val="22"/>
          <w:szCs w:val="22"/>
          <w:lang w:val="af-ZA"/>
        </w:rPr>
        <w:t xml:space="preserve"> </w:t>
      </w:r>
      <w:r w:rsidRPr="001E3EC9">
        <w:rPr>
          <w:rFonts w:ascii="GHEA Grapalat" w:hAnsi="GHEA Grapalat"/>
          <w:sz w:val="22"/>
          <w:szCs w:val="22"/>
          <w:lang w:val="en-US"/>
        </w:rPr>
        <w:t>հիմնված</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կարիքի</w:t>
      </w:r>
      <w:r w:rsidRPr="006E46AB">
        <w:rPr>
          <w:rFonts w:ascii="GHEA Grapalat" w:hAnsi="GHEA Grapalat"/>
          <w:sz w:val="22"/>
          <w:szCs w:val="22"/>
          <w:lang w:val="af-ZA"/>
        </w:rPr>
        <w:t xml:space="preserve"> </w:t>
      </w:r>
      <w:r w:rsidRPr="001E3EC9">
        <w:rPr>
          <w:rFonts w:ascii="GHEA Grapalat" w:hAnsi="GHEA Grapalat"/>
          <w:sz w:val="22"/>
          <w:szCs w:val="22"/>
          <w:lang w:val="en-US"/>
        </w:rPr>
        <w:t>գնահատման</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վրա՝</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w:t>
      </w:r>
      <w:r w:rsidRPr="006E46AB">
        <w:rPr>
          <w:rFonts w:ascii="GHEA Grapalat" w:hAnsi="GHEA Grapalat"/>
          <w:sz w:val="22"/>
          <w:szCs w:val="22"/>
          <w:lang w:val="af-ZA"/>
        </w:rPr>
        <w:t xml:space="preserve"> </w:t>
      </w:r>
      <w:r w:rsidRPr="001E3EC9">
        <w:rPr>
          <w:rFonts w:ascii="GHEA Grapalat" w:hAnsi="GHEA Grapalat"/>
          <w:sz w:val="22"/>
          <w:szCs w:val="22"/>
          <w:lang w:val="en-US"/>
        </w:rPr>
        <w:t>ունենալով</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բարձրացնել</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որակը։</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00A642C4" w:rsidRPr="001E3EC9">
        <w:rPr>
          <w:rFonts w:ascii="GHEA Grapalat" w:hAnsi="GHEA Grapalat"/>
          <w:sz w:val="22"/>
          <w:szCs w:val="22"/>
          <w:lang w:val="en-US"/>
        </w:rPr>
        <w:t>ԱՍՀՆ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w:t>
      </w:r>
      <w:r w:rsidRPr="006E46AB">
        <w:rPr>
          <w:rFonts w:ascii="GHEA Grapalat" w:hAnsi="GHEA Grapalat"/>
          <w:sz w:val="22"/>
          <w:szCs w:val="22"/>
          <w:lang w:val="af-ZA"/>
        </w:rPr>
        <w:t xml:space="preserve"> </w:t>
      </w:r>
      <w:r w:rsidRPr="001E3EC9">
        <w:rPr>
          <w:rFonts w:ascii="GHEA Grapalat" w:hAnsi="GHEA Grapalat"/>
          <w:sz w:val="22"/>
          <w:szCs w:val="22"/>
          <w:lang w:val="en-US"/>
        </w:rPr>
        <w:t>մարմին</w:t>
      </w:r>
      <w:r w:rsidRPr="006E46AB">
        <w:rPr>
          <w:rFonts w:ascii="GHEA Grapalat" w:hAnsi="GHEA Grapalat"/>
          <w:sz w:val="22"/>
          <w:szCs w:val="22"/>
          <w:lang w:val="af-ZA"/>
        </w:rPr>
        <w:t xml:space="preserve"> </w:t>
      </w:r>
      <w:r w:rsidR="0099083D" w:rsidRPr="001E3EC9">
        <w:rPr>
          <w:rFonts w:ascii="GHEA Grapalat" w:hAnsi="GHEA Grapalat"/>
          <w:sz w:val="22"/>
          <w:szCs w:val="22"/>
          <w:lang w:val="en-US"/>
        </w:rPr>
        <w:t>ՍԱԾ</w:t>
      </w:r>
      <w:r w:rsidRPr="006E46AB">
        <w:rPr>
          <w:rFonts w:ascii="GHEA Grapalat" w:hAnsi="GHEA Grapalat"/>
          <w:sz w:val="22"/>
          <w:szCs w:val="22"/>
          <w:lang w:val="af-ZA"/>
        </w:rPr>
        <w:t xml:space="preserve"> </w:t>
      </w:r>
      <w:r w:rsidRPr="001E3EC9">
        <w:rPr>
          <w:rFonts w:ascii="GHEA Grapalat" w:hAnsi="GHEA Grapalat"/>
          <w:sz w:val="22"/>
          <w:szCs w:val="22"/>
          <w:lang w:val="en-US"/>
        </w:rPr>
        <w:t>հիմքի</w:t>
      </w:r>
      <w:r w:rsidRPr="006E46AB">
        <w:rPr>
          <w:rFonts w:ascii="GHEA Grapalat" w:hAnsi="GHEA Grapalat"/>
          <w:sz w:val="22"/>
          <w:szCs w:val="22"/>
          <w:lang w:val="af-ZA"/>
        </w:rPr>
        <w:t xml:space="preserve"> </w:t>
      </w:r>
      <w:r w:rsidRPr="001E3EC9">
        <w:rPr>
          <w:rFonts w:ascii="GHEA Grapalat" w:hAnsi="GHEA Grapalat"/>
          <w:sz w:val="22"/>
          <w:szCs w:val="22"/>
          <w:lang w:val="en-US"/>
        </w:rPr>
        <w:t>վրա՝</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ոլորտի</w:t>
      </w:r>
      <w:r w:rsidRPr="006E46AB">
        <w:rPr>
          <w:rFonts w:ascii="GHEA Grapalat" w:hAnsi="GHEA Grapalat"/>
          <w:sz w:val="22"/>
          <w:szCs w:val="22"/>
          <w:lang w:val="af-ZA"/>
        </w:rPr>
        <w:t xml:space="preserve"> </w:t>
      </w:r>
      <w:r w:rsidRPr="001E3EC9">
        <w:rPr>
          <w:rFonts w:ascii="GHEA Grapalat" w:hAnsi="GHEA Grapalat"/>
          <w:sz w:val="22"/>
          <w:szCs w:val="22"/>
          <w:lang w:val="en-US"/>
        </w:rPr>
        <w:t>բոլոր</w:t>
      </w:r>
      <w:r w:rsidRPr="006E46AB">
        <w:rPr>
          <w:rFonts w:ascii="GHEA Grapalat" w:hAnsi="GHEA Grapalat"/>
          <w:sz w:val="22"/>
          <w:szCs w:val="22"/>
          <w:lang w:val="af-ZA"/>
        </w:rPr>
        <w:t xml:space="preserve"> 4 </w:t>
      </w:r>
      <w:r w:rsidRPr="001E3EC9">
        <w:rPr>
          <w:rFonts w:ascii="GHEA Grapalat" w:hAnsi="GHEA Grapalat"/>
          <w:sz w:val="22"/>
          <w:szCs w:val="22"/>
          <w:lang w:val="en-US"/>
        </w:rPr>
        <w:lastRenderedPageBreak/>
        <w:t>մարմինների՝</w:t>
      </w:r>
      <w:r w:rsidRPr="006E46AB">
        <w:rPr>
          <w:rFonts w:ascii="GHEA Grapalat" w:hAnsi="GHEA Grapalat"/>
          <w:sz w:val="22"/>
          <w:szCs w:val="22"/>
          <w:lang w:val="af-ZA"/>
        </w:rPr>
        <w:t xml:space="preserve"> </w:t>
      </w:r>
      <w:r w:rsidR="0099083D" w:rsidRPr="001E3EC9">
        <w:rPr>
          <w:rFonts w:ascii="GHEA Grapalat" w:hAnsi="GHEA Grapalat"/>
          <w:sz w:val="22"/>
          <w:szCs w:val="22"/>
          <w:lang w:val="en-US"/>
        </w:rPr>
        <w:t>ՍԱԾ</w:t>
      </w:r>
      <w:r w:rsidRPr="006E46AB">
        <w:rPr>
          <w:rFonts w:ascii="GHEA Grapalat" w:hAnsi="GHEA Grapalat"/>
          <w:sz w:val="22"/>
          <w:szCs w:val="22"/>
          <w:lang w:val="af-ZA"/>
        </w:rPr>
        <w:t xml:space="preserve">, </w:t>
      </w:r>
      <w:r w:rsidRPr="001E3EC9">
        <w:rPr>
          <w:rFonts w:ascii="GHEA Grapalat" w:hAnsi="GHEA Grapalat"/>
          <w:sz w:val="22"/>
          <w:szCs w:val="22"/>
          <w:lang w:val="en-US"/>
        </w:rPr>
        <w:t>բժշկասոցիալական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փորձաքննության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գրասենյակների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մարզային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38 </w:t>
      </w:r>
      <w:r w:rsidRPr="001E3EC9">
        <w:rPr>
          <w:rFonts w:ascii="GHEA Grapalat" w:hAnsi="GHEA Grapalat"/>
          <w:sz w:val="22"/>
          <w:szCs w:val="22"/>
          <w:lang w:val="en-US"/>
        </w:rPr>
        <w:t>գործակալության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համայնքային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ենթակայության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17 </w:t>
      </w:r>
      <w:r w:rsidRPr="001E3EC9">
        <w:rPr>
          <w:rFonts w:ascii="GHEA Grapalat" w:hAnsi="GHEA Grapalat"/>
          <w:sz w:val="22"/>
          <w:szCs w:val="22"/>
          <w:lang w:val="en-US"/>
        </w:rPr>
        <w:t>բաժինների</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ներգրավմամբ։</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Այս</w:t>
      </w:r>
      <w:r w:rsidRPr="006E46AB">
        <w:rPr>
          <w:rFonts w:ascii="GHEA Grapalat" w:hAnsi="GHEA Grapalat"/>
          <w:sz w:val="22"/>
          <w:szCs w:val="22"/>
          <w:lang w:val="af-ZA"/>
        </w:rPr>
        <w:t xml:space="preserve"> </w:t>
      </w:r>
      <w:r w:rsidRPr="001E3EC9">
        <w:rPr>
          <w:rFonts w:ascii="GHEA Grapalat" w:hAnsi="GHEA Grapalat"/>
          <w:sz w:val="22"/>
          <w:szCs w:val="22"/>
          <w:lang w:val="en-US"/>
        </w:rPr>
        <w:t>կապակցությամբ</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փետրվարի</w:t>
      </w:r>
      <w:r w:rsidRPr="006E46AB">
        <w:rPr>
          <w:rFonts w:ascii="GHEA Grapalat" w:hAnsi="GHEA Grapalat"/>
          <w:sz w:val="22"/>
          <w:szCs w:val="22"/>
          <w:lang w:val="af-ZA"/>
        </w:rPr>
        <w:t xml:space="preserve"> 3-</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մարմինների</w:t>
      </w:r>
      <w:r w:rsidRPr="006E46AB">
        <w:rPr>
          <w:rFonts w:ascii="GHEA Grapalat" w:hAnsi="GHEA Grapalat"/>
          <w:sz w:val="22"/>
          <w:szCs w:val="22"/>
          <w:lang w:val="af-ZA"/>
        </w:rPr>
        <w:t>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կենսաթոշակների</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օրենքները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դրանց</w:t>
      </w:r>
      <w:r w:rsidRPr="006E46AB">
        <w:rPr>
          <w:rFonts w:ascii="GHEA Grapalat" w:hAnsi="GHEA Grapalat"/>
          <w:sz w:val="22"/>
          <w:szCs w:val="22"/>
          <w:lang w:val="af-ZA"/>
        </w:rPr>
        <w:t xml:space="preserve"> </w:t>
      </w:r>
      <w:r w:rsidRPr="001E3EC9">
        <w:rPr>
          <w:rFonts w:ascii="GHEA Grapalat" w:hAnsi="GHEA Grapalat"/>
          <w:sz w:val="22"/>
          <w:szCs w:val="22"/>
          <w:lang w:val="en-US"/>
        </w:rPr>
        <w:t>կիրարկումն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ապահովող</w:t>
      </w:r>
      <w:r w:rsidRPr="006E46AB">
        <w:rPr>
          <w:rFonts w:ascii="GHEA Grapalat" w:hAnsi="GHEA Grapalat"/>
          <w:sz w:val="22"/>
          <w:szCs w:val="22"/>
          <w:lang w:val="af-ZA"/>
        </w:rPr>
        <w:t xml:space="preserve"> </w:t>
      </w:r>
      <w:r w:rsidRPr="001E3EC9">
        <w:rPr>
          <w:rFonts w:ascii="GHEA Grapalat" w:hAnsi="GHEA Grapalat"/>
          <w:sz w:val="22"/>
          <w:szCs w:val="22"/>
          <w:lang w:val="en-US"/>
        </w:rPr>
        <w:t>ենթաօրենսդրական</w:t>
      </w:r>
      <w:r w:rsidRPr="006E46AB">
        <w:rPr>
          <w:rFonts w:ascii="GHEA Grapalat" w:hAnsi="GHEA Grapalat"/>
          <w:sz w:val="22"/>
          <w:szCs w:val="22"/>
          <w:lang w:val="af-ZA"/>
        </w:rPr>
        <w:t xml:space="preserve"> </w:t>
      </w:r>
      <w:r w:rsidRPr="001E3EC9">
        <w:rPr>
          <w:rFonts w:ascii="GHEA Grapalat" w:hAnsi="GHEA Grapalat"/>
          <w:sz w:val="22"/>
          <w:szCs w:val="22"/>
          <w:lang w:val="en-US"/>
        </w:rPr>
        <w:t>իրավական</w:t>
      </w:r>
      <w:r w:rsidRPr="006E46AB">
        <w:rPr>
          <w:rFonts w:ascii="GHEA Grapalat" w:hAnsi="GHEA Grapalat"/>
          <w:sz w:val="22"/>
          <w:szCs w:val="22"/>
          <w:lang w:val="af-ZA"/>
        </w:rPr>
        <w:t xml:space="preserve"> </w:t>
      </w:r>
      <w:r w:rsidRPr="001E3EC9">
        <w:rPr>
          <w:rFonts w:ascii="GHEA Grapalat" w:hAnsi="GHEA Grapalat"/>
          <w:sz w:val="22"/>
          <w:szCs w:val="22"/>
          <w:lang w:val="en-US"/>
        </w:rPr>
        <w:t>ակտերը</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Շարունակվում</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դեպքի</w:t>
      </w:r>
      <w:r w:rsidRPr="006E46AB">
        <w:rPr>
          <w:rFonts w:ascii="GHEA Grapalat" w:hAnsi="GHEA Grapalat"/>
          <w:sz w:val="22"/>
          <w:szCs w:val="22"/>
          <w:lang w:val="af-ZA"/>
        </w:rPr>
        <w:t xml:space="preserve"> </w:t>
      </w:r>
      <w:r w:rsidRPr="001E3EC9">
        <w:rPr>
          <w:rFonts w:ascii="GHEA Grapalat" w:hAnsi="GHEA Grapalat"/>
          <w:sz w:val="22"/>
          <w:szCs w:val="22"/>
          <w:lang w:val="en-US"/>
        </w:rPr>
        <w:t>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գործառնական</w:t>
      </w:r>
      <w:r w:rsidRPr="006E46AB">
        <w:rPr>
          <w:rFonts w:ascii="GHEA Grapalat" w:hAnsi="GHEA Grapalat"/>
          <w:sz w:val="22"/>
          <w:szCs w:val="22"/>
          <w:lang w:val="af-ZA"/>
        </w:rPr>
        <w:t xml:space="preserve"> </w:t>
      </w:r>
      <w:r w:rsidRPr="001E3EC9">
        <w:rPr>
          <w:rFonts w:ascii="GHEA Grapalat" w:hAnsi="GHEA Grapalat"/>
          <w:sz w:val="22"/>
          <w:szCs w:val="22"/>
          <w:lang w:val="en-US"/>
        </w:rPr>
        <w:t>հենքի</w:t>
      </w:r>
      <w:r w:rsidRPr="006E46AB">
        <w:rPr>
          <w:rFonts w:ascii="GHEA Grapalat" w:hAnsi="GHEA Grapalat"/>
          <w:sz w:val="22"/>
          <w:szCs w:val="22"/>
          <w:lang w:val="af-ZA"/>
        </w:rPr>
        <w:t xml:space="preserve"> </w:t>
      </w:r>
      <w:r w:rsidRPr="001E3EC9">
        <w:rPr>
          <w:rFonts w:ascii="GHEA Grapalat" w:hAnsi="GHEA Grapalat"/>
          <w:sz w:val="22"/>
          <w:szCs w:val="22"/>
          <w:lang w:val="en-US"/>
        </w:rPr>
        <w:t>ձևավորման</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կատարելագործման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Բանկի</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պաշտպանության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վարչարարության</w:t>
      </w:r>
      <w:r w:rsidRPr="006E46AB">
        <w:rPr>
          <w:rFonts w:ascii="GHEA Grapalat" w:hAnsi="GHEA Grapalat"/>
          <w:sz w:val="22"/>
          <w:szCs w:val="22"/>
          <w:lang w:val="af-ZA"/>
        </w:rPr>
        <w:t xml:space="preserve"> 2-</w:t>
      </w:r>
      <w:r w:rsidRPr="001E3EC9">
        <w:rPr>
          <w:rFonts w:ascii="GHEA Grapalat" w:hAnsi="GHEA Grapalat"/>
          <w:sz w:val="22"/>
          <w:szCs w:val="22"/>
          <w:lang w:val="en-US"/>
        </w:rPr>
        <w:t>րդ</w:t>
      </w:r>
      <w:r w:rsidRPr="006E46AB">
        <w:rPr>
          <w:rFonts w:ascii="GHEA Grapalat" w:hAnsi="GHEA Grapalat"/>
          <w:sz w:val="22"/>
          <w:szCs w:val="22"/>
          <w:lang w:val="af-ZA"/>
        </w:rPr>
        <w:t xml:space="preserve"> </w:t>
      </w:r>
      <w:r w:rsidRPr="001E3EC9">
        <w:rPr>
          <w:rFonts w:ascii="GHEA Grapalat" w:hAnsi="GHEA Grapalat"/>
          <w:sz w:val="22"/>
          <w:szCs w:val="22"/>
          <w:lang w:val="en-US"/>
        </w:rPr>
        <w:t>ծրագրի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մշակվել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ոլորտի</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համակարգի</w:t>
      </w:r>
      <w:r w:rsidRPr="006E46AB">
        <w:rPr>
          <w:rFonts w:ascii="GHEA Grapalat" w:hAnsi="GHEA Grapalat"/>
          <w:sz w:val="22"/>
          <w:szCs w:val="22"/>
          <w:lang w:val="af-ZA"/>
        </w:rPr>
        <w:t xml:space="preserve"> </w:t>
      </w:r>
      <w:r w:rsidRPr="001E3EC9">
        <w:rPr>
          <w:rFonts w:ascii="GHEA Grapalat" w:hAnsi="GHEA Grapalat"/>
          <w:sz w:val="22"/>
          <w:szCs w:val="22"/>
          <w:lang w:val="en-US"/>
        </w:rPr>
        <w:t>ամբողջական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իրականացման</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սահմանվող</w:t>
      </w:r>
      <w:r w:rsidRPr="006E46AB">
        <w:rPr>
          <w:rFonts w:ascii="GHEA Grapalat" w:hAnsi="GHEA Grapalat"/>
          <w:sz w:val="22"/>
          <w:szCs w:val="22"/>
          <w:lang w:val="af-ZA"/>
        </w:rPr>
        <w:t xml:space="preserve"> </w:t>
      </w:r>
      <w:r w:rsidRPr="001E3EC9">
        <w:rPr>
          <w:rFonts w:ascii="GHEA Grapalat" w:hAnsi="GHEA Grapalat"/>
          <w:sz w:val="22"/>
          <w:szCs w:val="22"/>
          <w:lang w:val="en-US"/>
        </w:rPr>
        <w:t>պահանջների</w:t>
      </w:r>
      <w:r w:rsidRPr="006E46AB">
        <w:rPr>
          <w:rFonts w:ascii="GHEA Grapalat" w:hAnsi="GHEA Grapalat"/>
          <w:sz w:val="22"/>
          <w:szCs w:val="22"/>
          <w:lang w:val="af-ZA"/>
        </w:rPr>
        <w:t xml:space="preserve"> </w:t>
      </w:r>
      <w:r w:rsidRPr="001E3EC9">
        <w:rPr>
          <w:rFonts w:ascii="GHEA Grapalat" w:hAnsi="GHEA Grapalat"/>
          <w:sz w:val="22"/>
          <w:szCs w:val="22"/>
          <w:lang w:val="en-US"/>
        </w:rPr>
        <w:t>նկարագիրը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տեխնիկական</w:t>
      </w:r>
      <w:r w:rsidRPr="006E46AB">
        <w:rPr>
          <w:rFonts w:ascii="GHEA Grapalat" w:hAnsi="GHEA Grapalat"/>
          <w:sz w:val="22"/>
          <w:szCs w:val="22"/>
          <w:lang w:val="af-ZA"/>
        </w:rPr>
        <w:t xml:space="preserve"> </w:t>
      </w:r>
      <w:r w:rsidRPr="001E3EC9">
        <w:rPr>
          <w:rFonts w:ascii="GHEA Grapalat" w:hAnsi="GHEA Grapalat"/>
          <w:sz w:val="22"/>
          <w:szCs w:val="22"/>
          <w:lang w:val="en-US"/>
        </w:rPr>
        <w:t>առաջադրանքը</w:t>
      </w:r>
      <w:r w:rsidRPr="006E46AB">
        <w:rPr>
          <w:rFonts w:ascii="GHEA Grapalat" w:hAnsi="GHEA Grapalat"/>
          <w:sz w:val="22"/>
          <w:szCs w:val="22"/>
          <w:lang w:val="af-ZA"/>
        </w:rPr>
        <w:t xml:space="preserve">, </w:t>
      </w:r>
      <w:r w:rsidRPr="001E3EC9">
        <w:rPr>
          <w:rFonts w:ascii="GHEA Grapalat" w:hAnsi="GHEA Grapalat"/>
          <w:sz w:val="22"/>
          <w:szCs w:val="22"/>
          <w:lang w:val="en-US"/>
        </w:rPr>
        <w:t>որը</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ՀԲ</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շրջանառվել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շահագրգիռ</w:t>
      </w:r>
      <w:r w:rsidRPr="006E46AB">
        <w:rPr>
          <w:rFonts w:ascii="GHEA Grapalat" w:hAnsi="GHEA Grapalat"/>
          <w:sz w:val="22"/>
          <w:szCs w:val="22"/>
          <w:lang w:val="af-ZA"/>
        </w:rPr>
        <w:t xml:space="preserve"> </w:t>
      </w:r>
      <w:r w:rsidRPr="001E3EC9">
        <w:rPr>
          <w:rFonts w:ascii="GHEA Grapalat" w:hAnsi="GHEA Grapalat"/>
          <w:sz w:val="22"/>
          <w:szCs w:val="22"/>
          <w:lang w:val="en-US"/>
        </w:rPr>
        <w:t>գերատեսչությունների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ներկայացվել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համակարգող</w:t>
      </w:r>
      <w:r w:rsidRPr="006E46AB">
        <w:rPr>
          <w:rFonts w:ascii="GHEA Grapalat" w:hAnsi="GHEA Grapalat"/>
          <w:sz w:val="22"/>
          <w:szCs w:val="22"/>
          <w:lang w:val="af-ZA"/>
        </w:rPr>
        <w:t xml:space="preserve"> </w:t>
      </w:r>
      <w:r w:rsidRPr="001E3EC9">
        <w:rPr>
          <w:rFonts w:ascii="GHEA Grapalat" w:hAnsi="GHEA Grapalat"/>
          <w:sz w:val="22"/>
          <w:szCs w:val="22"/>
          <w:lang w:val="en-US"/>
        </w:rPr>
        <w:t>փոխվարչապետ</w:t>
      </w:r>
      <w:r w:rsidRPr="006E46AB">
        <w:rPr>
          <w:rFonts w:ascii="GHEA Grapalat" w:hAnsi="GHEA Grapalat"/>
          <w:sz w:val="22"/>
          <w:szCs w:val="22"/>
          <w:lang w:val="af-ZA"/>
        </w:rPr>
        <w:t xml:space="preserve"> </w:t>
      </w:r>
      <w:r w:rsidRPr="001E3EC9">
        <w:rPr>
          <w:rFonts w:ascii="GHEA Grapalat" w:hAnsi="GHEA Grapalat"/>
          <w:sz w:val="22"/>
          <w:szCs w:val="22"/>
          <w:lang w:val="en-US"/>
        </w:rPr>
        <w:t>Մ</w:t>
      </w:r>
      <w:r w:rsidRPr="006E46AB">
        <w:rPr>
          <w:rFonts w:ascii="GHEA Grapalat" w:hAnsi="GHEA Grapalat"/>
          <w:sz w:val="22"/>
          <w:szCs w:val="22"/>
          <w:lang w:val="af-ZA"/>
        </w:rPr>
        <w:t xml:space="preserve">. </w:t>
      </w:r>
      <w:r w:rsidRPr="001E3EC9">
        <w:rPr>
          <w:rFonts w:ascii="GHEA Grapalat" w:hAnsi="GHEA Grapalat"/>
          <w:sz w:val="22"/>
          <w:szCs w:val="22"/>
          <w:lang w:val="en-US"/>
        </w:rPr>
        <w:t>Գրիգորյանի</w:t>
      </w:r>
      <w:r w:rsidRPr="006E46AB">
        <w:rPr>
          <w:rFonts w:ascii="GHEA Grapalat" w:hAnsi="GHEA Grapalat"/>
          <w:sz w:val="22"/>
          <w:szCs w:val="22"/>
          <w:lang w:val="af-ZA"/>
        </w:rPr>
        <w:t xml:space="preserve"> </w:t>
      </w:r>
      <w:r w:rsidRPr="001E3EC9">
        <w:rPr>
          <w:rFonts w:ascii="GHEA Grapalat" w:hAnsi="GHEA Grapalat"/>
          <w:sz w:val="22"/>
          <w:szCs w:val="22"/>
          <w:lang w:val="en-US"/>
        </w:rPr>
        <w:t>գրասենյակ՝</w:t>
      </w:r>
      <w:r w:rsidRPr="006E46AB">
        <w:rPr>
          <w:rFonts w:ascii="GHEA Grapalat" w:hAnsi="GHEA Grapalat"/>
          <w:sz w:val="22"/>
          <w:szCs w:val="22"/>
          <w:lang w:val="af-ZA"/>
        </w:rPr>
        <w:t xml:space="preserve"> </w:t>
      </w:r>
      <w:r w:rsidRPr="001E3EC9">
        <w:rPr>
          <w:rFonts w:ascii="GHEA Grapalat" w:hAnsi="GHEA Grapalat"/>
          <w:sz w:val="22"/>
          <w:szCs w:val="22"/>
          <w:lang w:val="en-US"/>
        </w:rPr>
        <w:t>Տեղեկատվական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համակարգերի</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խորհրդի</w:t>
      </w:r>
      <w:r w:rsidRPr="006E46AB">
        <w:rPr>
          <w:rFonts w:ascii="GHEA Grapalat" w:hAnsi="GHEA Grapalat"/>
          <w:sz w:val="22"/>
          <w:szCs w:val="22"/>
          <w:lang w:val="af-ZA"/>
        </w:rPr>
        <w:t xml:space="preserve"> </w:t>
      </w:r>
      <w:r w:rsidRPr="001E3EC9">
        <w:rPr>
          <w:rFonts w:ascii="GHEA Grapalat" w:hAnsi="GHEA Grapalat"/>
          <w:sz w:val="22"/>
          <w:szCs w:val="22"/>
          <w:lang w:val="en-US"/>
        </w:rPr>
        <w:t>նիստի</w:t>
      </w:r>
      <w:r w:rsidRPr="006E46AB">
        <w:rPr>
          <w:rFonts w:ascii="GHEA Grapalat" w:hAnsi="GHEA Grapalat"/>
          <w:sz w:val="22"/>
          <w:szCs w:val="22"/>
          <w:lang w:val="af-ZA"/>
        </w:rPr>
        <w:t xml:space="preserve"> </w:t>
      </w:r>
      <w:r w:rsidRPr="001E3EC9">
        <w:rPr>
          <w:rFonts w:ascii="GHEA Grapalat" w:hAnsi="GHEA Grapalat"/>
          <w:sz w:val="22"/>
          <w:szCs w:val="22"/>
          <w:lang w:val="en-US"/>
        </w:rPr>
        <w:t>քննարկմանը</w:t>
      </w:r>
      <w:r w:rsidRPr="006E46AB">
        <w:rPr>
          <w:rFonts w:ascii="GHEA Grapalat" w:hAnsi="GHEA Grapalat"/>
          <w:sz w:val="22"/>
          <w:szCs w:val="22"/>
          <w:lang w:val="af-ZA"/>
        </w:rPr>
        <w:t xml:space="preserve">, </w:t>
      </w:r>
      <w:r w:rsidRPr="001E3EC9">
        <w:rPr>
          <w:rFonts w:ascii="GHEA Grapalat" w:hAnsi="GHEA Grapalat"/>
          <w:sz w:val="22"/>
          <w:szCs w:val="22"/>
          <w:lang w:val="en-US"/>
        </w:rPr>
        <w:t>որի</w:t>
      </w:r>
      <w:r w:rsidRPr="006E46AB">
        <w:rPr>
          <w:rFonts w:ascii="GHEA Grapalat" w:hAnsi="GHEA Grapalat"/>
          <w:sz w:val="22"/>
          <w:szCs w:val="22"/>
          <w:lang w:val="af-ZA"/>
        </w:rPr>
        <w:t xml:space="preserve"> </w:t>
      </w:r>
      <w:r w:rsidRPr="001E3EC9">
        <w:rPr>
          <w:rFonts w:ascii="GHEA Grapalat" w:hAnsi="GHEA Grapalat"/>
          <w:sz w:val="22"/>
          <w:szCs w:val="22"/>
          <w:lang w:val="en-US"/>
        </w:rPr>
        <w:t>դրական</w:t>
      </w:r>
      <w:r w:rsidRPr="006E46AB">
        <w:rPr>
          <w:rFonts w:ascii="GHEA Grapalat" w:hAnsi="GHEA Grapalat"/>
          <w:sz w:val="22"/>
          <w:szCs w:val="22"/>
          <w:lang w:val="af-ZA"/>
        </w:rPr>
        <w:t xml:space="preserve"> </w:t>
      </w:r>
      <w:r w:rsidRPr="001E3EC9">
        <w:rPr>
          <w:rFonts w:ascii="GHEA Grapalat" w:hAnsi="GHEA Grapalat"/>
          <w:sz w:val="22"/>
          <w:szCs w:val="22"/>
          <w:lang w:val="en-US"/>
        </w:rPr>
        <w:t>եզրակացության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դեպքում</w:t>
      </w:r>
      <w:r w:rsidRPr="006E46AB">
        <w:rPr>
          <w:rFonts w:ascii="GHEA Grapalat" w:hAnsi="GHEA Grapalat"/>
          <w:sz w:val="22"/>
          <w:szCs w:val="22"/>
          <w:lang w:val="af-ZA"/>
        </w:rPr>
        <w:t xml:space="preserve"> </w:t>
      </w:r>
      <w:r w:rsidRPr="001E3EC9">
        <w:rPr>
          <w:rFonts w:ascii="GHEA Grapalat" w:hAnsi="GHEA Grapalat"/>
          <w:sz w:val="22"/>
          <w:szCs w:val="22"/>
          <w:lang w:val="en-US"/>
        </w:rPr>
        <w:t>կհետևի</w:t>
      </w:r>
      <w:r w:rsidRPr="006E46AB">
        <w:rPr>
          <w:rFonts w:ascii="GHEA Grapalat" w:hAnsi="GHEA Grapalat"/>
          <w:sz w:val="22"/>
          <w:szCs w:val="22"/>
          <w:lang w:val="af-ZA"/>
        </w:rPr>
        <w:t xml:space="preserve"> </w:t>
      </w:r>
      <w:r w:rsidRPr="001E3EC9">
        <w:rPr>
          <w:rFonts w:ascii="GHEA Grapalat" w:hAnsi="GHEA Grapalat"/>
          <w:sz w:val="22"/>
          <w:szCs w:val="22"/>
          <w:lang w:val="en-US"/>
        </w:rPr>
        <w:t>մրցույթի</w:t>
      </w:r>
      <w:r w:rsidRPr="006E46AB">
        <w:rPr>
          <w:rFonts w:ascii="GHEA Grapalat" w:hAnsi="GHEA Grapalat"/>
          <w:sz w:val="22"/>
          <w:szCs w:val="22"/>
          <w:lang w:val="af-ZA"/>
        </w:rPr>
        <w:t xml:space="preserve"> </w:t>
      </w:r>
      <w:r w:rsidRPr="001E3EC9">
        <w:rPr>
          <w:rFonts w:ascii="GHEA Grapalat" w:hAnsi="GHEA Grapalat"/>
          <w:sz w:val="22"/>
          <w:szCs w:val="22"/>
          <w:lang w:val="en-US"/>
        </w:rPr>
        <w:t>հայտարարման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գործընթացը։</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w:t>
      </w:r>
      <w:r w:rsidRPr="006E46AB">
        <w:rPr>
          <w:rFonts w:ascii="GHEA Grapalat" w:hAnsi="GHEA Grapalat"/>
          <w:sz w:val="22"/>
          <w:szCs w:val="22"/>
          <w:lang w:val="af-ZA"/>
        </w:rPr>
        <w:t xml:space="preserve">» </w:t>
      </w:r>
      <w:r w:rsidRPr="001E3EC9">
        <w:rPr>
          <w:rFonts w:ascii="GHEA Grapalat" w:hAnsi="GHEA Grapalat"/>
          <w:sz w:val="22"/>
          <w:szCs w:val="22"/>
          <w:lang w:val="en-US"/>
        </w:rPr>
        <w:t>մասնագիտության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հատուկ</w:t>
      </w:r>
      <w:r w:rsidRPr="006E46AB">
        <w:rPr>
          <w:rFonts w:ascii="GHEA Grapalat" w:hAnsi="GHEA Grapalat"/>
          <w:sz w:val="22"/>
          <w:szCs w:val="22"/>
          <w:lang w:val="af-ZA"/>
        </w:rPr>
        <w:t xml:space="preserve"> </w:t>
      </w:r>
      <w:r w:rsidRPr="001E3EC9">
        <w:rPr>
          <w:rFonts w:ascii="GHEA Grapalat" w:hAnsi="GHEA Grapalat"/>
          <w:sz w:val="22"/>
          <w:szCs w:val="22"/>
          <w:lang w:val="en-US"/>
        </w:rPr>
        <w:t>ուսուցման</w:t>
      </w:r>
      <w:r w:rsidRPr="006E46AB">
        <w:rPr>
          <w:rFonts w:ascii="GHEA Grapalat" w:hAnsi="GHEA Grapalat"/>
          <w:sz w:val="22"/>
          <w:szCs w:val="22"/>
          <w:lang w:val="af-ZA"/>
        </w:rPr>
        <w:t xml:space="preserve"> (</w:t>
      </w:r>
      <w:r w:rsidRPr="001E3EC9">
        <w:rPr>
          <w:rFonts w:ascii="GHEA Grapalat" w:hAnsi="GHEA Grapalat"/>
          <w:sz w:val="22"/>
          <w:szCs w:val="22"/>
          <w:lang w:val="en-US"/>
        </w:rPr>
        <w:t>մասնագիտացման</w:t>
      </w:r>
      <w:r w:rsidRPr="006E46AB">
        <w:rPr>
          <w:rFonts w:ascii="GHEA Grapalat" w:hAnsi="GHEA Grapalat"/>
          <w:sz w:val="22"/>
          <w:szCs w:val="22"/>
          <w:lang w:val="af-ZA"/>
        </w:rPr>
        <w:t xml:space="preserve">) </w:t>
      </w:r>
      <w:r w:rsidRPr="001E3EC9">
        <w:rPr>
          <w:rFonts w:ascii="GHEA Grapalat" w:hAnsi="GHEA Grapalat"/>
          <w:sz w:val="22"/>
          <w:szCs w:val="22"/>
          <w:lang w:val="en-US"/>
        </w:rPr>
        <w:t>դասընթացներին</w:t>
      </w:r>
      <w:r w:rsidRPr="006E46AB">
        <w:rPr>
          <w:rFonts w:ascii="GHEA Grapalat" w:hAnsi="GHEA Grapalat"/>
          <w:sz w:val="22"/>
          <w:szCs w:val="22"/>
          <w:lang w:val="af-ZA"/>
        </w:rPr>
        <w:t xml:space="preserve"> </w:t>
      </w:r>
      <w:r w:rsidRPr="001E3EC9">
        <w:rPr>
          <w:rFonts w:ascii="GHEA Grapalat" w:hAnsi="GHEA Grapalat"/>
          <w:sz w:val="22"/>
          <w:szCs w:val="22"/>
          <w:lang w:val="en-US"/>
        </w:rPr>
        <w:t>մասնակցել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83 </w:t>
      </w:r>
      <w:r w:rsidRPr="001E3EC9">
        <w:rPr>
          <w:rFonts w:ascii="GHEA Grapalat" w:hAnsi="GHEA Grapalat"/>
          <w:sz w:val="22"/>
          <w:szCs w:val="22"/>
          <w:lang w:val="en-US"/>
        </w:rPr>
        <w:t>աշխատողներ։</w:t>
      </w:r>
      <w:r w:rsidRPr="006E46AB">
        <w:rPr>
          <w:rFonts w:ascii="GHEA Grapalat" w:hAnsi="GHEA Grapalat"/>
          <w:sz w:val="22"/>
          <w:szCs w:val="22"/>
          <w:lang w:val="af-ZA"/>
        </w:rPr>
        <w:t xml:space="preserve"> </w:t>
      </w:r>
      <w:r w:rsidR="00B037C7" w:rsidRPr="001E3EC9">
        <w:rPr>
          <w:rFonts w:ascii="GHEA Grapalat" w:hAnsi="GHEA Grapalat"/>
          <w:sz w:val="22"/>
          <w:szCs w:val="22"/>
          <w:lang w:val="en-US"/>
        </w:rPr>
        <w:t>ՄՍԾ</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ամբողջական</w:t>
      </w:r>
      <w:r w:rsidRPr="006E46AB">
        <w:rPr>
          <w:rFonts w:ascii="GHEA Grapalat" w:hAnsi="GHEA Grapalat"/>
          <w:sz w:val="22"/>
          <w:szCs w:val="22"/>
          <w:lang w:val="af-ZA"/>
        </w:rPr>
        <w:t xml:space="preserve"> </w:t>
      </w:r>
      <w:r w:rsidRPr="001E3EC9">
        <w:rPr>
          <w:rFonts w:ascii="GHEA Grapalat" w:hAnsi="GHEA Grapalat"/>
          <w:sz w:val="22"/>
          <w:szCs w:val="22"/>
          <w:lang w:val="en-US"/>
        </w:rPr>
        <w:t>վերապատրաստումներ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կիրականացվեն</w:t>
      </w:r>
      <w:r w:rsidRPr="006E46AB">
        <w:rPr>
          <w:rFonts w:ascii="GHEA Grapalat" w:hAnsi="GHEA Grapalat"/>
          <w:sz w:val="22"/>
          <w:szCs w:val="22"/>
          <w:lang w:val="af-ZA"/>
        </w:rPr>
        <w:t xml:space="preserve"> 2022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ընթացքում։</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Մեկնարկել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ծրագրով</w:t>
      </w:r>
      <w:r w:rsidRPr="006E46AB">
        <w:rPr>
          <w:rFonts w:ascii="GHEA Grapalat" w:hAnsi="GHEA Grapalat"/>
          <w:sz w:val="22"/>
          <w:szCs w:val="22"/>
          <w:lang w:val="af-ZA"/>
        </w:rPr>
        <w:t xml:space="preserve"> </w:t>
      </w:r>
      <w:r w:rsidRPr="001E3EC9">
        <w:rPr>
          <w:rFonts w:ascii="GHEA Grapalat" w:hAnsi="GHEA Grapalat"/>
          <w:sz w:val="22"/>
          <w:szCs w:val="22"/>
          <w:lang w:val="en-US"/>
        </w:rPr>
        <w:t>նախատեսված՝</w:t>
      </w:r>
      <w:r w:rsidRPr="006E46AB">
        <w:rPr>
          <w:rFonts w:ascii="GHEA Grapalat" w:hAnsi="GHEA Grapalat"/>
          <w:sz w:val="22"/>
          <w:szCs w:val="22"/>
          <w:lang w:val="af-ZA"/>
        </w:rPr>
        <w:t xml:space="preserve"> </w:t>
      </w:r>
      <w:r w:rsidRPr="001E3EC9">
        <w:rPr>
          <w:rFonts w:ascii="GHEA Grapalat" w:hAnsi="GHEA Grapalat"/>
          <w:sz w:val="22"/>
          <w:szCs w:val="22"/>
          <w:lang w:val="en-US"/>
        </w:rPr>
        <w:t>Բնակարանով</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ապահովելու</w:t>
      </w:r>
      <w:r w:rsidRPr="006E46AB">
        <w:rPr>
          <w:rFonts w:ascii="GHEA Grapalat" w:hAnsi="GHEA Grapalat"/>
          <w:sz w:val="22"/>
          <w:szCs w:val="22"/>
          <w:lang w:val="af-ZA"/>
        </w:rPr>
        <w:t xml:space="preserve"> </w:t>
      </w:r>
      <w:r w:rsidRPr="001E3EC9">
        <w:rPr>
          <w:rFonts w:ascii="GHEA Grapalat" w:hAnsi="GHEA Grapalat"/>
          <w:sz w:val="22"/>
          <w:szCs w:val="22"/>
          <w:lang w:val="en-US"/>
        </w:rPr>
        <w:t>միասնական</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ռազմավարության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մշակման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աշխատանքները։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իրականացվել</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2020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մայիսի</w:t>
      </w:r>
      <w:r w:rsidRPr="006E46AB">
        <w:rPr>
          <w:rFonts w:ascii="GHEA Grapalat" w:hAnsi="GHEA Grapalat"/>
          <w:sz w:val="22"/>
          <w:szCs w:val="22"/>
          <w:lang w:val="af-ZA"/>
        </w:rPr>
        <w:t xml:space="preserve"> 14-</w:t>
      </w:r>
      <w:r w:rsidRPr="001E3EC9">
        <w:rPr>
          <w:rFonts w:ascii="GHEA Grapalat" w:hAnsi="GHEA Grapalat"/>
          <w:sz w:val="22"/>
          <w:szCs w:val="22"/>
          <w:lang w:val="en-US"/>
        </w:rPr>
        <w:t>ի</w:t>
      </w:r>
      <w:r w:rsidRPr="006E46AB">
        <w:rPr>
          <w:rFonts w:ascii="GHEA Grapalat" w:hAnsi="GHEA Grapalat"/>
          <w:sz w:val="22"/>
          <w:szCs w:val="22"/>
          <w:lang w:val="af-ZA"/>
        </w:rPr>
        <w:t xml:space="preserve"> N 968-</w:t>
      </w:r>
      <w:r w:rsidRPr="001E3EC9">
        <w:rPr>
          <w:rFonts w:ascii="GHEA Grapalat" w:hAnsi="GHEA Grapalat"/>
          <w:sz w:val="22"/>
          <w:szCs w:val="22"/>
          <w:lang w:val="en-US"/>
        </w:rPr>
        <w:t>Լ</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հաստատված՝</w:t>
      </w:r>
      <w:r w:rsidRPr="006E46AB">
        <w:rPr>
          <w:rFonts w:ascii="GHEA Grapalat" w:hAnsi="GHEA Grapalat"/>
          <w:sz w:val="22"/>
          <w:szCs w:val="22"/>
          <w:lang w:val="af-ZA"/>
        </w:rPr>
        <w:t xml:space="preserve"> </w:t>
      </w:r>
      <w:r w:rsidRPr="001E3EC9">
        <w:rPr>
          <w:rFonts w:ascii="GHEA Grapalat" w:hAnsi="GHEA Grapalat"/>
          <w:sz w:val="22"/>
          <w:szCs w:val="22"/>
          <w:lang w:val="en-US"/>
        </w:rPr>
        <w:t>Երեխա</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ընտանիքների</w:t>
      </w:r>
      <w:r w:rsidRPr="006E46AB">
        <w:rPr>
          <w:rFonts w:ascii="GHEA Grapalat" w:hAnsi="GHEA Grapalat"/>
          <w:sz w:val="22"/>
          <w:szCs w:val="22"/>
          <w:lang w:val="af-ZA"/>
        </w:rPr>
        <w:t xml:space="preserve"> </w:t>
      </w:r>
      <w:r w:rsidRPr="001E3EC9">
        <w:rPr>
          <w:rFonts w:ascii="GHEA Grapalat" w:hAnsi="GHEA Grapalat"/>
          <w:sz w:val="22"/>
          <w:szCs w:val="22"/>
          <w:lang w:val="en-US"/>
        </w:rPr>
        <w:t>բնակարանային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աջակցության</w:t>
      </w:r>
      <w:r w:rsidRPr="006E46AB">
        <w:rPr>
          <w:rFonts w:ascii="GHEA Grapalat" w:hAnsi="GHEA Grapalat"/>
          <w:sz w:val="22"/>
          <w:szCs w:val="22"/>
          <w:lang w:val="af-ZA"/>
        </w:rPr>
        <w:t xml:space="preserve"> 2020-2023 </w:t>
      </w:r>
      <w:r w:rsidRPr="001E3EC9">
        <w:rPr>
          <w:rFonts w:ascii="GHEA Grapalat" w:hAnsi="GHEA Grapalat"/>
          <w:sz w:val="22"/>
          <w:szCs w:val="22"/>
          <w:lang w:val="en-US"/>
        </w:rPr>
        <w:t>թվականների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աջակցություն</w:t>
      </w:r>
      <w:r w:rsidR="007C7500" w:rsidRPr="006E46AB">
        <w:rPr>
          <w:rFonts w:ascii="GHEA Grapalat" w:hAnsi="GHEA Grapalat"/>
          <w:sz w:val="22"/>
          <w:szCs w:val="22"/>
          <w:lang w:val="af-ZA"/>
        </w:rPr>
        <w:t xml:space="preserve"> </w:t>
      </w:r>
      <w:r w:rsidR="007C7500" w:rsidRPr="001E3EC9">
        <w:rPr>
          <w:rFonts w:ascii="GHEA Grapalat" w:hAnsi="GHEA Grapalat"/>
          <w:sz w:val="22"/>
          <w:szCs w:val="22"/>
          <w:lang w:val="en-US"/>
        </w:rPr>
        <w:t>է</w:t>
      </w:r>
      <w:r w:rsidR="007C7500" w:rsidRPr="006E46AB">
        <w:rPr>
          <w:rFonts w:ascii="GHEA Grapalat" w:hAnsi="GHEA Grapalat"/>
          <w:sz w:val="22"/>
          <w:szCs w:val="22"/>
          <w:lang w:val="af-ZA"/>
        </w:rPr>
        <w:t xml:space="preserve"> </w:t>
      </w:r>
      <w:r w:rsidR="007C7500" w:rsidRPr="001E3EC9">
        <w:rPr>
          <w:rFonts w:ascii="GHEA Grapalat" w:hAnsi="GHEA Grapalat"/>
          <w:sz w:val="22"/>
          <w:szCs w:val="22"/>
          <w:lang w:val="en-US"/>
        </w:rPr>
        <w:t>ստացել</w:t>
      </w:r>
      <w:r w:rsidR="007C7500" w:rsidRPr="006E46AB">
        <w:rPr>
          <w:rFonts w:ascii="GHEA Grapalat" w:hAnsi="GHEA Grapalat"/>
          <w:sz w:val="22"/>
          <w:szCs w:val="22"/>
          <w:lang w:val="af-ZA"/>
        </w:rPr>
        <w:t xml:space="preserve"> 1949 </w:t>
      </w:r>
      <w:r w:rsidR="007C7500" w:rsidRPr="001E3EC9">
        <w:rPr>
          <w:rFonts w:ascii="GHEA Grapalat" w:hAnsi="GHEA Grapalat"/>
          <w:sz w:val="22"/>
          <w:szCs w:val="22"/>
          <w:lang w:val="en-US"/>
        </w:rPr>
        <w:t>շահառու՝</w:t>
      </w:r>
      <w:r w:rsidR="007C7500" w:rsidRPr="006E46AB">
        <w:rPr>
          <w:rFonts w:ascii="GHEA Grapalat" w:hAnsi="GHEA Grapalat"/>
          <w:sz w:val="22"/>
          <w:szCs w:val="22"/>
          <w:lang w:val="af-ZA"/>
        </w:rPr>
        <w:t xml:space="preserve"> 1,266.7 </w:t>
      </w:r>
      <w:r w:rsidR="007C7500" w:rsidRPr="001E3EC9">
        <w:rPr>
          <w:rFonts w:ascii="GHEA Grapalat" w:hAnsi="GHEA Grapalat"/>
          <w:sz w:val="22"/>
          <w:szCs w:val="22"/>
          <w:lang w:val="en-US"/>
        </w:rPr>
        <w:t>մլն</w:t>
      </w:r>
      <w:r w:rsidRPr="006E46AB">
        <w:rPr>
          <w:rFonts w:ascii="GHEA Grapalat" w:hAnsi="GHEA Grapalat"/>
          <w:sz w:val="22"/>
          <w:szCs w:val="22"/>
          <w:lang w:val="af-ZA"/>
        </w:rPr>
        <w:t xml:space="preserve"> </w:t>
      </w:r>
      <w:r w:rsidRPr="001E3EC9">
        <w:rPr>
          <w:rFonts w:ascii="GHEA Grapalat" w:hAnsi="GHEA Grapalat"/>
          <w:sz w:val="22"/>
          <w:szCs w:val="22"/>
          <w:lang w:val="en-US"/>
        </w:rPr>
        <w:t>դրամի</w:t>
      </w:r>
      <w:r w:rsidRPr="006E46AB">
        <w:rPr>
          <w:rFonts w:ascii="GHEA Grapalat" w:hAnsi="GHEA Grapalat"/>
          <w:sz w:val="22"/>
          <w:szCs w:val="22"/>
          <w:lang w:val="af-ZA"/>
        </w:rPr>
        <w:t xml:space="preserve"> </w:t>
      </w:r>
      <w:r w:rsidRPr="001E3EC9">
        <w:rPr>
          <w:rFonts w:ascii="GHEA Grapalat" w:hAnsi="GHEA Grapalat"/>
          <w:sz w:val="22"/>
          <w:szCs w:val="22"/>
          <w:lang w:val="en-US"/>
        </w:rPr>
        <w:t>չափով։</w:t>
      </w:r>
    </w:p>
    <w:p w:rsidR="00AC199C" w:rsidRPr="006E46AB" w:rsidRDefault="00AC199C" w:rsidP="00AC199C">
      <w:pPr>
        <w:spacing w:line="360" w:lineRule="auto"/>
        <w:ind w:firstLine="567"/>
        <w:jc w:val="both"/>
        <w:rPr>
          <w:rFonts w:ascii="GHEA Grapalat" w:hAnsi="GHEA Grapalat"/>
          <w:sz w:val="22"/>
          <w:szCs w:val="22"/>
          <w:lang w:val="af-ZA"/>
        </w:rPr>
      </w:pP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u w:val="single"/>
          <w:lang w:val="en-US"/>
        </w:rPr>
        <w:t>Աշխատանքի</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և</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զբաղվածության</w:t>
      </w:r>
      <w:r w:rsidRPr="006E46AB">
        <w:rPr>
          <w:rFonts w:ascii="GHEA Grapalat" w:hAnsi="GHEA Grapalat"/>
          <w:sz w:val="22"/>
          <w:szCs w:val="22"/>
          <w:u w:val="single"/>
          <w:lang w:val="af-ZA"/>
        </w:rPr>
        <w:t xml:space="preserve"> </w:t>
      </w:r>
      <w:r w:rsidRPr="001E3EC9">
        <w:rPr>
          <w:rFonts w:ascii="GHEA Grapalat" w:hAnsi="GHEA Grapalat"/>
          <w:sz w:val="22"/>
          <w:szCs w:val="22"/>
          <w:u w:val="single"/>
          <w:lang w:val="en-US"/>
        </w:rPr>
        <w:t>բնագավառում</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շարունակել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ուղղվել</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աշխատաշուկայի</w:t>
      </w:r>
      <w:r w:rsidRPr="006E46AB">
        <w:rPr>
          <w:rFonts w:ascii="GHEA Grapalat" w:hAnsi="GHEA Grapalat"/>
          <w:sz w:val="22"/>
          <w:szCs w:val="22"/>
          <w:lang w:val="af-ZA"/>
        </w:rPr>
        <w:t xml:space="preserve"> </w:t>
      </w:r>
      <w:r w:rsidRPr="001E3EC9">
        <w:rPr>
          <w:rFonts w:ascii="GHEA Grapalat" w:hAnsi="GHEA Grapalat"/>
          <w:sz w:val="22"/>
          <w:szCs w:val="22"/>
          <w:lang w:val="en-US"/>
        </w:rPr>
        <w:t>լարվածությունը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մեղմելուն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ակտիվ</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միջոցով՝</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աշխատաշուկայում</w:t>
      </w:r>
      <w:r w:rsidRPr="006E46AB">
        <w:rPr>
          <w:rFonts w:ascii="GHEA Grapalat" w:hAnsi="GHEA Grapalat"/>
          <w:sz w:val="22"/>
          <w:szCs w:val="22"/>
          <w:lang w:val="af-ZA"/>
        </w:rPr>
        <w:t xml:space="preserve"> </w:t>
      </w:r>
      <w:r w:rsidRPr="001E3EC9">
        <w:rPr>
          <w:rFonts w:ascii="GHEA Grapalat" w:hAnsi="GHEA Grapalat"/>
          <w:sz w:val="22"/>
          <w:szCs w:val="22"/>
          <w:lang w:val="en-US"/>
        </w:rPr>
        <w:t>անմրցունակ</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ըստ</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առաջնահերթությունների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կայուն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ինքնազբաղվածության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խթանմանը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w:t>
      </w:r>
      <w:r w:rsidRPr="006E46AB">
        <w:rPr>
          <w:rFonts w:ascii="GHEA Grapalat" w:hAnsi="GHEA Grapalat"/>
          <w:sz w:val="22"/>
          <w:szCs w:val="22"/>
          <w:lang w:val="af-ZA"/>
        </w:rPr>
        <w:t xml:space="preserve"> </w:t>
      </w:r>
      <w:r w:rsidRPr="001E3EC9">
        <w:rPr>
          <w:rFonts w:ascii="GHEA Grapalat" w:hAnsi="GHEA Grapalat"/>
          <w:sz w:val="22"/>
          <w:szCs w:val="22"/>
          <w:lang w:val="en-US"/>
        </w:rPr>
        <w:t>փնտրողների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հատկապես</w:t>
      </w:r>
      <w:r w:rsidRPr="006E46AB">
        <w:rPr>
          <w:rFonts w:ascii="GHEA Grapalat" w:hAnsi="GHEA Grapalat"/>
          <w:sz w:val="22"/>
          <w:szCs w:val="22"/>
          <w:lang w:val="af-ZA"/>
        </w:rPr>
        <w:t xml:space="preserve">` </w:t>
      </w:r>
      <w:r w:rsidRPr="001E3EC9">
        <w:rPr>
          <w:rFonts w:ascii="GHEA Grapalat" w:hAnsi="GHEA Grapalat"/>
          <w:sz w:val="22"/>
          <w:szCs w:val="22"/>
          <w:lang w:val="en-US"/>
        </w:rPr>
        <w:t>հաշմանդամություն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ունեցող</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երիտասարդների</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մակարդակի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կայուն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ապահովող</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ծրագրերին</w:t>
      </w:r>
      <w:r w:rsidRPr="006E46AB">
        <w:rPr>
          <w:rFonts w:ascii="GHEA Grapalat" w:hAnsi="GHEA Grapalat"/>
          <w:sz w:val="22"/>
          <w:szCs w:val="22"/>
          <w:lang w:val="af-ZA"/>
        </w:rPr>
        <w:t xml:space="preserve"> </w:t>
      </w:r>
      <w:r w:rsidRPr="001E3EC9">
        <w:rPr>
          <w:rFonts w:ascii="GHEA Grapalat" w:hAnsi="GHEA Grapalat"/>
          <w:sz w:val="22"/>
          <w:szCs w:val="22"/>
          <w:lang w:val="en-US"/>
        </w:rPr>
        <w:t>գործատուների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շահագրգիռ</w:t>
      </w:r>
      <w:r w:rsidRPr="006E46AB">
        <w:rPr>
          <w:rFonts w:ascii="GHEA Grapalat" w:hAnsi="GHEA Grapalat"/>
          <w:sz w:val="22"/>
          <w:szCs w:val="22"/>
          <w:lang w:val="af-ZA"/>
        </w:rPr>
        <w:t xml:space="preserve"> </w:t>
      </w:r>
      <w:r w:rsidRPr="001E3EC9">
        <w:rPr>
          <w:rFonts w:ascii="GHEA Grapalat" w:hAnsi="GHEA Grapalat"/>
          <w:sz w:val="22"/>
          <w:szCs w:val="22"/>
          <w:lang w:val="en-US"/>
        </w:rPr>
        <w:t>ներգրավվածության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խթանմանը</w:t>
      </w:r>
      <w:r w:rsidRPr="006E46AB">
        <w:rPr>
          <w:rFonts w:ascii="GHEA Grapalat" w:hAnsi="GHEA Grapalat"/>
          <w:sz w:val="22"/>
          <w:szCs w:val="22"/>
          <w:lang w:val="af-ZA"/>
        </w:rPr>
        <w:t xml:space="preserve">, </w:t>
      </w:r>
      <w:r w:rsidRPr="001E3EC9">
        <w:rPr>
          <w:rFonts w:ascii="GHEA Grapalat" w:hAnsi="GHEA Grapalat"/>
          <w:sz w:val="22"/>
          <w:szCs w:val="22"/>
          <w:lang w:val="en-US"/>
        </w:rPr>
        <w:t>գործատուների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ներկայացված</w:t>
      </w:r>
      <w:r w:rsidRPr="006E46AB">
        <w:rPr>
          <w:rFonts w:ascii="GHEA Grapalat" w:hAnsi="GHEA Grapalat"/>
          <w:sz w:val="22"/>
          <w:szCs w:val="22"/>
          <w:lang w:val="af-ZA"/>
        </w:rPr>
        <w:t xml:space="preserve"> </w:t>
      </w:r>
      <w:r w:rsidRPr="001E3EC9">
        <w:rPr>
          <w:rFonts w:ascii="GHEA Grapalat" w:hAnsi="GHEA Grapalat"/>
          <w:sz w:val="22"/>
          <w:szCs w:val="22"/>
          <w:lang w:val="en-US"/>
        </w:rPr>
        <w:t>թափուր</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աշխատատեղերը</w:t>
      </w:r>
      <w:r w:rsidRPr="006E46AB">
        <w:rPr>
          <w:rFonts w:ascii="GHEA Grapalat" w:hAnsi="GHEA Grapalat"/>
          <w:sz w:val="22"/>
          <w:szCs w:val="22"/>
          <w:lang w:val="af-ZA"/>
        </w:rPr>
        <w:t xml:space="preserve"> </w:t>
      </w:r>
      <w:r w:rsidRPr="001E3EC9">
        <w:rPr>
          <w:rFonts w:ascii="GHEA Grapalat" w:hAnsi="GHEA Grapalat"/>
          <w:sz w:val="22"/>
          <w:szCs w:val="22"/>
          <w:lang w:val="en-US"/>
        </w:rPr>
        <w:t>որակյալ</w:t>
      </w:r>
      <w:r w:rsidRPr="006E46AB">
        <w:rPr>
          <w:rFonts w:ascii="GHEA Grapalat" w:hAnsi="GHEA Grapalat"/>
          <w:sz w:val="22"/>
          <w:szCs w:val="22"/>
          <w:lang w:val="af-ZA"/>
        </w:rPr>
        <w:t xml:space="preserve"> </w:t>
      </w:r>
      <w:r w:rsidRPr="001E3EC9">
        <w:rPr>
          <w:rFonts w:ascii="GHEA Grapalat" w:hAnsi="GHEA Grapalat"/>
          <w:sz w:val="22"/>
          <w:szCs w:val="22"/>
          <w:lang w:val="en-US"/>
        </w:rPr>
        <w:t>մասնագետներով</w:t>
      </w:r>
      <w:r w:rsidRPr="006E46AB">
        <w:rPr>
          <w:rFonts w:ascii="GHEA Grapalat" w:hAnsi="GHEA Grapalat"/>
          <w:sz w:val="22"/>
          <w:szCs w:val="22"/>
          <w:lang w:val="af-ZA"/>
        </w:rPr>
        <w:t xml:space="preserve"> </w:t>
      </w:r>
      <w:r w:rsidRPr="001E3EC9">
        <w:rPr>
          <w:rFonts w:ascii="GHEA Grapalat" w:hAnsi="GHEA Grapalat"/>
          <w:sz w:val="22"/>
          <w:szCs w:val="22"/>
          <w:lang w:val="en-US"/>
        </w:rPr>
        <w:t>համալրելուն</w:t>
      </w:r>
      <w:r w:rsidRPr="006E46AB">
        <w:rPr>
          <w:rFonts w:ascii="GHEA Grapalat" w:hAnsi="GHEA Grapalat"/>
          <w:sz w:val="22"/>
          <w:szCs w:val="22"/>
          <w:lang w:val="af-ZA"/>
        </w:rPr>
        <w:t xml:space="preserve">, </w:t>
      </w:r>
      <w:r w:rsidRPr="001E3EC9">
        <w:rPr>
          <w:rFonts w:ascii="GHEA Grapalat" w:hAnsi="GHEA Grapalat"/>
          <w:sz w:val="22"/>
          <w:szCs w:val="22"/>
          <w:lang w:val="en-US"/>
        </w:rPr>
        <w:t>ինտեգրված</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տրամադրման</w:t>
      </w:r>
      <w:r w:rsidRPr="006E46AB">
        <w:rPr>
          <w:rFonts w:ascii="GHEA Grapalat" w:hAnsi="GHEA Grapalat"/>
          <w:sz w:val="22"/>
          <w:szCs w:val="22"/>
          <w:lang w:val="af-ZA"/>
        </w:rPr>
        <w:t xml:space="preserve"> </w:t>
      </w:r>
      <w:r w:rsidRPr="001E3EC9">
        <w:rPr>
          <w:rFonts w:ascii="GHEA Grapalat" w:hAnsi="GHEA Grapalat"/>
          <w:sz w:val="22"/>
          <w:szCs w:val="22"/>
          <w:lang w:val="en-US"/>
        </w:rPr>
        <w:t>շրջանակներում՝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աշխատաշուկայում</w:t>
      </w:r>
      <w:r w:rsidRPr="006E46AB">
        <w:rPr>
          <w:rFonts w:ascii="GHEA Grapalat" w:hAnsi="GHEA Grapalat"/>
          <w:sz w:val="22"/>
          <w:szCs w:val="22"/>
          <w:lang w:val="af-ZA"/>
        </w:rPr>
        <w:t xml:space="preserve"> </w:t>
      </w:r>
      <w:r w:rsidRPr="001E3EC9">
        <w:rPr>
          <w:rFonts w:ascii="GHEA Grapalat" w:hAnsi="GHEA Grapalat"/>
          <w:sz w:val="22"/>
          <w:szCs w:val="22"/>
          <w:lang w:val="en-US"/>
        </w:rPr>
        <w:t>անմրցունակ</w:t>
      </w:r>
      <w:r w:rsidRPr="006E46AB">
        <w:rPr>
          <w:rFonts w:ascii="GHEA Grapalat" w:hAnsi="GHEA Grapalat"/>
          <w:sz w:val="22"/>
          <w:szCs w:val="22"/>
          <w:lang w:val="af-ZA"/>
        </w:rPr>
        <w:t xml:space="preserve"> </w:t>
      </w:r>
      <w:r w:rsidRPr="001E3EC9">
        <w:rPr>
          <w:rFonts w:ascii="GHEA Grapalat" w:hAnsi="GHEA Grapalat"/>
          <w:sz w:val="22"/>
          <w:szCs w:val="22"/>
          <w:lang w:val="en-US"/>
        </w:rPr>
        <w:t>խմբերի</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կայուն</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հարաբերությունները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կարգավորող</w:t>
      </w:r>
      <w:r w:rsidRPr="006E46AB">
        <w:rPr>
          <w:rFonts w:ascii="GHEA Grapalat" w:hAnsi="GHEA Grapalat"/>
          <w:sz w:val="22"/>
          <w:szCs w:val="22"/>
          <w:lang w:val="af-ZA"/>
        </w:rPr>
        <w:t xml:space="preserve"> </w:t>
      </w:r>
      <w:r w:rsidRPr="001E3EC9">
        <w:rPr>
          <w:rFonts w:ascii="GHEA Grapalat" w:hAnsi="GHEA Grapalat"/>
          <w:sz w:val="22"/>
          <w:szCs w:val="22"/>
          <w:lang w:val="en-US"/>
        </w:rPr>
        <w:t>իրավական</w:t>
      </w:r>
      <w:r w:rsidRPr="006E46AB">
        <w:rPr>
          <w:rFonts w:ascii="GHEA Grapalat" w:hAnsi="GHEA Grapalat"/>
          <w:sz w:val="22"/>
          <w:szCs w:val="22"/>
          <w:lang w:val="af-ZA"/>
        </w:rPr>
        <w:t xml:space="preserve"> </w:t>
      </w:r>
      <w:r w:rsidRPr="001E3EC9">
        <w:rPr>
          <w:rFonts w:ascii="GHEA Grapalat" w:hAnsi="GHEA Grapalat"/>
          <w:sz w:val="22"/>
          <w:szCs w:val="22"/>
          <w:lang w:val="en-US"/>
        </w:rPr>
        <w:t>դրույթների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համապատասխանեցմանը</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ստանձնած</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պարտավորություններին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Այս</w:t>
      </w:r>
      <w:r w:rsidRPr="006E46AB">
        <w:rPr>
          <w:rFonts w:ascii="GHEA Grapalat" w:hAnsi="GHEA Grapalat"/>
          <w:sz w:val="22"/>
          <w:szCs w:val="22"/>
          <w:lang w:val="af-ZA"/>
        </w:rPr>
        <w:t xml:space="preserve"> </w:t>
      </w:r>
      <w:r w:rsidRPr="001E3EC9">
        <w:rPr>
          <w:rFonts w:ascii="GHEA Grapalat" w:hAnsi="GHEA Grapalat"/>
          <w:sz w:val="22"/>
          <w:szCs w:val="22"/>
          <w:lang w:val="en-US"/>
        </w:rPr>
        <w:t>համատեքստում</w:t>
      </w:r>
      <w:r w:rsidRPr="006E46AB">
        <w:rPr>
          <w:rFonts w:ascii="GHEA Grapalat" w:hAnsi="GHEA Grapalat"/>
          <w:sz w:val="22"/>
          <w:szCs w:val="22"/>
          <w:lang w:val="af-ZA"/>
        </w:rPr>
        <w:t xml:space="preserve"> </w:t>
      </w:r>
      <w:r w:rsidRPr="001E3EC9">
        <w:rPr>
          <w:rFonts w:ascii="GHEA Grapalat" w:hAnsi="GHEA Grapalat"/>
          <w:sz w:val="22"/>
          <w:szCs w:val="22"/>
          <w:lang w:val="en-US"/>
        </w:rPr>
        <w:t>առանձնապես</w:t>
      </w:r>
      <w:r w:rsidRPr="006E46AB">
        <w:rPr>
          <w:rFonts w:ascii="GHEA Grapalat" w:hAnsi="GHEA Grapalat"/>
          <w:sz w:val="22"/>
          <w:szCs w:val="22"/>
          <w:lang w:val="af-ZA"/>
        </w:rPr>
        <w:t xml:space="preserve"> </w:t>
      </w:r>
      <w:r w:rsidRPr="001E3EC9">
        <w:rPr>
          <w:rFonts w:ascii="GHEA Grapalat" w:hAnsi="GHEA Grapalat"/>
          <w:sz w:val="22"/>
          <w:szCs w:val="22"/>
          <w:lang w:val="en-US"/>
        </w:rPr>
        <w:t>կարևորվել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կարգավորման</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հասցեականության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մեծացմանը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կառավարման</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միջացառումները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կայուն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ժամանակավոր</w:t>
      </w:r>
      <w:r w:rsidRPr="006E46AB">
        <w:rPr>
          <w:rFonts w:ascii="GHEA Grapalat" w:hAnsi="GHEA Grapalat"/>
          <w:sz w:val="22"/>
          <w:szCs w:val="22"/>
          <w:lang w:val="af-ZA"/>
        </w:rPr>
        <w:t xml:space="preserve"> </w:t>
      </w:r>
      <w:r w:rsidRPr="001E3EC9">
        <w:rPr>
          <w:rFonts w:ascii="GHEA Grapalat" w:hAnsi="GHEA Grapalat"/>
          <w:sz w:val="22"/>
          <w:szCs w:val="22"/>
          <w:lang w:val="en-US"/>
        </w:rPr>
        <w:t>զբաղվածության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բարձրացումը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աշխատաշուկայի</w:t>
      </w:r>
      <w:r w:rsidRPr="006E46AB">
        <w:rPr>
          <w:rFonts w:ascii="GHEA Grapalat" w:hAnsi="GHEA Grapalat"/>
          <w:sz w:val="22"/>
          <w:szCs w:val="22"/>
          <w:lang w:val="af-ZA"/>
        </w:rPr>
        <w:t xml:space="preserve"> </w:t>
      </w:r>
      <w:r w:rsidRPr="001E3EC9">
        <w:rPr>
          <w:rFonts w:ascii="GHEA Grapalat" w:hAnsi="GHEA Grapalat"/>
          <w:sz w:val="22"/>
          <w:szCs w:val="22"/>
          <w:lang w:val="en-US"/>
        </w:rPr>
        <w:t>կարգավորման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նպատակային</w:t>
      </w:r>
      <w:r w:rsidRPr="006E46AB">
        <w:rPr>
          <w:rFonts w:ascii="GHEA Grapalat" w:hAnsi="GHEA Grapalat"/>
          <w:sz w:val="22"/>
          <w:szCs w:val="22"/>
          <w:lang w:val="af-ZA"/>
        </w:rPr>
        <w:t xml:space="preserve"> </w:t>
      </w:r>
      <w:r w:rsidRPr="001E3EC9">
        <w:rPr>
          <w:rFonts w:ascii="GHEA Grapalat" w:hAnsi="GHEA Grapalat"/>
          <w:sz w:val="22"/>
          <w:szCs w:val="22"/>
          <w:lang w:val="en-US"/>
        </w:rPr>
        <w:t>ծրագրերի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արդյունավետ</w:t>
      </w:r>
      <w:r w:rsidRPr="006E46AB">
        <w:rPr>
          <w:rFonts w:ascii="GHEA Grapalat" w:hAnsi="GHEA Grapalat"/>
          <w:sz w:val="22"/>
          <w:szCs w:val="22"/>
          <w:lang w:val="af-ZA"/>
        </w:rPr>
        <w:t xml:space="preserve"> </w:t>
      </w:r>
      <w:r w:rsidRPr="001E3EC9">
        <w:rPr>
          <w:rFonts w:ascii="GHEA Grapalat" w:hAnsi="GHEA Grapalat"/>
          <w:sz w:val="22"/>
          <w:szCs w:val="22"/>
          <w:lang w:val="en-US"/>
        </w:rPr>
        <w:t>գործիքների</w:t>
      </w:r>
      <w:r w:rsidRPr="006E46AB">
        <w:rPr>
          <w:rFonts w:ascii="GHEA Grapalat" w:hAnsi="GHEA Grapalat"/>
          <w:sz w:val="22"/>
          <w:szCs w:val="22"/>
          <w:lang w:val="af-ZA"/>
        </w:rPr>
        <w:t xml:space="preserve"> </w:t>
      </w:r>
      <w:r w:rsidRPr="001E3EC9">
        <w:rPr>
          <w:rFonts w:ascii="GHEA Grapalat" w:hAnsi="GHEA Grapalat"/>
          <w:sz w:val="22"/>
          <w:szCs w:val="22"/>
          <w:lang w:val="en-US"/>
        </w:rPr>
        <w:t>ներդրումը</w:t>
      </w:r>
      <w:r w:rsidRPr="006E46AB">
        <w:rPr>
          <w:rFonts w:ascii="GHEA Grapalat" w:hAnsi="GHEA Grapalat"/>
          <w:sz w:val="22"/>
          <w:szCs w:val="22"/>
          <w:lang w:val="af-ZA"/>
        </w:rPr>
        <w:t>,</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սոցիալ</w:t>
      </w:r>
      <w:r w:rsidRPr="006E46AB">
        <w:rPr>
          <w:rFonts w:ascii="GHEA Grapalat" w:hAnsi="GHEA Grapalat"/>
          <w:sz w:val="22"/>
          <w:szCs w:val="22"/>
          <w:lang w:val="af-ZA"/>
        </w:rPr>
        <w:t>-</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երաշխիքների</w:t>
      </w:r>
      <w:r w:rsidRPr="006E46AB">
        <w:rPr>
          <w:rFonts w:ascii="GHEA Grapalat" w:hAnsi="GHEA Grapalat"/>
          <w:sz w:val="22"/>
          <w:szCs w:val="22"/>
          <w:lang w:val="af-ZA"/>
        </w:rPr>
        <w:t xml:space="preserve"> </w:t>
      </w:r>
      <w:r w:rsidRPr="001E3EC9">
        <w:rPr>
          <w:rFonts w:ascii="GHEA Grapalat" w:hAnsi="GHEA Grapalat"/>
          <w:sz w:val="22"/>
          <w:szCs w:val="22"/>
          <w:lang w:val="en-US"/>
        </w:rPr>
        <w:t>հետևողական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կատարելագործումը</w:t>
      </w:r>
      <w:r w:rsidRPr="006E46AB">
        <w:rPr>
          <w:rFonts w:ascii="GHEA Grapalat" w:hAnsi="GHEA Grapalat"/>
          <w:sz w:val="22"/>
          <w:szCs w:val="22"/>
          <w:lang w:val="af-ZA"/>
        </w:rPr>
        <w:t xml:space="preserve">, </w:t>
      </w:r>
      <w:r w:rsidRPr="001E3EC9">
        <w:rPr>
          <w:rFonts w:ascii="GHEA Grapalat" w:hAnsi="GHEA Grapalat"/>
          <w:sz w:val="22"/>
          <w:szCs w:val="22"/>
          <w:lang w:val="en-US"/>
        </w:rPr>
        <w:t>այդ</w:t>
      </w:r>
      <w:r w:rsidRPr="006E46AB">
        <w:rPr>
          <w:rFonts w:ascii="GHEA Grapalat" w:hAnsi="GHEA Grapalat"/>
          <w:sz w:val="22"/>
          <w:szCs w:val="22"/>
          <w:lang w:val="af-ZA"/>
        </w:rPr>
        <w:t xml:space="preserve"> </w:t>
      </w:r>
      <w:r w:rsidRPr="001E3EC9">
        <w:rPr>
          <w:rFonts w:ascii="GHEA Grapalat" w:hAnsi="GHEA Grapalat"/>
          <w:sz w:val="22"/>
          <w:szCs w:val="22"/>
          <w:lang w:val="en-US"/>
        </w:rPr>
        <w:t>թվում</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օրենսդրության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ստանձնած</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պարտավորություններին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համապատասխանեցման</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իրավակիրառական</w:t>
      </w:r>
      <w:r w:rsidRPr="006E46AB">
        <w:rPr>
          <w:rFonts w:ascii="GHEA Grapalat" w:hAnsi="GHEA Grapalat"/>
          <w:sz w:val="22"/>
          <w:szCs w:val="22"/>
          <w:lang w:val="af-ZA"/>
        </w:rPr>
        <w:t xml:space="preserve"> </w:t>
      </w:r>
      <w:r w:rsidRPr="001E3EC9">
        <w:rPr>
          <w:rFonts w:ascii="GHEA Grapalat" w:hAnsi="GHEA Grapalat"/>
          <w:sz w:val="22"/>
          <w:szCs w:val="22"/>
          <w:lang w:val="en-US"/>
        </w:rPr>
        <w:t>պրակտիկայից</w:t>
      </w:r>
      <w:r w:rsidRPr="006E46AB">
        <w:rPr>
          <w:rFonts w:ascii="GHEA Grapalat" w:hAnsi="GHEA Grapalat"/>
          <w:sz w:val="22"/>
          <w:szCs w:val="22"/>
          <w:lang w:val="af-ZA"/>
        </w:rPr>
        <w:t xml:space="preserve"> </w:t>
      </w:r>
      <w:r w:rsidRPr="001E3EC9">
        <w:rPr>
          <w:rFonts w:ascii="GHEA Grapalat" w:hAnsi="GHEA Grapalat"/>
          <w:sz w:val="22"/>
          <w:szCs w:val="22"/>
          <w:lang w:val="en-US"/>
        </w:rPr>
        <w:t>բխող</w:t>
      </w:r>
      <w:r w:rsidRPr="006E46AB">
        <w:rPr>
          <w:rFonts w:ascii="GHEA Grapalat" w:hAnsi="GHEA Grapalat"/>
          <w:sz w:val="22"/>
          <w:szCs w:val="22"/>
          <w:lang w:val="af-ZA"/>
        </w:rPr>
        <w:t xml:space="preserve"> </w:t>
      </w:r>
      <w:r w:rsidRPr="001E3EC9">
        <w:rPr>
          <w:rFonts w:ascii="GHEA Grapalat" w:hAnsi="GHEA Grapalat"/>
          <w:sz w:val="22"/>
          <w:szCs w:val="22"/>
          <w:lang w:val="en-US"/>
        </w:rPr>
        <w:t>խնդիրների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լուծման</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w:t>
      </w:r>
    </w:p>
    <w:p w:rsidR="00AC199C" w:rsidRPr="006E46AB" w:rsidRDefault="00AC199C" w:rsidP="00AC199C">
      <w:pPr>
        <w:spacing w:line="360" w:lineRule="auto"/>
        <w:ind w:firstLine="567"/>
        <w:jc w:val="both"/>
        <w:rPr>
          <w:rFonts w:ascii="GHEA Grapalat" w:hAnsi="GHEA Grapalat"/>
          <w:sz w:val="22"/>
          <w:szCs w:val="22"/>
          <w:lang w:val="af-ZA"/>
        </w:rPr>
      </w:pPr>
      <w:r w:rsidRPr="001E3EC9">
        <w:rPr>
          <w:rFonts w:ascii="GHEA Grapalat" w:hAnsi="GHEA Grapalat"/>
          <w:sz w:val="22"/>
          <w:szCs w:val="22"/>
          <w:lang w:val="en-US"/>
        </w:rPr>
        <w:t>Կորոնավիրուսային</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տարածման</w:t>
      </w:r>
      <w:r w:rsidRPr="006E46AB">
        <w:rPr>
          <w:rFonts w:ascii="GHEA Grapalat" w:hAnsi="GHEA Grapalat"/>
          <w:sz w:val="22"/>
          <w:szCs w:val="22"/>
          <w:lang w:val="af-ZA"/>
        </w:rPr>
        <w:t xml:space="preserve"> </w:t>
      </w:r>
      <w:r w:rsidRPr="001E3EC9">
        <w:rPr>
          <w:rFonts w:ascii="GHEA Grapalat" w:hAnsi="GHEA Grapalat"/>
          <w:sz w:val="22"/>
          <w:szCs w:val="22"/>
          <w:lang w:val="en-US"/>
        </w:rPr>
        <w:t>հետևանքով</w:t>
      </w:r>
      <w:r w:rsidRPr="006E46AB">
        <w:rPr>
          <w:rFonts w:ascii="GHEA Grapalat" w:hAnsi="GHEA Grapalat"/>
          <w:sz w:val="22"/>
          <w:szCs w:val="22"/>
          <w:lang w:val="af-ZA"/>
        </w:rPr>
        <w:t xml:space="preserve"> </w:t>
      </w:r>
      <w:r w:rsidRPr="001E3EC9">
        <w:rPr>
          <w:rFonts w:ascii="GHEA Grapalat" w:hAnsi="GHEA Grapalat"/>
          <w:sz w:val="22"/>
          <w:szCs w:val="22"/>
          <w:lang w:val="en-US"/>
        </w:rPr>
        <w:t>ստեղծված</w:t>
      </w:r>
      <w:r w:rsidRPr="006E46AB">
        <w:rPr>
          <w:rFonts w:ascii="GHEA Grapalat" w:hAnsi="GHEA Grapalat"/>
          <w:sz w:val="22"/>
          <w:szCs w:val="22"/>
          <w:lang w:val="af-ZA"/>
        </w:rPr>
        <w:t xml:space="preserve"> </w:t>
      </w:r>
      <w:r w:rsidRPr="001E3EC9">
        <w:rPr>
          <w:rFonts w:ascii="GHEA Grapalat" w:hAnsi="GHEA Grapalat"/>
          <w:sz w:val="22"/>
          <w:szCs w:val="22"/>
          <w:lang w:val="en-US"/>
        </w:rPr>
        <w:t>իրավիճակում</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հարաբերությունների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պատշաճ</w:t>
      </w:r>
      <w:r w:rsidRPr="006E46AB">
        <w:rPr>
          <w:rFonts w:ascii="GHEA Grapalat" w:hAnsi="GHEA Grapalat"/>
          <w:sz w:val="22"/>
          <w:szCs w:val="22"/>
          <w:lang w:val="af-ZA"/>
        </w:rPr>
        <w:t xml:space="preserve"> </w:t>
      </w:r>
      <w:r w:rsidRPr="001E3EC9">
        <w:rPr>
          <w:rFonts w:ascii="GHEA Grapalat" w:hAnsi="GHEA Grapalat"/>
          <w:sz w:val="22"/>
          <w:szCs w:val="22"/>
          <w:lang w:val="en-US"/>
        </w:rPr>
        <w:t>կենսագործունեությունն</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իրականացումը</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առողջության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անվնաս</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աշխատելու</w:t>
      </w:r>
      <w:r w:rsidRPr="006E46AB">
        <w:rPr>
          <w:rFonts w:ascii="GHEA Grapalat" w:hAnsi="GHEA Grapalat"/>
          <w:sz w:val="22"/>
          <w:szCs w:val="22"/>
          <w:lang w:val="af-ZA"/>
        </w:rPr>
        <w:t xml:space="preserve"> </w:t>
      </w:r>
      <w:r w:rsidRPr="001E3EC9">
        <w:rPr>
          <w:rFonts w:ascii="GHEA Grapalat" w:hAnsi="GHEA Grapalat"/>
          <w:sz w:val="22"/>
          <w:szCs w:val="22"/>
          <w:lang w:val="en-US"/>
        </w:rPr>
        <w:t>իրավունքի</w:t>
      </w:r>
      <w:r w:rsidRPr="006E46AB">
        <w:rPr>
          <w:rFonts w:ascii="GHEA Grapalat" w:hAnsi="GHEA Grapalat"/>
          <w:sz w:val="22"/>
          <w:szCs w:val="22"/>
          <w:lang w:val="af-ZA"/>
        </w:rPr>
        <w:t xml:space="preserve"> </w:t>
      </w:r>
      <w:r w:rsidRPr="001E3EC9">
        <w:rPr>
          <w:rFonts w:ascii="GHEA Grapalat" w:hAnsi="GHEA Grapalat"/>
          <w:sz w:val="22"/>
          <w:szCs w:val="22"/>
          <w:lang w:val="en-US"/>
        </w:rPr>
        <w:t>իրացման</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պայմաններ</w:t>
      </w:r>
      <w:r w:rsidRPr="006E46AB">
        <w:rPr>
          <w:rFonts w:ascii="GHEA Grapalat" w:hAnsi="GHEA Grapalat"/>
          <w:sz w:val="22"/>
          <w:szCs w:val="22"/>
          <w:lang w:val="af-ZA"/>
        </w:rPr>
        <w:t xml:space="preserve"> </w:t>
      </w:r>
      <w:r w:rsidRPr="001E3EC9">
        <w:rPr>
          <w:rFonts w:ascii="GHEA Grapalat" w:hAnsi="GHEA Grapalat"/>
          <w:sz w:val="22"/>
          <w:szCs w:val="22"/>
          <w:lang w:val="en-US"/>
        </w:rPr>
        <w:t>ապահովելու</w:t>
      </w:r>
      <w:r w:rsidRPr="006E46AB">
        <w:rPr>
          <w:rFonts w:ascii="GHEA Grapalat" w:hAnsi="GHEA Grapalat"/>
          <w:sz w:val="22"/>
          <w:szCs w:val="22"/>
          <w:lang w:val="af-ZA"/>
        </w:rPr>
        <w:t xml:space="preserve"> </w:t>
      </w:r>
      <w:r w:rsidRPr="001E3EC9">
        <w:rPr>
          <w:rFonts w:ascii="GHEA Grapalat" w:hAnsi="GHEA Grapalat"/>
          <w:sz w:val="22"/>
          <w:szCs w:val="22"/>
          <w:lang w:val="en-US"/>
        </w:rPr>
        <w:t>նպատակով</w:t>
      </w:r>
      <w:r w:rsidRPr="006E46AB">
        <w:rPr>
          <w:rFonts w:ascii="GHEA Grapalat" w:hAnsi="GHEA Grapalat"/>
          <w:sz w:val="22"/>
          <w:szCs w:val="22"/>
          <w:lang w:val="af-ZA"/>
        </w:rPr>
        <w:t xml:space="preserve"> </w:t>
      </w:r>
      <w:r w:rsidRPr="001E3EC9">
        <w:rPr>
          <w:rFonts w:ascii="GHEA Grapalat" w:hAnsi="GHEA Grapalat"/>
          <w:sz w:val="22"/>
          <w:szCs w:val="22"/>
          <w:lang w:val="en-US"/>
        </w:rPr>
        <w:t>մշակվել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օրենսգրքում</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օրենքների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նախագծերը</w:t>
      </w:r>
      <w:r w:rsidRPr="006E46AB">
        <w:rPr>
          <w:rFonts w:ascii="GHEA Grapalat" w:hAnsi="GHEA Grapalat"/>
          <w:sz w:val="22"/>
          <w:szCs w:val="22"/>
          <w:lang w:val="af-ZA"/>
        </w:rPr>
        <w:t xml:space="preserve">, </w:t>
      </w:r>
      <w:r w:rsidRPr="001E3EC9">
        <w:rPr>
          <w:rFonts w:ascii="GHEA Grapalat" w:hAnsi="GHEA Grapalat"/>
          <w:sz w:val="22"/>
          <w:szCs w:val="22"/>
          <w:lang w:val="en-US"/>
        </w:rPr>
        <w:t>որոնք</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դեկտեմբերի</w:t>
      </w:r>
      <w:r w:rsidRPr="006E46AB">
        <w:rPr>
          <w:rFonts w:ascii="GHEA Grapalat" w:hAnsi="GHEA Grapalat"/>
          <w:sz w:val="22"/>
          <w:szCs w:val="22"/>
          <w:lang w:val="af-ZA"/>
        </w:rPr>
        <w:t xml:space="preserve"> 10-</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Հայաստանի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Հանրապետության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օրենսգրքում</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ՀՕ</w:t>
      </w:r>
      <w:r w:rsidRPr="006E46AB">
        <w:rPr>
          <w:rFonts w:ascii="GHEA Grapalat" w:hAnsi="GHEA Grapalat"/>
          <w:sz w:val="22"/>
          <w:szCs w:val="22"/>
          <w:lang w:val="af-ZA"/>
        </w:rPr>
        <w:t>-389-</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կատարելու</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ՀՕ</w:t>
      </w:r>
      <w:r w:rsidRPr="006E46AB">
        <w:rPr>
          <w:rFonts w:ascii="GHEA Grapalat" w:hAnsi="GHEA Grapalat"/>
          <w:sz w:val="22"/>
          <w:szCs w:val="22"/>
          <w:lang w:val="af-ZA"/>
        </w:rPr>
        <w:t>-390-</w:t>
      </w:r>
      <w:r w:rsidRPr="001E3EC9">
        <w:rPr>
          <w:rFonts w:ascii="GHEA Grapalat" w:hAnsi="GHEA Grapalat"/>
          <w:sz w:val="22"/>
          <w:szCs w:val="22"/>
          <w:lang w:val="en-US"/>
        </w:rPr>
        <w:t>Ն</w:t>
      </w:r>
      <w:r w:rsidRPr="006E46AB">
        <w:rPr>
          <w:rFonts w:ascii="GHEA Grapalat" w:hAnsi="GHEA Grapalat"/>
          <w:sz w:val="22"/>
          <w:szCs w:val="22"/>
          <w:lang w:val="af-ZA"/>
        </w:rPr>
        <w:t xml:space="preserve"> </w:t>
      </w:r>
      <w:r w:rsidRPr="001E3EC9">
        <w:rPr>
          <w:rFonts w:ascii="GHEA Grapalat" w:hAnsi="GHEA Grapalat"/>
          <w:sz w:val="22"/>
          <w:szCs w:val="22"/>
          <w:lang w:val="en-US"/>
        </w:rPr>
        <w:t>օրենքներ</w:t>
      </w:r>
      <w:r w:rsidRPr="006E46AB">
        <w:rPr>
          <w:rFonts w:ascii="GHEA Grapalat" w:hAnsi="GHEA Grapalat"/>
          <w:sz w:val="22"/>
          <w:szCs w:val="22"/>
          <w:lang w:val="af-ZA"/>
        </w:rPr>
        <w:t>)</w:t>
      </w:r>
      <w:r w:rsidRPr="001E3EC9">
        <w:rPr>
          <w:rFonts w:ascii="GHEA Grapalat" w:hAnsi="GHEA Grapalat"/>
          <w:sz w:val="22"/>
          <w:szCs w:val="22"/>
          <w:lang w:val="en-US"/>
        </w:rPr>
        <w:t>։</w:t>
      </w:r>
      <w:r w:rsidRPr="006E46AB">
        <w:rPr>
          <w:rFonts w:ascii="GHEA Grapalat" w:hAnsi="GHEA Grapalat"/>
          <w:sz w:val="22"/>
          <w:szCs w:val="22"/>
          <w:lang w:val="af-ZA"/>
        </w:rPr>
        <w:t xml:space="preserve"> </w:t>
      </w:r>
      <w:r w:rsidRPr="001E3EC9">
        <w:rPr>
          <w:rFonts w:ascii="GHEA Grapalat" w:hAnsi="GHEA Grapalat"/>
          <w:sz w:val="22"/>
          <w:szCs w:val="22"/>
          <w:lang w:val="en-US"/>
        </w:rPr>
        <w:t>Օրենքներով</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կորոնավիրուսային</w:t>
      </w:r>
      <w:r w:rsidRPr="006E46AB">
        <w:rPr>
          <w:rFonts w:ascii="GHEA Grapalat" w:hAnsi="GHEA Grapalat"/>
          <w:sz w:val="22"/>
          <w:szCs w:val="22"/>
          <w:lang w:val="af-ZA"/>
        </w:rPr>
        <w:t xml:space="preserve"> </w:t>
      </w:r>
      <w:r w:rsidRPr="001E3EC9">
        <w:rPr>
          <w:rFonts w:ascii="GHEA Grapalat" w:hAnsi="GHEA Grapalat"/>
          <w:sz w:val="22"/>
          <w:szCs w:val="22"/>
          <w:lang w:val="en-US"/>
        </w:rPr>
        <w:t>հիվանդության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տարածման</w:t>
      </w:r>
      <w:r w:rsidRPr="006E46AB">
        <w:rPr>
          <w:rFonts w:ascii="GHEA Grapalat" w:hAnsi="GHEA Grapalat"/>
          <w:sz w:val="22"/>
          <w:szCs w:val="22"/>
          <w:lang w:val="af-ZA"/>
        </w:rPr>
        <w:t xml:space="preserve"> </w:t>
      </w:r>
      <w:r w:rsidRPr="001E3EC9">
        <w:rPr>
          <w:rFonts w:ascii="GHEA Grapalat" w:hAnsi="GHEA Grapalat"/>
          <w:sz w:val="22"/>
          <w:szCs w:val="22"/>
          <w:lang w:val="en-US"/>
        </w:rPr>
        <w:t>կանխարգելմանն</w:t>
      </w:r>
      <w:r w:rsidRPr="006E46AB">
        <w:rPr>
          <w:rFonts w:ascii="GHEA Grapalat" w:hAnsi="GHEA Grapalat"/>
          <w:sz w:val="22"/>
          <w:szCs w:val="22"/>
          <w:lang w:val="af-ZA"/>
        </w:rPr>
        <w:t xml:space="preserve"> </w:t>
      </w:r>
      <w:r w:rsidRPr="001E3EC9">
        <w:rPr>
          <w:rFonts w:ascii="GHEA Grapalat" w:hAnsi="GHEA Grapalat"/>
          <w:sz w:val="22"/>
          <w:szCs w:val="22"/>
          <w:lang w:val="en-US"/>
        </w:rPr>
        <w:t>ուղղված</w:t>
      </w:r>
      <w:r w:rsidRPr="006E46AB">
        <w:rPr>
          <w:rFonts w:ascii="GHEA Grapalat" w:hAnsi="GHEA Grapalat"/>
          <w:sz w:val="22"/>
          <w:szCs w:val="22"/>
          <w:lang w:val="af-ZA"/>
        </w:rPr>
        <w:t xml:space="preserve"> </w:t>
      </w:r>
      <w:r w:rsidRPr="001E3EC9">
        <w:rPr>
          <w:rFonts w:ascii="GHEA Grapalat" w:hAnsi="GHEA Grapalat"/>
          <w:sz w:val="22"/>
          <w:szCs w:val="22"/>
          <w:lang w:val="en-US"/>
        </w:rPr>
        <w:t>սանիտարահամաճարակային</w:t>
      </w:r>
      <w:r w:rsidRPr="006E46AB">
        <w:rPr>
          <w:rFonts w:ascii="GHEA Grapalat" w:hAnsi="GHEA Grapalat"/>
          <w:sz w:val="22"/>
          <w:szCs w:val="22"/>
          <w:lang w:val="af-ZA"/>
        </w:rPr>
        <w:t xml:space="preserve"> </w:t>
      </w:r>
      <w:r w:rsidRPr="001E3EC9">
        <w:rPr>
          <w:rFonts w:ascii="GHEA Grapalat" w:hAnsi="GHEA Grapalat"/>
          <w:sz w:val="22"/>
          <w:szCs w:val="22"/>
          <w:lang w:val="en-US"/>
        </w:rPr>
        <w:t>անվտանգության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կանոններով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նախատեսված՝</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ներկայանալու</w:t>
      </w:r>
      <w:r w:rsidRPr="006E46AB">
        <w:rPr>
          <w:rFonts w:ascii="GHEA Grapalat" w:hAnsi="GHEA Grapalat"/>
          <w:sz w:val="22"/>
          <w:szCs w:val="22"/>
          <w:lang w:val="af-ZA"/>
        </w:rPr>
        <w:t xml:space="preserve"> </w:t>
      </w:r>
      <w:r w:rsidRPr="001E3EC9">
        <w:rPr>
          <w:rFonts w:ascii="GHEA Grapalat" w:hAnsi="GHEA Grapalat"/>
          <w:sz w:val="22"/>
          <w:szCs w:val="22"/>
          <w:lang w:val="en-US"/>
        </w:rPr>
        <w:t>անհրաժեշտ</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w:t>
      </w:r>
      <w:r w:rsidRPr="006E46AB">
        <w:rPr>
          <w:rFonts w:ascii="GHEA Grapalat" w:hAnsi="GHEA Grapalat"/>
          <w:sz w:val="22"/>
          <w:szCs w:val="22"/>
          <w:lang w:val="af-ZA"/>
        </w:rPr>
        <w:t xml:space="preserve"> </w:t>
      </w:r>
      <w:r w:rsidRPr="001E3EC9">
        <w:rPr>
          <w:rFonts w:ascii="GHEA Grapalat" w:hAnsi="GHEA Grapalat"/>
          <w:sz w:val="22"/>
          <w:szCs w:val="22"/>
          <w:lang w:val="en-US"/>
        </w:rPr>
        <w:t>հանդիսացող</w:t>
      </w:r>
      <w:r w:rsidRPr="006E46AB">
        <w:rPr>
          <w:rFonts w:ascii="GHEA Grapalat" w:hAnsi="GHEA Grapalat"/>
          <w:sz w:val="22"/>
          <w:szCs w:val="22"/>
          <w:lang w:val="af-ZA"/>
        </w:rPr>
        <w:t xml:space="preserve"> </w:t>
      </w:r>
      <w:r w:rsidRPr="001E3EC9">
        <w:rPr>
          <w:rFonts w:ascii="GHEA Grapalat" w:hAnsi="GHEA Grapalat"/>
          <w:sz w:val="22"/>
          <w:szCs w:val="22"/>
          <w:lang w:val="en-US"/>
        </w:rPr>
        <w:t>փաստաթղթերն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աշխատողների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չներկայացվելու</w:t>
      </w:r>
      <w:r w:rsidRPr="006E46AB">
        <w:rPr>
          <w:rFonts w:ascii="GHEA Grapalat" w:hAnsi="GHEA Grapalat"/>
          <w:sz w:val="22"/>
          <w:szCs w:val="22"/>
          <w:lang w:val="af-ZA"/>
        </w:rPr>
        <w:t xml:space="preserve"> </w:t>
      </w:r>
      <w:r w:rsidRPr="001E3EC9">
        <w:rPr>
          <w:rFonts w:ascii="GHEA Grapalat" w:hAnsi="GHEA Grapalat"/>
          <w:sz w:val="22"/>
          <w:szCs w:val="22"/>
          <w:lang w:val="en-US"/>
        </w:rPr>
        <w:t>դեպքում</w:t>
      </w:r>
      <w:r w:rsidRPr="006E46AB">
        <w:rPr>
          <w:rFonts w:ascii="GHEA Grapalat" w:hAnsi="GHEA Grapalat"/>
          <w:sz w:val="22"/>
          <w:szCs w:val="22"/>
          <w:lang w:val="af-ZA"/>
        </w:rPr>
        <w:t xml:space="preserve"> </w:t>
      </w:r>
      <w:r w:rsidRPr="001E3EC9">
        <w:rPr>
          <w:rFonts w:ascii="GHEA Grapalat" w:hAnsi="GHEA Grapalat"/>
          <w:sz w:val="22"/>
          <w:szCs w:val="22"/>
          <w:lang w:val="en-US"/>
        </w:rPr>
        <w:t>աշխատողին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չթույլատրելու</w:t>
      </w:r>
      <w:r w:rsidRPr="006E46AB">
        <w:rPr>
          <w:rFonts w:ascii="GHEA Grapalat" w:hAnsi="GHEA Grapalat"/>
          <w:sz w:val="22"/>
          <w:szCs w:val="22"/>
          <w:lang w:val="af-ZA"/>
        </w:rPr>
        <w:t xml:space="preserve">, </w:t>
      </w:r>
      <w:r w:rsidRPr="001E3EC9">
        <w:rPr>
          <w:rFonts w:ascii="GHEA Grapalat" w:hAnsi="GHEA Grapalat"/>
          <w:sz w:val="22"/>
          <w:szCs w:val="22"/>
          <w:lang w:val="en-US"/>
        </w:rPr>
        <w:t>գործատուի</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պայմանագիրը</w:t>
      </w:r>
      <w:r w:rsidRPr="006E46AB">
        <w:rPr>
          <w:rFonts w:ascii="GHEA Grapalat" w:hAnsi="GHEA Grapalat"/>
          <w:sz w:val="22"/>
          <w:szCs w:val="22"/>
          <w:lang w:val="af-ZA"/>
        </w:rPr>
        <w:t xml:space="preserve"> </w:t>
      </w:r>
      <w:r w:rsidRPr="001E3EC9">
        <w:rPr>
          <w:rFonts w:ascii="GHEA Grapalat" w:hAnsi="GHEA Grapalat"/>
          <w:sz w:val="22"/>
          <w:szCs w:val="22"/>
          <w:lang w:val="en-US"/>
        </w:rPr>
        <w:t>միակողմանիորեն</w:t>
      </w:r>
      <w:r w:rsidRPr="006E46AB">
        <w:rPr>
          <w:rFonts w:ascii="GHEA Grapalat" w:hAnsi="GHEA Grapalat"/>
          <w:sz w:val="22"/>
          <w:szCs w:val="22"/>
          <w:lang w:val="af-ZA"/>
        </w:rPr>
        <w:t xml:space="preserve"> </w:t>
      </w:r>
      <w:r w:rsidRPr="001E3EC9">
        <w:rPr>
          <w:rFonts w:ascii="GHEA Grapalat" w:hAnsi="GHEA Grapalat"/>
          <w:sz w:val="22"/>
          <w:szCs w:val="22"/>
          <w:lang w:val="en-US"/>
        </w:rPr>
        <w:t>լուծելու</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w:t>
      </w:r>
      <w:r w:rsidRPr="006E46AB">
        <w:rPr>
          <w:rFonts w:ascii="GHEA Grapalat" w:hAnsi="GHEA Grapalat"/>
          <w:sz w:val="22"/>
          <w:szCs w:val="22"/>
          <w:lang w:val="af-ZA"/>
        </w:rPr>
        <w:t xml:space="preserve"> </w:t>
      </w:r>
      <w:r w:rsidRPr="001E3EC9">
        <w:rPr>
          <w:rFonts w:ascii="GHEA Grapalat" w:hAnsi="GHEA Grapalat"/>
          <w:sz w:val="22"/>
          <w:szCs w:val="22"/>
          <w:lang w:val="en-US"/>
        </w:rPr>
        <w:t>զբաղեցնող</w:t>
      </w:r>
      <w:r w:rsidRPr="006E46AB">
        <w:rPr>
          <w:rFonts w:ascii="GHEA Grapalat" w:hAnsi="GHEA Grapalat"/>
          <w:sz w:val="22"/>
          <w:szCs w:val="22"/>
          <w:lang w:val="af-ZA"/>
        </w:rPr>
        <w:t xml:space="preserve"> </w:t>
      </w:r>
      <w:r w:rsidRPr="001E3EC9">
        <w:rPr>
          <w:rFonts w:ascii="GHEA Grapalat" w:hAnsi="GHEA Grapalat"/>
          <w:sz w:val="22"/>
          <w:szCs w:val="22"/>
          <w:lang w:val="en-US"/>
        </w:rPr>
        <w:t>անձին</w:t>
      </w:r>
      <w:r w:rsidRPr="006E46AB">
        <w:rPr>
          <w:rFonts w:ascii="GHEA Grapalat" w:hAnsi="GHEA Grapalat"/>
          <w:sz w:val="22"/>
          <w:szCs w:val="22"/>
          <w:lang w:val="af-ZA"/>
        </w:rPr>
        <w:t xml:space="preserve"> </w:t>
      </w:r>
      <w:r w:rsidRPr="001E3EC9">
        <w:rPr>
          <w:rFonts w:ascii="GHEA Grapalat" w:hAnsi="GHEA Grapalat"/>
          <w:sz w:val="22"/>
          <w:szCs w:val="22"/>
          <w:lang w:val="en-US"/>
        </w:rPr>
        <w:t>կամ</w:t>
      </w:r>
      <w:r w:rsidRPr="006E46AB">
        <w:rPr>
          <w:rFonts w:ascii="GHEA Grapalat" w:hAnsi="GHEA Grapalat"/>
          <w:sz w:val="22"/>
          <w:szCs w:val="22"/>
          <w:lang w:val="af-ZA"/>
        </w:rPr>
        <w:t xml:space="preserve"> </w:t>
      </w:r>
      <w:r w:rsidRPr="001E3EC9">
        <w:rPr>
          <w:rFonts w:ascii="GHEA Grapalat" w:hAnsi="GHEA Grapalat"/>
          <w:sz w:val="22"/>
          <w:szCs w:val="22"/>
          <w:lang w:val="en-US"/>
        </w:rPr>
        <w:t>հանրային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ծառայողին</w:t>
      </w:r>
      <w:r w:rsidRPr="006E46AB">
        <w:rPr>
          <w:rFonts w:ascii="GHEA Grapalat" w:hAnsi="GHEA Grapalat"/>
          <w:sz w:val="22"/>
          <w:szCs w:val="22"/>
          <w:lang w:val="af-ZA"/>
        </w:rPr>
        <w:t xml:space="preserve"> </w:t>
      </w:r>
      <w:r w:rsidRPr="001E3EC9">
        <w:rPr>
          <w:rFonts w:ascii="GHEA Grapalat" w:hAnsi="GHEA Grapalat"/>
          <w:sz w:val="22"/>
          <w:szCs w:val="22"/>
          <w:lang w:val="en-US"/>
        </w:rPr>
        <w:t>աշխատանքի</w:t>
      </w:r>
      <w:r w:rsidRPr="006E46AB">
        <w:rPr>
          <w:rFonts w:ascii="GHEA Grapalat" w:hAnsi="GHEA Grapalat"/>
          <w:sz w:val="22"/>
          <w:szCs w:val="22"/>
          <w:lang w:val="af-ZA"/>
        </w:rPr>
        <w:t xml:space="preserve"> </w:t>
      </w:r>
      <w:r w:rsidRPr="001E3EC9">
        <w:rPr>
          <w:rFonts w:ascii="GHEA Grapalat" w:hAnsi="GHEA Grapalat"/>
          <w:sz w:val="22"/>
          <w:szCs w:val="22"/>
          <w:lang w:val="en-US"/>
        </w:rPr>
        <w:t>չթույլատրելու</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լիազորությունների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դադարեցման</w:t>
      </w:r>
      <w:r w:rsidRPr="006E46AB">
        <w:rPr>
          <w:rFonts w:ascii="GHEA Grapalat" w:hAnsi="GHEA Grapalat"/>
          <w:sz w:val="22"/>
          <w:szCs w:val="22"/>
          <w:lang w:val="af-ZA"/>
        </w:rPr>
        <w:t xml:space="preserve"> </w:t>
      </w:r>
      <w:r w:rsidRPr="001E3EC9">
        <w:rPr>
          <w:rFonts w:ascii="GHEA Grapalat" w:hAnsi="GHEA Grapalat"/>
          <w:sz w:val="22"/>
          <w:szCs w:val="22"/>
          <w:lang w:val="en-US"/>
        </w:rPr>
        <w:t>կամ</w:t>
      </w:r>
      <w:r w:rsidRPr="006E46AB">
        <w:rPr>
          <w:rFonts w:ascii="GHEA Grapalat" w:hAnsi="GHEA Grapalat"/>
          <w:sz w:val="22"/>
          <w:szCs w:val="22"/>
          <w:lang w:val="af-ZA"/>
        </w:rPr>
        <w:t xml:space="preserve"> </w:t>
      </w:r>
      <w:r w:rsidRPr="001E3EC9">
        <w:rPr>
          <w:rFonts w:ascii="GHEA Grapalat" w:hAnsi="GHEA Grapalat"/>
          <w:sz w:val="22"/>
          <w:szCs w:val="22"/>
          <w:lang w:val="en-US"/>
        </w:rPr>
        <w:t>զբաղեցրած</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պաշտոնից</w:t>
      </w:r>
      <w:r w:rsidRPr="006E46AB">
        <w:rPr>
          <w:rFonts w:ascii="GHEA Grapalat" w:hAnsi="GHEA Grapalat"/>
          <w:sz w:val="22"/>
          <w:szCs w:val="22"/>
          <w:lang w:val="af-ZA"/>
        </w:rPr>
        <w:t xml:space="preserve"> </w:t>
      </w:r>
      <w:r w:rsidRPr="001E3EC9">
        <w:rPr>
          <w:rFonts w:ascii="GHEA Grapalat" w:hAnsi="GHEA Grapalat"/>
          <w:sz w:val="22"/>
          <w:szCs w:val="22"/>
          <w:lang w:val="en-US"/>
        </w:rPr>
        <w:t>ազատելու</w:t>
      </w:r>
      <w:r w:rsidRPr="006E46AB">
        <w:rPr>
          <w:rFonts w:ascii="GHEA Grapalat" w:hAnsi="GHEA Grapalat"/>
          <w:sz w:val="22"/>
          <w:szCs w:val="22"/>
          <w:lang w:val="af-ZA"/>
        </w:rPr>
        <w:t xml:space="preserve"> </w:t>
      </w:r>
      <w:r w:rsidRPr="001E3EC9">
        <w:rPr>
          <w:rFonts w:ascii="GHEA Grapalat" w:hAnsi="GHEA Grapalat"/>
          <w:sz w:val="22"/>
          <w:szCs w:val="22"/>
          <w:lang w:val="en-US"/>
        </w:rPr>
        <w:t>հատուկ</w:t>
      </w:r>
      <w:r w:rsidRPr="006E46AB">
        <w:rPr>
          <w:rFonts w:ascii="GHEA Grapalat" w:hAnsi="GHEA Grapalat"/>
          <w:sz w:val="22"/>
          <w:szCs w:val="22"/>
          <w:lang w:val="af-ZA"/>
        </w:rPr>
        <w:t xml:space="preserve"> </w:t>
      </w:r>
      <w:r w:rsidRPr="001E3EC9">
        <w:rPr>
          <w:rFonts w:ascii="GHEA Grapalat" w:hAnsi="GHEA Grapalat"/>
          <w:sz w:val="22"/>
          <w:szCs w:val="22"/>
          <w:lang w:val="en-US"/>
        </w:rPr>
        <w:t>հիմքերը։</w:t>
      </w:r>
      <w:r w:rsidRPr="006E46AB">
        <w:rPr>
          <w:rFonts w:ascii="GHEA Grapalat" w:hAnsi="GHEA Grapalat"/>
          <w:sz w:val="22"/>
          <w:szCs w:val="22"/>
          <w:lang w:val="af-ZA"/>
        </w:rPr>
        <w:t xml:space="preserve"> </w:t>
      </w:r>
    </w:p>
    <w:p w:rsidR="00AC199C" w:rsidRPr="006E46AB" w:rsidRDefault="00AC199C" w:rsidP="00AC199C">
      <w:pPr>
        <w:spacing w:line="360" w:lineRule="auto"/>
        <w:ind w:firstLine="567"/>
        <w:jc w:val="both"/>
        <w:rPr>
          <w:rFonts w:ascii="GHEA Grapalat" w:hAnsi="GHEA Grapalat"/>
          <w:sz w:val="22"/>
          <w:szCs w:val="22"/>
          <w:lang w:val="af-ZA"/>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հոկտեմբերի</w:t>
      </w:r>
      <w:r w:rsidRPr="006E46AB">
        <w:rPr>
          <w:rFonts w:ascii="GHEA Grapalat" w:hAnsi="GHEA Grapalat"/>
          <w:sz w:val="22"/>
          <w:szCs w:val="22"/>
          <w:lang w:val="af-ZA"/>
        </w:rPr>
        <w:t xml:space="preserve"> 6-</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պաշտոններ</w:t>
      </w:r>
      <w:r w:rsidRPr="006E46AB">
        <w:rPr>
          <w:rFonts w:ascii="GHEA Grapalat" w:hAnsi="GHEA Grapalat"/>
          <w:sz w:val="22"/>
          <w:szCs w:val="22"/>
          <w:lang w:val="af-ZA"/>
        </w:rPr>
        <w:t xml:space="preserve"> </w:t>
      </w:r>
      <w:r w:rsidRPr="001E3EC9">
        <w:rPr>
          <w:rFonts w:ascii="GHEA Grapalat" w:hAnsi="GHEA Grapalat"/>
          <w:sz w:val="22"/>
          <w:szCs w:val="22"/>
          <w:lang w:val="en-US"/>
        </w:rPr>
        <w:t>զբաղեցնող</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վարձատրության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օրենքում։</w:t>
      </w:r>
      <w:r w:rsidRPr="006E46AB">
        <w:rPr>
          <w:rFonts w:ascii="GHEA Grapalat" w:hAnsi="GHEA Grapalat"/>
          <w:sz w:val="22"/>
          <w:szCs w:val="22"/>
          <w:lang w:val="af-ZA"/>
        </w:rPr>
        <w:t xml:space="preserve"> </w:t>
      </w:r>
      <w:r w:rsidRPr="001E3EC9">
        <w:rPr>
          <w:rFonts w:ascii="GHEA Grapalat" w:hAnsi="GHEA Grapalat"/>
          <w:sz w:val="22"/>
          <w:szCs w:val="22"/>
          <w:lang w:val="en-US"/>
        </w:rPr>
        <w:t>Ըստ</w:t>
      </w:r>
      <w:r w:rsidRPr="006E46AB">
        <w:rPr>
          <w:rFonts w:ascii="GHEA Grapalat" w:hAnsi="GHEA Grapalat"/>
          <w:sz w:val="22"/>
          <w:szCs w:val="22"/>
          <w:lang w:val="af-ZA"/>
        </w:rPr>
        <w:t xml:space="preserve"> </w:t>
      </w:r>
      <w:r w:rsidRPr="001E3EC9">
        <w:rPr>
          <w:rFonts w:ascii="GHEA Grapalat" w:hAnsi="GHEA Grapalat"/>
          <w:sz w:val="22"/>
          <w:szCs w:val="22"/>
          <w:lang w:val="en-US"/>
        </w:rPr>
        <w:t>այդմ՝</w:t>
      </w:r>
      <w:r w:rsidRPr="006E46AB">
        <w:rPr>
          <w:rFonts w:ascii="GHEA Grapalat" w:hAnsi="GHEA Grapalat"/>
          <w:sz w:val="22"/>
          <w:szCs w:val="22"/>
          <w:lang w:val="af-ZA"/>
        </w:rPr>
        <w:t xml:space="preserve"> </w:t>
      </w:r>
      <w:r w:rsidRPr="001E3EC9">
        <w:rPr>
          <w:rFonts w:ascii="GHEA Grapalat" w:hAnsi="GHEA Grapalat"/>
          <w:sz w:val="22"/>
          <w:szCs w:val="22"/>
          <w:lang w:val="en-US"/>
        </w:rPr>
        <w:t>հնարավորություն</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տրվել</w:t>
      </w:r>
      <w:r w:rsidRPr="006E46AB">
        <w:rPr>
          <w:rFonts w:ascii="GHEA Grapalat" w:hAnsi="GHEA Grapalat"/>
          <w:sz w:val="22"/>
          <w:szCs w:val="22"/>
          <w:lang w:val="af-ZA"/>
        </w:rPr>
        <w:t xml:space="preserve"> </w:t>
      </w:r>
      <w:r w:rsidRPr="001E3EC9">
        <w:rPr>
          <w:rFonts w:ascii="GHEA Grapalat" w:hAnsi="GHEA Grapalat"/>
          <w:sz w:val="22"/>
          <w:szCs w:val="22"/>
          <w:lang w:val="en-US"/>
        </w:rPr>
        <w:t>սոցփաթեթի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հատկացվող</w:t>
      </w:r>
      <w:r w:rsidRPr="006E46AB">
        <w:rPr>
          <w:rFonts w:ascii="GHEA Grapalat" w:hAnsi="GHEA Grapalat"/>
          <w:sz w:val="22"/>
          <w:szCs w:val="22"/>
          <w:lang w:val="af-ZA"/>
        </w:rPr>
        <w:t xml:space="preserve"> </w:t>
      </w:r>
      <w:r w:rsidRPr="001E3EC9">
        <w:rPr>
          <w:rFonts w:ascii="GHEA Grapalat" w:hAnsi="GHEA Grapalat"/>
          <w:sz w:val="22"/>
          <w:szCs w:val="22"/>
          <w:lang w:val="en-US"/>
        </w:rPr>
        <w:t>միջոցներն</w:t>
      </w:r>
      <w:r w:rsidRPr="006E46AB">
        <w:rPr>
          <w:rFonts w:ascii="GHEA Grapalat" w:hAnsi="GHEA Grapalat"/>
          <w:sz w:val="22"/>
          <w:szCs w:val="22"/>
          <w:lang w:val="af-ZA"/>
        </w:rPr>
        <w:t xml:space="preserve"> </w:t>
      </w:r>
      <w:r w:rsidRPr="001E3EC9">
        <w:rPr>
          <w:rFonts w:ascii="GHEA Grapalat" w:hAnsi="GHEA Grapalat"/>
          <w:sz w:val="22"/>
          <w:szCs w:val="22"/>
          <w:lang w:val="en-US"/>
        </w:rPr>
        <w:t>ուղղել</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մարզա</w:t>
      </w:r>
      <w:r w:rsidRPr="006E46AB">
        <w:rPr>
          <w:rFonts w:ascii="GHEA Grapalat" w:hAnsi="GHEA Grapalat"/>
          <w:sz w:val="22"/>
          <w:szCs w:val="22"/>
          <w:lang w:val="af-ZA"/>
        </w:rPr>
        <w:t>-</w:t>
      </w:r>
      <w:r w:rsidRPr="001E3EC9">
        <w:rPr>
          <w:rFonts w:ascii="GHEA Grapalat" w:hAnsi="GHEA Grapalat"/>
          <w:sz w:val="22"/>
          <w:szCs w:val="22"/>
          <w:lang w:val="en-US"/>
        </w:rPr>
        <w:t>առողջարարական</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սպորտային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համալիրների</w:t>
      </w:r>
      <w:r w:rsidRPr="006E46AB">
        <w:rPr>
          <w:rFonts w:ascii="GHEA Grapalat" w:hAnsi="GHEA Grapalat"/>
          <w:sz w:val="22"/>
          <w:szCs w:val="22"/>
          <w:lang w:val="af-ZA"/>
        </w:rPr>
        <w:t xml:space="preserve">, </w:t>
      </w:r>
      <w:r w:rsidRPr="001E3EC9">
        <w:rPr>
          <w:rFonts w:ascii="GHEA Grapalat" w:hAnsi="GHEA Grapalat"/>
          <w:sz w:val="22"/>
          <w:szCs w:val="22"/>
          <w:lang w:val="en-US"/>
        </w:rPr>
        <w:t>լողավազանների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այլ</w:t>
      </w:r>
      <w:r w:rsidRPr="006E46AB">
        <w:rPr>
          <w:rFonts w:ascii="GHEA Grapalat" w:hAnsi="GHEA Grapalat"/>
          <w:sz w:val="22"/>
          <w:szCs w:val="22"/>
          <w:lang w:val="af-ZA"/>
        </w:rPr>
        <w:t xml:space="preserve"> </w:t>
      </w:r>
      <w:r w:rsidRPr="001E3EC9">
        <w:rPr>
          <w:rFonts w:ascii="GHEA Grapalat" w:hAnsi="GHEA Grapalat"/>
          <w:sz w:val="22"/>
          <w:szCs w:val="22"/>
          <w:lang w:val="en-US"/>
        </w:rPr>
        <w:t>սպորտային</w:t>
      </w:r>
      <w:r w:rsidRPr="006E46AB">
        <w:rPr>
          <w:rFonts w:ascii="GHEA Grapalat" w:hAnsi="GHEA Grapalat"/>
          <w:sz w:val="22"/>
          <w:szCs w:val="22"/>
          <w:lang w:val="af-ZA"/>
        </w:rPr>
        <w:t xml:space="preserve"> </w:t>
      </w:r>
      <w:r w:rsidRPr="001E3EC9">
        <w:rPr>
          <w:rFonts w:ascii="GHEA Grapalat" w:hAnsi="GHEA Grapalat"/>
          <w:sz w:val="22"/>
          <w:szCs w:val="22"/>
          <w:lang w:val="en-US"/>
        </w:rPr>
        <w:t>կազմակերպությունների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ծառայություններից</w:t>
      </w:r>
      <w:r w:rsidRPr="006E46AB">
        <w:rPr>
          <w:rFonts w:ascii="GHEA Grapalat" w:hAnsi="GHEA Grapalat"/>
          <w:sz w:val="22"/>
          <w:szCs w:val="22"/>
          <w:lang w:val="af-ZA"/>
        </w:rPr>
        <w:t xml:space="preserve"> </w:t>
      </w:r>
      <w:r w:rsidRPr="001E3EC9">
        <w:rPr>
          <w:rFonts w:ascii="GHEA Grapalat" w:hAnsi="GHEA Grapalat"/>
          <w:sz w:val="22"/>
          <w:szCs w:val="22"/>
          <w:lang w:val="en-US"/>
        </w:rPr>
        <w:t>օգտվելու</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սահմանված</w:t>
      </w:r>
      <w:r w:rsidRPr="006E46AB">
        <w:rPr>
          <w:rFonts w:ascii="GHEA Grapalat" w:hAnsi="GHEA Grapalat"/>
          <w:sz w:val="22"/>
          <w:szCs w:val="22"/>
          <w:lang w:val="af-ZA"/>
        </w:rPr>
        <w:t xml:space="preserve"> </w:t>
      </w:r>
      <w:r w:rsidRPr="001E3EC9">
        <w:rPr>
          <w:rFonts w:ascii="GHEA Grapalat" w:hAnsi="GHEA Grapalat"/>
          <w:sz w:val="22"/>
          <w:szCs w:val="22"/>
          <w:lang w:val="en-US"/>
        </w:rPr>
        <w:t>վճարի</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սուբսիդավորմամբ</w:t>
      </w:r>
      <w:r w:rsidRPr="006E46AB">
        <w:rPr>
          <w:rFonts w:ascii="GHEA Grapalat" w:hAnsi="GHEA Grapalat"/>
          <w:sz w:val="22"/>
          <w:szCs w:val="22"/>
          <w:lang w:val="af-ZA"/>
        </w:rPr>
        <w:t xml:space="preserve"> </w:t>
      </w:r>
      <w:r w:rsidRPr="001E3EC9">
        <w:rPr>
          <w:rFonts w:ascii="GHEA Grapalat" w:hAnsi="GHEA Grapalat"/>
          <w:sz w:val="22"/>
          <w:szCs w:val="22"/>
          <w:lang w:val="en-US"/>
        </w:rPr>
        <w:t>ուսանողական</w:t>
      </w:r>
      <w:r w:rsidRPr="006E46AB">
        <w:rPr>
          <w:rFonts w:ascii="GHEA Grapalat" w:hAnsi="GHEA Grapalat"/>
          <w:sz w:val="22"/>
          <w:szCs w:val="22"/>
          <w:lang w:val="af-ZA"/>
        </w:rPr>
        <w:t xml:space="preserve"> </w:t>
      </w:r>
      <w:r w:rsidRPr="001E3EC9">
        <w:rPr>
          <w:rFonts w:ascii="GHEA Grapalat" w:hAnsi="GHEA Grapalat"/>
          <w:sz w:val="22"/>
          <w:szCs w:val="22"/>
          <w:lang w:val="en-US"/>
        </w:rPr>
        <w:t>վարկերի</w:t>
      </w:r>
      <w:r w:rsidRPr="006E46AB">
        <w:rPr>
          <w:rFonts w:ascii="GHEA Grapalat" w:hAnsi="GHEA Grapalat"/>
          <w:sz w:val="22"/>
          <w:szCs w:val="22"/>
          <w:lang w:val="af-ZA"/>
        </w:rPr>
        <w:t xml:space="preserve"> </w:t>
      </w:r>
      <w:r w:rsidRPr="001E3EC9">
        <w:rPr>
          <w:rFonts w:ascii="GHEA Grapalat" w:hAnsi="GHEA Grapalat"/>
          <w:sz w:val="22"/>
          <w:szCs w:val="22"/>
          <w:lang w:val="en-US"/>
        </w:rPr>
        <w:t>մարմանը։</w:t>
      </w:r>
    </w:p>
    <w:p w:rsidR="00AC199C" w:rsidRPr="001E3EC9" w:rsidRDefault="00AC199C" w:rsidP="00AC199C">
      <w:pPr>
        <w:spacing w:line="360" w:lineRule="auto"/>
        <w:ind w:firstLine="567"/>
        <w:jc w:val="both"/>
        <w:rPr>
          <w:rFonts w:ascii="GHEA Grapalat" w:hAnsi="GHEA Grapalat"/>
          <w:sz w:val="22"/>
          <w:szCs w:val="22"/>
          <w:lang w:val="en-US"/>
        </w:rPr>
      </w:pPr>
      <w:r w:rsidRPr="006E46AB">
        <w:rPr>
          <w:rFonts w:ascii="GHEA Grapalat" w:hAnsi="GHEA Grapalat"/>
          <w:sz w:val="22"/>
          <w:szCs w:val="22"/>
          <w:lang w:val="af-ZA"/>
        </w:rPr>
        <w:t xml:space="preserve">2021 </w:t>
      </w:r>
      <w:r w:rsidRPr="001E3EC9">
        <w:rPr>
          <w:rFonts w:ascii="GHEA Grapalat" w:hAnsi="GHEA Grapalat"/>
          <w:sz w:val="22"/>
          <w:szCs w:val="22"/>
          <w:lang w:val="en-US"/>
        </w:rPr>
        <w:t>թվականի</w:t>
      </w:r>
      <w:r w:rsidRPr="006E46AB">
        <w:rPr>
          <w:rFonts w:ascii="GHEA Grapalat" w:hAnsi="GHEA Grapalat"/>
          <w:sz w:val="22"/>
          <w:szCs w:val="22"/>
          <w:lang w:val="af-ZA"/>
        </w:rPr>
        <w:t xml:space="preserve"> </w:t>
      </w:r>
      <w:r w:rsidRPr="001E3EC9">
        <w:rPr>
          <w:rFonts w:ascii="GHEA Grapalat" w:hAnsi="GHEA Grapalat"/>
          <w:sz w:val="22"/>
          <w:szCs w:val="22"/>
          <w:lang w:val="en-US"/>
        </w:rPr>
        <w:t>հոկտեմբերի</w:t>
      </w:r>
      <w:r w:rsidRPr="006E46AB">
        <w:rPr>
          <w:rFonts w:ascii="GHEA Grapalat" w:hAnsi="GHEA Grapalat"/>
          <w:sz w:val="22"/>
          <w:szCs w:val="22"/>
          <w:lang w:val="af-ZA"/>
        </w:rPr>
        <w:t xml:space="preserve"> 28-</w:t>
      </w:r>
      <w:r w:rsidRPr="001E3EC9">
        <w:rPr>
          <w:rFonts w:ascii="GHEA Grapalat" w:hAnsi="GHEA Grapalat"/>
          <w:sz w:val="22"/>
          <w:szCs w:val="22"/>
          <w:lang w:val="en-US"/>
        </w:rPr>
        <w:t>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կառավարության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կողմից</w:t>
      </w:r>
      <w:r w:rsidRPr="006E46AB">
        <w:rPr>
          <w:rFonts w:ascii="GHEA Grapalat" w:hAnsi="GHEA Grapalat"/>
          <w:sz w:val="22"/>
          <w:szCs w:val="22"/>
          <w:lang w:val="af-ZA"/>
        </w:rPr>
        <w:t xml:space="preserve"> </w:t>
      </w:r>
      <w:r w:rsidRPr="001E3EC9">
        <w:rPr>
          <w:rFonts w:ascii="GHEA Grapalat" w:hAnsi="GHEA Grapalat"/>
          <w:sz w:val="22"/>
          <w:szCs w:val="22"/>
          <w:lang w:val="en-US"/>
        </w:rPr>
        <w:t>ընդունված</w:t>
      </w:r>
      <w:r w:rsidRPr="006E46AB">
        <w:rPr>
          <w:rFonts w:ascii="GHEA Grapalat" w:hAnsi="GHEA Grapalat"/>
          <w:sz w:val="22"/>
          <w:szCs w:val="22"/>
          <w:lang w:val="af-ZA"/>
        </w:rPr>
        <w:t xml:space="preserve"> </w:t>
      </w:r>
      <w:r w:rsidRPr="001E3EC9">
        <w:rPr>
          <w:rFonts w:ascii="GHEA Grapalat" w:hAnsi="GHEA Grapalat"/>
          <w:sz w:val="22"/>
          <w:szCs w:val="22"/>
          <w:lang w:val="en-US"/>
        </w:rPr>
        <w:t>որոշմամբ</w:t>
      </w:r>
      <w:r w:rsidRPr="006E46AB">
        <w:rPr>
          <w:rFonts w:ascii="GHEA Grapalat" w:hAnsi="GHEA Grapalat"/>
          <w:sz w:val="22"/>
          <w:szCs w:val="22"/>
          <w:lang w:val="af-ZA"/>
        </w:rPr>
        <w:t xml:space="preserve"> </w:t>
      </w:r>
      <w:r w:rsidRPr="001E3EC9">
        <w:rPr>
          <w:rFonts w:ascii="GHEA Grapalat" w:hAnsi="GHEA Grapalat"/>
          <w:sz w:val="22"/>
          <w:szCs w:val="22"/>
          <w:lang w:val="en-US"/>
        </w:rPr>
        <w:t>լայնածավալ</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էական</w:t>
      </w:r>
      <w:r w:rsidRPr="006E46AB">
        <w:rPr>
          <w:rFonts w:ascii="GHEA Grapalat" w:hAnsi="GHEA Grapalat"/>
          <w:sz w:val="22"/>
          <w:szCs w:val="22"/>
          <w:lang w:val="af-ZA"/>
        </w:rPr>
        <w:t xml:space="preserve"> </w:t>
      </w:r>
      <w:r w:rsidRPr="001E3EC9">
        <w:rPr>
          <w:rFonts w:ascii="GHEA Grapalat" w:hAnsi="GHEA Grapalat"/>
          <w:sz w:val="22"/>
          <w:szCs w:val="22"/>
          <w:lang w:val="en-US"/>
        </w:rPr>
        <w:t>փոփոխուփություններ</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կատարվել</w:t>
      </w:r>
      <w:r w:rsidRPr="006E46AB">
        <w:rPr>
          <w:rFonts w:ascii="GHEA Grapalat" w:hAnsi="GHEA Grapalat"/>
          <w:sz w:val="22"/>
          <w:szCs w:val="22"/>
          <w:lang w:val="af-ZA"/>
        </w:rPr>
        <w:t xml:space="preserve"> </w:t>
      </w:r>
      <w:r w:rsidRPr="001E3EC9">
        <w:rPr>
          <w:rFonts w:ascii="GHEA Grapalat" w:hAnsi="GHEA Grapalat"/>
          <w:sz w:val="22"/>
          <w:szCs w:val="22"/>
          <w:lang w:val="en-US"/>
        </w:rPr>
        <w:t>սոցփաթեթի</w:t>
      </w:r>
      <w:r w:rsidRPr="006E46AB">
        <w:rPr>
          <w:rFonts w:ascii="GHEA Grapalat" w:hAnsi="GHEA Grapalat"/>
          <w:sz w:val="22"/>
          <w:szCs w:val="22"/>
          <w:lang w:val="af-ZA"/>
        </w:rPr>
        <w:t xml:space="preserve"> </w:t>
      </w:r>
      <w:r w:rsidRPr="001E3EC9">
        <w:rPr>
          <w:rFonts w:ascii="GHEA Grapalat" w:hAnsi="GHEA Grapalat"/>
          <w:sz w:val="22"/>
          <w:szCs w:val="22"/>
          <w:lang w:val="en-US"/>
        </w:rPr>
        <w:t>հատկացման</w:t>
      </w:r>
      <w:r w:rsidRPr="006E46AB">
        <w:rPr>
          <w:rFonts w:ascii="GHEA Grapalat" w:hAnsi="GHEA Grapalat"/>
          <w:sz w:val="22"/>
          <w:szCs w:val="22"/>
          <w:lang w:val="af-ZA"/>
        </w:rPr>
        <w:t xml:space="preserve"> </w:t>
      </w:r>
      <w:r w:rsidRPr="001E3EC9">
        <w:rPr>
          <w:rFonts w:ascii="GHEA Grapalat" w:hAnsi="GHEA Grapalat"/>
          <w:sz w:val="22"/>
          <w:szCs w:val="22"/>
          <w:lang w:val="en-US"/>
        </w:rPr>
        <w:t>կարգում։</w:t>
      </w:r>
      <w:r w:rsidRPr="006E46AB">
        <w:rPr>
          <w:rFonts w:ascii="GHEA Grapalat" w:hAnsi="GHEA Grapalat"/>
          <w:sz w:val="22"/>
          <w:szCs w:val="22"/>
          <w:lang w:val="af-ZA"/>
        </w:rPr>
        <w:t xml:space="preserve"> </w:t>
      </w:r>
      <w:r w:rsidRPr="001E3EC9">
        <w:rPr>
          <w:rFonts w:ascii="GHEA Grapalat" w:hAnsi="GHEA Grapalat"/>
          <w:sz w:val="22"/>
          <w:szCs w:val="22"/>
          <w:lang w:val="en-US"/>
        </w:rPr>
        <w:t>Ըստ</w:t>
      </w:r>
      <w:r w:rsidRPr="006E46AB">
        <w:rPr>
          <w:rFonts w:ascii="GHEA Grapalat" w:hAnsi="GHEA Grapalat"/>
          <w:sz w:val="22"/>
          <w:szCs w:val="22"/>
          <w:lang w:val="af-ZA"/>
        </w:rPr>
        <w:t xml:space="preserve"> </w:t>
      </w:r>
      <w:r w:rsidRPr="001E3EC9">
        <w:rPr>
          <w:rFonts w:ascii="GHEA Grapalat" w:hAnsi="GHEA Grapalat"/>
          <w:sz w:val="22"/>
          <w:szCs w:val="22"/>
          <w:lang w:val="en-US"/>
        </w:rPr>
        <w:t>այդմ՝</w:t>
      </w:r>
      <w:r w:rsidRPr="006E46AB">
        <w:rPr>
          <w:rFonts w:ascii="GHEA Grapalat" w:hAnsi="GHEA Grapalat"/>
          <w:sz w:val="22"/>
          <w:szCs w:val="22"/>
          <w:lang w:val="af-ZA"/>
        </w:rPr>
        <w:t xml:space="preserve"> </w:t>
      </w:r>
      <w:r w:rsidRPr="001E3EC9">
        <w:rPr>
          <w:rFonts w:ascii="GHEA Grapalat" w:hAnsi="GHEA Grapalat"/>
          <w:sz w:val="22"/>
          <w:szCs w:val="22"/>
          <w:lang w:val="en-US"/>
        </w:rPr>
        <w:t>սոցփաթեթի</w:t>
      </w:r>
      <w:r w:rsidRPr="006E46AB">
        <w:rPr>
          <w:rFonts w:ascii="GHEA Grapalat" w:hAnsi="GHEA Grapalat"/>
          <w:sz w:val="22"/>
          <w:szCs w:val="22"/>
          <w:lang w:val="af-ZA"/>
        </w:rPr>
        <w:t xml:space="preserve"> </w:t>
      </w:r>
      <w:r w:rsidRPr="001E3EC9">
        <w:rPr>
          <w:rFonts w:ascii="GHEA Grapalat" w:hAnsi="GHEA Grapalat"/>
          <w:sz w:val="22"/>
          <w:szCs w:val="22"/>
          <w:lang w:val="en-US"/>
        </w:rPr>
        <w:t>ծախսման</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ուղղությունները</w:t>
      </w:r>
      <w:r w:rsidRPr="006E46AB">
        <w:rPr>
          <w:rFonts w:ascii="GHEA Grapalat" w:hAnsi="GHEA Grapalat"/>
          <w:sz w:val="22"/>
          <w:szCs w:val="22"/>
          <w:lang w:val="af-ZA"/>
        </w:rPr>
        <w:t xml:space="preserve">, </w:t>
      </w:r>
      <w:r w:rsidRPr="001E3EC9">
        <w:rPr>
          <w:rFonts w:ascii="GHEA Grapalat" w:hAnsi="GHEA Grapalat"/>
          <w:sz w:val="22"/>
          <w:szCs w:val="22"/>
          <w:lang w:val="en-US"/>
        </w:rPr>
        <w:t>բացի</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պաշտոններ</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պաշտոններ</w:t>
      </w:r>
      <w:r w:rsidRPr="006E46AB">
        <w:rPr>
          <w:rFonts w:ascii="GHEA Grapalat" w:hAnsi="GHEA Grapalat"/>
          <w:sz w:val="22"/>
          <w:szCs w:val="22"/>
          <w:lang w:val="af-ZA"/>
        </w:rPr>
        <w:t xml:space="preserve"> </w:t>
      </w:r>
      <w:r w:rsidRPr="001E3EC9">
        <w:rPr>
          <w:rFonts w:ascii="GHEA Grapalat" w:hAnsi="GHEA Grapalat"/>
          <w:sz w:val="22"/>
          <w:szCs w:val="22"/>
          <w:lang w:val="en-US"/>
        </w:rPr>
        <w:t>զբաղեցնող</w:t>
      </w:r>
      <w:r w:rsidRPr="006E46AB">
        <w:rPr>
          <w:rFonts w:ascii="GHEA Grapalat" w:hAnsi="GHEA Grapalat"/>
          <w:sz w:val="22"/>
          <w:szCs w:val="22"/>
          <w:lang w:val="af-ZA"/>
        </w:rPr>
        <w:t xml:space="preserve"> </w:t>
      </w:r>
      <w:r w:rsidRPr="001E3EC9">
        <w:rPr>
          <w:rFonts w:ascii="GHEA Grapalat" w:hAnsi="GHEA Grapalat"/>
          <w:sz w:val="22"/>
          <w:szCs w:val="22"/>
          <w:lang w:val="en-US"/>
        </w:rPr>
        <w:t>անձանց</w:t>
      </w:r>
      <w:r w:rsidRPr="006E46AB">
        <w:rPr>
          <w:rFonts w:ascii="GHEA Grapalat" w:hAnsi="GHEA Grapalat"/>
          <w:sz w:val="22"/>
          <w:szCs w:val="22"/>
          <w:lang w:val="af-ZA"/>
        </w:rPr>
        <w:t xml:space="preserve"> </w:t>
      </w:r>
      <w:r w:rsidRPr="001E3EC9">
        <w:rPr>
          <w:rFonts w:ascii="GHEA Grapalat" w:hAnsi="GHEA Grapalat"/>
          <w:sz w:val="22"/>
          <w:szCs w:val="22"/>
          <w:lang w:val="en-US"/>
        </w:rPr>
        <w:t>վարձատրության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մասին</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օրենքով</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իրականացված</w:t>
      </w:r>
      <w:r w:rsidRPr="006E46AB">
        <w:rPr>
          <w:rFonts w:ascii="GHEA Grapalat" w:hAnsi="GHEA Grapalat"/>
          <w:sz w:val="22"/>
          <w:szCs w:val="22"/>
          <w:lang w:val="af-ZA"/>
        </w:rPr>
        <w:t xml:space="preserve"> </w:t>
      </w:r>
      <w:r w:rsidRPr="001E3EC9">
        <w:rPr>
          <w:rFonts w:ascii="GHEA Grapalat" w:hAnsi="GHEA Grapalat"/>
          <w:sz w:val="22"/>
          <w:szCs w:val="22"/>
          <w:lang w:val="en-US"/>
        </w:rPr>
        <w:t>լրացումների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լրացվել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ևս</w:t>
      </w:r>
      <w:r w:rsidRPr="006E46AB">
        <w:rPr>
          <w:rFonts w:ascii="GHEA Grapalat" w:hAnsi="GHEA Grapalat"/>
          <w:sz w:val="22"/>
          <w:szCs w:val="22"/>
          <w:lang w:val="af-ZA"/>
        </w:rPr>
        <w:t xml:space="preserve"> </w:t>
      </w:r>
      <w:r w:rsidRPr="001E3EC9">
        <w:rPr>
          <w:rFonts w:ascii="GHEA Grapalat" w:hAnsi="GHEA Grapalat"/>
          <w:sz w:val="22"/>
          <w:szCs w:val="22"/>
          <w:lang w:val="en-US"/>
        </w:rPr>
        <w:t>մի</w:t>
      </w:r>
      <w:r w:rsidRPr="006E46AB">
        <w:rPr>
          <w:rFonts w:ascii="GHEA Grapalat" w:hAnsi="GHEA Grapalat"/>
          <w:sz w:val="22"/>
          <w:szCs w:val="22"/>
          <w:lang w:val="af-ZA"/>
        </w:rPr>
        <w:t xml:space="preserve"> </w:t>
      </w:r>
      <w:r w:rsidRPr="001E3EC9">
        <w:rPr>
          <w:rFonts w:ascii="GHEA Grapalat" w:hAnsi="GHEA Grapalat"/>
          <w:sz w:val="22"/>
          <w:szCs w:val="22"/>
          <w:lang w:val="en-US"/>
        </w:rPr>
        <w:t>քանի</w:t>
      </w:r>
      <w:r w:rsidRPr="006E46AB">
        <w:rPr>
          <w:rFonts w:ascii="GHEA Grapalat" w:hAnsi="GHEA Grapalat"/>
          <w:sz w:val="22"/>
          <w:szCs w:val="22"/>
          <w:lang w:val="af-ZA"/>
        </w:rPr>
        <w:t xml:space="preserve"> </w:t>
      </w:r>
      <w:r w:rsidRPr="001E3EC9">
        <w:rPr>
          <w:rFonts w:ascii="GHEA Grapalat" w:hAnsi="GHEA Grapalat"/>
          <w:sz w:val="22"/>
          <w:szCs w:val="22"/>
          <w:lang w:val="en-US"/>
        </w:rPr>
        <w:t>նոր</w:t>
      </w:r>
      <w:r w:rsidRPr="006E46AB">
        <w:rPr>
          <w:rFonts w:ascii="GHEA Grapalat" w:hAnsi="GHEA Grapalat"/>
          <w:sz w:val="22"/>
          <w:szCs w:val="22"/>
          <w:lang w:val="af-ZA"/>
        </w:rPr>
        <w:t xml:space="preserve"> </w:t>
      </w:r>
      <w:r w:rsidRPr="001E3EC9">
        <w:rPr>
          <w:rFonts w:ascii="GHEA Grapalat" w:hAnsi="GHEA Grapalat"/>
          <w:sz w:val="22"/>
          <w:szCs w:val="22"/>
          <w:lang w:val="en-US"/>
        </w:rPr>
        <w:t>ուղղություններով։</w:t>
      </w:r>
      <w:r w:rsidRPr="006E46AB">
        <w:rPr>
          <w:rFonts w:ascii="GHEA Grapalat" w:hAnsi="GHEA Grapalat"/>
          <w:sz w:val="22"/>
          <w:szCs w:val="22"/>
          <w:lang w:val="af-ZA"/>
        </w:rPr>
        <w:t xml:space="preserve"> </w:t>
      </w:r>
      <w:r w:rsidRPr="001E3EC9">
        <w:rPr>
          <w:rFonts w:ascii="GHEA Grapalat" w:hAnsi="GHEA Grapalat"/>
          <w:sz w:val="22"/>
          <w:szCs w:val="22"/>
          <w:lang w:val="en-US"/>
        </w:rPr>
        <w:t>Մասնավորապես՝</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առողջապահական փաթեթի մեջ չներառված լրացուցիչ ծառայություններից օգտվելու վճարի մարում, օրինակ՝ ստոմատոլոգիական ծառայություններ՝ թերապևտիկ և վիրաբուժական (ծառայությունից կկարողանա օգտվել շահառուն),</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պետական սուբսիդավորմամբ ուսանողական վարկի մարում (ծառայությունից կկարողանա օգտվել շահառուն կամ նրա ընտանիքի անմիջական անդամը),</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նախադպրոցական կրթական ծրագրեր իրականացնող ուսումնական հաստատությունների (մանկապարտեզների, նախակրթարանների) վճարների մարում (ծառայությունից կկարողանա օգտվել շահառուն կամ նրա ընտանիքի անմիջական անդամը),</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գույքի ձեռքբերման կամ կառուցապատման նպատակով տրամադրված բոլոր հի</w:t>
      </w:r>
      <w:r w:rsidR="00645698" w:rsidRPr="001E3EC9">
        <w:rPr>
          <w:rFonts w:ascii="GHEA Grapalat" w:hAnsi="GHEA Grapalat"/>
          <w:sz w:val="22"/>
          <w:szCs w:val="22"/>
          <w:lang w:val="en-US"/>
        </w:rPr>
        <w:t>պոտեկ</w:t>
      </w:r>
      <w:r w:rsidRPr="001E3EC9">
        <w:rPr>
          <w:rFonts w:ascii="GHEA Grapalat" w:hAnsi="GHEA Grapalat"/>
          <w:sz w:val="22"/>
          <w:szCs w:val="22"/>
          <w:lang w:val="en-US"/>
        </w:rPr>
        <w:t>ային վարկերի ամսական վճարի մարում (ծառայությունից կկարողանա օգտվել շահառուն կամ նրա ընտանիքի անմիջական անդամը):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Կատարվել են մի շարք այլ էական փոփոխություններ ևս, օրինակ՝</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հանվել է սոցփաթեթի ծառայություններից օգտվելու համար նույնականացման քարտը ներկայացնելու պարտադիր պահանջը,</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շահառուների համար նաև սահմանվել է երաշխիք, որպեսզի սոցփաթեթի մեկ շահառու կազմակերպությունից մյուսը մեկամսյա ժամկետում աշխատանքի անցնելիս պահպանվի սոցփաթեթից օգտվելու իրենց իրավունքը,</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վերանայվել է սոցփաթեթի շահառուների ընտանիքի անմիջական անդամների շրջանակը: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Կարևորվել են նաև սոցիալական գործընկերության զարգացումը և ամրապնդումը, մասնավորապես՝ ճյուղային, տարածքային ու կազմակերպությունների մակարդակում: ՀՀ կառավարության, Հայաստանի արհմիությունների կոնֆեդերացիայի և Հայաստանի գործատուների հանրապետական միության միջև ստորագրված Հանրապետական կոլեկտիվ պայմանագրի 5-րդ բաժնին համապատասխան՝ ՀՀ կառավարության, Հայաստանի արհմիությունների կոնֆեդերացիայի և Հայաստանի գործատուների հանրապետական միության 2021 թվականի հունիսի 4-ի համաձայնագրով ձևավորվել է Հանրապետական եռակողմ հանձնաժողովը (այսուհետ՝ Հանձնաժողով) և հաստատվել Հանձնաժողովի անդամներին մշտական փոխարինողների ցուցակը։ Մինչև 2021 թվականի հոկտեմբերի 5-ը Հանձնաժողովի նախագահությունն իրականացվել է ՀՀ </w:t>
      </w:r>
      <w:r w:rsidR="00A642C4" w:rsidRPr="001E3EC9">
        <w:rPr>
          <w:rFonts w:ascii="GHEA Grapalat" w:hAnsi="GHEA Grapalat"/>
          <w:sz w:val="22"/>
          <w:szCs w:val="22"/>
          <w:lang w:val="en-US"/>
        </w:rPr>
        <w:t>ԱՍՀՆ</w:t>
      </w:r>
      <w:r w:rsidRPr="001E3EC9">
        <w:rPr>
          <w:rFonts w:ascii="GHEA Grapalat" w:hAnsi="GHEA Grapalat"/>
          <w:sz w:val="22"/>
          <w:szCs w:val="22"/>
          <w:lang w:val="en-US"/>
        </w:rPr>
        <w:t xml:space="preserve"> կողմից։ 2021 թվականի հուլիսին գումարվել է Հանձնաժողովի 1-ին նիստը, որի ընթացքում հաստատվել է վերջինիս աշխատակարգը։ Հանրապետական կոլեկտիվ պայմանագրի համաձայն սոցիալական գործընկերների կարծիքին են ներկայացվել և վերջիններիս հետ քննարկվել են աշխատանքային օրենսդրության և աշխատանքային իրավունքի նորմեր պարունակող, գործատուների ու աշխատողների աշխատանքային իրավունքների և շահերի պաշտպանության առումով էական նշանակություն ունեցող նորմատիվ իրավական ակտերի նախագծերը։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 հոկտեմբերի 5-ից, համաձայն Հանրապետական կոլեկտիվ պայմանագրի 5.4</w:t>
      </w:r>
      <w:r w:rsidRPr="001E3EC9">
        <w:rPr>
          <w:rFonts w:ascii="GHEA Grapalat" w:hAnsi="GHEA Grapalat"/>
          <w:sz w:val="22"/>
          <w:szCs w:val="22"/>
          <w:lang w:val="en-US"/>
        </w:rPr>
        <w:noBreakHyphen/>
        <w:t>րդ և 5.6</w:t>
      </w:r>
      <w:r w:rsidRPr="001E3EC9">
        <w:rPr>
          <w:rFonts w:ascii="GHEA Grapalat" w:hAnsi="GHEA Grapalat"/>
          <w:sz w:val="22"/>
          <w:szCs w:val="22"/>
          <w:lang w:val="en-US"/>
        </w:rPr>
        <w:noBreakHyphen/>
        <w:t>րդ կետերի, Հանձնաժողովի նախագահությունը ռոտացիոն կարգով անցել է Հայաստանի գործատուների հանրապետական միությանը։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2021 թվականին Զբաղվածության ծրագրի շրջանակում իրականացվել են զբաղվածության պետական կարգավորման թվով 11 միջոցառումներ: Ընդհանուր առմամբ, </w:t>
      </w:r>
      <w:r w:rsidR="00B037C7" w:rsidRPr="001E3EC9">
        <w:rPr>
          <w:rFonts w:ascii="GHEA Grapalat" w:hAnsi="GHEA Grapalat"/>
          <w:sz w:val="22"/>
          <w:szCs w:val="22"/>
          <w:lang w:val="en-US"/>
        </w:rPr>
        <w:t>ՄՍԾՏԿ-</w:t>
      </w:r>
      <w:r w:rsidRPr="001E3EC9">
        <w:rPr>
          <w:rFonts w:ascii="GHEA Grapalat" w:hAnsi="GHEA Grapalat"/>
          <w:sz w:val="22"/>
          <w:szCs w:val="22"/>
          <w:lang w:val="en-US"/>
        </w:rPr>
        <w:t>ների միջնորդությամբ 2021 թվականին աշխատանքի է տեղավորվել 10117 անձ: Զբաղվածության պետական կարգավորման ծրագրում ընդգրկել է 3486 շահառու (որոնցից` 174-ը հաշմանդամություն ունեցող անձինք), ընդ որում, 1076–ը` ժամանակավոր բնույթ ունեցող՝ սեզոնային և վարձատրվող հասարակական աշխատանքներում: Զբաղվածության պետական ծրագրի արդյունքում կայուն զբաղվածություն է ձեռք բերել 774 անձ:</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firstLine="567"/>
        <w:jc w:val="both"/>
        <w:rPr>
          <w:rFonts w:ascii="GHEA Grapalat" w:hAnsi="GHEA Grapalat"/>
          <w:sz w:val="22"/>
          <w:szCs w:val="22"/>
          <w:u w:val="single"/>
          <w:lang w:val="en-US"/>
        </w:rPr>
      </w:pPr>
      <w:r w:rsidRPr="001E3EC9">
        <w:rPr>
          <w:rFonts w:ascii="GHEA Grapalat" w:hAnsi="GHEA Grapalat"/>
          <w:sz w:val="22"/>
          <w:szCs w:val="22"/>
          <w:u w:val="single"/>
          <w:lang w:val="en-US"/>
        </w:rPr>
        <w:t>Երեխաների հիմնահարցերի բնագավառ</w:t>
      </w:r>
      <w:r w:rsidR="00831FE6" w:rsidRPr="001E3EC9">
        <w:rPr>
          <w:rStyle w:val="FootnoteReference"/>
          <w:rFonts w:ascii="GHEA Grapalat" w:hAnsi="GHEA Grapalat"/>
          <w:sz w:val="22"/>
          <w:szCs w:val="22"/>
          <w:u w:val="single"/>
          <w:lang w:val="en-US"/>
        </w:rPr>
        <w:footnoteReference w:id="3"/>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 xml:space="preserve">«Երեխայի իրավունքների մասին» ՀՀ օրենքում փոփոխություններ և լրացումներ կատարելու մասին» օրենքի և «Ընտանեկան օրենսգրքում փոփոխություններ և լրացումներ կատարելու մասին» </w:t>
      </w:r>
      <w:r w:rsidRPr="001E3EC9">
        <w:rPr>
          <w:rFonts w:ascii="GHEA Grapalat" w:hAnsi="GHEA Grapalat"/>
          <w:i/>
          <w:sz w:val="22"/>
          <w:szCs w:val="22"/>
          <w:lang w:val="en-US"/>
        </w:rPr>
        <w:lastRenderedPageBreak/>
        <w:t xml:space="preserve">օրենքի նախագծերի մշակում։ </w:t>
      </w:r>
      <w:r w:rsidRPr="001E3EC9">
        <w:rPr>
          <w:rFonts w:ascii="GHEA Grapalat" w:hAnsi="GHEA Grapalat"/>
          <w:sz w:val="22"/>
          <w:szCs w:val="22"/>
          <w:lang w:val="en-US"/>
        </w:rPr>
        <w:t>Կատարվել է ուսումնասիրություն երեխայի որդեգրման ընթացակարգի վերաբերյալ խնդիրների վերհանման նպատակով՝ ոլորտային կազմակերպությունների մասնակցությամբ կազմակերպվել են ավելի քան մեկ տասնյակ քննարկումներ, վերանայվել են երեխայի որդեգրման գործընթացի իրավական մեխանիզմները, որոնք պահանջում են օրենսդրական կարգավորումներ։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Մշակվել է «Հայաստանի Հանրապետության ընտանեկան օրենսգրքում փոփոխություններ և լրացումներ իրականացնելու մասին» ՀՀ օրենքի նախագիծը (այսուհետ՝ Նախագիծ)։ Հաշվի առնելով այն, որ Նախագիծը մշակվել է երեխայի բոլոր իրավունքների իրացման համար նպաստավոր պայմանների ստեղծման տրամաբանությամբ՝ անհրաժեշտություն է առաջացել նաև փոփոխություններ և լրացումներ կատարելու «Լիցենզավորման մասին» ՀՀ օրենքում և «ՀՀ քաղաքացիական դատավարության օրենսգրքում»։ Վերոնշյալ նախագծերը ևս մշակվել են: Նախագիծը մշակվել է շուրջ երկու տասնյակ քննարկումների արդյունքում, որի ընթացքում ամրագրվել են երեխաների իրավունքների պաշտպանության ոլորտի տարբեր դերակատարների կողմից ներկայացված խնդիրները։ Նախագծի մշակման գործում անմիջական մասնակցություն են ունեցել ՄԱԿ-ի Մանկական հիմնադրամի հայաստանյան գրասենյակի ներկայացուցիչները։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Կազմակերպվել են հանրային քննարկումներ՝ տարբեր գերատեսչությունների, ոլորտային կազմակերպությունների ներկայացուցիչների ընդգրկմամբ: Որդեգրման գործընթացի բարելավման նպատակով գումարվել է նաև ՀՀ վարչապետի 2019թ. օգոստոսի 26-ի N 1197-Ն որոշմամբ ստեղծված աշխատանքային խմբի 4 նիստ, որոնց ընթացքում ևս քննարկվել են գործընթացի լավարկմանն ուղղված հարցեր։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Կյանքի դժվարին իրավիճակում հայտնված երեխաների և նրանց ընտանիքների կարիքների խորը գնահատում։</w:t>
      </w:r>
      <w:r w:rsidRPr="001E3EC9">
        <w:rPr>
          <w:rFonts w:ascii="GHEA Grapalat" w:hAnsi="GHEA Grapalat"/>
          <w:sz w:val="22"/>
          <w:szCs w:val="22"/>
          <w:lang w:val="en-US"/>
        </w:rPr>
        <w:t xml:space="preserve"> Կյանքի դժվարին իրավիճակում հայտնված երեխաների և նրանց ընտանիքների կարիքների խորը գնահատման նպատակով ձեռնարկվել են մի շարք միջոցառումներ։ Մասնավորապես՝ ՀՀ </w:t>
      </w:r>
      <w:r w:rsidR="00A642C4" w:rsidRPr="001E3EC9">
        <w:rPr>
          <w:rFonts w:ascii="GHEA Grapalat" w:hAnsi="GHEA Grapalat"/>
          <w:sz w:val="22"/>
          <w:szCs w:val="22"/>
          <w:lang w:val="en-US"/>
        </w:rPr>
        <w:t>ԱՍՀՆ-</w:t>
      </w:r>
      <w:r w:rsidRPr="001E3EC9">
        <w:rPr>
          <w:rFonts w:ascii="GHEA Grapalat" w:hAnsi="GHEA Grapalat"/>
          <w:sz w:val="22"/>
          <w:szCs w:val="22"/>
          <w:lang w:val="en-US"/>
        </w:rPr>
        <w:t xml:space="preserve">ը նախաձեռնել է շուրջօրյա խնամք և պաշտպանություն իրականացնող պետական հաստատությունների երեխաների՝ կենսաբանական ընտանիքների հետ հնարավոր վերամիավորման գործընթաց՝ այդ նպատակով ընդգրկելով երեխայի իրավունքների պաշտպանության եռաստիճան համակարգի դերակատարներին։ Մարզպետարանների և Երևանի քաղաքապետարանի՝ երեխաների իրավունքների պաշտպանություն իրականացնող բաժիններին վերապահվել է խորքային գնահատման գործընթացի կազմակերպման և ղեկավարման իրավասությունը՝ հիմք ընդունելով վերջիններիս լիազորությունների շրջանակը։ Գործընթացին մասնակից են նաև շահագրգիռ մարմիններն ու կազմակերպությունները։ Գործընթացի </w:t>
      </w:r>
      <w:r w:rsidRPr="001E3EC9">
        <w:rPr>
          <w:rFonts w:ascii="GHEA Grapalat" w:hAnsi="GHEA Grapalat"/>
          <w:sz w:val="22"/>
          <w:szCs w:val="22"/>
          <w:lang w:val="en-US"/>
        </w:rPr>
        <w:lastRenderedPageBreak/>
        <w:t xml:space="preserve">շրջանակներում իրականացվում է կյանքի դժվարին իրավիճակում հայտնված շուրջ 100 երեխաների և ընտանիքների խորքային գնահատում։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Երեխաների խնամք և պաշտպանություն իրականացնող գիշերօթիկ հաստատությունների լուծարման արդյունքում ընտանիքների հետ վերամիավորված երեխաների կարիքների խորքային գնահատման արդյունքների հիման վրա իրականացվել է կյանքի դժվարին իրավիճակում հայտնված 297 երեխայի գնահատված կարիքների վերլուծություն։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Պետության կողմից պատվիրակված լիազորություններ ունեցող հասարակական կազմակերպությունների կողմից գնահատվել են ավելի քան 4500 երեխաների և նրանց ընտանիքների կարիքները, ցերեկային խնամքի ծառայություններում ընդգրկված երեխաների կարիքների գնահատման արդյունքում դասընթացներ են կազմակերպվել ծնողների համար մի շարք թեմաներով: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Երեխաների կրթական իրավունքի լիարժեք իրացման համար դպրոցների հետ կազմակերպվել են հանդիպումներ՝ 65 հանդիպում մարզերի 65 դպրոցների հետ (35 քաղաքային և 30 գյուղական), որոնց մասնակցել է ընդհանուր թվով 267 կրթության ոլորտի մասնագետ, հատուկ մանկավարժների կողմից ծառայություններ են մատուցվել 69 երեխայի, 34 երեխա ուղղորդվել է հանրակրթական ներառական կրթության։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Մշակութային արժեքներին հաղորդակցվելու երեխայի իրավունքի ապահովման նպատակով. </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համայնքային մշակութային, սպորտային, կրթական կենտրոններ են ուղղորդվել 223 երեխաներ, շուրջ 200 երեխաներ մասնակցել են մշակութային և մարզական տարբեր միջոցառումների՝ արդյունքում գրավելով մրցանակային տեղեր.</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ցերեկային կենտրոնում գործող խմբակներում ընդգրկվել են շուրջ 2500 երեխաներ։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Նախարարության և ՀՕՖ-ի երեխաների աջակցության կենտրոնի միջև կնքված հուշագրի շրջանակում իրականացվել են երեխայի՝ ընտանիքում ապրելու իրավունքի իրազեկման, ինչպես նաև խնամատարության ինստիտուտի տարածքային համաչափ զարգացման ապահովմանն ուղղված աշխատանքներ։ Արդյունքում ընդլայնվել է խնամատարության ինստիտուտի տարածքային բաշխվածությունը՝ ընդգրկելով նոր համայնքներ։ Միաժամանակ իրականացվել է կյանքի դժվարին իրավիճակում հայտնված և խնամատար ընտանիքներում խնամք և դաստիարակություն ստացող երեխաների և նրանց կենսաբանական ընտանիքների կարիքների համակողմանի մասնագիտական, շարունակական գնահատում, որի վերաբերյալ տեղեկատվությունը մուտքագրվել է կյանքի դժվարին իրավիճակում հայտնված երեխաների «Մանուկ» տեղեկատվական համակարգ։ Ներկայում առկա են կյանքի դժվարին իրավիճակում հայտնված 0-18 տարեկան 8100 երեխաների կարիքների գնահատման արդյունքներ, որոնք շարունակաբար ճշգրտվում և ամբողջական</w:t>
      </w:r>
      <w:r w:rsidR="00524AFE">
        <w:rPr>
          <w:rFonts w:ascii="GHEA Grapalat" w:hAnsi="GHEA Grapalat"/>
          <w:sz w:val="22"/>
          <w:szCs w:val="22"/>
        </w:rPr>
        <w:t>ա</w:t>
      </w:r>
      <w:r w:rsidRPr="001E3EC9">
        <w:rPr>
          <w:rFonts w:ascii="GHEA Grapalat" w:hAnsi="GHEA Grapalat"/>
          <w:sz w:val="22"/>
          <w:szCs w:val="22"/>
          <w:lang w:val="en-US"/>
        </w:rPr>
        <w:t>ցվում են։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lastRenderedPageBreak/>
        <w:t>Իրականացված գնահատումների ուսումնասիրության արդյունքում նախարարությունը ձեռնամուխ է եղել կարիքների գնահատման նոր ձևաչափի մշակման, որի շրջանակում 2021 թվականի հունվար և փետրվար ամիսներին ԱՄՆ ՄԶԳ ֆինանսավորմամբ իրականացվող «Տվյալներ ազդեցության համար (Data for Impact /D4I)» ծրագրի հետ սերտ համագործակցությամբ առանձնացվել է կյանքի դժվարին իրավիճակում հայտնված երեխաների մասին այն տեղեկատվության ցանկը, որը նպատակահարմար է էլեկտրոնային տարբերակով՝ համակարգերի փոխգործելիությամբ ստանալ ինչպես ներքին, այնպես էլ արտաքին տեղեկատվական համակարգերից։ Այժմ քննարկումներ են կազմակերպվում նախարարության կողմից մշակվող Միասնական տեղեկատվական համակարգի, Ընտանիքների սոցիալական գնահատման, Անձի ֆունկցիոնալության գնահատման նոր տեղեկատվական համակարգերի հետ «Մանուկ» տեղեկատվական համակարգի փոխգործելիության ապահովման հարցերի շուրջ։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Ընդհանուր առմամբ իրականացվել է շուրջ 5000 երեխաների կարիքների խորքային գնահատում, որը կազմում է ներկայում հաշվառված, կարիքները գնահատված կյանքի դժվարին իրավիճակում հայտնված երեխաների շուրջ 62%-ը։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Ցերեկային խնամքի համայնքահենք և ներառական հասա</w:t>
      </w:r>
      <w:r w:rsidRPr="001E3EC9">
        <w:rPr>
          <w:rFonts w:ascii="GHEA Grapalat" w:hAnsi="GHEA Grapalat"/>
          <w:i/>
          <w:sz w:val="22"/>
          <w:szCs w:val="22"/>
          <w:lang w:val="en-US"/>
        </w:rPr>
        <w:softHyphen/>
        <w:t>նելի ծառայությունների ստեղծում Երևան քաղաքում և ՀՀ մարզերի խոշոր համայնքներում՝ ներառելով տարա</w:t>
      </w:r>
      <w:r w:rsidRPr="001E3EC9">
        <w:rPr>
          <w:rFonts w:ascii="GHEA Grapalat" w:hAnsi="GHEA Grapalat"/>
          <w:i/>
          <w:sz w:val="22"/>
          <w:szCs w:val="22"/>
          <w:lang w:val="en-US"/>
        </w:rPr>
        <w:softHyphen/>
        <w:t>բնույթ ծառայու</w:t>
      </w:r>
      <w:r w:rsidRPr="001E3EC9">
        <w:rPr>
          <w:rFonts w:ascii="GHEA Grapalat" w:hAnsi="GHEA Grapalat"/>
          <w:i/>
          <w:sz w:val="22"/>
          <w:szCs w:val="22"/>
          <w:lang w:val="en-US"/>
        </w:rPr>
        <w:softHyphen/>
        <w:t>թյուններ կյանքի դժվարին տարբեր իրավիճակներում հայտնված երեխաների համար։</w:t>
      </w:r>
      <w:r w:rsidRPr="001E3EC9">
        <w:rPr>
          <w:rFonts w:ascii="GHEA Grapalat" w:hAnsi="GHEA Grapalat"/>
          <w:sz w:val="22"/>
          <w:szCs w:val="22"/>
          <w:lang w:val="en-US"/>
        </w:rPr>
        <w:t xml:space="preserve"> 2021 թվականին դրամաշնորհային մրցույթի արդյունքում պետության կողմից հասարակական կազմակերպություններին պատվիրակման շրջանակում հանրապետության 22 խոշոր համայնքներում շուրջ 3100 երեխայի տրամադրվել են ցերեկային խնամքի ծառայություններ: Ծառայությունն ունի նաև շարժական բաղադրիչ, որի շրջանակում աջակցություն է տրամադրվել 118 ընտանիքի, 276 երեխայի՝ ուղղված սպասարկելու այն համայնքների երեխաներին, որտեղ ծառայությունը տեղակայված չէ, սակայն աջակցության կարիք կա: Ծառայությունը ներառական է, ընդգրկում է նաև հաշմանդամություն ունեցող երեխաների։ Ցերեկային խնամքի ծառայություններում ընդգրկված հաշմանդամություն ունեցող երեխաների մասնաբաժինը կազմել է միջինում 21%։</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Երեխաների խնամքի ցերեկային ծառայություններ են տրամադրվում նաև ՀՀ աշ</w:t>
      </w:r>
      <w:r w:rsidR="00524AFE">
        <w:rPr>
          <w:rFonts w:ascii="GHEA Grapalat" w:hAnsi="GHEA Grapalat"/>
          <w:sz w:val="22"/>
          <w:szCs w:val="22"/>
        </w:rPr>
        <w:t>խ</w:t>
      </w:r>
      <w:r w:rsidRPr="001E3EC9">
        <w:rPr>
          <w:rFonts w:ascii="GHEA Grapalat" w:hAnsi="GHEA Grapalat"/>
          <w:sz w:val="22"/>
          <w:szCs w:val="22"/>
          <w:lang w:val="en-US"/>
        </w:rPr>
        <w:t xml:space="preserve">ատանքի և սոցիալական հարցերի նախարարության ենթակայությամբ գործող 6 հաստատությունների կողմից, որտեղ ծառայություն են ստանում 600 երեխաներ։ Նշված հաստատություններում ևս ծառայությունը ներառական է, ընդգրկված հաշմանդամություն ունեցող երեխաները կազմում են միջինում 9.5%։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Նկարագրված ծառայությունների, ինչպես նաև 2021 թվականի հունվարից պետության կողմից պատվիրակման միջոցով՝ 6 մարզերում և Երևան քաղաքում ոլորտային հասարակական կազմակերպությունների կողմից իրականացվել են «ՀՀ երեխաների շուրջօրյա խնամք և </w:t>
      </w:r>
      <w:r w:rsidRPr="001E3EC9">
        <w:rPr>
          <w:rFonts w:ascii="GHEA Grapalat" w:hAnsi="GHEA Grapalat"/>
          <w:sz w:val="22"/>
          <w:szCs w:val="22"/>
          <w:lang w:val="en-US"/>
        </w:rPr>
        <w:lastRenderedPageBreak/>
        <w:t>պաշտպանություն իրականացնող հաստատություններում խնամվող և հաստատությունում հայտնվելու ռիսկի խմբում գտնվող երեխաներին ընտանիք վերադարձնելու և մուտքը հաստատություններ կանխարգելելու ծառայություններ» և «Կենսաբանական ընտանիք տեղափոխված և հաստատություն մուտքը կանխարգելված երեխաների ընտանիքների բնաիրային օգնության փաթեթի տրամադրում» միջոցառումները, որոնց շրջանակներում 327 շահառու երեխաները և նրանց ընտանիքները ստանում են ծրագրի նպատակներից բխող ծառայություններ՝ մասնագիտական աջակցություն, սոցիալական աջակցություն՝ սննդի զամբյուղ և էլեկտրաէներգիայի փոխհատուցում, բնաիրային փաթեթ:</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Կյանքի դժվարին իրավիճակում հայտնված երեխաների ընտա</w:t>
      </w:r>
      <w:r w:rsidRPr="001E3EC9">
        <w:rPr>
          <w:rFonts w:ascii="GHEA Grapalat" w:hAnsi="GHEA Grapalat"/>
          <w:i/>
          <w:sz w:val="22"/>
          <w:szCs w:val="22"/>
          <w:lang w:val="en-US"/>
        </w:rPr>
        <w:softHyphen/>
        <w:t>նիքներին ընտանեկան խորհրդատվության և ծնողավարման, կենցաղավարման թեմաներով դասընթացների կազմակերպում:</w:t>
      </w:r>
      <w:r w:rsidRPr="001E3EC9">
        <w:rPr>
          <w:rFonts w:ascii="GHEA Grapalat" w:hAnsi="GHEA Grapalat"/>
          <w:sz w:val="22"/>
          <w:szCs w:val="22"/>
          <w:lang w:val="en-US"/>
        </w:rPr>
        <w:t xml:space="preserve"> Կյանքի դժվարին իրավիճակում հայտնված երեխաների ընտանիքներին տրամադրվել է խորհրդատվություն, երեխաների խնամքի ցերեկային կենտրոնների գործունեության կենտրոնական բաղադրիչն է համարվում ընտանիքների հետ աշխատանքը, նախարարության ենթակայությամբ գործող երեխաների ցերեկային խնամքի հաստատությունների կողմից ծառայություն ստացող 100% երեխաների ծնողներին տրամադրվել է խորհրդատվություն, իսկ պետության կողմից պատվիրակված լիազորություններ ունեցող հասարակական կազմակերպությունների կողմից խնամքի ցերեկային ծառայությունների շրջանակներում այդ ցուցանիշը միջինում կազմում է 89.4%։ Ինչ վերաբերում է կյանքի դժվարին իրավիճակում հայտնված երեխաների ծնողների համար ծնողավարման, կենցաղավարման թեմաներով դասընթացների կազմակերպմանը՝ պետական հաստատությունների կողմից այդ ցուցանիշը կազմում է 83.3%, իսկ հասարակական կազմակերպությունների կողմից կազմակերպվել են ծնողների միջինում 71.1% մասնակցությամբ դասընթացներ։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Սոցիալական աջակցության և զբաղվածության ծրագրերում կյանքի դժվարին իրավիճակում հայտնված երեխաների ծնողների և ընտանիքների ներգրավման առաջնահերթության սահմանում, թիրախային ծրագրերի մշակում և իրականացում:</w:t>
      </w:r>
      <w:r w:rsidRPr="001E3EC9">
        <w:rPr>
          <w:rFonts w:ascii="GHEA Grapalat" w:hAnsi="GHEA Grapalat"/>
          <w:sz w:val="22"/>
          <w:szCs w:val="22"/>
          <w:lang w:val="en-US"/>
        </w:rPr>
        <w:t xml:space="preserve"> Համաձայն «Սոցիալական աջակցության մասին» օրենքի 20-րդ հոդվածի՝ սոցիալական աջակցության հիմնական սկզբունքներից է երեխաներին սոցիալական աջակցություն տրամադրելու առաջնահերթությունը` սոցիալական աջակցություն տրամադրելիս երեխաներին նախապատվություն տալը։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Սոցիալական աջակցության ծրագրերից խոշորագույնը ընտանեկան նպաստն է, որի նպատակը անապահով ընտանիքների կենսամակարդակի բարձրացմանն օժանդակելը կամ դրա վատթարացումը կանխելն է։ Նպաստի այս տեսակից օգտվում են շուրջ 60000 ընտանիքներ։ Ընտանեկան նպաստի չափը որոշվում է՝ ընտանեկան նպաստի բազային մասին ավելացնելով </w:t>
      </w:r>
      <w:r w:rsidRPr="001E3EC9">
        <w:rPr>
          <w:rFonts w:ascii="GHEA Grapalat" w:hAnsi="GHEA Grapalat"/>
          <w:sz w:val="22"/>
          <w:szCs w:val="22"/>
          <w:lang w:val="en-US"/>
        </w:rPr>
        <w:lastRenderedPageBreak/>
        <w:t>ընտանիքի կազմում գտնվող և ընտանիքի բնակության վայրում փաստացի բնակվող 18 տարին չլրացած յուրաքանչյուր անդամի համար տրվող հավելումը: Միաժամանակ՝ ՀՀ կառավարության 2021թ. օգոստոսի 18-ի N 1363-Ա որոշմամբ հավանության արժանացած ՀՀ կառավարության ծրագրի 4-րդ՝ «Մարդկային կապիտալի զարգացում» բաժնի 4.6 ենթաբաժնի առաջին պարբերությամբ սահմանված է, որ սոցիալական աջակցության քաղաքականությունը հիմնվելու է սոցիալական կարիքի գնահատման և դրան համաչափ սոցիալական ծառայություններ տրամադրելու սկզբունքի վրա՝ խրախուսելով անձի սոցիալ-տնտեսական ակտիվացումը։ Կյանքի դժվարին իրավիճակում հայտնված և աղքատ ընտանիքների կարողությունների և հմտությունների զարգացման միջոցով, զբաղվածության և ինքնազբաղվածության միջոցների ապահովմամբ և աղքատության փուլային հաղթահարման մոդելների կիրառմամբ ընտանիքները դուրս են գալու աղքատությունից։ Նախատեսվում է ավելի շատ ընտանիքների տրամադրել սոցիալական ծառայություններ՝ ավելացնելով ինքնաբավ, արժանապատիվ և սեփական վաստակն ունեցող ընտանիքների թիվը՝ հետզհետե վերացնելով նրանց կախվածությունը պետական աջակցությունից: Աշխատունակ յուրաքանչյուր քաղաքացու աշխատանքի քաջալերումը, խրախուսումը և այս նպատակով անձի հմտությունների ու հնարավորությունների զարգացումը պետության սոցիալական քաղաքականության առանցքն են։ Այս նպատակի իրականացման համար նախատեսվում է փոփոխություններ և լրացումներ կատարել «Սոցիալական աջակցության մասին» ՀՀ օրենքում և հարակից օրենքներում: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Զբաղվածության ծրագրերում կյանքի դժվարին իրավիճակում հայտնված երեխաների ծնողների համար 2021 թվականին իրականացվել է «Հաշմանդամություն ունեցող երեխաների ծնողների համար դասընթացների կազմակերպում» միջոցառումը, որի նպատակն է մոտ 2 ամիս տևողությամբ դասընթացների միջոցով աջակցել հաշմանդամություն ունեցող երեխաների ծնողներին մասնագիտական հմտություններ ձեռք բերելու և աշխատանքի տեղավորվելու հարցում։ 2021 թվականին միջոցառման մեջ ընդգրկվել է 28 անձ։ Միաժամանակ, համաձայն զբաղվածության ոլորտի օրենսդրական կարգավորումների՝ հաշմանդամություն ունեցող երեխա խնամող գործազուրկ անձինք համարվում են աշխատաշուկայում անմրցունակ անձինք և կարող են ընդգրկվել զբաղվածության ապահովման բոլոր պետական միջոցառումներում առաջնահերթության կարգով։</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Ճգնաժամային աջակցության կենտրոնների ստեղծում Երևան, Գյումրի և Կապան քաղաքներում:</w:t>
      </w:r>
      <w:r w:rsidRPr="001E3EC9">
        <w:rPr>
          <w:rFonts w:ascii="GHEA Grapalat" w:hAnsi="GHEA Grapalat"/>
          <w:sz w:val="22"/>
          <w:szCs w:val="22"/>
          <w:lang w:val="en-US"/>
        </w:rPr>
        <w:t xml:space="preserve"> ՀՀ կառավարության 2020 թվականի նոյեմբերի 26-ի N 1878-Ն որոշմամբ «Գյումրի քաղաքի երեխաների հոգածության սոցիալական կենտրոն» և «Ֆրիտյոֆ Նանսենի անվան երեխաների խնամքի և պաշտպանության թիվ 2 գիշերօթիկ հաստատություն» </w:t>
      </w:r>
      <w:r w:rsidR="008161A5" w:rsidRPr="001E3EC9">
        <w:rPr>
          <w:rFonts w:ascii="GHEA Grapalat" w:hAnsi="GHEA Grapalat"/>
          <w:sz w:val="22"/>
          <w:szCs w:val="22"/>
          <w:lang w:val="en-US"/>
        </w:rPr>
        <w:t>ՊՈԱԿ-</w:t>
      </w:r>
      <w:r w:rsidRPr="001E3EC9">
        <w:rPr>
          <w:rFonts w:ascii="GHEA Grapalat" w:hAnsi="GHEA Grapalat"/>
          <w:sz w:val="22"/>
          <w:szCs w:val="22"/>
          <w:lang w:val="en-US"/>
        </w:rPr>
        <w:t xml:space="preserve">ները միաձուլման ձևով վերակազմակերպվել են «Շիրակի մարզի երեխայի և ընտանիքի աջակցության </w:t>
      </w:r>
      <w:r w:rsidRPr="001E3EC9">
        <w:rPr>
          <w:rFonts w:ascii="GHEA Grapalat" w:hAnsi="GHEA Grapalat"/>
          <w:sz w:val="22"/>
          <w:szCs w:val="22"/>
          <w:lang w:val="en-US"/>
        </w:rPr>
        <w:lastRenderedPageBreak/>
        <w:t>կենտրոն»</w:t>
      </w:r>
      <w:r w:rsidR="008161A5" w:rsidRPr="001E3EC9">
        <w:rPr>
          <w:rFonts w:ascii="GHEA Grapalat" w:hAnsi="GHEA Grapalat"/>
          <w:sz w:val="22"/>
          <w:szCs w:val="22"/>
          <w:lang w:val="en-US"/>
        </w:rPr>
        <w:t xml:space="preserve"> ՊՈԱԿ-ի</w:t>
      </w:r>
      <w:r w:rsidRPr="001E3EC9">
        <w:rPr>
          <w:rFonts w:ascii="GHEA Grapalat" w:hAnsi="GHEA Grapalat"/>
          <w:sz w:val="22"/>
          <w:szCs w:val="22"/>
          <w:lang w:val="en-US"/>
        </w:rPr>
        <w:t xml:space="preserve">, որն իր գործունեությունը սկսել է իրականացնել 2021 թվականի հունիսի 1-ից՝ իրականացնելով կյանքի դժվարին իրավիճակում հայտնված 2-18 տարեկան 100 երեխայի ցերեկային խնամք և 0-18 տարեկան 60 երեխայի շուրջօրյա կարճաժամկետ խնամք։ Միաժամանակ ՀՀ կառավարության 2021թ. հունվարի 14-ի N 37 որոշմամբ ստեղծվել է «Սյունիքի մարզի երեխայի և ընտանիքի աջակցության կենտրոն» </w:t>
      </w:r>
      <w:r w:rsidR="008161A5" w:rsidRPr="001E3EC9">
        <w:rPr>
          <w:rFonts w:ascii="GHEA Grapalat" w:hAnsi="GHEA Grapalat"/>
          <w:sz w:val="22"/>
          <w:szCs w:val="22"/>
          <w:lang w:val="en-US"/>
        </w:rPr>
        <w:t>ՊՈԱԿ-</w:t>
      </w:r>
      <w:r w:rsidRPr="001E3EC9">
        <w:rPr>
          <w:rFonts w:ascii="GHEA Grapalat" w:hAnsi="GHEA Grapalat"/>
          <w:sz w:val="22"/>
          <w:szCs w:val="22"/>
          <w:lang w:val="en-US"/>
        </w:rPr>
        <w:t xml:space="preserve">ը, որի գործունեությունը մեկնարկել է 2021 թվականի մայիսի 1-ից։ Համաձայն հաստատության կանոնադրության՝ ցերեկային խնամքի բաղադրիչով խնամք են ստանում 2-18 տարեկան կյանքի դժվարին իրավիճակում հայտնված 100 երեխա, կարճաժամկետ շուրջօրյա խնամք է տրամադրվում 0-18 տարեկան 40 երեխայի։ Երեխաների շուրջօրյա խնամքն անհրաժեշտության դեպքում կազմակերպվում է նաև խնամողի հետ։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Ճգնաժամային կենտրոնի մոդելով Երևան քաղաքում գործում է մեկ հաստատություն՝ «Երևանի «Զատիկ երեխաների աջակցության կենտրոն» ՊՈԱԿ-ը, որտեղ շուրջօրյա կարճաժամկետ խնամք կարող են ստանալ մինչև 25 երեխաներ։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Կենտրոնների աշխատանքների արդյունավետության բարձրացման նպատակով նախարարությունը մի շարք շահեկից կազմակերպությունների, այդ թվում՝ «Վորլդ Վիժն Հայաստան» բարեգործական կազմակերպության և ՅՈՒՆԻՍԵՖ-ի հետ համագործակցությամբ իրականացնում է աշխատանքներ, մասնավորապես, կահավորման, մասնագիտական գույքով հագեցման, ինչպես նաև մասնագետների գիտելիքների և կարողությունների հզորացման ուղղությամբ։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Վերոնշյալ կենտրոններից կենսաբանական ընտանիքների հետ վերամիավորման ցուցանիշը կազմում է շուրջ 50%։</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Անկախ ապրելակերպ ուղեկցող ծառա</w:t>
      </w:r>
      <w:r w:rsidRPr="001E3EC9">
        <w:rPr>
          <w:rFonts w:ascii="GHEA Grapalat" w:hAnsi="GHEA Grapalat"/>
          <w:i/>
          <w:sz w:val="22"/>
          <w:szCs w:val="22"/>
          <w:lang w:val="en-US"/>
        </w:rPr>
        <w:softHyphen/>
        <w:t>յություն</w:t>
      </w:r>
      <w:r w:rsidRPr="001E3EC9">
        <w:rPr>
          <w:rFonts w:ascii="GHEA Grapalat" w:hAnsi="GHEA Grapalat"/>
          <w:i/>
          <w:sz w:val="22"/>
          <w:szCs w:val="22"/>
          <w:lang w:val="en-US"/>
        </w:rPr>
        <w:softHyphen/>
        <w:t>ների ստեղծում՝ Երևանում և ՀՀ մարզերում:</w:t>
      </w:r>
      <w:r w:rsidRPr="001E3EC9">
        <w:rPr>
          <w:rFonts w:ascii="GHEA Grapalat" w:hAnsi="GHEA Grapalat"/>
          <w:sz w:val="22"/>
          <w:szCs w:val="22"/>
          <w:lang w:val="en-US"/>
        </w:rPr>
        <w:t xml:space="preserve"> Հաստատությունների շրջանավարտների մասնագիտական կողմնորոշմանն ուղղված աշխատանքների ձեռնարկման, անկախ կյանքի նախապատրաստման համար իրականացվում է կյանքի դժվարին իրավիճակում հայտնված 16-23 տարեկան, այդ թվում՝ հաշմանդա</w:t>
      </w:r>
      <w:r w:rsidRPr="001E3EC9">
        <w:rPr>
          <w:rFonts w:ascii="GHEA Grapalat" w:hAnsi="GHEA Grapalat"/>
          <w:sz w:val="22"/>
          <w:szCs w:val="22"/>
          <w:lang w:val="en-US"/>
        </w:rPr>
        <w:softHyphen/>
        <w:t>մ</w:t>
      </w:r>
      <w:r w:rsidRPr="001E3EC9">
        <w:rPr>
          <w:rFonts w:ascii="GHEA Grapalat" w:hAnsi="GHEA Grapalat"/>
          <w:sz w:val="22"/>
          <w:szCs w:val="22"/>
          <w:lang w:val="en-US"/>
        </w:rPr>
        <w:softHyphen/>
        <w:t>ություն ունեցող երիտասարդների կարիքի գնահատում, որից ելնելով մշակվում է մասնագիտական կողմնորոշման ծրագիր, կազմակերպվում են այցելություններ տարբեր հիմնարկներ, իրականացվում են հանդիպումներ տարբեր մասնագետների հետ, ֆիլմերի դիտում, ծանոթացում տարբեր մասնագիտությունների հետ, ուժեղ և թույլ կողմերի բացահայտում, նախասիրությունների, հետաքրքրությունների բացահայտում։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ab/>
        <w:t xml:space="preserve">Միաժամանակ, Կազա շվեյցարական հիմնադրամի հետ համագործակցությամբ ՀՀ </w:t>
      </w:r>
      <w:r w:rsidR="00A642C4" w:rsidRPr="001E3EC9">
        <w:rPr>
          <w:rFonts w:ascii="GHEA Grapalat" w:hAnsi="GHEA Grapalat"/>
          <w:sz w:val="22"/>
          <w:szCs w:val="22"/>
          <w:lang w:val="en-US"/>
        </w:rPr>
        <w:t>ԱՍՀՆ</w:t>
      </w:r>
      <w:r w:rsidRPr="001E3EC9">
        <w:rPr>
          <w:rFonts w:ascii="GHEA Grapalat" w:hAnsi="GHEA Grapalat"/>
          <w:sz w:val="22"/>
          <w:szCs w:val="22"/>
          <w:lang w:val="en-US"/>
        </w:rPr>
        <w:t xml:space="preserve"> ենթակայության հաստատություններում իրականացվել են «Քաղաքացիական կրթության ծրագիր» թեմայով 8 շաբաթ տևողությամբ վերապատրաստումներ, որի արդյունքում ակտիվ մասնակիցներին </w:t>
      </w:r>
      <w:r w:rsidRPr="001E3EC9">
        <w:rPr>
          <w:rFonts w:ascii="GHEA Grapalat" w:hAnsi="GHEA Grapalat"/>
          <w:sz w:val="22"/>
          <w:szCs w:val="22"/>
          <w:lang w:val="en-US"/>
        </w:rPr>
        <w:lastRenderedPageBreak/>
        <w:t xml:space="preserve">նախատեսվում է տալ գործիքներ՝ հաստատությունների շահառուների քաղաքացիական կրթությանն ուղղված մասնագիտական վերապատրաստումներ անցկացնելու նպատակով։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«Վորլդ Վիժն Հայաստան» ԲՄՀԿ-ի հետ համագործակցության շրջանակներում մշակվում է կյանքի դժվարին իրավիճակում հայտնված երեխաների բնականոն սոցիալականացմանն ու սոցիալական ներառմանն ուղղված ծրագիր, որը նույնպես ուղղված է 16-23 տարեկան երեխաների անկախ ապրելակերպի և սոցիալական ինտեգրման ապահովմանը։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Ցերեկային խնամքի ծառայություններում սոցիալական օգնականի բաղադրիչի ներդրում և գործարկում:</w:t>
      </w:r>
      <w:r w:rsidRPr="001E3EC9">
        <w:rPr>
          <w:rFonts w:ascii="GHEA Grapalat" w:hAnsi="GHEA Grapalat"/>
          <w:sz w:val="22"/>
          <w:szCs w:val="22"/>
          <w:lang w:val="en-US"/>
        </w:rPr>
        <w:t xml:space="preserve"> Պետության կողմից պատվիրակված լիազորությունների շրջանակներում երեխաների ցերեկային խնամքի ծառայություններ տրամադրող կազմակերպությունների կողմից ներդրված սոցիալական օգնականի ծառայությունից օգտվել է շուրջ 650 շահառու։ Պետության կողմից պատվիրակված լիազորությունների շրջանակներում հասարակական կազմակերպությունների տրամադրած ցերեկային խնամքի ծառայություններից բավարարվածության աստիճանը 80-100 տոկոսի միջակայքում է, իսկ պետական ցերեկային կենտրոնների շահառուների բավարարվածության աստիճանը՝ 90-100 տոկոսի։</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Ցերեկային խնամքի ծառայություններում վարքային խնդիրներ ունեցող երեխաների և նրանց ընտանիքների համար անհրաժեշտ ծառայությունների բաղադրիչի ներդրում և գործարկում:</w:t>
      </w:r>
      <w:r w:rsidRPr="001E3EC9">
        <w:rPr>
          <w:rFonts w:ascii="GHEA Grapalat" w:hAnsi="GHEA Grapalat"/>
          <w:sz w:val="22"/>
          <w:szCs w:val="22"/>
          <w:lang w:val="en-US"/>
        </w:rPr>
        <w:t xml:space="preserve"> Ինչպես նախարարության ենթակայությամբ գործող կյանքի դժվարին իրավիճակում հայտնված երեխաների ցերեկային խնամքի կենտրոններում, այնպես էլ պետության կողմից պատվիրակված լիազորությունների շրջանակներում մատուցվող ցերեկային խնամքի ծառայություններում ընդգրկված են վարքային խնդիրներ ունեցող երեխաներ։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Նախարարության ենթակայությամբ գործող ցերեկային խնամքի հաստատություններում ծառայություն է տրամադրվում 89 վարքային խնդիր ունեցող երեխաների, իսկ պետության կողմից պատվիրակված լիազորությունների շրջանակներում հասարակական կազմակերպությունների տրամադրած ցերեկային խնամքի ծառայություններում ընդգրկված են 265 վարքային խնդիրներ ունեցող երեխաներ։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Վարքային խնդիրներ ունեցող երեխաների և նրանց ընտանիքներին տրամադրված ծառայությունների շրջանակում երեխաները ստացել են անհատական սոցիալական ծրագրով նախատեսված ծառայություններ՝ հիմնվելով կարիքների համալիր գնահատման արդյունքում դուրս բերված հիմնախնդիրների վրա։ Ծառայությունները մատուցվել են ինչպես խմբային, այնպես էլ անհատական մեթոդով։ Իրականացվել են կանխարգելիչ դասընթացներ դպրոցներում, ապահովվել է սերտ համագործակցությունը ոստիկանության անչափահասների բաժնի հետ: </w:t>
      </w:r>
    </w:p>
    <w:p w:rsidR="007A34E6" w:rsidRPr="001E3EC9" w:rsidRDefault="00AC199C" w:rsidP="007A34E6">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lastRenderedPageBreak/>
        <w:t xml:space="preserve">Երեխաների շուրջօրյա խնամք իրականացնող ոչ պետական, բարեգործական հաստատությունների ուսումնասիրություն և դրա հիման վրա գործունեության դադարեցման կամ վերակազմավորման վերաբերյալ առաջարկությունների ներկայացում ՀՀ </w:t>
      </w:r>
      <w:r w:rsidR="0010478A" w:rsidRPr="001E3EC9">
        <w:rPr>
          <w:rFonts w:ascii="GHEA Grapalat" w:hAnsi="GHEA Grapalat"/>
          <w:i/>
          <w:sz w:val="22"/>
          <w:szCs w:val="22"/>
          <w:lang w:val="en-US"/>
        </w:rPr>
        <w:t>Վ</w:t>
      </w:r>
      <w:r w:rsidRPr="001E3EC9">
        <w:rPr>
          <w:rFonts w:ascii="GHEA Grapalat" w:hAnsi="GHEA Grapalat"/>
          <w:i/>
          <w:sz w:val="22"/>
          <w:szCs w:val="22"/>
          <w:lang w:val="en-US"/>
        </w:rPr>
        <w:t>արչապետի աշխատակազմ:</w:t>
      </w:r>
      <w:r w:rsidRPr="001E3EC9">
        <w:rPr>
          <w:rFonts w:ascii="GHEA Grapalat" w:hAnsi="GHEA Grapalat"/>
          <w:sz w:val="22"/>
          <w:szCs w:val="22"/>
          <w:lang w:val="en-US"/>
        </w:rPr>
        <w:t xml:space="preserve"> Աշխատանքի և սոցիալական հարցերի նախարարի 2021թ. նոյեմբերի 24-ի N 179</w:t>
      </w:r>
      <w:r w:rsidRPr="001E3EC9">
        <w:rPr>
          <w:rFonts w:ascii="GHEA Grapalat" w:hAnsi="GHEA Grapalat"/>
          <w:sz w:val="22"/>
          <w:szCs w:val="22"/>
          <w:lang w:val="en-US"/>
        </w:rPr>
        <w:noBreakHyphen/>
        <w:t xml:space="preserve">Ա/1 հրամանի համաձայն ձեռնարկվել է երեխաների շուրջօրյա խնամք և պաշտպանություն իրականացնող ոչ պետական, բարեգործական հաստատությունների գործունեության ուսումնասիրություն։ Ուսումնասիրության նպատակով ստեղծված հանձնաժողովում ներառված են պատգամավորներ, տարբեր գերատեսչությունների և կազմակերպությունների ներկայացուցիչներ։ Ուսումնասիրությունն իրականացվում է հաստատված ձևաթղթի լրացման, փաստաթղթերի ուսումնասիրության, ինչպես նաև հարցազրույցների միջոցով։ </w:t>
      </w:r>
      <w:r w:rsidR="007A34E6" w:rsidRPr="001E3EC9">
        <w:rPr>
          <w:rFonts w:ascii="GHEA Grapalat" w:hAnsi="GHEA Grapalat"/>
          <w:sz w:val="22"/>
          <w:szCs w:val="22"/>
          <w:lang w:val="en-US"/>
        </w:rPr>
        <w:t>Ներկայում ուսումնասիրվել է 9 հաստատության գործունեություն։ Արդյունքներն ամփոփվել են և ներկայացվել Վարչապետի աշխատակազմ, միաժամանակ, ձեռնարկվել են անհրաժեշտ միջոցառումներ ամրագրված թերությունները վերացնելու ուղղությամբ։</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Վերոնշյալ միջոցառումներից զատ, ՀՀ կառավարության ծրագրում ամրագրված արդյունքների գրանցման նպատակով իրականացվել է նաև.</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78 մասնագետների վերապատրաստում «Օրենքի հետ խնդիրներ ունեցող երեխաների, չափահասների հետ աշխատելու հմտություններ» թեմայով,</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58 մասնագետների վերապատրաստում «Համայնքային սոցիալական աշխատանքը COVID</w:t>
      </w:r>
      <w:r w:rsidRPr="001E3EC9">
        <w:rPr>
          <w:rFonts w:ascii="Courier New" w:hAnsi="Courier New" w:cs="Courier New"/>
          <w:sz w:val="22"/>
          <w:szCs w:val="22"/>
          <w:lang w:val="en-US"/>
        </w:rPr>
        <w:t> </w:t>
      </w:r>
      <w:r w:rsidRPr="001E3EC9">
        <w:rPr>
          <w:rFonts w:ascii="GHEA Grapalat" w:hAnsi="GHEA Grapalat"/>
          <w:sz w:val="22"/>
          <w:szCs w:val="22"/>
          <w:lang w:val="en-US"/>
        </w:rPr>
        <w:t>19 համավարակի պայմաններում» թեմայով,</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 xml:space="preserve">38 մասնագետի վերապատրաստում «Ապաինստիտուցիոնալիզացիա և դեպի հաստատություններ կանխարգելում», «Հաշմանդամություն», «Միասնական սոցիալական ծառայություններ, տվյալների բազաներ» թեմաներով, </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36 մասնագետի վերապատրաստում «Ֆիզիկական և մտավոր զարգացման առանձնահատկություններով երեխաների կյանքի կազմակերպումն ու վերականգնողական աշխատանքները թեմայով»՝ ՍՈՐՍ հիմնադրամի կազմակերպմամբ,</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25 մասնագետ վերապատրաստվել է «Արտ-գեշտալտ մոտեցման կիրառումը ճգնաժամային իրավիճակում հայտնված երեխայի և ընտանիքի հետ աշխատանքում» թեմայով,</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32 մասնագետ վերապատրաստվել է «X-KEY նորարական տեխնոլոգիաները ներառական կրթության ոլորտում» թեմայով՝ ԱՍՀՆ նախաձեռնությամբ,</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երեխայի իրավունքների պաշտպանության վերաբերյալ տեսաձայնագրությունների մշակում և տարածում,</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երեխաների իրավունքների պաշտպանության մշտադիտարկման և գնահատման միասնական և արդյունավետ տեղեկատվական համակարգի ստեղծմանն ուղղված աշխատանքներ, մասնավորապես 24 նոր ցուցանիշների մշակման, համակարգի արդիականացման աշխատանքներ, ԱՄՆ ՄԶԳ D4I ծրագրի շրջանակներում համագործակցության հուշագրի կնքում։</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firstLine="567"/>
        <w:jc w:val="both"/>
        <w:rPr>
          <w:rFonts w:ascii="GHEA Grapalat" w:hAnsi="GHEA Grapalat"/>
          <w:sz w:val="22"/>
          <w:szCs w:val="22"/>
          <w:u w:val="single"/>
          <w:lang w:val="en-US"/>
        </w:rPr>
      </w:pPr>
      <w:r w:rsidRPr="001E3EC9">
        <w:rPr>
          <w:rFonts w:ascii="GHEA Grapalat" w:hAnsi="GHEA Grapalat"/>
          <w:sz w:val="22"/>
          <w:szCs w:val="22"/>
          <w:u w:val="single"/>
          <w:lang w:val="en-US"/>
        </w:rPr>
        <w:t>Մարդկանց թրաֆիքինգի և կանանց հիմնահարցերի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«Ընտանիքներին, կանանց և երեխաներին աջակցություն» ծրագրի շրջանակներում շարունակել են իրականացվել «Ընտանիքում բռնության ենթարկված անձանց աջակցության կենտրոնների ծառայություններ», «Ընտանիքում բռնության ենթարկված անձանց ապաստարանի ծառայություններ», «Ընտանիքում բռնության ենթարկվածների ժամանակավոր աջակցություն», «Թրաֆիքինգի և շահագործման, սեռական բռնության ենթարկված անձանց սոցիալ-հոգեբանական վերականգնողական ծառայություններ», «Մարդկանց թրաֆիքինգի և/կամ շահագործման զոհերին միանվագ դրամական փոխհատուցման տրամադրում» միջոցառումները: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«Ընտանիքում բռնության ենթարկված անձանց աջակցության կենտրոնների ծառայություններ» միջոցառմամբ ապահովվել է «Ընտանիքում բռնության կանխարգելման, ընտանիքում բռնության ենթարկված անձանց պաշտպանության և ընտանիքում համերաշխության վերականգնման մասին» ՀՀ օրենքի 19-րդ հոդվածի պահանջներին համապատասխան ծառայությունների տրամադրումը։ 2021 թվականին ընտանիքում բռնության ենթարկված անձանց աջակցության կենտրոններ են գործել բոլոր մարզերում և Երևան քաղաքում։ Ծրագրի ավարտին համապատասխան ծառայություններ են ստացել 1516 ընտանիքում բռնության ենթարկված անձինք։</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«Ընտանիքում բռնության ենթարկված անձանց ապաստարանի ծառայություններ» միջոցառմամբ 2021 թվականին պետական համաֆինա</w:t>
      </w:r>
      <w:r w:rsidR="00445D3B">
        <w:rPr>
          <w:rFonts w:ascii="GHEA Grapalat" w:hAnsi="GHEA Grapalat"/>
          <w:sz w:val="22"/>
          <w:szCs w:val="22"/>
        </w:rPr>
        <w:t>ն</w:t>
      </w:r>
      <w:r w:rsidRPr="001E3EC9">
        <w:rPr>
          <w:rFonts w:ascii="GHEA Grapalat" w:hAnsi="GHEA Grapalat"/>
          <w:sz w:val="22"/>
          <w:szCs w:val="22"/>
          <w:lang w:val="en-US"/>
        </w:rPr>
        <w:t xml:space="preserve">սավորմամբ գործել է ՀՀ կառավարության 2019թ. մարտի 29-ի N 364 Ն որոշմամբ սահմանված չափորոշիչներին համապատասխան 2 ապաստարան, որտեղ ընտանիքում բռնության ենթարկվածները, անհրաժեշտության դեպքում նաև նրանց խնամքի տակ գտնվող անձինք, ապահովվել են անհատույց ապահով բնակելի տարածքով, սննդով, հագուստով, տրամադրվել է հոգեբանական, իրավաբանական օգնություն, ինչպես նաև օրենսդրությամբ սահմանված սոցիալական աջակցություն։ 2021 թվականին ծառայություններ են մատուցվել 160 ընտանեկան բռնության ենթարկված անձանց։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«Ընտանիքում բռնության ենթարկվածների ժամանակավոր աջակցություն» միջոցառման շրջանակներում շարունակվել է իրականացվել ընտանիքում բռնության ենթարկված անձանց ֆինանսական աջակցության տրամադրման գործընթացը։ Ընտանիքում բռնության ենթարկված անձին ֆինանսական աջակցությունը տրամադրվել է ոչ ավելի, քան 150 հազ. դրամի չափով։ 2021 </w:t>
      </w:r>
      <w:r w:rsidRPr="001E3EC9">
        <w:rPr>
          <w:rFonts w:ascii="GHEA Grapalat" w:hAnsi="GHEA Grapalat"/>
          <w:sz w:val="22"/>
          <w:szCs w:val="22"/>
          <w:lang w:val="en-US"/>
        </w:rPr>
        <w:lastRenderedPageBreak/>
        <w:t>թվականին ֆինանսական աջակցություն է տրամադրվել ընտանիքում բռնության ենթարկված 77 անձի։</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«Թրաֆիքինգի և շահագործման, սեռական բռնության ենթարկված անձանց սոցիալ-հոգեբանական վերականգնողական ծառայություններ» միջոցառմամբ՝ «Մարդկանց թրաֆիքինգի և (կամ) շահագործման ենթարկված անձանց նույնացման և աջակցության մասին» ՀՀ օրենքի հիման վրա ապահովվել է թրաֆիքինգի և շահագործման՝ սեռական բռնության ենթարկված անձանց պաշտպանությունը, բազմակողմանի ու օպերատիվ աջակցության կազմակերպումը՝ ուղղված նրանց կյանքի բնականոն ընթացքից մարդկանց թրաֆիքինգի և շահագործման ենթարկվելու հետևանքով առաջացած շեղումների վերացմանը։ 2021 թվականին համապատասխան ծառայություններ են տրամադրվել թրաֆիքինգի և շահագործման, սեռական բռնության ենթարկված 13 անձի։</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«Մարդկանց թրաֆիքինգի (և/կամ) շահագործման զոհերին միանվագ դրամական փոխհատուցման տրամադրում» միջոցառմամբ՝ «Մարդկանց թրաֆիքինգի և (կամ) շահագործման ենթարկված անձանց նույնացման և աջակցության մասին» ՀՀ օրենքի և ՀՀ կառավարության 2016թ. մայիսի 5-ի N 492-Ն որոշման Հավելվածի 46 կետի համաձայն` նախատեսվել է մասնակի փոխհատուցել թրաֆիքինգի և շահագործման ենթարկված անձանց կրած վնասները։ 2021 թվականին միանվագ դրամական փոխհատուցում է տրամադրվել թրաֆիքինգի և շահագործման, սեռական բռնության ենթարկված 3 անձի։</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firstLine="567"/>
        <w:jc w:val="both"/>
        <w:rPr>
          <w:rFonts w:ascii="GHEA Grapalat" w:hAnsi="GHEA Grapalat"/>
          <w:sz w:val="22"/>
          <w:szCs w:val="22"/>
          <w:u w:val="single"/>
          <w:lang w:val="en-US"/>
        </w:rPr>
      </w:pPr>
      <w:r w:rsidRPr="001E3EC9">
        <w:rPr>
          <w:rFonts w:ascii="GHEA Grapalat" w:hAnsi="GHEA Grapalat"/>
          <w:sz w:val="22"/>
          <w:szCs w:val="22"/>
          <w:u w:val="single"/>
          <w:lang w:val="en-US"/>
        </w:rPr>
        <w:t>Հաշմանդամություն ունեցող անձանց հիմնահարցերի բնագավառում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իրականացվել են աշխատանքներ՝ ուղղված հաշմանդամություն ունեցող անձանց իրավունքների պաշտպանությանը և հավասար հնարավորությունների ապահովմանը` բնագավառի օրենսդրության կատարելագործման և հաշմանդամություն ունեցող անձի կարիքին համարժեք ծառայությունների մատուցման միջոցով:</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Մասնավորապես հաշմանդամություն ունեցող անձանց՝ բոլորի հետ համահավասար հիմունքներով քաղաքացիական, քաղաքական, տնտեսական, սոցիալական և մշակութային իրավունքների ու ազատությունների իրականացման համար բարենպաստ պայմաններ, հասարակական կյանքում նրանց հավասար մասնակցությունը և արդյունավետ սոցիալական ներառումն ապահովելու նպատակով 2021 թվականի մայիսի 5-ին ընդունվել է «Հաշմանդամություն ունեցող անձանց իրավունքների մասին» օրենքը: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Միաժամանակ, 2021 թվականի մայիսի 5-ին ընդունվել է «Անձի ֆունկցիոնալության գնահատման մասին» օրենքը։ Համաձայն օրենքի՝ բժշկասոցիալական փորձաքննությունից անցում է կատարվելու ֆունկցիոնալության գնահատման մոդելի, որը հնարավորություն կընձեռի </w:t>
      </w:r>
      <w:r w:rsidRPr="001E3EC9">
        <w:rPr>
          <w:rFonts w:ascii="GHEA Grapalat" w:hAnsi="GHEA Grapalat"/>
          <w:sz w:val="22"/>
          <w:szCs w:val="22"/>
          <w:lang w:val="en-US"/>
        </w:rPr>
        <w:lastRenderedPageBreak/>
        <w:t xml:space="preserve">իրականացնել անձի կարիքների բազմակողմանի գնահատում, հաշմանդամությունը դիտարկել ըստ անձի ֆունկցիոնալության սահմանափակման աստիճանի նրա գործունեության և մասնակցության վրա միջավայրային գործոնների ունեցած ազդեցության համատեքստում և որոշել յուրաքանչյուր անձի անհատական կարիքներին համարժեք ծառայությունները: Վերոնշյալ օրենքների ընդունումից հետո հաշմանդամություն ունեցող անձանց իրավունքների իրացման արդյունավետ մեխանիզմներ ապահովելու նպատակով մշակվում են ենթաօրենսդրական իրավական ակտեր։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2020 թվականի սեպտեմբերի 27-ից Արցախի Հանրապետության դեմ սանձազերծված պատերազմի արդյունքում վիրավորում ստացած անձանց վերականգնողական գործընթացը խթանելու նպատակով հաստատվել է ՀՀ կառավարության 2021 թվականի մարտի 18-ի N 369-Լ որոշումը։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Հաշմանդամություն ունեցող անձինք, ՀՀ կառավարության 2015թ. սեպտեմբերի 10-ի N 1035-Ն որոշմամբ սահմանված կարգով և ժամկետներում, ստանում են աջակցող միջոցներ` պրոթեզներ, օրթեզներ, հենակներ, անվասայլակներ, քայլակներ, լսողական սարքեր, ձայնաստեղծ սարքեր, աչքի պրոթեզներ և այլն: 2020թ. սեպտեմբերի 27-ից Արցախի Հանրապետության դեմ սկսված պատերազմական գործողությունների հետևանքով վիրավորում ստացած զինծառայողներին աջակցող միջոցների տրամադրումը հնարավորինս սահուն և արդյունավետ կազմակերպելու նպատակով գործընթացը հնարավորինս պարզեցվել է` անկախ հաշմանդամություն ունենալու հանգամանքից, վիրավորում ստացած զինծառայողներին բուժատեխնիկական հանձնաժողովի կողմից կարիքների գնահատման արդյունքում տրամադրված եզրակացության հիման վրա տրամադրվել են անհրաժեշտ աջակցող միջոցները։ Միաժամանակ, համաձայն ՀՀ ԱՍՀ նախարարի 2020թ. հոկտեմբերի 7-ի N 178 Ա/1 հրամանի, ՀՀ կառավարության 2020թ. սեպտեմբերի 27-ի N 1586-Ն որոշմամբ հայտարարված ռազմական դրության ժամանակաշրջանում և դրա գործողության դադարեցումից հետո եռամսյա ժամանակահատվածում Հայաստանի Հանրապետությունում գտնվող Արցախի Հանրապետության քաղաքացիներին նույնպես, ըստ կարիքի, տրամադրվում են ՀՀ պետական բյուջեով նախատեսված աջակցող միջոցներ՝ բուժատեխնիկական հանձնաժողովի եզրակացության հիման վրա: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ՀՀ աշխատանքի և սոցիալական հարցերի նախարարության կողմից որակավորված շուրջ 16 կազմակերպությունների կողմից տարվա ընթացքում տրամադրվել են 9019 աջակցող միջոցներ, այդ թվում՝ պրոթեզներ, օրթեզներ, պրոթեզի, օրթոպեդիկ և օրթեզի կոշիկներ, լսողական սարքեր, անվասայլակներ, ձայնաստեղծ սարքեր և այլն։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Պետական բյուջեի առանձին ծախսային միջոցառումների շրջանակներում իրականացվում են հաշմանդամություն ունեցող անձանց խնամքի և սոցիալ-վերականգնողական ծառայություններ` </w:t>
      </w:r>
      <w:r w:rsidRPr="001E3EC9">
        <w:rPr>
          <w:rFonts w:ascii="GHEA Grapalat" w:hAnsi="GHEA Grapalat"/>
          <w:sz w:val="22"/>
          <w:szCs w:val="22"/>
          <w:lang w:val="en-US"/>
        </w:rPr>
        <w:lastRenderedPageBreak/>
        <w:t>ուղղված հաշմանդամություն ունեցող անձանց խնամքի կազմակերպմանը, նրանց սոցիալական ներառմանը և անկախ կյանքի հմտությունների ձևավորմանը: Ծառայությունների իրականացման նպատակով հայտարարվում են դրամաշնորհի տրամադրման մրցույթներ, որոնց կարող են մասնակցել նախարարության կողմից սահմանված կարգով հավաստագրված կազմակերպությունները: Մրցույթների արդյունքում հաղթող կազմակերպություններին ՀՀ պետական բյուջեից տրամադրվում են դրամաշնորհներ` ցերեկային կենտրոններում կամ խմբային փոքր տներում հաշմանդամություն ունեցող անձանց խնամքը, զբաղվածությունը, անհրաժեշտ հմտությունների ուսուցումը կազմակերպելու նպատակով: Այս մոտեցումը թույլ է տալիս ընդլայնել ծառայությունների մատուցումը հանրապետության բոլոր մարզերում, միաժամանակ, կազմակերպությունների միջև մրցակցության պայմաններում բարձրանում է նաև մատուցվող ծառայությունների որակը:</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firstLine="567"/>
        <w:jc w:val="both"/>
        <w:rPr>
          <w:rFonts w:ascii="GHEA Grapalat" w:hAnsi="GHEA Grapalat"/>
          <w:sz w:val="22"/>
          <w:szCs w:val="22"/>
          <w:u w:val="single"/>
          <w:lang w:val="en-US"/>
        </w:rPr>
      </w:pPr>
      <w:r w:rsidRPr="001E3EC9">
        <w:rPr>
          <w:rFonts w:ascii="GHEA Grapalat" w:hAnsi="GHEA Grapalat"/>
          <w:sz w:val="22"/>
          <w:szCs w:val="22"/>
          <w:u w:val="single"/>
          <w:lang w:val="en-US"/>
        </w:rPr>
        <w:t>Տարեցների հիմնահարցերի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շարունակվել է պետական բյուջեով նախատեսված միջոցների հաշվին, խնամքի ծառայությունների տրամադրումը նույն ուղղություններով, ինչ 2020 թվականին: Մասնավորապես՝ շուրջօրյա խնամք է տրամադրվել 116</w:t>
      </w:r>
      <w:r w:rsidR="00BE7F58">
        <w:rPr>
          <w:rFonts w:ascii="GHEA Grapalat" w:hAnsi="GHEA Grapalat"/>
          <w:sz w:val="22"/>
          <w:szCs w:val="22"/>
          <w:lang w:val="en-US"/>
        </w:rPr>
        <w:t>0</w:t>
      </w:r>
      <w:r w:rsidRPr="001E3EC9">
        <w:rPr>
          <w:rFonts w:ascii="GHEA Grapalat" w:hAnsi="GHEA Grapalat"/>
          <w:sz w:val="22"/>
          <w:szCs w:val="22"/>
          <w:lang w:val="en-US"/>
        </w:rPr>
        <w:t xml:space="preserve"> տարեց և հաշմանդամություն ունեցող անձի (այդ թվում՝ հոգեկան առողջության խնդիրներ ունեցող)՝ շուրջօրյա խնամքի ծառայություններ մատուցող ընդհանուր տիպի և հատուկ (մասնագիտ</w:t>
      </w:r>
      <w:r w:rsidR="00BE7F58">
        <w:rPr>
          <w:rFonts w:ascii="GHEA Grapalat" w:hAnsi="GHEA Grapalat"/>
          <w:sz w:val="22"/>
          <w:szCs w:val="22"/>
          <w:lang w:val="en-US"/>
        </w:rPr>
        <w:t xml:space="preserve">ացված) վեց հաստատություններում, </w:t>
      </w:r>
      <w:r w:rsidR="00BE7F58" w:rsidRPr="005B4D6E">
        <w:rPr>
          <w:rFonts w:ascii="GHEA Grapalat" w:hAnsi="GHEA Grapalat"/>
          <w:sz w:val="22"/>
          <w:szCs w:val="22"/>
          <w:lang w:val="en-US"/>
        </w:rPr>
        <w:t>այդ թվում՝ պետական ոչ առևտրային 4 կազմակերպություններում և Հայկական Կարմիր Խաչի ընկերության Գյումրու շուրջօրյա խնամքի կենտրոնում՝ 1110 անձի, իսկ մրցույթում հաղթող ճանաչված «Վանաձորի տարեցների տուն» հիմնադրամի ենթակայությամբ գործող կենտրոնում՝ 50 անձի։</w:t>
      </w:r>
    </w:p>
    <w:p w:rsidR="007A34E6" w:rsidRPr="001E3EC9" w:rsidRDefault="00AC199C" w:rsidP="007A34E6">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Տնային պայմաններում խնամքի և այլ սոցիալական ծառայություններ են տրամադրվել Երևան քաղաքում և հանրապետության մարզերում բնակվող տարեց և հաշմանդամություն ունեցող 2083 շահառուի: Տնային խնամքի ծառայությունները տրամադրվում են դրամաշնորհի տրամադրման մրցույթում հաղթած երեք ոչ պետական և մեկ պետական կազմակերպության կողմից:</w:t>
      </w:r>
      <w:r w:rsidR="007A34E6" w:rsidRPr="001E3EC9">
        <w:rPr>
          <w:rFonts w:ascii="GHEA Grapalat" w:hAnsi="GHEA Grapalat"/>
          <w:sz w:val="22"/>
          <w:szCs w:val="22"/>
          <w:lang w:val="en-US"/>
        </w:rPr>
        <w:t xml:space="preserve"> 2021 թվականին տնային խնամքի ծառայություններ են տրամադրվել նաև հոգեկան առողջության խնդիրներ ունեցող </w:t>
      </w:r>
      <w:r w:rsidR="001A215E">
        <w:rPr>
          <w:rFonts w:ascii="GHEA Grapalat" w:hAnsi="GHEA Grapalat"/>
          <w:sz w:val="22"/>
          <w:szCs w:val="22"/>
          <w:lang w:val="en-US"/>
        </w:rPr>
        <w:t>56</w:t>
      </w:r>
      <w:r w:rsidR="007A34E6" w:rsidRPr="001E3EC9">
        <w:rPr>
          <w:rFonts w:ascii="GHEA Grapalat" w:hAnsi="GHEA Grapalat"/>
          <w:sz w:val="22"/>
          <w:szCs w:val="22"/>
          <w:lang w:val="en-US"/>
        </w:rPr>
        <w:t xml:space="preserve"> անձի՝ Երևան քաղաքում։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Սոցիալական հոգածության ցերեկային կենտրոններում խնամքի ծառայություններ են տրամադրվել 1334 անձի՝ Երևան քաղաքում և հանրապետության մարզերում: Ցերեկային խնամքի ծառայություններն ամբողջությամբ տրամադրվել են դրամաշնորհի տրամադրման մրցույթում հաղթած մեկ պետական կազմակերպության կողմից:</w:t>
      </w:r>
    </w:p>
    <w:p w:rsidR="001A215E" w:rsidRDefault="000A32EC" w:rsidP="000A32E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lastRenderedPageBreak/>
        <w:t>Շարունակվել է նաև որոշակի բնակության վայր չունեցող անօթևան անձանց կացարանով ապահովման և նրանց սոցիալական ներառմանն ուղղված ծառայությունների մատուցումը, այսպես՝ անօթևան մարդկանց ժամանակավոր օթևանում կացարան է տրամադրվել կյանքի դժվարին իրավիճակում հայտնված անօթևան 86 անձի, որոնց մատուցվել են նաև տարբեր՝ սոցիալ-հոգեբանական և բժշկական օգնության, զբաղվածության ապահովման, իրավաբանական խորհրդատվության ծառայություններ՝ փորձելով լուծել նրանց սոցիալական խնդիրներն ու վերադարձնել լիարժեք կյանք։</w:t>
      </w:r>
      <w:r w:rsidR="001A215E">
        <w:rPr>
          <w:rFonts w:ascii="GHEA Grapalat" w:hAnsi="GHEA Grapalat"/>
          <w:sz w:val="22"/>
          <w:szCs w:val="22"/>
          <w:lang w:val="en-US"/>
        </w:rPr>
        <w:t xml:space="preserve"> </w:t>
      </w:r>
      <w:r w:rsidR="001A215E" w:rsidRPr="005B4D6E">
        <w:rPr>
          <w:rFonts w:ascii="GHEA Grapalat" w:hAnsi="GHEA Grapalat"/>
          <w:sz w:val="22"/>
          <w:szCs w:val="22"/>
          <w:lang w:val="en-US"/>
        </w:rPr>
        <w:t>Բացի այդ, կացարանի ծառայություններ են տրամադրվել տարեց և (կամ) հաշմանդամություն ունեցող 54 անձի, որոնք բնակվում են հատուկ խմբերին դասված որոշակի անձանց կատեգորիայի կացարանում։</w:t>
      </w:r>
    </w:p>
    <w:p w:rsidR="000A32EC" w:rsidRPr="001E3EC9" w:rsidRDefault="000A32EC" w:rsidP="000A32E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Ընդհանուր առմամբ, 2021 թվականին խնամքի և այլ սոցիալական ծառայություններ են տրամադրվել տարեց և 18 տարին լրացած հաշմանդամություն ունեցող, ինչպես նաև անօթևան 47</w:t>
      </w:r>
      <w:r w:rsidR="00365317">
        <w:rPr>
          <w:rFonts w:ascii="GHEA Grapalat" w:hAnsi="GHEA Grapalat"/>
          <w:sz w:val="22"/>
          <w:szCs w:val="22"/>
          <w:lang w:val="en-US"/>
        </w:rPr>
        <w:t>73</w:t>
      </w:r>
      <w:r w:rsidRPr="001E3EC9">
        <w:rPr>
          <w:rFonts w:ascii="GHEA Grapalat" w:hAnsi="GHEA Grapalat"/>
          <w:sz w:val="22"/>
          <w:szCs w:val="22"/>
          <w:lang w:val="en-US"/>
        </w:rPr>
        <w:t xml:space="preserve"> անձի: Միաժամանակ կազմակերպվել և անց է կացվել Տարեցների հիմնախնդիրներով զբաղվող միջգերատեսչական հանձնաժողովի երկու նիստ, որոնց ընթացքում քննարկվել են ոլորտի համար կարևորագույն նշանակություն ունեցող հարցեր։</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Կենսաթոշակային ապահովության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պահպանվել են 2020 թվականի համար սահմանված պետական կենսաթոշակների չափերը: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Շարունակվել են «Էլեկտրոնային կենսաթոշակ» տեղեկատվական համակարգի արդիականացման (կատարելագործման) աշխատանքները` որոշումների կայացման գործընթացի ավտոմատացման, այլ տեղեկատվական համակարգերից ինքնաշխատ եղանակով ստացվող և կիրառվող տեղեկատվության (տվյալների) շրջանակի ընդլայնման, կենսաթոշակային ապահովության և պետական նպաստների բնագավառի կառավարման համակարգի արդյունավետության բարելավման նպատակով: 2021 թվականին երեխայի ծննդյան կապակցությամբ տրվող մայրության, երեխայի ծննդյան միանվագ նպաստների չափերի փոփոխություն չի կատարվել, իսկ մինչև 2 տարեկան երեխայի խնամքի նպաստի չափը 2021 թվականի հուլիսի 1-ից սահմանվել է 26500 դրամ։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2021 թվականին ընտանիքի կենսամակարդակի բարձրացմանն ուղղված նպաստ է տրամադրվել 83710 ընտանիքների, իսկ ընտանեկան նպաստի միջին ամսական չափը կազմել է 31350 դրամ: Հաշվի առնելով երեխաներին սոցիալական աջակցություն տրամադրելու առաջնահերթության սկզբունքը` ընտանիքի կենսամակարդակի բարձրացմանն ուղղված նպաստ ստացող ընտանիքների թվում երեխա ունեցող ընտանիքների թիվը կազմել է 71.1%: </w:t>
      </w:r>
    </w:p>
    <w:p w:rsidR="00AC199C" w:rsidRPr="001E3EC9" w:rsidRDefault="00AC199C" w:rsidP="00AC199C">
      <w:pPr>
        <w:pStyle w:val="Heading2"/>
        <w:spacing w:before="0"/>
      </w:pPr>
      <w:bookmarkStart w:id="35" w:name="_Toc106365709"/>
      <w:r w:rsidRPr="001E3EC9">
        <w:lastRenderedPageBreak/>
        <w:t>Շրջակա միջավայր</w:t>
      </w:r>
      <w:bookmarkEnd w:id="35"/>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Բնական պաշարների և բնության հատուկ պահպանվող տարածքների կառավարման և պահպանման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Հաշվետու տարում իրականացվել է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ՊՈԱԿ-ի տնօրինության ներքո գտնվող բնության հատուկ պահպանվող տարածք</w:t>
      </w:r>
      <w:r w:rsidRPr="001E3EC9">
        <w:rPr>
          <w:rFonts w:ascii="GHEA Grapalat" w:hAnsi="GHEA Grapalat"/>
          <w:sz w:val="22"/>
          <w:szCs w:val="22"/>
          <w:lang w:val="en-US"/>
        </w:rPr>
        <w:softHyphen/>
        <w:t>ներում բնական էկոհամակարգերի, լանդշաֆտային ու կենսաբանական բազ</w:t>
      </w:r>
      <w:r w:rsidRPr="001E3EC9">
        <w:rPr>
          <w:rFonts w:ascii="GHEA Grapalat" w:hAnsi="GHEA Grapalat"/>
          <w:sz w:val="22"/>
          <w:szCs w:val="22"/>
          <w:lang w:val="en-US"/>
        </w:rPr>
        <w:softHyphen/>
        <w:t>մազանության, գենոֆոնդի, բնության ժառանգության գիտական ուսումնասիրության, պահ</w:t>
      </w:r>
      <w:r w:rsidRPr="001E3EC9">
        <w:rPr>
          <w:rFonts w:ascii="GHEA Grapalat" w:hAnsi="GHEA Grapalat"/>
          <w:sz w:val="22"/>
          <w:szCs w:val="22"/>
          <w:lang w:val="en-US"/>
        </w:rPr>
        <w:softHyphen/>
        <w:t>պա</w:t>
      </w:r>
      <w:r w:rsidRPr="001E3EC9">
        <w:rPr>
          <w:rFonts w:ascii="GHEA Grapalat" w:hAnsi="GHEA Grapalat"/>
          <w:sz w:val="22"/>
          <w:szCs w:val="22"/>
          <w:lang w:val="en-US"/>
        </w:rPr>
        <w:softHyphen/>
        <w:t>նության, վերականգնման, վերարտադրության, հաշվառման, գույքագրման դիտանցի ապա</w:t>
      </w:r>
      <w:r w:rsidRPr="001E3EC9">
        <w:rPr>
          <w:rFonts w:ascii="GHEA Grapalat" w:hAnsi="GHEA Grapalat"/>
          <w:sz w:val="22"/>
          <w:szCs w:val="22"/>
          <w:lang w:val="en-US"/>
        </w:rPr>
        <w:softHyphen/>
        <w:t>հովում, ինչպես նաև տնկարկների պահպանություն և պաշտպանություն։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Սահմանվել են ՀՀ ջրային տարածքներում սոցիալական նպատակներով որսի (սիրողական ձկնորսություն) համար նախատեսվող օգտագործման թույլատրելի չափաքանակները և որսի ժամկետները, ինչպես նաև որսի կենդանիների համար նախատեսվող 2021-2022 թվականների օգտագործման թույլատրելի չափաքանակները և որսի ժամկետները։ Շրջակա միջավայրի նախարարությանը` Կովկասի բնության հիմնադրամի (CNF) աջակցությամբ, փոխանցվել է ժամանակակից գերհզոր թվային տվյալների պահպանման համակարգ (server), որը ձևավորելու է նախարարության ենթակայության ներքո գործող բնության հատուկ պահպանվող տարածքներում տեղադրված տեսախցիկների միասնական հարթակը։ Համակարգը թույլ կտա առցանց հետևել ԲՀՊՏ-ներում իրականացվող աշխատանքներին, հեռավար ուսումնասիրել բնության հատուկ պահպանվող տարածքներում բնակվող հազվագյուտ կենդանատեսակների շարժին ու սահմանել պատշաճ վերահսկողություն։ «Էկոզբոսաշրջության բաղադրիչի ներդրման» նոր ծրագրի պաշտոնական մեկնարկմամբ 2021 թվականի հունիսի 3-ից «Խոսրովի անտառ» պետական արգելոց» ՊՈԱԿ-ը վերսկսել է մուտքի թույլտվությունների և զբոսաշրջային այցելությունների կազմակերպումը: Ծրագիրը ենթադրում է, ըստ երթուղիների, արգելոց մուտքի քվոտավորում, հստակ սահմանափակումների ամրագրմամբ, էկոզբոսաշրջության մատուցվող ծառայությունների փաթեթային առաջարկներ, այդ թվում՝ զբոսաշրջային օպերատորների համար, ովքեր հետաքրքրված են Խոսրովի արգելոցը զբոսաշրջային երթուղիներում և փաթեթներում ներառելու գործում: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u w:val="single"/>
          <w:lang w:val="en-US"/>
        </w:rPr>
        <w:t>«Սևանա լճում և նրա ջրհավաք ավազանում ձկան և խեցգետնի պաշարների հաշվառում»</w:t>
      </w:r>
      <w:r w:rsidRPr="001E3EC9">
        <w:rPr>
          <w:rFonts w:ascii="GHEA Grapalat" w:hAnsi="GHEA Grapalat"/>
          <w:sz w:val="22"/>
          <w:szCs w:val="22"/>
          <w:lang w:val="en-US"/>
        </w:rPr>
        <w:t xml:space="preserve"> միջոցառման շրջանակներում Շրջակա միջավայրի նախարարության և ՀՀ ԳԱԱ Կենդանաբանության և հիդրոէկոլոգիայի գիտական կենտրոնի միջև կնքված պայմանագրի </w:t>
      </w:r>
      <w:r w:rsidRPr="001E3EC9">
        <w:rPr>
          <w:rFonts w:ascii="GHEA Grapalat" w:hAnsi="GHEA Grapalat"/>
          <w:sz w:val="22"/>
          <w:szCs w:val="22"/>
          <w:lang w:val="en-US"/>
        </w:rPr>
        <w:lastRenderedPageBreak/>
        <w:t>համաձայն հետազոտվել են Սևանա լճի ձկնատեսակների և խեցգետնի կենսաբանական ու պոպուլյացիոն ցուցանիշները, գնահատվել դրանց պաշարները: Սևանա լճի ձկնատեսակների և խեցգետնի արդյունագործական պաշարներն ըստ ՀՀ ԳԱԱ Հիդրոէկոլոգիայի և ձկնաբանության ինստիտուտի կազմել են. սիգ՝ 2021թ.՝ 641.80տ., 2020թ.՝ 586.2տ., արծաթափայլ լճածածան (կարաս, Սևանա լճի համար հանդիսանում է անցանկալի ձկնատեսակ)՝ 2021թ.՝ 22-23տ, Սևանի իշխան (ընդհանուր պաշարը, ոչ արդյունագործական)՝ 2021թ.՝ 4.82տ., 2020թ.՝ 4.56տ., խեցգետին՝ 2021թ. (ընդհանուր պաշարը)՝ 78տ: Սևանա լճում արդյունագործական ձկնորսության վերահսկողության, ինչպես նաև ձկնագողությունը կանխարգելե</w:t>
      </w:r>
      <w:r w:rsidR="00445D3B">
        <w:rPr>
          <w:rFonts w:ascii="GHEA Grapalat" w:hAnsi="GHEA Grapalat"/>
          <w:sz w:val="22"/>
          <w:szCs w:val="22"/>
        </w:rPr>
        <w:t>լ</w:t>
      </w:r>
      <w:r w:rsidRPr="001E3EC9">
        <w:rPr>
          <w:rFonts w:ascii="GHEA Grapalat" w:hAnsi="GHEA Grapalat"/>
          <w:sz w:val="22"/>
          <w:szCs w:val="22"/>
          <w:lang w:val="en-US"/>
        </w:rPr>
        <w:t>ու նպատակով ««Սևան» ազգային պարկ» ՊՈԱԿ-ի կազմում ստեղծվել է պահպանություն իրականացնող ստորաբաժանում՝ շուրջօրյա հերթապահությամբ: Կառավարության որոշումներով կանոնակարգվել է Սևանա լճում ձկան և խեցգետնի պաշարների օգտագործման և կայուն կառավարման ոլորտը։ Արդյունագործական ձկնորսության նպատակով Սևանա լիճ լողամիջոցների մուտքն ու ելքն իրականացվել է միայն որոշմամբ հաստատված 25 տեղամասերից, փաստացի որսն իրականացվել է 19 կետերից։ Սևանա լճում արդյունագործական նպատակներով ձկան և խեցգետնի որս իրականացնելու համար Շրջակա միջավայրի նախարարության և ձկնորսների միջև կնքվել է 657 պայման</w:t>
      </w:r>
      <w:r w:rsidR="00445D3B">
        <w:rPr>
          <w:rFonts w:ascii="GHEA Grapalat" w:hAnsi="GHEA Grapalat"/>
          <w:sz w:val="22"/>
          <w:szCs w:val="22"/>
        </w:rPr>
        <w:t>ա</w:t>
      </w:r>
      <w:r w:rsidRPr="001E3EC9">
        <w:rPr>
          <w:rFonts w:ascii="GHEA Grapalat" w:hAnsi="GHEA Grapalat"/>
          <w:sz w:val="22"/>
          <w:szCs w:val="22"/>
          <w:lang w:val="en-US"/>
        </w:rPr>
        <w:t>գիր: 2021 թվականի ընթացքում Սևանա լճից սիգի արդյունագործական որսի նպատակներով սահմանվել է 300 տոննա չափաքանակ, սահմանված ժամկետում փաստացի որսացվել է 294306 կգ:</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u w:val="single"/>
          <w:lang w:val="en-US"/>
        </w:rPr>
        <w:t>«Սևանա լճի ջրածածկ անտառտնկարկների մաքրում»</w:t>
      </w:r>
      <w:r w:rsidRPr="001E3EC9">
        <w:rPr>
          <w:rFonts w:ascii="GHEA Grapalat" w:hAnsi="GHEA Grapalat"/>
          <w:sz w:val="22"/>
          <w:szCs w:val="22"/>
          <w:lang w:val="en-US"/>
        </w:rPr>
        <w:t xml:space="preserve"> միջոցառման շրջանակներում Սևանա լճի շրջակայքում ջրածածկ և ջրածածկման ենթակա տարածքներում անտառմաքրման աշխատանքները սկսվել են 2021 թվականի նոյեմբերի 15-ից: Աշխատանքներն իրականացվել են ««Սևան» ազգային պարկ» ՊՈԱԿ-ի Մարտունու մասնաճյուղի Վարդենիկի տեղամասի 24-րդ և 25-րդ քառակուսիներում, ինչի արդյունքում մաքրված անտառտնկարկների տարածքները կազմում են 4.18</w:t>
      </w:r>
      <w:r w:rsidRPr="001E3EC9">
        <w:rPr>
          <w:rFonts w:ascii="Courier New" w:hAnsi="Courier New" w:cs="Courier New"/>
          <w:sz w:val="22"/>
          <w:szCs w:val="22"/>
          <w:lang w:val="en-US"/>
        </w:rPr>
        <w:t> </w:t>
      </w:r>
      <w:r w:rsidRPr="001E3EC9">
        <w:rPr>
          <w:rFonts w:ascii="GHEA Grapalat" w:hAnsi="GHEA Grapalat"/>
          <w:sz w:val="22"/>
          <w:szCs w:val="22"/>
          <w:lang w:val="en-US"/>
        </w:rPr>
        <w:t>հա:</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u w:val="single"/>
          <w:lang w:val="en-US"/>
        </w:rPr>
        <w:t>Պահպանվող Տարածքների Աջակցման Ծրագիր-Հայաստան (KFW)</w:t>
      </w:r>
      <w:r w:rsidRPr="001E3EC9">
        <w:rPr>
          <w:rFonts w:ascii="GHEA Grapalat" w:hAnsi="GHEA Grapalat"/>
          <w:sz w:val="22"/>
          <w:szCs w:val="22"/>
          <w:lang w:val="en-US"/>
        </w:rPr>
        <w:t xml:space="preserve"> ծրագրի շրջանակներում իրականացվել են սոցիալ-տնտեսական և բնապահպանական ուղղվածության դրամաշնորհային ծրագրեր, այդ թվում՝ ավարտվել են Զանգեզուր ԿՀ ՊՈԱԿ-ի վարչական շենքի վերանորոգման և Արևիք Ազգային Պարկի վարչական շենքի շինարարության նախագծման աշխատանքները, տրամադրվել է 3 հատ ՈՒԱԶ-ֆուրգոն ավտոմեքենա, որից՝ ԶԿՀ ՊՈԱԿ-ին (2 հատ) և Հայանտառ ՊՈԱԿ-ի Կապան անտառտնտեսությանը (1 հատ): Կապան համայնքի համար ձեռք է բերվել ջրցան մեքենա, Շիկահող, Ծավ, Սրաշեն և Ներքին Հանդ բնակավայրերի համար մինչև 220 էներգախնայող վառարանների արտադրությունը մեկնարկել է, ընդունվել է 40 հատ վառարան, մշակվել է Սոսու Պուրակ ՊԱ-ի տնկարանի արդիականացման ծրագիրը, ձեռք են բերվել 2 </w:t>
      </w:r>
      <w:r w:rsidRPr="001E3EC9">
        <w:rPr>
          <w:rFonts w:ascii="GHEA Grapalat" w:hAnsi="GHEA Grapalat"/>
          <w:sz w:val="22"/>
          <w:szCs w:val="22"/>
          <w:lang w:val="en-US"/>
        </w:rPr>
        <w:lastRenderedPageBreak/>
        <w:t xml:space="preserve">ֆոտոկամերաներ ԶԿՀ ՊՈԱԿ-ի համար, կատարվել է մասնակի վճարում 5 ՊՏ-ների ելակետային ուսումնասիրությունների համար: </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Շրջակա միջավայրի վրա ազդեցության գնահատման և մոնի</w:t>
      </w:r>
      <w:r w:rsidR="00445D3B">
        <w:rPr>
          <w:rFonts w:ascii="GHEA Grapalat" w:hAnsi="GHEA Grapalat"/>
          <w:sz w:val="22"/>
          <w:szCs w:val="22"/>
          <w:u w:val="single"/>
        </w:rPr>
        <w:t>տ</w:t>
      </w:r>
      <w:r w:rsidRPr="001E3EC9">
        <w:rPr>
          <w:rFonts w:ascii="GHEA Grapalat" w:hAnsi="GHEA Grapalat"/>
          <w:sz w:val="22"/>
          <w:szCs w:val="22"/>
          <w:u w:val="single"/>
          <w:lang w:val="en-US"/>
        </w:rPr>
        <w:t>որինգի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Շրջակա միջավայրի վրա ազդեցության փորձաքննություն</w:t>
      </w:r>
      <w:r w:rsidRPr="001E3EC9">
        <w:rPr>
          <w:rFonts w:ascii="GHEA Grapalat" w:hAnsi="GHEA Grapalat"/>
          <w:sz w:val="22"/>
          <w:szCs w:val="22"/>
          <w:lang w:val="en-US"/>
        </w:rPr>
        <w:t>: 2021 թվականին շրջակա միջավայրի նախարարությունում շրջակա միջավայրի վրա ազդեցության փորձաքննության են ենթարկվել թվով 334 (2020թ.-ին՝ 303) նախատեսվող գործունեությունների և հիմնադրութային փաստաթղթերի նախնական գնահատման հայտեր և գնահատման հաշվետվություններ: Տեխնիկական առաջադրանքներ են տրամադրվել թվով 127 (2020թ.-ին՝ 45) նախատեսվող գործունեությունների և հիմնադրութային փաստաթղթերի նախնական գնահատման հայտերին: Շրջակա միջավայրի վրա ազդեցության փորձաքննական եզրակացություններ են տրամադրվել 239 (2020թ.-ին՝ 135) նախատեսվող գործունեությունների և հիմնադրութային փաստաթղթերի գնահատման հայտերի և գնահատման հաշվետվությունների վերաբերյալ; Փորձաքննական բացասական եզրակացություն է տրվել 12 նախատեսվող գործունեության վերաբերյալ։ Ընդհանուր առմամբ ընթացիկ տարում փորձաքննության են ներկայացվել տնտեսության տարբեր բնագավառների նախատեսվող գործունեությունների փաստաթղթեր՝ հանքավայրերի նախագծային փաստաթղթերի գնահատման հաշվետվությունների և երկրաբանական ուսումնասիրությունների աշխատանքների նախնական գնահատման հայտերի վերաբերյալ տրվել է 72 փորձաքննական եզրակացություն: 2021 թվականի ընթացքում տրվել է քաղաքաշինական բնագավառի փաստաթղթերի վերաբերյալ 89 դրական փորձաքննական եզրակացություն: 2021 թվականի ընթացքում նախատեսվող գործունեությունների նախագծերի վերաբերյալ եզրակացությունների էլեկտրոնային տարբերակները տեղադրվել են շրջակա միջավայրի նախարարության պաշտոնական կայքում: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ՀՀ մակերևութային ջրային օբյեկտների որակի մոնի</w:t>
      </w:r>
      <w:r w:rsidR="00445D3B">
        <w:rPr>
          <w:rFonts w:ascii="GHEA Grapalat" w:hAnsi="GHEA Grapalat"/>
          <w:i/>
          <w:sz w:val="22"/>
          <w:szCs w:val="22"/>
        </w:rPr>
        <w:t>տ</w:t>
      </w:r>
      <w:r w:rsidRPr="001E3EC9">
        <w:rPr>
          <w:rFonts w:ascii="GHEA Grapalat" w:hAnsi="GHEA Grapalat"/>
          <w:i/>
          <w:sz w:val="22"/>
          <w:szCs w:val="22"/>
          <w:lang w:val="en-US"/>
        </w:rPr>
        <w:t>որինգ:</w:t>
      </w:r>
      <w:r w:rsidRPr="001E3EC9">
        <w:rPr>
          <w:rFonts w:ascii="GHEA Grapalat" w:hAnsi="GHEA Grapalat"/>
          <w:sz w:val="22"/>
          <w:szCs w:val="22"/>
          <w:lang w:val="en-US"/>
        </w:rPr>
        <w:t xml:space="preserve"> 2021 թվականի ընթացքում ՀՀ մակերևութային ջրային օբյեկտների որակի մոնի</w:t>
      </w:r>
      <w:r w:rsidR="00445D3B">
        <w:rPr>
          <w:rFonts w:ascii="GHEA Grapalat" w:hAnsi="GHEA Grapalat"/>
          <w:sz w:val="22"/>
          <w:szCs w:val="22"/>
        </w:rPr>
        <w:t>տ</w:t>
      </w:r>
      <w:r w:rsidRPr="001E3EC9">
        <w:rPr>
          <w:rFonts w:ascii="GHEA Grapalat" w:hAnsi="GHEA Grapalat"/>
          <w:sz w:val="22"/>
          <w:szCs w:val="22"/>
          <w:lang w:val="en-US"/>
        </w:rPr>
        <w:t>որինգը (ջրի նմուշառում, դաշտային հետազոտություններ, ֆիզիկաքիմիական անալիզներ և որակի գնահատում) իրականացվել է հանրապետության ջրային օբյեկտների (գետերի, ջրամբարների, Արփա-Սևան, Սպանդարյան-Կեչուտ ջրատարների և Սևանա լճի) 144 դիտակետում: Ջրի նմուշներում դիտարկվել է ջրի որակի բնութագրական 40-60 ֆիզիկաքիմիական ցուցանիշ՝ հիմնական անիոններ և կատիոններ, սնուցող նյութեր, ծանր մետաղներ, առաջնային օրգանական աղտոտիչներ և հիդրոկենսաբանական ցուցանիշներ: Ընդհանուր առմամբ որոշվել է 45460 ցուցանիշ (նախատեսված ցուցանիշների քանակ՝ 45460): «Արաքս գետի ջրի աղտոտվածության հայ-իրանական համատեղ մոնի</w:t>
      </w:r>
      <w:r w:rsidR="00445D3B">
        <w:rPr>
          <w:rFonts w:ascii="GHEA Grapalat" w:hAnsi="GHEA Grapalat"/>
          <w:sz w:val="22"/>
          <w:szCs w:val="22"/>
        </w:rPr>
        <w:t>տ</w:t>
      </w:r>
      <w:r w:rsidRPr="001E3EC9">
        <w:rPr>
          <w:rFonts w:ascii="GHEA Grapalat" w:hAnsi="GHEA Grapalat"/>
          <w:sz w:val="22"/>
          <w:szCs w:val="22"/>
          <w:lang w:val="en-US"/>
        </w:rPr>
        <w:t xml:space="preserve">որինգի </w:t>
      </w:r>
      <w:r w:rsidRPr="001E3EC9">
        <w:rPr>
          <w:rFonts w:ascii="GHEA Grapalat" w:hAnsi="GHEA Grapalat"/>
          <w:sz w:val="22"/>
          <w:szCs w:val="22"/>
          <w:lang w:val="en-US"/>
        </w:rPr>
        <w:lastRenderedPageBreak/>
        <w:t>ծրագրի» շրջանակում Արաքս գետի հայ-իրանական սահմանային հատվածում իրականացվել է Արաքս գետի ջրի և հատակային նստվածքների որակի մոնի</w:t>
      </w:r>
      <w:r w:rsidR="00445D3B">
        <w:rPr>
          <w:rFonts w:ascii="GHEA Grapalat" w:hAnsi="GHEA Grapalat"/>
          <w:sz w:val="22"/>
          <w:szCs w:val="22"/>
        </w:rPr>
        <w:t>տ</w:t>
      </w:r>
      <w:r w:rsidRPr="001E3EC9">
        <w:rPr>
          <w:rFonts w:ascii="GHEA Grapalat" w:hAnsi="GHEA Grapalat"/>
          <w:sz w:val="22"/>
          <w:szCs w:val="22"/>
          <w:lang w:val="en-US"/>
        </w:rPr>
        <w:t>որինգ: 2021 թվականի ընթացքում որոշվել է Արաքս գետի ջրի և հատակային նստվածքի 2040 ցուցանիշ (նախատեսված ցուցանիշների քանակ՝ 2040): Ռազմական դրությամբ պայմանավորված՝ ՀՀ ջրային ռեսուրսների անվտանգության ապահովման նպատակով անհրաժեշտություն է առաջացել իրականացնել Քարվաճառի տարածքում Արփա, Որոտան գետերը սնող ջրաղբյուրների և Սևանա լճի ջրհավաք ավազանի վերին հոսանքների ջրային ռեսուրսների ուսումնասիրություններ և դիտարկումներ: Այդ նպատակով Սևանի ՋԿՏ-ում հավելյալ իրականացվել են Փամբակ, Շիշկերտ, Արծվանիստ, Արտանիշ, Ծափաթաղ, Դարանակ և Ջիլ գետերի ջրի որակի հետազոտություններ, որի արդյունքում ջրի որակը գնահատվել է «լավ» (2-րդ դաս), իսկ Արփա և Որոտան գետերը սնող ջրաղբյուրները գտնվում են մշտական ուշադրության կենտրոնում: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ՀՀ մթնոլորտային օդի որակի մոնի</w:t>
      </w:r>
      <w:r w:rsidR="00445D3B">
        <w:rPr>
          <w:rFonts w:ascii="GHEA Grapalat" w:hAnsi="GHEA Grapalat"/>
          <w:i/>
          <w:sz w:val="22"/>
          <w:szCs w:val="22"/>
        </w:rPr>
        <w:t>տ</w:t>
      </w:r>
      <w:r w:rsidRPr="001E3EC9">
        <w:rPr>
          <w:rFonts w:ascii="GHEA Grapalat" w:hAnsi="GHEA Grapalat"/>
          <w:i/>
          <w:sz w:val="22"/>
          <w:szCs w:val="22"/>
          <w:lang w:val="en-US"/>
        </w:rPr>
        <w:t>որինգ:</w:t>
      </w:r>
      <w:r w:rsidRPr="001E3EC9">
        <w:rPr>
          <w:rFonts w:ascii="GHEA Grapalat" w:hAnsi="GHEA Grapalat"/>
          <w:sz w:val="22"/>
          <w:szCs w:val="22"/>
          <w:lang w:val="en-US"/>
        </w:rPr>
        <w:t xml:space="preserve"> 2021 թվականի ընթացքում ՀՀ մթնոլորտային օդի որակի դիտարկումներ կատարվել են հանրապետության 10 բնակավայրում օդի նմուշառման երեք եղանակով` պասիվ, ակտիվ և ավտոմատ: Մթնոլորտային օդում ուսումնասիրվել են փոշու, փոշում գտնվող մետաղների, ազոտի և ծծմբի երկօքսիդների ու գետնամերձ օզոնի պարունակությունները: Երևան, Գյումրի, Վանաձոր, Ալավերդի, Հրազդան, Արարատ և Ծաղկաձոր քաղաքներում մթնոլորտային օդի որակի դիտարկումներն իրականացվել են 15 ստացիոնար դիտակայանում՝ ակտիվ նմուշառման եղանակով: Պասիվ եղանակով նմուշառումներ իրականացվել են Երևան, Գյումրի, Վանաձոր, Ալավերդի, Հրազդան, Արարատ, Կապան, Քաջարան, Չարենցավան և Ծաղկաձոր քաղաքների 215 դիտակետում: 2021 թվականի ընթացքում ՀՀ բնակավայրերի մթնոլորտային օդի որակի մոնի</w:t>
      </w:r>
      <w:r w:rsidR="00445D3B">
        <w:rPr>
          <w:rFonts w:ascii="GHEA Grapalat" w:hAnsi="GHEA Grapalat"/>
          <w:sz w:val="22"/>
          <w:szCs w:val="22"/>
        </w:rPr>
        <w:t>տ</w:t>
      </w:r>
      <w:r w:rsidRPr="001E3EC9">
        <w:rPr>
          <w:rFonts w:ascii="GHEA Grapalat" w:hAnsi="GHEA Grapalat"/>
          <w:sz w:val="22"/>
          <w:szCs w:val="22"/>
          <w:lang w:val="en-US"/>
        </w:rPr>
        <w:t xml:space="preserve">որինգի միջոցառումների շրջանակում որոշվել է 75300 ցուցանիշ (նախատեսված ցուցանիշների քանակ` 75300):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Ստորերկրյա քաղցրահամ ջրերի ազգային ցանցի հիդրոերկրաբանական մոնի</w:t>
      </w:r>
      <w:r w:rsidR="00445D3B">
        <w:rPr>
          <w:rFonts w:ascii="GHEA Grapalat" w:hAnsi="GHEA Grapalat"/>
          <w:i/>
          <w:sz w:val="22"/>
          <w:szCs w:val="22"/>
        </w:rPr>
        <w:t>տ</w:t>
      </w:r>
      <w:r w:rsidRPr="001E3EC9">
        <w:rPr>
          <w:rFonts w:ascii="GHEA Grapalat" w:hAnsi="GHEA Grapalat"/>
          <w:i/>
          <w:sz w:val="22"/>
          <w:szCs w:val="22"/>
          <w:lang w:val="en-US"/>
        </w:rPr>
        <w:t>որինգ:</w:t>
      </w:r>
      <w:r w:rsidRPr="001E3EC9">
        <w:rPr>
          <w:rFonts w:ascii="GHEA Grapalat" w:hAnsi="GHEA Grapalat"/>
          <w:sz w:val="22"/>
          <w:szCs w:val="22"/>
          <w:lang w:val="en-US"/>
        </w:rPr>
        <w:t xml:space="preserve"> 2021 թվականի ընթացքում ստորերկրյա քաղցրահամ ջրերի հիդրոերկրաբանական մոնի</w:t>
      </w:r>
      <w:r w:rsidR="00445D3B">
        <w:rPr>
          <w:rFonts w:ascii="GHEA Grapalat" w:hAnsi="GHEA Grapalat"/>
          <w:sz w:val="22"/>
          <w:szCs w:val="22"/>
        </w:rPr>
        <w:t>տ</w:t>
      </w:r>
      <w:r w:rsidRPr="001E3EC9">
        <w:rPr>
          <w:rFonts w:ascii="GHEA Grapalat" w:hAnsi="GHEA Grapalat"/>
          <w:sz w:val="22"/>
          <w:szCs w:val="22"/>
          <w:lang w:val="en-US"/>
        </w:rPr>
        <w:t>որինգն իրականացվել է ՀՀ 6 ջրավազանային կառավարման տարածքում ընդգրկված 119 ստորերկրյա ջրաղբյուրներում՝ հորատանցքերում և բնաղբյուրներում: Ստորերկրյա ջրերի 119 դիտակետերը բաղկացած են 47 բնաղբյուրից, 48 չշատրվանող հորատանցքերից և 24 շատրվանող հորատանցքերից.</w:t>
      </w:r>
    </w:p>
    <w:p w:rsidR="00AC199C" w:rsidRPr="001E3EC9" w:rsidRDefault="00AC199C" w:rsidP="00660B5B">
      <w:pPr>
        <w:numPr>
          <w:ilvl w:val="0"/>
          <w:numId w:val="11"/>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ստորերկրյա ջրերի 55 դիտակետում (դրական և բացասական մակարդակով հորատանցքերում) 3960 մակարդակի (ճնշման) չափում` 72 անգամ հաճախականությամբ (նախատեսված չափումների թիվ՝ 3960): Չափումները կատարվել են Արարատյան, Գյումրիի և Սևանի միջլեռնային գոգավորությունների հորատանցքերում և ջրհորներում,</w:t>
      </w:r>
    </w:p>
    <w:p w:rsidR="00AC199C" w:rsidRPr="001E3EC9" w:rsidRDefault="00AC199C" w:rsidP="00660B5B">
      <w:pPr>
        <w:numPr>
          <w:ilvl w:val="0"/>
          <w:numId w:val="11"/>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ստորերկրյա ջրերի 65 դիտակետում` 43 բնաղբյուրում և միջլեռնային գոգավորությունների 22 շատրվանող հորատանցքում ծախսի 4680 չափում (նախատեսված չափումների թիվ՝ 4680),</w:t>
      </w:r>
    </w:p>
    <w:p w:rsidR="00AC199C" w:rsidRPr="001E3EC9" w:rsidRDefault="00AC199C" w:rsidP="00660B5B">
      <w:pPr>
        <w:numPr>
          <w:ilvl w:val="0"/>
          <w:numId w:val="11"/>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ստորերկրյա ջրերի 100 դիտակետում ջերմաստիճանի 7200 չափում (նախատեսված չափումների թիվ՝ 7200),</w:t>
      </w:r>
    </w:p>
    <w:p w:rsidR="00AC199C" w:rsidRDefault="00AC199C" w:rsidP="00660B5B">
      <w:pPr>
        <w:numPr>
          <w:ilvl w:val="0"/>
          <w:numId w:val="11"/>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ստորերկրյա ջրերի 100 դիտակետի շրջակայքում՝ հյուսիս-հարավ, արևելք-արևմուտք ուղղություններով 3</w:t>
      </w:r>
      <w:r w:rsidR="00445D3B">
        <w:rPr>
          <w:rFonts w:ascii="GHEA Grapalat" w:hAnsi="GHEA Grapalat"/>
          <w:sz w:val="22"/>
          <w:szCs w:val="22"/>
          <w:lang w:val="en-US"/>
        </w:rPr>
        <w:t xml:space="preserve"> </w:t>
      </w:r>
      <w:r w:rsidRPr="001E3EC9">
        <w:rPr>
          <w:rFonts w:ascii="GHEA Grapalat" w:hAnsi="GHEA Grapalat"/>
          <w:sz w:val="22"/>
          <w:szCs w:val="22"/>
          <w:lang w:val="en-US"/>
        </w:rPr>
        <w:t xml:space="preserve">կմ երկարությամբ տեղազննում (նախատեսված ցուցանիշների թիվ՝ 100): Արդյունքում չեն բացահայտվել ստորերկրյա ջրերի որակի և քանակի վրա ազդող նոր տեխնածին գործոններ կամ հնարավոր աղտոտման օջախներ: Ստորերկրյա ջրերի որակի գնահատման համար 80 դիտակետից վերցվել է ջրի 80 փորձանմուշ: Ջրի նմուշներում դիտարկվել են ջրի որակի բնութագրական մինչև 40 ֆիզիկաքիմիական ցուցանիշներ՝ հիմնական անիոններ և կատիոններ, ծանր մետաղներ: Ընդհանուր առմամբ, որոշվել է 3200 ցուցանիշ (նախատեսված ցուցանիշների քանակ՝ 3200):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Թափոնների հաշվառում, դասակարգում և վերլուծություն:</w:t>
      </w:r>
      <w:r w:rsidRPr="001E3EC9">
        <w:rPr>
          <w:rFonts w:ascii="GHEA Grapalat" w:hAnsi="GHEA Grapalat"/>
          <w:sz w:val="22"/>
          <w:szCs w:val="22"/>
          <w:lang w:val="en-US"/>
        </w:rPr>
        <w:t xml:space="preserve"> Թափոնների գոյացման, վերամշակման ու օգտահանման օբյեկտների և հեռացման վայրերի ռեեստրների ստեղծմանն աջակցության նպատակով 2021 թվականի ընթացքում ուսումնասիրվել են թափոնների գոյացման, վերամշակման ու օգտահանման 20 օբյեկտներ և 11 հեռացման վայրեր: Ուսումնասիրվել են թափոնների օգտահանման, վնասազերծման 15 տեխնոլոգիա և երկրորդային հումքի վերամշակման 10 մեթոդ: Թափոնների պետական կադաստրի ստեղծման և վարման միջոցառումներին աջակցության նպատակով կատարվել է 2019-2020թթ. առաջացած թափոնների վերաբերյալ կազմակերպությունների կողմից ներկայացված վարչական վիճակագրական հաշվետվությունների ուսումնասիրում և վերլուծություն։ Կազմակերպությունների թիվը 1350 է: «Կայուն օրգանական աղտոտիչների մասին» Ստոկհոլմի կոնվենցիայով ՀՀ ստանձնած պարտավորությունների կատարմանն աջակցելու նպատակով անալիտիկ լաբորատորիայում կատարվել է շրջակա միջավայրի օբյեկտներում կայուն օրգանական աղտոտիչների մնացորդային քանակների որոշում: Ընդհանուր առմամբ կայուն օրգանական աղտոտիչների մնացորդային քանակների որոշման նպատակով կատարվել է 300 ցուցանիշ:</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Հիդրոօդեր</w:t>
      </w:r>
      <w:r w:rsidR="006D18BC">
        <w:rPr>
          <w:rFonts w:ascii="GHEA Grapalat" w:hAnsi="GHEA Grapalat"/>
          <w:i/>
          <w:sz w:val="22"/>
          <w:szCs w:val="22"/>
          <w:lang w:val="en-US"/>
        </w:rPr>
        <w:t>և</w:t>
      </w:r>
      <w:r w:rsidRPr="001E3EC9">
        <w:rPr>
          <w:rFonts w:ascii="GHEA Grapalat" w:hAnsi="GHEA Grapalat"/>
          <w:i/>
          <w:sz w:val="22"/>
          <w:szCs w:val="22"/>
          <w:lang w:val="en-US"/>
        </w:rPr>
        <w:t>ութաբանական ծառայություններ:</w:t>
      </w:r>
      <w:r w:rsidRPr="001E3EC9">
        <w:rPr>
          <w:rFonts w:ascii="GHEA Grapalat" w:hAnsi="GHEA Grapalat"/>
          <w:sz w:val="22"/>
          <w:szCs w:val="22"/>
          <w:lang w:val="en-US"/>
        </w:rPr>
        <w:t xml:space="preserve"> Հաշվետու ժամանակահատվածում մթնոլորտում և գետնի մակերևույթին տեղի ունեցող ֆիզիկական երևույթների ուսումնասիրման նպատակով օդերևութաբանական դիտարկումները նախատեսվել է կատարել հանրապետության տարածքի 47 օդերևութաբանական (այդ թվում` 6 բարձր լեռնային դժվարամատչելի և 3 մասնագիտացված) կայաններում` լրիվ ծրագրով, իսկ 26 հիդրոլոգիական դիտակետերում` կրճատ ծրագրով (միայն օդի ջերմաստիճանի, տեղումների, մթնոլորտային երևույթների և ձյան ծածկի </w:t>
      </w:r>
      <w:r w:rsidRPr="001E3EC9">
        <w:rPr>
          <w:rFonts w:ascii="GHEA Grapalat" w:hAnsi="GHEA Grapalat"/>
          <w:sz w:val="22"/>
          <w:szCs w:val="22"/>
          <w:lang w:val="en-US"/>
        </w:rPr>
        <w:lastRenderedPageBreak/>
        <w:t>բարձրության), Համաշխարհային օդերևութաբանական կազմակերպության կողմից սահմանված կարգով և միջազգային ստանդարտներին համապատասխան 3 ժամը մեկ անգամ 00 ժամից սկսած (Գրինվիչի ժամանակով), իսկ մթնոլորտային երևույթների և եղանակի վիճակի նկատմամբ` շուրջօրյա: Տարեվերջին (4-րդ եռամսյակի ընթացքում) համակարգի օպտիմալացման և արդիականացման արդյունքում օդերևութաբանական կայանների թիվը կրճատվել է 2-ով, և ներկայումս այն կազմում է 45 միավոր: Օդերևութաբանական դիտա</w:t>
      </w:r>
      <w:r w:rsidR="00445D3B">
        <w:rPr>
          <w:rFonts w:ascii="GHEA Grapalat" w:hAnsi="GHEA Grapalat"/>
          <w:sz w:val="22"/>
          <w:szCs w:val="22"/>
        </w:rPr>
        <w:t>ր</w:t>
      </w:r>
      <w:r w:rsidRPr="001E3EC9">
        <w:rPr>
          <w:rFonts w:ascii="GHEA Grapalat" w:hAnsi="GHEA Grapalat"/>
          <w:sz w:val="22"/>
          <w:szCs w:val="22"/>
          <w:lang w:val="en-US"/>
        </w:rPr>
        <w:t xml:space="preserve">կումներն իրականացվել են օդերևութաբանական բոլոր տարրերի նկատմամբ: Ընդհանուր առմամբ 31.12.2021թ. դրությամբ կատարվել է 128472 դիտարկում: Կայաններից ստացված տեղեկատվությունը ենթարկվել է վերլուծական ստուգման և հանձնվել մուտքագրման բաժին` «CLICOM» ծրագրով օդերևութաբանական տվյալների բանկ մուտքագրման նպատակով: Շահագրգիռ կազմակերպություններն ապահովվել են օդերևութաբանական ռեժիմային տվյալներով: Հաշվետու ժամանակահատվածում տրվել է 100 նախազգուշացում օդերևութաբանական վտանգավոր երևույթների վերաբերյալ: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ab/>
      </w: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Անտառների կառավարման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Անտառվերականգնում և անտառապատում:</w:t>
      </w:r>
      <w:r w:rsidRPr="001E3EC9">
        <w:rPr>
          <w:rFonts w:ascii="GHEA Grapalat" w:hAnsi="GHEA Grapalat"/>
          <w:sz w:val="22"/>
          <w:szCs w:val="22"/>
          <w:lang w:val="en-US"/>
        </w:rPr>
        <w:t xml:space="preserve"> Համապետական ծառատունկի շրջանակներում 2021 թվականի գարնանը կատարվել են շուրջ 63 հա անտառմշակույթների հիմնադրման աշխատանքներ: Պետական բյուջեի ֆինանսավորմամբ 2021 թվականի աշնանը կատարվել են անտառվերականգնման ու անտառապատման աշխատանքներ՝ 151.3 հա տարածքում (68.3 հա անտառմշակույթների հիմնում և 83.0 հա կոճղաշիվային վերաճի օժանդակում): Հիմնադրվել է 7.0 հա տնկարան, ինչպես նաև աճեցվել է փակ արմատային համակարգով 250000 հատ տնկանյութ:</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Անտառպաշտպանություն:</w:t>
      </w:r>
      <w:r w:rsidRPr="001E3EC9">
        <w:rPr>
          <w:rFonts w:ascii="GHEA Grapalat" w:hAnsi="GHEA Grapalat"/>
          <w:sz w:val="22"/>
          <w:szCs w:val="22"/>
          <w:lang w:val="en-US"/>
        </w:rPr>
        <w:t xml:space="preserve"> Անտառային կոմիտեի «Հայանտառ» ՊՈԱԿ-ի Արագածոտնի և Հրազդանի «Անտառտնտեսություն» մասնաճյուղերի 5533 հա անտառներում վնասատուների և հիվանդությունների դեմ կատարվել են ավիացիոն-քիմիական պայքարի աշխատանքներ: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Անտառպահպանություն:</w:t>
      </w:r>
      <w:r w:rsidRPr="001E3EC9">
        <w:rPr>
          <w:rFonts w:ascii="GHEA Grapalat" w:hAnsi="GHEA Grapalat"/>
          <w:sz w:val="22"/>
          <w:szCs w:val="22"/>
          <w:lang w:val="en-US"/>
        </w:rPr>
        <w:t xml:space="preserve"> «Հայանտառ» ՊՈԱԿ-ի «Անտառտնտեսություն» մասնաճյուղերի կողմից 2021 թվականին կազմվել է 383 անտառխախտման արձանագրություն, որից 1-ը՝ ապօրինի որսի, 5-ը՝ հողազավթման, կառուցապատման և 383 արձանագրություն՝ 11962 ապօրինի ծառահատման վերաբերյալ: Կազմված բոլոր արձանագրություններից 87-ն ուղարկվել է Բնապահպանության և ընդերքի տեսչական մարմին, իսկ 296-ը՝ Ոստիկանության մարզային տարածքային բաժիններ: «Հայանտառ» ՊՈԱԿ-ը անտառային օրենսդրության խախտումների դեմ պայքարն իրականացնում է Ոստիկանության, Բնապահպանության և ընդերքի տեսչական մարմնի և «Հիդրոօդերևութաբանության և մոնիթորինգի կենտրոն» ՊՈԱԿ–ի հետ համագործակցությամբ: 2021 </w:t>
      </w:r>
      <w:r w:rsidRPr="001E3EC9">
        <w:rPr>
          <w:rFonts w:ascii="GHEA Grapalat" w:hAnsi="GHEA Grapalat"/>
          <w:sz w:val="22"/>
          <w:szCs w:val="22"/>
          <w:lang w:val="en-US"/>
        </w:rPr>
        <w:lastRenderedPageBreak/>
        <w:t>թվականի ընթացքում Կապանի, Սյունիքի, Սիսիանի, Ճամբարակի, Սևքարի, Իջևանի, Նոյեմբերյանի, Վանաձորի, Ստեփանավանի, Տաշիրի, Թումանյանի, Ջիլիզայի «անտառտնտեսություն» մասնաճյուղերում անտառպահպանության աշխատողների մասնագիտական գիտելիքների բարձրացման նպատակով կազմակերպվել են դասընթացներ՝ «Առկա անտառպահպանական խնդիրները և աշխատանքներ անտառային օրենսդրության խախտումների հայտնաբերման, արձանագրման և կանխարգելման ուղղությամբ» թեմայով: «Հայանտառ» ՊՈԱԿ-ի «Անտառտնտեսություն» մասնաճյուղերի անտառային հողերում 2021 թվականին արձանագրվել է հրդեհի 29 դեպք՝ 225,607 հա ընդհանուր տարածքով, որից 150,205 հա՝ անտառածածկ և 75,402 հա՝ ոչ անտառածածկ տարածքի վրա: Հրդեհները մարվել են մասնաճյուղերի աշխատակիցների, Արտակարգ իրավիճակների նախարարության մարզային հրշեջ ծառայությունների, համայնքների ազգաբնակչության և որոշ դեպքերում նաև ոստիկանության աշխատակիցների կողմից:</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i/>
          <w:sz w:val="22"/>
          <w:szCs w:val="22"/>
          <w:lang w:val="en-US"/>
        </w:rPr>
        <w:t>Անտառօգտագործում:</w:t>
      </w:r>
      <w:r w:rsidRPr="001E3EC9">
        <w:rPr>
          <w:rFonts w:ascii="GHEA Grapalat" w:hAnsi="GHEA Grapalat"/>
          <w:sz w:val="22"/>
          <w:szCs w:val="22"/>
          <w:lang w:val="en-US"/>
        </w:rPr>
        <w:t xml:space="preserve"> 2021 թվականին «Հայանտառ» ՊՈԱԿ-ի Անտառտնտեսություն» մասնաճյուղերի կողմից մթերվել է 42945 խմ ծավալով փայտանյութ, որից շինափայտ՝ 2583 խմ, ինչպես նաև ազգաբնակչությանը տրամադրվել է 74331 խմ անվճար թափուկ վառելափայտ:</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Բնագիտական նմուշների պահպանության և ցուցադրության բնագավառ</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թանգարանի կողմից իրականացվել է թանգարանի մշտական և ժամանակավոր պահպանությանը հանձնված 6710 նմուշների հաշվառումն ու պահպանումը, թանգարանային առարկաների և թանգարանային հավաքածուների մշտական ու ժամանակավոր հանրային ցուցադրումը: 2021 թվականի ծրագրով իրականացվել են 2 գիտարշավ</w:t>
      </w:r>
      <w:r w:rsidR="001C47EC">
        <w:rPr>
          <w:rFonts w:ascii="GHEA Grapalat" w:hAnsi="GHEA Grapalat"/>
          <w:sz w:val="22"/>
          <w:szCs w:val="22"/>
          <w:lang w:val="en-US"/>
        </w:rPr>
        <w:t xml:space="preserve">ներ, հիմնական ֆոնդը համալրվել է </w:t>
      </w:r>
      <w:r w:rsidRPr="001E3EC9">
        <w:rPr>
          <w:rFonts w:ascii="GHEA Grapalat" w:hAnsi="GHEA Grapalat"/>
          <w:sz w:val="22"/>
          <w:szCs w:val="22"/>
          <w:lang w:val="en-US"/>
        </w:rPr>
        <w:t>20 ցուցանմուշով, hամալրված ցուցանմուշներն անձնագրավորվել, քարտագրավորվել, պիտակագրավորվել և լուսանկարահանվել են, մշտական ցուցադրությունը համալրել է 10 ցուցանմուշով, թանգարանի երրորդ սրահում ներկայացված բոլոր դիոռամաները ձևափոխվել են՝ համապատասխանեցվելով միջազգային չափանիշներին՝ ապահովելով բնական միջավայր: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Վերանորոգման մաշկաքանդակագործական արհեստանոցում վերականգնվել է 20 ցուցանմուշ:</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Միջատների դեմ պայքարող հատուկ քիմիական նյութերով հիմնական ֆոնդի ցուցանմուշները ենթարկվել են 4-անգամյա պրոֆիլակտիկ ախտահանման: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2021 թվականին «Կենդանաբանական այգու ցուցադրություններ» միջոցառման շրջանակներում «Երևանի կենդանաբանական այգի» ՀՈԱԿ-ն իրականացրել է այգու կենդանիների </w:t>
      </w:r>
      <w:r w:rsidRPr="001E3EC9">
        <w:rPr>
          <w:rFonts w:ascii="GHEA Grapalat" w:hAnsi="GHEA Grapalat"/>
          <w:sz w:val="22"/>
          <w:szCs w:val="22"/>
          <w:lang w:val="en-US"/>
        </w:rPr>
        <w:lastRenderedPageBreak/>
        <w:t xml:space="preserve">մի շարք ազատավանդակների ջրահեռացման համակարգերի վերանորոգում, հարակից խաղահրապարակների, արգելապատնեշների վերանորոգում, ազատավանդակների ճաղավանդակների պատրաստում և տեղադրում, կոնտակտային այգու ցանկապատի ձևափոխում, կարանտինի լուսային համակարգի վերանորոգում, դռների նոր մեխանիկական համակարգի տեղադրում, այգու տարածքում առկա թվով 4 սանհանգույցների վերանորոգում, համապատասխան սարքավորումների տեղադրում: </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pStyle w:val="Heading2"/>
        <w:spacing w:before="0"/>
      </w:pPr>
      <w:bookmarkStart w:id="36" w:name="_Toc106365710"/>
      <w:r w:rsidRPr="001E3EC9">
        <w:t>Պետական գույքի կառավարում</w:t>
      </w:r>
      <w:bookmarkEnd w:id="36"/>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Հաշվետու ժամանակահատվածում պետական գույքի կառավարման առանձին բնագավառներում ձեռք են բերվել հետևյալ արդյունքները: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Պետական գույքի էլեկտրոնային հաշվառման համակարգում գրանցված է 10342 միավոր անշարժ գույք՝ 8164825.79 քառ. մետր ընդհանուր մակերեսով, 197 իրավաբանական անձանց գույքի կազմում ընդգրկված 2645 միավոր անշարժ գույք՝ 1332182.07 քառ.մետր ընդհանուր մակերեսով, 3653 միավոր տրանսպորտային միջոց, 265 անվանում (քանակը՝ 14141) մտավոր սեփականության օբյեկտ, ընդհանուր օգտագործման ավտոմոբիլային ճանապարհների երկարությունը կազմում է 7742.19 կմ (այդ թվում` միջպետական նշանակության` 1721.34 կմ, հանրապետական նշանակության` 2065.75 կմ, մարզային նշանակության` 3955.1 կմ):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Հաշվետու ժամանակահատվածում լուծարվող կազմակերպություններում և հիմնադրամներում իրականացվել են 764348.0 հազար դրամի վճարումներ, որից ՀՀ պետական բյուջե` 337072.0 հազար դրամ: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Մշակվել և շրջանառության մեջ են դրվել պետական գույքի տնօրինման վերաբերյալ ՀՀ պետական գույքի կառավարման կոմիտեի նախագահի 130 հրաման և ՀՀ կառավարության 142 որոշման նախագիծ, որից 83-ն ընդունվել է ՀՀ կառավարության կողմից, ինչպես նաև պետական գույքն օտարելու մասին ՀՀ կառավարության 12 որոշման նախագիծ, որից 9-ն ընդունվել է ՀՀ կառավարության կողմից։</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Հաշվետու ժամանակահատվածում՝</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մասնավորեցման պայմանագրերով 5 գնորդ ստանձնել են ներդրու</w:t>
      </w:r>
      <w:r w:rsidR="001C47EC">
        <w:rPr>
          <w:rFonts w:ascii="GHEA Grapalat" w:hAnsi="GHEA Grapalat"/>
          <w:sz w:val="22"/>
          <w:szCs w:val="22"/>
          <w:lang w:val="en-US"/>
        </w:rPr>
        <w:t>մային, սոցիալական երաշխիքների ա</w:t>
      </w:r>
      <w:r w:rsidRPr="001E3EC9">
        <w:rPr>
          <w:rFonts w:ascii="GHEA Grapalat" w:hAnsi="GHEA Grapalat"/>
          <w:sz w:val="22"/>
          <w:szCs w:val="22"/>
          <w:lang w:val="en-US"/>
        </w:rPr>
        <w:t>պահովման և պրոֆիլի պահպանման պարտավորություններ։ Պրոֆիլի պահպանման պարտավորություն են կատարել 3 գնորդ, 1 գնորդ ստանձնել է 3,400,000.0 հազար դրամի ներդրումային և 180 նոր աշխատատեղի ստեղծման պարտավորություն, իսկ 1 գնորդ չի կատարել պարտավորությունները.</w:t>
      </w:r>
    </w:p>
    <w:p w:rsidR="00AC199C" w:rsidRPr="001E3EC9" w:rsidRDefault="00AC199C" w:rsidP="00660B5B">
      <w:pPr>
        <w:numPr>
          <w:ilvl w:val="0"/>
          <w:numId w:val="6"/>
        </w:numPr>
        <w:tabs>
          <w:tab w:val="left" w:pos="851"/>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lastRenderedPageBreak/>
        <w:t>օտարման պայմանագրերով 8 գնորդ ստանձնել է ներդրումային, սոցիալական երաշխիքների և պրոֆիլի պահպանման պարտավորություններ (2 գնորդ ստանձնել է պրոֆիլի պահպանման պարտավորություն, որը կատարվել է, 6 գնորդ ստանձնել է 7,475,037.5 հազար դրամի ներդրումային պարտավորություն, կատարվել է 451,378.0 հազար դրամի պարտավորություն)։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Բնակչության սոցիալական խնդիրների լուծման ոլորտում մշակվել և ՀՀ կառավարության կողմից ընդունվել է 1988-1992 թվականներին Ադրբեջանի Հանրապետությունից բռնագաղթած և ՀՀ քաղաքացիություն ստացած անձանց կողմից զբաղեցրած բնակելի տարածքները սեփականաշնորհելու մասին ՀՀ կառավարության 2 որոշում՝ վերջիններիս ընտանիքների կողմից զբաղեցված բնակելի տարածքներն իրենց ընտանիքներին սեփականաշնորհելու նպատակով (3 բնակելի տարածք, 3 ընտանիք, 9 անձ), իսկ տեղաբնակ հանդիսացող ՀՀ քաղաքացիների իրենց կողմից զբաղեցրած բնակելի տարածքները նվիրելու նպատակով մշակվել և ընդունվել է ՀՀ կառավարության 5 որոշում (102 բնակելի տարածք, 96 ընտանիք, 281 անձ), ինչպես նաև մշակվել և օրենսդրությամբ սահմանված կարգով շրջանառության մեջ է դրվել Բնակելի տարածքներ նվիրելու մասին ՀՀ կառավարության որոշման նախագիծը, որով առաջարկվում է նվիրատվությամբ տրամադրել 9 բնակելի տարածք (3 ընտանիք, 11 անձ):</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Հաշվետու ժամանակահատվածում պետական գույքի օտարումից ստացված միջոցները կազմել են 884,181.6 հազար դրամ, որից ՀՀ պետական բյուջե է փոխանցվել 678,629.4 հազար դրամը, պետական գույքի մասնավորեցումից ստացված միջոցները կազմել են 407,547.4 հազար դրամ, որից ՀՀ պետական բյուջե է փոխանցվել 294,565.9 հազար դրամը, պետական գույքի վարձակալությունից ՀՀ պետական բյուջե է մուտքագրվել 318,805.1 հազ.դրամ: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ՀՀ պետական սեփականություն հանդիսացող շենքերի և շինությունների տանիքներին ու ձեղնահարկերում կապի սարքավորումների տեղակայման և սպասարկման պայմանագրերից հավաքագրվել է 272,045.6 հազար դրամ, որից 81,388.5 հազար դրամը մուտքագրվել է ՀՀ պետական բյուջե։</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Պետական սեփականություն համարվող հողերի օտարումից հավաքագրվել և ՀՀ պետական բյուջե է մուտքագրվել 293,007.6 հազար դրամ: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Հարուցված հայցերի և արտադատական կարգով ՀՀ պետական բյուջե է վերադարձվել 34,625.7 հազար դրամ գումար: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Պետական գույքային հարաբերությունները կանոնակարգող օրենսդրության բարեփոխման ոլորտում ընդունվել է 10 իրավական ակտ, 8 ենթաօրենսդրական ակտ, մշակվել և օրենսդրությամբ սահմանված կարգով շրջանառության մեջ է դրվել 10 իրավական ակտի նախագիծ: </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pStyle w:val="Heading2"/>
        <w:spacing w:before="0"/>
      </w:pPr>
      <w:bookmarkStart w:id="37" w:name="_Toc106365711"/>
      <w:r w:rsidRPr="001E3EC9">
        <w:t>Անշարժ գույքի կադաստր</w:t>
      </w:r>
      <w:bookmarkEnd w:id="37"/>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Հայաստանի Հանրապետությունում անշարժ գույքի պետական միասնական կադաստրի վարման համակարգի արդիականացման և զարգացման, հասարակության պահանջները բավարարելու նպատակով առաջիկա տարիների ընթացքում թվայնացվելու է մատուցվող ծառայությունների գերակշիռ մասը, ավելացվելու է առցանց ինքնաշխատ կարգով տրամադրվող տեղեկությունների ցանկը։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Անշարժ գույքի հարկման համակարգի բարեփոխումների շրջանակներում Հայաստանի Հանրապետությունում ներդրվել է անշարժ գույքի միասնական գնահատման և հարկման համակարգ, որը հնարավորություն կընձեռի անշարժ գույքի հարկով արդարացի հարկման մեխանիզմների ներդրմամբ ապահովել անշարժ գույքի շուկայի գնային իրավիճակի վերաբերյալ վերլուծական տեղեկատվական բազայի ստեղծումը, խթանել պարապուրդում գտնվող գույքի մասնակցությունը անշարժ գույքի շուկայում և նպաստել ավելացված արժեքի աճին, ինչպես նաև նպաստել անշարժ գույքի հարկման առավել արդարացի դաշտի ձևավորմանը, վարչարարության պարզեցմանը: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Գործարկվել է Հարկադիր կատարումն ապահովող ծառայության կողմից ներկայացվող գույքի նկատմամբ սահմանափակումների մշակման նոր համակարգը, որը հարմարեցվելու է նաև սահմանափակումներ կիրառող մարմինների համար։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Գործարկվել է Ազգային գեոպորտալի քարտեզագրական համակարգը, և ապահովվել է բազային շերտերի հասանելիություն ՀՀ պետական կառավարման մարմինների համար։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Գեոդեզիայի ու քարտեզագրության բնագավառի զարգացման ոլորտում 2021 թվականին նախատեսված Հայաստանի ամբողջ տարածքի օդալուսանկարահանման աշխատանքները տեխնիկական նկատառումներից ելնելով կավարտվեն 2022 թվականին՝ նպատակ հետապնդելով երկրատեղեկատվական համակարգի համար ստեղծելու բազային քարտեզ։ Այս ուղղությամբ շարունակվում են նախորդ տարիներին սկսված քարտեզագրական հիմքի ստեղծման, աշխարհագրական անվանումների քարտադարանի վարման և ազգային ատլասների թարմացման աշխատանքները: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Գործարկվել է կադաստրային քարտեզների խմբագրման նոր համակարգը, որն ինտեգրված է Հայաստանի անշարժ գույքի տեղեկատվական համակարգի (ARPIS) հետ։ Ներկայումս 520 բնակավայրի կադաստրային քարտեզների խմբագրումն իրականացվում է այդ նոր քարտեզագրական համակարգով։</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lastRenderedPageBreak/>
        <w:t>Անշարժ գույքի գործակալների գործունեության կարգավորման և զարգացման նպատակով իրականացվել է անշարժ գույքի գործակալների (բրոքերներ) գործունեության ոլորտի միջազգային փորձի ուսումնասիրություն, ինչպես նաև միջազգային փորձի ուսումնասիրման հիման վրա ոլորտի կարգավորման մեխանիզմների և մոտեցումների հստակեցում:</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pStyle w:val="Heading2"/>
        <w:spacing w:before="0"/>
      </w:pPr>
      <w:bookmarkStart w:id="38" w:name="_Toc106365712"/>
      <w:r w:rsidRPr="001E3EC9">
        <w:t>Հասարակական կարգի պահպանություն</w:t>
      </w:r>
      <w:bookmarkEnd w:id="38"/>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 ընթացքում, չնայած համավարակով և ռազմական դրությամբ պայմանավորված ողջ համակարգի գերծանրաբեռնված օրակարգին, Ոստիկանությունը կատարել է իր առջև դրված խնդիրները, ձեռնարկված միջոցառումների շնորհիվ վերահսկվել է օպերատիվ իրավիճակը, պահպանվել կայուն հասարակական կարգն ու անվտանգությունը: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Անդրադառնալով ՀՀ-ում արձանագրված հանցագործությունների շարժընթացին, հարկ է նշել, որ 2021 թվականի ընթացքում հանրապետությունում գրանցված հանցագործությունների ընդհանուր թիվն աճել է 14.3%-ով կամ 3777 դեպքով (2020թ.` 26486, 2021թ.` 30245), ինչը գլխավորապես պայմանավորված է գողությունների, խարդախությունների և թմրամիջոցների հետ կապված հանցագործությունների դեպքերի թվի աճով:</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Գրանցված 30245 դեպքերի մեջ հիմնական բաժինն ընկնում է ոչ մեծ (17460 դեպք կամ 57.7%) և միջին ծանրության (7988 դեպք կամ 26.4%-ը) հանցագործություններին, որոնք համարվում են առավել նվազ հասարակական վտանգավորություն ներկայացնող հանցատեսակներ և կազմում են գրանցված ընդհանուր հանցագործությունների 84.1%-ը: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Հասարակական կարգի պահպանումն ու հասարակական անվտանգության ապահովումը պատշաճ կազմակերպելու նպատակով 2021 թվականի ընթացքում ոստիկանության ստորաբաժանումները հասարակական կարգի պահպանություն և հասարակական անվտանգություն են ապահովել թվով 3134 (2020թ.՝ 2935) զանգվածային միջոցառումների ժամանակ: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Հանցավորության մակարդակի շարունակական նվազման, կատարված հանցագործություն-ների բացահայտման մակարդակի շարունակական բարձրացման խնդրի համակարգային լուծումը Ոստիկանությունը դիտարկել է Պարեկային ծառայության՝ շարժական շուրջօրյա պարեկային միասնական ստորաբաժանման և օպերատիվ կառավարման կենտրոնի ստեղծման համատեքստում, որի նպատակը ժամանակակից մարտահրավերներին դիմակայող, մասնագիտացված ու տեխնիկապես հագեցած, բարեվարք և հարգանքի արժանի ոստիկանության ու ժողովրդավարական իրավակարգին բնորոշ նոր ոստիկանի կերպարի ստեղծումն է: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Այս ուղղությամբ իրականացված մեծածավալ իրավակազմակերպչական աշխատանքների արդյունքում 2021 թվականի հուլիսի 7-ին գործարկվեց Պարեկային ծառայությունը և Պարեկային </w:t>
      </w:r>
      <w:r w:rsidRPr="001E3EC9">
        <w:rPr>
          <w:rFonts w:ascii="GHEA Grapalat" w:hAnsi="GHEA Grapalat"/>
          <w:sz w:val="22"/>
          <w:szCs w:val="22"/>
          <w:lang w:val="en-US"/>
        </w:rPr>
        <w:lastRenderedPageBreak/>
        <w:t xml:space="preserve">ծառայության Երևան քաղաքի գունդը, որը բաղկացած է շարային հիմնական (տրանսպորտային և հետիոտն) ստորաբաժանումներից, ինչպես նաև ճանապարհատրանսպորտային պատահարների գործերով հետաքննության և վարչական վարույթի իրականացման, վարչական գործունեության, հերթապահ ծառայության բաժանմունքներից և հետախուզման հատուկ խմբից: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Հարկ է նշել, որ բացի նախկինում արտաքին ծառայություն իրականացնող ստորաբաժանումների գործառույթներից, պարեկային ծառայողները հանցագործությունների և վարչական իրավախախտումների վերաբերյալ ահազանգերով մեկնում են դեպքի վայրեր, իրականացնում են դեպքի վայրի պահպանություն, օգնություն են ցուցաբերում դժվարին իրավիճակում հայտնված քաղաքացիներին, ընդունում են հանցագործությունների մասին հաղորդումներ, ինչպես նաև իրականացնում կանոնադրությամբ իրենց վերապահված մի շարք այլ գործառույթներ: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Պարեկային ծառայությանը զուգահեռ գործարկվել է նաև Օպերատիվ կառավարման կենտրոնը, որը հանդիսանում է քաղաքացիներից ահազանգերի ընդունման կենտրոն և րոպեների ընթացքում տալիս է անհրաժեշտ խորհրդատվություն, իսկ անհրաժեշտության դեպքում՝ մոտեցնում պարեկային կարգախումբը՝ ապահովելով կարճ ժամանակահատվածում Ոստիկանության աջակցության ցուցաբերումը դժվարին իրավիճակում հայտնված անձանց:</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Ներկայումս ինտենսիվ աշխատանքներ են իրականացվում Լոռու և Շիրակի մարզերում Պարեկային ծառայության և Օպերատիվ կառավարման կենտրոնի ներդրման ուղղությամբ, որոնք նախատեսվում է գործարկել 2022 թվականի ապրիլ-մայիս ամիսներին: Դեռևս 2021 թվականի նոյեմբերի 1-ից Ոստիկանության կրթահամալիրում մեկնարկել են Պարեկային ծառայության Լոռու և Շիրակի մարզերի (նաև՝ Երևանի) ստորաբաժանումների 583 պարեկային ծառայողների թեկնածուների 5-ամսյա վերապատրաստումները: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Պարեկային ծառայության ներդրման շարունակականությունն ապահովելու նպատակով հաջորդիվ նման ստորաբաժանումներ կձևավորվեն Կոտայքի, Գեղարքունիքի, Տավուշի և Արագածոտնի մարզերում, ապա՝ ողջ հանրապետությունում: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Ոստիկանության կրթահամալիրում գործող մասնագիտական կրթական ծրագրերի և պետական կրթական չափորոշիչների վերանայման նպատակով ձևավորվել է աշխատանքային խումբ, որի կողմից մշակվել է գործող մասնագիտական կրթական ծրագրերի և պետական կրթական չափորոշիչների վերանայման միջոցառումների ժամանակացույց, որի հիմքում դրվել են կրթական ծրագրերի և պետական կրթական չափորոշիչների աուդիտի 18.12.2020թ. եզրակացության մեջ բովանդակվող առաջարկությունները: Ժամանակացույցով նախատեսվել է </w:t>
      </w:r>
      <w:r w:rsidRPr="001E3EC9">
        <w:rPr>
          <w:rFonts w:ascii="GHEA Grapalat" w:hAnsi="GHEA Grapalat"/>
          <w:sz w:val="22"/>
          <w:szCs w:val="22"/>
          <w:lang w:val="en-US"/>
        </w:rPr>
        <w:lastRenderedPageBreak/>
        <w:t>ընդհանուր թվով 9 միջոցառում, որի մի մասն իրականացվել է կամ գտնվում է իրականացման փուլում։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Արդարադատության նախարարության և ԱՄՆ գործընկերների աջակցությամբ ամբողջությամբ ներդրվել է պարեկնե</w:t>
      </w:r>
      <w:r w:rsidR="001C47EC">
        <w:rPr>
          <w:rFonts w:ascii="GHEA Grapalat" w:hAnsi="GHEA Grapalat"/>
          <w:sz w:val="22"/>
          <w:szCs w:val="22"/>
          <w:lang w:val="en-US"/>
        </w:rPr>
        <w:t>րի ուսուցման և վերապատրաստման հ</w:t>
      </w:r>
      <w:r w:rsidRPr="001E3EC9">
        <w:rPr>
          <w:rFonts w:ascii="GHEA Grapalat" w:hAnsi="GHEA Grapalat"/>
          <w:sz w:val="22"/>
          <w:szCs w:val="22"/>
          <w:lang w:val="en-US"/>
        </w:rPr>
        <w:t>նգամսյա ծրագիրը, որը լիարժեքորեն համապատասխանում է միջազգային լավագույն չափորոշիչներին։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ՀՀ ներքին անվտանգության ապահովման ոլորտում առաջնային խնդիրներից համարվող հանցագործությունների մակարդակի շարունակական նվազման, կատարված հանցագործություն-ների բացահայտման մակարդակի բարձրացման հիմքում մեծ կարևորություն է տրվում ոստիկանություն-հասարակություն հարաբերությունների ներդաշնակությանը և ոստիկանության հանդեպ հասարակության վստահության ձևավորմանը։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Ոստիկանության բարեփոխումների ռազմավարության շրջանակներում մշակվել է «Հաղորդակցության ռազմավարություն գործողությունների ծրագիր», որում նախանշված են ամբողջ բարեփոխումների ընթացքում ռազմավարական հաղորդակցման հիմնական ուղղությունները, թիրախային խմբերը և յուրաքանչյուր թիրախային խմբի համար կիրառվող գործիքները, մեթոդաբանությունը: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Հանրությանը շարունակաբար տեղեկություններ են ներկայացվել նոր ոստիկանության տեսլականի վերաբերյալ, որի նպատակը ժամանակակից մարտահրավերներին դիմակայող, մասնագիտացված ու տեխնիկապես հագեցած, բարեվարք և հարգանքի արժանի ոստիկանության ու ժողովրդավարական իրավակարգին բնորոշ նոր ոստիկանի կերպարի ստեղծումն է, ինչպես նաև ներկայացվել է ռազմավարության իրականացման ընթացքը՝ հատուկ անդրադարձ կատարելով ռազմավարությամբ նախատեսված առաջնային միջոցառումներին, այն է՝ Պարեկային ծառայության և Օպերատիվ կառավարման կենտրոնի ձևավորման ընթացքին: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Ռազմավարության ու բարեփոխումների փաթեթի վերաբերյալ հաշվետու ժամանակահատվածում իրականացվել են ավելի քան 20 քննարկումներ՝ Արդարադատության նախարարության և Ոստիկանության ներկայացուցիչների մասնակցությամբ, իսկ հայաստանյան լրատվական կայքերում հրապարակվել է ավելի քան 50 նյութ: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ՀՀ կառավարության 15.07.2021թ. «Հայաստանի Հանրապետության կառավարության 2010 թվականի սեպտեմբերի 9-ի N 1251-Ն որոշման մեջ փոփոխություն կատարելու մասին» թիվ 1160-Ն որոշմամբ կանոնակարգվել է համարանիշերի գողության և կորստի դեպքում վերջինիս օգտագործողին նույն համարանիշի կրկնօրինակը հատկացնելու կարգը: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ՀՀ կառավարության 2021 թվականի մարտի 25-ի «Հայաստանի Հանրապետության կառավարության 03.07.2014թ. 712-Ն որոշման մեջ լրացումներ և փոփոխություններ կատարելու </w:t>
      </w:r>
      <w:r w:rsidRPr="001E3EC9">
        <w:rPr>
          <w:rFonts w:ascii="GHEA Grapalat" w:hAnsi="GHEA Grapalat"/>
          <w:sz w:val="22"/>
          <w:szCs w:val="22"/>
          <w:lang w:val="en-US"/>
        </w:rPr>
        <w:lastRenderedPageBreak/>
        <w:t>մասին» թիվ 2390-Ն որոշմամբ զգալիորեն՝ (30-50%-ի չափով) բարձրացվել են ՀՀ ոստիկանության 2020-2022 թվականների բարեփոխումների ռազմավարության հիման վրա ստեղծվող պարեկային ծառայության պարեկների ամսական աշխատավարձերը: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Մշակվել է ՆԳՆ ձևավորմանն ուղղված՝ «Կառավարության կառուցվածքի և գործունեության մասին» օրենքում լրացումներ կատարելու մասին» օրենքի և հարակից օրենքների նախագծերի փաթեթ: Նկատի ունենալով նախարարության ստեղծման օրենսդրական փաթեթի կարգավորումները՝ կիրականացվի Ոստիկանության կառուցվածքի աուդիտ և կներկայացվեն առաջարկություններ՝ միտված Ոստիկանության ֆունկցիոնալության և ռեսուրսների արդյունավետ օգտագործման բարելավմանը։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Աշխատանքներ են սկսվել նաև Ոստիկանության զորքերի կարգավիճակի վերանայման, խնդիրների և գործառույթների վերաիմաստավորման, Ոստիկանության զորքերի ծառայության կազմակերպաիրավական նոր ձևի սահմանմանը։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Ոստիկանությունում ներկայումս արդեն ուսումնասիրվում են Իտալիայում գործող Կարաբինյերների, Ֆրանսիական Ժանդարմերիայի, ինչպես նաև Ոստիկանության զորքեր և Ազգային գվարդիայի ստորաբաժանումներ ունեցող ԱՊՀ այլ երկրների առաջավոր փորձի ուսումնասիրությունը՝ ֆունկցիոնալ և ռազմավարական խնդիրները սպասարկելու կարող, ՀՀ-ին համապատասխանող մոդելների վերհանման նպատակով: Աշխատանքները կավարտվեն սահմանված ժամկետում, միջոցառման իրականացման համար խոչընդոտներ առկա չեն: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Վերը նշված աշխատանքների իրականացման նպատակով Ոստիկանության պետի կողմից ստեղծվել է մասնագիտական աշխատանքային խումբ՝ Ոստիկանության զորքերի հրամանատար, ոստիկանության պետի տեղակալի գլխավորությամբ։</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«Հայաստանում ոստիկանություն-հասարակություն համագործակցության ամրապնդում» ծրագրի շրջանակներում ԵԱՀԿ կողմից աջակցություն է ցուցաբերվում Ոստիկանությանը՝ բանակցային ոստիկանության ներդրման գործում, որն ուղղված է զանգվածային միջոցառումների ընթացքում ոստիկանական գործունեության արդյունավետության բարձրացմանը և նպաստում է ոստիկանություն-հասարակություն համագործակցության ու վստահության մթնոլորտի ամրապնդմանը, հասարակական անվտանգության արդյունավետ կառավարմանը։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ՀՀ ոստիկանության ստորաբաժանումներում խոշտանգումների, անմարդկային կամ արժանապատվությունը նվաստացնող վերաբերմունքի հնարավոր դեպքերի կանխարգելման նպատակով «Ոստիկանության մասին» օրենքում կատարված լրացումների և փոփոխությունների արդյունքում իրավական հիմքեր են նախատեսվել ՀՀ ոստիկանության շենքերի մուտքերին և ելքերին, ինչպես նաև ՀՀ ոստիկանության ստորաբաժանումների՝ հարցաքննության համար </w:t>
      </w:r>
      <w:r w:rsidRPr="001E3EC9">
        <w:rPr>
          <w:rFonts w:ascii="GHEA Grapalat" w:hAnsi="GHEA Grapalat"/>
          <w:sz w:val="22"/>
          <w:szCs w:val="22"/>
          <w:lang w:val="en-US"/>
        </w:rPr>
        <w:lastRenderedPageBreak/>
        <w:t>նախատեսված տարածքներում տեսաձայնագրող տեխնիկական միջոցներ տեղադրելու և տեսաձայնագրում իրականացնելու համար։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ՀՀ ոստիկանության թվով 10 տարածքային ստորաբաժանումների հարցաքննության համար նախատեսված 19 սենյակներում արդեն իսկ տեղադրվել են տեսաձայնագրման համակարգեր, իսկ թվով 20 տարածքային ստորաբաժանումների ելքերում և մուտքերում տեղադրվել են թվով 70 տեսահսկման համակարգեր: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Ակտիվացել են Եվրոպոլի և Եվրոջասթի հետ համագործակցության աշխատանքները։ ԱԳՆ և Նիդերլանդներում ՀՀ դեսպանության համատեղ ջանքերով հաջողությամբ ավարտվել են Եվրոպոլի ներկայացուցիչների հետ տևական բանակցությունները, և արդյունքում 2021 թվականի սեպտեմբերի 16-ին ստորագրվել է «Հայաստանի Հանրապետության իրավապահ մարմինների և Եվրոպական միության իրավապահ ոլորտում համագործակցության գործակալության միջև համագործակցության հաստատման վերաբերյալ» աշխատանքային համաձայնագիրը, որը հայկական կողմից ստորագրել է Ոստիկանության պետը:</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pStyle w:val="Heading2"/>
        <w:spacing w:before="0"/>
      </w:pPr>
      <w:bookmarkStart w:id="39" w:name="_Toc106365713"/>
      <w:r w:rsidRPr="001E3EC9">
        <w:t>Բյուջեների կազմման բնագավառ</w:t>
      </w:r>
      <w:bookmarkEnd w:id="39"/>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«Հայաստանի Հանրապետության 2021 թվականի պետական բյուջեի մասին» ՀՀ օրենքի նախագիծը կազմվել է ծրագրային բյուջետավորման ձևաչափով՝ «Հայաստանի Հանրապետության բյուջետային համակարգի մասին» ՀՀ օրենքի պա</w:t>
      </w:r>
      <w:r w:rsidRPr="001E3EC9">
        <w:rPr>
          <w:rFonts w:ascii="GHEA Grapalat" w:hAnsi="GHEA Grapalat"/>
          <w:sz w:val="22"/>
          <w:szCs w:val="22"/>
          <w:lang w:val="en-US"/>
        </w:rPr>
        <w:softHyphen/>
        <w:t>հանջ</w:t>
      </w:r>
      <w:r w:rsidRPr="001E3EC9">
        <w:rPr>
          <w:rFonts w:ascii="GHEA Grapalat" w:hAnsi="GHEA Grapalat"/>
          <w:sz w:val="22"/>
          <w:szCs w:val="22"/>
          <w:lang w:val="en-US"/>
        </w:rPr>
        <w:softHyphen/>
        <w:t>նե</w:t>
      </w:r>
      <w:r w:rsidRPr="001E3EC9">
        <w:rPr>
          <w:rFonts w:ascii="GHEA Grapalat" w:hAnsi="GHEA Grapalat"/>
          <w:sz w:val="22"/>
          <w:szCs w:val="22"/>
          <w:lang w:val="en-US"/>
        </w:rPr>
        <w:softHyphen/>
        <w:t>րին համահունչ:</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Հանրային ֆինանսների կառավարում</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Մշակվում և յուրաքանչյուր կիսամյակի ավարտից հետո ՖՆ կայքէջում հրապարակվում են Պետական ֆինանսների կառավարման համակարգի բարեփոխումների ռազմավարության միջոցառումների կատարման ընթացքի և առաջընթացի վերաբերյալ հաշվետվությունները՝ հայերեն և անգլերեն լեզուներով</w:t>
      </w:r>
      <w:r w:rsidRPr="001E3EC9">
        <w:rPr>
          <w:rFonts w:ascii="GHEA Grapalat" w:hAnsi="GHEA Grapalat" w:cs="Sylfaen"/>
          <w:sz w:val="24"/>
          <w:szCs w:val="24"/>
          <w:lang w:val="hy-AM"/>
        </w:rPr>
        <w:t xml:space="preserve"> </w:t>
      </w:r>
      <w:r w:rsidRPr="001E3EC9">
        <w:rPr>
          <w:rFonts w:ascii="GHEA Grapalat" w:hAnsi="GHEA Grapalat"/>
          <w:noProof/>
          <w:szCs w:val="22"/>
          <w:lang w:eastAsia="en-US"/>
        </w:rPr>
        <w:t>(</w:t>
      </w:r>
      <w:hyperlink r:id="rId20" w:history="1">
        <w:r w:rsidRPr="001E3EC9">
          <w:rPr>
            <w:rStyle w:val="Hyperlink"/>
            <w:rFonts w:ascii="GHEA Grapalat" w:hAnsi="GHEA Grapalat"/>
          </w:rPr>
          <w:t>https://minfin.am/hy/page/hashvetvutyunner_pfk_</w:t>
        </w:r>
      </w:hyperlink>
      <w:r w:rsidRPr="001E3EC9">
        <w:rPr>
          <w:rFonts w:ascii="GHEA Grapalat" w:hAnsi="GHEA Grapalat"/>
          <w:lang w:val="hy-AM"/>
        </w:rPr>
        <w:t xml:space="preserve">, </w:t>
      </w:r>
      <w:hyperlink r:id="rId21" w:history="1">
        <w:r w:rsidRPr="001E3EC9">
          <w:rPr>
            <w:rStyle w:val="Hyperlink"/>
            <w:rFonts w:ascii="GHEA Grapalat" w:hAnsi="GHEA Grapalat"/>
          </w:rPr>
          <w:t>https://minfin.am/en/page/ reports_pfmr</w:t>
        </w:r>
      </w:hyperlink>
      <w:r w:rsidRPr="001E3EC9">
        <w:rPr>
          <w:rFonts w:ascii="GHEA Grapalat" w:hAnsi="GHEA Grapalat"/>
          <w:noProof/>
          <w:szCs w:val="22"/>
          <w:lang w:eastAsia="en-US"/>
        </w:rPr>
        <w:t xml:space="preserve">): ՖՆ կայքէջում հասանելի են 2020 թվականի և 2021 թվականի առաջին կիսամյակների և 2020 թվականի տարեկան հաշվետվությունները: Ներկայումս մշակման փուլում է գտնվում 2021 թվականի տարեկան հաշվետվությունը: </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 xml:space="preserve">2021 թվականի հունիսի 18-ին ՖՆ կողմից ԱԶԲ տեխնիկական սպասարկմամբ կազմակերպվել է ՊՖԿՀ բարեփոխումների ընթացքի վերաբերյալ դոնոր համայնքի համակարգման հերթական առցանց համաժողով՝ ռազմավարության՝ տեխնիկական օժանդակության կարիք ունեցող միջոցառումները և Զարգացման գործընկներ կազմակերպությունների (ԶԳԿ) առաջարկները քննարկելու նպատակով: </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lastRenderedPageBreak/>
        <w:t xml:space="preserve">Համաժողովի ընթացքում ԶԳԿ-ների հետ ձեռք էր բերվել առաջիկա 12 ամիսների ընթացքում կատարման ենթակա պլանավորված գործողությունների ցանկը ներկայացնելու, ակնկալվող արդյունքները / կատարողական ցուցանիշները հստակեցնելու, ինչպես նաև առանձին շահագրգիռ ԶԳԿ-ների միջև տեխնիկական քննարկումների անցկացման պայմանավորվածություն՝ առանձին` հատվող կամ կրկնօրինակող գործողությունները ռացիոնալացնելու համար: </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Բյուջետային ծրագրերի ծախսակազմման ավտոմատացման համակարգ</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 xml:space="preserve">2021 թվականին հայտատու մարմինների ներկայացուցիչների հետ իրականացվել են վերապատրաստման դասընթացներ՝ բյուջետային հայտերում ներառվող ծրագրերի և միջոցառումների գծով ծախսերի հաշվարկ-հիմնավորումների ձևանմուշների մշակման վերաբերյալ: Հայտատու մարմինների կողմից տրամադրված ձևանմուշները համաձայնեցվել և հաստատվել են ՀՀ </w:t>
      </w:r>
      <w:r w:rsidR="00A642C4" w:rsidRPr="001E3EC9">
        <w:rPr>
          <w:rFonts w:ascii="GHEA Grapalat" w:hAnsi="GHEA Grapalat"/>
          <w:noProof/>
          <w:szCs w:val="22"/>
          <w:lang w:eastAsia="en-US"/>
        </w:rPr>
        <w:t>ՖՆ</w:t>
      </w:r>
      <w:r w:rsidR="001C47EC">
        <w:rPr>
          <w:rFonts w:ascii="GHEA Grapalat" w:hAnsi="GHEA Grapalat"/>
          <w:noProof/>
          <w:szCs w:val="22"/>
          <w:lang w:val="hy-AM" w:eastAsia="en-US"/>
        </w:rPr>
        <w:t>-ի</w:t>
      </w:r>
      <w:r w:rsidRPr="001E3EC9">
        <w:rPr>
          <w:rFonts w:ascii="GHEA Grapalat" w:hAnsi="GHEA Grapalat"/>
          <w:noProof/>
          <w:szCs w:val="22"/>
          <w:lang w:eastAsia="en-US"/>
        </w:rPr>
        <w:t xml:space="preserve"> կողմից և մուտքագրվել են համակարգ:</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 xml:space="preserve">«Կառավարության ֆինանսների կառավարման տեղեկատվական համակարգ (ԿՖԿՏՀ)» </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2021 թվականի առաջին եռամսյակում ՖՆ-ն ամփոփել է 2020 թվականին մեկնարկած ԿՖԿՏՀ</w:t>
      </w:r>
      <w:r w:rsidRPr="001E3EC9">
        <w:rPr>
          <w:rFonts w:ascii="GHEA Grapalat" w:hAnsi="GHEA Grapalat"/>
          <w:noProof/>
          <w:szCs w:val="22"/>
          <w:lang w:eastAsia="en-US"/>
        </w:rPr>
        <w:noBreakHyphen/>
        <w:t>ի ներդրման ծրագրի շրջանակում ՖՆ-ին աջակցություն տրամադրող խորհրդատուի ընտրության երկու փուլով գնման գործընթացի արդյունքները, որի արդյունքում կնքվել է խորհրդատվական ծառայությունների մատուցման պայմանագիր:</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ԿՖԿՏՀ ներդրման գործընթացում շահագրգիռ պետական մարմինների ներգրավվածության նպատակով ՖՆ մասնագիտական խմբի հետագա քննարկումներին մասնակից են դարձվել նաև ՀՀ փոխվարչապետների գրասենյակների, Բ</w:t>
      </w:r>
      <w:r w:rsidR="00A642C4" w:rsidRPr="001E3EC9">
        <w:rPr>
          <w:rFonts w:ascii="GHEA Grapalat" w:hAnsi="GHEA Grapalat"/>
          <w:noProof/>
          <w:szCs w:val="22"/>
          <w:lang w:eastAsia="en-US"/>
        </w:rPr>
        <w:t>ՏԱՆ</w:t>
      </w:r>
      <w:r w:rsidR="00221866" w:rsidRPr="001E3EC9">
        <w:rPr>
          <w:rFonts w:ascii="GHEA Grapalat" w:hAnsi="GHEA Grapalat"/>
          <w:noProof/>
          <w:szCs w:val="22"/>
          <w:lang w:eastAsia="en-US"/>
        </w:rPr>
        <w:t xml:space="preserve"> և «Էլեկտրոնային կառավարման ենթակառուցվածքների ներդրման գրասենյակ</w:t>
      </w:r>
      <w:r w:rsidRPr="001E3EC9">
        <w:rPr>
          <w:rFonts w:ascii="GHEA Grapalat" w:hAnsi="GHEA Grapalat"/>
          <w:noProof/>
          <w:szCs w:val="22"/>
          <w:lang w:eastAsia="en-US"/>
        </w:rPr>
        <w:t>» ՓԲԸ-ի ներկայացուցիչներ:</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ՄԺԾԾ և տարեկան բյուջեի կազմման մեկ միասնական գործընթացի ապահովման համար իրավական հիմքերի ստեղծման և մեթոդաբանության մշակման աշխատանքներ</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Սկսած 2020 թվականից՝ ՄԺԾԾ և տարեկան բյուջեի կազմման աշխատանքներն արդեն իսկ իրականացվում են մեկ միասնական գործընթացով, որի շրջանակներում ՄԺԾԾ բյուջետավորման փուլում ներառվում է նաև առաջիկա տարվա բյուջեի նախագծի նախնական տարբերակը։</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Պետության պարտադիր պարտավորություններից բխող ծրագրերի/միջոցառումների նույնականացման և հաշվառման մեթոդաբանություն</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lastRenderedPageBreak/>
        <w:t xml:space="preserve">2021 թվականի բյուջետային գործընթացի շրջանակներում բյուջետային հայտերի կազմման և ներկայացման մեթոդական ցուցումներն արդեն իսկ պարունակում են պետության պարտադիր պարտավորություններից բխող ծրագրերի/միջոցառումների նույնականացման և հաշվառման մեթոդաբանությունը: </w:t>
      </w:r>
    </w:p>
    <w:p w:rsidR="00F67CD7" w:rsidRPr="001E3EC9" w:rsidRDefault="00F67CD7"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Քաղաքացու բյուջեի հրապարակում</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Մշակվել և համացանցում տեղադրվել է Հայաստանի Հանրապետության 2022 թվականի պետական բյուջեի համառոտ ուղեցույցը (քաղաքացու բյու</w:t>
      </w:r>
      <w:r w:rsidRPr="001E3EC9">
        <w:rPr>
          <w:rFonts w:ascii="GHEA Grapalat" w:hAnsi="GHEA Grapalat"/>
          <w:noProof/>
          <w:szCs w:val="22"/>
          <w:lang w:eastAsia="en-US"/>
        </w:rPr>
        <w:softHyphen/>
        <w:t>ջե), որի միջոցով այն առավել հանրամատչելի և տեսանելի է դարձել հանրության համար:</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Գենդերային բյուջե</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r w:rsidRPr="001E3EC9">
        <w:rPr>
          <w:rFonts w:ascii="GHEA Grapalat" w:hAnsi="GHEA Grapalat"/>
          <w:noProof/>
          <w:szCs w:val="22"/>
          <w:lang w:eastAsia="en-US"/>
        </w:rPr>
        <w:t>Ծրագրային բյուջետավորման մեթոդաբանության շրջանակներում նախատեսվել էր 2021 թվականի պետական բյուջեի մշակման գործընթացում ամբողջապես ներդնել գենդերային զգայուն բյուջետավորման տարրերը՝ ներառելով համապատասխան չափելի արդյունքային ցուցանիշներ, որոնք կապված են գենդերային հավասարության ռազմավարության իրականացումն ապահովող ծրագրերի հետ: Այդ նպատակով մշակվել է «Գենդերային զգայուն բյուջետային ծրագրերի սահմանման» մեթոդական ձեռնարկը: 2021 թվականի բյուջետային ծրագրերը, միջոցառումները ներառում են նաև գենդերային ցուցանիշներ։</w:t>
      </w:r>
    </w:p>
    <w:p w:rsidR="00AC199C" w:rsidRPr="001E3EC9" w:rsidRDefault="00AC199C" w:rsidP="00AC199C">
      <w:pPr>
        <w:pStyle w:val="norm"/>
        <w:tabs>
          <w:tab w:val="left" w:pos="436"/>
          <w:tab w:val="left" w:pos="990"/>
        </w:tabs>
        <w:spacing w:line="360" w:lineRule="auto"/>
        <w:ind w:firstLine="567"/>
        <w:rPr>
          <w:rFonts w:ascii="GHEA Grapalat" w:hAnsi="GHEA Grapalat"/>
          <w:noProof/>
          <w:szCs w:val="22"/>
          <w:lang w:eastAsia="en-US"/>
        </w:rPr>
      </w:pPr>
    </w:p>
    <w:p w:rsidR="00AC199C" w:rsidRPr="001E3EC9" w:rsidRDefault="00AC199C" w:rsidP="00AC199C">
      <w:pPr>
        <w:pStyle w:val="Heading2"/>
        <w:spacing w:before="0"/>
      </w:pPr>
      <w:bookmarkStart w:id="40" w:name="_Toc106365714"/>
      <w:r w:rsidRPr="001E3EC9">
        <w:t>Հաշվապահական հաշվառում և աուդիտորական գործունեություն</w:t>
      </w:r>
      <w:bookmarkEnd w:id="40"/>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Հաշվապահական հաշվառման և աուդիտորական գործունեության ոլորտների կարգավորման նպատակով 2021 թվականի ընթացքում իրականացվել են ոլորտները կարգավորող նոր օրենքներով նախատեսված կառուցակարգերի ներդրման աշխատանքներ։ Մասնավորապես Հայաստանի աուդիտորների և փորձագետ հաշվապահների պալատի կողմից մշակվել են մի շարք իրավական ակտեր, որոնք ներկայացվել են Հաշվապահական հաշվառման և աուդիտորական գործունեության հանրային վերահսկողության խորհրդին՝ համաձայնեցման նպատակով։ 2021 թվականի ընթացքում տեղի է ունեցել Հանրային վերահսկողության խորհրդի թվով 7 նիստ, որոնց արդյունքում ընդունվել են Հանրային վերահսկողության խորհրդի թվով 15 որոշումներ։ Միաժամանակ, մշակվել և հաստատվել են հաշվապահների և աուդիտորների որակավորման վկայականների երկարաձգման հետ կապված իրավական ակտերը։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Հանրային հատվածի հաշվապահական հաշվառման ոլորտում՝ 2021 թվականին կազմակերպվել են հանրային հատվածի հաշվապահների որակավորման 34 քննություններ, որոնց </w:t>
      </w:r>
      <w:r w:rsidRPr="001E3EC9">
        <w:rPr>
          <w:rFonts w:ascii="GHEA Grapalat" w:hAnsi="GHEA Grapalat"/>
          <w:sz w:val="22"/>
          <w:szCs w:val="22"/>
          <w:lang w:val="en-US"/>
        </w:rPr>
        <w:lastRenderedPageBreak/>
        <w:t>արդյունքում որակավորվել է 143 անձ։ Իրականացվել է հանրային հատվածի կազմակերպությունների 2020 թվականի գործառնությունների մատյանների և ֆինանսական հաշվետվությունների մշտադիտարկում, որոնց արդյունքում վեր են հանվել տեղ գտած սխալներն ու անճշտությունները և ներկայացվել են համապատասխան կազմակերպու</w:t>
      </w:r>
      <w:r w:rsidRPr="001E3EC9">
        <w:rPr>
          <w:rFonts w:ascii="GHEA Grapalat" w:hAnsi="GHEA Grapalat"/>
          <w:sz w:val="22"/>
          <w:szCs w:val="22"/>
          <w:lang w:val="en-US"/>
        </w:rPr>
        <w:softHyphen/>
        <w:t xml:space="preserve">թյուններին՝ հետագայում նմանատիպ սխալներից խուսափելու նպատակով։ Հաճախ հանդիպող սխալների հիման </w:t>
      </w:r>
      <w:r w:rsidR="00BD641B">
        <w:rPr>
          <w:rFonts w:ascii="GHEA Grapalat" w:hAnsi="GHEA Grapalat"/>
          <w:sz w:val="22"/>
          <w:szCs w:val="22"/>
          <w:lang w:val="en-US"/>
        </w:rPr>
        <w:t xml:space="preserve">վրա </w:t>
      </w:r>
      <w:r w:rsidRPr="001E3EC9">
        <w:rPr>
          <w:rFonts w:ascii="GHEA Grapalat" w:hAnsi="GHEA Grapalat"/>
          <w:sz w:val="22"/>
          <w:szCs w:val="22"/>
          <w:lang w:val="en-US"/>
        </w:rPr>
        <w:t>պատրաստվել և հանրային հատվածի կազմակերպու</w:t>
      </w:r>
      <w:r w:rsidRPr="001E3EC9">
        <w:rPr>
          <w:rFonts w:ascii="GHEA Grapalat" w:hAnsi="GHEA Grapalat"/>
          <w:sz w:val="22"/>
          <w:szCs w:val="22"/>
          <w:lang w:val="en-US"/>
        </w:rPr>
        <w:softHyphen/>
        <w:t xml:space="preserve">թյուններին են տրամադրվել «Մասնագիտական տեղեկատու» պարբերականի 11-րդ և 12-րդ համարները: </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pStyle w:val="Heading2"/>
        <w:spacing w:before="0"/>
      </w:pPr>
      <w:bookmarkStart w:id="41" w:name="_Toc106365715"/>
      <w:r w:rsidRPr="001E3EC9">
        <w:t>Եկամուտների քաղաքականություն</w:t>
      </w:r>
      <w:bookmarkEnd w:id="41"/>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թվականին հար</w:t>
      </w:r>
      <w:r w:rsidRPr="001E3EC9">
        <w:rPr>
          <w:rFonts w:ascii="GHEA Grapalat" w:hAnsi="GHEA Grapalat"/>
          <w:sz w:val="22"/>
          <w:szCs w:val="22"/>
          <w:lang w:val="en-US"/>
        </w:rPr>
        <w:softHyphen/>
        <w:t>կային քաղաքականությունը հիմնականում ուղղված է եղել ազգա</w:t>
      </w:r>
      <w:r w:rsidRPr="001E3EC9">
        <w:rPr>
          <w:rFonts w:ascii="GHEA Grapalat" w:hAnsi="GHEA Grapalat"/>
          <w:sz w:val="22"/>
          <w:szCs w:val="22"/>
          <w:lang w:val="en-US"/>
        </w:rPr>
        <w:softHyphen/>
        <w:t>յին տնտե</w:t>
      </w:r>
      <w:r w:rsidRPr="001E3EC9">
        <w:rPr>
          <w:rFonts w:ascii="GHEA Grapalat" w:hAnsi="GHEA Grapalat"/>
          <w:sz w:val="22"/>
          <w:szCs w:val="22"/>
          <w:lang w:val="en-US"/>
        </w:rPr>
        <w:softHyphen/>
        <w:t>սու</w:t>
      </w:r>
      <w:r w:rsidRPr="001E3EC9">
        <w:rPr>
          <w:rFonts w:ascii="GHEA Grapalat" w:hAnsi="GHEA Grapalat"/>
          <w:sz w:val="22"/>
          <w:szCs w:val="22"/>
          <w:lang w:val="en-US"/>
        </w:rPr>
        <w:softHyphen/>
        <w:t>թյան մրցու</w:t>
      </w:r>
      <w:r w:rsidRPr="001E3EC9">
        <w:rPr>
          <w:rFonts w:ascii="GHEA Grapalat" w:hAnsi="GHEA Grapalat"/>
          <w:sz w:val="22"/>
          <w:szCs w:val="22"/>
          <w:lang w:val="en-US"/>
        </w:rPr>
        <w:softHyphen/>
        <w:t>նա</w:t>
      </w:r>
      <w:r w:rsidRPr="001E3EC9">
        <w:rPr>
          <w:rFonts w:ascii="GHEA Grapalat" w:hAnsi="GHEA Grapalat"/>
          <w:sz w:val="22"/>
          <w:szCs w:val="22"/>
          <w:lang w:val="en-US"/>
        </w:rPr>
        <w:softHyphen/>
        <w:t>կու</w:t>
      </w:r>
      <w:r w:rsidRPr="001E3EC9">
        <w:rPr>
          <w:rFonts w:ascii="GHEA Grapalat" w:hAnsi="GHEA Grapalat"/>
          <w:sz w:val="22"/>
          <w:szCs w:val="22"/>
          <w:lang w:val="en-US"/>
        </w:rPr>
        <w:softHyphen/>
        <w:t>թյան և ներդրումային գրավ</w:t>
      </w:r>
      <w:r w:rsidRPr="001E3EC9">
        <w:rPr>
          <w:rFonts w:ascii="GHEA Grapalat" w:hAnsi="GHEA Grapalat"/>
          <w:sz w:val="22"/>
          <w:szCs w:val="22"/>
          <w:lang w:val="en-US"/>
        </w:rPr>
        <w:softHyphen/>
        <w:t>չության բարձ</w:t>
      </w:r>
      <w:r w:rsidRPr="001E3EC9">
        <w:rPr>
          <w:rFonts w:ascii="GHEA Grapalat" w:hAnsi="GHEA Grapalat"/>
          <w:sz w:val="22"/>
          <w:szCs w:val="22"/>
          <w:lang w:val="en-US"/>
        </w:rPr>
        <w:softHyphen/>
        <w:t>րաց</w:t>
      </w:r>
      <w:r w:rsidRPr="001E3EC9">
        <w:rPr>
          <w:rFonts w:ascii="GHEA Grapalat" w:hAnsi="GHEA Grapalat"/>
          <w:sz w:val="22"/>
          <w:szCs w:val="22"/>
          <w:lang w:val="en-US"/>
        </w:rPr>
        <w:softHyphen/>
        <w:t>ման նպատակով 2019 թվականի հունիսի 25-ին ՀՀ Ազգային Ժողովի կողմից ընդունված և 2020 թվականի հուն</w:t>
      </w:r>
      <w:r w:rsidRPr="001E3EC9">
        <w:rPr>
          <w:rFonts w:ascii="GHEA Grapalat" w:hAnsi="GHEA Grapalat"/>
          <w:sz w:val="22"/>
          <w:szCs w:val="22"/>
          <w:lang w:val="en-US"/>
        </w:rPr>
        <w:softHyphen/>
        <w:t>վարի 1-ից ուժի մեջ մտած՝ ՀՀ հարկային օրենս</w:t>
      </w:r>
      <w:r w:rsidRPr="001E3EC9">
        <w:rPr>
          <w:rFonts w:ascii="GHEA Grapalat" w:hAnsi="GHEA Grapalat"/>
          <w:sz w:val="22"/>
          <w:szCs w:val="22"/>
          <w:lang w:val="en-US"/>
        </w:rPr>
        <w:softHyphen/>
        <w:t>գր</w:t>
      </w:r>
      <w:r w:rsidRPr="001E3EC9">
        <w:rPr>
          <w:rFonts w:ascii="GHEA Grapalat" w:hAnsi="GHEA Grapalat"/>
          <w:sz w:val="22"/>
          <w:szCs w:val="22"/>
          <w:lang w:val="en-US"/>
        </w:rPr>
        <w:softHyphen/>
        <w:t>քում փոփո</w:t>
      </w:r>
      <w:r w:rsidRPr="001E3EC9">
        <w:rPr>
          <w:rFonts w:ascii="GHEA Grapalat" w:hAnsi="GHEA Grapalat"/>
          <w:sz w:val="22"/>
          <w:szCs w:val="22"/>
          <w:lang w:val="en-US"/>
        </w:rPr>
        <w:softHyphen/>
        <w:t>խություններ և լրացումներ նախա</w:t>
      </w:r>
      <w:r w:rsidRPr="001E3EC9">
        <w:rPr>
          <w:rFonts w:ascii="GHEA Grapalat" w:hAnsi="GHEA Grapalat"/>
          <w:sz w:val="22"/>
          <w:szCs w:val="22"/>
          <w:lang w:val="en-US"/>
        </w:rPr>
        <w:softHyphen/>
      </w:r>
      <w:r w:rsidRPr="001E3EC9">
        <w:rPr>
          <w:rFonts w:ascii="GHEA Grapalat" w:hAnsi="GHEA Grapalat"/>
          <w:sz w:val="22"/>
          <w:szCs w:val="22"/>
          <w:lang w:val="en-US"/>
        </w:rPr>
        <w:softHyphen/>
        <w:t>տեսող օրենքի նախագծով հարկային օրենսդրության մեջ կատարված փոփոխու</w:t>
      </w:r>
      <w:r w:rsidRPr="001E3EC9">
        <w:rPr>
          <w:rFonts w:ascii="GHEA Grapalat" w:hAnsi="GHEA Grapalat"/>
          <w:sz w:val="22"/>
          <w:szCs w:val="22"/>
          <w:lang w:val="en-US"/>
        </w:rPr>
        <w:softHyphen/>
        <w:t>թյուն</w:t>
      </w:r>
      <w:r w:rsidRPr="001E3EC9">
        <w:rPr>
          <w:rFonts w:ascii="GHEA Grapalat" w:hAnsi="GHEA Grapalat"/>
          <w:sz w:val="22"/>
          <w:szCs w:val="22"/>
          <w:lang w:val="en-US"/>
        </w:rPr>
        <w:softHyphen/>
        <w:t>ների կիրարկ</w:t>
      </w:r>
      <w:r w:rsidRPr="001E3EC9">
        <w:rPr>
          <w:rFonts w:ascii="GHEA Grapalat" w:hAnsi="GHEA Grapalat"/>
          <w:sz w:val="22"/>
          <w:szCs w:val="22"/>
          <w:lang w:val="en-US"/>
        </w:rPr>
        <w:softHyphen/>
        <w:t>մանը: Այդ փոփոխություններն ուղղված էին հար</w:t>
      </w:r>
      <w:r w:rsidRPr="001E3EC9">
        <w:rPr>
          <w:rFonts w:ascii="GHEA Grapalat" w:hAnsi="GHEA Grapalat"/>
          <w:sz w:val="22"/>
          <w:szCs w:val="22"/>
          <w:lang w:val="en-US"/>
        </w:rPr>
        <w:softHyphen/>
        <w:t>կա</w:t>
      </w:r>
      <w:r w:rsidRPr="001E3EC9">
        <w:rPr>
          <w:rFonts w:ascii="GHEA Grapalat" w:hAnsi="GHEA Grapalat"/>
          <w:sz w:val="22"/>
          <w:szCs w:val="22"/>
          <w:lang w:val="en-US"/>
        </w:rPr>
        <w:softHyphen/>
        <w:t>յին բեռի վերաբաշխմանը, փոքր ձեռ</w:t>
      </w:r>
      <w:r w:rsidRPr="001E3EC9">
        <w:rPr>
          <w:rFonts w:ascii="GHEA Grapalat" w:hAnsi="GHEA Grapalat"/>
          <w:sz w:val="22"/>
          <w:szCs w:val="22"/>
          <w:lang w:val="en-US"/>
        </w:rPr>
        <w:softHyphen/>
        <w:t>նար</w:t>
      </w:r>
      <w:r w:rsidRPr="001E3EC9">
        <w:rPr>
          <w:rFonts w:ascii="GHEA Grapalat" w:hAnsi="GHEA Grapalat"/>
          <w:sz w:val="22"/>
          <w:szCs w:val="22"/>
          <w:lang w:val="en-US"/>
        </w:rPr>
        <w:softHyphen/>
        <w:t>կա</w:t>
      </w:r>
      <w:r w:rsidRPr="001E3EC9">
        <w:rPr>
          <w:rFonts w:ascii="GHEA Grapalat" w:hAnsi="GHEA Grapalat"/>
          <w:sz w:val="22"/>
          <w:szCs w:val="22"/>
          <w:lang w:val="en-US"/>
        </w:rPr>
        <w:softHyphen/>
        <w:t>տիրության հարկ</w:t>
      </w:r>
      <w:r w:rsidRPr="001E3EC9">
        <w:rPr>
          <w:rFonts w:ascii="GHEA Grapalat" w:hAnsi="GHEA Grapalat"/>
          <w:sz w:val="22"/>
          <w:szCs w:val="22"/>
          <w:lang w:val="en-US"/>
        </w:rPr>
        <w:softHyphen/>
        <w:t>ման արտոնյալ համա</w:t>
      </w:r>
      <w:r w:rsidRPr="001E3EC9">
        <w:rPr>
          <w:rFonts w:ascii="GHEA Grapalat" w:hAnsi="GHEA Grapalat"/>
          <w:sz w:val="22"/>
          <w:szCs w:val="22"/>
          <w:lang w:val="en-US"/>
        </w:rPr>
        <w:softHyphen/>
        <w:t>կարգի կատարելագործմանն ու կիրա</w:t>
      </w:r>
      <w:r w:rsidRPr="001E3EC9">
        <w:rPr>
          <w:rFonts w:ascii="GHEA Grapalat" w:hAnsi="GHEA Grapalat"/>
          <w:sz w:val="22"/>
          <w:szCs w:val="22"/>
          <w:lang w:val="en-US"/>
        </w:rPr>
        <w:softHyphen/>
      </w:r>
      <w:r w:rsidRPr="001E3EC9">
        <w:rPr>
          <w:rFonts w:ascii="GHEA Grapalat" w:hAnsi="GHEA Grapalat"/>
          <w:sz w:val="22"/>
          <w:szCs w:val="22"/>
          <w:lang w:val="en-US"/>
        </w:rPr>
        <w:softHyphen/>
        <w:t>ռության շրջա</w:t>
      </w:r>
      <w:r w:rsidRPr="001E3EC9">
        <w:rPr>
          <w:rFonts w:ascii="GHEA Grapalat" w:hAnsi="GHEA Grapalat"/>
          <w:sz w:val="22"/>
          <w:szCs w:val="22"/>
          <w:lang w:val="en-US"/>
        </w:rPr>
        <w:softHyphen/>
        <w:t>նակի ընդլայն</w:t>
      </w:r>
      <w:r w:rsidRPr="001E3EC9">
        <w:rPr>
          <w:rFonts w:ascii="GHEA Grapalat" w:hAnsi="GHEA Grapalat"/>
          <w:sz w:val="22"/>
          <w:szCs w:val="22"/>
          <w:lang w:val="en-US"/>
        </w:rPr>
        <w:softHyphen/>
        <w:t>մանը, ինչպես նաև գործու</w:t>
      </w:r>
      <w:r w:rsidRPr="001E3EC9">
        <w:rPr>
          <w:rFonts w:ascii="GHEA Grapalat" w:hAnsi="GHEA Grapalat"/>
          <w:sz w:val="22"/>
          <w:szCs w:val="22"/>
          <w:lang w:val="en-US"/>
        </w:rPr>
        <w:softHyphen/>
        <w:t>նեու</w:t>
      </w:r>
      <w:r w:rsidRPr="001E3EC9">
        <w:rPr>
          <w:rFonts w:ascii="GHEA Grapalat" w:hAnsi="GHEA Grapalat"/>
          <w:sz w:val="22"/>
          <w:szCs w:val="22"/>
          <w:lang w:val="en-US"/>
        </w:rPr>
        <w:softHyphen/>
        <w:t>թյան առանձին ոլորտներում առկա՝ հարկային համակարգին առնչվող խնդիրների լուծմանը: Կատարված փոփոխու</w:t>
      </w:r>
      <w:r w:rsidRPr="001E3EC9">
        <w:rPr>
          <w:rFonts w:ascii="GHEA Grapalat" w:hAnsi="GHEA Grapalat"/>
          <w:sz w:val="22"/>
          <w:szCs w:val="22"/>
          <w:lang w:val="en-US"/>
        </w:rPr>
        <w:softHyphen/>
        <w:t>թյուն</w:t>
      </w:r>
      <w:r w:rsidRPr="001E3EC9">
        <w:rPr>
          <w:rFonts w:ascii="GHEA Grapalat" w:hAnsi="GHEA Grapalat"/>
          <w:sz w:val="22"/>
          <w:szCs w:val="22"/>
          <w:lang w:val="en-US"/>
        </w:rPr>
        <w:softHyphen/>
        <w:t>նե</w:t>
      </w:r>
      <w:r w:rsidRPr="001E3EC9">
        <w:rPr>
          <w:rFonts w:ascii="GHEA Grapalat" w:hAnsi="GHEA Grapalat"/>
          <w:sz w:val="22"/>
          <w:szCs w:val="22"/>
          <w:lang w:val="en-US"/>
        </w:rPr>
        <w:softHyphen/>
        <w:t>րով, մասնավորապես, եկամտային հարկի դրույքաչափը 2020 թվականի 23 տոկոսի փոխա</w:t>
      </w:r>
      <w:r w:rsidRPr="001E3EC9">
        <w:rPr>
          <w:rFonts w:ascii="GHEA Grapalat" w:hAnsi="GHEA Grapalat"/>
          <w:sz w:val="22"/>
          <w:szCs w:val="22"/>
          <w:lang w:val="en-US"/>
        </w:rPr>
        <w:softHyphen/>
      </w:r>
      <w:r w:rsidRPr="001E3EC9">
        <w:rPr>
          <w:rFonts w:ascii="GHEA Grapalat" w:hAnsi="GHEA Grapalat"/>
          <w:sz w:val="22"/>
          <w:szCs w:val="22"/>
          <w:lang w:val="en-US"/>
        </w:rPr>
        <w:softHyphen/>
        <w:t>րեն 2021 թվականին կիրառվել է 22 տոկոս, բարձրացվել են ակցի</w:t>
      </w:r>
      <w:r w:rsidRPr="001E3EC9">
        <w:rPr>
          <w:rFonts w:ascii="GHEA Grapalat" w:hAnsi="GHEA Grapalat"/>
          <w:sz w:val="22"/>
          <w:szCs w:val="22"/>
          <w:lang w:val="en-US"/>
        </w:rPr>
        <w:softHyphen/>
        <w:t>զային հարկի, որոշ ապրանքների բնապահպանական հարկի դրույքաչափերը: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Տեսանելի հարստության կամ ունեցվածքի համ</w:t>
      </w:r>
      <w:r w:rsidRPr="001E3EC9">
        <w:rPr>
          <w:rFonts w:ascii="GHEA Grapalat" w:hAnsi="GHEA Grapalat"/>
          <w:sz w:val="22"/>
          <w:szCs w:val="22"/>
          <w:lang w:val="en-US"/>
        </w:rPr>
        <w:softHyphen/>
        <w:t>արժեք հարկում ապահովելու նպա</w:t>
      </w:r>
      <w:r w:rsidRPr="001E3EC9">
        <w:rPr>
          <w:rFonts w:ascii="GHEA Grapalat" w:hAnsi="GHEA Grapalat"/>
          <w:sz w:val="22"/>
          <w:szCs w:val="22"/>
          <w:lang w:val="en-US"/>
        </w:rPr>
        <w:softHyphen/>
        <w:t>տա</w:t>
      </w:r>
      <w:r w:rsidRPr="001E3EC9">
        <w:rPr>
          <w:rFonts w:ascii="GHEA Grapalat" w:hAnsi="GHEA Grapalat"/>
          <w:sz w:val="22"/>
          <w:szCs w:val="22"/>
          <w:lang w:val="en-US"/>
        </w:rPr>
        <w:softHyphen/>
        <w:t>կով 2021 թվականին մեկնարկեց բարեփոխված գույքային հարկերի կիրառումը, որի վերջ</w:t>
      </w:r>
      <w:r w:rsidRPr="001E3EC9">
        <w:rPr>
          <w:rFonts w:ascii="GHEA Grapalat" w:hAnsi="GHEA Grapalat"/>
          <w:sz w:val="22"/>
          <w:szCs w:val="22"/>
          <w:lang w:val="en-US"/>
        </w:rPr>
        <w:softHyphen/>
        <w:t>նա</w:t>
      </w:r>
      <w:r w:rsidRPr="001E3EC9">
        <w:rPr>
          <w:rFonts w:ascii="GHEA Grapalat" w:hAnsi="GHEA Grapalat"/>
          <w:sz w:val="22"/>
          <w:szCs w:val="22"/>
          <w:lang w:val="en-US"/>
        </w:rPr>
        <w:softHyphen/>
        <w:t>նպա</w:t>
      </w:r>
      <w:r w:rsidRPr="001E3EC9">
        <w:rPr>
          <w:rFonts w:ascii="GHEA Grapalat" w:hAnsi="GHEA Grapalat"/>
          <w:sz w:val="22"/>
          <w:szCs w:val="22"/>
          <w:lang w:val="en-US"/>
        </w:rPr>
        <w:softHyphen/>
        <w:t>տակը համայնքների բյուջեների եկամուտների զգալի ավելացումը և տեղական ինքնա</w:t>
      </w:r>
      <w:r w:rsidRPr="001E3EC9">
        <w:rPr>
          <w:rFonts w:ascii="GHEA Grapalat" w:hAnsi="GHEA Grapalat"/>
          <w:sz w:val="22"/>
          <w:szCs w:val="22"/>
          <w:lang w:val="en-US"/>
        </w:rPr>
        <w:softHyphen/>
        <w:t>կա</w:t>
      </w:r>
      <w:r w:rsidRPr="001E3EC9">
        <w:rPr>
          <w:rFonts w:ascii="GHEA Grapalat" w:hAnsi="GHEA Grapalat"/>
          <w:sz w:val="22"/>
          <w:szCs w:val="22"/>
          <w:lang w:val="en-US"/>
        </w:rPr>
        <w:softHyphen/>
        <w:t>ռավարման մարմինների ֆինանսական անկախության մակարդակի բարձրացումն է: Բարեփոխման հիմքում ընկած՝ հարկման ուղղահայաց արդարության սկզբունքի տրա</w:t>
      </w:r>
      <w:r w:rsidRPr="001E3EC9">
        <w:rPr>
          <w:rFonts w:ascii="GHEA Grapalat" w:hAnsi="GHEA Grapalat"/>
          <w:sz w:val="22"/>
          <w:szCs w:val="22"/>
          <w:lang w:val="en-US"/>
        </w:rPr>
        <w:softHyphen/>
        <w:t>մա</w:t>
      </w:r>
      <w:r w:rsidRPr="001E3EC9">
        <w:rPr>
          <w:rFonts w:ascii="GHEA Grapalat" w:hAnsi="GHEA Grapalat"/>
          <w:sz w:val="22"/>
          <w:szCs w:val="22"/>
          <w:lang w:val="en-US"/>
        </w:rPr>
        <w:softHyphen/>
        <w:t>բա</w:t>
      </w:r>
      <w:r w:rsidRPr="001E3EC9">
        <w:rPr>
          <w:rFonts w:ascii="GHEA Grapalat" w:hAnsi="GHEA Grapalat"/>
          <w:sz w:val="22"/>
          <w:szCs w:val="22"/>
          <w:lang w:val="en-US"/>
        </w:rPr>
        <w:softHyphen/>
        <w:t>նու</w:t>
      </w:r>
      <w:r w:rsidRPr="001E3EC9">
        <w:rPr>
          <w:rFonts w:ascii="GHEA Grapalat" w:hAnsi="GHEA Grapalat"/>
          <w:sz w:val="22"/>
          <w:szCs w:val="22"/>
          <w:lang w:val="en-US"/>
        </w:rPr>
        <w:softHyphen/>
        <w:t>թյամբ՝ բարձրարժեք գույքի համար սահմանվել է պրոգրեսիվ հարկային բեռ՝ դրանով վերաիմաստավորելով գույքային հարկերի ինստիտուտը՝ որպես հասարակության եկամուտ</w:t>
      </w:r>
      <w:r w:rsidRPr="001E3EC9">
        <w:rPr>
          <w:rFonts w:ascii="GHEA Grapalat" w:hAnsi="GHEA Grapalat"/>
          <w:sz w:val="22"/>
          <w:szCs w:val="22"/>
          <w:lang w:val="en-US"/>
        </w:rPr>
        <w:softHyphen/>
        <w:t>ների վերաբաշխման կարևոր համակարգ։</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 օգոստոսի 26-ին ՀՀ Ազգային Ժողովի կողմից հավանության արժա</w:t>
      </w:r>
      <w:r w:rsidRPr="001E3EC9">
        <w:rPr>
          <w:rFonts w:ascii="GHEA Grapalat" w:hAnsi="GHEA Grapalat"/>
          <w:sz w:val="22"/>
          <w:szCs w:val="22"/>
          <w:lang w:val="en-US"/>
        </w:rPr>
        <w:softHyphen/>
        <w:t>նա</w:t>
      </w:r>
      <w:r w:rsidRPr="001E3EC9">
        <w:rPr>
          <w:rFonts w:ascii="GHEA Grapalat" w:hAnsi="GHEA Grapalat"/>
          <w:sz w:val="22"/>
          <w:szCs w:val="22"/>
          <w:lang w:val="en-US"/>
        </w:rPr>
        <w:softHyphen/>
        <w:t>ցած՝ Կառավարության ծրագրով նախանշվել են առաջիկա տարիների հարկային քաղա</w:t>
      </w:r>
      <w:r w:rsidRPr="001E3EC9">
        <w:rPr>
          <w:rFonts w:ascii="GHEA Grapalat" w:hAnsi="GHEA Grapalat"/>
          <w:sz w:val="22"/>
          <w:szCs w:val="22"/>
          <w:lang w:val="en-US"/>
        </w:rPr>
        <w:softHyphen/>
        <w:t>քա</w:t>
      </w:r>
      <w:r w:rsidRPr="001E3EC9">
        <w:rPr>
          <w:rFonts w:ascii="GHEA Grapalat" w:hAnsi="GHEA Grapalat"/>
          <w:sz w:val="22"/>
          <w:szCs w:val="22"/>
          <w:lang w:val="en-US"/>
        </w:rPr>
        <w:softHyphen/>
        <w:t>կա</w:t>
      </w:r>
      <w:r w:rsidRPr="001E3EC9">
        <w:rPr>
          <w:rFonts w:ascii="GHEA Grapalat" w:hAnsi="GHEA Grapalat"/>
          <w:sz w:val="22"/>
          <w:szCs w:val="22"/>
          <w:lang w:val="en-US"/>
        </w:rPr>
        <w:softHyphen/>
        <w:t>նության ուղղությունները, որոնց հիմա վրա ՀՀ կառավարության 2021 թվականի նոյեմ</w:t>
      </w:r>
      <w:r w:rsidRPr="001E3EC9">
        <w:rPr>
          <w:rFonts w:ascii="GHEA Grapalat" w:hAnsi="GHEA Grapalat"/>
          <w:sz w:val="22"/>
          <w:szCs w:val="22"/>
          <w:lang w:val="en-US"/>
        </w:rPr>
        <w:softHyphen/>
        <w:t>բերի 18-ի թիվ 1902-Ն որոշման 1-ին կետի 1-ին ենթակետով հաստատված թիվ 1 հավել</w:t>
      </w:r>
      <w:r w:rsidRPr="001E3EC9">
        <w:rPr>
          <w:rFonts w:ascii="GHEA Grapalat" w:hAnsi="GHEA Grapalat"/>
          <w:sz w:val="22"/>
          <w:szCs w:val="22"/>
          <w:lang w:val="en-US"/>
        </w:rPr>
        <w:softHyphen/>
        <w:t>վածով սահմանվել են համապատասխան միջոցառումներ: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lastRenderedPageBreak/>
        <w:t>Բարձրացվել է հիպոտեկային վարկերի տոկոսները եկամտային հարկի հաշվին փոխհատուցելու համակարգի հասցեականությունը՝ նպատակ ունենալով բարձրացնել դրա ազդեցու</w:t>
      </w:r>
      <w:r w:rsidRPr="001E3EC9">
        <w:rPr>
          <w:rFonts w:ascii="GHEA Grapalat" w:hAnsi="GHEA Grapalat"/>
          <w:sz w:val="22"/>
          <w:szCs w:val="22"/>
          <w:lang w:val="en-US"/>
        </w:rPr>
        <w:softHyphen/>
        <w:t>թյունը տարածքային համաչափ զարգացման նպատակի իրագործման հարցում: Մասնավորապես որդեգրվել է այնպիսի քաղաքականություն, որը հնարավորություն կընձեռի առաջիկա երեք տարիների ընթացքում բնակարանաշինական ծրագրերը Երևանի կենտրոնական գոտիներից աստիճանաբար տեղափոխել ծայրամասային գոտիներ, իսկ այնուհետև՝ մարզեր՝ դրանով նպաստելով հանրապետության մարզերում տնտեսական ակտիվության մակար</w:t>
      </w:r>
      <w:r w:rsidRPr="001E3EC9">
        <w:rPr>
          <w:rFonts w:ascii="GHEA Grapalat" w:hAnsi="GHEA Grapalat"/>
          <w:sz w:val="22"/>
          <w:szCs w:val="22"/>
          <w:lang w:val="en-US"/>
        </w:rPr>
        <w:softHyphen/>
        <w:t>դակի բարձրացմանն ու կյանքի որակի բարելավմանը: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Այս նպատակով համապատասխան փոփոխություններ և լրացումներ են կատարվել ՀՀ հարկա</w:t>
      </w:r>
      <w:r w:rsidRPr="001E3EC9">
        <w:rPr>
          <w:rFonts w:ascii="GHEA Grapalat" w:hAnsi="GHEA Grapalat"/>
          <w:sz w:val="22"/>
          <w:szCs w:val="22"/>
          <w:lang w:val="en-US"/>
        </w:rPr>
        <w:softHyphen/>
        <w:t>յին օրենս</w:t>
      </w:r>
      <w:r w:rsidRPr="001E3EC9">
        <w:rPr>
          <w:rFonts w:ascii="GHEA Grapalat" w:hAnsi="GHEA Grapalat"/>
          <w:sz w:val="22"/>
          <w:szCs w:val="22"/>
          <w:lang w:val="en-US"/>
        </w:rPr>
        <w:softHyphen/>
        <w:t>գրքում: Սահմանվել է, որ հիպոտեկային վարկի սպասարկման համար վարձու աշխա</w:t>
      </w:r>
      <w:r w:rsidRPr="001E3EC9">
        <w:rPr>
          <w:rFonts w:ascii="GHEA Grapalat" w:hAnsi="GHEA Grapalat"/>
          <w:sz w:val="22"/>
          <w:szCs w:val="22"/>
          <w:lang w:val="en-US"/>
        </w:rPr>
        <w:softHyphen/>
        <w:t>տող հան</w:t>
      </w:r>
      <w:r w:rsidRPr="001E3EC9">
        <w:rPr>
          <w:rFonts w:ascii="GHEA Grapalat" w:hAnsi="GHEA Grapalat"/>
          <w:sz w:val="22"/>
          <w:szCs w:val="22"/>
          <w:lang w:val="en-US"/>
        </w:rPr>
        <w:softHyphen/>
        <w:t>դի</w:t>
      </w:r>
      <w:r w:rsidRPr="001E3EC9">
        <w:rPr>
          <w:rFonts w:ascii="GHEA Grapalat" w:hAnsi="GHEA Grapalat"/>
          <w:sz w:val="22"/>
          <w:szCs w:val="22"/>
          <w:lang w:val="en-US"/>
        </w:rPr>
        <w:softHyphen/>
        <w:t>սա</w:t>
      </w:r>
      <w:r w:rsidRPr="001E3EC9">
        <w:rPr>
          <w:rFonts w:ascii="GHEA Grapalat" w:hAnsi="GHEA Grapalat"/>
          <w:sz w:val="22"/>
          <w:szCs w:val="22"/>
          <w:lang w:val="en-US"/>
        </w:rPr>
        <w:softHyphen/>
        <w:t>ցող ֆիզիկական անձի վճարած տոկոսների գումարների չափով եկամտային հարկը՝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 2022 թվականի հուլիսի 1-ից հետո ստացված հիպոտեկային վարկերի մասով չի վերադարձվում, եթե նույն հոդվածի 1-ին մասով սահմանված անշարժ գույքը գտնվում է կամ կառուցվում է կամ կառուցվելու է Կառավարության որոշմամբ սահմանված՝ շինությունների տարածագնահատման (գտնվելու վայրի)՝ Երևան քաղաքի վարչական տարածքում ներառ</w:t>
      </w:r>
      <w:r w:rsidRPr="001E3EC9">
        <w:rPr>
          <w:rFonts w:ascii="GHEA Grapalat" w:hAnsi="GHEA Grapalat"/>
          <w:sz w:val="22"/>
          <w:szCs w:val="22"/>
          <w:lang w:val="en-US"/>
        </w:rPr>
        <w:softHyphen/>
        <w:t>ված առաջին գոտում,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բ) 2023 թվականի հունվարի 1-ից հետո ստացված հիպոտեկային վարկերի մասով չի վերադարձվում, եթե նույն հոդվածի 1-ին մասով սահմանված անշարժ գույքը գտնվում է կամ կառուցվում է կամ կառուցվելու է Կառավարության որոշմամբ սահմանված՝ շինությունների տարածագնահատման (գտնվելու վայրի)՝ Երևան քաղաքի վարչական տարածքում ներառ</w:t>
      </w:r>
      <w:r w:rsidRPr="001E3EC9">
        <w:rPr>
          <w:rFonts w:ascii="GHEA Grapalat" w:hAnsi="GHEA Grapalat"/>
          <w:sz w:val="22"/>
          <w:szCs w:val="22"/>
          <w:lang w:val="en-US"/>
        </w:rPr>
        <w:softHyphen/>
        <w:t>ված երկրորդ գոտում,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գ) 2023 թվականի հուլիսի 1-ից հետո ստացված հիպոտեկային վարկերի մասով չի վերադարձվում, եթե նույն հոդվածի 1-ին մասով սահմանված անշարժ գույքը գտնվում է կամ կառուց</w:t>
      </w:r>
      <w:r w:rsidRPr="001E3EC9">
        <w:rPr>
          <w:rFonts w:ascii="GHEA Grapalat" w:hAnsi="GHEA Grapalat"/>
          <w:sz w:val="22"/>
          <w:szCs w:val="22"/>
          <w:lang w:val="en-US"/>
        </w:rPr>
        <w:softHyphen/>
        <w:t>վում է կամ կառուցվելու է Կառավարության որոշմամբ սահմանված՝ շինությունների տարածագնահատման (գտնվելու վայրի)՝ Երևան քաղաքի վարչական տարածքում ներառ</w:t>
      </w:r>
      <w:r w:rsidRPr="001E3EC9">
        <w:rPr>
          <w:rFonts w:ascii="GHEA Grapalat" w:hAnsi="GHEA Grapalat"/>
          <w:sz w:val="22"/>
          <w:szCs w:val="22"/>
          <w:lang w:val="en-US"/>
        </w:rPr>
        <w:softHyphen/>
        <w:t>ված երրորդ գոտում,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դ) 2025 թվականի հունվարի 1-ից հետո ստացված հիպոտեկային վարկերի մասով չի վերադարձվում, եթե նույն հոդվածի 1-ին մասով սահմանված անշարժ գույքը գտնվում է կամ կառուցվում է կամ կառուցվելու է Կառավարության որոշմամբ սահմանված՝ շինությունների տարածագնահատման (գտնվելու վայրի)՝ Երևան քաղաքի վարչական տարածքում ներառ</w:t>
      </w:r>
      <w:r w:rsidRPr="001E3EC9">
        <w:rPr>
          <w:rFonts w:ascii="GHEA Grapalat" w:hAnsi="GHEA Grapalat"/>
          <w:sz w:val="22"/>
          <w:szCs w:val="22"/>
          <w:lang w:val="en-US"/>
        </w:rPr>
        <w:softHyphen/>
        <w:t>ված՝ նույն կետի «ա», «բ» և «գ» ենթակետերում չնշված գոտիներում: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lastRenderedPageBreak/>
        <w:t>Միաժամանակ սահմանվել է, որ վերոնշյալ սահմանափակումները չեն կիրառվում մինչև 2022 թվա</w:t>
      </w:r>
      <w:r w:rsidRPr="001E3EC9">
        <w:rPr>
          <w:rFonts w:ascii="GHEA Grapalat" w:hAnsi="GHEA Grapalat"/>
          <w:sz w:val="22"/>
          <w:szCs w:val="22"/>
          <w:lang w:val="en-US"/>
        </w:rPr>
        <w:softHyphen/>
        <w:t>կանի հունվարի 1-ն ընդուն</w:t>
      </w:r>
      <w:r w:rsidRPr="001E3EC9">
        <w:rPr>
          <w:rFonts w:ascii="GHEA Grapalat" w:hAnsi="GHEA Grapalat"/>
          <w:sz w:val="22"/>
          <w:szCs w:val="22"/>
          <w:lang w:val="en-US"/>
        </w:rPr>
        <w:softHyphen/>
        <w:t>ված որոշումներով ստացված շինարարության թույ</w:t>
      </w:r>
      <w:r w:rsidRPr="001E3EC9">
        <w:rPr>
          <w:rFonts w:ascii="GHEA Grapalat" w:hAnsi="GHEA Grapalat"/>
          <w:sz w:val="22"/>
          <w:szCs w:val="22"/>
          <w:lang w:val="en-US"/>
        </w:rPr>
        <w:softHyphen/>
      </w:r>
      <w:r w:rsidRPr="001E3EC9">
        <w:rPr>
          <w:rFonts w:ascii="GHEA Grapalat" w:hAnsi="GHEA Grapalat"/>
          <w:sz w:val="22"/>
          <w:szCs w:val="22"/>
          <w:lang w:val="en-US"/>
        </w:rPr>
        <w:softHyphen/>
        <w:t>լ</w:t>
      </w:r>
      <w:r w:rsidRPr="001E3EC9">
        <w:rPr>
          <w:rFonts w:ascii="GHEA Grapalat" w:hAnsi="GHEA Grapalat"/>
          <w:sz w:val="22"/>
          <w:szCs w:val="22"/>
          <w:lang w:val="en-US"/>
        </w:rPr>
        <w:softHyphen/>
        <w:t>տվու</w:t>
      </w:r>
      <w:r w:rsidRPr="001E3EC9">
        <w:rPr>
          <w:rFonts w:ascii="GHEA Grapalat" w:hAnsi="GHEA Grapalat"/>
          <w:sz w:val="22"/>
          <w:szCs w:val="22"/>
          <w:lang w:val="en-US"/>
        </w:rPr>
        <w:softHyphen/>
        <w:t>թյուն</w:t>
      </w:r>
      <w:r w:rsidRPr="001E3EC9">
        <w:rPr>
          <w:rFonts w:ascii="GHEA Grapalat" w:hAnsi="GHEA Grapalat"/>
          <w:sz w:val="22"/>
          <w:szCs w:val="22"/>
          <w:lang w:val="en-US"/>
        </w:rPr>
        <w:softHyphen/>
        <w:t>ների հիման վրա կառուցված (կառուցվող) բազմաբնակարան բնակելի շենքերի բնա</w:t>
      </w:r>
      <w:r w:rsidRPr="001E3EC9">
        <w:rPr>
          <w:rFonts w:ascii="GHEA Grapalat" w:hAnsi="GHEA Grapalat"/>
          <w:sz w:val="22"/>
          <w:szCs w:val="22"/>
          <w:lang w:val="en-US"/>
        </w:rPr>
        <w:softHyphen/>
      </w:r>
      <w:r w:rsidRPr="001E3EC9">
        <w:rPr>
          <w:rFonts w:ascii="GHEA Grapalat" w:hAnsi="GHEA Grapalat"/>
          <w:sz w:val="22"/>
          <w:szCs w:val="22"/>
          <w:lang w:val="en-US"/>
        </w:rPr>
        <w:softHyphen/>
        <w:t>կա</w:t>
      </w:r>
      <w:r w:rsidRPr="001E3EC9">
        <w:rPr>
          <w:rFonts w:ascii="GHEA Grapalat" w:hAnsi="GHEA Grapalat"/>
          <w:sz w:val="22"/>
          <w:szCs w:val="22"/>
          <w:lang w:val="en-US"/>
        </w:rPr>
        <w:softHyphen/>
        <w:t>րան</w:t>
      </w:r>
      <w:r w:rsidRPr="001E3EC9">
        <w:rPr>
          <w:rFonts w:ascii="GHEA Grapalat" w:hAnsi="GHEA Grapalat"/>
          <w:sz w:val="22"/>
          <w:szCs w:val="22"/>
          <w:lang w:val="en-US"/>
        </w:rPr>
        <w:softHyphen/>
        <w:t>ների կամ անհատական բնա</w:t>
      </w:r>
      <w:r w:rsidRPr="001E3EC9">
        <w:rPr>
          <w:rFonts w:ascii="GHEA Grapalat" w:hAnsi="GHEA Grapalat"/>
          <w:sz w:val="22"/>
          <w:szCs w:val="22"/>
          <w:lang w:val="en-US"/>
        </w:rPr>
        <w:softHyphen/>
        <w:t>կելի տների նկատմամբ։</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Մյուս կողմից, 2021 թվականին հար</w:t>
      </w:r>
      <w:r w:rsidRPr="001E3EC9">
        <w:rPr>
          <w:rFonts w:ascii="GHEA Grapalat" w:hAnsi="GHEA Grapalat"/>
          <w:sz w:val="22"/>
          <w:szCs w:val="22"/>
          <w:lang w:val="en-US"/>
        </w:rPr>
        <w:softHyphen/>
        <w:t>կային քաղաքականությունն ուղղված է եղել նաև հարկեր/ՀՆԱ ցուցանիշի բարելավման և հարկաբյուջետային կայունություն ապահովելու նպատակով միջոցառումներ իրականացնելուն: Մաս</w:t>
      </w:r>
      <w:r w:rsidRPr="001E3EC9">
        <w:rPr>
          <w:rFonts w:ascii="GHEA Grapalat" w:hAnsi="GHEA Grapalat"/>
          <w:sz w:val="22"/>
          <w:szCs w:val="22"/>
          <w:lang w:val="en-US"/>
        </w:rPr>
        <w:softHyphen/>
        <w:t>նա</w:t>
      </w:r>
      <w:r w:rsidRPr="001E3EC9">
        <w:rPr>
          <w:rFonts w:ascii="GHEA Grapalat" w:hAnsi="GHEA Grapalat"/>
          <w:sz w:val="22"/>
          <w:szCs w:val="22"/>
          <w:lang w:val="en-US"/>
        </w:rPr>
        <w:softHyphen/>
        <w:t>վորապես, ԱՏԳ ԱԱ 2603000000 ծած</w:t>
      </w:r>
      <w:r w:rsidRPr="001E3EC9">
        <w:rPr>
          <w:rFonts w:ascii="GHEA Grapalat" w:hAnsi="GHEA Grapalat"/>
          <w:sz w:val="22"/>
          <w:szCs w:val="22"/>
          <w:lang w:val="en-US"/>
        </w:rPr>
        <w:softHyphen/>
        <w:t>կագրին դասվող պղնձի խտահանք, ԱՏԳ ԱԱ 2613 ծածկագրին դասվող մոլիբդենի խտա</w:t>
      </w:r>
      <w:r w:rsidRPr="001E3EC9">
        <w:rPr>
          <w:rFonts w:ascii="GHEA Grapalat" w:hAnsi="GHEA Grapalat"/>
          <w:sz w:val="22"/>
          <w:szCs w:val="22"/>
          <w:lang w:val="en-US"/>
        </w:rPr>
        <w:softHyphen/>
        <w:t>հանք և ԱՏԳ ԱԱ 7202700000, 8102 (բացառությամբ 810297000) ծածկագրերին դասվող մոլիբդեն արտահանելու համար սահմանվել են պետական տուրքեր: Բացի այդ, ոչ ռեզի</w:t>
      </w:r>
      <w:r w:rsidRPr="001E3EC9">
        <w:rPr>
          <w:rFonts w:ascii="GHEA Grapalat" w:hAnsi="GHEA Grapalat"/>
          <w:sz w:val="22"/>
          <w:szCs w:val="22"/>
          <w:lang w:val="en-US"/>
        </w:rPr>
        <w:softHyphen/>
        <w:t>դենտ</w:t>
      </w:r>
      <w:r w:rsidRPr="001E3EC9">
        <w:rPr>
          <w:rFonts w:ascii="GHEA Grapalat" w:hAnsi="GHEA Grapalat"/>
          <w:sz w:val="22"/>
          <w:szCs w:val="22"/>
          <w:lang w:val="en-US"/>
        </w:rPr>
        <w:softHyphen/>
        <w:t>ների կողմից Հայաստանի Հանրապետության տնտեսավարող սուբ</w:t>
      </w:r>
      <w:r w:rsidRPr="001E3EC9">
        <w:rPr>
          <w:rFonts w:ascii="GHEA Grapalat" w:hAnsi="GHEA Grapalat"/>
          <w:sz w:val="22"/>
          <w:szCs w:val="22"/>
          <w:lang w:val="en-US"/>
        </w:rPr>
        <w:softHyphen/>
        <w:t>յեկ</w:t>
      </w:r>
      <w:r w:rsidRPr="001E3EC9">
        <w:rPr>
          <w:rFonts w:ascii="GHEA Grapalat" w:hAnsi="GHEA Grapalat"/>
          <w:sz w:val="22"/>
          <w:szCs w:val="22"/>
          <w:lang w:val="en-US"/>
        </w:rPr>
        <w:softHyphen/>
        <w:t>տներին և ֆիզի</w:t>
      </w:r>
      <w:r w:rsidRPr="001E3EC9">
        <w:rPr>
          <w:rFonts w:ascii="GHEA Grapalat" w:hAnsi="GHEA Grapalat"/>
          <w:sz w:val="22"/>
          <w:szCs w:val="22"/>
          <w:lang w:val="en-US"/>
        </w:rPr>
        <w:softHyphen/>
        <w:t>կա</w:t>
      </w:r>
      <w:r w:rsidRPr="001E3EC9">
        <w:rPr>
          <w:rFonts w:ascii="GHEA Grapalat" w:hAnsi="GHEA Grapalat"/>
          <w:sz w:val="22"/>
          <w:szCs w:val="22"/>
          <w:lang w:val="en-US"/>
        </w:rPr>
        <w:softHyphen/>
        <w:t>կան անձանց էլեկտրոնային եղանակով ծառայությունների մատուց</w:t>
      </w:r>
      <w:r w:rsidRPr="001E3EC9">
        <w:rPr>
          <w:rFonts w:ascii="GHEA Grapalat" w:hAnsi="GHEA Grapalat"/>
          <w:sz w:val="22"/>
          <w:szCs w:val="22"/>
          <w:lang w:val="en-US"/>
        </w:rPr>
        <w:softHyphen/>
        <w:t>ման դեպքում ԱԱՀ հաշ</w:t>
      </w:r>
      <w:r w:rsidRPr="001E3EC9">
        <w:rPr>
          <w:rFonts w:ascii="GHEA Grapalat" w:hAnsi="GHEA Grapalat"/>
          <w:sz w:val="22"/>
          <w:szCs w:val="22"/>
          <w:lang w:val="en-US"/>
        </w:rPr>
        <w:softHyphen/>
        <w:t>վարկելու և վճարելու համար համապատասխան կարգավորումներ են սահ</w:t>
      </w:r>
      <w:r w:rsidRPr="001E3EC9">
        <w:rPr>
          <w:rFonts w:ascii="GHEA Grapalat" w:hAnsi="GHEA Grapalat"/>
          <w:sz w:val="22"/>
          <w:szCs w:val="22"/>
          <w:lang w:val="en-US"/>
        </w:rPr>
        <w:softHyphen/>
        <w:t>մանվել ՀՀ հար</w:t>
      </w:r>
      <w:r w:rsidRPr="001E3EC9">
        <w:rPr>
          <w:rFonts w:ascii="GHEA Grapalat" w:hAnsi="GHEA Grapalat"/>
          <w:sz w:val="22"/>
          <w:szCs w:val="22"/>
          <w:lang w:val="en-US"/>
        </w:rPr>
        <w:softHyphen/>
        <w:t>կային օրենսգրքով:</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Միաժամանակ, 2021 թվականին հար</w:t>
      </w:r>
      <w:r w:rsidRPr="001E3EC9">
        <w:rPr>
          <w:rFonts w:ascii="GHEA Grapalat" w:hAnsi="GHEA Grapalat"/>
          <w:sz w:val="22"/>
          <w:szCs w:val="22"/>
          <w:lang w:val="en-US"/>
        </w:rPr>
        <w:softHyphen/>
        <w:t>կային քաղաքականությունն ուղղված է եղել առան</w:t>
      </w:r>
      <w:r w:rsidRPr="001E3EC9">
        <w:rPr>
          <w:rFonts w:ascii="GHEA Grapalat" w:hAnsi="GHEA Grapalat"/>
          <w:sz w:val="22"/>
          <w:szCs w:val="22"/>
          <w:lang w:val="en-US"/>
        </w:rPr>
        <w:softHyphen/>
        <w:t>ձին խնդիրների կարգավորմանը, ինչպես նաև որոշակի ոլորտների խթանման համար հարկային խթանների ստեղծմանը: Մասնավորապես՝</w:t>
      </w:r>
    </w:p>
    <w:p w:rsidR="00AC199C" w:rsidRPr="001E3EC9" w:rsidRDefault="00AC199C" w:rsidP="00660B5B">
      <w:pPr>
        <w:numPr>
          <w:ilvl w:val="0"/>
          <w:numId w:val="12"/>
        </w:numPr>
        <w:tabs>
          <w:tab w:val="left" w:pos="851"/>
          <w:tab w:val="left" w:pos="993"/>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կարգավորվել է անհատական բնակելի տան կառուցապատող համարվող ֆիզի</w:t>
      </w:r>
      <w:r w:rsidRPr="001E3EC9">
        <w:rPr>
          <w:rFonts w:ascii="GHEA Grapalat" w:hAnsi="GHEA Grapalat"/>
          <w:sz w:val="22"/>
          <w:szCs w:val="22"/>
          <w:lang w:val="en-US"/>
        </w:rPr>
        <w:softHyphen/>
        <w:t>կա</w:t>
      </w:r>
      <w:r w:rsidRPr="001E3EC9">
        <w:rPr>
          <w:rFonts w:ascii="GHEA Grapalat" w:hAnsi="GHEA Grapalat"/>
          <w:sz w:val="22"/>
          <w:szCs w:val="22"/>
          <w:lang w:val="en-US"/>
        </w:rPr>
        <w:softHyphen/>
        <w:t>կան անձանց կողմից անհատ ձեռնարկատեր և նոտար չհանդիսացող ֆիզիկական անձին անհատական բնակելի տունը օտարելու դեպքերում եկամտային հարկի գծով պարտա</w:t>
      </w:r>
      <w:r w:rsidRPr="001E3EC9">
        <w:rPr>
          <w:rFonts w:ascii="GHEA Grapalat" w:hAnsi="GHEA Grapalat"/>
          <w:sz w:val="22"/>
          <w:szCs w:val="22"/>
          <w:lang w:val="en-US"/>
        </w:rPr>
        <w:softHyphen/>
        <w:t>վո</w:t>
      </w:r>
      <w:r w:rsidRPr="001E3EC9">
        <w:rPr>
          <w:rFonts w:ascii="GHEA Grapalat" w:hAnsi="GHEA Grapalat"/>
          <w:sz w:val="22"/>
          <w:szCs w:val="22"/>
          <w:lang w:val="en-US"/>
        </w:rPr>
        <w:softHyphen/>
        <w:t>րու</w:t>
      </w:r>
      <w:r w:rsidRPr="001E3EC9">
        <w:rPr>
          <w:rFonts w:ascii="GHEA Grapalat" w:hAnsi="GHEA Grapalat"/>
          <w:sz w:val="22"/>
          <w:szCs w:val="22"/>
          <w:lang w:val="en-US"/>
        </w:rPr>
        <w:softHyphen/>
        <w:t>թյուն</w:t>
      </w:r>
      <w:r w:rsidRPr="001E3EC9">
        <w:rPr>
          <w:rFonts w:ascii="GHEA Grapalat" w:hAnsi="GHEA Grapalat"/>
          <w:sz w:val="22"/>
          <w:szCs w:val="22"/>
          <w:lang w:val="en-US"/>
        </w:rPr>
        <w:softHyphen/>
        <w:t>ների առաջացման հետ կապված խնդիրը,</w:t>
      </w:r>
    </w:p>
    <w:p w:rsidR="00AC199C" w:rsidRPr="001E3EC9" w:rsidRDefault="00AC199C" w:rsidP="00660B5B">
      <w:pPr>
        <w:numPr>
          <w:ilvl w:val="0"/>
          <w:numId w:val="12"/>
        </w:numPr>
        <w:tabs>
          <w:tab w:val="left" w:pos="851"/>
          <w:tab w:val="left" w:pos="993"/>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կարգավորվել են անշարժ գույքի հարկով հարկման բազաները անշարժ գույքի շուկա</w:t>
      </w:r>
      <w:r w:rsidRPr="001E3EC9">
        <w:rPr>
          <w:rFonts w:ascii="GHEA Grapalat" w:hAnsi="GHEA Grapalat"/>
          <w:sz w:val="22"/>
          <w:szCs w:val="22"/>
          <w:lang w:val="en-US"/>
        </w:rPr>
        <w:softHyphen/>
        <w:t>յա</w:t>
      </w:r>
      <w:r w:rsidRPr="001E3EC9">
        <w:rPr>
          <w:rFonts w:ascii="GHEA Grapalat" w:hAnsi="GHEA Grapalat"/>
          <w:sz w:val="22"/>
          <w:szCs w:val="22"/>
          <w:lang w:val="en-US"/>
        </w:rPr>
        <w:softHyphen/>
        <w:t>կան արժեք</w:t>
      </w:r>
      <w:r w:rsidRPr="001E3EC9">
        <w:rPr>
          <w:rFonts w:ascii="GHEA Grapalat" w:hAnsi="GHEA Grapalat"/>
          <w:sz w:val="22"/>
          <w:szCs w:val="22"/>
          <w:lang w:val="en-US"/>
        </w:rPr>
        <w:softHyphen/>
        <w:t>ներին մոտարկման արդյունքում անշարժ գույքի կառուցապատմամբ զբաղվող տնտեսավարող սուբյեկտների մոտ ԱԱՀ-ի և շահութահարկի մասով առաջացած խնդիրները,</w:t>
      </w:r>
    </w:p>
    <w:p w:rsidR="00AC199C" w:rsidRPr="001E3EC9" w:rsidRDefault="00AC199C" w:rsidP="00660B5B">
      <w:pPr>
        <w:numPr>
          <w:ilvl w:val="0"/>
          <w:numId w:val="12"/>
        </w:numPr>
        <w:tabs>
          <w:tab w:val="left" w:pos="851"/>
          <w:tab w:val="left" w:pos="993"/>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շահութահարկի գծով արտոնություն սահմանելու միջոցով նպաստավոր հարկային միջավայր է ձևավորվել գյուղա</w:t>
      </w:r>
      <w:r w:rsidRPr="001E3EC9">
        <w:rPr>
          <w:rFonts w:ascii="GHEA Grapalat" w:hAnsi="GHEA Grapalat"/>
          <w:sz w:val="22"/>
          <w:szCs w:val="22"/>
          <w:lang w:val="en-US"/>
        </w:rPr>
        <w:softHyphen/>
        <w:t>տնտե</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սական և սպառողական կոոպերատիվների գործունեու</w:t>
      </w:r>
      <w:r w:rsidRPr="001E3EC9">
        <w:rPr>
          <w:rFonts w:ascii="GHEA Grapalat" w:hAnsi="GHEA Grapalat"/>
          <w:sz w:val="22"/>
          <w:szCs w:val="22"/>
          <w:lang w:val="en-US"/>
        </w:rPr>
        <w:softHyphen/>
        <w:t>թյան և զարգացման համար,</w:t>
      </w:r>
    </w:p>
    <w:p w:rsidR="00AC199C" w:rsidRPr="001E3EC9" w:rsidRDefault="00AC199C" w:rsidP="00660B5B">
      <w:pPr>
        <w:numPr>
          <w:ilvl w:val="0"/>
          <w:numId w:val="12"/>
        </w:numPr>
        <w:tabs>
          <w:tab w:val="left" w:pos="851"/>
          <w:tab w:val="left" w:pos="993"/>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շահութահարկի գծով արտոնություն սահմանելու միջոցով նպաստավոր հարկային միջավայր է ձևավորվել ազգային ֆիլմերի զարգացման, հեռարձակման և կինոթատրո</w:t>
      </w:r>
      <w:r w:rsidRPr="001E3EC9">
        <w:rPr>
          <w:rFonts w:ascii="GHEA Grapalat" w:hAnsi="GHEA Grapalat"/>
          <w:sz w:val="22"/>
          <w:szCs w:val="22"/>
          <w:lang w:val="en-US"/>
        </w:rPr>
        <w:softHyphen/>
        <w:t>նում ցուցադրման համար,</w:t>
      </w:r>
    </w:p>
    <w:p w:rsidR="00AC199C" w:rsidRPr="001E3EC9" w:rsidRDefault="00AC199C" w:rsidP="00660B5B">
      <w:pPr>
        <w:numPr>
          <w:ilvl w:val="0"/>
          <w:numId w:val="12"/>
        </w:numPr>
        <w:tabs>
          <w:tab w:val="left" w:pos="851"/>
          <w:tab w:val="left" w:pos="993"/>
        </w:tabs>
        <w:spacing w:line="360" w:lineRule="auto"/>
        <w:ind w:left="0" w:firstLine="567"/>
        <w:jc w:val="both"/>
        <w:rPr>
          <w:rFonts w:ascii="GHEA Grapalat" w:hAnsi="GHEA Grapalat"/>
          <w:sz w:val="22"/>
          <w:szCs w:val="22"/>
          <w:lang w:val="en-US"/>
        </w:rPr>
      </w:pPr>
      <w:r w:rsidRPr="001E3EC9">
        <w:rPr>
          <w:rFonts w:ascii="GHEA Grapalat" w:hAnsi="GHEA Grapalat"/>
          <w:sz w:val="22"/>
          <w:szCs w:val="22"/>
          <w:lang w:val="en-US"/>
        </w:rPr>
        <w:t xml:space="preserve">մինչև 2024 թվականի հունվարի 1-ը երկարաձգվել է ԵՏՄ ԱՏԳ ԱԱ 8702 40 000, 8703 80 000 և 8711 60 ծածկագրերին դասվող՝ էլեկտրական սնուցմամբ շարժիչով աշխատող </w:t>
      </w:r>
      <w:r w:rsidRPr="001E3EC9">
        <w:rPr>
          <w:rFonts w:ascii="GHEA Grapalat" w:hAnsi="GHEA Grapalat"/>
          <w:sz w:val="22"/>
          <w:szCs w:val="22"/>
          <w:lang w:val="en-US"/>
        </w:rPr>
        <w:lastRenderedPageBreak/>
        <w:t>տրանսպորտային միջոցների ներմուծումը և (կամ) օտարումն ԱԱՀ-ից ազատելու արտո</w:t>
      </w:r>
      <w:r w:rsidRPr="001E3EC9">
        <w:rPr>
          <w:rFonts w:ascii="GHEA Grapalat" w:hAnsi="GHEA Grapalat"/>
          <w:sz w:val="22"/>
          <w:szCs w:val="22"/>
          <w:lang w:val="en-US"/>
        </w:rPr>
        <w:softHyphen/>
        <w:t>նու</w:t>
      </w:r>
      <w:r w:rsidRPr="001E3EC9">
        <w:rPr>
          <w:rFonts w:ascii="GHEA Grapalat" w:hAnsi="GHEA Grapalat"/>
          <w:sz w:val="22"/>
          <w:szCs w:val="22"/>
          <w:lang w:val="en-US"/>
        </w:rPr>
        <w:softHyphen/>
        <w:t>թյան կիրառությունը: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Ակտիվ քայլեր են իրականացվել նաև միջազգային հարկային հարաբերությունների բնագավառում: Այս առումով, հարկային քաղաքականությունը հիմնականում ուղղված է եղել կրկնակի հարկումը բացառող համաձայնագրերի աշխարհագրության ընդլայնմանը, ինչի արդյունքում 2021 թվականի ընթացքում Շվեյցարիայի Համադաշնության հետ ստորագրվել է եկամուտների և գույքի հարկերի առնչությամբ կրկնակի հարկումը բացա</w:t>
      </w:r>
      <w:r w:rsidRPr="001E3EC9">
        <w:rPr>
          <w:rFonts w:ascii="GHEA Grapalat" w:hAnsi="GHEA Grapalat"/>
          <w:sz w:val="22"/>
          <w:szCs w:val="22"/>
          <w:lang w:val="en-US"/>
        </w:rPr>
        <w:softHyphen/>
        <w:t>ռելու մասին կոնվենցիա</w:t>
      </w:r>
      <w:r w:rsidRPr="001E3EC9">
        <w:rPr>
          <w:rFonts w:ascii="GHEA Grapalat" w:hAnsi="GHEA Grapalat"/>
          <w:sz w:val="22"/>
          <w:szCs w:val="22"/>
          <w:lang w:val="en-US"/>
        </w:rPr>
        <w:softHyphen/>
        <w:t>յում փոփոխություններ կատարելու վերաբերյալ արձանագրությունը:</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pStyle w:val="Heading2"/>
        <w:spacing w:before="0"/>
      </w:pPr>
      <w:bookmarkStart w:id="42" w:name="_Toc6389307"/>
      <w:bookmarkStart w:id="43" w:name="_Toc106365716"/>
      <w:r w:rsidRPr="001E3EC9">
        <w:t>Պետական եկամուտների վարչարարություն</w:t>
      </w:r>
      <w:bookmarkEnd w:id="42"/>
      <w:bookmarkEnd w:id="43"/>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Պետական եկամուտների վարչարարության ոլորտում իրականացված միջոցա</w:t>
      </w:r>
      <w:r w:rsidRPr="001E3EC9">
        <w:rPr>
          <w:rFonts w:ascii="GHEA Grapalat" w:hAnsi="GHEA Grapalat"/>
          <w:sz w:val="22"/>
          <w:szCs w:val="22"/>
          <w:lang w:val="en-US"/>
        </w:rPr>
        <w:softHyphen/>
        <w:t>ռում</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ները բխել են ՀՀ կառա</w:t>
      </w:r>
      <w:r w:rsidRPr="001E3EC9">
        <w:rPr>
          <w:rFonts w:ascii="GHEA Grapalat" w:hAnsi="GHEA Grapalat"/>
          <w:sz w:val="22"/>
          <w:szCs w:val="22"/>
          <w:lang w:val="en-US"/>
        </w:rPr>
        <w:softHyphen/>
        <w:t>վա</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րու</w:t>
      </w:r>
      <w:r w:rsidRPr="001E3EC9">
        <w:rPr>
          <w:rFonts w:ascii="GHEA Grapalat" w:hAnsi="GHEA Grapalat"/>
          <w:sz w:val="22"/>
          <w:szCs w:val="22"/>
          <w:lang w:val="en-US"/>
        </w:rPr>
        <w:softHyphen/>
        <w:t>թյան 2019 թվականի մայիսի 16-ի N 650-Լ որոշմամբ հաստատ</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ված ՀՀ կառավարության 2019-2023թթ. գործունեության միջոցառումների ծրագրից, ՀՀ կառա</w:t>
      </w:r>
      <w:r w:rsidRPr="001E3EC9">
        <w:rPr>
          <w:rFonts w:ascii="GHEA Grapalat" w:hAnsi="GHEA Grapalat"/>
          <w:sz w:val="22"/>
          <w:szCs w:val="22"/>
          <w:lang w:val="en-US"/>
        </w:rPr>
        <w:softHyphen/>
        <w:t>վա</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րու</w:t>
      </w:r>
      <w:r w:rsidRPr="001E3EC9">
        <w:rPr>
          <w:rFonts w:ascii="GHEA Grapalat" w:hAnsi="GHEA Grapalat"/>
          <w:sz w:val="22"/>
          <w:szCs w:val="22"/>
          <w:lang w:val="en-US"/>
        </w:rPr>
        <w:softHyphen/>
        <w:t>թյան 2021 թվականի օգոստոսի 18-ի N 1363-Ա որոշմամբ հաստատ</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ված ՀՀ կառավարության հնգամյա (2021-2026թթ.) ծրագրից, ՀՀ կառա</w:t>
      </w:r>
      <w:r w:rsidRPr="001E3EC9">
        <w:rPr>
          <w:rFonts w:ascii="GHEA Grapalat" w:hAnsi="GHEA Grapalat"/>
          <w:sz w:val="22"/>
          <w:szCs w:val="22"/>
          <w:lang w:val="en-US"/>
        </w:rPr>
        <w:softHyphen/>
        <w:t>վա</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րու</w:t>
      </w:r>
      <w:r w:rsidRPr="001E3EC9">
        <w:rPr>
          <w:rFonts w:ascii="GHEA Grapalat" w:hAnsi="GHEA Grapalat"/>
          <w:sz w:val="22"/>
          <w:szCs w:val="22"/>
          <w:lang w:val="en-US"/>
        </w:rPr>
        <w:softHyphen/>
        <w:t>թյան 2019 թվականի դեկտեմբերի 12-ի N 1830-Լ որոշմամբ հաստատ</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ված Հայաստանի Հանրապետության պետական եկամուտների կոմիտեի զարգացման և վարչարարության բարելավման ռազմավարական ծրագրից, ինչպես նաև ՀՀ կառավարության կողմից հաստատված այլ ծրագրերից: Ստորև ներկայացվում է հարկային և մաքսային վարչարարության հիմնական ուղղություններով կատարված աշխատանքների ամփոփ նկարագիրը:</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t>Հարկային և մաքսային հսկողություն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Վերլու</w:t>
      </w:r>
      <w:r w:rsidRPr="001E3EC9">
        <w:rPr>
          <w:rFonts w:ascii="GHEA Grapalat" w:hAnsi="GHEA Grapalat"/>
          <w:sz w:val="22"/>
          <w:szCs w:val="22"/>
          <w:lang w:val="en-US"/>
        </w:rPr>
        <w:softHyphen/>
        <w:t>ծա</w:t>
      </w:r>
      <w:r w:rsidRPr="001E3EC9">
        <w:rPr>
          <w:rFonts w:ascii="GHEA Grapalat" w:hAnsi="GHEA Grapalat"/>
          <w:sz w:val="22"/>
          <w:szCs w:val="22"/>
          <w:lang w:val="en-US"/>
        </w:rPr>
        <w:softHyphen/>
        <w:t>կան և ռիսկերի բացա</w:t>
      </w:r>
      <w:r w:rsidRPr="001E3EC9">
        <w:rPr>
          <w:rFonts w:ascii="GHEA Grapalat" w:hAnsi="GHEA Grapalat"/>
          <w:sz w:val="22"/>
          <w:szCs w:val="22"/>
          <w:lang w:val="en-US"/>
        </w:rPr>
        <w:softHyphen/>
        <w:t>հայտ</w:t>
      </w:r>
      <w:r w:rsidRPr="001E3EC9">
        <w:rPr>
          <w:rFonts w:ascii="GHEA Grapalat" w:hAnsi="GHEA Grapalat"/>
          <w:sz w:val="22"/>
          <w:szCs w:val="22"/>
          <w:lang w:val="en-US"/>
        </w:rPr>
        <w:softHyphen/>
        <w:t>ման գործըն</w:t>
      </w:r>
      <w:r w:rsidRPr="001E3EC9">
        <w:rPr>
          <w:rFonts w:ascii="GHEA Grapalat" w:hAnsi="GHEA Grapalat"/>
          <w:sz w:val="22"/>
          <w:szCs w:val="22"/>
          <w:lang w:val="en-US"/>
        </w:rPr>
        <w:softHyphen/>
      </w:r>
      <w:r w:rsidRPr="001E3EC9">
        <w:rPr>
          <w:rFonts w:ascii="GHEA Grapalat" w:hAnsi="GHEA Grapalat"/>
          <w:sz w:val="22"/>
          <w:szCs w:val="22"/>
          <w:lang w:val="en-US"/>
        </w:rPr>
        <w:softHyphen/>
        <w:t>թաց</w:t>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r>
      <w:r w:rsidRPr="001E3EC9">
        <w:rPr>
          <w:rFonts w:ascii="GHEA Grapalat" w:hAnsi="GHEA Grapalat"/>
          <w:sz w:val="22"/>
          <w:szCs w:val="22"/>
          <w:lang w:val="en-US"/>
        </w:rPr>
        <w:softHyphen/>
        <w:t>ների բարելավման, ինչպես նաև հարկ վճարողների գործունեության նկատմամբ իրականաց</w:t>
      </w:r>
      <w:r w:rsidRPr="001E3EC9">
        <w:rPr>
          <w:rFonts w:ascii="GHEA Grapalat" w:hAnsi="GHEA Grapalat"/>
          <w:sz w:val="22"/>
          <w:szCs w:val="22"/>
          <w:lang w:val="en-US"/>
        </w:rPr>
        <w:softHyphen/>
        <w:t>վող տեսչա</w:t>
      </w:r>
      <w:r w:rsidRPr="001E3EC9">
        <w:rPr>
          <w:rFonts w:ascii="GHEA Grapalat" w:hAnsi="GHEA Grapalat"/>
          <w:sz w:val="22"/>
          <w:szCs w:val="22"/>
          <w:lang w:val="en-US"/>
        </w:rPr>
        <w:softHyphen/>
        <w:t>կան ընթացիկ հսկողու</w:t>
      </w:r>
      <w:r w:rsidRPr="001E3EC9">
        <w:rPr>
          <w:rFonts w:ascii="GHEA Grapalat" w:hAnsi="GHEA Grapalat"/>
          <w:sz w:val="22"/>
          <w:szCs w:val="22"/>
          <w:lang w:val="en-US"/>
        </w:rPr>
        <w:softHyphen/>
        <w:t>թյունն էլեկտրո</w:t>
      </w:r>
      <w:r w:rsidRPr="001E3EC9">
        <w:rPr>
          <w:rFonts w:ascii="GHEA Grapalat" w:hAnsi="GHEA Grapalat"/>
          <w:sz w:val="22"/>
          <w:szCs w:val="22"/>
          <w:lang w:val="en-US"/>
        </w:rPr>
        <w:softHyphen/>
        <w:t>նային հսկողու</w:t>
      </w:r>
      <w:r w:rsidRPr="001E3EC9">
        <w:rPr>
          <w:rFonts w:ascii="GHEA Grapalat" w:hAnsi="GHEA Grapalat"/>
          <w:sz w:val="22"/>
          <w:szCs w:val="22"/>
          <w:lang w:val="en-US"/>
        </w:rPr>
        <w:softHyphen/>
        <w:t>թյան հարթակ տեղափոխելու նպատակով գործարկված մոնիտորինգային կենտրոնի կողմից հսկիչ-դրամարկղային մեքենա</w:t>
      </w:r>
      <w:r w:rsidRPr="001E3EC9">
        <w:rPr>
          <w:rFonts w:ascii="GHEA Grapalat" w:hAnsi="GHEA Grapalat"/>
          <w:sz w:val="22"/>
          <w:szCs w:val="22"/>
          <w:lang w:val="en-US"/>
        </w:rPr>
        <w:softHyphen/>
        <w:t>ներով, հաշվարկային փաստաթղթերով իրականացվող գործարքների մոնիտո</w:t>
      </w:r>
      <w:r w:rsidRPr="001E3EC9">
        <w:rPr>
          <w:rFonts w:ascii="GHEA Grapalat" w:hAnsi="GHEA Grapalat"/>
          <w:sz w:val="22"/>
          <w:szCs w:val="22"/>
          <w:lang w:val="en-US"/>
        </w:rPr>
        <w:softHyphen/>
        <w:t xml:space="preserve">րինգի արդյունքների հիման վրա 2021 թվականի ընթացքում իրականացված մոնիտորինգի արդյունքներով հարկ վճարողներին բացառապես էլեկտրոնային եղանակով ուղարկվել է 28,138 ծանուցում, և նույն համակարգի միջոցով ստացվել է 6,220 բացատրություն: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Ներդրված է և գործում է տվյալների մեծ շտեմարանների» (Big Data) մշակման վերլուծական համակարգը (Big Data Analytics - Power BI), որը հնարավորություն է տալիս կատարել վերլուծական </w:t>
      </w:r>
      <w:r w:rsidRPr="001E3EC9">
        <w:rPr>
          <w:rFonts w:ascii="GHEA Grapalat" w:hAnsi="GHEA Grapalat"/>
          <w:sz w:val="22"/>
          <w:szCs w:val="22"/>
          <w:lang w:val="en-US"/>
        </w:rPr>
        <w:lastRenderedPageBreak/>
        <w:t xml:space="preserve">աշխատանքներ` ստեղծելով տարբեր չափանիշներով հաշվետվություններ: 31.12.2021թ. դրությամբ տվյալների համակարգում ներդրվել են ընդհանուր թվով 42 հաշվետվական ձևեր, այդ թվում՝ 6 հաշվետվական ձև արտաքին տնտեսական գործունեության վերաբերյալ։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Ռիսկերի վերհանման և դրա արդյունքներով ստվերի կրճատման նպատակով 2021 թվականին հարկային մարմնի կողմից հսկողական աշխատանքն</w:t>
      </w:r>
      <w:r w:rsidR="00707FA7">
        <w:rPr>
          <w:rFonts w:ascii="GHEA Grapalat" w:hAnsi="GHEA Grapalat"/>
          <w:sz w:val="22"/>
          <w:szCs w:val="22"/>
          <w:lang w:val="en-US"/>
        </w:rPr>
        <w:t>երի շրջանակներում իրականացված 1</w:t>
      </w:r>
      <w:r w:rsidRPr="001E3EC9">
        <w:rPr>
          <w:rFonts w:ascii="GHEA Grapalat" w:hAnsi="GHEA Grapalat"/>
          <w:sz w:val="22"/>
          <w:szCs w:val="22"/>
          <w:lang w:val="en-US"/>
        </w:rPr>
        <w:t>1</w:t>
      </w:r>
      <w:r w:rsidR="00707FA7">
        <w:rPr>
          <w:rFonts w:ascii="GHEA Grapalat" w:hAnsi="GHEA Grapalat"/>
          <w:sz w:val="22"/>
          <w:szCs w:val="22"/>
          <w:lang w:val="en-US"/>
        </w:rPr>
        <w:t>56</w:t>
      </w:r>
      <w:r w:rsidRPr="001E3EC9">
        <w:rPr>
          <w:rFonts w:ascii="GHEA Grapalat" w:hAnsi="GHEA Grapalat"/>
          <w:sz w:val="22"/>
          <w:szCs w:val="22"/>
          <w:lang w:val="en-US"/>
        </w:rPr>
        <w:t xml:space="preserve"> համալիր հարկային ստուգումների արդյունքում արձանագրվել է 28.</w:t>
      </w:r>
      <w:r w:rsidR="00707FA7">
        <w:rPr>
          <w:rFonts w:ascii="GHEA Grapalat" w:hAnsi="GHEA Grapalat"/>
          <w:sz w:val="22"/>
          <w:szCs w:val="22"/>
          <w:lang w:val="en-US"/>
        </w:rPr>
        <w:t>3</w:t>
      </w:r>
      <w:r w:rsidRPr="001E3EC9">
        <w:rPr>
          <w:rFonts w:ascii="GHEA Grapalat" w:hAnsi="GHEA Grapalat"/>
          <w:sz w:val="22"/>
          <w:szCs w:val="22"/>
          <w:lang w:val="en-US"/>
        </w:rPr>
        <w:t xml:space="preserve"> մլրդ դրամ` նախորդ տարվա ընթացքում իրականացված 113</w:t>
      </w:r>
      <w:r w:rsidR="00707FA7">
        <w:rPr>
          <w:rFonts w:ascii="GHEA Grapalat" w:hAnsi="GHEA Grapalat"/>
          <w:sz w:val="22"/>
          <w:szCs w:val="22"/>
          <w:lang w:val="en-US"/>
        </w:rPr>
        <w:t>0</w:t>
      </w:r>
      <w:r w:rsidRPr="001E3EC9">
        <w:rPr>
          <w:rFonts w:ascii="GHEA Grapalat" w:hAnsi="GHEA Grapalat"/>
          <w:sz w:val="22"/>
          <w:szCs w:val="22"/>
          <w:lang w:val="en-US"/>
        </w:rPr>
        <w:t xml:space="preserve"> ստուգմամբ արձանագրված 27.0 մլրդ դրամի դիմաց։</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Տնտեսական գործունեության ռիսկային ոլորտները կամ ռիսկային հարկ վճարողների խմբերը վերհանելու և այդ ոլորտներում կամ խմբերում ռիսկերի նվազեցմանն ուղղված միջոցառումներ իրականացնելու նպատակով ՀՀ ՊԵԿ-ի կողմից շարունակվել է «Հարկային և մաքսային կարգապահության բարելավման ռազմավարության» ծրագրի շրջանակներում «Խոշոր հարկ վճարողների», Շենքերի շինարարություն, Հանրային սննդի կազմակերպում ոլորտներում գործունեություն իրականացնող հարկ վճարողների հարկային կարգապահության բարելավման ծրագրերի իրականացումը, ինչպես նաև որպես ռիսկային խումբ ընտրվել և մշակվել է ներմուծող-իրացնող հարկ վճարողների հարկային կարգապահության բարելավման ծրագիրը: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Օրինապահ հարկ վճարողների խրախուսման առավել գրավիչ համակարգ ներդնելու և hարկ վճարողների կողմից հարկային պարտավորությունները կամավորությամբ կատարելու սկզբունքի արմատավորման և հարկային մարմին-հարկ վճարող գործընկերային հարաբերությունների առավել ամրապնդման նպատակով մշակվել և ՀՀ ԱԺ-ի կողմից 18.05.2021թ. ընդունվել է «Հայաստանի Հանրապետության հարկային օրենսգրքում լրացումներ կատարելու մասին» ՀՕ-190-Ն օրենքը, իսկ 05.05.2021թ. N 191-Ն օրենքով փոփոխություն է կատարվել «Տոների և հիշատակի օրերի մասին» ՀՀ օրենքում, որով ապրիլի 19-ը սահմանվել է որպես հարկ վճարողի օր: ՀՀ կառավարության 12.08.2021թ. N 1324-Ն որոշմամբ հաստատվել են օրինապահ հարկ վճարող համարվելու չափանիշները և օրինապահ հարկ վճարողի հավաստագրի տրամադրման կարգը: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«Օրինապահ հարկ վճարող» կարգավիճակի տրամադրման համակարգով 2021 թվականի ընթացքում ընդհանուր առմամբ ներկայացվել է օրինապահ հարկ վճարողի հավաստագիր ստանալու թվով 280 դիմում (նախորդ տարվա 256-ի փոխարեն), թվով 188 հարկ վճարողի դիմում բավարարվել է (նախորդ տարվա 140-ի փոխարեն), ընդ որում «Հարկային օրենսգրքում փոփոխություններ կատարելու մասին» օրենքն ընդունելուց հետո ընդունվել է թվով 79 դիմում և բավարարվել 44-ը: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lastRenderedPageBreak/>
        <w:t>2021 թվականի ընթացքում հարկային և մաքսային մարմինների գանգատարկման հանձնա</w:t>
      </w:r>
      <w:r w:rsidRPr="001E3EC9">
        <w:rPr>
          <w:rFonts w:ascii="GHEA Grapalat" w:hAnsi="GHEA Grapalat"/>
          <w:sz w:val="22"/>
          <w:szCs w:val="22"/>
          <w:lang w:val="en-US"/>
        </w:rPr>
        <w:softHyphen/>
        <w:t>ժողովի կողմից ուսումնա</w:t>
      </w:r>
      <w:r w:rsidRPr="001E3EC9">
        <w:rPr>
          <w:rFonts w:ascii="GHEA Grapalat" w:hAnsi="GHEA Grapalat"/>
          <w:sz w:val="22"/>
          <w:szCs w:val="22"/>
          <w:lang w:val="en-US"/>
        </w:rPr>
        <w:softHyphen/>
      </w:r>
      <w:r w:rsidRPr="001E3EC9">
        <w:rPr>
          <w:rFonts w:ascii="GHEA Grapalat" w:hAnsi="GHEA Grapalat"/>
          <w:sz w:val="22"/>
          <w:szCs w:val="22"/>
          <w:lang w:val="en-US"/>
        </w:rPr>
        <w:softHyphen/>
        <w:t xml:space="preserve">սիրվել է հարկ </w:t>
      </w:r>
      <w:r w:rsidR="00707FA7">
        <w:rPr>
          <w:rFonts w:ascii="GHEA Grapalat" w:hAnsi="GHEA Grapalat"/>
          <w:sz w:val="22"/>
          <w:szCs w:val="22"/>
          <w:lang w:val="en-US"/>
        </w:rPr>
        <w:t>վճարողների կողմից ներկայացված 1877</w:t>
      </w:r>
      <w:r w:rsidRPr="001E3EC9">
        <w:rPr>
          <w:rFonts w:ascii="GHEA Grapalat" w:hAnsi="GHEA Grapalat"/>
          <w:sz w:val="22"/>
          <w:szCs w:val="22"/>
          <w:lang w:val="en-US"/>
        </w:rPr>
        <w:t xml:space="preserve"> բողոք, որից 43%-ը կամ 8</w:t>
      </w:r>
      <w:r w:rsidR="00707FA7">
        <w:rPr>
          <w:rFonts w:ascii="GHEA Grapalat" w:hAnsi="GHEA Grapalat"/>
          <w:sz w:val="22"/>
          <w:szCs w:val="22"/>
          <w:lang w:val="en-US"/>
        </w:rPr>
        <w:t>07</w:t>
      </w:r>
      <w:r w:rsidRPr="001E3EC9">
        <w:rPr>
          <w:rFonts w:ascii="GHEA Grapalat" w:hAnsi="GHEA Grapalat"/>
          <w:sz w:val="22"/>
          <w:szCs w:val="22"/>
          <w:lang w:val="en-US"/>
        </w:rPr>
        <w:t xml:space="preserve"> բողոք ամբողջությամբ կամ մասնակի բավարարվել է, իսկ 22</w:t>
      </w:r>
      <w:r w:rsidR="00707FA7">
        <w:rPr>
          <w:rFonts w:ascii="GHEA Grapalat" w:hAnsi="GHEA Grapalat"/>
          <w:sz w:val="22"/>
          <w:szCs w:val="22"/>
          <w:lang w:val="en-US"/>
        </w:rPr>
        <w:t>5</w:t>
      </w:r>
      <w:r w:rsidRPr="001E3EC9">
        <w:rPr>
          <w:rFonts w:ascii="GHEA Grapalat" w:hAnsi="GHEA Grapalat"/>
          <w:sz w:val="22"/>
          <w:szCs w:val="22"/>
          <w:lang w:val="en-US"/>
        </w:rPr>
        <w:t xml:space="preserve"> բողոք կարճվել է:</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ՀՀ «Արտաքին առևտրի ազգային մեկ պատուհան» հարթակի «Թույլատվական փաստաթղթեր» համակարգի թվով 15 ենթահամակարգերն ամբողջությամբ մշակվել են և 2021 թվականի սեպտեմբերին ներկայացվել են թեստավորման: 2021 թվականի դեկտեմբերից իրականացվել են նաև «Թույլատվական փաստաթղթեր» համակարգի և trade.gov.am պորտալի մյուս էլեկտրոնային համակարգերի և տեղեկատու աղյուսակների ինտեգրման աշխատանքները:</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Մաքսային ռիսկերի նվազեցման և վերահսկողության արդյունավետության բարձրացման նպատակով կատարվել է առկա համակարգերի մշտադիտարկում, որոնց արդյունքում մշակվել ու ներդրվել են սակագնային և ոչ սակագնային հսկողության նոր ալգորիթմներ։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Միջազգային առևտրատնտեսական հարաբերությունները զարգացնելու նպատակով ընդլայնվել է կրկնակի հարկումը բացառող համաձայնագրերի աշխարհագրությունը: Մասնավորապես եկամուտների կրկնակի հարկումը բացառելու և հարկեր չվճարելն ու հարկումից խուսափելը կանխելու նպատակով 2021 թվականից ուժի մեջ են մտել Մալթայի և Սինգապուրի հանրապետությունների կառավարությունների հետ կնքված համաձայնագրերը: Այսպիսով, 2022</w:t>
      </w:r>
      <w:r w:rsidRPr="001E3EC9">
        <w:rPr>
          <w:rFonts w:ascii="Courier New" w:hAnsi="Courier New" w:cs="Courier New"/>
          <w:sz w:val="22"/>
          <w:szCs w:val="22"/>
          <w:lang w:val="en-US"/>
        </w:rPr>
        <w:t> </w:t>
      </w:r>
      <w:r w:rsidRPr="001E3EC9">
        <w:rPr>
          <w:rFonts w:ascii="GHEA Grapalat" w:hAnsi="GHEA Grapalat"/>
          <w:sz w:val="22"/>
          <w:szCs w:val="22"/>
          <w:lang w:val="en-US"/>
        </w:rPr>
        <w:t>թվականի հունվարի 1-ի դրությամբ գործող՝ կրկնակի հարկումը բացառելու մասին ՀՀ միջազգային պայմանագրերի թիվը հասել է 49-ի:</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Հարկային տեղեկատվության փոխանակման գործընթացների ներդրման նպա</w:t>
      </w:r>
      <w:r w:rsidRPr="001E3EC9">
        <w:rPr>
          <w:rFonts w:ascii="GHEA Grapalat" w:hAnsi="GHEA Grapalat"/>
          <w:sz w:val="22"/>
          <w:szCs w:val="22"/>
          <w:lang w:val="en-US"/>
        </w:rPr>
        <w:softHyphen/>
        <w:t>տա</w:t>
      </w:r>
      <w:r w:rsidRPr="001E3EC9">
        <w:rPr>
          <w:rFonts w:ascii="GHEA Grapalat" w:hAnsi="GHEA Grapalat"/>
          <w:sz w:val="22"/>
          <w:szCs w:val="22"/>
          <w:lang w:val="en-US"/>
        </w:rPr>
        <w:softHyphen/>
        <w:t>կով 2021</w:t>
      </w:r>
      <w:r w:rsidRPr="001E3EC9">
        <w:rPr>
          <w:rFonts w:ascii="Courier New" w:hAnsi="Courier New" w:cs="Courier New"/>
          <w:sz w:val="22"/>
          <w:szCs w:val="22"/>
          <w:lang w:val="en-US"/>
        </w:rPr>
        <w:t> </w:t>
      </w:r>
      <w:r w:rsidRPr="001E3EC9">
        <w:rPr>
          <w:rFonts w:ascii="GHEA Grapalat" w:hAnsi="GHEA Grapalat"/>
          <w:sz w:val="22"/>
          <w:szCs w:val="22"/>
          <w:lang w:val="en-US"/>
        </w:rPr>
        <w:t>թվականի հուլիս և օգոստոս ամիսներին իրականացվել է 02.11.2018թ. «Հարկային վարչարարություն իրականացնելու նպատակով ԱՊՀ մասնակից պետությունների միջև էլեկտրոնային եղանակով տեղեկություն փոխանակելու մասին» արձանագրության շրջանակներում հարկային տեղեկատվության ավտոմատացված առաջին գործնական փոխանակությունը, արդյունքում ավարտին են հասցվել ԱՊՀ պետությունների իրավասու մարմինների միջև միմյանց հարկ վճարողների եկամուտների և գույքի վերաբերյալ տեղեկատվության էլեկտրոնային փոխանակման համակարգի ներդրման աշխատանքները, իսկ արդեն սեպ</w:t>
      </w:r>
      <w:r w:rsidRPr="001E3EC9">
        <w:rPr>
          <w:rFonts w:ascii="GHEA Grapalat" w:hAnsi="GHEA Grapalat"/>
          <w:sz w:val="22"/>
          <w:szCs w:val="22"/>
          <w:lang w:val="en-US"/>
        </w:rPr>
        <w:softHyphen/>
        <w:t>տեմ</w:t>
      </w:r>
      <w:r w:rsidRPr="001E3EC9">
        <w:rPr>
          <w:rFonts w:ascii="GHEA Grapalat" w:hAnsi="GHEA Grapalat"/>
          <w:sz w:val="22"/>
          <w:szCs w:val="22"/>
          <w:lang w:val="en-US"/>
        </w:rPr>
        <w:softHyphen/>
        <w:t>բեր ամսին մեկնարկել է ՏՀԶԿ Գլոբալ Ֆորումի կողմից փորձագիտական գնահատումը։ Գնահատման առաջին փուլով ներկայացված տեղեկատվության վերաբերյալ փորձագետների արձագանքը ներկայացվել է 2022 թվականի հունվարին, որից հետո նախատեսվում է մեկնարկել գնա</w:t>
      </w:r>
      <w:r w:rsidRPr="001E3EC9">
        <w:rPr>
          <w:rFonts w:ascii="GHEA Grapalat" w:hAnsi="GHEA Grapalat"/>
          <w:sz w:val="22"/>
          <w:szCs w:val="22"/>
          <w:lang w:val="en-US"/>
        </w:rPr>
        <w:softHyphen/>
        <w:t>հատման հաջորդ փուլը՝ կազմակերպելով միջազգային փորձագետների այցը Հայաստան՝ իրա</w:t>
      </w:r>
      <w:r w:rsidRPr="001E3EC9">
        <w:rPr>
          <w:rFonts w:ascii="GHEA Grapalat" w:hAnsi="GHEA Grapalat"/>
          <w:sz w:val="22"/>
          <w:szCs w:val="22"/>
          <w:lang w:val="en-US"/>
        </w:rPr>
        <w:softHyphen/>
        <w:t>կանացվող աշխատանքներին տեղում ծանոթանալու նպատակով։</w:t>
      </w:r>
    </w:p>
    <w:p w:rsidR="00AC199C" w:rsidRPr="001E3EC9" w:rsidRDefault="00AC199C" w:rsidP="00AC199C">
      <w:pPr>
        <w:spacing w:line="360" w:lineRule="auto"/>
        <w:ind w:firstLine="567"/>
        <w:jc w:val="both"/>
        <w:rPr>
          <w:rFonts w:ascii="GHEA Grapalat" w:hAnsi="GHEA Grapalat"/>
          <w:sz w:val="22"/>
          <w:szCs w:val="22"/>
          <w:lang w:val="en-US"/>
        </w:rPr>
      </w:pPr>
    </w:p>
    <w:p w:rsidR="00AC199C" w:rsidRPr="001E3EC9" w:rsidRDefault="00AC199C" w:rsidP="00AC199C">
      <w:pPr>
        <w:spacing w:line="360" w:lineRule="auto"/>
        <w:ind w:left="567"/>
        <w:jc w:val="both"/>
        <w:rPr>
          <w:rFonts w:ascii="GHEA Grapalat" w:hAnsi="GHEA Grapalat"/>
          <w:sz w:val="22"/>
          <w:szCs w:val="22"/>
          <w:u w:val="single"/>
          <w:lang w:val="en-US"/>
        </w:rPr>
      </w:pPr>
      <w:r w:rsidRPr="001E3EC9">
        <w:rPr>
          <w:rFonts w:ascii="GHEA Grapalat" w:hAnsi="GHEA Grapalat"/>
          <w:sz w:val="22"/>
          <w:szCs w:val="22"/>
          <w:u w:val="single"/>
          <w:lang w:val="en-US"/>
        </w:rPr>
        <w:lastRenderedPageBreak/>
        <w:t xml:space="preserve">Հարկ վճարողներին մատուցվող ծառայությունների բարելավում, հարկային և մաքսային ընթացակարգերի կատարելագործում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ԱԱՀ-ի փոխհատուցվող գումարների միասնական հաշվին մուտքագրման ժամկետների կրճատման միջոցառման շրջանակներում իրականացվել են օրենսդրական փոփոխություններ, ինչի արդյունքում 2021 թվականի հուլիսի 1-ից սկսած ԱԱՀ-ի փոխհատուցվող գումարների մուտքագրումը միասնական հաշվին կատարվում է յուրաքանչյուր ամսվա արդյունքներով` մինչ այդ գործող եռամսյակի փոխարեն: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2021 թվականի ընթացքում կատարվել է ընդհանուր առմամբ 180,2 մլրդ դրամի հարկերի վերադարձ (նախորդ տարվա համեմատ հավելաճի տեմպը կազմել է 30.1%), որն արտացոլված չէ պետական բյուջե</w:t>
      </w:r>
      <w:r w:rsidR="009F7BF7" w:rsidRPr="001E3EC9">
        <w:rPr>
          <w:rFonts w:ascii="GHEA Grapalat" w:hAnsi="GHEA Grapalat"/>
          <w:sz w:val="22"/>
          <w:szCs w:val="22"/>
          <w:lang w:val="en-US"/>
        </w:rPr>
        <w:t>ի</w:t>
      </w:r>
      <w:r w:rsidRPr="001E3EC9">
        <w:rPr>
          <w:rFonts w:ascii="GHEA Grapalat" w:hAnsi="GHEA Grapalat"/>
          <w:sz w:val="22"/>
          <w:szCs w:val="22"/>
          <w:lang w:val="en-US"/>
        </w:rPr>
        <w:t xml:space="preserve"> եկամուտներում: Մասնավորապես ԱԱՀ-ի գծով վերադարձը կազմել է 146.7 մլրդ դրամ, ակցիզային հարկի գծով վերադարձը՝ 0.9 մլրդ դրամ, եկամտային հարկի գծով վերադարձը` 32.6 մլրդ դրամ, այդ թվում՝ հի</w:t>
      </w:r>
      <w:r w:rsidR="00645698" w:rsidRPr="001E3EC9">
        <w:rPr>
          <w:rFonts w:ascii="GHEA Grapalat" w:hAnsi="GHEA Grapalat"/>
          <w:sz w:val="22"/>
          <w:szCs w:val="22"/>
          <w:lang w:val="en-US"/>
        </w:rPr>
        <w:t>պոտեկ</w:t>
      </w:r>
      <w:r w:rsidRPr="001E3EC9">
        <w:rPr>
          <w:rFonts w:ascii="GHEA Grapalat" w:hAnsi="GHEA Grapalat"/>
          <w:sz w:val="22"/>
          <w:szCs w:val="22"/>
          <w:lang w:val="en-US"/>
        </w:rPr>
        <w:t>ային վարկի սպասարկման համար վճարվող տոկոսագումարների վերադարձը` 22.7 մլրդ դրամ: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w:t>
      </w:r>
      <w:r w:rsidR="00645698" w:rsidRPr="001E3EC9">
        <w:rPr>
          <w:rFonts w:ascii="GHEA Grapalat" w:hAnsi="GHEA Grapalat"/>
          <w:sz w:val="22"/>
          <w:szCs w:val="22"/>
          <w:lang w:val="en-US"/>
        </w:rPr>
        <w:t>իպոտեկ</w:t>
      </w:r>
      <w:r w:rsidRPr="001E3EC9">
        <w:rPr>
          <w:rFonts w:ascii="GHEA Grapalat" w:hAnsi="GHEA Grapalat"/>
          <w:sz w:val="22"/>
          <w:szCs w:val="22"/>
          <w:lang w:val="en-US"/>
        </w:rPr>
        <w:t>ային վարկի սպասարկման համար վճարվող տոկոսների գումարների վերադարձի էլեկտրոնային հարթակի ներդրման նպատակով իրականացված աշխատանքների արդյունքում 2022 թվականի հունվարի 1-ից ներդրվել է հ</w:t>
      </w:r>
      <w:r w:rsidR="00645698" w:rsidRPr="001E3EC9">
        <w:rPr>
          <w:rFonts w:ascii="GHEA Grapalat" w:hAnsi="GHEA Grapalat"/>
          <w:sz w:val="22"/>
          <w:szCs w:val="22"/>
          <w:lang w:val="en-US"/>
        </w:rPr>
        <w:t>իպոտեկ</w:t>
      </w:r>
      <w:r w:rsidRPr="001E3EC9">
        <w:rPr>
          <w:rFonts w:ascii="GHEA Grapalat" w:hAnsi="GHEA Grapalat"/>
          <w:sz w:val="22"/>
          <w:szCs w:val="22"/>
          <w:lang w:val="en-US"/>
        </w:rPr>
        <w:t xml:space="preserve">ային վարկի սպասարկման համար վճարվող տոկոսների գումարների վերադարձի էլեկտրոնային հարթակը, իսկ գումարների վերադարձը կատարվում է դիմումը ներկայացվելուց հետո առավելագույնը երեք աշխատանքային օրվա ընթացքում։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Տնտեսավարող սուբյեկտների մոտ ծագող հարցերի ու խնդիրների օպերատիվ լուծ</w:t>
      </w:r>
      <w:r w:rsidRPr="001E3EC9">
        <w:rPr>
          <w:rFonts w:ascii="GHEA Grapalat" w:hAnsi="GHEA Grapalat"/>
          <w:sz w:val="22"/>
          <w:szCs w:val="22"/>
          <w:lang w:val="en-US"/>
        </w:rPr>
        <w:softHyphen/>
        <w:t>ման նպատակով ակտիվորեն գործել է հարկ վճարողների սպասարկման և հեռախոսա</w:t>
      </w:r>
      <w:r w:rsidRPr="001E3EC9">
        <w:rPr>
          <w:rFonts w:ascii="GHEA Grapalat" w:hAnsi="GHEA Grapalat"/>
          <w:sz w:val="22"/>
          <w:szCs w:val="22"/>
          <w:lang w:val="en-US"/>
        </w:rPr>
        <w:softHyphen/>
        <w:t>զանգերի կենտրոնը: Մասնավորապես, հարկային և մաքսային հարաբերությունները կարգավորող օրենսդրու</w:t>
      </w:r>
      <w:r w:rsidRPr="001E3EC9">
        <w:rPr>
          <w:rFonts w:ascii="GHEA Grapalat" w:hAnsi="GHEA Grapalat"/>
          <w:sz w:val="22"/>
          <w:szCs w:val="22"/>
          <w:lang w:val="en-US"/>
        </w:rPr>
        <w:softHyphen/>
        <w:t>թյան և վարչարարության վերաբերյալ 2021 թվականի ընթացքում ստացվել է 225,071 հարցադիմում (հարկային մասով՝ 80%, մաքսային՝ 20%): Նույն ժամանակահատվածում հարկ վճարողների կողմից ստացվել են նաև 1240 դիմում-բողոք և 1 առաջարկություն:</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Հարկ վճարողների իրազեկվածության բարձրացման նպատակով հարկ վճարողների տարբեր խմբերի համար 2021 թվականի ընթացքում անց է կացվել 72 ուսումնական միջոցառում` 826 ակ/ժամ ընդհանուր տևողությամբ, որոնց մասնակցել են 1023 հարկ վճարողներ և (կամ) նրանց ներկայացուցիչներ:</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Կարևորելով բանիմաց, մասնագիտական և գործնական գիտելիքներով ու հմտություններով օժտված անձնակազմի դերը` 2021 թվականի ընթացքում աշխատանքներ են տարվել աշխատակիցների մասնագիտական կարողությունների բարձրացման ուղղությամբ: Արդյունքում 113 </w:t>
      </w:r>
      <w:r w:rsidRPr="001E3EC9">
        <w:rPr>
          <w:rFonts w:ascii="GHEA Grapalat" w:hAnsi="GHEA Grapalat"/>
          <w:sz w:val="22"/>
          <w:szCs w:val="22"/>
          <w:lang w:val="en-US"/>
        </w:rPr>
        <w:lastRenderedPageBreak/>
        <w:t xml:space="preserve">խմբերի համար իրականացվել են 1699.5 ակ/ժամ ընդհանուր տևողությամբ ուսումնական դասընթացներ, որոնց մասնակցել են 2141 հարկային և մաքսային ծառայողներ: </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e-draft.am կայքէջում պարբերաբար տեղադրվել են ՀՀ ՊԵԿ</w:t>
      </w:r>
      <w:r w:rsidR="00B037C7" w:rsidRPr="001E3EC9">
        <w:rPr>
          <w:rFonts w:ascii="GHEA Grapalat" w:hAnsi="GHEA Grapalat"/>
          <w:sz w:val="22"/>
          <w:szCs w:val="22"/>
          <w:lang w:val="en-US"/>
        </w:rPr>
        <w:t>-ի</w:t>
      </w:r>
      <w:r w:rsidRPr="001E3EC9">
        <w:rPr>
          <w:rFonts w:ascii="GHEA Grapalat" w:hAnsi="GHEA Grapalat"/>
          <w:sz w:val="22"/>
          <w:szCs w:val="22"/>
          <w:lang w:val="en-US"/>
        </w:rPr>
        <w:t xml:space="preserve"> կողմից մշակված համապատասխան իրավական ակտերի նախագծերը, զանգվածային լրատվության ներկայացուցիչների համար 2021 թվականի ընթացքում պարբերաբար կազմակերպվել են մամուլի ասուլիսներ, հարցազրույցներ, հրապարակվել են մամլո հաղորդագրություններ, ներկայացվել հարկային և մաքսային ոլորտներում իրականացվող բարեփոխումների վերաբերյալ տեղեկատվություն, կազմակերպվել են հեռուստատեսային տարբեր հաղորդումներ կոմիտեի աշխատակիցների մասնակցությամբ: Ընդհանուր առմամբ 2021 թվականի ընթացքում իրականացվել է հանրային իրազեկման 157 միջոցառում։</w:t>
      </w:r>
    </w:p>
    <w:p w:rsidR="00AC199C" w:rsidRPr="001E3EC9" w:rsidRDefault="00AC199C" w:rsidP="00AC199C">
      <w:pPr>
        <w:spacing w:line="360" w:lineRule="auto"/>
        <w:ind w:firstLine="567"/>
        <w:jc w:val="both"/>
        <w:rPr>
          <w:rFonts w:ascii="GHEA Grapalat" w:hAnsi="GHEA Grapalat"/>
          <w:sz w:val="22"/>
          <w:szCs w:val="22"/>
          <w:lang w:val="en-US"/>
        </w:rPr>
      </w:pPr>
      <w:r w:rsidRPr="001E3EC9">
        <w:rPr>
          <w:rFonts w:ascii="GHEA Grapalat" w:hAnsi="GHEA Grapalat"/>
          <w:sz w:val="22"/>
          <w:szCs w:val="22"/>
          <w:lang w:val="en-US"/>
        </w:rPr>
        <w:t xml:space="preserve">Համաշխարհային բանկի կողմից Աջակցություն հարկային վարչարարության և քաղաքականության առաջնորդմանը (STAPL) ծրագրի շրջանակներում 2021 թվականի փետրվար-մարտ ամիսներին իրականացվել է կազմակերպությունների և անհատ ձեռնարկատերերի ընտրանքային հետազոտություն՝ հարկային վարչարարության նկատմամբ հարկատուների ընկալման և վերաբերմունքի մասին: Հետազոտությունը ցույց է տվել, որ հարկ վճարողների ընկալումները հարկային մարմնի գործունեության նկատմամբ էապես բարելավվել են: </w:t>
      </w:r>
    </w:p>
    <w:p w:rsidR="00AC199C" w:rsidRPr="001E3EC9" w:rsidRDefault="00AC199C" w:rsidP="00AC199C">
      <w:pPr>
        <w:spacing w:line="360" w:lineRule="auto"/>
        <w:ind w:firstLine="567"/>
        <w:jc w:val="both"/>
        <w:rPr>
          <w:rFonts w:ascii="GHEA Grapalat" w:hAnsi="GHEA Grapalat"/>
          <w:sz w:val="22"/>
          <w:szCs w:val="22"/>
        </w:rPr>
      </w:pPr>
    </w:p>
    <w:p w:rsidR="00AC199C" w:rsidRPr="001E3EC9" w:rsidRDefault="00AC199C" w:rsidP="00AC199C">
      <w:pPr>
        <w:pStyle w:val="Heading2"/>
        <w:spacing w:before="0"/>
      </w:pPr>
      <w:bookmarkStart w:id="44" w:name="_Toc106365717"/>
      <w:r w:rsidRPr="001E3EC9">
        <w:t>Կապիտալի շուկայի զարգացում</w:t>
      </w:r>
      <w:bookmarkEnd w:id="44"/>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Standard&amp;Poor's-ի սուվերեն վարկանիշի ստացում:</w:t>
      </w:r>
      <w:r w:rsidRPr="006E46AB">
        <w:rPr>
          <w:rFonts w:ascii="GHEA Grapalat" w:hAnsi="GHEA Grapalat"/>
          <w:sz w:val="22"/>
          <w:szCs w:val="22"/>
        </w:rPr>
        <w:t xml:space="preserve"> 2021 թվականի հոկտեմբերին «Standard&amp;Poors» վարկանշային գործակալությունն առաջին անգամ վարկանշել է Հայաստանի կառավարությանը և շնորհել արտարժույթով և ազգային արժույթով երկարաժամկետ պարտավորությունների թողարկման «B+» սուվերեն վարկանիշ՝ «դրական» հեռանկարով: Միևնույն ժամանակ, արտարժույթով և ազգային արժույթով կարճաժամկետ սուվերեն վարկավորման համար շնորհվել է «B» վարկանիշ, իսկ փոխանցման և փոխարկելիության ռիսկը գնահատվել է «BB-»:</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Առաջնային դիլերների հետ կնքվող համաձայնագրի վերանայում՝ առաջնային և երկրորդային շուկաներում մասնակիցների իրավունքներն ու պարտավորությունները հավասարակշռելու և լրացուցիչ խթաններ նախատեսելու համար:</w:t>
      </w:r>
      <w:r w:rsidRPr="006E46AB">
        <w:rPr>
          <w:rFonts w:ascii="GHEA Grapalat" w:hAnsi="GHEA Grapalat"/>
          <w:sz w:val="22"/>
          <w:szCs w:val="22"/>
        </w:rPr>
        <w:t xml:space="preserve"> Հայաստանի ֆոնդային բորսայի՝ որպես կարգավորվող շուկայի օպերատորի, կողմից հաստատվել են «Արժեթղթերի շուկա ստեղծողի կանոնները», որոնք նոր խմբագրությամբ միավորում են նախկինում գործող «Շուկա ստեղծողի կանոնները» և «Պետական պարտատոմսերի գործակալների գնանշումների կանոնները»: Այս փաստաթղթով վերանայվել են առաջնային դիլերների կողմից շուկա ստեղծողի գործառույթի իրականացման կանոնները: Մասնավորապես.</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lastRenderedPageBreak/>
        <w:t>Գնանշման հայտի ծավալի նվազագույն չափի ապահովման հնարավորություն հայտերի համախմբի միջոցով.</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Ուղենշային պարտատոմսերի գնանշման սպրեդը 5%-ի փոխարեն սահմանվել է 3%.</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Շուկա ստեղծողն իրավունք է ստանում հայտարարել երկկողմանի գնանշման ընդմիջում և ամսական կտրվածքով 2 առանձին կամ իրար հաջորդող առևտրային օրերի ընթացքում չիրականացնել երկկողմանի գնանշման պարտավորություններ.</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Եթե շուկա ստեղծողի կողմից երկկողմանի գնանշման ծավալի նվազագույն չափը ապահովելուց հետո համախմբերում մնացել են մեկ կամ մի քանի ավելի վաղ ներկայացված և դեռևս չբավարարված հայտեր, ապա շուկա ստեղծողը կարող է դրանք չհեռացնել համակարգից, ինչպես նաև դրանցում կատարել փոփոխություններ.</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Հանվել է առաջնային դիլերի կողմից 3 րոպեի ընթացքում պարտադիր գնանշում իրականացնելու պայմանը.</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Հայտում կատարվող փոփոխությունների քանակը չի սահմանափակվում (նախկինում երկկողմանի գնանշման փաստացի կատարված յուրաքանչյուր երեք փոփոխության հաշվարկով տվյալ առևտրային նստաշրջանի ընթացքում պարտավոր էր կնքել առնվազն մեկ գործարք).</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Առևտրին թույլատրված արժեթղթերի քանակի փոփոխության դեպքում երկկողմանի գնանշման նվազագույն ծավալի փոփոխված չափը սկսվում է հաշվարկվել համապատասխան փոփոխությունն ամրագրելու օրվան հաջորդող առևտրային օրվանից։</w:t>
      </w:r>
    </w:p>
    <w:p w:rsidR="00AC199C" w:rsidRPr="006E46AB" w:rsidRDefault="00AC199C" w:rsidP="00AC199C">
      <w:pPr>
        <w:spacing w:line="360" w:lineRule="auto"/>
        <w:ind w:firstLine="567"/>
        <w:jc w:val="both"/>
        <w:rPr>
          <w:rFonts w:ascii="GHEA Grapalat" w:hAnsi="GHEA Grapalat"/>
          <w:sz w:val="22"/>
          <w:szCs w:val="22"/>
        </w:rPr>
      </w:pPr>
      <w:r w:rsidRPr="006E46AB">
        <w:rPr>
          <w:rFonts w:ascii="GHEA Grapalat" w:hAnsi="GHEA Grapalat"/>
          <w:i/>
          <w:sz w:val="22"/>
          <w:szCs w:val="22"/>
        </w:rPr>
        <w:t>Պետական պարտատոմսերի թողարկումների քանակի նվազեցում՝ զուգահեռաբար ծավալների ավելացմամբ:</w:t>
      </w:r>
      <w:r w:rsidRPr="006E46AB">
        <w:rPr>
          <w:rFonts w:ascii="GHEA Grapalat" w:hAnsi="GHEA Grapalat"/>
          <w:sz w:val="22"/>
          <w:szCs w:val="22"/>
        </w:rPr>
        <w:t xml:space="preserve"> Պետական գանձապետական պարտատոմսերի համախմբման և տեղաբաշխման աճուրդների ժամանակացույցի վերանայման արդյունքում զգալիորեն նվազել են ինչպես շրջանառության մեջ առկա թողարկումների (ըստ առանձին ԱՄՏԾ-ների) քանակը, այնպես էլ տեղաբաշխման աճուրդների քանակը: Մասնավորապես, եթե 2016 թվականի վերջի դրությամբ շրջանառության մեջ առկա թողարկումների քանակը 64 էր, ապա 2020 թվականի վերջի դրությամբ՝ 32: Եթե 2016 թվականի ընթացքում իրականացվել է պետական գանձապետական պարտատոմսերի 101 աճուրդ, ապա 2020 թվականի ընթացքում՝ 54 աճուրդ: Ընդ որում, նույն ժամանակահատվածում շրջանառության մեջ առկա պարտատոմսերի ծավալը գրեթե կրկնապատկվել է՝ 2016 թվականի 508.3 մլրդ դրամից 2020 թվականին հասնելով 958.8 մլրդ դրամ:</w:t>
      </w:r>
    </w:p>
    <w:p w:rsidR="00AC199C" w:rsidRPr="006E46AB" w:rsidRDefault="00AC199C" w:rsidP="00AC199C">
      <w:pPr>
        <w:spacing w:line="360" w:lineRule="auto"/>
        <w:ind w:firstLine="567"/>
        <w:jc w:val="both"/>
        <w:rPr>
          <w:rFonts w:ascii="GHEA Grapalat" w:hAnsi="GHEA Grapalat"/>
          <w:i/>
          <w:sz w:val="22"/>
          <w:szCs w:val="22"/>
        </w:rPr>
      </w:pPr>
      <w:r w:rsidRPr="006E46AB">
        <w:rPr>
          <w:rFonts w:ascii="GHEA Grapalat" w:hAnsi="GHEA Grapalat"/>
          <w:i/>
          <w:sz w:val="22"/>
          <w:szCs w:val="22"/>
        </w:rPr>
        <w:t>ՀՀ կառավարության հաշիվներում կանխիկ հոսքերի կանխատեսման և իրացվելիության միջնաժամկետ կանխատեսման գործառույթների արդյունավետության բարձրացում:</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Մշակվել և ՀՀ ֆինանսների նախարարի 30.12.2020թ. թիվ 433-Ա հրամանով հաստատվել է «Գանձապետական միասնական հաշվի կանխիկ հոսքերի կանխատեսումների և կառավարման </w:t>
      </w:r>
      <w:r w:rsidRPr="006E46AB">
        <w:rPr>
          <w:rFonts w:ascii="GHEA Grapalat" w:hAnsi="GHEA Grapalat"/>
          <w:sz w:val="22"/>
          <w:szCs w:val="22"/>
        </w:rPr>
        <w:lastRenderedPageBreak/>
        <w:t>մեթոդաբանությունը»,</w:t>
      </w:r>
      <w:r w:rsidR="0018738D" w:rsidRPr="006E46AB">
        <w:rPr>
          <w:rFonts w:ascii="GHEA Grapalat" w:hAnsi="GHEA Grapalat"/>
          <w:sz w:val="22"/>
          <w:szCs w:val="22"/>
        </w:rPr>
        <w:t xml:space="preserve"> որը սկսել է կիրառվել 2021 թվականից: Մեթոդաբանությամբ</w:t>
      </w:r>
      <w:r w:rsidRPr="006E46AB">
        <w:rPr>
          <w:rFonts w:ascii="GHEA Grapalat" w:hAnsi="GHEA Grapalat"/>
          <w:sz w:val="22"/>
          <w:szCs w:val="22"/>
        </w:rPr>
        <w:t xml:space="preserve"> սահմանվում է գանձապետական միասնական հաշվի, այդ թվում՝ պետական բյուջեի և գանձապետական միասնական հաշվի այլ ենթահաշիվների հոսքերի և մնացորդների կանխատեսման և կառավարման գործընթացը:</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Բարելավվել է ՀՀ </w:t>
      </w:r>
      <w:r w:rsidR="00A642C4" w:rsidRPr="006E46AB">
        <w:rPr>
          <w:rFonts w:ascii="GHEA Grapalat" w:hAnsi="GHEA Grapalat"/>
          <w:sz w:val="22"/>
          <w:szCs w:val="22"/>
        </w:rPr>
        <w:t>ՖՆ</w:t>
      </w:r>
      <w:r w:rsidR="0099083D" w:rsidRPr="006E46AB">
        <w:rPr>
          <w:rFonts w:ascii="GHEA Grapalat" w:hAnsi="GHEA Grapalat"/>
          <w:sz w:val="22"/>
          <w:szCs w:val="22"/>
        </w:rPr>
        <w:t xml:space="preserve"> կողմից ՀՀ ԿԲ-</w:t>
      </w:r>
      <w:r w:rsidRPr="006E46AB">
        <w:rPr>
          <w:rFonts w:ascii="GHEA Grapalat" w:hAnsi="GHEA Grapalat"/>
          <w:sz w:val="22"/>
          <w:szCs w:val="22"/>
        </w:rPr>
        <w:t xml:space="preserve">ին տրամադրվող կանխիկ հոսքերի կանխատեսման որակը: Գանձապետական միասնական հաշվի հոսքերի օրական կտրվածքով կանխատեսումները մեկ շաբաթ ժամանակահատվածի փոխարեն պատրաստվում և տրամադրվում են մեկ ամիս ժամանակահատվածի համար՝ միաժամանակ պահպանելով հաջորդ երկու ամիսների համար շաբաթական կտրվածքով կանխատեսումները։ </w:t>
      </w:r>
    </w:p>
    <w:p w:rsidR="00AC199C" w:rsidRPr="006E46AB" w:rsidRDefault="00AC199C" w:rsidP="00660B5B">
      <w:pPr>
        <w:numPr>
          <w:ilvl w:val="0"/>
          <w:numId w:val="6"/>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«LS Finance» էլեկտրոնային համակարգում մշակվել և ավելացվել է «4335» հաշվետվության ձևը, որը հնարավորություն է ընձեռել ՀՀ </w:t>
      </w:r>
      <w:r w:rsidR="0099083D" w:rsidRPr="006E46AB">
        <w:rPr>
          <w:rFonts w:ascii="GHEA Grapalat" w:hAnsi="GHEA Grapalat"/>
          <w:sz w:val="22"/>
          <w:szCs w:val="22"/>
        </w:rPr>
        <w:t>ՖՆ-ին</w:t>
      </w:r>
      <w:r w:rsidRPr="006E46AB">
        <w:rPr>
          <w:rFonts w:ascii="GHEA Grapalat" w:hAnsi="GHEA Grapalat"/>
          <w:sz w:val="22"/>
          <w:szCs w:val="22"/>
        </w:rPr>
        <w:t xml:space="preserve"> կազմել և ՀՀ </w:t>
      </w:r>
      <w:r w:rsidR="0099083D" w:rsidRPr="006E46AB">
        <w:rPr>
          <w:rFonts w:ascii="GHEA Grapalat" w:hAnsi="GHEA Grapalat"/>
          <w:sz w:val="22"/>
          <w:szCs w:val="22"/>
        </w:rPr>
        <w:t>ԿԲ-ին</w:t>
      </w:r>
      <w:r w:rsidRPr="006E46AB">
        <w:rPr>
          <w:rFonts w:ascii="GHEA Grapalat" w:hAnsi="GHEA Grapalat"/>
          <w:sz w:val="22"/>
          <w:szCs w:val="22"/>
        </w:rPr>
        <w:t xml:space="preserve"> տրամադրել պարբերական բնույթ կրող «Կանխիկ հոսքերի արտարժութային վճարումների շաբաթական կանխատեսումներն ընթացիկ և հաջորդող երկու ամիսների համար» տեղեկանքը։</w:t>
      </w:r>
    </w:p>
    <w:p w:rsidR="001065A0" w:rsidRPr="006E46AB" w:rsidRDefault="001065A0" w:rsidP="00AC199C">
      <w:pPr>
        <w:tabs>
          <w:tab w:val="left" w:pos="851"/>
        </w:tabs>
        <w:spacing w:line="360" w:lineRule="auto"/>
        <w:ind w:left="567"/>
        <w:jc w:val="both"/>
        <w:rPr>
          <w:rFonts w:ascii="GHEA Grapalat" w:hAnsi="GHEA Grapalat"/>
          <w:sz w:val="22"/>
          <w:szCs w:val="22"/>
        </w:rPr>
      </w:pPr>
    </w:p>
    <w:p w:rsidR="00B704A6" w:rsidRPr="006E46AB" w:rsidRDefault="00B704A6" w:rsidP="00660B5B">
      <w:pPr>
        <w:numPr>
          <w:ilvl w:val="0"/>
          <w:numId w:val="6"/>
        </w:numPr>
        <w:tabs>
          <w:tab w:val="left" w:pos="851"/>
        </w:tabs>
        <w:spacing w:line="360" w:lineRule="auto"/>
        <w:ind w:left="0" w:firstLine="567"/>
        <w:jc w:val="both"/>
        <w:rPr>
          <w:rFonts w:ascii="GHEA Grapalat" w:hAnsi="GHEA Grapalat"/>
          <w:sz w:val="22"/>
          <w:szCs w:val="22"/>
        </w:rPr>
        <w:sectPr w:rsidR="00B704A6" w:rsidRPr="006E46AB" w:rsidSect="007C5243">
          <w:headerReference w:type="default" r:id="rId22"/>
          <w:pgSz w:w="11909" w:h="16834" w:code="9"/>
          <w:pgMar w:top="1134" w:right="567" w:bottom="567" w:left="1134" w:header="720" w:footer="567" w:gutter="0"/>
          <w:cols w:space="720"/>
          <w:docGrid w:linePitch="360"/>
        </w:sectPr>
      </w:pPr>
    </w:p>
    <w:p w:rsidR="00B704A6" w:rsidRPr="001E3EC9" w:rsidRDefault="00B704A6" w:rsidP="00DD39CD">
      <w:pPr>
        <w:pStyle w:val="Heading1"/>
        <w:rPr>
          <w:rFonts w:ascii="GHEA Grapalat" w:hAnsi="GHEA Grapalat" w:cs="Sylfaen"/>
          <w:sz w:val="22"/>
          <w:szCs w:val="22"/>
        </w:rPr>
      </w:pPr>
      <w:bookmarkStart w:id="45" w:name="_Toc511744957"/>
      <w:bookmarkStart w:id="46" w:name="_Toc6389317"/>
      <w:bookmarkStart w:id="47" w:name="_Toc69232221"/>
      <w:bookmarkStart w:id="48" w:name="_Toc106365718"/>
      <w:r w:rsidRPr="001E3EC9">
        <w:rPr>
          <w:rFonts w:ascii="GHEA Grapalat" w:hAnsi="GHEA Grapalat" w:cs="Sylfaen"/>
          <w:sz w:val="22"/>
          <w:szCs w:val="22"/>
        </w:rPr>
        <w:lastRenderedPageBreak/>
        <w:t xml:space="preserve">ՀԱՅԱՍՏԱՆԻ ՀԱՆՐԱՊԵՏՈՒԹՅԱՆ </w:t>
      </w:r>
      <w:bookmarkStart w:id="49" w:name="_Toc322445708"/>
      <w:bookmarkStart w:id="50" w:name="_Toc322445786"/>
      <w:bookmarkStart w:id="51" w:name="_Toc353882534"/>
      <w:bookmarkStart w:id="52" w:name="_Toc354657491"/>
      <w:bookmarkStart w:id="53" w:name="_Toc354658845"/>
      <w:bookmarkStart w:id="54" w:name="_Toc385937080"/>
      <w:bookmarkStart w:id="55" w:name="_Toc417292092"/>
      <w:bookmarkStart w:id="56" w:name="_Toc448908371"/>
      <w:bookmarkStart w:id="57" w:name="_Toc448912548"/>
      <w:bookmarkStart w:id="58" w:name="_Toc448913277"/>
      <w:bookmarkStart w:id="59" w:name="_Toc511744958"/>
      <w:bookmarkStart w:id="60" w:name="_Toc6389318"/>
      <w:bookmarkStart w:id="61" w:name="_Toc290409638"/>
      <w:bookmarkEnd w:id="45"/>
      <w:bookmarkEnd w:id="46"/>
      <w:r w:rsidRPr="001E3EC9">
        <w:rPr>
          <w:rFonts w:ascii="GHEA Grapalat" w:hAnsi="GHEA Grapalat" w:cs="Sylfaen"/>
          <w:sz w:val="22"/>
          <w:szCs w:val="22"/>
        </w:rPr>
        <w:t>ՄԱԿՐՈՏՆՏԵՍԱԿԱՆ ԵՎ ՀԱՐԿԱԲՅՈՒՋԵՏԱՅԻՆ ԶԱՐԳԱՑՈՒՄՆԵՐԸ 202</w:t>
      </w:r>
      <w:r w:rsidR="00F86947" w:rsidRPr="001E3EC9">
        <w:rPr>
          <w:rFonts w:ascii="GHEA Grapalat" w:hAnsi="GHEA Grapalat" w:cs="Sylfaen"/>
          <w:sz w:val="22"/>
          <w:szCs w:val="22"/>
        </w:rPr>
        <w:t>1</w:t>
      </w:r>
      <w:r w:rsidRPr="001E3EC9">
        <w:rPr>
          <w:rFonts w:ascii="GHEA Grapalat" w:hAnsi="GHEA Grapalat" w:cs="Sylfaen"/>
          <w:sz w:val="22"/>
          <w:szCs w:val="22"/>
        </w:rPr>
        <w:t xml:space="preserve"> ԹՎԱԿԱՆԻՆ</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B704A6" w:rsidRPr="001E3EC9" w:rsidRDefault="00B704A6" w:rsidP="002073E2">
      <w:pPr>
        <w:ind w:firstLine="540"/>
        <w:jc w:val="both"/>
        <w:rPr>
          <w:rFonts w:ascii="GHEA Grapalat" w:hAnsi="GHEA Grapalat"/>
          <w:sz w:val="22"/>
          <w:szCs w:val="22"/>
          <w:lang w:val="af-ZA"/>
        </w:rPr>
      </w:pPr>
    </w:p>
    <w:p w:rsidR="00F86947" w:rsidRPr="001E3EC9" w:rsidRDefault="00F86947" w:rsidP="00F65EA5">
      <w:pPr>
        <w:pStyle w:val="Heading2"/>
        <w:spacing w:before="0"/>
        <w:ind w:firstLine="0"/>
      </w:pPr>
      <w:bookmarkStart w:id="62" w:name="_Toc100315618"/>
      <w:bookmarkStart w:id="63" w:name="_Toc106365719"/>
      <w:r w:rsidRPr="001E3EC9">
        <w:t>ՄԱԿՐՈՏՆՏԵՍԱԿԱՆ ԶԱՐԳԱՑՈՒՄՆԵՐ</w:t>
      </w:r>
      <w:bookmarkEnd w:id="62"/>
      <w:bookmarkEnd w:id="63"/>
    </w:p>
    <w:p w:rsidR="00F86947" w:rsidRPr="001E3EC9" w:rsidRDefault="00F86947" w:rsidP="00F65EA5">
      <w:pPr>
        <w:pStyle w:val="Heading2"/>
        <w:ind w:firstLine="0"/>
        <w:rPr>
          <w:bCs/>
        </w:rPr>
      </w:pPr>
      <w:bookmarkStart w:id="64" w:name="_Toc100315619"/>
      <w:bookmarkStart w:id="65" w:name="_Toc106365720"/>
      <w:r w:rsidRPr="001E3EC9">
        <w:rPr>
          <w:bCs/>
        </w:rPr>
        <w:t>Արտաքին միջավայրի զարգացումներ</w:t>
      </w:r>
      <w:bookmarkEnd w:id="64"/>
      <w:bookmarkEnd w:id="65"/>
    </w:p>
    <w:p w:rsidR="00F86947" w:rsidRPr="006E46AB" w:rsidRDefault="00F86947" w:rsidP="002D3947">
      <w:pPr>
        <w:spacing w:line="336" w:lineRule="auto"/>
        <w:ind w:firstLine="567"/>
        <w:jc w:val="both"/>
        <w:rPr>
          <w:rFonts w:ascii="GHEA Grapalat" w:hAnsi="GHEA Grapalat"/>
          <w:sz w:val="22"/>
          <w:szCs w:val="22"/>
          <w:lang w:val="af-ZA"/>
        </w:rPr>
      </w:pPr>
      <w:r w:rsidRPr="001E3EC9">
        <w:rPr>
          <w:rFonts w:ascii="GHEA Grapalat" w:hAnsi="GHEA Grapalat"/>
          <w:b/>
          <w:i/>
          <w:sz w:val="22"/>
          <w:szCs w:val="22"/>
          <w:lang w:val="en-US"/>
        </w:rPr>
        <w:t>Տնտեսական</w:t>
      </w:r>
      <w:r w:rsidRPr="006E46AB">
        <w:rPr>
          <w:rFonts w:ascii="GHEA Grapalat" w:hAnsi="GHEA Grapalat"/>
          <w:b/>
          <w:i/>
          <w:sz w:val="22"/>
          <w:szCs w:val="22"/>
          <w:lang w:val="af-ZA"/>
        </w:rPr>
        <w:t xml:space="preserve"> </w:t>
      </w:r>
      <w:r w:rsidRPr="001E3EC9">
        <w:rPr>
          <w:rFonts w:ascii="GHEA Grapalat" w:hAnsi="GHEA Grapalat"/>
          <w:b/>
          <w:i/>
          <w:sz w:val="22"/>
          <w:szCs w:val="22"/>
          <w:lang w:val="en-US"/>
        </w:rPr>
        <w:t>զարգացումներ</w:t>
      </w:r>
      <w:r w:rsidRPr="001E3EC9">
        <w:rPr>
          <w:b/>
          <w:i/>
          <w:sz w:val="22"/>
          <w:szCs w:val="22"/>
          <w:vertAlign w:val="superscript"/>
          <w:lang w:val="en-US"/>
        </w:rPr>
        <w:footnoteReference w:id="4"/>
      </w:r>
      <w:r w:rsidRPr="006E46AB">
        <w:rPr>
          <w:rFonts w:ascii="GHEA Grapalat" w:hAnsi="GHEA Grapalat"/>
          <w:b/>
          <w:i/>
          <w:sz w:val="22"/>
          <w:szCs w:val="22"/>
          <w:lang w:val="af-ZA"/>
        </w:rPr>
        <w:t>:</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001E6274"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տնտեսությունում</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ՀՀ</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w:t>
      </w:r>
      <w:r w:rsidRPr="006E46AB">
        <w:rPr>
          <w:rFonts w:ascii="GHEA Grapalat" w:hAnsi="GHEA Grapalat"/>
          <w:sz w:val="22"/>
          <w:szCs w:val="22"/>
          <w:lang w:val="af-ZA"/>
        </w:rPr>
        <w:t xml:space="preserve"> </w:t>
      </w:r>
      <w:r w:rsidRPr="001E3EC9">
        <w:rPr>
          <w:rFonts w:ascii="GHEA Grapalat" w:hAnsi="GHEA Grapalat"/>
          <w:sz w:val="22"/>
          <w:szCs w:val="22"/>
          <w:lang w:val="en-US"/>
        </w:rPr>
        <w:t>գործընկեր</w:t>
      </w:r>
      <w:r w:rsidRPr="006E46AB">
        <w:rPr>
          <w:rFonts w:ascii="GHEA Grapalat" w:hAnsi="GHEA Grapalat"/>
          <w:sz w:val="22"/>
          <w:szCs w:val="22"/>
          <w:lang w:val="af-ZA"/>
        </w:rPr>
        <w:t xml:space="preserve"> </w:t>
      </w:r>
      <w:r w:rsidRPr="001E3EC9">
        <w:rPr>
          <w:rFonts w:ascii="GHEA Grapalat" w:hAnsi="GHEA Grapalat"/>
          <w:sz w:val="22"/>
          <w:szCs w:val="22"/>
          <w:lang w:val="en-US"/>
        </w:rPr>
        <w:t>երկրների</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նկատվել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վերականգման</w:t>
      </w:r>
      <w:r w:rsidRPr="006E46AB">
        <w:rPr>
          <w:rFonts w:ascii="GHEA Grapalat" w:hAnsi="GHEA Grapalat"/>
          <w:sz w:val="22"/>
          <w:szCs w:val="22"/>
          <w:lang w:val="af-ZA"/>
        </w:rPr>
        <w:t xml:space="preserve"> </w:t>
      </w:r>
      <w:r w:rsidRPr="001E3EC9">
        <w:rPr>
          <w:rFonts w:ascii="GHEA Grapalat" w:hAnsi="GHEA Grapalat"/>
          <w:sz w:val="22"/>
          <w:szCs w:val="22"/>
          <w:lang w:val="en-US"/>
        </w:rPr>
        <w:t>միտումներ՝</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հիմնականում</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խթանող</w:t>
      </w:r>
      <w:r w:rsidRPr="006E46AB">
        <w:rPr>
          <w:rFonts w:ascii="GHEA Grapalat" w:hAnsi="GHEA Grapalat"/>
          <w:sz w:val="22"/>
          <w:szCs w:val="22"/>
          <w:lang w:val="af-ZA"/>
        </w:rPr>
        <w:t xml:space="preserve"> </w:t>
      </w:r>
      <w:r w:rsidRPr="001E3EC9">
        <w:rPr>
          <w:rFonts w:ascii="GHEA Grapalat" w:hAnsi="GHEA Grapalat"/>
          <w:sz w:val="22"/>
          <w:szCs w:val="22"/>
          <w:lang w:val="en-US"/>
        </w:rPr>
        <w:t>հարկաբյուջետային</w:t>
      </w:r>
      <w:r w:rsidRPr="006E46AB">
        <w:rPr>
          <w:rFonts w:ascii="GHEA Grapalat" w:hAnsi="GHEA Grapalat"/>
          <w:sz w:val="22"/>
          <w:szCs w:val="22"/>
          <w:lang w:val="af-ZA"/>
        </w:rPr>
        <w:t xml:space="preserve"> </w:t>
      </w:r>
      <w:r w:rsidRPr="001E3EC9">
        <w:rPr>
          <w:rFonts w:ascii="GHEA Grapalat" w:hAnsi="GHEA Grapalat"/>
          <w:sz w:val="22"/>
          <w:szCs w:val="22"/>
          <w:lang w:val="en-US"/>
        </w:rPr>
        <w:t>միջոցառումների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իրականացմամբ</w:t>
      </w:r>
      <w:r w:rsidRPr="006E46AB">
        <w:rPr>
          <w:rFonts w:ascii="GHEA Grapalat" w:hAnsi="GHEA Grapalat"/>
          <w:sz w:val="22"/>
          <w:szCs w:val="22"/>
          <w:lang w:val="af-ZA"/>
        </w:rPr>
        <w:t xml:space="preserve">, </w:t>
      </w:r>
      <w:r w:rsidRPr="001E3EC9">
        <w:rPr>
          <w:rFonts w:ascii="GHEA Grapalat" w:hAnsi="GHEA Grapalat"/>
          <w:sz w:val="22"/>
          <w:szCs w:val="22"/>
          <w:lang w:val="en-US"/>
        </w:rPr>
        <w:t>համավարակի</w:t>
      </w:r>
      <w:r w:rsidRPr="006E46AB">
        <w:rPr>
          <w:rFonts w:ascii="GHEA Grapalat" w:hAnsi="GHEA Grapalat"/>
          <w:sz w:val="22"/>
          <w:szCs w:val="22"/>
          <w:lang w:val="af-ZA"/>
        </w:rPr>
        <w:t xml:space="preserve"> </w:t>
      </w:r>
      <w:r w:rsidRPr="001E3EC9">
        <w:rPr>
          <w:rFonts w:ascii="GHEA Grapalat" w:hAnsi="GHEA Grapalat"/>
          <w:sz w:val="22"/>
          <w:szCs w:val="22"/>
          <w:lang w:val="en-US"/>
        </w:rPr>
        <w:t>դեմ</w:t>
      </w:r>
      <w:r w:rsidRPr="006E46AB">
        <w:rPr>
          <w:rFonts w:ascii="GHEA Grapalat" w:hAnsi="GHEA Grapalat"/>
          <w:sz w:val="22"/>
          <w:szCs w:val="22"/>
          <w:lang w:val="af-ZA"/>
        </w:rPr>
        <w:t xml:space="preserve"> </w:t>
      </w:r>
      <w:r w:rsidRPr="001E3EC9">
        <w:rPr>
          <w:rFonts w:ascii="GHEA Grapalat" w:hAnsi="GHEA Grapalat"/>
          <w:sz w:val="22"/>
          <w:szCs w:val="22"/>
          <w:lang w:val="en-US"/>
        </w:rPr>
        <w:t>պայքարի</w:t>
      </w:r>
      <w:r w:rsidRPr="006E46AB">
        <w:rPr>
          <w:rFonts w:ascii="GHEA Grapalat" w:hAnsi="GHEA Grapalat"/>
          <w:sz w:val="22"/>
          <w:szCs w:val="22"/>
          <w:lang w:val="af-ZA"/>
        </w:rPr>
        <w:t xml:space="preserve"> </w:t>
      </w:r>
      <w:r w:rsidRPr="001E3EC9">
        <w:rPr>
          <w:rFonts w:ascii="GHEA Grapalat" w:hAnsi="GHEA Grapalat"/>
          <w:sz w:val="22"/>
          <w:szCs w:val="22"/>
          <w:lang w:val="en-US"/>
        </w:rPr>
        <w:t>համար</w:t>
      </w:r>
      <w:r w:rsidRPr="006E46AB">
        <w:rPr>
          <w:rFonts w:ascii="GHEA Grapalat" w:hAnsi="GHEA Grapalat"/>
          <w:sz w:val="22"/>
          <w:szCs w:val="22"/>
          <w:lang w:val="af-ZA"/>
        </w:rPr>
        <w:t xml:space="preserve"> </w:t>
      </w:r>
      <w:r w:rsidRPr="001E3EC9">
        <w:rPr>
          <w:rFonts w:ascii="GHEA Grapalat" w:hAnsi="GHEA Grapalat"/>
          <w:sz w:val="22"/>
          <w:szCs w:val="22"/>
          <w:lang w:val="en-US"/>
        </w:rPr>
        <w:t>կիրառվող</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սահմանափակումների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աստիճանաբար</w:t>
      </w:r>
      <w:r w:rsidRPr="006E46AB">
        <w:rPr>
          <w:rFonts w:ascii="GHEA Grapalat" w:hAnsi="GHEA Grapalat"/>
          <w:sz w:val="22"/>
          <w:szCs w:val="22"/>
          <w:lang w:val="af-ZA"/>
        </w:rPr>
        <w:t xml:space="preserve"> </w:t>
      </w:r>
      <w:r w:rsidRPr="001E3EC9">
        <w:rPr>
          <w:rFonts w:ascii="GHEA Grapalat" w:hAnsi="GHEA Grapalat"/>
          <w:sz w:val="22"/>
          <w:szCs w:val="22"/>
          <w:lang w:val="en-US"/>
        </w:rPr>
        <w:t>վերացմամբ</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պատվաստանյութերի</w:t>
      </w:r>
      <w:r w:rsidRPr="006E46AB">
        <w:rPr>
          <w:rFonts w:ascii="GHEA Grapalat" w:hAnsi="GHEA Grapalat"/>
          <w:sz w:val="22"/>
          <w:szCs w:val="22"/>
          <w:lang w:val="af-ZA"/>
        </w:rPr>
        <w:t xml:space="preserve"> </w:t>
      </w:r>
      <w:r w:rsidRPr="001E3EC9">
        <w:rPr>
          <w:rFonts w:ascii="GHEA Grapalat" w:hAnsi="GHEA Grapalat"/>
          <w:sz w:val="22"/>
          <w:szCs w:val="22"/>
          <w:lang w:val="en-US"/>
        </w:rPr>
        <w:t>լայնորեն</w:t>
      </w:r>
      <w:r w:rsidRPr="006E46AB">
        <w:rPr>
          <w:rFonts w:ascii="GHEA Grapalat" w:hAnsi="GHEA Grapalat"/>
          <w:sz w:val="22"/>
          <w:szCs w:val="22"/>
          <w:lang w:val="af-ZA"/>
        </w:rPr>
        <w:t xml:space="preserve"> </w:t>
      </w:r>
      <w:r w:rsidRPr="001E3EC9">
        <w:rPr>
          <w:rFonts w:ascii="GHEA Grapalat" w:hAnsi="GHEA Grapalat"/>
          <w:sz w:val="22"/>
          <w:szCs w:val="22"/>
          <w:lang w:val="en-US"/>
        </w:rPr>
        <w:t>կիրառմամբ։</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աճը</w:t>
      </w:r>
      <w:r w:rsidRPr="006E46AB">
        <w:rPr>
          <w:rFonts w:ascii="GHEA Grapalat" w:hAnsi="GHEA Grapalat"/>
          <w:sz w:val="22"/>
          <w:szCs w:val="22"/>
          <w:lang w:val="af-ZA"/>
        </w:rPr>
        <w:t xml:space="preserve"> </w:t>
      </w:r>
      <w:r w:rsidRPr="001E3EC9">
        <w:rPr>
          <w:rFonts w:ascii="GHEA Grapalat" w:hAnsi="GHEA Grapalat"/>
          <w:sz w:val="22"/>
          <w:szCs w:val="22"/>
          <w:lang w:val="en-US"/>
        </w:rPr>
        <w:t>կազմել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5.9%: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նախորդ</w:t>
      </w:r>
      <w:r w:rsidRPr="006E46AB">
        <w:rPr>
          <w:rFonts w:ascii="GHEA Grapalat" w:hAnsi="GHEA Grapalat"/>
          <w:sz w:val="22"/>
          <w:szCs w:val="22"/>
          <w:lang w:val="af-ZA"/>
        </w:rPr>
        <w:t xml:space="preserve"> </w:t>
      </w:r>
      <w:r w:rsidRPr="001E3EC9">
        <w:rPr>
          <w:rFonts w:ascii="GHEA Grapalat" w:hAnsi="GHEA Grapalat"/>
          <w:sz w:val="22"/>
          <w:szCs w:val="22"/>
          <w:lang w:val="en-US"/>
        </w:rPr>
        <w:t>տարվա</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ԱՄՆ</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գրանցել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5.6% </w:t>
      </w:r>
      <w:r w:rsidRPr="001E3EC9">
        <w:rPr>
          <w:rFonts w:ascii="GHEA Grapalat" w:hAnsi="GHEA Grapalat"/>
          <w:sz w:val="22"/>
          <w:szCs w:val="22"/>
          <w:lang w:val="en-US"/>
        </w:rPr>
        <w:t>աճ</w:t>
      </w:r>
      <w:r w:rsidRPr="006E46AB">
        <w:rPr>
          <w:rFonts w:ascii="GHEA Grapalat" w:hAnsi="GHEA Grapalat"/>
          <w:sz w:val="22"/>
          <w:szCs w:val="22"/>
          <w:lang w:val="af-ZA"/>
        </w:rPr>
        <w:t xml:space="preserve">, </w:t>
      </w:r>
      <w:r w:rsidRPr="001E3EC9">
        <w:rPr>
          <w:rFonts w:ascii="GHEA Grapalat" w:hAnsi="GHEA Grapalat"/>
          <w:sz w:val="22"/>
          <w:szCs w:val="22"/>
          <w:lang w:val="en-US"/>
        </w:rPr>
        <w:t>որին</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իրականացված</w:t>
      </w:r>
      <w:r w:rsidRPr="006E46AB">
        <w:rPr>
          <w:rFonts w:ascii="GHEA Grapalat" w:hAnsi="GHEA Grapalat"/>
          <w:sz w:val="22"/>
          <w:szCs w:val="22"/>
          <w:lang w:val="af-ZA"/>
        </w:rPr>
        <w:t xml:space="preserve"> </w:t>
      </w:r>
      <w:r w:rsidRPr="001E3EC9">
        <w:rPr>
          <w:rFonts w:ascii="GHEA Grapalat" w:hAnsi="GHEA Grapalat"/>
          <w:sz w:val="22"/>
          <w:szCs w:val="22"/>
          <w:lang w:val="en-US"/>
        </w:rPr>
        <w:t>խթանող</w:t>
      </w:r>
      <w:r w:rsidRPr="006E46AB">
        <w:rPr>
          <w:rFonts w:ascii="GHEA Grapalat" w:hAnsi="GHEA Grapalat"/>
          <w:sz w:val="22"/>
          <w:szCs w:val="22"/>
          <w:lang w:val="af-ZA"/>
        </w:rPr>
        <w:t xml:space="preserve"> </w:t>
      </w:r>
      <w:r w:rsidRPr="001E3EC9">
        <w:rPr>
          <w:rFonts w:ascii="GHEA Grapalat" w:hAnsi="GHEA Grapalat"/>
          <w:sz w:val="22"/>
          <w:szCs w:val="22"/>
          <w:lang w:val="en-US"/>
        </w:rPr>
        <w:t>մակրոտնտեսական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քաղաքականությունը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մասնավորապես՝</w:t>
      </w:r>
      <w:r w:rsidRPr="006E46AB">
        <w:rPr>
          <w:rFonts w:ascii="GHEA Grapalat" w:hAnsi="GHEA Grapalat"/>
          <w:sz w:val="22"/>
          <w:szCs w:val="22"/>
          <w:lang w:val="af-ZA"/>
        </w:rPr>
        <w:t xml:space="preserve"> </w:t>
      </w:r>
      <w:r w:rsidRPr="001E3EC9">
        <w:rPr>
          <w:rFonts w:ascii="GHEA Grapalat" w:hAnsi="GHEA Grapalat"/>
          <w:sz w:val="22"/>
          <w:szCs w:val="22"/>
          <w:lang w:val="en-US"/>
        </w:rPr>
        <w:t>պետական</w:t>
      </w:r>
      <w:r w:rsidRPr="006E46AB">
        <w:rPr>
          <w:rFonts w:ascii="GHEA Grapalat" w:hAnsi="GHEA Grapalat"/>
          <w:sz w:val="22"/>
          <w:szCs w:val="22"/>
          <w:lang w:val="af-ZA"/>
        </w:rPr>
        <w:t xml:space="preserve"> </w:t>
      </w:r>
      <w:r w:rsidRPr="001E3EC9">
        <w:rPr>
          <w:rFonts w:ascii="GHEA Grapalat" w:hAnsi="GHEA Grapalat"/>
          <w:sz w:val="22"/>
          <w:szCs w:val="22"/>
          <w:lang w:val="en-US"/>
        </w:rPr>
        <w:t>ծախսերի</w:t>
      </w:r>
      <w:r w:rsidRPr="006E46AB">
        <w:rPr>
          <w:rFonts w:ascii="GHEA Grapalat" w:hAnsi="GHEA Grapalat"/>
          <w:sz w:val="22"/>
          <w:szCs w:val="22"/>
          <w:lang w:val="af-ZA"/>
        </w:rPr>
        <w:t xml:space="preserve"> </w:t>
      </w:r>
      <w:r w:rsidRPr="001E3EC9">
        <w:rPr>
          <w:rFonts w:ascii="GHEA Grapalat" w:hAnsi="GHEA Grapalat"/>
          <w:sz w:val="22"/>
          <w:szCs w:val="22"/>
          <w:lang w:val="en-US"/>
        </w:rPr>
        <w:t>աճը</w:t>
      </w:r>
      <w:r w:rsidRPr="006E46AB">
        <w:rPr>
          <w:rFonts w:ascii="GHEA Grapalat" w:hAnsi="GHEA Grapalat"/>
          <w:sz w:val="22"/>
          <w:szCs w:val="22"/>
          <w:lang w:val="af-ZA"/>
        </w:rPr>
        <w:t xml:space="preserve">), </w:t>
      </w:r>
      <w:r w:rsidRPr="001E3EC9">
        <w:rPr>
          <w:rFonts w:ascii="GHEA Grapalat" w:hAnsi="GHEA Grapalat"/>
          <w:sz w:val="22"/>
          <w:szCs w:val="22"/>
          <w:lang w:val="en-US"/>
        </w:rPr>
        <w:t>մասնավոր</w:t>
      </w:r>
      <w:r w:rsidRPr="006E46AB">
        <w:rPr>
          <w:rFonts w:ascii="GHEA Grapalat" w:hAnsi="GHEA Grapalat"/>
          <w:sz w:val="22"/>
          <w:szCs w:val="22"/>
          <w:lang w:val="af-ZA"/>
        </w:rPr>
        <w:t xml:space="preserve"> </w:t>
      </w:r>
      <w:r w:rsidRPr="001E3EC9">
        <w:rPr>
          <w:rFonts w:ascii="GHEA Grapalat" w:hAnsi="GHEA Grapalat"/>
          <w:sz w:val="22"/>
          <w:szCs w:val="22"/>
          <w:lang w:val="en-US"/>
        </w:rPr>
        <w:t>սպառման</w:t>
      </w:r>
      <w:r w:rsidRPr="006E46AB">
        <w:rPr>
          <w:rFonts w:ascii="GHEA Grapalat" w:hAnsi="GHEA Grapalat"/>
          <w:sz w:val="22"/>
          <w:szCs w:val="22"/>
          <w:lang w:val="af-ZA"/>
        </w:rPr>
        <w:t xml:space="preserve">, </w:t>
      </w:r>
      <w:r w:rsidRPr="001E3EC9">
        <w:rPr>
          <w:rFonts w:ascii="GHEA Grapalat" w:hAnsi="GHEA Grapalat"/>
          <w:sz w:val="22"/>
          <w:szCs w:val="22"/>
          <w:lang w:val="en-US"/>
        </w:rPr>
        <w:t>ներդրումների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արտահանման</w:t>
      </w:r>
      <w:r w:rsidRPr="006E46AB">
        <w:rPr>
          <w:rFonts w:ascii="GHEA Grapalat" w:hAnsi="GHEA Grapalat"/>
          <w:sz w:val="22"/>
          <w:szCs w:val="22"/>
          <w:lang w:val="af-ZA"/>
        </w:rPr>
        <w:t xml:space="preserve"> </w:t>
      </w:r>
      <w:r w:rsidRPr="001E3EC9">
        <w:rPr>
          <w:rFonts w:ascii="GHEA Grapalat" w:hAnsi="GHEA Grapalat"/>
          <w:sz w:val="22"/>
          <w:szCs w:val="22"/>
          <w:lang w:val="en-US"/>
        </w:rPr>
        <w:t>աճերը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սահմանափակումների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աստիճանական</w:t>
      </w:r>
      <w:r w:rsidRPr="006E46AB">
        <w:rPr>
          <w:rFonts w:ascii="GHEA Grapalat" w:hAnsi="GHEA Grapalat"/>
          <w:sz w:val="22"/>
          <w:szCs w:val="22"/>
          <w:lang w:val="af-ZA"/>
        </w:rPr>
        <w:t xml:space="preserve"> </w:t>
      </w:r>
      <w:r w:rsidRPr="001E3EC9">
        <w:rPr>
          <w:rFonts w:ascii="GHEA Grapalat" w:hAnsi="GHEA Grapalat"/>
          <w:sz w:val="22"/>
          <w:szCs w:val="22"/>
          <w:lang w:val="en-US"/>
        </w:rPr>
        <w:t>վերացումը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Եվրոգոտու</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տնտեսությունն</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5.2%-</w:t>
      </w:r>
      <w:r w:rsidRPr="001E3EC9">
        <w:rPr>
          <w:rFonts w:ascii="GHEA Grapalat" w:hAnsi="GHEA Grapalat"/>
          <w:sz w:val="22"/>
          <w:szCs w:val="22"/>
          <w:lang w:val="en-US"/>
        </w:rPr>
        <w:t>ով՝</w:t>
      </w:r>
      <w:r w:rsidRPr="006E46AB">
        <w:rPr>
          <w:rFonts w:ascii="GHEA Grapalat" w:hAnsi="GHEA Grapalat"/>
          <w:sz w:val="22"/>
          <w:szCs w:val="22"/>
          <w:lang w:val="af-ZA"/>
        </w:rPr>
        <w:t xml:space="preserve"> </w:t>
      </w:r>
      <w:r w:rsidRPr="001E3EC9">
        <w:rPr>
          <w:rFonts w:ascii="GHEA Grapalat" w:hAnsi="GHEA Grapalat"/>
          <w:sz w:val="22"/>
          <w:szCs w:val="22"/>
          <w:lang w:val="en-US"/>
        </w:rPr>
        <w:t>սահմանափակումների</w:t>
      </w:r>
      <w:r w:rsidRPr="006E46AB">
        <w:rPr>
          <w:rFonts w:ascii="GHEA Grapalat" w:hAnsi="GHEA Grapalat"/>
          <w:sz w:val="22"/>
          <w:szCs w:val="22"/>
          <w:lang w:val="af-ZA"/>
        </w:rPr>
        <w:t xml:space="preserve"> </w:t>
      </w:r>
      <w:r w:rsidRPr="001E3EC9">
        <w:rPr>
          <w:rFonts w:ascii="GHEA Grapalat" w:hAnsi="GHEA Grapalat"/>
          <w:sz w:val="22"/>
          <w:szCs w:val="22"/>
          <w:lang w:val="en-US"/>
        </w:rPr>
        <w:t>թուլացման</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պայմաններում</w:t>
      </w:r>
      <w:r w:rsidRPr="006E46AB">
        <w:rPr>
          <w:rFonts w:ascii="GHEA Grapalat" w:hAnsi="GHEA Grapalat"/>
          <w:sz w:val="22"/>
          <w:szCs w:val="22"/>
          <w:lang w:val="af-ZA"/>
        </w:rPr>
        <w:t xml:space="preserve">, </w:t>
      </w:r>
      <w:r w:rsidRPr="001E3EC9">
        <w:rPr>
          <w:rFonts w:ascii="GHEA Grapalat" w:hAnsi="GHEA Grapalat"/>
          <w:sz w:val="22"/>
          <w:szCs w:val="22"/>
          <w:lang w:val="en-US"/>
        </w:rPr>
        <w:t>իսկ</w:t>
      </w:r>
      <w:r w:rsidRPr="006E46AB">
        <w:rPr>
          <w:rFonts w:ascii="GHEA Grapalat" w:hAnsi="GHEA Grapalat"/>
          <w:sz w:val="22"/>
          <w:szCs w:val="22"/>
          <w:lang w:val="af-ZA"/>
        </w:rPr>
        <w:t xml:space="preserve"> </w:t>
      </w:r>
      <w:r w:rsidRPr="001E3EC9">
        <w:rPr>
          <w:rFonts w:ascii="GHEA Grapalat" w:hAnsi="GHEA Grapalat"/>
          <w:sz w:val="22"/>
          <w:szCs w:val="22"/>
          <w:lang w:val="en-US"/>
        </w:rPr>
        <w:t>Չինաստանի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գրանցել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մոտ</w:t>
      </w:r>
      <w:r w:rsidRPr="006E46AB">
        <w:rPr>
          <w:rFonts w:ascii="GHEA Grapalat" w:hAnsi="GHEA Grapalat"/>
          <w:sz w:val="22"/>
          <w:szCs w:val="22"/>
          <w:lang w:val="af-ZA"/>
        </w:rPr>
        <w:t xml:space="preserve"> 8.1% </w:t>
      </w:r>
      <w:r w:rsidRPr="001E3EC9">
        <w:rPr>
          <w:rFonts w:ascii="GHEA Grapalat" w:hAnsi="GHEA Grapalat"/>
          <w:sz w:val="22"/>
          <w:szCs w:val="22"/>
          <w:lang w:val="en-US"/>
        </w:rPr>
        <w:t>աճ</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Վերականգման</w:t>
      </w:r>
      <w:r w:rsidRPr="006E46AB">
        <w:rPr>
          <w:rFonts w:ascii="GHEA Grapalat" w:hAnsi="GHEA Grapalat"/>
          <w:sz w:val="22"/>
          <w:szCs w:val="22"/>
          <w:lang w:val="af-ZA"/>
        </w:rPr>
        <w:t xml:space="preserve"> </w:t>
      </w:r>
      <w:r w:rsidRPr="001E3EC9">
        <w:rPr>
          <w:rFonts w:ascii="GHEA Grapalat" w:hAnsi="GHEA Grapalat"/>
          <w:sz w:val="22"/>
          <w:szCs w:val="22"/>
          <w:lang w:val="en-US"/>
        </w:rPr>
        <w:t>փուլ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թևակոխել</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Ռուսաստանի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տնտեսությունը</w:t>
      </w:r>
      <w:r w:rsidR="001E6274" w:rsidRPr="006E46AB">
        <w:rPr>
          <w:rFonts w:ascii="GHEA Grapalat" w:hAnsi="GHEA Grapalat"/>
          <w:sz w:val="22"/>
          <w:szCs w:val="22"/>
          <w:lang w:val="af-ZA"/>
        </w:rPr>
        <w:t>.</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նախորդ</w:t>
      </w:r>
      <w:r w:rsidRPr="006E46AB">
        <w:rPr>
          <w:rFonts w:ascii="GHEA Grapalat" w:hAnsi="GHEA Grapalat"/>
          <w:sz w:val="22"/>
          <w:szCs w:val="22"/>
          <w:lang w:val="af-ZA"/>
        </w:rPr>
        <w:t xml:space="preserve"> </w:t>
      </w:r>
      <w:r w:rsidRPr="001E3EC9">
        <w:rPr>
          <w:rFonts w:ascii="GHEA Grapalat" w:hAnsi="GHEA Grapalat"/>
          <w:sz w:val="22"/>
          <w:szCs w:val="22"/>
          <w:lang w:val="en-US"/>
        </w:rPr>
        <w:t>նկատմամբ</w:t>
      </w:r>
      <w:r w:rsidRPr="006E46AB">
        <w:rPr>
          <w:rFonts w:ascii="GHEA Grapalat" w:hAnsi="GHEA Grapalat"/>
          <w:sz w:val="22"/>
          <w:szCs w:val="22"/>
          <w:lang w:val="af-ZA"/>
        </w:rPr>
        <w:t xml:space="preserve"> </w:t>
      </w:r>
      <w:r w:rsidRPr="001E3EC9">
        <w:rPr>
          <w:rFonts w:ascii="GHEA Grapalat" w:hAnsi="GHEA Grapalat"/>
          <w:sz w:val="22"/>
          <w:szCs w:val="22"/>
          <w:lang w:val="en-US"/>
        </w:rPr>
        <w:t>Ռուսաստանում</w:t>
      </w:r>
      <w:r w:rsidRPr="006E46AB">
        <w:rPr>
          <w:rFonts w:ascii="GHEA Grapalat" w:hAnsi="GHEA Grapalat"/>
          <w:sz w:val="22"/>
          <w:szCs w:val="22"/>
          <w:lang w:val="af-ZA"/>
        </w:rPr>
        <w:t xml:space="preserve"> </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աճը</w:t>
      </w:r>
      <w:r w:rsidRPr="006E46AB">
        <w:rPr>
          <w:rFonts w:ascii="GHEA Grapalat" w:hAnsi="GHEA Grapalat"/>
          <w:sz w:val="22"/>
          <w:szCs w:val="22"/>
          <w:lang w:val="af-ZA"/>
        </w:rPr>
        <w:t xml:space="preserve"> </w:t>
      </w:r>
      <w:r w:rsidRPr="001E3EC9">
        <w:rPr>
          <w:rFonts w:ascii="GHEA Grapalat" w:hAnsi="GHEA Grapalat"/>
          <w:sz w:val="22"/>
          <w:szCs w:val="22"/>
          <w:lang w:val="en-US"/>
        </w:rPr>
        <w:t>կազմել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4.5%-</w:t>
      </w:r>
      <w:r w:rsidRPr="001E3EC9">
        <w:rPr>
          <w:rFonts w:ascii="GHEA Grapalat" w:hAnsi="GHEA Grapalat"/>
          <w:sz w:val="22"/>
          <w:szCs w:val="22"/>
          <w:lang w:val="en-US"/>
        </w:rPr>
        <w:t>ով՝</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հիմնականում</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արդյունաբերության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զարգացումներով</w:t>
      </w:r>
      <w:r w:rsidRPr="006E46AB">
        <w:rPr>
          <w:rFonts w:ascii="GHEA Grapalat" w:hAnsi="GHEA Grapalat"/>
          <w:sz w:val="22"/>
          <w:szCs w:val="22"/>
          <w:lang w:val="af-ZA"/>
        </w:rPr>
        <w:t xml:space="preserve">: </w:t>
      </w:r>
    </w:p>
    <w:p w:rsidR="00F86947" w:rsidRPr="006E46AB" w:rsidRDefault="00F86947" w:rsidP="002D3947">
      <w:pPr>
        <w:spacing w:line="336" w:lineRule="auto"/>
        <w:ind w:firstLine="567"/>
        <w:jc w:val="both"/>
        <w:rPr>
          <w:rFonts w:ascii="GHEA Grapalat" w:hAnsi="GHEA Grapalat"/>
          <w:sz w:val="22"/>
          <w:szCs w:val="22"/>
          <w:lang w:val="af-ZA"/>
        </w:rPr>
      </w:pPr>
      <w:r w:rsidRPr="001E3EC9">
        <w:rPr>
          <w:rFonts w:ascii="GHEA Grapalat" w:hAnsi="GHEA Grapalat"/>
          <w:b/>
          <w:i/>
          <w:sz w:val="22"/>
          <w:szCs w:val="22"/>
          <w:lang w:val="en-US"/>
        </w:rPr>
        <w:t>Միջազգային</w:t>
      </w:r>
      <w:r w:rsidRPr="006E46AB">
        <w:rPr>
          <w:rFonts w:ascii="GHEA Grapalat" w:hAnsi="GHEA Grapalat"/>
          <w:b/>
          <w:i/>
          <w:sz w:val="22"/>
          <w:szCs w:val="22"/>
          <w:lang w:val="af-ZA"/>
        </w:rPr>
        <w:t xml:space="preserve"> </w:t>
      </w:r>
      <w:r w:rsidRPr="001E3EC9">
        <w:rPr>
          <w:rFonts w:ascii="GHEA Grapalat" w:hAnsi="GHEA Grapalat"/>
          <w:b/>
          <w:i/>
          <w:sz w:val="22"/>
          <w:szCs w:val="22"/>
          <w:lang w:val="en-US"/>
        </w:rPr>
        <w:t>գներ</w:t>
      </w:r>
      <w:r w:rsidRPr="006E46AB">
        <w:rPr>
          <w:rFonts w:ascii="GHEA Grapalat" w:hAnsi="GHEA Grapalat"/>
          <w:b/>
          <w:i/>
          <w:sz w:val="22"/>
          <w:szCs w:val="22"/>
          <w:lang w:val="af-ZA"/>
        </w:rPr>
        <w:t>:</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Հիմնականում</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վերականգմամբ՝</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շուկայում</w:t>
      </w:r>
      <w:r w:rsidRPr="006E46AB">
        <w:rPr>
          <w:rFonts w:ascii="GHEA Grapalat" w:hAnsi="GHEA Grapalat"/>
          <w:sz w:val="22"/>
          <w:szCs w:val="22"/>
          <w:lang w:val="af-ZA"/>
        </w:rPr>
        <w:t xml:space="preserve"> </w:t>
      </w:r>
      <w:r w:rsidRPr="001E3EC9">
        <w:rPr>
          <w:rFonts w:ascii="GHEA Grapalat" w:hAnsi="GHEA Grapalat"/>
          <w:sz w:val="22"/>
          <w:szCs w:val="22"/>
          <w:lang w:val="en-US"/>
        </w:rPr>
        <w:t>հումքային</w:t>
      </w:r>
      <w:r w:rsidRPr="006E46AB">
        <w:rPr>
          <w:rFonts w:ascii="GHEA Grapalat" w:hAnsi="GHEA Grapalat"/>
          <w:sz w:val="22"/>
          <w:szCs w:val="22"/>
          <w:lang w:val="af-ZA"/>
        </w:rPr>
        <w:t xml:space="preserve"> </w:t>
      </w:r>
      <w:r w:rsidRPr="001E3EC9">
        <w:rPr>
          <w:rFonts w:ascii="GHEA Grapalat" w:hAnsi="GHEA Grapalat"/>
          <w:sz w:val="22"/>
          <w:szCs w:val="22"/>
          <w:lang w:val="en-US"/>
        </w:rPr>
        <w:t>ապրանքների</w:t>
      </w:r>
      <w:r w:rsidRPr="006E46AB">
        <w:rPr>
          <w:rFonts w:ascii="GHEA Grapalat" w:hAnsi="GHEA Grapalat"/>
          <w:sz w:val="22"/>
          <w:szCs w:val="22"/>
          <w:lang w:val="af-ZA"/>
        </w:rPr>
        <w:t xml:space="preserve"> </w:t>
      </w:r>
      <w:r w:rsidRPr="001E3EC9">
        <w:rPr>
          <w:rFonts w:ascii="GHEA Grapalat" w:hAnsi="GHEA Grapalat"/>
          <w:sz w:val="22"/>
          <w:szCs w:val="22"/>
          <w:lang w:val="en-US"/>
        </w:rPr>
        <w:t>գներն</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պղնձի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eastAsia="GHEA Grapalat" w:hAnsi="GHEA Grapalat" w:cs="GHEA Grapalat"/>
          <w:sz w:val="22"/>
          <w:szCs w:val="22"/>
        </w:rPr>
        <w:t>շուկայում</w:t>
      </w:r>
      <w:r w:rsidRPr="006E46AB">
        <w:rPr>
          <w:rFonts w:ascii="GHEA Grapalat" w:hAnsi="GHEA Grapalat"/>
          <w:sz w:val="22"/>
          <w:szCs w:val="22"/>
          <w:lang w:val="af-ZA"/>
        </w:rPr>
        <w:t xml:space="preserve"> </w:t>
      </w:r>
      <w:r w:rsidRPr="001E3EC9">
        <w:rPr>
          <w:rFonts w:ascii="GHEA Grapalat" w:hAnsi="GHEA Grapalat"/>
          <w:sz w:val="22"/>
          <w:szCs w:val="22"/>
          <w:lang w:val="en-US"/>
        </w:rPr>
        <w:t>գներն</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50.9%-</w:t>
      </w:r>
      <w:r w:rsidRPr="001E3EC9">
        <w:rPr>
          <w:rFonts w:ascii="GHEA Grapalat" w:hAnsi="GHEA Grapalat"/>
          <w:sz w:val="22"/>
          <w:szCs w:val="22"/>
          <w:lang w:val="en-US"/>
        </w:rPr>
        <w:t>ով</w:t>
      </w:r>
      <w:r w:rsidRPr="006E46AB">
        <w:rPr>
          <w:rFonts w:ascii="GHEA Grapalat" w:hAnsi="GHEA Grapalat"/>
          <w:sz w:val="22"/>
          <w:szCs w:val="22"/>
          <w:lang w:val="af-ZA"/>
        </w:rPr>
        <w:t xml:space="preserve">, </w:t>
      </w:r>
      <w:r w:rsidRPr="001E3EC9">
        <w:rPr>
          <w:rFonts w:ascii="GHEA Grapalat" w:hAnsi="GHEA Grapalat"/>
          <w:sz w:val="22"/>
          <w:szCs w:val="22"/>
          <w:lang w:val="en-US"/>
        </w:rPr>
        <w:t>ինչին</w:t>
      </w:r>
      <w:r w:rsidRPr="006E46AB">
        <w:rPr>
          <w:rFonts w:ascii="GHEA Grapalat" w:hAnsi="GHEA Grapalat"/>
          <w:sz w:val="22"/>
          <w:szCs w:val="22"/>
          <w:lang w:val="af-ZA"/>
        </w:rPr>
        <w:t xml:space="preserve"> </w:t>
      </w:r>
      <w:r w:rsidRPr="001E3EC9">
        <w:rPr>
          <w:rFonts w:ascii="GHEA Grapalat" w:hAnsi="GHEA Grapalat"/>
          <w:sz w:val="22"/>
          <w:szCs w:val="22"/>
          <w:lang w:val="en-US"/>
        </w:rPr>
        <w:t>մեծամասամբ</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Չինաստանի</w:t>
      </w:r>
      <w:r w:rsidRPr="006E46AB">
        <w:rPr>
          <w:rFonts w:ascii="GHEA Grapalat" w:hAnsi="GHEA Grapalat"/>
          <w:sz w:val="22"/>
          <w:szCs w:val="22"/>
          <w:lang w:val="af-ZA"/>
        </w:rPr>
        <w:t xml:space="preserve"> </w:t>
      </w:r>
      <w:r w:rsidRPr="001E3EC9">
        <w:rPr>
          <w:rFonts w:ascii="GHEA Grapalat" w:hAnsi="GHEA Grapalat"/>
          <w:sz w:val="22"/>
          <w:szCs w:val="22"/>
          <w:lang w:val="en-US"/>
        </w:rPr>
        <w:t>բարձր</w:t>
      </w:r>
      <w:r w:rsidRPr="006E46AB">
        <w:rPr>
          <w:rFonts w:ascii="GHEA Grapalat" w:hAnsi="GHEA Grapalat"/>
          <w:sz w:val="22"/>
          <w:szCs w:val="22"/>
          <w:lang w:val="af-ZA"/>
        </w:rPr>
        <w:t xml:space="preserve"> </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ակտիվությունը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Համաշխարհային</w:t>
      </w:r>
      <w:r w:rsidRPr="006E46AB">
        <w:rPr>
          <w:rFonts w:ascii="GHEA Grapalat" w:hAnsi="GHEA Grapalat"/>
          <w:sz w:val="22"/>
          <w:szCs w:val="22"/>
          <w:lang w:val="af-ZA"/>
        </w:rPr>
        <w:t xml:space="preserve"> </w:t>
      </w:r>
      <w:r w:rsidRPr="001E3EC9">
        <w:rPr>
          <w:rFonts w:ascii="GHEA Grapalat" w:hAnsi="GHEA Grapalat"/>
          <w:sz w:val="22"/>
          <w:szCs w:val="22"/>
          <w:lang w:val="en-US"/>
        </w:rPr>
        <w:t>պահանջարկի</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վերականգնմամբ</w:t>
      </w:r>
      <w:r w:rsidRPr="006E46AB">
        <w:rPr>
          <w:rFonts w:ascii="GHEA Grapalat" w:hAnsi="GHEA Grapalat"/>
          <w:sz w:val="22"/>
          <w:szCs w:val="22"/>
          <w:lang w:val="af-ZA"/>
        </w:rPr>
        <w:t xml:space="preserve">, </w:t>
      </w:r>
      <w:r w:rsidRPr="001E3EC9">
        <w:rPr>
          <w:rFonts w:ascii="GHEA Grapalat" w:hAnsi="GHEA Grapalat"/>
          <w:sz w:val="22"/>
          <w:szCs w:val="22"/>
          <w:lang w:val="en-US"/>
        </w:rPr>
        <w:t>ինչպես</w:t>
      </w:r>
      <w:r w:rsidRPr="006E46AB">
        <w:rPr>
          <w:rFonts w:ascii="GHEA Grapalat" w:hAnsi="GHEA Grapalat"/>
          <w:sz w:val="22"/>
          <w:szCs w:val="22"/>
          <w:lang w:val="af-ZA"/>
        </w:rPr>
        <w:t xml:space="preserve"> </w:t>
      </w:r>
      <w:r w:rsidRPr="001E3EC9">
        <w:rPr>
          <w:rFonts w:ascii="GHEA Grapalat" w:hAnsi="GHEA Grapalat"/>
          <w:sz w:val="22"/>
          <w:szCs w:val="22"/>
          <w:lang w:val="en-US"/>
        </w:rPr>
        <w:t>նաև</w:t>
      </w:r>
      <w:r w:rsidRPr="006E46AB">
        <w:rPr>
          <w:rFonts w:ascii="GHEA Grapalat" w:hAnsi="GHEA Grapalat"/>
          <w:sz w:val="22"/>
          <w:szCs w:val="22"/>
          <w:lang w:val="af-ZA"/>
        </w:rPr>
        <w:t xml:space="preserve"> </w:t>
      </w:r>
      <w:r w:rsidRPr="001E3EC9">
        <w:rPr>
          <w:rFonts w:ascii="GHEA Grapalat" w:hAnsi="GHEA Grapalat"/>
          <w:sz w:val="22"/>
          <w:szCs w:val="22"/>
          <w:lang w:val="en-US"/>
        </w:rPr>
        <w:t>առաջարկի</w:t>
      </w:r>
      <w:r w:rsidRPr="006E46AB">
        <w:rPr>
          <w:rFonts w:ascii="GHEA Grapalat" w:hAnsi="GHEA Grapalat"/>
          <w:sz w:val="22"/>
          <w:szCs w:val="22"/>
          <w:lang w:val="af-ZA"/>
        </w:rPr>
        <w:t xml:space="preserve"> </w:t>
      </w:r>
      <w:r w:rsidRPr="001E3EC9">
        <w:rPr>
          <w:rFonts w:ascii="GHEA Grapalat" w:hAnsi="GHEA Grapalat"/>
          <w:sz w:val="22"/>
          <w:szCs w:val="22"/>
          <w:lang w:val="en-US"/>
        </w:rPr>
        <w:t>ու</w:t>
      </w:r>
      <w:r w:rsidRPr="006E46AB">
        <w:rPr>
          <w:rFonts w:ascii="GHEA Grapalat" w:hAnsi="GHEA Grapalat"/>
          <w:sz w:val="22"/>
          <w:szCs w:val="22"/>
          <w:lang w:val="af-ZA"/>
        </w:rPr>
        <w:t xml:space="preserve"> </w:t>
      </w:r>
      <w:r w:rsidRPr="001E3EC9">
        <w:rPr>
          <w:rFonts w:ascii="GHEA Grapalat" w:hAnsi="GHEA Grapalat"/>
          <w:sz w:val="22"/>
          <w:szCs w:val="22"/>
          <w:lang w:val="en-US"/>
        </w:rPr>
        <w:t>պահանջարկի</w:t>
      </w:r>
      <w:r w:rsidRPr="006E46AB">
        <w:rPr>
          <w:rFonts w:ascii="GHEA Grapalat" w:hAnsi="GHEA Grapalat"/>
          <w:sz w:val="22"/>
          <w:szCs w:val="22"/>
          <w:lang w:val="af-ZA"/>
        </w:rPr>
        <w:t xml:space="preserve"> </w:t>
      </w:r>
      <w:r w:rsidRPr="001E3EC9">
        <w:rPr>
          <w:rFonts w:ascii="GHEA Grapalat" w:hAnsi="GHEA Grapalat"/>
          <w:sz w:val="22"/>
          <w:szCs w:val="22"/>
          <w:lang w:val="en-US"/>
        </w:rPr>
        <w:t>միջև</w:t>
      </w:r>
      <w:r w:rsidRPr="006E46AB">
        <w:rPr>
          <w:rFonts w:ascii="GHEA Grapalat" w:hAnsi="GHEA Grapalat"/>
          <w:sz w:val="22"/>
          <w:szCs w:val="22"/>
          <w:lang w:val="af-ZA"/>
        </w:rPr>
        <w:t xml:space="preserve"> </w:t>
      </w:r>
      <w:r w:rsidRPr="001E3EC9">
        <w:rPr>
          <w:rFonts w:ascii="GHEA Grapalat" w:hAnsi="GHEA Grapalat"/>
          <w:sz w:val="22"/>
          <w:szCs w:val="22"/>
          <w:lang w:val="en-US"/>
        </w:rPr>
        <w:t>ժամանակավոր</w:t>
      </w:r>
      <w:r w:rsidRPr="006E46AB">
        <w:rPr>
          <w:rFonts w:ascii="GHEA Grapalat" w:hAnsi="GHEA Grapalat"/>
          <w:sz w:val="22"/>
          <w:szCs w:val="22"/>
          <w:lang w:val="af-ZA"/>
        </w:rPr>
        <w:t xml:space="preserve"> </w:t>
      </w:r>
      <w:r w:rsidRPr="001E3EC9">
        <w:rPr>
          <w:rFonts w:ascii="GHEA Grapalat" w:hAnsi="GHEA Grapalat"/>
          <w:sz w:val="22"/>
          <w:szCs w:val="22"/>
          <w:lang w:val="en-US"/>
        </w:rPr>
        <w:t>շեղումներով</w:t>
      </w:r>
      <w:r w:rsidRPr="006E46AB">
        <w:rPr>
          <w:rFonts w:ascii="GHEA Grapalat" w:hAnsi="GHEA Grapalat"/>
          <w:sz w:val="22"/>
          <w:szCs w:val="22"/>
          <w:lang w:val="af-ZA"/>
        </w:rPr>
        <w:t xml:space="preserve"> </w:t>
      </w:r>
      <w:r w:rsidRPr="001E3EC9">
        <w:rPr>
          <w:rFonts w:ascii="GHEA Grapalat" w:hAnsi="GHEA Grapalat"/>
          <w:sz w:val="22"/>
          <w:szCs w:val="22"/>
          <w:lang w:val="en-US"/>
        </w:rPr>
        <w:t>պայմանավորված</w:t>
      </w:r>
      <w:r w:rsidR="001E6274" w:rsidRPr="001E3EC9">
        <w:rPr>
          <w:rFonts w:ascii="GHEA Grapalat" w:hAnsi="GHEA Grapalat"/>
          <w:sz w:val="22"/>
          <w:szCs w:val="22"/>
          <w:lang w:val="en-US"/>
        </w:rPr>
        <w:t>՝</w:t>
      </w:r>
      <w:r w:rsidRPr="006E46AB">
        <w:rPr>
          <w:rFonts w:ascii="GHEA Grapalat" w:hAnsi="GHEA Grapalat"/>
          <w:sz w:val="22"/>
          <w:szCs w:val="22"/>
          <w:lang w:val="af-ZA"/>
        </w:rPr>
        <w:t xml:space="preserve"> </w:t>
      </w:r>
      <w:r w:rsidRPr="001E3EC9">
        <w:rPr>
          <w:rFonts w:ascii="GHEA Grapalat" w:hAnsi="GHEA Grapalat"/>
          <w:sz w:val="22"/>
          <w:szCs w:val="22"/>
          <w:lang w:val="en-US"/>
        </w:rPr>
        <w:t>նավթի</w:t>
      </w:r>
      <w:r w:rsidRPr="006E46AB">
        <w:rPr>
          <w:rFonts w:ascii="GHEA Grapalat" w:hAnsi="GHEA Grapalat"/>
          <w:sz w:val="22"/>
          <w:szCs w:val="22"/>
          <w:lang w:val="af-ZA"/>
        </w:rPr>
        <w:t xml:space="preserve"> </w:t>
      </w:r>
      <w:r w:rsidRPr="001E3EC9">
        <w:rPr>
          <w:rFonts w:ascii="GHEA Grapalat" w:hAnsi="GHEA Grapalat"/>
          <w:sz w:val="22"/>
          <w:szCs w:val="22"/>
          <w:lang w:val="en-US"/>
        </w:rPr>
        <w:t>միջազգային</w:t>
      </w:r>
      <w:r w:rsidRPr="006E46AB">
        <w:rPr>
          <w:rFonts w:ascii="GHEA Grapalat" w:hAnsi="GHEA Grapalat"/>
          <w:sz w:val="22"/>
          <w:szCs w:val="22"/>
          <w:lang w:val="af-ZA"/>
        </w:rPr>
        <w:t xml:space="preserve"> </w:t>
      </w:r>
      <w:r w:rsidRPr="001E3EC9">
        <w:rPr>
          <w:rFonts w:ascii="GHEA Grapalat" w:hAnsi="GHEA Grapalat"/>
          <w:sz w:val="22"/>
          <w:szCs w:val="22"/>
          <w:lang w:val="en-US"/>
        </w:rPr>
        <w:t>գները</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միջինում</w:t>
      </w:r>
      <w:r w:rsidRPr="006E46AB">
        <w:rPr>
          <w:rFonts w:ascii="GHEA Grapalat" w:hAnsi="GHEA Grapalat"/>
          <w:sz w:val="22"/>
          <w:szCs w:val="22"/>
          <w:lang w:val="af-ZA"/>
        </w:rPr>
        <w:t xml:space="preserve"> 66.5%-</w:t>
      </w:r>
      <w:r w:rsidRPr="001E3EC9">
        <w:rPr>
          <w:rFonts w:ascii="GHEA Grapalat" w:hAnsi="GHEA Grapalat"/>
          <w:sz w:val="22"/>
          <w:szCs w:val="22"/>
          <w:lang w:val="en-US"/>
        </w:rPr>
        <w:t>ով</w:t>
      </w:r>
      <w:r w:rsidRPr="006E46AB">
        <w:rPr>
          <w:rFonts w:ascii="GHEA Grapalat" w:hAnsi="GHEA Grapalat"/>
          <w:sz w:val="22"/>
          <w:szCs w:val="22"/>
          <w:lang w:val="af-ZA"/>
        </w:rPr>
        <w:t>:</w:t>
      </w:r>
    </w:p>
    <w:p w:rsidR="00F86947" w:rsidRPr="006E46AB" w:rsidRDefault="00F86947" w:rsidP="007C5243">
      <w:pPr>
        <w:ind w:firstLine="567"/>
        <w:jc w:val="both"/>
        <w:rPr>
          <w:rFonts w:ascii="GHEA Grapalat" w:hAnsi="GHEA Grapalat"/>
          <w:sz w:val="22"/>
          <w:szCs w:val="22"/>
          <w:lang w:val="af-ZA"/>
        </w:rPr>
      </w:pPr>
    </w:p>
    <w:p w:rsidR="00F86947" w:rsidRPr="001E3EC9" w:rsidRDefault="00F86947" w:rsidP="00F65EA5">
      <w:pPr>
        <w:pStyle w:val="Heading2"/>
        <w:ind w:firstLine="0"/>
        <w:rPr>
          <w:bCs/>
        </w:rPr>
      </w:pPr>
      <w:bookmarkStart w:id="66" w:name="_Toc100315620"/>
      <w:bookmarkStart w:id="67" w:name="_Toc71532744"/>
      <w:bookmarkStart w:id="68" w:name="_Toc106365721"/>
      <w:r w:rsidRPr="001E3EC9">
        <w:rPr>
          <w:bCs/>
        </w:rPr>
        <w:t>ՀՀ մակրոտնտեսական զարգացումներ</w:t>
      </w:r>
      <w:bookmarkEnd w:id="66"/>
      <w:bookmarkEnd w:id="67"/>
      <w:bookmarkEnd w:id="68"/>
    </w:p>
    <w:p w:rsidR="00F86947" w:rsidRPr="00A07DCC" w:rsidRDefault="00F86947" w:rsidP="00A07DCC">
      <w:pPr>
        <w:pStyle w:val="Heading6"/>
        <w:ind w:left="567"/>
        <w:rPr>
          <w:rFonts w:ascii="GHEA Grapalat" w:hAnsi="GHEA Grapalat"/>
          <w:b/>
          <w:sz w:val="22"/>
          <w:szCs w:val="22"/>
          <w:u w:val="none"/>
        </w:rPr>
      </w:pPr>
      <w:r w:rsidRPr="00A07DCC">
        <w:rPr>
          <w:rFonts w:ascii="GHEA Grapalat" w:hAnsi="GHEA Grapalat"/>
          <w:b/>
          <w:sz w:val="22"/>
          <w:szCs w:val="22"/>
          <w:u w:val="none"/>
        </w:rPr>
        <w:t>Համախառն առաջարկ և պահանջարկ</w:t>
      </w:r>
    </w:p>
    <w:p w:rsidR="00F86947" w:rsidRPr="006E46AB" w:rsidRDefault="00F86947" w:rsidP="00964F49">
      <w:pPr>
        <w:spacing w:line="336" w:lineRule="auto"/>
        <w:ind w:firstLine="450"/>
        <w:jc w:val="both"/>
        <w:rPr>
          <w:rFonts w:ascii="GHEA Grapalat" w:hAnsi="GHEA Grapalat"/>
          <w:sz w:val="22"/>
          <w:szCs w:val="22"/>
          <w:lang w:val="af-ZA"/>
        </w:rPr>
      </w:pPr>
      <w:r w:rsidRPr="006E46AB">
        <w:rPr>
          <w:rFonts w:ascii="GHEA Grapalat" w:hAnsi="GHEA Grapalat"/>
          <w:sz w:val="22"/>
          <w:szCs w:val="22"/>
          <w:lang w:val="af-ZA"/>
        </w:rPr>
        <w:t xml:space="preserve"> </w:t>
      </w:r>
      <w:r w:rsidRPr="001E3EC9">
        <w:rPr>
          <w:rFonts w:ascii="GHEA Grapalat" w:eastAsia="GHEA Grapalat" w:hAnsi="GHEA Grapalat" w:cs="GHEA Grapalat"/>
          <w:b/>
          <w:i/>
          <w:sz w:val="22"/>
          <w:szCs w:val="22"/>
        </w:rPr>
        <w:t>Համախառն առաջարկ:</w:t>
      </w:r>
      <w:r w:rsidRPr="001E3EC9">
        <w:rPr>
          <w:rFonts w:ascii="GHEA Grapalat" w:eastAsia="GHEA Grapalat" w:hAnsi="GHEA Grapalat" w:cs="GHEA Grapalat"/>
          <w:b/>
          <w:sz w:val="22"/>
          <w:szCs w:val="22"/>
        </w:rPr>
        <w:t xml:space="preserve"> </w:t>
      </w:r>
      <w:r w:rsidRPr="001E3EC9">
        <w:rPr>
          <w:rFonts w:ascii="GHEA Grapalat" w:hAnsi="GHEA Grapalat"/>
          <w:sz w:val="22"/>
          <w:szCs w:val="22"/>
          <w:lang w:val="en-US"/>
        </w:rPr>
        <w:t>Համավարակի</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Արցախյան</w:t>
      </w:r>
      <w:r w:rsidRPr="006E46AB">
        <w:rPr>
          <w:rFonts w:ascii="GHEA Grapalat" w:hAnsi="GHEA Grapalat"/>
          <w:sz w:val="22"/>
          <w:szCs w:val="22"/>
          <w:lang w:val="af-ZA"/>
        </w:rPr>
        <w:t xml:space="preserve"> </w:t>
      </w:r>
      <w:r w:rsidRPr="001E3EC9">
        <w:rPr>
          <w:rFonts w:ascii="GHEA Grapalat" w:hAnsi="GHEA Grapalat"/>
          <w:sz w:val="22"/>
          <w:szCs w:val="22"/>
          <w:lang w:val="en-US"/>
        </w:rPr>
        <w:t>պատերազմի</w:t>
      </w:r>
      <w:r w:rsidRPr="006E46AB">
        <w:rPr>
          <w:rFonts w:ascii="GHEA Grapalat" w:hAnsi="GHEA Grapalat"/>
          <w:sz w:val="22"/>
          <w:szCs w:val="22"/>
          <w:lang w:val="af-ZA"/>
        </w:rPr>
        <w:t xml:space="preserve"> </w:t>
      </w:r>
      <w:r w:rsidRPr="001E3EC9">
        <w:rPr>
          <w:rFonts w:ascii="GHEA Grapalat" w:hAnsi="GHEA Grapalat"/>
          <w:sz w:val="22"/>
          <w:szCs w:val="22"/>
          <w:lang w:val="en-US"/>
        </w:rPr>
        <w:t>շոկերից</w:t>
      </w:r>
      <w:r w:rsidRPr="006E46AB">
        <w:rPr>
          <w:rFonts w:ascii="GHEA Grapalat" w:hAnsi="GHEA Grapalat"/>
          <w:sz w:val="22"/>
          <w:szCs w:val="22"/>
          <w:lang w:val="af-ZA"/>
        </w:rPr>
        <w:t xml:space="preserve"> </w:t>
      </w:r>
      <w:r w:rsidRPr="001E3EC9">
        <w:rPr>
          <w:rFonts w:ascii="GHEA Grapalat" w:hAnsi="GHEA Grapalat"/>
          <w:sz w:val="22"/>
          <w:szCs w:val="22"/>
          <w:lang w:val="en-US"/>
        </w:rPr>
        <w:t>հետո</w:t>
      </w:r>
      <w:r w:rsidRPr="006E46AB">
        <w:rPr>
          <w:rFonts w:ascii="GHEA Grapalat" w:hAnsi="GHEA Grapalat"/>
          <w:sz w:val="22"/>
          <w:szCs w:val="22"/>
          <w:lang w:val="af-ZA"/>
        </w:rPr>
        <w:t xml:space="preserve"> 2021 </w:t>
      </w:r>
      <w:r w:rsidRPr="001E3EC9">
        <w:rPr>
          <w:rFonts w:ascii="GHEA Grapalat" w:hAnsi="GHEA Grapalat"/>
          <w:sz w:val="22"/>
          <w:szCs w:val="22"/>
          <w:lang w:val="en-US"/>
        </w:rPr>
        <w:t>թվականին</w:t>
      </w:r>
      <w:r w:rsidRPr="006E46AB">
        <w:rPr>
          <w:rFonts w:ascii="GHEA Grapalat" w:hAnsi="GHEA Grapalat"/>
          <w:sz w:val="22"/>
          <w:szCs w:val="22"/>
          <w:lang w:val="af-ZA"/>
        </w:rPr>
        <w:t xml:space="preserve"> </w:t>
      </w:r>
      <w:r w:rsidRPr="001E3EC9">
        <w:rPr>
          <w:rFonts w:ascii="GHEA Grapalat" w:hAnsi="GHEA Grapalat"/>
          <w:sz w:val="22"/>
          <w:szCs w:val="22"/>
          <w:lang w:val="en-US"/>
        </w:rPr>
        <w:t>տնտեսությունը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թևակոխեց</w:t>
      </w:r>
      <w:r w:rsidRPr="006E46AB">
        <w:rPr>
          <w:rFonts w:ascii="GHEA Grapalat" w:hAnsi="GHEA Grapalat"/>
          <w:sz w:val="22"/>
          <w:szCs w:val="22"/>
          <w:lang w:val="af-ZA"/>
        </w:rPr>
        <w:t xml:space="preserve"> </w:t>
      </w:r>
      <w:r w:rsidRPr="001E3EC9">
        <w:rPr>
          <w:rFonts w:ascii="GHEA Grapalat" w:hAnsi="GHEA Grapalat"/>
          <w:sz w:val="22"/>
          <w:szCs w:val="22"/>
          <w:lang w:val="en-US"/>
        </w:rPr>
        <w:t>վերականգնման</w:t>
      </w:r>
      <w:r w:rsidRPr="006E46AB">
        <w:rPr>
          <w:rFonts w:ascii="GHEA Grapalat" w:hAnsi="GHEA Grapalat"/>
          <w:sz w:val="22"/>
          <w:szCs w:val="22"/>
          <w:lang w:val="af-ZA"/>
        </w:rPr>
        <w:t xml:space="preserve"> </w:t>
      </w:r>
      <w:r w:rsidRPr="001E3EC9">
        <w:rPr>
          <w:rFonts w:ascii="GHEA Grapalat" w:hAnsi="GHEA Grapalat"/>
          <w:sz w:val="22"/>
          <w:szCs w:val="22"/>
          <w:lang w:val="en-US"/>
        </w:rPr>
        <w:t>փուլ</w:t>
      </w:r>
      <w:r w:rsidRPr="006E46AB">
        <w:rPr>
          <w:rFonts w:ascii="GHEA Grapalat" w:hAnsi="GHEA Grapalat"/>
          <w:sz w:val="22"/>
          <w:szCs w:val="22"/>
          <w:lang w:val="af-ZA"/>
        </w:rPr>
        <w:t xml:space="preserve">` </w:t>
      </w:r>
      <w:r w:rsidRPr="001E3EC9">
        <w:rPr>
          <w:rFonts w:ascii="GHEA Grapalat" w:hAnsi="GHEA Grapalat"/>
          <w:sz w:val="22"/>
          <w:szCs w:val="22"/>
          <w:lang w:val="en-US"/>
        </w:rPr>
        <w:t>գրանցելով</w:t>
      </w:r>
      <w:r w:rsidRPr="006E46AB">
        <w:rPr>
          <w:rFonts w:ascii="GHEA Grapalat" w:hAnsi="GHEA Grapalat"/>
          <w:sz w:val="22"/>
          <w:szCs w:val="22"/>
          <w:lang w:val="af-ZA"/>
        </w:rPr>
        <w:t xml:space="preserve"> </w:t>
      </w:r>
      <w:r w:rsidRPr="001E3EC9">
        <w:rPr>
          <w:rFonts w:ascii="GHEA Grapalat" w:hAnsi="GHEA Grapalat"/>
          <w:sz w:val="22"/>
          <w:szCs w:val="22"/>
          <w:lang w:val="en-US"/>
        </w:rPr>
        <w:t>ՀՆԱ</w:t>
      </w:r>
      <w:r w:rsidRPr="006E46AB">
        <w:rPr>
          <w:rFonts w:ascii="GHEA Grapalat" w:hAnsi="GHEA Grapalat"/>
          <w:sz w:val="22"/>
          <w:szCs w:val="22"/>
          <w:lang w:val="af-ZA"/>
        </w:rPr>
        <w:t>-</w:t>
      </w:r>
      <w:r w:rsidRPr="001E3EC9">
        <w:rPr>
          <w:rFonts w:ascii="GHEA Grapalat" w:hAnsi="GHEA Grapalat"/>
          <w:sz w:val="22"/>
          <w:szCs w:val="22"/>
          <w:lang w:val="en-US"/>
        </w:rPr>
        <w:t>ի</w:t>
      </w:r>
      <w:r w:rsidRPr="006E46AB">
        <w:rPr>
          <w:rFonts w:ascii="GHEA Grapalat" w:hAnsi="GHEA Grapalat"/>
          <w:sz w:val="22"/>
          <w:szCs w:val="22"/>
          <w:lang w:val="af-ZA"/>
        </w:rPr>
        <w:t xml:space="preserve"> 5.7% </w:t>
      </w:r>
      <w:r w:rsidRPr="001E3EC9">
        <w:rPr>
          <w:rFonts w:ascii="GHEA Grapalat" w:hAnsi="GHEA Grapalat"/>
          <w:sz w:val="22"/>
          <w:szCs w:val="22"/>
          <w:lang w:val="en-US"/>
        </w:rPr>
        <w:t>իրական</w:t>
      </w:r>
      <w:r w:rsidRPr="006E46AB">
        <w:rPr>
          <w:rFonts w:ascii="GHEA Grapalat" w:hAnsi="GHEA Grapalat"/>
          <w:sz w:val="22"/>
          <w:szCs w:val="22"/>
          <w:lang w:val="af-ZA"/>
        </w:rPr>
        <w:t xml:space="preserve"> </w:t>
      </w:r>
      <w:r w:rsidRPr="001E3EC9">
        <w:rPr>
          <w:rFonts w:ascii="GHEA Grapalat" w:hAnsi="GHEA Grapalat"/>
          <w:sz w:val="22"/>
          <w:szCs w:val="22"/>
          <w:lang w:val="en-US"/>
        </w:rPr>
        <w:t>աճ</w:t>
      </w:r>
      <w:r w:rsidRPr="006E46AB">
        <w:rPr>
          <w:rFonts w:ascii="GHEA Grapalat" w:hAnsi="GHEA Grapalat"/>
          <w:sz w:val="22"/>
          <w:szCs w:val="22"/>
          <w:lang w:val="af-ZA"/>
        </w:rPr>
        <w:t xml:space="preserve">: </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աճը</w:t>
      </w:r>
      <w:r w:rsidRPr="006E46AB">
        <w:rPr>
          <w:rFonts w:ascii="GHEA Grapalat" w:hAnsi="GHEA Grapalat"/>
          <w:sz w:val="22"/>
          <w:szCs w:val="22"/>
          <w:lang w:val="af-ZA"/>
        </w:rPr>
        <w:t xml:space="preserve"> </w:t>
      </w:r>
      <w:r w:rsidRPr="001E3EC9">
        <w:rPr>
          <w:rFonts w:ascii="GHEA Grapalat" w:eastAsia="GHEA Grapalat" w:hAnsi="GHEA Grapalat" w:cs="GHEA Grapalat"/>
          <w:sz w:val="22"/>
          <w:szCs w:val="22"/>
        </w:rPr>
        <w:t>պայմանավորված</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եղել</w:t>
      </w:r>
      <w:r w:rsidRPr="006E46AB">
        <w:rPr>
          <w:rFonts w:ascii="GHEA Grapalat" w:hAnsi="GHEA Grapalat"/>
          <w:sz w:val="22"/>
          <w:szCs w:val="22"/>
          <w:lang w:val="af-ZA"/>
        </w:rPr>
        <w:t xml:space="preserve"> </w:t>
      </w:r>
      <w:r w:rsidRPr="001E3EC9">
        <w:rPr>
          <w:rFonts w:ascii="GHEA Grapalat" w:hAnsi="GHEA Grapalat"/>
          <w:sz w:val="22"/>
          <w:szCs w:val="22"/>
          <w:lang w:val="en-US"/>
        </w:rPr>
        <w:t>հիմնականում</w:t>
      </w:r>
      <w:r w:rsidRPr="006E46AB">
        <w:rPr>
          <w:rFonts w:ascii="GHEA Grapalat" w:hAnsi="GHEA Grapalat"/>
          <w:sz w:val="22"/>
          <w:szCs w:val="22"/>
          <w:lang w:val="af-ZA"/>
        </w:rPr>
        <w:t xml:space="preserve"> </w:t>
      </w:r>
      <w:r w:rsidRPr="001E3EC9">
        <w:rPr>
          <w:rFonts w:ascii="GHEA Grapalat" w:hAnsi="GHEA Grapalat"/>
          <w:sz w:val="22"/>
          <w:szCs w:val="22"/>
          <w:lang w:val="en-US"/>
        </w:rPr>
        <w:t>ծառայությունների</w:t>
      </w:r>
      <w:r w:rsidRPr="006E46AB">
        <w:rPr>
          <w:rFonts w:ascii="GHEA Grapalat" w:hAnsi="GHEA Grapalat"/>
          <w:sz w:val="22"/>
          <w:szCs w:val="22"/>
          <w:lang w:val="af-ZA"/>
        </w:rPr>
        <w:t xml:space="preserve"> </w:t>
      </w:r>
      <w:r w:rsidRPr="001E3EC9">
        <w:rPr>
          <w:rFonts w:ascii="GHEA Grapalat" w:hAnsi="GHEA Grapalat"/>
          <w:sz w:val="22"/>
          <w:szCs w:val="22"/>
          <w:lang w:val="en-US"/>
        </w:rPr>
        <w:t>աճով՝</w:t>
      </w:r>
      <w:r w:rsidRPr="006E46AB">
        <w:rPr>
          <w:rFonts w:ascii="GHEA Grapalat" w:hAnsi="GHEA Grapalat"/>
          <w:sz w:val="22"/>
          <w:szCs w:val="22"/>
          <w:lang w:val="af-ZA"/>
        </w:rPr>
        <w:t xml:space="preserve"> (</w:t>
      </w:r>
      <w:r w:rsidRPr="001E3EC9">
        <w:rPr>
          <w:rFonts w:ascii="GHEA Grapalat" w:hAnsi="GHEA Grapalat"/>
          <w:sz w:val="22"/>
          <w:szCs w:val="22"/>
          <w:lang w:val="en-US"/>
        </w:rPr>
        <w:t>նպաստումը՝</w:t>
      </w:r>
      <w:r w:rsidRPr="006E46AB">
        <w:rPr>
          <w:rFonts w:ascii="GHEA Grapalat" w:hAnsi="GHEA Grapalat"/>
          <w:sz w:val="22"/>
          <w:szCs w:val="22"/>
          <w:lang w:val="af-ZA"/>
        </w:rPr>
        <w:t xml:space="preserve"> 4.0 </w:t>
      </w:r>
      <w:r w:rsidRPr="001E3EC9">
        <w:rPr>
          <w:rFonts w:ascii="GHEA Grapalat" w:hAnsi="GHEA Grapalat"/>
          <w:sz w:val="22"/>
          <w:szCs w:val="22"/>
          <w:lang w:val="en-US"/>
        </w:rPr>
        <w:t>տոկոսային</w:t>
      </w:r>
      <w:r w:rsidRPr="006E46AB">
        <w:rPr>
          <w:rFonts w:ascii="GHEA Grapalat" w:hAnsi="GHEA Grapalat"/>
          <w:sz w:val="22"/>
          <w:szCs w:val="22"/>
          <w:lang w:val="af-ZA"/>
        </w:rPr>
        <w:t xml:space="preserve"> </w:t>
      </w:r>
      <w:r w:rsidRPr="001E3EC9">
        <w:rPr>
          <w:rFonts w:ascii="GHEA Grapalat" w:hAnsi="GHEA Grapalat"/>
          <w:sz w:val="22"/>
          <w:szCs w:val="22"/>
          <w:lang w:val="en-US"/>
        </w:rPr>
        <w:t>կետ</w:t>
      </w:r>
      <w:r w:rsidRPr="006E46AB">
        <w:rPr>
          <w:rFonts w:ascii="GHEA Grapalat" w:hAnsi="GHEA Grapalat"/>
          <w:sz w:val="22"/>
          <w:szCs w:val="22"/>
          <w:lang w:val="af-ZA"/>
        </w:rPr>
        <w:t xml:space="preserve">): </w:t>
      </w:r>
      <w:r w:rsidRPr="001E3EC9">
        <w:rPr>
          <w:rFonts w:ascii="GHEA Grapalat" w:hAnsi="GHEA Grapalat"/>
          <w:sz w:val="22"/>
          <w:szCs w:val="22"/>
          <w:lang w:val="en-US"/>
        </w:rPr>
        <w:t>Արդյունաբերությունը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և</w:t>
      </w:r>
      <w:r w:rsidRPr="006E46AB">
        <w:rPr>
          <w:rFonts w:ascii="GHEA Grapalat" w:hAnsi="GHEA Grapalat"/>
          <w:sz w:val="22"/>
          <w:szCs w:val="22"/>
          <w:lang w:val="af-ZA"/>
        </w:rPr>
        <w:t xml:space="preserve"> </w:t>
      </w:r>
      <w:r w:rsidRPr="001E3EC9">
        <w:rPr>
          <w:rFonts w:ascii="GHEA Grapalat" w:hAnsi="GHEA Grapalat"/>
          <w:sz w:val="22"/>
          <w:szCs w:val="22"/>
          <w:lang w:val="en-US"/>
        </w:rPr>
        <w:t>շինարարությունը</w:t>
      </w:r>
      <w:r w:rsidRPr="006E46AB">
        <w:rPr>
          <w:rFonts w:ascii="GHEA Grapalat" w:hAnsi="GHEA Grapalat"/>
          <w:sz w:val="22"/>
          <w:szCs w:val="22"/>
          <w:lang w:val="af-ZA"/>
        </w:rPr>
        <w:t xml:space="preserve"> </w:t>
      </w:r>
      <w:r w:rsidRPr="001E3EC9">
        <w:rPr>
          <w:rFonts w:ascii="GHEA Grapalat" w:hAnsi="GHEA Grapalat"/>
          <w:sz w:val="22"/>
          <w:szCs w:val="22"/>
          <w:lang w:val="en-US"/>
        </w:rPr>
        <w:t>ևս</w:t>
      </w:r>
      <w:r w:rsidRPr="006E46AB">
        <w:rPr>
          <w:rFonts w:ascii="GHEA Grapalat" w:hAnsi="GHEA Grapalat"/>
          <w:sz w:val="22"/>
          <w:szCs w:val="22"/>
          <w:lang w:val="af-ZA"/>
        </w:rPr>
        <w:t xml:space="preserve"> </w:t>
      </w:r>
      <w:r w:rsidRPr="001E3EC9">
        <w:rPr>
          <w:rFonts w:ascii="GHEA Grapalat" w:hAnsi="GHEA Grapalat"/>
          <w:sz w:val="22"/>
          <w:szCs w:val="22"/>
          <w:lang w:val="en-US"/>
        </w:rPr>
        <w:t>աճել</w:t>
      </w:r>
      <w:r w:rsidRPr="006E46AB">
        <w:rPr>
          <w:rFonts w:ascii="GHEA Grapalat" w:hAnsi="GHEA Grapalat"/>
          <w:sz w:val="22"/>
          <w:szCs w:val="22"/>
          <w:lang w:val="af-ZA"/>
        </w:rPr>
        <w:t xml:space="preserve"> </w:t>
      </w:r>
      <w:r w:rsidRPr="001E3EC9">
        <w:rPr>
          <w:rFonts w:ascii="GHEA Grapalat" w:hAnsi="GHEA Grapalat"/>
          <w:sz w:val="22"/>
          <w:szCs w:val="22"/>
          <w:lang w:val="en-US"/>
        </w:rPr>
        <w:t>են՝</w:t>
      </w:r>
      <w:r w:rsidRPr="006E46AB">
        <w:rPr>
          <w:rFonts w:ascii="GHEA Grapalat" w:hAnsi="GHEA Grapalat"/>
          <w:sz w:val="22"/>
          <w:szCs w:val="22"/>
          <w:lang w:val="af-ZA"/>
        </w:rPr>
        <w:t xml:space="preserve"> </w:t>
      </w:r>
      <w:r w:rsidRPr="001E3EC9">
        <w:rPr>
          <w:rFonts w:ascii="GHEA Grapalat" w:hAnsi="GHEA Grapalat"/>
          <w:sz w:val="22"/>
          <w:szCs w:val="22"/>
          <w:lang w:val="en-US"/>
        </w:rPr>
        <w:t>նպաստելով</w:t>
      </w:r>
      <w:r w:rsidRPr="006E46AB">
        <w:rPr>
          <w:rFonts w:ascii="GHEA Grapalat" w:hAnsi="GHEA Grapalat"/>
          <w:sz w:val="22"/>
          <w:szCs w:val="22"/>
          <w:lang w:val="af-ZA"/>
        </w:rPr>
        <w:t xml:space="preserve"> </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lastRenderedPageBreak/>
        <w:t>աճին</w:t>
      </w:r>
      <w:r w:rsidRPr="006E46AB">
        <w:rPr>
          <w:rFonts w:ascii="GHEA Grapalat" w:hAnsi="GHEA Grapalat"/>
          <w:sz w:val="22"/>
          <w:szCs w:val="22"/>
          <w:lang w:val="af-ZA"/>
        </w:rPr>
        <w:t xml:space="preserve"> (</w:t>
      </w:r>
      <w:r w:rsidRPr="001E3EC9">
        <w:rPr>
          <w:rFonts w:ascii="GHEA Grapalat" w:hAnsi="GHEA Grapalat"/>
          <w:sz w:val="22"/>
          <w:szCs w:val="22"/>
          <w:lang w:val="en-US"/>
        </w:rPr>
        <w:t>նպաստումները՝</w:t>
      </w:r>
      <w:r w:rsidRPr="006E46AB">
        <w:rPr>
          <w:rFonts w:ascii="GHEA Grapalat" w:hAnsi="GHEA Grapalat"/>
          <w:sz w:val="22"/>
          <w:szCs w:val="22"/>
          <w:lang w:val="af-ZA"/>
        </w:rPr>
        <w:t xml:space="preserve"> </w:t>
      </w:r>
      <w:r w:rsidRPr="001E3EC9">
        <w:rPr>
          <w:rFonts w:ascii="GHEA Grapalat" w:hAnsi="GHEA Grapalat"/>
          <w:sz w:val="22"/>
          <w:szCs w:val="22"/>
          <w:lang w:val="en-US"/>
        </w:rPr>
        <w:t>համապատասխանաբար</w:t>
      </w:r>
      <w:r w:rsidRPr="006E46AB">
        <w:rPr>
          <w:rFonts w:ascii="GHEA Grapalat" w:hAnsi="GHEA Grapalat"/>
          <w:sz w:val="22"/>
          <w:szCs w:val="22"/>
          <w:lang w:val="af-ZA"/>
        </w:rPr>
        <w:t xml:space="preserve"> 0.8 </w:t>
      </w:r>
      <w:r w:rsidRPr="001E3EC9">
        <w:rPr>
          <w:rFonts w:ascii="GHEA Grapalat" w:hAnsi="GHEA Grapalat"/>
          <w:sz w:val="22"/>
          <w:szCs w:val="22"/>
          <w:lang w:val="en-US"/>
        </w:rPr>
        <w:t>և</w:t>
      </w:r>
      <w:r w:rsidRPr="006E46AB">
        <w:rPr>
          <w:rFonts w:ascii="GHEA Grapalat" w:hAnsi="GHEA Grapalat"/>
          <w:sz w:val="22"/>
          <w:szCs w:val="22"/>
          <w:lang w:val="af-ZA"/>
        </w:rPr>
        <w:t xml:space="preserve"> 0.2</w:t>
      </w:r>
      <w:r w:rsidR="001E6274" w:rsidRPr="006E46AB">
        <w:rPr>
          <w:rFonts w:ascii="GHEA Grapalat" w:hAnsi="GHEA Grapalat"/>
          <w:sz w:val="22"/>
          <w:szCs w:val="22"/>
          <w:lang w:val="af-ZA"/>
        </w:rPr>
        <w:t xml:space="preserve"> </w:t>
      </w:r>
      <w:r w:rsidRPr="001E3EC9">
        <w:rPr>
          <w:rFonts w:ascii="GHEA Grapalat" w:hAnsi="GHEA Grapalat"/>
          <w:sz w:val="22"/>
          <w:szCs w:val="22"/>
          <w:lang w:val="en-US"/>
        </w:rPr>
        <w:t>տոկոսային</w:t>
      </w:r>
      <w:r w:rsidRPr="006E46AB">
        <w:rPr>
          <w:rFonts w:ascii="GHEA Grapalat" w:hAnsi="GHEA Grapalat"/>
          <w:sz w:val="22"/>
          <w:szCs w:val="22"/>
          <w:lang w:val="af-ZA"/>
        </w:rPr>
        <w:t xml:space="preserve"> </w:t>
      </w:r>
      <w:r w:rsidRPr="001E3EC9">
        <w:rPr>
          <w:rFonts w:ascii="GHEA Grapalat" w:hAnsi="GHEA Grapalat"/>
          <w:sz w:val="22"/>
          <w:szCs w:val="22"/>
          <w:lang w:val="en-US"/>
        </w:rPr>
        <w:t>կետեր</w:t>
      </w:r>
      <w:r w:rsidRPr="006E46AB">
        <w:rPr>
          <w:rFonts w:ascii="GHEA Grapalat" w:hAnsi="GHEA Grapalat"/>
          <w:sz w:val="22"/>
          <w:szCs w:val="22"/>
          <w:lang w:val="af-ZA"/>
        </w:rPr>
        <w:t xml:space="preserve">): </w:t>
      </w:r>
      <w:r w:rsidRPr="001E3EC9">
        <w:rPr>
          <w:rFonts w:ascii="GHEA Grapalat" w:hAnsi="GHEA Grapalat"/>
          <w:sz w:val="22"/>
          <w:szCs w:val="22"/>
          <w:lang w:val="en-US"/>
        </w:rPr>
        <w:t>Մինչդեռ</w:t>
      </w:r>
      <w:r w:rsidRPr="006E46AB">
        <w:rPr>
          <w:rFonts w:ascii="GHEA Grapalat" w:hAnsi="GHEA Grapalat"/>
          <w:sz w:val="22"/>
          <w:szCs w:val="22"/>
          <w:lang w:val="af-ZA"/>
        </w:rPr>
        <w:t xml:space="preserve"> </w:t>
      </w:r>
      <w:r w:rsidRPr="001E3EC9">
        <w:rPr>
          <w:rFonts w:ascii="GHEA Grapalat" w:hAnsi="GHEA Grapalat"/>
          <w:sz w:val="22"/>
          <w:szCs w:val="22"/>
          <w:lang w:val="en-US"/>
        </w:rPr>
        <w:t>գյուղատնտեսության</w:t>
      </w:r>
      <w:r w:rsidRPr="006E46AB">
        <w:rPr>
          <w:rFonts w:ascii="GHEA Grapalat" w:hAnsi="GHEA Grapalat"/>
          <w:sz w:val="22"/>
          <w:szCs w:val="22"/>
          <w:lang w:val="af-ZA"/>
        </w:rPr>
        <w:t xml:space="preserve"> </w:t>
      </w:r>
      <w:r w:rsidRPr="001E3EC9">
        <w:rPr>
          <w:rFonts w:ascii="GHEA Grapalat" w:hAnsi="GHEA Grapalat"/>
          <w:sz w:val="22"/>
          <w:szCs w:val="22"/>
          <w:lang w:val="en-US"/>
        </w:rPr>
        <w:t>նվազումը</w:t>
      </w:r>
      <w:r w:rsidRPr="006E46AB">
        <w:rPr>
          <w:rFonts w:ascii="GHEA Grapalat" w:hAnsi="GHEA Grapalat"/>
          <w:sz w:val="22"/>
          <w:szCs w:val="22"/>
          <w:lang w:val="af-ZA"/>
        </w:rPr>
        <w:t xml:space="preserve"> </w:t>
      </w:r>
      <w:r w:rsidRPr="001E3EC9">
        <w:rPr>
          <w:rFonts w:ascii="GHEA Grapalat" w:hAnsi="GHEA Grapalat"/>
          <w:sz w:val="22"/>
          <w:szCs w:val="22"/>
          <w:lang w:val="en-US"/>
        </w:rPr>
        <w:t>բացասաբար</w:t>
      </w:r>
      <w:r w:rsidRPr="006E46AB">
        <w:rPr>
          <w:rFonts w:ascii="GHEA Grapalat" w:hAnsi="GHEA Grapalat"/>
          <w:sz w:val="22"/>
          <w:szCs w:val="22"/>
          <w:lang w:val="af-ZA"/>
        </w:rPr>
        <w:t xml:space="preserve"> </w:t>
      </w:r>
      <w:r w:rsidRPr="001E3EC9">
        <w:rPr>
          <w:rFonts w:ascii="GHEA Grapalat" w:hAnsi="GHEA Grapalat"/>
          <w:sz w:val="22"/>
          <w:szCs w:val="22"/>
          <w:lang w:val="en-US"/>
        </w:rPr>
        <w:t>է</w:t>
      </w:r>
      <w:r w:rsidRPr="006E46AB">
        <w:rPr>
          <w:rFonts w:ascii="GHEA Grapalat" w:hAnsi="GHEA Grapalat"/>
          <w:sz w:val="22"/>
          <w:szCs w:val="22"/>
          <w:lang w:val="af-ZA"/>
        </w:rPr>
        <w:t xml:space="preserve"> </w:t>
      </w:r>
      <w:r w:rsidRPr="001E3EC9">
        <w:rPr>
          <w:rFonts w:ascii="GHEA Grapalat" w:hAnsi="GHEA Grapalat"/>
          <w:sz w:val="22"/>
          <w:szCs w:val="22"/>
          <w:lang w:val="en-US"/>
        </w:rPr>
        <w:t>ազդել</w:t>
      </w:r>
      <w:r w:rsidRPr="006E46AB">
        <w:rPr>
          <w:rFonts w:ascii="GHEA Grapalat" w:hAnsi="GHEA Grapalat"/>
          <w:sz w:val="22"/>
          <w:szCs w:val="22"/>
          <w:lang w:val="af-ZA"/>
        </w:rPr>
        <w:t xml:space="preserve"> </w:t>
      </w:r>
      <w:r w:rsidRPr="001E3EC9">
        <w:rPr>
          <w:rFonts w:ascii="GHEA Grapalat" w:hAnsi="GHEA Grapalat"/>
          <w:sz w:val="22"/>
          <w:szCs w:val="22"/>
          <w:lang w:val="en-US"/>
        </w:rPr>
        <w:t>տնտեսական</w:t>
      </w:r>
      <w:r w:rsidRPr="006E46AB">
        <w:rPr>
          <w:rFonts w:ascii="GHEA Grapalat" w:hAnsi="GHEA Grapalat"/>
          <w:sz w:val="22"/>
          <w:szCs w:val="22"/>
          <w:lang w:val="af-ZA"/>
        </w:rPr>
        <w:t xml:space="preserve"> </w:t>
      </w:r>
      <w:r w:rsidRPr="001E3EC9">
        <w:rPr>
          <w:rFonts w:ascii="GHEA Grapalat" w:hAnsi="GHEA Grapalat"/>
          <w:sz w:val="22"/>
          <w:szCs w:val="22"/>
          <w:lang w:val="en-US"/>
        </w:rPr>
        <w:t>աճի</w:t>
      </w:r>
      <w:r w:rsidRPr="006E46AB">
        <w:rPr>
          <w:rFonts w:ascii="GHEA Grapalat" w:hAnsi="GHEA Grapalat"/>
          <w:sz w:val="22"/>
          <w:szCs w:val="22"/>
          <w:lang w:val="af-ZA"/>
        </w:rPr>
        <w:t xml:space="preserve"> </w:t>
      </w:r>
      <w:r w:rsidRPr="001E3EC9">
        <w:rPr>
          <w:rFonts w:ascii="GHEA Grapalat" w:hAnsi="GHEA Grapalat"/>
          <w:sz w:val="22"/>
          <w:szCs w:val="22"/>
          <w:lang w:val="en-US"/>
        </w:rPr>
        <w:t>վրա</w:t>
      </w:r>
      <w:r w:rsidRPr="006E46AB">
        <w:rPr>
          <w:rFonts w:ascii="GHEA Grapalat" w:hAnsi="GHEA Grapalat"/>
          <w:sz w:val="22"/>
          <w:szCs w:val="22"/>
          <w:lang w:val="af-ZA"/>
        </w:rPr>
        <w:t xml:space="preserve"> (</w:t>
      </w:r>
      <w:r w:rsidRPr="001E3EC9">
        <w:rPr>
          <w:rFonts w:ascii="GHEA Grapalat" w:hAnsi="GHEA Grapalat"/>
          <w:sz w:val="22"/>
          <w:szCs w:val="22"/>
          <w:lang w:val="en-US"/>
        </w:rPr>
        <w:t>նպաստումը՝</w:t>
      </w:r>
      <w:r w:rsidRPr="006E46AB">
        <w:rPr>
          <w:rFonts w:ascii="GHEA Grapalat" w:hAnsi="GHEA Grapalat"/>
          <w:sz w:val="22"/>
          <w:szCs w:val="22"/>
          <w:lang w:val="af-ZA"/>
        </w:rPr>
        <w:t xml:space="preserve"> 0.2 </w:t>
      </w:r>
      <w:r w:rsidRPr="001E3EC9">
        <w:rPr>
          <w:rFonts w:ascii="GHEA Grapalat" w:hAnsi="GHEA Grapalat"/>
          <w:sz w:val="22"/>
          <w:szCs w:val="22"/>
          <w:lang w:val="en-US"/>
        </w:rPr>
        <w:t>տոկոսային</w:t>
      </w:r>
      <w:r w:rsidRPr="006E46AB">
        <w:rPr>
          <w:rFonts w:ascii="GHEA Grapalat" w:hAnsi="GHEA Grapalat"/>
          <w:sz w:val="22"/>
          <w:szCs w:val="22"/>
          <w:lang w:val="af-ZA"/>
        </w:rPr>
        <w:t xml:space="preserve"> </w:t>
      </w:r>
      <w:r w:rsidRPr="001E3EC9">
        <w:rPr>
          <w:rFonts w:ascii="GHEA Grapalat" w:hAnsi="GHEA Grapalat"/>
          <w:sz w:val="22"/>
          <w:szCs w:val="22"/>
          <w:lang w:val="en-US"/>
        </w:rPr>
        <w:t>կետ</w:t>
      </w:r>
      <w:r w:rsidRPr="006E46AB">
        <w:rPr>
          <w:rFonts w:ascii="GHEA Grapalat" w:hAnsi="GHEA Grapalat"/>
          <w:sz w:val="22"/>
          <w:szCs w:val="22"/>
          <w:lang w:val="af-ZA"/>
        </w:rPr>
        <w:t>):</w:t>
      </w:r>
    </w:p>
    <w:p w:rsidR="005A1C17" w:rsidRPr="006E46AB" w:rsidRDefault="005A1C17" w:rsidP="007C5243">
      <w:pPr>
        <w:ind w:firstLine="547"/>
        <w:jc w:val="both"/>
        <w:rPr>
          <w:rFonts w:ascii="GHEA Grapalat" w:hAnsi="GHEA Grapalat"/>
          <w:sz w:val="22"/>
          <w:szCs w:val="22"/>
          <w:lang w:val="af-ZA"/>
        </w:rPr>
      </w:pPr>
    </w:p>
    <w:tbl>
      <w:tblPr>
        <w:tblW w:w="0" w:type="auto"/>
        <w:tblLayout w:type="fixed"/>
        <w:tblLook w:val="04A0" w:firstRow="1" w:lastRow="0" w:firstColumn="1" w:lastColumn="0" w:noHBand="0" w:noVBand="1"/>
      </w:tblPr>
      <w:tblGrid>
        <w:gridCol w:w="5136"/>
        <w:gridCol w:w="5178"/>
      </w:tblGrid>
      <w:tr w:rsidR="00F86947" w:rsidRPr="001E3EC9" w:rsidTr="005A1C17">
        <w:trPr>
          <w:trHeight w:val="3846"/>
        </w:trPr>
        <w:tc>
          <w:tcPr>
            <w:tcW w:w="5136" w:type="dxa"/>
            <w:shd w:val="clear" w:color="auto" w:fill="auto"/>
            <w:hideMark/>
          </w:tcPr>
          <w:p w:rsidR="00F86947" w:rsidRPr="006E46AB" w:rsidRDefault="00F86947" w:rsidP="008F0F3A">
            <w:pPr>
              <w:pStyle w:val="a"/>
              <w:rPr>
                <w:lang w:val="af-ZA"/>
              </w:rPr>
            </w:pPr>
            <w:r w:rsidRPr="001E3EC9">
              <w:t>ՀՆԱ</w:t>
            </w:r>
            <w:r w:rsidRPr="006E46AB">
              <w:rPr>
                <w:lang w:val="af-ZA"/>
              </w:rPr>
              <w:t>-</w:t>
            </w:r>
            <w:r w:rsidRPr="001E3EC9">
              <w:t>ի</w:t>
            </w:r>
            <w:r w:rsidRPr="006E46AB">
              <w:rPr>
                <w:lang w:val="af-ZA"/>
              </w:rPr>
              <w:t xml:space="preserve"> </w:t>
            </w:r>
            <w:r w:rsidRPr="001E3EC9">
              <w:t>իրական</w:t>
            </w:r>
            <w:r w:rsidRPr="006E46AB">
              <w:rPr>
                <w:lang w:val="af-ZA"/>
              </w:rPr>
              <w:t xml:space="preserve"> </w:t>
            </w:r>
            <w:r w:rsidRPr="001E3EC9">
              <w:t>աճը</w:t>
            </w:r>
            <w:r w:rsidRPr="006E46AB">
              <w:rPr>
                <w:lang w:val="af-ZA"/>
              </w:rPr>
              <w:t xml:space="preserve"> (%) </w:t>
            </w:r>
            <w:r w:rsidRPr="001E3EC9">
              <w:t>և</w:t>
            </w:r>
            <w:r w:rsidRPr="006E46AB">
              <w:rPr>
                <w:lang w:val="af-ZA"/>
              </w:rPr>
              <w:t xml:space="preserve"> </w:t>
            </w:r>
            <w:r w:rsidRPr="001E3EC9">
              <w:t>նպաստումները</w:t>
            </w:r>
            <w:r w:rsidRPr="006E46AB">
              <w:rPr>
                <w:lang w:val="af-ZA"/>
              </w:rPr>
              <w:t xml:space="preserve"> (</w:t>
            </w:r>
            <w:r w:rsidRPr="001E3EC9">
              <w:t>տ</w:t>
            </w:r>
            <w:r w:rsidRPr="006E46AB">
              <w:rPr>
                <w:lang w:val="af-ZA"/>
              </w:rPr>
              <w:t>.</w:t>
            </w:r>
            <w:r w:rsidRPr="001E3EC9">
              <w:t>կ</w:t>
            </w:r>
            <w:r w:rsidRPr="006E46AB">
              <w:rPr>
                <w:lang w:val="af-ZA"/>
              </w:rPr>
              <w:t xml:space="preserve">.) </w:t>
            </w:r>
            <w:r w:rsidRPr="001E3EC9">
              <w:t>նախորդ</w:t>
            </w:r>
            <w:r w:rsidRPr="006E46AB">
              <w:rPr>
                <w:lang w:val="af-ZA"/>
              </w:rPr>
              <w:t xml:space="preserve"> </w:t>
            </w:r>
            <w:r w:rsidRPr="001E3EC9">
              <w:t>տարվա</w:t>
            </w:r>
            <w:r w:rsidR="005A1C17" w:rsidRPr="006E46AB">
              <w:rPr>
                <w:lang w:val="af-ZA"/>
              </w:rPr>
              <w:t xml:space="preserve"> </w:t>
            </w:r>
            <w:r w:rsidR="005A1C17" w:rsidRPr="001E3EC9">
              <w:t>նույն</w:t>
            </w:r>
            <w:r w:rsidR="005A1C17" w:rsidRPr="006E46AB">
              <w:rPr>
                <w:lang w:val="af-ZA"/>
              </w:rPr>
              <w:t xml:space="preserve"> </w:t>
            </w:r>
            <w:r w:rsidR="005A1C17" w:rsidRPr="001E3EC9">
              <w:t>ժամանակահատվածի</w:t>
            </w:r>
            <w:r w:rsidR="005A1C17" w:rsidRPr="006E46AB">
              <w:rPr>
                <w:lang w:val="af-ZA"/>
              </w:rPr>
              <w:t xml:space="preserve"> </w:t>
            </w:r>
            <w:r w:rsidR="005A1C17" w:rsidRPr="001E3EC9">
              <w:t>նկատմամբ</w:t>
            </w:r>
          </w:p>
          <w:p w:rsidR="00F86947" w:rsidRPr="001E3EC9" w:rsidRDefault="00AB3F8F" w:rsidP="005A1C17">
            <w:pPr>
              <w:tabs>
                <w:tab w:val="right" w:pos="0"/>
              </w:tabs>
              <w:spacing w:before="120" w:after="60"/>
              <w:contextualSpacing/>
              <w:rPr>
                <w:rFonts w:ascii="GHEA Grapalat" w:hAnsi="GHEA Grapalat"/>
                <w:i/>
                <w:sz w:val="20"/>
                <w:szCs w:val="20"/>
                <w:lang w:val="en-US"/>
              </w:rPr>
            </w:pPr>
            <w:r>
              <w:rPr>
                <w:rFonts w:ascii="GHEA Grapalat" w:hAnsi="GHEA Grapalat"/>
                <w:i/>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i1025" type="#_x0000_t75" style="width:248.25pt;height:149.2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">
                  <v:imagedata r:id="rId23" o:title=""/>
                  <o:lock v:ext="edit" aspectratio="f"/>
                </v:shape>
              </w:pict>
            </w:r>
          </w:p>
          <w:p w:rsidR="00F86947" w:rsidRPr="001E3EC9" w:rsidRDefault="00F86947" w:rsidP="005A1C17">
            <w:pPr>
              <w:spacing w:after="60" w:line="312" w:lineRule="auto"/>
              <w:jc w:val="both"/>
              <w:rPr>
                <w:rFonts w:ascii="GHEA Grapalat" w:hAnsi="GHEA Grapalat"/>
                <w:i/>
                <w:sz w:val="20"/>
                <w:szCs w:val="20"/>
                <w:lang w:val="en-US"/>
              </w:rPr>
            </w:pPr>
            <w:r w:rsidRPr="001E3EC9">
              <w:rPr>
                <w:rFonts w:ascii="GHEA Grapalat" w:hAnsi="GHEA Grapalat"/>
                <w:i/>
                <w:sz w:val="16"/>
                <w:szCs w:val="16"/>
              </w:rPr>
              <w:t>Աղբյուրը՝ ՀՀ ՎԿ, ՀՀ ՖՆ հաշվարկներ</w:t>
            </w:r>
          </w:p>
        </w:tc>
        <w:tc>
          <w:tcPr>
            <w:tcW w:w="5178" w:type="dxa"/>
            <w:shd w:val="clear" w:color="auto" w:fill="auto"/>
            <w:hideMark/>
          </w:tcPr>
          <w:p w:rsidR="00F86947" w:rsidRPr="001E3EC9" w:rsidRDefault="00F86947" w:rsidP="008F0F3A">
            <w:pPr>
              <w:pStyle w:val="a"/>
            </w:pPr>
            <w:r w:rsidRPr="001E3EC9">
              <w:t>ՀՆԱ-ի իրական աճը (%) և նպաստումները (տ.կ.) նախորդ տարվա նույն եռամսյակի նկատմամբ</w:t>
            </w:r>
          </w:p>
          <w:p w:rsidR="00F86947" w:rsidRPr="001E3EC9" w:rsidRDefault="00AB3F8F" w:rsidP="00163F69">
            <w:pPr>
              <w:tabs>
                <w:tab w:val="right" w:pos="0"/>
              </w:tabs>
              <w:spacing w:before="120" w:after="60"/>
              <w:contextualSpacing/>
              <w:rPr>
                <w:rFonts w:ascii="GHEA Grapalat" w:hAnsi="GHEA Grapalat" w:cs="Sylfaen"/>
                <w:i/>
                <w:sz w:val="16"/>
                <w:szCs w:val="16"/>
              </w:rPr>
            </w:pPr>
            <w:r>
              <w:rPr>
                <w:rFonts w:ascii="GHEA Grapalat" w:hAnsi="GHEA Grapalat"/>
                <w:sz w:val="18"/>
                <w:szCs w:val="22"/>
                <w:lang w:val="en-US"/>
              </w:rPr>
              <w:pict>
                <v:shape id="Chart 5" o:spid="_x0000_i1026" type="#_x0000_t75" style="width:256.5pt;height:149.2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">
                  <v:imagedata r:id="rId24" o:title=""/>
                  <o:lock v:ext="edit" aspectratio="f"/>
                </v:shape>
              </w:pict>
            </w:r>
          </w:p>
          <w:p w:rsidR="00F86947" w:rsidRPr="001E3EC9" w:rsidRDefault="00F86947" w:rsidP="00163F69">
            <w:pPr>
              <w:spacing w:after="60" w:line="312" w:lineRule="auto"/>
              <w:jc w:val="both"/>
              <w:rPr>
                <w:rFonts w:ascii="GHEA Grapalat" w:hAnsi="GHEA Grapalat"/>
                <w:i/>
                <w:sz w:val="16"/>
                <w:szCs w:val="16"/>
              </w:rPr>
            </w:pPr>
            <w:r w:rsidRPr="001E3EC9">
              <w:rPr>
                <w:rFonts w:ascii="GHEA Grapalat" w:hAnsi="GHEA Grapalat"/>
                <w:i/>
                <w:sz w:val="16"/>
                <w:szCs w:val="16"/>
              </w:rPr>
              <w:t>Աղբյուրը՝ ՀՀ ՎԿ, ՀՀ ՖՆ հաշվարկներ</w:t>
            </w:r>
          </w:p>
        </w:tc>
      </w:tr>
    </w:tbl>
    <w:p w:rsidR="00D45BF4" w:rsidRPr="006E46AB" w:rsidRDefault="00D45BF4" w:rsidP="00964F49">
      <w:pPr>
        <w:ind w:firstLine="567"/>
        <w:jc w:val="both"/>
        <w:rPr>
          <w:rFonts w:ascii="GHEA Grapalat" w:hAnsi="GHEA Grapalat"/>
          <w:sz w:val="22"/>
          <w:szCs w:val="22"/>
        </w:rPr>
      </w:pPr>
    </w:p>
    <w:p w:rsidR="00F86947" w:rsidRPr="006E46AB" w:rsidRDefault="00F86947" w:rsidP="002D3947">
      <w:pPr>
        <w:spacing w:line="336" w:lineRule="auto"/>
        <w:ind w:firstLine="567"/>
        <w:jc w:val="both"/>
        <w:rPr>
          <w:rFonts w:ascii="GHEA Grapalat" w:hAnsi="GHEA Grapalat"/>
          <w:sz w:val="22"/>
          <w:szCs w:val="22"/>
        </w:rPr>
      </w:pPr>
      <w:r w:rsidRPr="006E46AB">
        <w:rPr>
          <w:rFonts w:ascii="GHEA Grapalat" w:hAnsi="GHEA Grapalat"/>
          <w:sz w:val="22"/>
          <w:szCs w:val="22"/>
        </w:rPr>
        <w:t>2021 թվականին նախորդ տարվա համեմատ գրանցվեց տնտեսական ակտիվության ցուցանիշի (ՏԱՑ) 5.8% աճ (Գծապատկերներ 3-6)։ Տնտեսական ակտիվության աճը հիմնականում պայմանավորված էր ծառայությունների աճով (նպաստումը` 3.6 տոկոսային կետ): Առևտրի, արդյունաբերության և շինարարության աճերը ևս նպաստել են տնտեսական ակտիվությանը (համապատասխանաբար՝ 0.9, 0.7 և 0.6 տոկոսային կետ), մինչդեռ գյուղատնտեսության նվազումը 0.1 տոկոսային կետով հակազդել է տնտեսական ակտիվությանը:</w:t>
      </w:r>
    </w:p>
    <w:p w:rsidR="00F86947" w:rsidRPr="006E46AB" w:rsidRDefault="00F86947" w:rsidP="002D3947">
      <w:pPr>
        <w:spacing w:line="336" w:lineRule="auto"/>
        <w:ind w:firstLine="567"/>
        <w:jc w:val="both"/>
        <w:rPr>
          <w:rFonts w:ascii="GHEA Grapalat" w:hAnsi="GHEA Grapalat"/>
          <w:sz w:val="22"/>
          <w:szCs w:val="22"/>
        </w:rPr>
      </w:pPr>
      <w:r w:rsidRPr="006E46AB">
        <w:rPr>
          <w:rFonts w:ascii="GHEA Grapalat" w:hAnsi="GHEA Grapalat"/>
          <w:sz w:val="22"/>
          <w:szCs w:val="22"/>
        </w:rPr>
        <w:t>2021 թվականին համավարակի երրորդ և չորրորդ ալիքների, ինչպես նաև բնակչության շրջանում պատվաստման աճող, սակայն դեռևս համեմատաբար ցածր մակարդակի (տե</w:t>
      </w:r>
      <w:r w:rsidR="00D45BF4" w:rsidRPr="006E46AB">
        <w:rPr>
          <w:rFonts w:ascii="GHEA Grapalat" w:hAnsi="GHEA Grapalat"/>
          <w:sz w:val="22"/>
          <w:szCs w:val="22"/>
        </w:rPr>
        <w:t>՛</w:t>
      </w:r>
      <w:r w:rsidRPr="006E46AB">
        <w:rPr>
          <w:rFonts w:ascii="GHEA Grapalat" w:hAnsi="GHEA Grapalat"/>
          <w:sz w:val="22"/>
          <w:szCs w:val="22"/>
        </w:rPr>
        <w:t>ս Ներդիր 1) ազդեցությունները տնտեսության զարգացումների վրա չեն նկատվել։</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iCs/>
          <w:sz w:val="22"/>
          <w:szCs w:val="22"/>
        </w:rPr>
        <w:t>Արդյունաբերություն</w:t>
      </w:r>
      <w:r w:rsidRPr="001E3EC9">
        <w:rPr>
          <w:rFonts w:ascii="GHEA Grapalat" w:eastAsia="GHEA Grapalat" w:hAnsi="GHEA Grapalat" w:cs="GHEA Grapalat"/>
          <w:bCs/>
          <w:sz w:val="22"/>
          <w:szCs w:val="22"/>
          <w:vertAlign w:val="superscript"/>
        </w:rPr>
        <w:footnoteReference w:id="5"/>
      </w:r>
      <w:r w:rsidRPr="001E3EC9">
        <w:rPr>
          <w:rFonts w:ascii="GHEA Grapalat" w:eastAsia="GHEA Grapalat" w:hAnsi="GHEA Grapalat" w:cs="GHEA Grapalat"/>
          <w:b/>
          <w:i/>
          <w:iCs/>
          <w:sz w:val="22"/>
          <w:szCs w:val="22"/>
        </w:rPr>
        <w:t>։</w:t>
      </w:r>
      <w:r w:rsidRPr="001E3EC9">
        <w:rPr>
          <w:rFonts w:ascii="GHEA Grapalat" w:eastAsia="GHEA Grapalat" w:hAnsi="GHEA Grapalat" w:cs="GHEA Grapalat"/>
          <w:b/>
          <w:sz w:val="22"/>
          <w:szCs w:val="22"/>
        </w:rPr>
        <w:t xml:space="preserve"> </w:t>
      </w:r>
      <w:r w:rsidRPr="001E3EC9">
        <w:rPr>
          <w:rFonts w:ascii="GHEA Grapalat" w:eastAsia="GHEA Grapalat" w:hAnsi="GHEA Grapalat" w:cs="GHEA Grapalat"/>
          <w:sz w:val="22"/>
          <w:szCs w:val="22"/>
        </w:rPr>
        <w:t>2021 թվականին</w:t>
      </w:r>
      <w:r w:rsidRPr="001E3EC9">
        <w:rPr>
          <w:rFonts w:ascii="GHEA Grapalat" w:eastAsia="GHEA Grapalat" w:hAnsi="GHEA Grapalat" w:cs="GHEA Grapalat"/>
          <w:b/>
          <w:sz w:val="22"/>
          <w:szCs w:val="22"/>
        </w:rPr>
        <w:t xml:space="preserve"> </w:t>
      </w:r>
      <w:r w:rsidRPr="001E3EC9">
        <w:rPr>
          <w:rFonts w:ascii="GHEA Grapalat" w:eastAsia="GHEA Grapalat" w:hAnsi="GHEA Grapalat" w:cs="GHEA Grapalat"/>
          <w:bCs/>
          <w:sz w:val="22"/>
          <w:szCs w:val="22"/>
        </w:rPr>
        <w:t xml:space="preserve">արդյունաբերության համախառն թողարկումն աճել է 3.3%-ով, ինչը հիմնականում </w:t>
      </w:r>
      <w:r w:rsidRPr="001E3EC9">
        <w:rPr>
          <w:rFonts w:ascii="GHEA Grapalat" w:eastAsia="GHEA Grapalat" w:hAnsi="GHEA Grapalat" w:cs="Arial"/>
          <w:bCs/>
          <w:sz w:val="22"/>
          <w:szCs w:val="22"/>
        </w:rPr>
        <w:t xml:space="preserve">պայմանավորված է եղել մշակող արդյունաբերության </w:t>
      </w:r>
      <w:r w:rsidRPr="001E3EC9">
        <w:rPr>
          <w:rFonts w:ascii="GHEA Grapalat" w:eastAsia="GHEA Grapalat" w:hAnsi="GHEA Grapalat" w:cs="Arial"/>
          <w:sz w:val="22"/>
          <w:szCs w:val="22"/>
        </w:rPr>
        <w:t xml:space="preserve">(նպաստումը՝ 2.2 տոկոսային կետ) </w:t>
      </w:r>
      <w:r w:rsidRPr="001E3EC9">
        <w:rPr>
          <w:rFonts w:ascii="GHEA Grapalat" w:eastAsia="GHEA Grapalat" w:hAnsi="GHEA Grapalat" w:cs="Arial"/>
          <w:bCs/>
          <w:sz w:val="22"/>
          <w:szCs w:val="22"/>
        </w:rPr>
        <w:t xml:space="preserve">և </w:t>
      </w:r>
      <w:r w:rsidRPr="006E46AB">
        <w:rPr>
          <w:rFonts w:ascii="GHEA Grapalat" w:hAnsi="GHEA Grapalat"/>
          <w:sz w:val="22"/>
          <w:szCs w:val="22"/>
        </w:rPr>
        <w:t>էլեկտրաէներգիայի</w:t>
      </w:r>
      <w:r w:rsidRPr="001E3EC9">
        <w:rPr>
          <w:rFonts w:ascii="GHEA Grapalat" w:eastAsia="GHEA Grapalat" w:hAnsi="GHEA Grapalat" w:cs="Arial"/>
          <w:bCs/>
          <w:sz w:val="22"/>
          <w:szCs w:val="22"/>
        </w:rPr>
        <w:t xml:space="preserve">, գազի, գոլորշու և լավորակ օդի մատակարարում </w:t>
      </w:r>
      <w:r w:rsidRPr="001E3EC9">
        <w:rPr>
          <w:rFonts w:ascii="GHEA Grapalat" w:eastAsia="GHEA Grapalat" w:hAnsi="GHEA Grapalat" w:cs="Arial"/>
          <w:sz w:val="22"/>
          <w:szCs w:val="22"/>
        </w:rPr>
        <w:t>ենթաճյուղի աճով (</w:t>
      </w:r>
      <w:r w:rsidRPr="001E3EC9">
        <w:rPr>
          <w:rFonts w:ascii="GHEA Grapalat" w:eastAsia="GHEA Grapalat" w:hAnsi="GHEA Grapalat" w:cs="GHEA Grapalat"/>
          <w:sz w:val="22"/>
          <w:szCs w:val="22"/>
        </w:rPr>
        <w:t>նպաստումը</w:t>
      </w:r>
      <w:r w:rsidRPr="001E3EC9">
        <w:rPr>
          <w:rFonts w:ascii="GHEA Grapalat" w:eastAsia="GHEA Grapalat" w:hAnsi="GHEA Grapalat" w:cs="Arial"/>
          <w:sz w:val="22"/>
          <w:szCs w:val="22"/>
        </w:rPr>
        <w:t>՝ 1.1 տոկոսային կետ):</w:t>
      </w:r>
      <w:r w:rsidRPr="001E3EC9">
        <w:rPr>
          <w:rFonts w:ascii="GHEA Grapalat" w:hAnsi="GHEA Grapalat"/>
        </w:rPr>
        <w:t xml:space="preserve"> </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Մշակող արդյունաբերության աճին նպաստել է </w:t>
      </w:r>
      <w:r w:rsidR="00A37436" w:rsidRPr="0029020D">
        <w:rPr>
          <w:rFonts w:ascii="GHEA Grapalat" w:eastAsia="GHEA Grapalat" w:hAnsi="GHEA Grapalat" w:cs="GHEA Grapalat"/>
          <w:sz w:val="22"/>
          <w:szCs w:val="22"/>
        </w:rPr>
        <w:t>հիմնականում</w:t>
      </w:r>
      <w:r w:rsidR="00A37436"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ներքին պահանջարկի աճը: Ենթաճյուղի</w:t>
      </w:r>
      <w:r w:rsidRPr="001E3EC9">
        <w:rPr>
          <w:rFonts w:ascii="GHEA Grapalat" w:eastAsia="GHEA Grapalat" w:hAnsi="GHEA Grapalat" w:cs="Arial"/>
          <w:sz w:val="22"/>
          <w:szCs w:val="22"/>
        </w:rPr>
        <w:t xml:space="preserve"> </w:t>
      </w:r>
      <w:r w:rsidRPr="001E3EC9">
        <w:rPr>
          <w:rFonts w:ascii="GHEA Grapalat" w:eastAsia="GHEA Grapalat" w:hAnsi="GHEA Grapalat" w:cs="GHEA Grapalat"/>
          <w:sz w:val="22"/>
          <w:szCs w:val="22"/>
        </w:rPr>
        <w:t xml:space="preserve">աճը հիմնականում պայմանավորված է եղել խմիչքների (նպաստումը` 2.5 տոկոսային կետ), սննդամթերքի (նպաստումը` 1.4 տոկոսային կետ), ինչպես նաև այլ ոչ մետաղական հանքային արտադրատեսակների (նպաստումը` 1.3 տոկոսային կետ) արտադրությունների աճով: Մշակող արդյունաբերության աճին հիմնականում հակազդել են ծխախոտային արտադրատեսակների </w:t>
      </w:r>
      <w:r w:rsidRPr="001E3EC9">
        <w:rPr>
          <w:rFonts w:ascii="GHEA Grapalat" w:eastAsia="GHEA Grapalat" w:hAnsi="GHEA Grapalat" w:cs="GHEA Grapalat"/>
          <w:sz w:val="22"/>
          <w:szCs w:val="22"/>
        </w:rPr>
        <w:lastRenderedPageBreak/>
        <w:t>արտադրությունը՝ 1.4 տոկոսային կետով, հիմնային մետաղների արտադրությունը՝ 1.4 տոկոսային կետով, ինչպես նաև ոսկերչական արտադրատեսակների արտադրությունը՝ 1.0 տոկոսային կետով:</w:t>
      </w:r>
    </w:p>
    <w:p w:rsidR="00F86947" w:rsidRPr="001E3EC9" w:rsidRDefault="00F86947" w:rsidP="007C5243">
      <w:pPr>
        <w:ind w:firstLine="547"/>
        <w:jc w:val="both"/>
        <w:rPr>
          <w:rFonts w:ascii="GHEA Grapalat" w:eastAsia="GHEA Grapalat" w:hAnsi="GHEA Grapalat" w:cs="GHEA Grapalat"/>
          <w:sz w:val="22"/>
          <w:szCs w:val="22"/>
        </w:rPr>
      </w:pPr>
    </w:p>
    <w:tbl>
      <w:tblPr>
        <w:tblW w:w="103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ayout w:type="fixed"/>
        <w:tblLook w:val="04A0" w:firstRow="1" w:lastRow="0" w:firstColumn="1" w:lastColumn="0" w:noHBand="0" w:noVBand="1"/>
      </w:tblPr>
      <w:tblGrid>
        <w:gridCol w:w="10350"/>
      </w:tblGrid>
      <w:tr w:rsidR="00F86947" w:rsidRPr="001E3EC9" w:rsidTr="00163F69">
        <w:tc>
          <w:tcPr>
            <w:tcW w:w="10348" w:type="dxa"/>
            <w:tcBorders>
              <w:top w:val="single" w:sz="4" w:space="0" w:color="000000"/>
              <w:left w:val="single" w:sz="4" w:space="0" w:color="000000"/>
              <w:bottom w:val="single" w:sz="4" w:space="0" w:color="000000"/>
              <w:right w:val="single" w:sz="4" w:space="0" w:color="000000"/>
            </w:tcBorders>
            <w:shd w:val="clear" w:color="auto" w:fill="DBE5F1"/>
            <w:hideMark/>
          </w:tcPr>
          <w:p w:rsidR="00F86947" w:rsidRPr="001E3EC9" w:rsidRDefault="00F86947" w:rsidP="00163F69">
            <w:pPr>
              <w:tabs>
                <w:tab w:val="right" w:pos="0"/>
              </w:tabs>
              <w:spacing w:before="80" w:after="80" w:line="276" w:lineRule="auto"/>
              <w:ind w:firstLine="360"/>
              <w:jc w:val="center"/>
              <w:rPr>
                <w:rFonts w:ascii="GHEA Grapalat" w:hAnsi="GHEA Grapalat" w:cs="Sylfaen"/>
                <w:sz w:val="18"/>
                <w:szCs w:val="18"/>
              </w:rPr>
            </w:pPr>
            <w:r w:rsidRPr="001E3EC9">
              <w:rPr>
                <w:rFonts w:ascii="GHEA Grapalat" w:hAnsi="GHEA Grapalat" w:cs="Sylfaen"/>
                <w:b/>
                <w:sz w:val="18"/>
                <w:szCs w:val="18"/>
              </w:rPr>
              <w:t xml:space="preserve">Ներդիր 1. Կորոնավիրուսային համավարակի </w:t>
            </w:r>
            <w:r w:rsidRPr="001E3EC9">
              <w:rPr>
                <w:rFonts w:ascii="GHEA Grapalat" w:hAnsi="GHEA Grapalat" w:cs="Sylfaen"/>
                <w:b/>
                <w:sz w:val="18"/>
                <w:szCs w:val="18"/>
                <w:lang w:val="sk-SK"/>
              </w:rPr>
              <w:t>(COVID-19)</w:t>
            </w:r>
            <w:r w:rsidRPr="001E3EC9">
              <w:rPr>
                <w:rFonts w:ascii="GHEA Grapalat" w:hAnsi="GHEA Grapalat" w:cs="Sylfaen"/>
                <w:b/>
                <w:sz w:val="18"/>
                <w:szCs w:val="18"/>
              </w:rPr>
              <w:t xml:space="preserve"> զարգացման դինամիկան ՀՀ-ում</w:t>
            </w:r>
          </w:p>
        </w:tc>
      </w:tr>
      <w:tr w:rsidR="00F86947" w:rsidRPr="001E3EC9" w:rsidTr="00163F69">
        <w:tc>
          <w:tcPr>
            <w:tcW w:w="10348" w:type="dxa"/>
            <w:tcBorders>
              <w:top w:val="single" w:sz="4" w:space="0" w:color="000000"/>
              <w:left w:val="single" w:sz="4" w:space="0" w:color="000000"/>
              <w:bottom w:val="single" w:sz="4" w:space="0" w:color="000000"/>
              <w:right w:val="single" w:sz="4" w:space="0" w:color="000000"/>
            </w:tcBorders>
            <w:shd w:val="clear" w:color="auto" w:fill="DBE5F1"/>
          </w:tcPr>
          <w:p w:rsidR="00F86947" w:rsidRPr="001E3EC9" w:rsidRDefault="00F86947" w:rsidP="00163F69">
            <w:pPr>
              <w:tabs>
                <w:tab w:val="right" w:pos="0"/>
                <w:tab w:val="left" w:pos="270"/>
              </w:tabs>
              <w:spacing w:after="200" w:line="276" w:lineRule="auto"/>
              <w:ind w:firstLine="180"/>
              <w:jc w:val="center"/>
              <w:rPr>
                <w:rFonts w:ascii="GHEA Grapalat" w:hAnsi="GHEA Grapalat" w:cs="Sylfaen"/>
                <w:bCs/>
                <w:sz w:val="20"/>
                <w:szCs w:val="22"/>
              </w:rPr>
            </w:pPr>
            <w:r w:rsidRPr="001E3EC9">
              <w:rPr>
                <w:rFonts w:ascii="GHEA Grapalat" w:hAnsi="GHEA Grapalat" w:cs="Sylfaen"/>
                <w:bCs/>
                <w:sz w:val="20"/>
                <w:szCs w:val="22"/>
              </w:rPr>
              <w:t>ՀՀ-ում կորոնավիրուսի համավարակի տարածումը շարունակվեց նաև 2021թ.:</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F86947" w:rsidRPr="001E3EC9" w:rsidTr="00163F69">
              <w:trPr>
                <w:trHeight w:val="3730"/>
              </w:trPr>
              <w:tc>
                <w:tcPr>
                  <w:tcW w:w="9779" w:type="dxa"/>
                  <w:tcBorders>
                    <w:top w:val="single" w:sz="4" w:space="0" w:color="auto"/>
                    <w:left w:val="single" w:sz="4" w:space="0" w:color="auto"/>
                    <w:bottom w:val="single" w:sz="4" w:space="0" w:color="auto"/>
                    <w:right w:val="single" w:sz="4" w:space="0" w:color="auto"/>
                  </w:tcBorders>
                  <w:shd w:val="clear" w:color="auto" w:fill="auto"/>
                  <w:hideMark/>
                </w:tcPr>
                <w:p w:rsidR="00F86947" w:rsidRPr="001E3EC9" w:rsidRDefault="00AB3F8F" w:rsidP="00163F69">
                  <w:pPr>
                    <w:tabs>
                      <w:tab w:val="right" w:pos="0"/>
                      <w:tab w:val="left" w:pos="270"/>
                    </w:tabs>
                    <w:jc w:val="both"/>
                    <w:rPr>
                      <w:rFonts w:ascii="GHEA Grapalat" w:hAnsi="GHEA Grapalat" w:cs="Sylfaen"/>
                      <w:sz w:val="18"/>
                      <w:szCs w:val="18"/>
                    </w:rPr>
                  </w:pPr>
                  <w:r>
                    <w:rPr>
                      <w:rFonts w:ascii="GHEA Grapalat" w:hAnsi="GHEA Grapalat"/>
                      <w:shd w:val="clear" w:color="auto" w:fill="D9D9D9"/>
                      <w:lang w:val="en-US"/>
                    </w:rPr>
                    <w:pict>
                      <v:shape id="Chart 4" o:spid="_x0000_i1027" type="#_x0000_t75" style="width:472.5pt;height:176.2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">
                        <v:imagedata r:id="rId25" o:title=""/>
                        <o:lock v:ext="edit" aspectratio="f"/>
                      </v:shape>
                    </w:pict>
                  </w:r>
                </w:p>
                <w:p w:rsidR="00F86947" w:rsidRPr="001E3EC9" w:rsidRDefault="00F86947" w:rsidP="00163F69">
                  <w:pPr>
                    <w:tabs>
                      <w:tab w:val="right" w:pos="0"/>
                      <w:tab w:val="left" w:pos="270"/>
                    </w:tabs>
                    <w:jc w:val="both"/>
                    <w:rPr>
                      <w:rFonts w:ascii="GHEA Grapalat" w:hAnsi="GHEA Grapalat" w:cs="Sylfaen"/>
                      <w:sz w:val="18"/>
                      <w:szCs w:val="18"/>
                    </w:rPr>
                  </w:pPr>
                  <w:r w:rsidRPr="001E3EC9">
                    <w:rPr>
                      <w:rFonts w:ascii="GHEA Grapalat" w:hAnsi="GHEA Grapalat"/>
                      <w:i/>
                      <w:sz w:val="18"/>
                      <w:szCs w:val="18"/>
                    </w:rPr>
                    <w:t>Աղբյուրը՝ ՀՀ առողջապահության նախարարություն</w:t>
                  </w:r>
                </w:p>
              </w:tc>
            </w:tr>
          </w:tbl>
          <w:p w:rsidR="00F86947" w:rsidRPr="001E3EC9" w:rsidRDefault="00F86947" w:rsidP="00163F69">
            <w:pPr>
              <w:tabs>
                <w:tab w:val="right" w:pos="0"/>
              </w:tabs>
              <w:spacing w:after="200" w:line="276" w:lineRule="auto"/>
              <w:ind w:firstLine="180"/>
              <w:jc w:val="both"/>
              <w:rPr>
                <w:rFonts w:ascii="GHEA Grapalat" w:hAnsi="GHEA Grapalat"/>
                <w:sz w:val="18"/>
                <w:szCs w:val="18"/>
              </w:rPr>
            </w:pPr>
          </w:p>
          <w:p w:rsidR="00F86947" w:rsidRPr="001E3EC9" w:rsidRDefault="00F86947" w:rsidP="00163F69">
            <w:pPr>
              <w:tabs>
                <w:tab w:val="right" w:pos="0"/>
              </w:tabs>
              <w:spacing w:after="200" w:line="276" w:lineRule="auto"/>
              <w:ind w:firstLine="187"/>
              <w:jc w:val="both"/>
              <w:rPr>
                <w:rFonts w:ascii="GHEA Grapalat" w:hAnsi="GHEA Grapalat" w:cs="Sylfaen"/>
                <w:sz w:val="18"/>
                <w:szCs w:val="18"/>
              </w:rPr>
            </w:pPr>
            <w:r w:rsidRPr="001E3EC9">
              <w:rPr>
                <w:rFonts w:ascii="GHEA Grapalat" w:hAnsi="GHEA Grapalat"/>
                <w:sz w:val="18"/>
                <w:szCs w:val="18"/>
              </w:rPr>
              <w:t>ՀՀ-ում համավարակի չորրորդ ալիքի ուժգնությունը մեծ էր</w:t>
            </w:r>
            <w:r w:rsidR="00D45BF4" w:rsidRPr="006E46AB">
              <w:rPr>
                <w:rFonts w:ascii="GHEA Grapalat" w:hAnsi="GHEA Grapalat"/>
                <w:sz w:val="18"/>
                <w:szCs w:val="18"/>
              </w:rPr>
              <w:t>,</w:t>
            </w:r>
            <w:r w:rsidRPr="001E3EC9">
              <w:rPr>
                <w:rFonts w:ascii="GHEA Grapalat" w:hAnsi="GHEA Grapalat"/>
                <w:sz w:val="18"/>
                <w:szCs w:val="18"/>
              </w:rPr>
              <w:t xml:space="preserve"> և հիվանդության հաստատված դեպքերի ընդհանուր թիվը դեկտեմբերի 31-ի դրությամբ կազմել է 344,930 մարդ։ 2021-2025թթ</w:t>
            </w:r>
            <w:r w:rsidRPr="001E3EC9">
              <w:rPr>
                <w:rFonts w:ascii="GHEA Grapalat" w:hAnsi="GHEA Grapalat" w:cs="Cambria Math"/>
                <w:sz w:val="18"/>
                <w:szCs w:val="18"/>
              </w:rPr>
              <w:t>.</w:t>
            </w:r>
            <w:r w:rsidRPr="001E3EC9">
              <w:rPr>
                <w:rFonts w:ascii="GHEA Grapalat" w:hAnsi="GHEA Grapalat"/>
                <w:sz w:val="18"/>
                <w:szCs w:val="18"/>
              </w:rPr>
              <w:t xml:space="preserve"> իմունականխարգելման ազգային ծրագրով նախատեսվում է </w:t>
            </w:r>
            <w:r w:rsidRPr="001E3EC9">
              <w:rPr>
                <w:rFonts w:ascii="GHEA Grapalat" w:hAnsi="GHEA Grapalat" w:cs="Sylfaen"/>
                <w:sz w:val="18"/>
                <w:szCs w:val="18"/>
              </w:rPr>
              <w:t>կորոնավիրուսային</w:t>
            </w:r>
            <w:r w:rsidRPr="001E3EC9">
              <w:rPr>
                <w:rFonts w:ascii="GHEA Grapalat" w:hAnsi="GHEA Grapalat"/>
                <w:sz w:val="18"/>
                <w:szCs w:val="18"/>
              </w:rPr>
              <w:t xml:space="preserve"> </w:t>
            </w:r>
            <w:r w:rsidRPr="001E3EC9">
              <w:rPr>
                <w:rFonts w:ascii="GHEA Grapalat" w:hAnsi="GHEA Grapalat" w:cs="Sylfaen"/>
                <w:sz w:val="18"/>
                <w:szCs w:val="18"/>
              </w:rPr>
              <w:t>հիվանդության</w:t>
            </w:r>
            <w:r w:rsidRPr="001E3EC9">
              <w:rPr>
                <w:rFonts w:ascii="GHEA Grapalat" w:hAnsi="GHEA Grapalat"/>
                <w:sz w:val="18"/>
                <w:szCs w:val="18"/>
              </w:rPr>
              <w:t xml:space="preserve"> (COVID-19) </w:t>
            </w:r>
            <w:r w:rsidRPr="001E3EC9">
              <w:rPr>
                <w:rFonts w:ascii="GHEA Grapalat" w:hAnsi="GHEA Grapalat" w:cs="Sylfaen"/>
                <w:sz w:val="18"/>
                <w:szCs w:val="18"/>
              </w:rPr>
              <w:t>համաճարակային</w:t>
            </w:r>
            <w:r w:rsidRPr="001E3EC9">
              <w:rPr>
                <w:rFonts w:ascii="GHEA Grapalat" w:hAnsi="GHEA Grapalat"/>
                <w:sz w:val="18"/>
                <w:szCs w:val="18"/>
              </w:rPr>
              <w:t xml:space="preserve"> </w:t>
            </w:r>
            <w:r w:rsidRPr="001E3EC9">
              <w:rPr>
                <w:rFonts w:ascii="GHEA Grapalat" w:hAnsi="GHEA Grapalat" w:cs="Sylfaen"/>
                <w:sz w:val="18"/>
                <w:szCs w:val="18"/>
              </w:rPr>
              <w:t>իրավիճակի</w:t>
            </w:r>
            <w:r w:rsidRPr="001E3EC9">
              <w:rPr>
                <w:rFonts w:ascii="GHEA Grapalat" w:hAnsi="GHEA Grapalat"/>
                <w:sz w:val="18"/>
                <w:szCs w:val="18"/>
              </w:rPr>
              <w:t xml:space="preserve"> </w:t>
            </w:r>
            <w:r w:rsidRPr="001E3EC9">
              <w:rPr>
                <w:rFonts w:ascii="GHEA Grapalat" w:hAnsi="GHEA Grapalat" w:cs="Sylfaen"/>
                <w:sz w:val="18"/>
                <w:szCs w:val="18"/>
              </w:rPr>
              <w:t>գնահատում</w:t>
            </w:r>
            <w:r w:rsidRPr="001E3EC9">
              <w:rPr>
                <w:rFonts w:ascii="GHEA Grapalat" w:hAnsi="GHEA Grapalat"/>
                <w:sz w:val="18"/>
                <w:szCs w:val="18"/>
              </w:rPr>
              <w:t xml:space="preserve"> </w:t>
            </w:r>
            <w:r w:rsidRPr="001E3EC9">
              <w:rPr>
                <w:rFonts w:ascii="GHEA Grapalat" w:hAnsi="GHEA Grapalat" w:cs="Sylfaen"/>
                <w:sz w:val="18"/>
                <w:szCs w:val="18"/>
              </w:rPr>
              <w:t>և</w:t>
            </w:r>
            <w:r w:rsidRPr="001E3EC9">
              <w:rPr>
                <w:rFonts w:ascii="GHEA Grapalat" w:hAnsi="GHEA Grapalat"/>
                <w:sz w:val="18"/>
                <w:szCs w:val="18"/>
              </w:rPr>
              <w:t xml:space="preserve"> </w:t>
            </w:r>
            <w:r w:rsidRPr="001E3EC9">
              <w:rPr>
                <w:rFonts w:ascii="GHEA Grapalat" w:hAnsi="GHEA Grapalat" w:cs="Sylfaen"/>
                <w:sz w:val="18"/>
                <w:szCs w:val="18"/>
              </w:rPr>
              <w:t>բնակչության</w:t>
            </w:r>
            <w:r w:rsidRPr="001E3EC9">
              <w:rPr>
                <w:rFonts w:ascii="GHEA Grapalat" w:hAnsi="GHEA Grapalat"/>
                <w:sz w:val="18"/>
                <w:szCs w:val="18"/>
              </w:rPr>
              <w:t xml:space="preserve"> </w:t>
            </w:r>
            <w:r w:rsidRPr="001E3EC9">
              <w:rPr>
                <w:rFonts w:ascii="GHEA Grapalat" w:hAnsi="GHEA Grapalat" w:cs="Sylfaen"/>
                <w:sz w:val="18"/>
                <w:szCs w:val="18"/>
              </w:rPr>
              <w:t>ռիսկի</w:t>
            </w:r>
            <w:r w:rsidRPr="001E3EC9">
              <w:rPr>
                <w:rFonts w:ascii="GHEA Grapalat" w:hAnsi="GHEA Grapalat"/>
                <w:sz w:val="18"/>
                <w:szCs w:val="18"/>
              </w:rPr>
              <w:t xml:space="preserve"> </w:t>
            </w:r>
            <w:r w:rsidRPr="001E3EC9">
              <w:rPr>
                <w:rFonts w:ascii="GHEA Grapalat" w:hAnsi="GHEA Grapalat" w:cs="Sylfaen"/>
                <w:sz w:val="18"/>
                <w:szCs w:val="18"/>
              </w:rPr>
              <w:t>խմբերի</w:t>
            </w:r>
            <w:r w:rsidRPr="001E3EC9">
              <w:rPr>
                <w:rFonts w:ascii="GHEA Grapalat" w:hAnsi="GHEA Grapalat"/>
                <w:sz w:val="18"/>
                <w:szCs w:val="18"/>
              </w:rPr>
              <w:t xml:space="preserve"> </w:t>
            </w:r>
            <w:r w:rsidRPr="001E3EC9">
              <w:rPr>
                <w:rFonts w:ascii="GHEA Grapalat" w:hAnsi="GHEA Grapalat" w:cs="Sylfaen"/>
                <w:sz w:val="18"/>
                <w:szCs w:val="18"/>
              </w:rPr>
              <w:t>շրջանում</w:t>
            </w:r>
            <w:r w:rsidRPr="001E3EC9">
              <w:rPr>
                <w:rFonts w:ascii="GHEA Grapalat" w:hAnsi="GHEA Grapalat"/>
                <w:sz w:val="18"/>
                <w:szCs w:val="18"/>
              </w:rPr>
              <w:t xml:space="preserve"> </w:t>
            </w:r>
            <w:r w:rsidRPr="001E3EC9">
              <w:rPr>
                <w:rFonts w:ascii="GHEA Grapalat" w:hAnsi="GHEA Grapalat" w:cs="Sylfaen"/>
                <w:sz w:val="18"/>
                <w:szCs w:val="18"/>
              </w:rPr>
              <w:t>համաճարակաբանական</w:t>
            </w:r>
            <w:r w:rsidRPr="001E3EC9">
              <w:rPr>
                <w:rFonts w:ascii="GHEA Grapalat" w:hAnsi="GHEA Grapalat"/>
                <w:sz w:val="18"/>
                <w:szCs w:val="18"/>
              </w:rPr>
              <w:t xml:space="preserve"> </w:t>
            </w:r>
            <w:r w:rsidRPr="001E3EC9">
              <w:rPr>
                <w:rFonts w:ascii="GHEA Grapalat" w:hAnsi="GHEA Grapalat" w:cs="Sylfaen"/>
                <w:sz w:val="18"/>
                <w:szCs w:val="18"/>
              </w:rPr>
              <w:t>ցուցումով</w:t>
            </w:r>
            <w:r w:rsidRPr="001E3EC9">
              <w:rPr>
                <w:rFonts w:ascii="GHEA Grapalat" w:hAnsi="GHEA Grapalat"/>
                <w:sz w:val="18"/>
                <w:szCs w:val="18"/>
              </w:rPr>
              <w:t xml:space="preserve"> </w:t>
            </w:r>
            <w:r w:rsidRPr="001E3EC9">
              <w:rPr>
                <w:rFonts w:ascii="GHEA Grapalat" w:hAnsi="GHEA Grapalat" w:cs="Sylfaen"/>
                <w:sz w:val="18"/>
                <w:szCs w:val="18"/>
              </w:rPr>
              <w:t>զանգվածային</w:t>
            </w:r>
            <w:r w:rsidRPr="001E3EC9">
              <w:rPr>
                <w:rFonts w:ascii="GHEA Grapalat" w:hAnsi="GHEA Grapalat"/>
                <w:sz w:val="18"/>
                <w:szCs w:val="18"/>
              </w:rPr>
              <w:t xml:space="preserve"> </w:t>
            </w:r>
            <w:r w:rsidRPr="001E3EC9">
              <w:rPr>
                <w:rFonts w:ascii="GHEA Grapalat" w:hAnsi="GHEA Grapalat" w:cs="Sylfaen"/>
                <w:sz w:val="18"/>
                <w:szCs w:val="18"/>
              </w:rPr>
              <w:t>պատվաստումների</w:t>
            </w:r>
            <w:r w:rsidRPr="001E3EC9">
              <w:rPr>
                <w:rFonts w:ascii="GHEA Grapalat" w:hAnsi="GHEA Grapalat"/>
                <w:sz w:val="18"/>
                <w:szCs w:val="18"/>
              </w:rPr>
              <w:t xml:space="preserve"> </w:t>
            </w:r>
            <w:r w:rsidRPr="001E3EC9">
              <w:rPr>
                <w:rFonts w:ascii="GHEA Grapalat" w:hAnsi="GHEA Grapalat" w:cs="Sylfaen"/>
                <w:sz w:val="18"/>
                <w:szCs w:val="18"/>
              </w:rPr>
              <w:t xml:space="preserve">իրականացում, որն արդեն իսկ մեկնարկել է, ինչի շրջանակներում՝ </w:t>
            </w:r>
          </w:p>
          <w:p w:rsidR="00F86947" w:rsidRPr="001E3EC9" w:rsidRDefault="00F86947" w:rsidP="00C55624">
            <w:pPr>
              <w:numPr>
                <w:ilvl w:val="0"/>
                <w:numId w:val="31"/>
              </w:numPr>
              <w:spacing w:after="200" w:line="276" w:lineRule="auto"/>
              <w:ind w:left="203" w:firstLine="187"/>
              <w:contextualSpacing/>
              <w:jc w:val="both"/>
              <w:rPr>
                <w:rFonts w:ascii="GHEA Grapalat" w:eastAsia="Calibri" w:hAnsi="GHEA Grapalat" w:cs="Segoe UI Historic"/>
                <w:sz w:val="18"/>
                <w:szCs w:val="18"/>
                <w:lang w:val="en-US"/>
              </w:rPr>
            </w:pPr>
            <w:r w:rsidRPr="001E3EC9">
              <w:rPr>
                <w:rFonts w:ascii="GHEA Grapalat" w:eastAsia="Calibri" w:hAnsi="GHEA Grapalat" w:cs="Segoe UI Historic"/>
                <w:sz w:val="18"/>
                <w:szCs w:val="18"/>
                <w:lang w:val="en-US"/>
              </w:rPr>
              <w:t xml:space="preserve">2021թ. ՀՀ ներկրվել են </w:t>
            </w:r>
            <w:r w:rsidRPr="001E3EC9">
              <w:rPr>
                <w:rFonts w:ascii="GHEA Grapalat" w:hAnsi="GHEA Grapalat" w:cs="Segoe UI Historic"/>
                <w:sz w:val="18"/>
                <w:szCs w:val="18"/>
                <w:lang w:val="en-US"/>
              </w:rPr>
              <w:t xml:space="preserve">«AstraZeneca», </w:t>
            </w:r>
            <w:r w:rsidRPr="001E3EC9">
              <w:rPr>
                <w:rFonts w:ascii="GHEA Grapalat" w:eastAsia="Calibri" w:hAnsi="GHEA Grapalat" w:cs="Segoe UI Historic"/>
                <w:sz w:val="18"/>
                <w:szCs w:val="18"/>
                <w:lang w:val="en-US"/>
              </w:rPr>
              <w:t>«CoronaVac», «Sinopharm», «Sputnik-V», «Sputnik Light», «Moderna», «Spikevax»</w:t>
            </w:r>
            <w:r w:rsidR="00D45BF4" w:rsidRPr="001E3EC9">
              <w:rPr>
                <w:rFonts w:ascii="GHEA Grapalat" w:eastAsia="Calibri" w:hAnsi="GHEA Grapalat" w:cs="Segoe UI Historic"/>
                <w:sz w:val="18"/>
                <w:szCs w:val="18"/>
                <w:lang w:val="en-US"/>
              </w:rPr>
              <w:t>.</w:t>
            </w:r>
          </w:p>
          <w:p w:rsidR="00F86947" w:rsidRPr="001E3EC9" w:rsidRDefault="00F86947" w:rsidP="00C55624">
            <w:pPr>
              <w:numPr>
                <w:ilvl w:val="0"/>
                <w:numId w:val="31"/>
              </w:numPr>
              <w:spacing w:after="200" w:line="276" w:lineRule="auto"/>
              <w:ind w:left="203" w:firstLine="187"/>
              <w:contextualSpacing/>
              <w:jc w:val="both"/>
              <w:rPr>
                <w:rFonts w:ascii="GHEA Grapalat" w:eastAsia="Calibri" w:hAnsi="GHEA Grapalat" w:cs="Segoe UI Historic"/>
                <w:sz w:val="18"/>
                <w:szCs w:val="18"/>
                <w:lang w:val="en-US"/>
              </w:rPr>
            </w:pPr>
            <w:r w:rsidRPr="001E3EC9">
              <w:rPr>
                <w:rFonts w:ascii="GHEA Grapalat" w:eastAsia="Calibri" w:hAnsi="GHEA Grapalat" w:cs="Segoe UI Historic"/>
                <w:sz w:val="18"/>
                <w:szCs w:val="18"/>
                <w:lang w:val="en-US"/>
              </w:rPr>
              <w:t>Կորոնավիրուսային հիվանդության տարածման ռիսկը նվազեցնելու նպատակով, հոկտեմբերի 1-ից սահմանվել են պարտադիր պատվաստման կամ ՊՇՌ թեստերի իրականացման պահանջներ</w:t>
            </w:r>
            <w:r w:rsidR="00D45BF4" w:rsidRPr="001E3EC9">
              <w:rPr>
                <w:rFonts w:ascii="GHEA Grapalat" w:eastAsia="Calibri" w:hAnsi="GHEA Grapalat" w:cs="Segoe UI Historic"/>
                <w:sz w:val="18"/>
                <w:szCs w:val="18"/>
                <w:lang w:val="en-US"/>
              </w:rPr>
              <w:t>.</w:t>
            </w:r>
          </w:p>
          <w:p w:rsidR="00F86947" w:rsidRPr="001E3EC9" w:rsidRDefault="00F86947" w:rsidP="00C55624">
            <w:pPr>
              <w:pStyle w:val="ListParagraph"/>
              <w:numPr>
                <w:ilvl w:val="0"/>
                <w:numId w:val="31"/>
              </w:numPr>
              <w:spacing w:after="0"/>
              <w:ind w:left="203" w:firstLine="187"/>
              <w:jc w:val="both"/>
              <w:rPr>
                <w:rFonts w:ascii="GHEA Grapalat" w:hAnsi="GHEA Grapalat" w:cs="Segoe UI Historic"/>
                <w:sz w:val="18"/>
                <w:szCs w:val="18"/>
                <w:lang w:val="hy-AM"/>
              </w:rPr>
            </w:pPr>
            <w:r w:rsidRPr="006E46AB">
              <w:rPr>
                <w:rFonts w:ascii="GHEA Grapalat" w:hAnsi="GHEA Grapalat" w:cs="Segoe UI Historic"/>
                <w:sz w:val="18"/>
                <w:szCs w:val="18"/>
                <w:lang w:val="en-US"/>
              </w:rPr>
              <w:t>2021</w:t>
            </w:r>
            <w:r w:rsidRPr="001E3EC9">
              <w:rPr>
                <w:rFonts w:ascii="GHEA Grapalat" w:hAnsi="GHEA Grapalat" w:cs="Segoe UI Historic"/>
                <w:sz w:val="18"/>
                <w:szCs w:val="18"/>
              </w:rPr>
              <w:t>թ</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նախատեսվում</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էր</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պատվաստել</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ՀՀ</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բնակչության</w:t>
            </w:r>
            <w:r w:rsidRPr="006E46AB">
              <w:rPr>
                <w:rFonts w:ascii="GHEA Grapalat" w:hAnsi="GHEA Grapalat" w:cs="Segoe UI Historic"/>
                <w:sz w:val="18"/>
                <w:szCs w:val="18"/>
                <w:lang w:val="en-US"/>
              </w:rPr>
              <w:t xml:space="preserve"> 10%-</w:t>
            </w:r>
            <w:r w:rsidRPr="001E3EC9">
              <w:rPr>
                <w:rFonts w:ascii="GHEA Grapalat" w:hAnsi="GHEA Grapalat" w:cs="Segoe UI Historic"/>
                <w:sz w:val="18"/>
                <w:szCs w:val="18"/>
              </w:rPr>
              <w:t>ին։</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Սակայն</w:t>
            </w:r>
            <w:r w:rsidRPr="006E46AB">
              <w:rPr>
                <w:rFonts w:ascii="GHEA Grapalat" w:hAnsi="GHEA Grapalat" w:cs="Segoe UI Historic"/>
                <w:sz w:val="18"/>
                <w:szCs w:val="18"/>
                <w:lang w:val="en-US"/>
              </w:rPr>
              <w:t xml:space="preserve"> 2022</w:t>
            </w:r>
            <w:r w:rsidRPr="001E3EC9">
              <w:rPr>
                <w:rFonts w:ascii="GHEA Grapalat" w:hAnsi="GHEA Grapalat" w:cs="Segoe UI Historic"/>
                <w:sz w:val="18"/>
                <w:szCs w:val="18"/>
              </w:rPr>
              <w:t>թ</w:t>
            </w:r>
            <w:r w:rsidRPr="006E46AB">
              <w:rPr>
                <w:rFonts w:ascii="Cambria Math" w:eastAsia="MS Mincho" w:hAnsi="Cambria Math" w:cs="Cambria Math"/>
                <w:sz w:val="18"/>
                <w:szCs w:val="18"/>
                <w:lang w:val="en-US"/>
              </w:rPr>
              <w:t>․</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հունվարի</w:t>
            </w:r>
            <w:r w:rsidRPr="006E46AB">
              <w:rPr>
                <w:rFonts w:ascii="GHEA Grapalat" w:hAnsi="GHEA Grapalat" w:cs="Segoe UI Historic"/>
                <w:sz w:val="18"/>
                <w:szCs w:val="18"/>
                <w:lang w:val="en-US"/>
              </w:rPr>
              <w:t xml:space="preserve"> 2-</w:t>
            </w:r>
            <w:r w:rsidRPr="001E3EC9">
              <w:rPr>
                <w:rFonts w:ascii="GHEA Grapalat" w:hAnsi="GHEA Grapalat" w:cs="Segoe UI Historic"/>
                <w:sz w:val="18"/>
                <w:szCs w:val="18"/>
              </w:rPr>
              <w:t>ի</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դրությամբ</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կատարվել</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է</w:t>
            </w:r>
            <w:r w:rsidRPr="006E46AB">
              <w:rPr>
                <w:rFonts w:ascii="GHEA Grapalat" w:hAnsi="GHEA Grapalat" w:cs="Segoe UI Historic"/>
                <w:sz w:val="18"/>
                <w:szCs w:val="18"/>
                <w:lang w:val="en-US"/>
              </w:rPr>
              <w:t xml:space="preserve"> 1,660,256 (</w:t>
            </w:r>
            <w:r w:rsidRPr="001E3EC9">
              <w:rPr>
                <w:rFonts w:ascii="GHEA Grapalat" w:hAnsi="GHEA Grapalat" w:cs="Segoe UI Historic"/>
                <w:sz w:val="18"/>
                <w:szCs w:val="18"/>
              </w:rPr>
              <w:t>ՀՀ</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մշտական</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բնակչության</w:t>
            </w:r>
            <w:r w:rsidRPr="006E46AB">
              <w:rPr>
                <w:rFonts w:ascii="GHEA Grapalat" w:hAnsi="GHEA Grapalat" w:cs="Segoe UI Historic"/>
                <w:sz w:val="18"/>
                <w:szCs w:val="18"/>
                <w:lang w:val="en-US"/>
              </w:rPr>
              <w:t xml:space="preserve"> 56%-</w:t>
            </w:r>
            <w:r w:rsidRPr="001E3EC9">
              <w:rPr>
                <w:rFonts w:ascii="GHEA Grapalat" w:hAnsi="GHEA Grapalat" w:cs="Segoe UI Historic"/>
                <w:sz w:val="18"/>
                <w:szCs w:val="18"/>
              </w:rPr>
              <w:t>ը</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պատվաստում</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որից</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առաջին</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դեղաչափ</w:t>
            </w:r>
            <w:r w:rsidRPr="006E46AB">
              <w:rPr>
                <w:rFonts w:ascii="GHEA Grapalat" w:hAnsi="GHEA Grapalat" w:cs="Segoe UI Historic"/>
                <w:sz w:val="18"/>
                <w:szCs w:val="18"/>
                <w:lang w:val="en-US"/>
              </w:rPr>
              <w:t>` 944,784 (</w:t>
            </w:r>
            <w:r w:rsidRPr="001E3EC9">
              <w:rPr>
                <w:rFonts w:ascii="GHEA Grapalat" w:hAnsi="GHEA Grapalat" w:cs="Segoe UI Historic"/>
                <w:sz w:val="18"/>
                <w:szCs w:val="18"/>
              </w:rPr>
              <w:t>ՀՀ</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մշտական</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բնակչության</w:t>
            </w:r>
            <w:r w:rsidRPr="006E46AB">
              <w:rPr>
                <w:rFonts w:ascii="GHEA Grapalat" w:hAnsi="GHEA Grapalat" w:cs="Segoe UI Historic"/>
                <w:sz w:val="18"/>
                <w:szCs w:val="18"/>
                <w:lang w:val="en-US"/>
              </w:rPr>
              <w:t xml:space="preserve"> 31.9%-</w:t>
            </w:r>
            <w:r w:rsidRPr="001E3EC9">
              <w:rPr>
                <w:rFonts w:ascii="GHEA Grapalat" w:hAnsi="GHEA Grapalat" w:cs="Segoe UI Historic"/>
                <w:sz w:val="18"/>
                <w:szCs w:val="18"/>
              </w:rPr>
              <w:t>ը</w:t>
            </w:r>
            <w:r w:rsidRPr="006E46AB">
              <w:rPr>
                <w:rFonts w:ascii="GHEA Grapalat" w:hAnsi="GHEA Grapalat" w:cs="Segoe UI Historic"/>
                <w:sz w:val="18"/>
                <w:szCs w:val="18"/>
                <w:lang w:val="en-US"/>
              </w:rPr>
              <w:t>),</w:t>
            </w:r>
            <w:r w:rsidRPr="001E3EC9">
              <w:rPr>
                <w:rFonts w:ascii="GHEA Grapalat" w:hAnsi="GHEA Grapalat" w:cs="Segoe UI Historic"/>
                <w:sz w:val="18"/>
                <w:szCs w:val="18"/>
              </w:rPr>
              <w:t>՝</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երկրորդ</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դեղաչափ</w:t>
            </w:r>
            <w:r w:rsidRPr="006E46AB">
              <w:rPr>
                <w:rFonts w:ascii="GHEA Grapalat" w:hAnsi="GHEA Grapalat" w:cs="Segoe UI Historic"/>
                <w:sz w:val="18"/>
                <w:szCs w:val="18"/>
                <w:lang w:val="en-US"/>
              </w:rPr>
              <w:t>` 714,685 (</w:t>
            </w:r>
            <w:r w:rsidRPr="001E3EC9">
              <w:rPr>
                <w:rFonts w:ascii="GHEA Grapalat" w:hAnsi="GHEA Grapalat" w:cs="Segoe UI Historic"/>
                <w:sz w:val="18"/>
                <w:szCs w:val="18"/>
              </w:rPr>
              <w:t>ՀՀ</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մշտական</w:t>
            </w:r>
            <w:r w:rsidRPr="006E46AB">
              <w:rPr>
                <w:rFonts w:ascii="GHEA Grapalat" w:hAnsi="GHEA Grapalat" w:cs="Segoe UI Historic"/>
                <w:sz w:val="18"/>
                <w:szCs w:val="18"/>
                <w:lang w:val="en-US"/>
              </w:rPr>
              <w:t xml:space="preserve"> </w:t>
            </w:r>
            <w:r w:rsidRPr="001E3EC9">
              <w:rPr>
                <w:rFonts w:ascii="GHEA Grapalat" w:hAnsi="GHEA Grapalat" w:cs="Segoe UI Historic"/>
                <w:sz w:val="18"/>
                <w:szCs w:val="18"/>
              </w:rPr>
              <w:t>բնակչության</w:t>
            </w:r>
            <w:r w:rsidRPr="006E46AB">
              <w:rPr>
                <w:rFonts w:ascii="GHEA Grapalat" w:hAnsi="GHEA Grapalat" w:cs="Segoe UI Historic"/>
                <w:sz w:val="18"/>
                <w:szCs w:val="18"/>
                <w:lang w:val="en-US"/>
              </w:rPr>
              <w:t xml:space="preserve"> 24</w:t>
            </w:r>
            <w:r w:rsidRPr="006E46AB">
              <w:rPr>
                <w:rFonts w:ascii="Cambria Math" w:eastAsia="MS Mincho" w:hAnsi="Cambria Math" w:cs="Cambria Math"/>
                <w:sz w:val="18"/>
                <w:szCs w:val="18"/>
                <w:lang w:val="en-US"/>
              </w:rPr>
              <w:t>․</w:t>
            </w:r>
            <w:r w:rsidRPr="006E46AB">
              <w:rPr>
                <w:rFonts w:ascii="GHEA Grapalat" w:hAnsi="GHEA Grapalat" w:cs="Segoe UI Historic"/>
                <w:sz w:val="18"/>
                <w:szCs w:val="18"/>
                <w:lang w:val="en-US"/>
              </w:rPr>
              <w:t>1%-</w:t>
            </w:r>
            <w:r w:rsidRPr="001E3EC9">
              <w:rPr>
                <w:rFonts w:ascii="GHEA Grapalat" w:hAnsi="GHEA Grapalat" w:cs="Segoe UI Historic"/>
                <w:sz w:val="18"/>
                <w:szCs w:val="18"/>
              </w:rPr>
              <w:t>ը</w:t>
            </w:r>
            <w:r w:rsidRPr="006E46AB">
              <w:rPr>
                <w:rFonts w:ascii="GHEA Grapalat" w:hAnsi="GHEA Grapalat" w:cs="Segoe UI Historic"/>
                <w:sz w:val="18"/>
                <w:szCs w:val="18"/>
                <w:lang w:val="en-US"/>
              </w:rPr>
              <w:t>):</w:t>
            </w:r>
          </w:p>
        </w:tc>
      </w:tr>
    </w:tbl>
    <w:p w:rsidR="00F86947" w:rsidRPr="001E3EC9" w:rsidRDefault="00F86947" w:rsidP="008F0F3A">
      <w:pPr>
        <w:ind w:firstLine="547"/>
        <w:jc w:val="both"/>
        <w:rPr>
          <w:rFonts w:ascii="GHEA Grapalat" w:eastAsia="GHEA Grapalat" w:hAnsi="GHEA Grapalat" w:cs="GHEA Grapalat"/>
          <w:sz w:val="22"/>
          <w:szCs w:val="22"/>
        </w:rPr>
      </w:pPr>
    </w:p>
    <w:p w:rsidR="00F86947" w:rsidRPr="001E3EC9" w:rsidRDefault="00F86947" w:rsidP="002D3947">
      <w:pPr>
        <w:spacing w:line="336" w:lineRule="auto"/>
        <w:ind w:firstLine="567"/>
        <w:jc w:val="both"/>
        <w:rPr>
          <w:rFonts w:ascii="GHEA Grapalat" w:eastAsia="GHEA Grapalat" w:hAnsi="GHEA Grapalat" w:cs="Sylfaen"/>
          <w:sz w:val="22"/>
          <w:szCs w:val="22"/>
        </w:rPr>
      </w:pPr>
      <w:r w:rsidRPr="001E3EC9">
        <w:rPr>
          <w:rFonts w:ascii="GHEA Grapalat" w:eastAsia="GHEA Grapalat" w:hAnsi="GHEA Grapalat" w:cs="GHEA Grapalat"/>
          <w:b/>
          <w:i/>
          <w:iCs/>
          <w:sz w:val="22"/>
          <w:szCs w:val="22"/>
        </w:rPr>
        <w:t>Գյուղատնտեսություն։</w:t>
      </w:r>
      <w:r w:rsidRPr="001E3EC9">
        <w:rPr>
          <w:rFonts w:ascii="GHEA Grapalat" w:eastAsia="GHEA Grapalat" w:hAnsi="GHEA Grapalat" w:cs="GHEA Grapalat"/>
          <w:b/>
          <w:sz w:val="22"/>
          <w:szCs w:val="22"/>
        </w:rPr>
        <w:t xml:space="preserve"> </w:t>
      </w:r>
      <w:r w:rsidRPr="001E3EC9">
        <w:rPr>
          <w:rFonts w:ascii="GHEA Grapalat" w:eastAsia="GHEA Grapalat" w:hAnsi="GHEA Grapalat" w:cs="GHEA Grapalat"/>
          <w:bCs/>
          <w:sz w:val="22"/>
          <w:szCs w:val="22"/>
        </w:rPr>
        <w:t>Գյուղատնտեսության, անտառային տնտեսության և ձկնորսության համախառն արտադրանքը նվազել է 1.0%-ով՝</w:t>
      </w:r>
      <w:r w:rsidRPr="001E3EC9">
        <w:rPr>
          <w:rFonts w:ascii="GHEA Grapalat" w:eastAsia="GHEA Grapalat" w:hAnsi="GHEA Grapalat" w:cs="GHEA Grapalat"/>
          <w:sz w:val="22"/>
          <w:szCs w:val="22"/>
        </w:rPr>
        <w:t xml:space="preserve"> հիմնականում պայմանավորված բուսաբուծության նվազմամբ (</w:t>
      </w:r>
      <w:r w:rsidRPr="001E3EC9">
        <w:rPr>
          <w:rFonts w:ascii="GHEA Grapalat" w:eastAsia="GHEA Grapalat" w:hAnsi="GHEA Grapalat" w:cs="Sylfaen"/>
          <w:sz w:val="22"/>
          <w:szCs w:val="22"/>
        </w:rPr>
        <w:t>նպաստումը</w:t>
      </w:r>
      <w:r w:rsidR="006071CF">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 xml:space="preserve">1.5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կետ)։ Բուսաբուծության նվազումն իր հերթին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պայմանավորված</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է</w:t>
      </w:r>
      <w:r w:rsidRPr="001E3EC9">
        <w:rPr>
          <w:rFonts w:ascii="GHEA Grapalat" w:eastAsia="GHEA Grapalat" w:hAnsi="GHEA Grapalat" w:cs="GHEA Grapalat"/>
          <w:sz w:val="22"/>
          <w:szCs w:val="22"/>
        </w:rPr>
        <w:t xml:space="preserve"> եղել </w:t>
      </w:r>
      <w:r w:rsidRPr="001E3EC9">
        <w:rPr>
          <w:rFonts w:ascii="GHEA Grapalat" w:eastAsia="GHEA Grapalat" w:hAnsi="GHEA Grapalat" w:cs="Sylfaen"/>
          <w:sz w:val="22"/>
          <w:szCs w:val="22"/>
        </w:rPr>
        <w:t>հացահատիկի և հատիկաընդեղենի, կարտոֆիլի, խաղողի, ինչպես նաև բանջարեղենի համախառն բերքի նվազմամբ</w:t>
      </w:r>
      <w:r w:rsidRPr="001E3EC9">
        <w:rPr>
          <w:rFonts w:ascii="GHEA Grapalat" w:eastAsia="GHEA Grapalat" w:hAnsi="GHEA Grapalat" w:cs="GHEA Grapalat"/>
          <w:sz w:val="22"/>
          <w:szCs w:val="22"/>
        </w:rPr>
        <w:t>: Անասնաբուծության աճը հակազդել է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0.4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 xml:space="preserve">կետ) </w:t>
      </w:r>
      <w:r w:rsidRPr="001E3EC9">
        <w:rPr>
          <w:rFonts w:ascii="GHEA Grapalat" w:eastAsia="GHEA Grapalat" w:hAnsi="GHEA Grapalat" w:cs="GHEA Grapalat"/>
          <w:sz w:val="22"/>
          <w:szCs w:val="22"/>
        </w:rPr>
        <w:t xml:space="preserve">ճյուղի նվազմանը: Անասնաբուծության աճն </w:t>
      </w:r>
      <w:r w:rsidRPr="001E3EC9">
        <w:rPr>
          <w:rFonts w:ascii="GHEA Grapalat" w:eastAsia="GHEA Grapalat" w:hAnsi="GHEA Grapalat" w:cs="Sylfaen"/>
          <w:sz w:val="22"/>
          <w:szCs w:val="22"/>
        </w:rPr>
        <w:t>իր հերթին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պայմանավորված</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է</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եղել կաթի արտադրության, ինչպես նաև սպանդի համար նախատեսված գյուղատնտեսական կենդանու և թռչունի իրացման աճով:</w:t>
      </w:r>
    </w:p>
    <w:p w:rsidR="00F86947" w:rsidRPr="006E46AB"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iCs/>
          <w:sz w:val="22"/>
          <w:szCs w:val="22"/>
        </w:rPr>
        <w:lastRenderedPageBreak/>
        <w:t>Շինարարություն։</w:t>
      </w:r>
      <w:r w:rsidRPr="001E3EC9">
        <w:rPr>
          <w:rFonts w:ascii="GHEA Grapalat" w:eastAsia="GHEA Grapalat" w:hAnsi="GHEA Grapalat" w:cs="GHEA Grapalat"/>
          <w:b/>
          <w:sz w:val="22"/>
          <w:szCs w:val="22"/>
        </w:rPr>
        <w:t xml:space="preserve"> </w:t>
      </w:r>
      <w:r w:rsidRPr="001E3EC9">
        <w:rPr>
          <w:rFonts w:ascii="GHEA Grapalat" w:eastAsia="GHEA Grapalat" w:hAnsi="GHEA Grapalat" w:cs="GHEA Grapalat"/>
          <w:bCs/>
          <w:sz w:val="22"/>
          <w:szCs w:val="22"/>
        </w:rPr>
        <w:t>Շինարարության ճյուղում գրանցված 7.4% աճը</w:t>
      </w:r>
      <w:r w:rsidRPr="001E3EC9">
        <w:rPr>
          <w:rFonts w:ascii="GHEA Grapalat" w:eastAsia="GHEA Grapalat" w:hAnsi="GHEA Grapalat" w:cs="GHEA Grapalat"/>
          <w:sz w:val="22"/>
          <w:szCs w:val="22"/>
        </w:rPr>
        <w:t xml:space="preserve"> պայմանավորված է եղել հիմնականում կազմակերպությունների, համայնքների և բնակչության</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միջոցներով (</w:t>
      </w:r>
      <w:r w:rsidRPr="001E3EC9">
        <w:rPr>
          <w:rFonts w:ascii="GHEA Grapalat" w:eastAsia="GHEA Grapalat" w:hAnsi="GHEA Grapalat" w:cs="Sylfaen"/>
          <w:sz w:val="22"/>
          <w:szCs w:val="22"/>
        </w:rPr>
        <w:t>նպաստումները</w:t>
      </w:r>
      <w:r w:rsidRPr="001E3EC9">
        <w:rPr>
          <w:rFonts w:ascii="GHEA Grapalat" w:eastAsia="GHEA Grapalat" w:hAnsi="GHEA Grapalat" w:cs="GHEA Grapalat"/>
          <w:sz w:val="22"/>
          <w:szCs w:val="22"/>
        </w:rPr>
        <w:t xml:space="preserve">` համապատասխանաբար՝ 3.6, 1.9 և 1.5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 xml:space="preserve">կետեր) </w:t>
      </w:r>
      <w:r w:rsidRPr="001E3EC9">
        <w:rPr>
          <w:rFonts w:ascii="GHEA Grapalat" w:eastAsia="GHEA Grapalat" w:hAnsi="GHEA Grapalat" w:cs="GHEA Grapalat"/>
          <w:sz w:val="22"/>
          <w:szCs w:val="22"/>
        </w:rPr>
        <w:t>իրականացված շինարարության ծավալների աճով</w:t>
      </w:r>
      <w:r w:rsidRPr="001E3EC9">
        <w:rPr>
          <w:rFonts w:ascii="GHEA Grapalat" w:eastAsia="GHEA Grapalat" w:hAnsi="GHEA Grapalat" w:cs="Sylfaen"/>
          <w:sz w:val="22"/>
          <w:szCs w:val="22"/>
        </w:rPr>
        <w:t>։ Ընդ որում՝ կազմակերպությունների միջոցներով իրականացված շինարարությունն աճել է օտարերկրյա ներդրողների միջոցներով իրականացված շինարարության ծավալների զգալի անկման պայմաններում (նպաստումը՝ -5.8 տոկոսային կետ):</w:t>
      </w:r>
      <w:r w:rsidRPr="001E3EC9">
        <w:rPr>
          <w:rFonts w:ascii="GHEA Grapalat" w:eastAsia="GHEA Grapalat" w:hAnsi="GHEA Grapalat" w:cs="GHEA Grapalat"/>
          <w:sz w:val="22"/>
          <w:szCs w:val="22"/>
        </w:rPr>
        <w:t xml:space="preserve"> Ներքին ներդրողների միջոցներով ֆինանսավորվող կազմակերպությունների և բնակչության միջոցներով իրականացված շինարարության ծավալների աճը վկայում է ներքին միջոցներով իրականացվող մասնավոր ներդրումների աճի մասին (պայմանավորված հիմնականում բնակարանային շինարարության ծավալների աճով)։</w:t>
      </w:r>
      <w:r w:rsidRPr="001E3EC9">
        <w:rPr>
          <w:rFonts w:ascii="GHEA Grapalat" w:eastAsia="GHEA Grapalat" w:hAnsi="GHEA Grapalat" w:cs="GHEA Grapalat"/>
          <w:color w:val="FF0000"/>
          <w:sz w:val="22"/>
          <w:szCs w:val="22"/>
        </w:rPr>
        <w:t xml:space="preserve"> </w:t>
      </w:r>
      <w:r w:rsidRPr="001E3EC9">
        <w:rPr>
          <w:rFonts w:ascii="GHEA Grapalat" w:eastAsia="GHEA Grapalat" w:hAnsi="GHEA Grapalat" w:cs="GHEA Grapalat"/>
          <w:sz w:val="22"/>
          <w:szCs w:val="22"/>
        </w:rPr>
        <w:t>Միաժամանակ շինարարության ճյուղի աճին հակազդել է պետական բյուջեի միջոցներով իրականացված շինարարության ծավալների նվազումը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0.4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կետ)</w:t>
      </w:r>
      <w:r w:rsidRPr="001E3EC9">
        <w:rPr>
          <w:rFonts w:ascii="GHEA Grapalat" w:eastAsia="GHEA Grapalat" w:hAnsi="GHEA Grapalat" w:cs="GHEA Grapalat"/>
          <w:sz w:val="22"/>
          <w:szCs w:val="22"/>
        </w:rPr>
        <w:t>՝ պայմանավորված միջազգային վարկերով իրականացված շինարարության նվազմամբ</w:t>
      </w:r>
      <w:r w:rsidRPr="001E3EC9">
        <w:rPr>
          <w:rFonts w:ascii="GHEA Grapalat" w:eastAsia="GHEA Grapalat" w:hAnsi="GHEA Grapalat" w:cs="GHEA Grapalat"/>
          <w:bCs/>
          <w:sz w:val="22"/>
          <w:szCs w:val="22"/>
          <w:vertAlign w:val="superscript"/>
        </w:rPr>
        <w:footnoteReference w:id="6"/>
      </w:r>
      <w:r w:rsidR="00D45BF4" w:rsidRPr="006E46AB">
        <w:rPr>
          <w:rFonts w:ascii="GHEA Grapalat" w:eastAsia="GHEA Grapalat" w:hAnsi="GHEA Grapalat" w:cs="GHEA Grapalat"/>
          <w:sz w:val="22"/>
          <w:szCs w:val="22"/>
        </w:rPr>
        <w:t>:</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Ըստ տնտեսական գործունեության տեսակների՝ շինարարության աճին հիմնականում նպաստել </w:t>
      </w:r>
      <w:r w:rsidR="00D45BF4" w:rsidRPr="006E46AB">
        <w:rPr>
          <w:rFonts w:ascii="GHEA Grapalat" w:eastAsia="GHEA Grapalat" w:hAnsi="GHEA Grapalat" w:cs="GHEA Grapalat"/>
          <w:sz w:val="22"/>
          <w:szCs w:val="22"/>
        </w:rPr>
        <w:t>է</w:t>
      </w:r>
      <w:r w:rsidRPr="001E3EC9">
        <w:rPr>
          <w:rFonts w:ascii="GHEA Grapalat" w:eastAsia="GHEA Grapalat" w:hAnsi="GHEA Grapalat" w:cs="GHEA Grapalat"/>
          <w:sz w:val="22"/>
          <w:szCs w:val="22"/>
        </w:rPr>
        <w:t xml:space="preserve"> տրանսպորտի (հիմնականում՝ ճանապարհաշինություն), անշարժ գույքի հետ կապված գործունեության (հիմնականում՝ բնակարա</w:t>
      </w:r>
      <w:r w:rsidR="002E7CB3" w:rsidRPr="006E46AB">
        <w:rPr>
          <w:rFonts w:ascii="GHEA Grapalat" w:eastAsia="GHEA Grapalat" w:hAnsi="GHEA Grapalat" w:cs="GHEA Grapalat"/>
          <w:sz w:val="22"/>
          <w:szCs w:val="22"/>
        </w:rPr>
        <w:t>նա</w:t>
      </w:r>
      <w:r w:rsidRPr="001E3EC9">
        <w:rPr>
          <w:rFonts w:ascii="GHEA Grapalat" w:eastAsia="GHEA Grapalat" w:hAnsi="GHEA Grapalat" w:cs="GHEA Grapalat"/>
          <w:sz w:val="22"/>
          <w:szCs w:val="22"/>
        </w:rPr>
        <w:t xml:space="preserve">շինություն), ջրամատակարարում, կոյուղի, թափոնների կառավարում և վերամշակում ենթաճյուղի, ինչպես նաև գյուղատնտեսության ոլորտում իրականացված շինարարության ծավալների աճը։ Ճյուղի աճին հիմնականում հակազդել </w:t>
      </w:r>
      <w:r w:rsidR="00D45BF4" w:rsidRPr="006E46AB">
        <w:rPr>
          <w:rFonts w:ascii="GHEA Grapalat" w:eastAsia="GHEA Grapalat" w:hAnsi="GHEA Grapalat" w:cs="GHEA Grapalat"/>
          <w:sz w:val="22"/>
          <w:szCs w:val="22"/>
        </w:rPr>
        <w:t>է</w:t>
      </w:r>
      <w:r w:rsidRPr="001E3EC9">
        <w:rPr>
          <w:rFonts w:ascii="GHEA Grapalat" w:eastAsia="GHEA Grapalat" w:hAnsi="GHEA Grapalat" w:cs="GHEA Grapalat"/>
          <w:sz w:val="22"/>
          <w:szCs w:val="22"/>
        </w:rPr>
        <w:t xml:space="preserve"> մշակող արդյունաբերության և առևտրի ոլորտներում իրականացված շինարարության ծավալների նվազումը։ </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iCs/>
          <w:sz w:val="22"/>
          <w:szCs w:val="22"/>
        </w:rPr>
        <w:t>Ծառայություններ և առևտուր։</w:t>
      </w:r>
      <w:r w:rsidRPr="001E3EC9">
        <w:rPr>
          <w:rFonts w:ascii="GHEA Grapalat" w:eastAsia="GHEA Grapalat" w:hAnsi="GHEA Grapalat" w:cs="GHEA Grapalat"/>
          <w:b/>
          <w:sz w:val="22"/>
          <w:szCs w:val="22"/>
        </w:rPr>
        <w:t xml:space="preserve"> </w:t>
      </w:r>
      <w:r w:rsidRPr="001E3EC9">
        <w:rPr>
          <w:rFonts w:ascii="GHEA Grapalat" w:eastAsia="GHEA Grapalat" w:hAnsi="GHEA Grapalat" w:cs="GHEA Grapalat"/>
          <w:bCs/>
          <w:sz w:val="22"/>
          <w:szCs w:val="22"/>
        </w:rPr>
        <w:t>Ծառայություններն աճել են 7.8%-ով՝</w:t>
      </w:r>
      <w:r w:rsidRPr="001E3EC9">
        <w:rPr>
          <w:rFonts w:ascii="GHEA Grapalat" w:eastAsia="GHEA Grapalat" w:hAnsi="GHEA Grapalat" w:cs="GHEA Grapalat"/>
          <w:b/>
          <w:sz w:val="22"/>
          <w:szCs w:val="22"/>
        </w:rPr>
        <w:t xml:space="preserve"> </w:t>
      </w:r>
      <w:r w:rsidRPr="001E3EC9">
        <w:rPr>
          <w:rFonts w:ascii="GHEA Grapalat" w:eastAsia="GHEA Grapalat" w:hAnsi="GHEA Grapalat" w:cs="GHEA Grapalat"/>
          <w:sz w:val="22"/>
          <w:szCs w:val="22"/>
        </w:rPr>
        <w:t>հիմնականում պայմանավորված կացության և հանրային սննդի կազմակերպում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3.9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կետ)</w:t>
      </w:r>
      <w:r w:rsidRPr="001E3EC9">
        <w:rPr>
          <w:rFonts w:ascii="GHEA Grapalat" w:eastAsia="GHEA Grapalat" w:hAnsi="GHEA Grapalat" w:cs="GHEA Grapalat"/>
          <w:sz w:val="22"/>
          <w:szCs w:val="22"/>
        </w:rPr>
        <w:t>, տրանսպորտ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2.6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կետ)</w:t>
      </w:r>
      <w:r w:rsidRPr="001E3EC9">
        <w:rPr>
          <w:rFonts w:ascii="GHEA Grapalat" w:eastAsia="GHEA Grapalat" w:hAnsi="GHEA Grapalat" w:cs="GHEA Grapalat"/>
          <w:sz w:val="22"/>
          <w:szCs w:val="22"/>
        </w:rPr>
        <w:t>, առողջապահություն և բնակչության սոցիալական սպասարկում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2.4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կետ),</w:t>
      </w:r>
      <w:r w:rsidRPr="001E3EC9">
        <w:rPr>
          <w:rFonts w:ascii="GHEA Grapalat" w:eastAsia="GHEA Grapalat" w:hAnsi="GHEA Grapalat" w:cs="GHEA Grapalat"/>
          <w:sz w:val="22"/>
          <w:szCs w:val="22"/>
        </w:rPr>
        <w:t xml:space="preserve"> ինչպես նաև տեղեկատվություն և կապ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2.1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 xml:space="preserve">կետ) </w:t>
      </w:r>
      <w:r w:rsidRPr="001E3EC9">
        <w:rPr>
          <w:rFonts w:ascii="GHEA Grapalat" w:eastAsia="GHEA Grapalat" w:hAnsi="GHEA Grapalat" w:cs="GHEA Grapalat"/>
          <w:sz w:val="22"/>
          <w:szCs w:val="22"/>
        </w:rPr>
        <w:t>ենթաճյուղերի աճով, իսկ առևտրի 7.5% աճը հիմնականում պայմանավորված է եղել մեծածախ առևտրի աճով (նպաստումը` 6.2 տոկոսային կետ)։ Մշակույթ, զվարճություններ և հանգիստ ենթաճյուղի նվազումը հակազդել է ընդհանուր ծառայությունների աճին (</w:t>
      </w:r>
      <w:r w:rsidRPr="001E3EC9">
        <w:rPr>
          <w:rFonts w:ascii="GHEA Grapalat" w:eastAsia="GHEA Grapalat" w:hAnsi="GHEA Grapalat" w:cs="Sylfaen"/>
          <w:sz w:val="22"/>
          <w:szCs w:val="22"/>
        </w:rPr>
        <w:t>նպաստումը</w:t>
      </w:r>
      <w:r w:rsidRPr="001E3EC9">
        <w:rPr>
          <w:rFonts w:ascii="GHEA Grapalat" w:eastAsia="GHEA Grapalat" w:hAnsi="GHEA Grapalat" w:cs="GHEA Grapalat"/>
          <w:sz w:val="22"/>
          <w:szCs w:val="22"/>
        </w:rPr>
        <w:t xml:space="preserve">` 6.3 </w:t>
      </w:r>
      <w:r w:rsidRPr="001E3EC9">
        <w:rPr>
          <w:rFonts w:ascii="GHEA Grapalat" w:eastAsia="GHEA Grapalat" w:hAnsi="GHEA Grapalat" w:cs="Sylfaen"/>
          <w:sz w:val="22"/>
          <w:szCs w:val="22"/>
        </w:rPr>
        <w:t>տոկոսային</w:t>
      </w:r>
      <w:r w:rsidRPr="001E3EC9">
        <w:rPr>
          <w:rFonts w:ascii="GHEA Grapalat" w:eastAsia="GHEA Grapalat" w:hAnsi="GHEA Grapalat" w:cs="GHEA Grapalat"/>
          <w:sz w:val="22"/>
          <w:szCs w:val="22"/>
        </w:rPr>
        <w:t xml:space="preserve"> </w:t>
      </w:r>
      <w:r w:rsidRPr="001E3EC9">
        <w:rPr>
          <w:rFonts w:ascii="GHEA Grapalat" w:eastAsia="GHEA Grapalat" w:hAnsi="GHEA Grapalat" w:cs="Sylfaen"/>
          <w:sz w:val="22"/>
          <w:szCs w:val="22"/>
        </w:rPr>
        <w:t>կետ)</w:t>
      </w:r>
      <w:r w:rsidRPr="001E3EC9">
        <w:rPr>
          <w:rFonts w:ascii="GHEA Grapalat" w:eastAsia="GHEA Grapalat" w:hAnsi="GHEA Grapalat" w:cs="GHEA Grapalat"/>
          <w:sz w:val="22"/>
          <w:szCs w:val="22"/>
        </w:rPr>
        <w:t xml:space="preserve">։ </w:t>
      </w:r>
      <w:r w:rsidRPr="001E3EC9">
        <w:rPr>
          <w:rFonts w:ascii="GHEA Grapalat" w:hAnsi="GHEA Grapalat" w:cs="GHEA Grapalat"/>
          <w:sz w:val="22"/>
          <w:szCs w:val="22"/>
        </w:rPr>
        <w:t>Ա</w:t>
      </w:r>
      <w:r w:rsidRPr="001E3EC9">
        <w:rPr>
          <w:rFonts w:ascii="GHEA Grapalat" w:eastAsia="GHEA Grapalat" w:hAnsi="GHEA Grapalat" w:cs="GHEA Grapalat"/>
          <w:sz w:val="22"/>
          <w:szCs w:val="22"/>
        </w:rPr>
        <w:t xml:space="preserve">ռևտրի և ծառայությունների </w:t>
      </w:r>
      <w:r w:rsidRPr="001E3EC9">
        <w:rPr>
          <w:rFonts w:ascii="GHEA Grapalat" w:hAnsi="GHEA Grapalat" w:cs="GHEA Grapalat"/>
          <w:sz w:val="22"/>
          <w:szCs w:val="22"/>
        </w:rPr>
        <w:t xml:space="preserve">աճն ուղեկցվել է ներքին պահանջարկի և, մասնավորապես, մասնավոր սպառման աճերով: </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Cs/>
          <w:sz w:val="22"/>
          <w:szCs w:val="22"/>
        </w:rPr>
        <w:lastRenderedPageBreak/>
        <w:t>Հաշվետու ժամանակահատվածում բեռնափոխադրումների և ուղևորափոխադրումների ծավալներն աճել են:</w:t>
      </w:r>
      <w:r w:rsidRPr="001E3EC9">
        <w:rPr>
          <w:rFonts w:ascii="GHEA Grapalat" w:eastAsia="GHEA Grapalat" w:hAnsi="GHEA Grapalat" w:cs="GHEA Grapalat"/>
          <w:sz w:val="22"/>
          <w:szCs w:val="22"/>
        </w:rPr>
        <w:t xml:space="preserve"> Բեռնափոխադրումների ծավալի 15.8% աճը հիմնականում պայմանավորված է եղել ներհանրապետական ավտոմոբիլային բեռնափոխադրումների աճով (նպաստումը՝ 14.6 տոկոսային կետ): Ուղևորափոխադրումների ծավալն աճել է 54.0%-ով՝ հիմնականում պայմանավորված ավտոմոբիլային տրանսպորտային միջոցներով (նպաստումը՝ 39.0 տոկոսային կետ) և էլեկտրատրանսպորտով (նպաստումը՝ 12.7 տոկոսային կետ) իրականացված ուղևորափոխադրումների աճով:</w:t>
      </w:r>
    </w:p>
    <w:p w:rsidR="00F86947" w:rsidRPr="006E46AB"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Զբոսաշրջիկների այցելությունների բարձր աճն (140.0%) իր հերթին դրական ազդեցություն է ունեցել ծառայությունների որոշ տեսակների, առևտրի, ինչպես նաև ուղևորափոխադրումների վրա:</w:t>
      </w:r>
    </w:p>
    <w:p w:rsidR="002D3947" w:rsidRPr="006E46AB" w:rsidRDefault="002D3947" w:rsidP="00964F49">
      <w:pPr>
        <w:ind w:firstLine="567"/>
        <w:jc w:val="both"/>
        <w:rPr>
          <w:rFonts w:ascii="GHEA Grapalat" w:eastAsia="GHEA Grapalat" w:hAnsi="GHEA Grapalat" w:cs="GHEA Grapalat"/>
          <w:sz w:val="22"/>
          <w:szCs w:val="22"/>
        </w:rPr>
      </w:pPr>
    </w:p>
    <w:tbl>
      <w:tblPr>
        <w:tblW w:w="0" w:type="auto"/>
        <w:tblLook w:val="04A0" w:firstRow="1" w:lastRow="0" w:firstColumn="1" w:lastColumn="0" w:noHBand="0" w:noVBand="1"/>
      </w:tblPr>
      <w:tblGrid>
        <w:gridCol w:w="5108"/>
        <w:gridCol w:w="5019"/>
      </w:tblGrid>
      <w:tr w:rsidR="0057239B" w:rsidRPr="001E3EC9" w:rsidTr="008F0F3A">
        <w:trPr>
          <w:trHeight w:val="3846"/>
        </w:trPr>
        <w:tc>
          <w:tcPr>
            <w:tcW w:w="5108" w:type="dxa"/>
            <w:shd w:val="clear" w:color="auto" w:fill="auto"/>
            <w:hideMark/>
          </w:tcPr>
          <w:p w:rsidR="00F86947" w:rsidRPr="006E46AB" w:rsidRDefault="00F86947" w:rsidP="008F0F3A">
            <w:pPr>
              <w:pStyle w:val="a"/>
              <w:rPr>
                <w:sz w:val="16"/>
                <w:szCs w:val="16"/>
                <w:lang w:val="hy-AM"/>
              </w:rPr>
            </w:pPr>
            <w:r w:rsidRPr="006E46AB">
              <w:rPr>
                <w:lang w:val="hy-AM"/>
              </w:rPr>
              <w:t>ՏԱՑ և տնտեսության ճյուղերի իրական աճերը նախորդ տարվա նույն ժամանակահատվածի նկատմամբ (%)</w:t>
            </w:r>
            <w:r w:rsidRPr="006E46AB">
              <w:rPr>
                <w:i/>
                <w:sz w:val="16"/>
                <w:szCs w:val="16"/>
                <w:lang w:val="hy-AM"/>
              </w:rPr>
              <w:t xml:space="preserve"> </w:t>
            </w:r>
            <w:r w:rsidR="00AB3F8F">
              <w:pict>
                <v:shape id="Chart 19" o:spid="_x0000_i1028" type="#_x0000_t75" style="width:242.25pt;height:147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I2wFJ4AGAABUGwAAIgAAAGNsaXBib2FyZC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&#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">
                  <v:imagedata r:id="rId26" o:title=""/>
                  <o:lock v:ext="edit" aspectratio="f"/>
                </v:shape>
              </w:pict>
            </w:r>
          </w:p>
          <w:p w:rsidR="00F86947" w:rsidRPr="001E3EC9" w:rsidRDefault="00F86947" w:rsidP="008F0F3A">
            <w:pPr>
              <w:tabs>
                <w:tab w:val="right" w:pos="0"/>
              </w:tabs>
              <w:spacing w:after="60" w:line="360" w:lineRule="auto"/>
              <w:contextualSpacing/>
              <w:jc w:val="both"/>
              <w:rPr>
                <w:rFonts w:ascii="GHEA Grapalat" w:hAnsi="GHEA Grapalat" w:cs="Sylfaen"/>
                <w:i/>
                <w:sz w:val="16"/>
                <w:szCs w:val="16"/>
              </w:rPr>
            </w:pPr>
            <w:r w:rsidRPr="001E3EC9">
              <w:rPr>
                <w:rFonts w:ascii="GHEA Grapalat" w:hAnsi="GHEA Grapalat"/>
                <w:i/>
                <w:sz w:val="16"/>
                <w:szCs w:val="16"/>
              </w:rPr>
              <w:t>Աղբյուրը՝ ՀՀ ՎԿ</w:t>
            </w:r>
          </w:p>
        </w:tc>
        <w:tc>
          <w:tcPr>
            <w:tcW w:w="5019" w:type="dxa"/>
            <w:shd w:val="clear" w:color="auto" w:fill="auto"/>
            <w:hideMark/>
          </w:tcPr>
          <w:p w:rsidR="00F86947" w:rsidRPr="006E46AB" w:rsidRDefault="00F86947" w:rsidP="008F0F3A">
            <w:pPr>
              <w:pStyle w:val="a"/>
              <w:rPr>
                <w:lang w:val="hy-AM"/>
              </w:rPr>
            </w:pPr>
            <w:r w:rsidRPr="006E46AB">
              <w:rPr>
                <w:lang w:val="hy-AM"/>
              </w:rPr>
              <w:t>ՏԱՑ և տնտեսության ճյուղերի իրական աճերը նախորդ տարվա նույն ամսվա նկատմամբ (%)</w:t>
            </w:r>
          </w:p>
          <w:p w:rsidR="00F86947" w:rsidRPr="001E3EC9" w:rsidRDefault="00AB3F8F" w:rsidP="00163F69">
            <w:pPr>
              <w:spacing w:after="60" w:line="312" w:lineRule="auto"/>
              <w:jc w:val="both"/>
              <w:rPr>
                <w:rFonts w:ascii="GHEA Grapalat" w:hAnsi="GHEA Grapalat"/>
                <w:i/>
                <w:sz w:val="16"/>
                <w:szCs w:val="16"/>
              </w:rPr>
            </w:pPr>
            <w:r>
              <w:pict>
                <v:shape id="Chart 20" o:spid="_x0000_s1042" type="#_x0000_t75" style="position:absolute;left:0;text-align:left;margin-left:4.55pt;margin-top:.9pt;width:239.05pt;height:146.9pt;z-index:-1;visibility:visible;mso-height-percent:0;mso-wrap-distance-left:9pt;mso-wrap-distance-top:0;mso-wrap-distance-right:9pt;mso-wrap-distance-bottom:0;mso-position-horizontal-relative:text;mso-position-vertical-relative:text;mso-height-percent:0;mso-height-relative:margin" wrapcoords="-68 0 -68 21490 21600 21490 21600 0 -68 0"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">
                  <v:imagedata r:id="rId27" o:title=""/>
                  <o:lock v:ext="edit" aspectratio="f"/>
                  <w10:wrap type="tight"/>
                </v:shape>
              </w:pict>
            </w:r>
            <w:r w:rsidR="00F86947" w:rsidRPr="001E3EC9">
              <w:rPr>
                <w:rFonts w:ascii="GHEA Grapalat" w:hAnsi="GHEA Grapalat"/>
                <w:i/>
                <w:sz w:val="16"/>
                <w:szCs w:val="16"/>
              </w:rPr>
              <w:t xml:space="preserve">Աղբյուրը՝ ՀՀ ՎԿ </w:t>
            </w:r>
          </w:p>
        </w:tc>
      </w:tr>
      <w:tr w:rsidR="0057239B" w:rsidRPr="001E3EC9" w:rsidTr="008F0F3A">
        <w:trPr>
          <w:trHeight w:val="3671"/>
        </w:trPr>
        <w:tc>
          <w:tcPr>
            <w:tcW w:w="5108" w:type="dxa"/>
            <w:shd w:val="clear" w:color="auto" w:fill="auto"/>
          </w:tcPr>
          <w:p w:rsidR="00F86947" w:rsidRPr="001E3EC9" w:rsidRDefault="00F86947" w:rsidP="00163F69">
            <w:pPr>
              <w:tabs>
                <w:tab w:val="right" w:pos="0"/>
              </w:tabs>
              <w:spacing w:before="120" w:after="60"/>
              <w:contextualSpacing/>
              <w:rPr>
                <w:rFonts w:ascii="GHEA Grapalat" w:hAnsi="GHEA Grapalat" w:cs="Sylfaen"/>
                <w:b/>
                <w:bCs/>
                <w:i/>
                <w:sz w:val="6"/>
                <w:szCs w:val="6"/>
                <w:lang w:val="en-US"/>
              </w:rPr>
            </w:pPr>
          </w:p>
          <w:p w:rsidR="00F86947" w:rsidRPr="001E3EC9" w:rsidRDefault="00F86947" w:rsidP="008F0F3A">
            <w:pPr>
              <w:pStyle w:val="a"/>
              <w:rPr>
                <w:i/>
                <w:sz w:val="16"/>
                <w:szCs w:val="16"/>
              </w:rPr>
            </w:pPr>
            <w:r w:rsidRPr="001E3EC9">
              <w:t>Տնտեսության ճյուղերի նպաստումները ՏԱՑ-ին (տ.կ.)</w:t>
            </w:r>
            <w:r w:rsidRPr="001E3EC9">
              <w:rPr>
                <w:vertAlign w:val="superscript"/>
              </w:rPr>
              <w:footnoteReference w:id="7"/>
            </w:r>
            <w:r w:rsidRPr="001E3EC9">
              <w:rPr>
                <w:i/>
                <w:sz w:val="16"/>
                <w:szCs w:val="16"/>
                <w:vertAlign w:val="superscript"/>
              </w:rPr>
              <w:t xml:space="preserve"> </w:t>
            </w:r>
          </w:p>
          <w:p w:rsidR="00AF7CB8" w:rsidRPr="001E3EC9" w:rsidRDefault="00AF7CB8" w:rsidP="008F0F3A">
            <w:pPr>
              <w:pStyle w:val="a"/>
              <w:numPr>
                <w:ilvl w:val="0"/>
                <w:numId w:val="0"/>
              </w:numPr>
            </w:pPr>
          </w:p>
          <w:p w:rsidR="00964F49" w:rsidRPr="001E3EC9" w:rsidRDefault="00AB3F8F" w:rsidP="00AF7CB8">
            <w:pPr>
              <w:tabs>
                <w:tab w:val="right" w:pos="0"/>
              </w:tabs>
              <w:spacing w:after="60" w:line="360" w:lineRule="auto"/>
              <w:contextualSpacing/>
              <w:jc w:val="both"/>
              <w:rPr>
                <w:rFonts w:ascii="GHEA Grapalat" w:hAnsi="GHEA Grapalat"/>
                <w:i/>
                <w:sz w:val="16"/>
                <w:szCs w:val="16"/>
                <w:lang w:val="en-US"/>
              </w:rPr>
            </w:pPr>
            <w:r>
              <w:rPr>
                <w:rFonts w:ascii="GHEA Grapalat" w:hAnsi="GHEA Grapalat"/>
                <w:i/>
                <w:sz w:val="16"/>
                <w:szCs w:val="16"/>
                <w:lang w:val="en-US"/>
              </w:rPr>
              <w:pict>
                <v:shape id="Chart 21" o:spid="_x0000_i1029" type="#_x0000_t75" style="width:244.5pt;height:149.2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I2wFJ4AGAABUGwAAIgAAAGNsaXBib2FyZC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">
                  <v:imagedata r:id="rId28" o:title=""/>
                  <o:lock v:ext="edit" aspectratio="f"/>
                </v:shape>
              </w:pict>
            </w:r>
          </w:p>
          <w:p w:rsidR="00F86947" w:rsidRPr="001E3EC9" w:rsidRDefault="00F86947" w:rsidP="007C5243">
            <w:pPr>
              <w:spacing w:after="60" w:line="312" w:lineRule="auto"/>
              <w:jc w:val="both"/>
              <w:rPr>
                <w:rFonts w:ascii="GHEA Grapalat" w:hAnsi="GHEA Grapalat"/>
                <w:i/>
                <w:sz w:val="16"/>
                <w:szCs w:val="16"/>
                <w:lang w:val="en-US"/>
              </w:rPr>
            </w:pPr>
            <w:r w:rsidRPr="001E3EC9">
              <w:rPr>
                <w:rFonts w:ascii="GHEA Grapalat" w:hAnsi="GHEA Grapalat"/>
                <w:i/>
                <w:sz w:val="16"/>
                <w:szCs w:val="16"/>
              </w:rPr>
              <w:t>Աղբյուրը՝ ՀՀ ՎԿ, ՀՀ ՖՆ հաշվարկներ</w:t>
            </w:r>
          </w:p>
        </w:tc>
        <w:tc>
          <w:tcPr>
            <w:tcW w:w="5019" w:type="dxa"/>
            <w:shd w:val="clear" w:color="auto" w:fill="auto"/>
          </w:tcPr>
          <w:p w:rsidR="00F86947" w:rsidRPr="001E3EC9" w:rsidRDefault="00F86947" w:rsidP="00163F69">
            <w:pPr>
              <w:tabs>
                <w:tab w:val="right" w:pos="0"/>
              </w:tabs>
              <w:spacing w:before="120" w:after="60" w:line="312" w:lineRule="auto"/>
              <w:contextualSpacing/>
              <w:jc w:val="both"/>
              <w:rPr>
                <w:rFonts w:ascii="GHEA Grapalat" w:hAnsi="GHEA Grapalat" w:cs="Sylfaen"/>
                <w:b/>
                <w:i/>
                <w:sz w:val="4"/>
                <w:szCs w:val="4"/>
              </w:rPr>
            </w:pPr>
          </w:p>
          <w:p w:rsidR="00F86947" w:rsidRPr="006E46AB" w:rsidRDefault="00F86947" w:rsidP="008F0F3A">
            <w:pPr>
              <w:pStyle w:val="a"/>
              <w:rPr>
                <w:lang w:val="hy-AM"/>
              </w:rPr>
            </w:pPr>
            <w:r w:rsidRPr="006E46AB">
              <w:rPr>
                <w:lang w:val="hy-AM"/>
              </w:rPr>
              <w:t>Տնտեսության ճյուղերի նպաստումները ՏԱՑ-ին նախորդ տարվա նույն ամսվա նկատմամբ (տ.կ.)</w:t>
            </w:r>
            <w:r w:rsidRPr="006E46AB">
              <w:rPr>
                <w:i/>
                <w:sz w:val="16"/>
                <w:szCs w:val="16"/>
                <w:vertAlign w:val="superscript"/>
                <w:lang w:val="hy-AM"/>
              </w:rPr>
              <w:t xml:space="preserve"> </w:t>
            </w:r>
            <w:r w:rsidR="00AB3F8F">
              <w:pict>
                <v:shape id="Chart 25" o:spid="_x0000_i1030" type="#_x0000_t75" style="width:240pt;height:150.7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">
                  <v:imagedata r:id="rId29" o:title=""/>
                  <o:lock v:ext="edit" aspectratio="f"/>
                </v:shape>
              </w:pict>
            </w:r>
          </w:p>
          <w:p w:rsidR="00F86947" w:rsidRPr="001E3EC9" w:rsidRDefault="00F86947" w:rsidP="00163F69">
            <w:pPr>
              <w:spacing w:before="40" w:after="60" w:line="312" w:lineRule="auto"/>
              <w:jc w:val="both"/>
              <w:rPr>
                <w:rFonts w:ascii="GHEA Grapalat" w:hAnsi="GHEA Grapalat"/>
                <w:i/>
                <w:sz w:val="16"/>
                <w:szCs w:val="16"/>
              </w:rPr>
            </w:pPr>
            <w:r w:rsidRPr="001E3EC9">
              <w:rPr>
                <w:rFonts w:ascii="GHEA Grapalat" w:hAnsi="GHEA Grapalat"/>
                <w:i/>
                <w:sz w:val="16"/>
                <w:szCs w:val="16"/>
              </w:rPr>
              <w:t>Աղբյուրը՝ ՀՀ ՎԿ, ՀՀ ՖՆ հաշվարկներ</w:t>
            </w:r>
          </w:p>
        </w:tc>
      </w:tr>
    </w:tbl>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lastRenderedPageBreak/>
        <w:t>Համախառն պահանջարկ:</w:t>
      </w:r>
      <w:r w:rsidRPr="001E3EC9">
        <w:rPr>
          <w:rFonts w:ascii="GHEA Grapalat" w:eastAsia="GHEA Grapalat" w:hAnsi="GHEA Grapalat" w:cs="GHEA Grapalat"/>
          <w:sz w:val="22"/>
          <w:szCs w:val="22"/>
        </w:rPr>
        <w:t xml:space="preserve"> 2021 թվականին տնտեսական աճն ուղեկցվել է ներքին պահանջարկի աճով: </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Սպառում։</w:t>
      </w:r>
      <w:r w:rsidRPr="001E3EC9">
        <w:rPr>
          <w:rFonts w:ascii="GHEA Grapalat" w:eastAsia="GHEA Grapalat" w:hAnsi="GHEA Grapalat" w:cs="GHEA Grapalat"/>
          <w:sz w:val="22"/>
          <w:szCs w:val="22"/>
        </w:rPr>
        <w:t xml:space="preserve"> 2021 թվականին սպառումն իրական արտահայտությամբ աճել է 3.7%-ով՝ հիմնականում պայմանավորված մասնավոր հատվածի սպառման աճով, որին նպաստել են 2020 թվականի ընթացքում կուտակված խնայողությունների բարձր մակարդակը և տնօրինվող եկամտի (այդ թվում՝ արտերկրից ներհոսող դրամական փոխանցումների) աճը: Պետական սպառումը ևս աճել է՝ նպաստելով ընդհանուր սպառման աճին։ Սպառման վերականգման վրա բացասական ազդեցություն է ունեցել սպառողական վարկավորման նվազումը: </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Ներդրումներ։</w:t>
      </w:r>
      <w:r w:rsidRPr="001E3EC9">
        <w:rPr>
          <w:rFonts w:ascii="GHEA Grapalat" w:eastAsia="GHEA Grapalat" w:hAnsi="GHEA Grapalat" w:cs="GHEA Grapalat"/>
          <w:sz w:val="22"/>
          <w:szCs w:val="22"/>
        </w:rPr>
        <w:t xml:space="preserve"> Հաշվետու ժամանակահատվածում կապիտալ ներդրումները</w:t>
      </w:r>
      <w:r w:rsidRPr="001E3EC9">
        <w:rPr>
          <w:rFonts w:ascii="GHEA Grapalat" w:eastAsia="GHEA Grapalat" w:hAnsi="GHEA Grapalat" w:cs="GHEA Grapalat"/>
          <w:sz w:val="22"/>
          <w:szCs w:val="22"/>
          <w:vertAlign w:val="superscript"/>
        </w:rPr>
        <w:footnoteReference w:id="8"/>
      </w:r>
      <w:r w:rsidRPr="001E3EC9">
        <w:rPr>
          <w:rFonts w:ascii="GHEA Grapalat" w:eastAsia="GHEA Grapalat" w:hAnsi="GHEA Grapalat" w:cs="GHEA Grapalat"/>
          <w:sz w:val="22"/>
          <w:szCs w:val="22"/>
        </w:rPr>
        <w:t xml:space="preserve"> նախորդ տարվա նկատմամբ իրական արտահայտությամբ աճել են 7.7%-ով՝ պայմանավորված ինչպես մասնավոր, այնպես էլ պետական ներդրումների աճով</w:t>
      </w:r>
      <w:r w:rsidRPr="001E3EC9">
        <w:rPr>
          <w:rFonts w:ascii="GHEA Grapalat" w:eastAsia="GHEA Grapalat" w:hAnsi="GHEA Grapalat" w:cs="GHEA Grapalat"/>
          <w:sz w:val="22"/>
          <w:szCs w:val="22"/>
          <w:vertAlign w:val="superscript"/>
        </w:rPr>
        <w:footnoteReference w:id="9"/>
      </w:r>
      <w:r w:rsidRPr="001E3EC9">
        <w:rPr>
          <w:rFonts w:ascii="GHEA Grapalat" w:eastAsia="GHEA Grapalat" w:hAnsi="GHEA Grapalat" w:cs="GHEA Grapalat"/>
          <w:sz w:val="22"/>
          <w:szCs w:val="22"/>
        </w:rPr>
        <w:t>: Մասնավոր ներդրումների վրա դրական ազդեցություն է ունեցել հի</w:t>
      </w:r>
      <w:r w:rsidR="008221E8" w:rsidRPr="006E46AB">
        <w:rPr>
          <w:rFonts w:ascii="GHEA Grapalat" w:eastAsia="GHEA Grapalat" w:hAnsi="GHEA Grapalat" w:cs="GHEA Grapalat"/>
          <w:sz w:val="22"/>
          <w:szCs w:val="22"/>
        </w:rPr>
        <w:t>պ</w:t>
      </w:r>
      <w:r w:rsidRPr="001E3EC9">
        <w:rPr>
          <w:rFonts w:ascii="GHEA Grapalat" w:eastAsia="GHEA Grapalat" w:hAnsi="GHEA Grapalat" w:cs="GHEA Grapalat"/>
          <w:sz w:val="22"/>
          <w:szCs w:val="22"/>
        </w:rPr>
        <w:t>ո</w:t>
      </w:r>
      <w:r w:rsidR="008221E8" w:rsidRPr="006E46AB">
        <w:rPr>
          <w:rFonts w:ascii="GHEA Grapalat" w:eastAsia="GHEA Grapalat" w:hAnsi="GHEA Grapalat" w:cs="GHEA Grapalat"/>
          <w:sz w:val="22"/>
          <w:szCs w:val="22"/>
        </w:rPr>
        <w:t>տ</w:t>
      </w:r>
      <w:r w:rsidRPr="001E3EC9">
        <w:rPr>
          <w:rFonts w:ascii="GHEA Grapalat" w:eastAsia="GHEA Grapalat" w:hAnsi="GHEA Grapalat" w:cs="GHEA Grapalat"/>
          <w:sz w:val="22"/>
          <w:szCs w:val="22"/>
        </w:rPr>
        <w:t>ե</w:t>
      </w:r>
      <w:r w:rsidR="008221E8" w:rsidRPr="006E46AB">
        <w:rPr>
          <w:rFonts w:ascii="GHEA Grapalat" w:eastAsia="GHEA Grapalat" w:hAnsi="GHEA Grapalat" w:cs="GHEA Grapalat"/>
          <w:sz w:val="22"/>
          <w:szCs w:val="22"/>
        </w:rPr>
        <w:t>կ</w:t>
      </w:r>
      <w:r w:rsidRPr="001E3EC9">
        <w:rPr>
          <w:rFonts w:ascii="GHEA Grapalat" w:eastAsia="GHEA Grapalat" w:hAnsi="GHEA Grapalat" w:cs="GHEA Grapalat"/>
          <w:sz w:val="22"/>
          <w:szCs w:val="22"/>
        </w:rPr>
        <w:t>ային վարկերի ծավալների աճը:</w:t>
      </w:r>
    </w:p>
    <w:p w:rsidR="00F86947" w:rsidRPr="006E46AB"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Ներդրումների աճը հիմնականում պայմանավորված է եղել տրանսպորտի, անշարժ գույքի հետ կապված գործունեության, ջրամատակարարում, կոյուղի, թափոնների կառավարում և վերամշակում, ինչպես նաև գյուղատնտեսություն ոլորտներում կատարված ներդրումների </w:t>
      </w:r>
      <w:r w:rsidR="00AF7CB8" w:rsidRPr="001E3EC9">
        <w:rPr>
          <w:rFonts w:ascii="GHEA Grapalat" w:eastAsia="GHEA Grapalat" w:hAnsi="GHEA Grapalat" w:cs="GHEA Grapalat"/>
          <w:sz w:val="22"/>
          <w:szCs w:val="22"/>
        </w:rPr>
        <w:t>աճ</w:t>
      </w:r>
      <w:r w:rsidRPr="001E3EC9">
        <w:rPr>
          <w:rFonts w:ascii="GHEA Grapalat" w:eastAsia="GHEA Grapalat" w:hAnsi="GHEA Grapalat" w:cs="GHEA Grapalat"/>
          <w:sz w:val="22"/>
          <w:szCs w:val="22"/>
        </w:rPr>
        <w:t>ով</w:t>
      </w:r>
      <w:r w:rsidR="00AF7CB8" w:rsidRPr="006E46AB">
        <w:rPr>
          <w:rFonts w:ascii="GHEA Grapalat" w:eastAsia="GHEA Grapalat" w:hAnsi="GHEA Grapalat" w:cs="GHEA Grapalat"/>
          <w:sz w:val="22"/>
          <w:szCs w:val="22"/>
        </w:rPr>
        <w:t>:</w:t>
      </w:r>
    </w:p>
    <w:p w:rsidR="00F86947" w:rsidRPr="006E46AB"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Զուտ արտահանում։</w:t>
      </w:r>
      <w:r w:rsidRPr="001E3EC9">
        <w:rPr>
          <w:rFonts w:ascii="GHEA Grapalat" w:eastAsia="GHEA Grapalat" w:hAnsi="GHEA Grapalat" w:cs="GHEA Grapalat"/>
          <w:sz w:val="22"/>
          <w:szCs w:val="22"/>
        </w:rPr>
        <w:t xml:space="preserve"> Ապրանքների և ծառայությունների արտահանման իրական ծավալներն աճել են 16.5%-ով` պայմանավորված տնտեսական ակտիվության և արտաքին պահանջարկի վերականգնմամբ: Հաշվետու ժամանակահատվածում ապրանքների և ծառայությունների ներմուծման ծավալները նախորդ տարվա համեմատ աճել են 10.9%-ով` հիմնականում պայմանավորված ներքին պահանջարկի վերականգնմամբ:</w:t>
      </w:r>
    </w:p>
    <w:p w:rsidR="00F67CD7" w:rsidRPr="006E46AB" w:rsidRDefault="00F67CD7" w:rsidP="002D3947">
      <w:pPr>
        <w:spacing w:line="336" w:lineRule="auto"/>
        <w:ind w:firstLine="567"/>
        <w:jc w:val="both"/>
        <w:rPr>
          <w:rFonts w:ascii="GHEA Grapalat" w:eastAsia="GHEA Grapalat" w:hAnsi="GHEA Grapalat" w:cs="GHEA Grapalat"/>
          <w:sz w:val="22"/>
          <w:szCs w:val="22"/>
        </w:rPr>
      </w:pPr>
    </w:p>
    <w:tbl>
      <w:tblPr>
        <w:tblW w:w="0" w:type="auto"/>
        <w:tblLook w:val="04A0" w:firstRow="1" w:lastRow="0" w:firstColumn="1" w:lastColumn="0" w:noHBand="0" w:noVBand="1"/>
      </w:tblPr>
      <w:tblGrid>
        <w:gridCol w:w="5058"/>
        <w:gridCol w:w="5187"/>
      </w:tblGrid>
      <w:tr w:rsidR="00F86947" w:rsidRPr="001E3EC9" w:rsidTr="00163F69">
        <w:trPr>
          <w:trHeight w:val="3846"/>
        </w:trPr>
        <w:tc>
          <w:tcPr>
            <w:tcW w:w="5058" w:type="dxa"/>
            <w:shd w:val="clear" w:color="auto" w:fill="auto"/>
            <w:hideMark/>
          </w:tcPr>
          <w:p w:rsidR="00F86947" w:rsidRPr="006E46AB" w:rsidRDefault="00F86947" w:rsidP="008F0F3A">
            <w:pPr>
              <w:pStyle w:val="a"/>
              <w:rPr>
                <w:lang w:val="hy-AM"/>
              </w:rPr>
            </w:pPr>
            <w:r w:rsidRPr="006E46AB">
              <w:rPr>
                <w:lang w:val="hy-AM"/>
              </w:rPr>
              <w:lastRenderedPageBreak/>
              <w:t>ՀՆԱ-ի իրական աճը (%) և նպաստումները (տ.կ.) նախորդ տարվա</w:t>
            </w:r>
            <w:r w:rsidR="00AF7CB8" w:rsidRPr="006E46AB">
              <w:rPr>
                <w:lang w:val="hy-AM"/>
              </w:rPr>
              <w:t xml:space="preserve"> նույն ժամանակահատվածի նկատմամբ</w:t>
            </w:r>
          </w:p>
          <w:p w:rsidR="00AF7CB8" w:rsidRPr="001E3EC9" w:rsidRDefault="00AB3F8F" w:rsidP="00163F69">
            <w:pPr>
              <w:tabs>
                <w:tab w:val="right" w:pos="0"/>
              </w:tabs>
              <w:spacing w:before="120" w:after="60"/>
              <w:contextualSpacing/>
              <w:rPr>
                <w:rFonts w:ascii="GHEA Grapalat" w:hAnsi="GHEA Grapalat"/>
                <w:b/>
                <w:sz w:val="22"/>
                <w:szCs w:val="22"/>
                <w:shd w:val="clear" w:color="auto" w:fill="8DB3E2"/>
                <w:lang w:val="en-US"/>
              </w:rPr>
            </w:pPr>
            <w:r>
              <w:rPr>
                <w:rFonts w:ascii="GHEA Grapalat" w:hAnsi="GHEA Grapalat"/>
                <w:b/>
                <w:sz w:val="22"/>
                <w:szCs w:val="22"/>
                <w:shd w:val="clear" w:color="auto" w:fill="8DB3E2"/>
                <w:lang w:val="en-US"/>
              </w:rPr>
              <w:pict>
                <v:shape id="Chart 26" o:spid="_x0000_i1031" type="#_x0000_t75" style="width:237pt;height:148.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">
                  <v:imagedata r:id="rId30" o:title=""/>
                  <o:lock v:ext="edit" aspectratio="f"/>
                </v:shape>
              </w:pict>
            </w:r>
          </w:p>
          <w:p w:rsidR="00F86947" w:rsidRPr="001E3EC9" w:rsidRDefault="00F86947" w:rsidP="00163F69">
            <w:pPr>
              <w:tabs>
                <w:tab w:val="right" w:pos="0"/>
              </w:tabs>
              <w:spacing w:before="120" w:after="60"/>
              <w:contextualSpacing/>
              <w:rPr>
                <w:rFonts w:ascii="GHEA Grapalat" w:hAnsi="GHEA Grapalat" w:cs="Sylfaen"/>
                <w:i/>
                <w:sz w:val="16"/>
                <w:szCs w:val="16"/>
              </w:rPr>
            </w:pPr>
            <w:r w:rsidRPr="001E3EC9">
              <w:rPr>
                <w:rFonts w:ascii="GHEA Grapalat" w:hAnsi="GHEA Grapalat"/>
                <w:i/>
                <w:sz w:val="16"/>
                <w:szCs w:val="16"/>
              </w:rPr>
              <w:t>Աղբյուրը՝ ՀՀ ՎԿ, ՀՀ ՖՆ հաշվարկներ</w:t>
            </w:r>
          </w:p>
        </w:tc>
        <w:tc>
          <w:tcPr>
            <w:tcW w:w="5187" w:type="dxa"/>
            <w:shd w:val="clear" w:color="auto" w:fill="auto"/>
          </w:tcPr>
          <w:p w:rsidR="00F86947" w:rsidRPr="006E46AB" w:rsidRDefault="00F86947" w:rsidP="008F0F3A">
            <w:pPr>
              <w:pStyle w:val="a"/>
              <w:rPr>
                <w:lang w:val="hy-AM"/>
              </w:rPr>
            </w:pPr>
            <w:r w:rsidRPr="006E46AB">
              <w:rPr>
                <w:lang w:val="hy-AM"/>
              </w:rPr>
              <w:t>ՀՆԱ-ի իրական աճը (%) և նպաստումները (տ.կ.) նախորդ տարվա նույն եռամսյակի նկատմամբ</w:t>
            </w:r>
          </w:p>
          <w:p w:rsidR="00F86947" w:rsidRPr="001E3EC9" w:rsidRDefault="00AB3F8F" w:rsidP="00163F69">
            <w:pPr>
              <w:tabs>
                <w:tab w:val="right" w:pos="0"/>
              </w:tabs>
              <w:spacing w:before="120" w:after="60"/>
              <w:contextualSpacing/>
              <w:rPr>
                <w:rFonts w:ascii="GHEA Grapalat" w:hAnsi="GHEA Grapalat" w:cs="Sylfaen"/>
                <w:i/>
                <w:sz w:val="16"/>
                <w:szCs w:val="16"/>
                <w:lang w:val="en-US"/>
              </w:rPr>
            </w:pPr>
            <w:r>
              <w:rPr>
                <w:rFonts w:ascii="GHEA Grapalat" w:hAnsi="GHEA Grapalat"/>
                <w:sz w:val="22"/>
                <w:szCs w:val="22"/>
                <w:lang w:val="en-US"/>
              </w:rPr>
              <w:pict>
                <v:shape id="Chart 27" o:spid="_x0000_i1032" type="#_x0000_t75" style="width:243.75pt;height:149.2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I2wFJ4AGAABUGwAAIgAAAGNsaXBib2FyZC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">
                  <v:imagedata r:id="rId31" o:title=""/>
                  <o:lock v:ext="edit" aspectratio="f"/>
                </v:shape>
              </w:pict>
            </w:r>
          </w:p>
          <w:p w:rsidR="00F86947" w:rsidRPr="001E3EC9" w:rsidRDefault="00F86947" w:rsidP="00163F69">
            <w:pPr>
              <w:spacing w:after="60" w:line="312" w:lineRule="auto"/>
              <w:jc w:val="both"/>
              <w:rPr>
                <w:rFonts w:ascii="GHEA Grapalat" w:hAnsi="GHEA Grapalat"/>
                <w:i/>
                <w:sz w:val="16"/>
                <w:szCs w:val="16"/>
              </w:rPr>
            </w:pPr>
            <w:r w:rsidRPr="001E3EC9">
              <w:rPr>
                <w:rFonts w:ascii="GHEA Grapalat" w:hAnsi="GHEA Grapalat"/>
                <w:i/>
                <w:sz w:val="16"/>
                <w:szCs w:val="16"/>
              </w:rPr>
              <w:t>Աղբյուրը՝ ՀՀ ՎԿ, ՀՀ ՖՆ հաշվարկներ</w:t>
            </w:r>
          </w:p>
        </w:tc>
      </w:tr>
    </w:tbl>
    <w:p w:rsidR="00F86947" w:rsidRPr="001E3EC9" w:rsidRDefault="00F86947" w:rsidP="00F67CD7">
      <w:pPr>
        <w:ind w:firstLine="547"/>
        <w:jc w:val="both"/>
        <w:rPr>
          <w:rFonts w:ascii="GHEA Grapalat" w:eastAsia="GHEA Grapalat" w:hAnsi="GHEA Grapalat" w:cs="GHEA Grapalat"/>
          <w:sz w:val="22"/>
          <w:szCs w:val="22"/>
        </w:rPr>
      </w:pPr>
    </w:p>
    <w:p w:rsidR="00F86947" w:rsidRPr="00A07DCC" w:rsidRDefault="00F86947" w:rsidP="00A07DCC">
      <w:pPr>
        <w:pStyle w:val="Heading6"/>
        <w:ind w:left="567"/>
        <w:rPr>
          <w:rFonts w:ascii="GHEA Grapalat" w:hAnsi="GHEA Grapalat"/>
          <w:b/>
          <w:sz w:val="22"/>
          <w:szCs w:val="22"/>
          <w:u w:val="none"/>
        </w:rPr>
      </w:pPr>
      <w:r w:rsidRPr="00A07DCC">
        <w:rPr>
          <w:rFonts w:ascii="GHEA Grapalat" w:hAnsi="GHEA Grapalat"/>
          <w:b/>
          <w:sz w:val="22"/>
          <w:szCs w:val="22"/>
          <w:u w:val="none"/>
        </w:rPr>
        <w:t xml:space="preserve">Աշխատանքի շուկա </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Աշխատանքի շուկայում նախորդ տարվա համեմատ նկատվում են դրական միտումներ: Այսպես, 2021 թվականին գործազրկության մակարդակը 2020 թվականի նկատմամբ նվազել է 2.8 տոկոսային կետով՝ կազմելով 15.3%։ Գործազուրկների թիվը նույն ժամանակահատվածում նվազել է 17.5%-ով՝ կազմելով 180.1 հազ. մարդ, իսկ զբաղվածների թիվն աճել է 0.3%-ով՝ կազմելով</w:t>
      </w:r>
      <w:r w:rsidR="002D3947" w:rsidRPr="001E3EC9">
        <w:rPr>
          <w:rFonts w:ascii="GHEA Grapalat" w:eastAsia="GHEA Grapalat" w:hAnsi="GHEA Grapalat" w:cs="GHEA Grapalat"/>
          <w:sz w:val="22"/>
          <w:szCs w:val="22"/>
        </w:rPr>
        <w:t xml:space="preserve"> 993.7</w:t>
      </w:r>
      <w:r w:rsidR="002D3947" w:rsidRPr="006E46AB">
        <w:rPr>
          <w:rFonts w:ascii="Courier New" w:eastAsia="GHEA Grapalat" w:hAnsi="Courier New" w:cs="Courier New"/>
          <w:sz w:val="22"/>
          <w:szCs w:val="22"/>
        </w:rPr>
        <w:t> </w:t>
      </w:r>
      <w:r w:rsidRPr="001E3EC9">
        <w:rPr>
          <w:rFonts w:ascii="GHEA Grapalat" w:eastAsia="GHEA Grapalat" w:hAnsi="GHEA Grapalat" w:cs="GHEA Grapalat"/>
          <w:sz w:val="22"/>
          <w:szCs w:val="22"/>
        </w:rPr>
        <w:t>հազ. մարդ։ Ի տարբերություն զբաղվածների</w:t>
      </w:r>
      <w:r w:rsidR="002D3947"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 xml:space="preserve"> վարձու աշխատողների թիվը 2021</w:t>
      </w:r>
      <w:r w:rsidR="002D3947" w:rsidRPr="006E46AB">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թ</w:t>
      </w:r>
      <w:r w:rsidR="002D3947" w:rsidRPr="006E46AB">
        <w:rPr>
          <w:rFonts w:ascii="GHEA Grapalat" w:eastAsia="GHEA Grapalat" w:hAnsi="GHEA Grapalat" w:cs="GHEA Grapalat"/>
          <w:sz w:val="22"/>
          <w:szCs w:val="22"/>
        </w:rPr>
        <w:t>վականին</w:t>
      </w:r>
      <w:r w:rsidRPr="001E3EC9">
        <w:rPr>
          <w:rFonts w:ascii="GHEA Grapalat" w:eastAsia="GHEA Grapalat" w:hAnsi="GHEA Grapalat" w:cs="GHEA Grapalat"/>
          <w:sz w:val="22"/>
          <w:szCs w:val="22"/>
        </w:rPr>
        <w:t xml:space="preserve"> աճել է ավելի արագ տեմպերով՝ 4.1%-ով, ինչը պայմանավորված է ինչպես տնտեսության ֆորմալ զբաղվածության աճով, այնպես էլ նոր կազմակերպությունների ստեղծմամբ (կազմակերպություն</w:t>
      </w:r>
      <w:r w:rsidR="002E7CB3"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ների թվաքանակն աճել է շուրջ 9%-ով)։ Միաժամանակ աշխատուժի առաջարկը (տնտեսապես ակտիվ բնակչություն), հիմնականում պայմանավորված ժողովրդագրական տեղաշարժերով (մասնավորապես՝ բնակչության առողջական կարգավիճակ և զուտ միգրացիա), նվազել է 2.9%-ով և կազմել է 1,173.8 հազ. մարդ։</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թվականին միջին ամսական անվանական աշխատավարձը նախորդ տարվա նկատմամբ աճել է 7.6%-ով` կազմելով 204,048 դրամ: Միջին ամսական անվանական աշխատավարձը պետական հատվածում աճել է 5.2%-ով` կազմելով 179,174 դրամ, իսկ ոչ պետականում` 8.4%-ով և կազմել է 215,674 դրամ: Իրական աշխատավարձը 7.2% գնաճի պայմաններում աճել է 0.3%-ով:</w:t>
      </w:r>
    </w:p>
    <w:p w:rsidR="00F86947" w:rsidRPr="001E3EC9" w:rsidRDefault="00F86947" w:rsidP="002D3947">
      <w:pPr>
        <w:spacing w:line="336" w:lineRule="auto"/>
        <w:ind w:firstLine="567"/>
        <w:jc w:val="both"/>
        <w:rPr>
          <w:rFonts w:ascii="GHEA Grapalat" w:eastAsia="GHEA Grapalat" w:hAnsi="GHEA Grapalat" w:cs="GHEA Grapalat"/>
          <w:sz w:val="22"/>
          <w:szCs w:val="22"/>
        </w:rPr>
      </w:pPr>
    </w:p>
    <w:p w:rsidR="00F86947" w:rsidRPr="00A07DCC" w:rsidRDefault="00F86947" w:rsidP="00A07DCC">
      <w:pPr>
        <w:pStyle w:val="Heading6"/>
        <w:ind w:left="567"/>
        <w:rPr>
          <w:rFonts w:ascii="GHEA Grapalat" w:hAnsi="GHEA Grapalat"/>
          <w:b/>
          <w:sz w:val="22"/>
          <w:szCs w:val="22"/>
          <w:u w:val="none"/>
        </w:rPr>
      </w:pPr>
      <w:r w:rsidRPr="00A07DCC">
        <w:rPr>
          <w:rFonts w:ascii="GHEA Grapalat" w:hAnsi="GHEA Grapalat"/>
          <w:b/>
          <w:sz w:val="22"/>
          <w:szCs w:val="22"/>
          <w:u w:val="none"/>
        </w:rPr>
        <w:t>Գնաճ և դրամավարկային քաղաքականություն</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2021 թվականին ՀՀ սպառողական շուկայում արձանագրվել է գների աճի արագացում, որին արձագանքել է ՀՀ ԿԲ-ն՝ տարվա ընթացքում խստացնելով դրամավարկային պայմանները: Գների աճի արագացումը պայմանավորված է եղել մի կողմից առաջարկի (միջազգային ապրանքահումքային շուկաներում դրսևորված գների աճ, բեռնափոխադրումների սակագների աճ, տարվա առաջին կեսին նախորդ համադրելի ժամանակահատվածի համեմատ ՀՀ դրամի </w:t>
      </w:r>
      <w:r w:rsidRPr="001E3EC9">
        <w:rPr>
          <w:rFonts w:ascii="GHEA Grapalat" w:eastAsia="GHEA Grapalat" w:hAnsi="GHEA Grapalat" w:cs="GHEA Grapalat"/>
          <w:sz w:val="22"/>
          <w:szCs w:val="22"/>
        </w:rPr>
        <w:lastRenderedPageBreak/>
        <w:t xml:space="preserve">արժեզրկված դիրք), մյուս կողմից` պահանջարկի գործոններով (մասնավոր սպառման աճ, գնաճային սպասումների </w:t>
      </w:r>
      <w:r w:rsidR="00A37436" w:rsidRPr="001E3EC9">
        <w:rPr>
          <w:rFonts w:ascii="GHEA Grapalat" w:eastAsia="GHEA Grapalat" w:hAnsi="GHEA Grapalat" w:cs="GHEA Grapalat"/>
          <w:sz w:val="22"/>
          <w:szCs w:val="22"/>
        </w:rPr>
        <w:t>ա</w:t>
      </w:r>
      <w:r w:rsidR="00A37436">
        <w:rPr>
          <w:rFonts w:ascii="GHEA Grapalat" w:eastAsia="GHEA Grapalat" w:hAnsi="GHEA Grapalat" w:cs="GHEA Grapalat"/>
          <w:sz w:val="22"/>
          <w:szCs w:val="22"/>
        </w:rPr>
        <w:t>վելացում</w:t>
      </w:r>
      <w:r w:rsidRPr="001E3EC9">
        <w:rPr>
          <w:rFonts w:ascii="GHEA Grapalat" w:eastAsia="GHEA Grapalat" w:hAnsi="GHEA Grapalat" w:cs="GHEA Grapalat"/>
          <w:sz w:val="22"/>
          <w:szCs w:val="22"/>
        </w:rPr>
        <w:t>): 12-ամսյա գնաճը տարեվերջին կազմել է 7.7%, իսկ միջին գնաճը՝ 7</w:t>
      </w:r>
      <w:r w:rsidR="002D3947"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2%:</w:t>
      </w:r>
    </w:p>
    <w:p w:rsidR="00F86947" w:rsidRPr="001E3EC9" w:rsidRDefault="00F86947" w:rsidP="002D3947">
      <w:pPr>
        <w:spacing w:line="336" w:lineRule="auto"/>
        <w:ind w:firstLine="567"/>
        <w:jc w:val="both"/>
        <w:rPr>
          <w:rFonts w:eastAsia="GHEA Grapalat" w:cs="GHEA Grapalat"/>
          <w:sz w:val="22"/>
          <w:szCs w:val="22"/>
        </w:rPr>
      </w:pPr>
    </w:p>
    <w:p w:rsidR="00F86947" w:rsidRPr="006E46AB" w:rsidRDefault="002D3947" w:rsidP="008F0F3A">
      <w:pPr>
        <w:pStyle w:val="a"/>
        <w:spacing w:line="360" w:lineRule="auto"/>
        <w:rPr>
          <w:lang w:val="hy-AM"/>
        </w:rPr>
      </w:pPr>
      <w:r w:rsidRPr="006E46AB">
        <w:rPr>
          <w:lang w:val="hy-AM"/>
        </w:rPr>
        <w:t>2021</w:t>
      </w:r>
      <w:r w:rsidR="00F86947" w:rsidRPr="006E46AB">
        <w:rPr>
          <w:lang w:val="hy-AM"/>
        </w:rPr>
        <w:t>թ</w:t>
      </w:r>
      <w:r w:rsidRPr="006E46AB">
        <w:rPr>
          <w:lang w:val="hy-AM"/>
        </w:rPr>
        <w:t>.</w:t>
      </w:r>
      <w:r w:rsidR="00F86947" w:rsidRPr="006E46AB">
        <w:rPr>
          <w:lang w:val="hy-AM"/>
        </w:rPr>
        <w:t xml:space="preserve"> գնաճի նպաստումները խոշոր ապրանքախմբերով, տոկոսային կետ</w:t>
      </w:r>
      <w:r w:rsidR="00F86947" w:rsidRPr="001E3EC9">
        <w:rPr>
          <w:vertAlign w:val="superscript"/>
        </w:rPr>
        <w:footnoteReference w:id="10"/>
      </w:r>
    </w:p>
    <w:p w:rsidR="00F86947" w:rsidRPr="001E3EC9" w:rsidRDefault="00AB3F8F" w:rsidP="00F86947">
      <w:pPr>
        <w:pStyle w:val="BodyText"/>
        <w:rPr>
          <w:rFonts w:ascii="GHEA Grapalat" w:hAnsi="GHEA Grapalat" w:cs="Sylfaen"/>
          <w:b/>
          <w:sz w:val="22"/>
          <w:szCs w:val="22"/>
        </w:rPr>
      </w:pPr>
      <w:r>
        <w:rPr>
          <w:rFonts w:ascii="GHEA Grapalat" w:hAnsi="GHEA Grapalat" w:cs="Sylfaen"/>
          <w:b/>
          <w:szCs w:val="22"/>
          <w:lang w:val="en-US"/>
        </w:rPr>
        <w:pict>
          <v:shape id="Chart 22" o:spid="_x0000_i1033" type="#_x0000_t75" style="width:250.5pt;height:180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">
            <v:imagedata r:id="rId32" o:title=""/>
            <o:lock v:ext="edit" aspectratio="f"/>
          </v:shape>
        </w:pict>
      </w:r>
      <w:r>
        <w:rPr>
          <w:rFonts w:ascii="GHEA Grapalat" w:hAnsi="GHEA Grapalat" w:cs="Sylfaen"/>
          <w:b/>
          <w:szCs w:val="22"/>
          <w:lang w:val="en-US"/>
        </w:rPr>
        <w:pict>
          <v:shape id="Chart 23" o:spid="_x0000_i1034" type="#_x0000_t75" style="width:250.5pt;height:180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">
            <v:imagedata r:id="rId33" o:title=""/>
            <o:lock v:ext="edit" aspectratio="f"/>
          </v:shape>
        </w:pict>
      </w:r>
      <w:r>
        <w:rPr>
          <w:rFonts w:ascii="GHEA Grapalat" w:hAnsi="GHEA Grapalat" w:cs="Sylfaen"/>
          <w:b/>
          <w:szCs w:val="22"/>
          <w:lang w:val="en-US"/>
        </w:rPr>
        <w:pict>
          <v:shape id="Chart 24" o:spid="_x0000_i1035" type="#_x0000_t75" style="width:501pt;height:45.7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I2wFJ4AGAABUGwAAIgAAAGNsaXBib2FyZC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">
            <v:imagedata r:id="rId34" o:title=""/>
            <o:lock v:ext="edit" aspectratio="f"/>
          </v:shape>
        </w:pict>
      </w:r>
    </w:p>
    <w:p w:rsidR="002D3947" w:rsidRPr="001E3EC9" w:rsidRDefault="002D3947" w:rsidP="002D3947">
      <w:pPr>
        <w:spacing w:line="336" w:lineRule="auto"/>
        <w:ind w:firstLine="567"/>
        <w:jc w:val="both"/>
        <w:rPr>
          <w:rFonts w:ascii="GHEA Grapalat" w:eastAsia="GHEA Grapalat" w:hAnsi="GHEA Grapalat" w:cs="GHEA Grapalat"/>
          <w:sz w:val="22"/>
          <w:szCs w:val="22"/>
          <w:lang w:val="en-US"/>
        </w:rPr>
      </w:pP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Միջին գնաճին առավելապես նպաստել է «Սննդամթերք և ոչ ալկոհոլային խմիչքներ» ապրանքախմբում արձանագրված 11</w:t>
      </w:r>
      <w:r w:rsidR="002D3947" w:rsidRPr="001E3EC9">
        <w:rPr>
          <w:rFonts w:ascii="GHEA Grapalat" w:eastAsia="GHEA Grapalat" w:hAnsi="GHEA Grapalat" w:cs="GHEA Grapalat"/>
          <w:sz w:val="22"/>
          <w:szCs w:val="22"/>
          <w:lang w:val="en-US"/>
        </w:rPr>
        <w:t>.</w:t>
      </w:r>
      <w:r w:rsidRPr="001E3EC9">
        <w:rPr>
          <w:rFonts w:ascii="GHEA Grapalat" w:eastAsia="GHEA Grapalat" w:hAnsi="GHEA Grapalat" w:cs="GHEA Grapalat"/>
          <w:sz w:val="22"/>
          <w:szCs w:val="22"/>
        </w:rPr>
        <w:t>2% գների աճը (նպաստումը գնաճին` 4</w:t>
      </w:r>
      <w:r w:rsidR="002D3947" w:rsidRPr="001E3EC9">
        <w:rPr>
          <w:rFonts w:ascii="GHEA Grapalat" w:eastAsia="GHEA Grapalat" w:hAnsi="GHEA Grapalat" w:cs="GHEA Grapalat"/>
          <w:sz w:val="22"/>
          <w:szCs w:val="22"/>
          <w:lang w:val="en-US"/>
        </w:rPr>
        <w:t>.</w:t>
      </w:r>
      <w:r w:rsidRPr="001E3EC9">
        <w:rPr>
          <w:rFonts w:ascii="GHEA Grapalat" w:eastAsia="GHEA Grapalat" w:hAnsi="GHEA Grapalat" w:cs="GHEA Grapalat"/>
          <w:sz w:val="22"/>
          <w:szCs w:val="22"/>
        </w:rPr>
        <w:t>2 տոկոսային կետ)՝ հիմնականում պայմանավորված առաջին անհրաժեշտության պարենային ապրանքների (բանջարեղեն, հացաբուլկեղեն և ձավարեղեն, կաթնամթերք, պանիր և ձու, այլ սննդային յուղեր) գների աճերով: «Ալկոհոլային խմիչքներ, ծխախոտային արտադրատեսակներ» խմբում արձանագրվել է 9.3% գնաճ (նպաստումը գնաճին` 0.4 տոկոսային կետ), իսկ «Ոչ պարենային ապրանքների» խմբում արձանագրվել է 8.7% գնաճ (նպաստումը գնաճին` 1.9 տոկոսային կետ), ինչը հիմնականում պայմանավորված է վառելանյութերի (այդ թվում՝ բենզինի) և բժշկական ու դեղագործական ապրանքների գների աճով։ Բնակչությանը մատուցված ծառայությունների գծով արձանագրվել է 1.9% գնաճ (դրական նպաստումը գնաճին` 0.7 տոկոսային կետ), ինչի վրա իր անմիջական ազդեցությունն է թողել օդային տրանսպորտի միջազգային չվերթներ իրականացնող ծառայությունների, ամբուլատոր և բժշկական ծառայությունների սակագների աճը։</w:t>
      </w:r>
    </w:p>
    <w:p w:rsidR="00F86947" w:rsidRPr="001E3EC9"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2021 թվականի ընթացքում, հաշվի առնելով ինչպես ներքին տնտեսությունում, այնպես էլ միջազգային պարենային շուկաներում գնաճային զարգացումները և գնաճային սպասումների որոշակի </w:t>
      </w:r>
      <w:r w:rsidR="00A37436" w:rsidRPr="001E3EC9">
        <w:rPr>
          <w:rFonts w:ascii="GHEA Grapalat" w:eastAsia="GHEA Grapalat" w:hAnsi="GHEA Grapalat" w:cs="GHEA Grapalat"/>
          <w:sz w:val="22"/>
          <w:szCs w:val="22"/>
        </w:rPr>
        <w:t>ա</w:t>
      </w:r>
      <w:r w:rsidR="00A37436">
        <w:rPr>
          <w:rFonts w:ascii="GHEA Grapalat" w:eastAsia="GHEA Grapalat" w:hAnsi="GHEA Grapalat" w:cs="GHEA Grapalat"/>
          <w:sz w:val="22"/>
          <w:szCs w:val="22"/>
        </w:rPr>
        <w:t>վելացում</w:t>
      </w:r>
      <w:r w:rsidRPr="001E3EC9">
        <w:rPr>
          <w:rFonts w:ascii="GHEA Grapalat" w:eastAsia="GHEA Grapalat" w:hAnsi="GHEA Grapalat" w:cs="GHEA Grapalat"/>
          <w:sz w:val="22"/>
          <w:szCs w:val="22"/>
        </w:rPr>
        <w:t xml:space="preserve">ը, ՀՀ ԿԲ-ն բարձրացրել է վերաֆինանսավորման տոկոսադրույքը 2.5 տոկոսային կետով՝ սահմանելով այն </w:t>
      </w:r>
      <w:r w:rsidR="002D3947" w:rsidRPr="001E3EC9">
        <w:rPr>
          <w:rFonts w:ascii="GHEA Grapalat" w:eastAsia="GHEA Grapalat" w:hAnsi="GHEA Grapalat" w:cs="GHEA Grapalat"/>
          <w:sz w:val="22"/>
          <w:szCs w:val="22"/>
        </w:rPr>
        <w:t>7.75%:</w:t>
      </w:r>
    </w:p>
    <w:p w:rsidR="00F86947" w:rsidRPr="001E3EC9" w:rsidRDefault="00F86947" w:rsidP="002D3947">
      <w:pPr>
        <w:spacing w:line="336" w:lineRule="auto"/>
        <w:ind w:firstLine="567"/>
        <w:jc w:val="both"/>
        <w:rPr>
          <w:rFonts w:ascii="GHEA Grapalat" w:eastAsia="GHEA Grapalat" w:hAnsi="GHEA Grapalat" w:cs="GHEA Grapalat"/>
          <w:sz w:val="22"/>
          <w:szCs w:val="22"/>
        </w:rPr>
      </w:pPr>
    </w:p>
    <w:p w:rsidR="00F86947" w:rsidRPr="00A07DCC" w:rsidRDefault="00F86947" w:rsidP="00A07DCC">
      <w:pPr>
        <w:pStyle w:val="Heading6"/>
        <w:ind w:left="567"/>
        <w:rPr>
          <w:rFonts w:ascii="GHEA Grapalat" w:hAnsi="GHEA Grapalat"/>
          <w:b/>
          <w:sz w:val="22"/>
          <w:szCs w:val="22"/>
          <w:u w:val="none"/>
        </w:rPr>
      </w:pPr>
      <w:r w:rsidRPr="00A07DCC">
        <w:rPr>
          <w:rFonts w:ascii="GHEA Grapalat" w:hAnsi="GHEA Grapalat"/>
          <w:b/>
          <w:sz w:val="22"/>
          <w:szCs w:val="22"/>
          <w:u w:val="none"/>
        </w:rPr>
        <w:t>Արտաքին հատված</w:t>
      </w:r>
    </w:p>
    <w:p w:rsidR="00F86947" w:rsidRPr="006E46AB" w:rsidRDefault="00F86947" w:rsidP="002D3947">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Ընթացիկ հաշիվ:</w:t>
      </w:r>
      <w:r w:rsidRPr="001E3EC9">
        <w:rPr>
          <w:rFonts w:ascii="GHEA Grapalat" w:eastAsia="GHEA Grapalat" w:hAnsi="GHEA Grapalat" w:cs="GHEA Grapalat"/>
          <w:sz w:val="22"/>
          <w:szCs w:val="22"/>
        </w:rPr>
        <w:t xml:space="preserve"> 2021 թվականին ընթացիկ հաշվի պակասուրդը նախորդ տարվա համեմատ աննշան բարելավում է ցուցաբերել՝ կազմելով ՀՆԱ-ի 3.7%-ը: Ընթացիկ հաշվի բարելավումը հիմնականում պայմանավորված է եղել արտաքին պահանջարկի վերականգ</w:t>
      </w:r>
      <w:r w:rsidR="006071CF">
        <w:rPr>
          <w:rFonts w:ascii="GHEA Grapalat" w:eastAsia="GHEA Grapalat" w:hAnsi="GHEA Grapalat" w:cs="GHEA Grapalat"/>
          <w:sz w:val="22"/>
          <w:szCs w:val="22"/>
        </w:rPr>
        <w:t>ն</w:t>
      </w:r>
      <w:r w:rsidRPr="001E3EC9">
        <w:rPr>
          <w:rFonts w:ascii="GHEA Grapalat" w:eastAsia="GHEA Grapalat" w:hAnsi="GHEA Grapalat" w:cs="GHEA Grapalat"/>
          <w:sz w:val="22"/>
          <w:szCs w:val="22"/>
        </w:rPr>
        <w:t>ման հետևանքով ծառայությունների (ճանապարհորդություն) արտահանման առաջանցիկ աճի արդյունքում ապրանքների և ծառայությունների բացասական հաշվեկշռի կրճատմամբ, ինչպես նաև դրամական փոխանցումների (սեզոնային աշխատողների վարձատրության և տնային տնտեսություններին անհատույց տրամադրվող երկրորդային եկամուտների) աճով: Դոլարային արտահայտությամբ ապրանքների և ծառայությունների բացասական հաշվեկշիռը կազմել է ՀՆԱ-ի 8.3%-ը` նախորդ տարվա համեմատ բարելավվելով 1.6 տոկոսային կետով, ինչը պայմանավորված է եղել ներմուծման համեմատ արտահանման բարձր աճով (համապատասխանաբար` 29.7% և 20.3%</w:t>
      </w:r>
      <w:r w:rsidRPr="001E3EC9">
        <w:rPr>
          <w:rFonts w:ascii="GHEA Grapalat" w:eastAsia="GHEA Grapalat" w:hAnsi="GHEA Grapalat" w:cs="GHEA Grapalat"/>
          <w:sz w:val="22"/>
          <w:szCs w:val="22"/>
          <w:vertAlign w:val="superscript"/>
        </w:rPr>
        <w:footnoteReference w:id="11"/>
      </w:r>
      <w:r w:rsidRPr="001E3EC9">
        <w:rPr>
          <w:rFonts w:ascii="GHEA Grapalat" w:eastAsia="GHEA Grapalat" w:hAnsi="GHEA Grapalat" w:cs="GHEA Grapalat"/>
          <w:sz w:val="22"/>
          <w:szCs w:val="22"/>
        </w:rPr>
        <w:t>): Ապրանքների և ծառայությունների</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և՛ արտահանման, և՛ ներմուծման երկնիշ աճերը հիմնականում պայմանավորված էին սահմանափակումների թուլացմամբ և արտաքին ու ներքին պահանջարկների վերականգ</w:t>
      </w:r>
      <w:r w:rsidR="006071CF">
        <w:rPr>
          <w:rFonts w:ascii="GHEA Grapalat" w:eastAsia="GHEA Grapalat" w:hAnsi="GHEA Grapalat" w:cs="GHEA Grapalat"/>
          <w:sz w:val="22"/>
          <w:szCs w:val="22"/>
        </w:rPr>
        <w:t>ն</w:t>
      </w:r>
      <w:r w:rsidRPr="001E3EC9">
        <w:rPr>
          <w:rFonts w:ascii="GHEA Grapalat" w:eastAsia="GHEA Grapalat" w:hAnsi="GHEA Grapalat" w:cs="GHEA Grapalat"/>
          <w:sz w:val="22"/>
          <w:szCs w:val="22"/>
        </w:rPr>
        <w:t xml:space="preserve">մամբ: Հիմնականում ճանապարհորդության նպատակով ՀՀ այցելությունների աճի արդյունքում ծառայությունների արտահանումն աճել է 52.1%-ով, իսկ ծառայությունների ներմուծման աճը կազմել է 25.2%: Տնտեսություն ներհոսող դրամական զուտ փոխանցումները 2021 թվականին աճել են մոտ 24%-ով` հիմնականում պայմանավորված ԱՄՆ-ից, այլ երկրներից և ՌԴ մեկնելու սահմանափակումների վերացման արդյունքում՝ ՌԴ-ից ներհոսքի աճով: Նշված զարգացումների արդյունքում 2021 թվականին նախորդ տարվա համեմատ ընթացիկ հաշվի պակասուրդը բարելավվել է ՀՆԱ-ում 0.1 տոկոսային կետի չափով: </w:t>
      </w:r>
    </w:p>
    <w:p w:rsidR="002D3947" w:rsidRPr="006E46AB" w:rsidRDefault="002D3947" w:rsidP="00FB4D49">
      <w:pPr>
        <w:ind w:firstLine="567"/>
        <w:jc w:val="both"/>
        <w:rPr>
          <w:rFonts w:ascii="GHEA Grapalat" w:eastAsia="GHEA Grapalat" w:hAnsi="GHEA Grapalat" w:cs="GHEA Grapalat"/>
          <w:sz w:val="22"/>
          <w:szCs w:val="22"/>
        </w:rPr>
      </w:pPr>
    </w:p>
    <w:p w:rsidR="00F86947" w:rsidRPr="006E46AB" w:rsidRDefault="00F86947" w:rsidP="008F0F3A">
      <w:pPr>
        <w:pStyle w:val="a"/>
        <w:spacing w:line="360" w:lineRule="auto"/>
        <w:rPr>
          <w:lang w:val="hy-AM"/>
        </w:rPr>
      </w:pPr>
      <w:r w:rsidRPr="006E46AB">
        <w:rPr>
          <w:rFonts w:eastAsia="Times New Roman"/>
          <w:lang w:val="hy-AM"/>
        </w:rPr>
        <w:t>Ընթացիկ</w:t>
      </w:r>
      <w:r w:rsidRPr="006E46AB">
        <w:rPr>
          <w:lang w:val="hy-AM"/>
        </w:rPr>
        <w:t xml:space="preserve"> հաշվի և դրա բաղադրատարրերի դինամիկան, % ՀՆԱ-ի նկատմամբ</w:t>
      </w:r>
      <w:r w:rsidRPr="001E3EC9">
        <w:rPr>
          <w:vertAlign w:val="superscript"/>
        </w:rPr>
        <w:footnoteReference w:id="12"/>
      </w:r>
    </w:p>
    <w:p w:rsidR="00F86947" w:rsidRPr="001E3EC9" w:rsidRDefault="00AB3F8F" w:rsidP="00F86947">
      <w:pPr>
        <w:keepNext/>
        <w:spacing w:line="336" w:lineRule="auto"/>
        <w:jc w:val="center"/>
        <w:rPr>
          <w:rFonts w:ascii="GHEA Grapalat" w:eastAsia="GHEA Grapalat" w:hAnsi="GHEA Grapalat" w:cs="GHEA Grapalat"/>
          <w:b/>
          <w:sz w:val="22"/>
          <w:szCs w:val="22"/>
        </w:rPr>
      </w:pPr>
      <w:r>
        <w:rPr>
          <w:rFonts w:ascii="GHEA Grapalat" w:hAnsi="GHEA Grapalat"/>
          <w:lang w:val="en-US"/>
        </w:rPr>
        <w:pict>
          <v:shape id="_x0000_i1036" type="#_x0000_t75" style="width:456.75pt;height:165.75pt;visibility:visible" o:gfxdata="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">
            <v:imagedata r:id="rId35" o:title=""/>
          </v:shape>
        </w:pict>
      </w:r>
    </w:p>
    <w:p w:rsidR="00F86947" w:rsidRPr="001E3EC9" w:rsidRDefault="00F86947" w:rsidP="00F86947">
      <w:pPr>
        <w:rPr>
          <w:rFonts w:ascii="GHEA Grapalat" w:hAnsi="GHEA Grapalat"/>
        </w:rPr>
      </w:pPr>
    </w:p>
    <w:p w:rsidR="00F86947" w:rsidRPr="006E46AB" w:rsidRDefault="00F86947" w:rsidP="00964F49">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lastRenderedPageBreak/>
        <w:t>Արտաքին առևտուր (դոլարային արտահայտությամբ)</w:t>
      </w:r>
      <w:r w:rsidRPr="001E3EC9">
        <w:rPr>
          <w:rFonts w:ascii="GHEA Grapalat" w:eastAsia="GHEA Grapalat" w:hAnsi="GHEA Grapalat" w:cs="GHEA Grapalat"/>
          <w:b/>
          <w:i/>
          <w:sz w:val="22"/>
          <w:szCs w:val="22"/>
          <w:vertAlign w:val="superscript"/>
        </w:rPr>
        <w:footnoteReference w:id="13"/>
      </w:r>
      <w:r w:rsidRPr="001E3EC9">
        <w:rPr>
          <w:rFonts w:ascii="GHEA Grapalat" w:eastAsia="GHEA Grapalat" w:hAnsi="GHEA Grapalat" w:cs="GHEA Grapalat"/>
          <w:b/>
          <w:i/>
          <w:sz w:val="22"/>
          <w:szCs w:val="22"/>
        </w:rPr>
        <w:t>:</w:t>
      </w:r>
      <w:r w:rsidRPr="001E3EC9">
        <w:rPr>
          <w:rFonts w:ascii="GHEA Grapalat" w:eastAsia="GHEA Grapalat" w:hAnsi="GHEA Grapalat" w:cs="GHEA Grapalat"/>
          <w:sz w:val="22"/>
          <w:szCs w:val="22"/>
        </w:rPr>
        <w:t xml:space="preserve"> 2021 թվականի ընթացքում գրանցվել է արտաքին ապրանքաշրջանառության երկնիշ աճ։ Արտաքին ապրանքաշրջանառությունը 2021 թվականին կազմել է 8379.2 մլն ԱՄՆ դոլար` նախորդ տարվա համեմատ աճելով 17.7%-ով: Հաշվետու ժամանակահատվածում արձանագրվել է դոլարային արտահայտությամբ արտահանման և ներմուծման աճ. արտահանումն աճել է 19.1%</w:t>
      </w:r>
      <w:r w:rsidRPr="001E3EC9">
        <w:rPr>
          <w:rFonts w:ascii="GHEA Grapalat" w:eastAsia="GHEA Grapalat" w:hAnsi="GHEA Grapalat" w:cs="GHEA Grapalat"/>
          <w:sz w:val="22"/>
          <w:szCs w:val="22"/>
        </w:rPr>
        <w:noBreakHyphen/>
        <w:t>ով` կազմելով 3022.4 մլն ԱՄՆ դոլար, իսկ ներմուծումը` 16.9%-ով և կազմել 5356.8 մլն ԱՄՆ դոլար: 2021 թվականին ապրանքների գծով արտաքին առևտրի բացասական մնացորդը նախորդ տարվա նկատմամբ վատթարացել է (14.1%-ով) և կազմել 2334.4 մլն ԱՄՆ դոլար:</w:t>
      </w:r>
    </w:p>
    <w:p w:rsidR="00FB4D49" w:rsidRPr="006E46AB" w:rsidRDefault="00FB4D49" w:rsidP="00FB4D49">
      <w:pPr>
        <w:ind w:firstLine="567"/>
        <w:jc w:val="both"/>
        <w:rPr>
          <w:rFonts w:ascii="GHEA Grapalat" w:eastAsia="GHEA Grapalat" w:hAnsi="GHEA Grapalat" w:cs="GHEA Grapalat"/>
          <w:sz w:val="22"/>
          <w:szCs w:val="22"/>
        </w:rPr>
      </w:pPr>
    </w:p>
    <w:p w:rsidR="00F86947" w:rsidRPr="006E46AB" w:rsidRDefault="00F86947" w:rsidP="008F0F3A">
      <w:pPr>
        <w:pStyle w:val="a"/>
        <w:spacing w:line="360" w:lineRule="auto"/>
        <w:rPr>
          <w:lang w:val="hy-AM"/>
        </w:rPr>
      </w:pPr>
      <w:r w:rsidRPr="006E46AB">
        <w:rPr>
          <w:lang w:val="hy-AM"/>
        </w:rPr>
        <w:t>Առևտրային հաշվեկշռի դինամիկան (մլն ԱՄՆ դոլար)</w:t>
      </w:r>
      <w:r w:rsidRPr="001E3EC9">
        <w:rPr>
          <w:vertAlign w:val="superscript"/>
        </w:rPr>
        <w:footnoteReference w:id="14"/>
      </w:r>
    </w:p>
    <w:p w:rsidR="00F86947" w:rsidRPr="001E3EC9" w:rsidRDefault="00AB3F8F" w:rsidP="00F86947">
      <w:pPr>
        <w:spacing w:line="360" w:lineRule="auto"/>
        <w:jc w:val="center"/>
        <w:rPr>
          <w:rFonts w:ascii="GHEA Grapalat" w:eastAsia="GHEA Grapalat" w:hAnsi="GHEA Grapalat" w:cs="GHEA Grapalat"/>
          <w:sz w:val="22"/>
          <w:szCs w:val="22"/>
          <w:lang w:val="en-US"/>
        </w:rPr>
      </w:pPr>
      <w:r>
        <w:rPr>
          <w:rFonts w:ascii="GHEA Grapalat" w:hAnsi="GHEA Grapalat" w:cs="Sylfaen"/>
          <w:sz w:val="22"/>
          <w:szCs w:val="22"/>
          <w:lang w:val="en-US"/>
        </w:rPr>
        <w:pict>
          <v:shape id="Chart 2" o:spid="_x0000_i1037" type="#_x0000_t75" style="width:484.5pt;height:16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">
            <v:imagedata r:id="rId36" o:title=""/>
            <o:lock v:ext="edit" aspectratio="f"/>
          </v:shape>
        </w:pict>
      </w:r>
    </w:p>
    <w:p w:rsidR="00D91493" w:rsidRPr="001E3EC9" w:rsidRDefault="00D91493" w:rsidP="00306E88">
      <w:pPr>
        <w:spacing w:line="336" w:lineRule="auto"/>
        <w:ind w:firstLine="567"/>
        <w:jc w:val="both"/>
        <w:rPr>
          <w:rFonts w:ascii="GHEA Grapalat" w:eastAsia="GHEA Grapalat" w:hAnsi="GHEA Grapalat" w:cs="GHEA Grapalat"/>
          <w:b/>
          <w:i/>
          <w:sz w:val="22"/>
          <w:szCs w:val="22"/>
          <w:lang w:val="en-US"/>
        </w:rPr>
      </w:pPr>
    </w:p>
    <w:p w:rsidR="00F86947" w:rsidRPr="001E3EC9" w:rsidRDefault="00F86947" w:rsidP="00306E88">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Արտահանում:</w:t>
      </w:r>
      <w:r w:rsidRPr="001E3EC9">
        <w:rPr>
          <w:rFonts w:ascii="GHEA Grapalat" w:eastAsia="GHEA Grapalat" w:hAnsi="GHEA Grapalat" w:cs="GHEA Grapalat"/>
          <w:sz w:val="22"/>
          <w:szCs w:val="22"/>
        </w:rPr>
        <w:t xml:space="preserve"> 2021 թվականին արձանագրվել է արտահանման աճ` հիմնականում պայմանավորված միջազգային շուկայում պղնձի գների բարձրացմամբ, ինչպես նաև տնտեսական ակտիվության և արտաքին պահանջարկի վերականգնմամբ: 2021 թվականի ընթացքում դոլարային արտահայտությամբ ՀՀ ապրանքների արտահանումն աճել է 19.1%</w:t>
      </w:r>
      <w:r w:rsidRPr="001E3EC9">
        <w:rPr>
          <w:rFonts w:ascii="GHEA Grapalat" w:eastAsia="GHEA Grapalat" w:hAnsi="GHEA Grapalat" w:cs="GHEA Grapalat"/>
          <w:sz w:val="22"/>
          <w:szCs w:val="22"/>
        </w:rPr>
        <w:noBreakHyphen/>
        <w:t>ով՝ հիմնականում պայմանավորված մետաղների գների աճով: Մինչդեռ արտահանման իրական ծավալների աճը համեմատաբար թույլ է եղել:</w:t>
      </w:r>
      <w:r w:rsidR="001E6274" w:rsidRPr="001E3EC9">
        <w:rPr>
          <w:rFonts w:ascii="GHEA Grapalat" w:eastAsia="GHEA Grapalat" w:hAnsi="GHEA Grapalat" w:cs="GHEA Grapalat"/>
          <w:sz w:val="22"/>
          <w:szCs w:val="22"/>
        </w:rPr>
        <w:t xml:space="preserve"> </w:t>
      </w:r>
    </w:p>
    <w:p w:rsidR="00F86947" w:rsidRPr="001E3EC9" w:rsidRDefault="00F86947" w:rsidP="00306E88">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Արտահանման աճին հիմնականում նպաստել է «Հանքահումքային արտադրանք», ապրանքախումբը (6.6 տոկոսային կետով): Դրական նպաստում են ունեցել նաև «Ոչ թանկարժեք մետաղներ և դրանցից պատրաստված իրեր» (5.3 տոկոսային կետով), «Պատրաստի սննդի արտադրանք» (2.4 տոկոսային կետով),</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«Բուսական ծագման արտադրանք» (2 տոկոսային կետով) և «Մանածագործական իրեր»</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(2 տոկոսային կետով) ապրանքախմբերը</w:t>
      </w:r>
      <w:r w:rsidRPr="001E3EC9">
        <w:rPr>
          <w:rFonts w:ascii="GHEA Grapalat" w:eastAsia="GHEA Grapalat" w:hAnsi="GHEA Grapalat"/>
          <w:sz w:val="22"/>
          <w:szCs w:val="22"/>
          <w:vertAlign w:val="superscript"/>
        </w:rPr>
        <w:footnoteReference w:id="15"/>
      </w:r>
      <w:r w:rsidRPr="001E3EC9">
        <w:rPr>
          <w:rFonts w:ascii="GHEA Grapalat" w:eastAsia="GHEA Grapalat" w:hAnsi="GHEA Grapalat" w:cs="GHEA Grapalat"/>
          <w:sz w:val="22"/>
          <w:szCs w:val="22"/>
        </w:rPr>
        <w:t xml:space="preserve">։ Արտահանման աճին </w:t>
      </w:r>
      <w:r w:rsidRPr="001E3EC9">
        <w:rPr>
          <w:rFonts w:ascii="GHEA Grapalat" w:eastAsia="GHEA Grapalat" w:hAnsi="GHEA Grapalat" w:cs="GHEA Grapalat"/>
          <w:sz w:val="22"/>
          <w:szCs w:val="22"/>
        </w:rPr>
        <w:lastRenderedPageBreak/>
        <w:t>հիմնականում հակազդել են «Թանկարժեք և կիսաթանկարժեք քարեր, թանկարժեք մետաղներ և դրանցից իրեր» և «Սարքեր և ապարատներ»</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(1.4 և 1.1</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տոկոսային կետերով) ապրանքախմբերը:</w:t>
      </w:r>
    </w:p>
    <w:p w:rsidR="00F86947" w:rsidRPr="001E3EC9" w:rsidRDefault="00F86947" w:rsidP="00306E88">
      <w:pPr>
        <w:spacing w:line="336" w:lineRule="auto"/>
        <w:ind w:firstLine="567"/>
        <w:jc w:val="both"/>
        <w:rPr>
          <w:rFonts w:ascii="GHEA Grapalat" w:eastAsia="GHEA Grapalat" w:hAnsi="GHEA Grapalat" w:cs="GHEA Grapalat"/>
          <w:sz w:val="22"/>
          <w:szCs w:val="22"/>
        </w:rPr>
      </w:pPr>
    </w:p>
    <w:p w:rsidR="00F86947" w:rsidRPr="001E3EC9" w:rsidRDefault="00F86947" w:rsidP="008F0F3A">
      <w:pPr>
        <w:pStyle w:val="a"/>
        <w:spacing w:line="360" w:lineRule="auto"/>
        <w:rPr>
          <w:b/>
        </w:rPr>
      </w:pPr>
      <w:r w:rsidRPr="001E3EC9">
        <w:t>Ապրանքների արտահանման միտումները</w:t>
      </w:r>
      <w:r w:rsidRPr="001E3EC9">
        <w:rPr>
          <w:vertAlign w:val="superscript"/>
        </w:rPr>
        <w:footnoteReference w:id="16"/>
      </w:r>
    </w:p>
    <w:p w:rsidR="00F86947" w:rsidRPr="001E3EC9" w:rsidRDefault="00AB3F8F" w:rsidP="00F86947">
      <w:pPr>
        <w:keepNext/>
        <w:spacing w:line="276" w:lineRule="auto"/>
        <w:jc w:val="both"/>
        <w:rPr>
          <w:rFonts w:ascii="GHEA Grapalat" w:eastAsia="GHEA Grapalat" w:hAnsi="GHEA Grapalat" w:cs="GHEA Grapalat"/>
          <w:b/>
          <w:sz w:val="22"/>
          <w:szCs w:val="22"/>
          <w:lang w:val="en-US"/>
        </w:rPr>
      </w:pPr>
      <w:r>
        <w:pict>
          <v:shape id="Chart 48" o:spid="_x0000_s1038" type="#_x0000_t75" style="position:absolute;left:0;text-align:left;margin-left:260.5pt;margin-top:1.6pt;width:250.35pt;height:176.65pt;z-index:-5;visibility:visible;mso-height-percent:0;mso-wrap-distance-left:9pt;mso-wrap-distance-top:0;mso-wrap-distance-right:9pt;mso-wrap-distance-bottom:0;mso-position-horizontal:absolute;mso-position-horizontal-relative:margin;mso-position-vertical:absolute;mso-position-vertical-relative:text;mso-height-percent:0;mso-width-relative:margin;mso-height-relative:margin" wrapcoords="-65 0 -65 21508 21600 21508 21600 0 -65 0"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&#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">
            <v:imagedata r:id="rId37" o:title=""/>
            <o:lock v:ext="edit" aspectratio="f"/>
            <w10:wrap type="tight" anchorx="margin"/>
          </v:shape>
        </w:pict>
      </w:r>
      <w:r>
        <w:rPr>
          <w:rFonts w:ascii="GHEA Grapalat" w:hAnsi="GHEA Grapalat"/>
          <w:sz w:val="22"/>
          <w:szCs w:val="22"/>
          <w:lang w:val="en-US"/>
        </w:rPr>
        <w:pict>
          <v:shape id="Chart 36" o:spid="_x0000_i1038" type="#_x0000_t75" style="width:246pt;height:177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">
            <v:imagedata r:id="rId38" o:title=""/>
            <o:lock v:ext="edit" aspectratio="f"/>
          </v:shape>
        </w:pict>
      </w:r>
    </w:p>
    <w:p w:rsidR="00F86947" w:rsidRPr="001E3EC9" w:rsidRDefault="00F86947" w:rsidP="00306E88">
      <w:pPr>
        <w:spacing w:line="336" w:lineRule="auto"/>
        <w:ind w:firstLine="567"/>
        <w:jc w:val="both"/>
        <w:rPr>
          <w:rFonts w:ascii="GHEA Grapalat" w:eastAsia="GHEA Grapalat" w:hAnsi="GHEA Grapalat" w:cs="GHEA Grapalat"/>
          <w:b/>
          <w:i/>
          <w:sz w:val="22"/>
          <w:szCs w:val="22"/>
          <w:lang w:val="en-US"/>
        </w:rPr>
      </w:pPr>
    </w:p>
    <w:p w:rsidR="00F86947" w:rsidRPr="001E3EC9" w:rsidRDefault="00F86947" w:rsidP="00306E88">
      <w:pPr>
        <w:spacing w:line="336" w:lineRule="auto"/>
        <w:ind w:firstLine="567"/>
        <w:jc w:val="both"/>
        <w:rPr>
          <w:rFonts w:ascii="GHEA Grapalat" w:eastAsia="GHEA Grapalat" w:hAnsi="GHEA Grapalat" w:cs="GHEA Grapalat"/>
          <w:sz w:val="22"/>
          <w:szCs w:val="22"/>
          <w:lang w:val="en-US"/>
        </w:rPr>
      </w:pPr>
      <w:r w:rsidRPr="001E3EC9">
        <w:rPr>
          <w:rFonts w:ascii="GHEA Grapalat" w:eastAsia="GHEA Grapalat" w:hAnsi="GHEA Grapalat" w:cs="GHEA Grapalat"/>
          <w:b/>
          <w:i/>
          <w:sz w:val="22"/>
          <w:szCs w:val="22"/>
        </w:rPr>
        <w:t>Ներմուծում:</w:t>
      </w:r>
      <w:r w:rsidRPr="001E3EC9">
        <w:rPr>
          <w:rFonts w:ascii="GHEA Grapalat" w:eastAsia="GHEA Grapalat" w:hAnsi="GHEA Grapalat" w:cs="GHEA Grapalat"/>
          <w:sz w:val="22"/>
          <w:szCs w:val="22"/>
        </w:rPr>
        <w:t xml:space="preserve"> 2021 թվականին արձանագրվել է ներմուծման աճ` հիմնականում պայմանավորված տնտեսական ակտիվությամբ և ներքին պահանջարկի վերականգնմամբ: 2021 թվականին դոլարային արտահայտությամբ ապրանքների ներմուծման աճը կազմել է 16.9%: Ընդ որում՝ գրանցվել է և՛ իրական ծավալների, և՛ ներմուծվող ապրանքների գների աճ:</w:t>
      </w:r>
    </w:p>
    <w:p w:rsidR="00306E88" w:rsidRPr="001E3EC9" w:rsidRDefault="00306E88" w:rsidP="00306E88">
      <w:pPr>
        <w:spacing w:line="336" w:lineRule="auto"/>
        <w:ind w:firstLine="567"/>
        <w:jc w:val="both"/>
        <w:rPr>
          <w:rFonts w:ascii="GHEA Grapalat" w:eastAsia="GHEA Grapalat" w:hAnsi="GHEA Grapalat" w:cs="GHEA Grapalat"/>
          <w:sz w:val="22"/>
          <w:szCs w:val="22"/>
          <w:lang w:val="en-US"/>
        </w:rPr>
      </w:pPr>
    </w:p>
    <w:p w:rsidR="00F86947" w:rsidRPr="001E3EC9" w:rsidRDefault="00F86947" w:rsidP="008F0F3A">
      <w:pPr>
        <w:pStyle w:val="a"/>
      </w:pPr>
      <w:r w:rsidRPr="001E3EC9">
        <w:t>Ապրանքների ներմուծման միտումները</w:t>
      </w:r>
      <w:r w:rsidRPr="001E3EC9">
        <w:rPr>
          <w:vertAlign w:val="superscript"/>
        </w:rPr>
        <w:footnoteReference w:id="17"/>
      </w:r>
    </w:p>
    <w:p w:rsidR="00F86947" w:rsidRPr="001E3EC9" w:rsidRDefault="00AB3F8F" w:rsidP="00F86947">
      <w:pPr>
        <w:spacing w:before="240" w:line="360" w:lineRule="auto"/>
        <w:jc w:val="both"/>
        <w:rPr>
          <w:rFonts w:ascii="GHEA Grapalat" w:eastAsia="GHEA Grapalat" w:hAnsi="GHEA Grapalat" w:cs="GHEA Grapalat"/>
          <w:sz w:val="22"/>
          <w:szCs w:val="22"/>
        </w:rPr>
      </w:pPr>
      <w:r>
        <w:pict>
          <v:shape id="Chart 50" o:spid="_x0000_s1039" type="#_x0000_t75" style="position:absolute;left:0;text-align:left;margin-left:263.45pt;margin-top:12.6pt;width:247.4pt;height:179.5pt;z-index:-4;visibility:visible;mso-height-percent:0;mso-wrap-distance-left:9pt;mso-wrap-distance-top:0;mso-wrap-distance-right:9pt;mso-wrap-distance-bottom:0;mso-position-horizontal-relative:margin;mso-position-vertical-relative:text;mso-height-percent:0;mso-width-relative:margin;mso-height-relative:margin" wrapcoords="-62 0 -62 21510 21600 21510 21600 0 -62 0" o:gfxdata="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">
            <v:imagedata r:id="rId39" o:title=""/>
            <o:lock v:ext="edit" aspectratio="f"/>
            <w10:wrap type="tight" anchorx="margin"/>
          </v:shape>
        </w:pict>
      </w:r>
      <w:r>
        <w:rPr>
          <w:rFonts w:ascii="GHEA Grapalat" w:hAnsi="GHEA Grapalat"/>
          <w:sz w:val="22"/>
          <w:szCs w:val="22"/>
          <w:lang w:val="en-US"/>
        </w:rPr>
        <w:pict>
          <v:shape id="Chart 10" o:spid="_x0000_i1039" type="#_x0000_t75" style="width:250.5pt;height:180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">
            <v:imagedata r:id="rId40" o:title=""/>
            <o:lock v:ext="edit" aspectratio="f"/>
          </v:shape>
        </w:pict>
      </w:r>
    </w:p>
    <w:p w:rsidR="00306E88" w:rsidRPr="001E3EC9" w:rsidRDefault="00306E88" w:rsidP="00D91493">
      <w:pPr>
        <w:spacing w:line="336" w:lineRule="auto"/>
        <w:ind w:firstLine="567"/>
        <w:jc w:val="both"/>
        <w:rPr>
          <w:rFonts w:ascii="GHEA Grapalat" w:eastAsia="GHEA Grapalat" w:hAnsi="GHEA Grapalat" w:cs="GHEA Grapalat"/>
          <w:sz w:val="22"/>
          <w:szCs w:val="22"/>
        </w:rPr>
      </w:pPr>
    </w:p>
    <w:p w:rsidR="00F86947" w:rsidRPr="006E46AB"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lastRenderedPageBreak/>
        <w:t>Դոլարային արտահայտությամբ ներմուծման ծավալների աճին հիմնականում նպաստել են «Հանքահումքային արտադրանք» (4.2 տոկոսային կետով), «Վերգետնյա, օդային, ջրային տրանսպորտ» (2.4 տոկոսային կետով), «Թանկարժեք և կիսաթանկարժեք քարեր, թանկարժեք մետաղներ և դրանցից իրեր» (2.3 տոկոսային կետով) և</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«Մանածագործական իրեր» (1.2 տոկոսային կետով) ապրանքախմբերը</w:t>
      </w:r>
      <w:r w:rsidRPr="002E7CB3">
        <w:rPr>
          <w:rFonts w:eastAsia="GHEA Grapalat"/>
          <w:sz w:val="22"/>
          <w:szCs w:val="22"/>
          <w:vertAlign w:val="superscript"/>
        </w:rPr>
        <w:footnoteReference w:id="18"/>
      </w:r>
      <w:r w:rsidRPr="001E3EC9">
        <w:rPr>
          <w:rFonts w:ascii="GHEA Grapalat" w:eastAsia="GHEA Grapalat" w:hAnsi="GHEA Grapalat" w:cs="GHEA Grapalat"/>
          <w:sz w:val="22"/>
          <w:szCs w:val="22"/>
        </w:rPr>
        <w:t>։ Ըստ ապրանքների լայն տնտեսական դասակարգման</w:t>
      </w:r>
      <w:r w:rsidRPr="002E7CB3">
        <w:rPr>
          <w:rFonts w:ascii="GHEA Grapalat" w:eastAsia="GHEA Grapalat" w:hAnsi="GHEA Grapalat" w:cs="GHEA Grapalat"/>
          <w:sz w:val="22"/>
          <w:szCs w:val="22"/>
          <w:vertAlign w:val="superscript"/>
        </w:rPr>
        <w:footnoteReference w:id="19"/>
      </w:r>
      <w:r w:rsidRPr="001E3EC9">
        <w:rPr>
          <w:rFonts w:ascii="GHEA Grapalat" w:eastAsia="GHEA Grapalat" w:hAnsi="GHEA Grapalat" w:cs="GHEA Grapalat"/>
          <w:sz w:val="22"/>
          <w:szCs w:val="22"/>
        </w:rPr>
        <w:t xml:space="preserve"> ներմուծման աճին նպաստել են «Միջանկյալ սպառման ապրանքները» (9.9 տոկոսային կետով, այդ թվում՝ արդյունաբերական մատակարարումները՝ 5.4 տոկոսային կետով), «Վերջնական սպառման ապրանքները» (5 տոկոսային կետով) և «Մարդատար ավտոմեքենաները» (1.3 տոկոսային կետով), իսկ «Կապիտալ ապրանքները» ներմուծման աճին հակազդել են՝ 0.6 տոկոսային կետով</w:t>
      </w:r>
      <w:r w:rsidRPr="001E3EC9">
        <w:rPr>
          <w:rFonts w:ascii="GHEA Grapalat" w:eastAsia="GHEA Grapalat" w:hAnsi="GHEA Grapalat"/>
          <w:sz w:val="22"/>
          <w:szCs w:val="22"/>
          <w:vertAlign w:val="superscript"/>
        </w:rPr>
        <w:footnoteReference w:id="20"/>
      </w:r>
      <w:r w:rsidR="00D91493" w:rsidRPr="001E3EC9">
        <w:rPr>
          <w:rFonts w:ascii="GHEA Grapalat" w:eastAsia="GHEA Grapalat" w:hAnsi="GHEA Grapalat" w:cs="GHEA Grapalat"/>
          <w:sz w:val="22"/>
          <w:szCs w:val="22"/>
        </w:rPr>
        <w:t>:</w:t>
      </w:r>
    </w:p>
    <w:p w:rsidR="00F86947" w:rsidRPr="001E3EC9"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Ներմուծման ծածկման գործակից:</w:t>
      </w:r>
      <w:r w:rsidRPr="001E3EC9">
        <w:rPr>
          <w:rFonts w:ascii="GHEA Grapalat" w:eastAsia="GHEA Grapalat" w:hAnsi="GHEA Grapalat" w:cs="GHEA Grapalat"/>
          <w:sz w:val="22"/>
          <w:szCs w:val="22"/>
        </w:rPr>
        <w:t xml:space="preserve"> Ներմուծման ծածկման գործակիցը 2021 թվականին նախորդ տարվա նկատմամբ զգալի</w:t>
      </w:r>
      <w:r w:rsidR="008254CA" w:rsidRPr="006E46AB">
        <w:rPr>
          <w:rFonts w:ascii="GHEA Grapalat" w:eastAsia="GHEA Grapalat" w:hAnsi="GHEA Grapalat" w:cs="GHEA Grapalat"/>
          <w:sz w:val="22"/>
          <w:szCs w:val="22"/>
        </w:rPr>
        <w:t>որեն</w:t>
      </w:r>
      <w:r w:rsidRPr="001E3EC9">
        <w:rPr>
          <w:rFonts w:ascii="GHEA Grapalat" w:eastAsia="GHEA Grapalat" w:hAnsi="GHEA Grapalat" w:cs="GHEA Grapalat"/>
          <w:sz w:val="22"/>
          <w:szCs w:val="22"/>
        </w:rPr>
        <w:t xml:space="preserve"> բարելավվել է. 2021 թվականի արտահանման հաշվին ֆինանսավորվել է ներմուծման շուրջ 81%-ը:</w:t>
      </w:r>
    </w:p>
    <w:p w:rsidR="00F86947" w:rsidRPr="001E3EC9" w:rsidRDefault="00F86947" w:rsidP="00D91493">
      <w:pPr>
        <w:spacing w:line="336" w:lineRule="auto"/>
        <w:ind w:firstLine="567"/>
        <w:jc w:val="both"/>
        <w:rPr>
          <w:rFonts w:ascii="GHEA Grapalat" w:eastAsia="GHEA Grapalat" w:hAnsi="GHEA Grapalat" w:cs="GHEA Grapalat"/>
          <w:sz w:val="22"/>
          <w:szCs w:val="22"/>
        </w:rPr>
      </w:pPr>
    </w:p>
    <w:p w:rsidR="00F86947" w:rsidRPr="001E3EC9" w:rsidRDefault="00F86947" w:rsidP="006D6AEA">
      <w:pPr>
        <w:pStyle w:val="a"/>
        <w:spacing w:line="360" w:lineRule="auto"/>
        <w:rPr>
          <w:b/>
        </w:rPr>
      </w:pPr>
      <w:r w:rsidRPr="001E3EC9">
        <w:t>Ներմուծման ծածկման գործակիցը</w:t>
      </w:r>
      <w:r w:rsidRPr="001E3EC9">
        <w:rPr>
          <w:vertAlign w:val="superscript"/>
        </w:rPr>
        <w:footnoteReference w:id="21"/>
      </w:r>
    </w:p>
    <w:p w:rsidR="00F86947" w:rsidRPr="001E3EC9" w:rsidRDefault="00AB3F8F" w:rsidP="00F86947">
      <w:pPr>
        <w:jc w:val="center"/>
        <w:rPr>
          <w:rFonts w:ascii="GHEA Grapalat" w:eastAsia="GHEA Grapalat" w:hAnsi="GHEA Grapalat" w:cs="GHEA Grapalat"/>
          <w:i/>
          <w:color w:val="000000"/>
          <w:sz w:val="22"/>
          <w:szCs w:val="22"/>
        </w:rPr>
      </w:pPr>
      <w:r>
        <w:rPr>
          <w:rFonts w:ascii="GHEA Grapalat" w:hAnsi="GHEA Grapalat"/>
          <w:i/>
          <w:sz w:val="22"/>
          <w:szCs w:val="22"/>
          <w:lang w:val="en-US"/>
        </w:rPr>
        <w:pict>
          <v:shape id="Chart 6" o:spid="_x0000_i1040" type="#_x0000_t75" style="width:501.75pt;height:16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">
            <v:imagedata r:id="rId41" o:title=""/>
            <o:lock v:ext="edit" aspectratio="f"/>
          </v:shape>
        </w:pict>
      </w:r>
    </w:p>
    <w:p w:rsidR="00F86947" w:rsidRPr="001E3EC9" w:rsidRDefault="00F86947" w:rsidP="00F86947">
      <w:pPr>
        <w:spacing w:line="360" w:lineRule="auto"/>
        <w:ind w:firstLine="540"/>
        <w:jc w:val="both"/>
        <w:rPr>
          <w:rFonts w:ascii="GHEA Grapalat" w:eastAsia="GHEA Grapalat" w:hAnsi="GHEA Grapalat" w:cs="GHEA Grapalat"/>
          <w:b/>
          <w:i/>
          <w:sz w:val="22"/>
          <w:szCs w:val="22"/>
        </w:rPr>
      </w:pPr>
    </w:p>
    <w:p w:rsidR="00F86947" w:rsidRPr="001E3EC9"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Արտաքին առևտուրն ըստ գործընկեր երկրների:</w:t>
      </w:r>
      <w:r w:rsidRPr="001E3EC9">
        <w:rPr>
          <w:rFonts w:ascii="GHEA Grapalat" w:eastAsia="GHEA Grapalat" w:hAnsi="GHEA Grapalat" w:cs="GHEA Grapalat"/>
          <w:sz w:val="22"/>
          <w:szCs w:val="22"/>
        </w:rPr>
        <w:t xml:space="preserve"> 2021 թվականին արտաքին առևտրաշրջանառության աշխարհագրական կառուցվածքում էական փոփոխություններ տեղի չեն ունեցել, մինչդեռ նկատվել է դեպի ԵԱՏՄ և ԵՄ երկրներ աշխարհագրական ուղղվածության որոշակի աճ: ՀՀ արտաքին առևտրաշրջանառության 35.2%-ը բաժին է ընկել ԱՊՀ (որից 32.7%</w:t>
      </w:r>
      <w:r w:rsidRPr="001E3EC9">
        <w:rPr>
          <w:rFonts w:ascii="GHEA Grapalat" w:eastAsia="GHEA Grapalat" w:hAnsi="GHEA Grapalat" w:cs="GHEA Grapalat"/>
          <w:sz w:val="22"/>
          <w:szCs w:val="22"/>
        </w:rPr>
        <w:noBreakHyphen/>
        <w:t xml:space="preserve">ը` ԵԱՏՄ), 18.9%-ը` ԵՄ և 45.9%-ը` այլ երկրներին: ՀՀ արտաքին առևտրաշրջանառության մեջ ԵԱՏՄ և ԵՄ երկրների կշիռներն ավելացել են 0.8 տոկոսային կետերով, իսկ այլ երկրների կշիռը նվազել է 1.6 տոկոսային կետով։ </w:t>
      </w:r>
    </w:p>
    <w:p w:rsidR="00F86947" w:rsidRPr="001E3EC9"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lastRenderedPageBreak/>
        <w:t>2021 թվականին ՀՀ խոշոր առևտրային գործընկերների շրջանակում ընդգրկված էին ԱՊՀ երկրներից՝ Ռուսաստանը (առևտրաշրջանառության 31.4%, նախորդ տարվա</w:t>
      </w:r>
      <w:r w:rsidR="002E7CB3">
        <w:rPr>
          <w:rFonts w:ascii="GHEA Grapalat" w:eastAsia="GHEA Grapalat" w:hAnsi="GHEA Grapalat" w:cs="GHEA Grapalat"/>
          <w:sz w:val="22"/>
          <w:szCs w:val="22"/>
        </w:rPr>
        <w:t xml:space="preserve"> 30</w:t>
      </w:r>
      <w:r w:rsidR="002E7CB3"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6%-ի դիմաց), իսկ ԵՄ և այլ երկրներից՝ Չինաստանը (համապատասխանաբար՝ 15% և 13.5%), Իրանը (6.0% և 5</w:t>
      </w:r>
      <w:r w:rsidR="00D91493"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6%), Շվեյցարիան (4.6% և 6.6%), Գերմանիան (3.5% և 4.</w:t>
      </w:r>
      <w:r w:rsidR="00542047" w:rsidRPr="006E46AB">
        <w:rPr>
          <w:rFonts w:ascii="GHEA Grapalat" w:eastAsia="GHEA Grapalat" w:hAnsi="GHEA Grapalat" w:cs="GHEA Grapalat"/>
          <w:sz w:val="22"/>
          <w:szCs w:val="22"/>
        </w:rPr>
        <w:t>2</w:t>
      </w:r>
      <w:r w:rsidRPr="001E3EC9">
        <w:rPr>
          <w:rFonts w:ascii="GHEA Grapalat" w:eastAsia="GHEA Grapalat" w:hAnsi="GHEA Grapalat" w:cs="GHEA Grapalat"/>
          <w:sz w:val="22"/>
          <w:szCs w:val="22"/>
        </w:rPr>
        <w:t>%), Իտալիան (3.4% և 3.3%), Բուլղարիան (2.7% և 2.4%) և Նիդերլանդները (2.7% և 1.8%):</w:t>
      </w:r>
    </w:p>
    <w:p w:rsidR="00F86947" w:rsidRPr="001E3EC9" w:rsidRDefault="00F86947" w:rsidP="00D91493">
      <w:pPr>
        <w:spacing w:line="336" w:lineRule="auto"/>
        <w:ind w:firstLine="567"/>
        <w:jc w:val="both"/>
        <w:rPr>
          <w:rFonts w:ascii="GHEA Grapalat" w:eastAsia="GHEA Grapalat" w:hAnsi="GHEA Grapalat" w:cs="GHEA Grapalat"/>
          <w:sz w:val="22"/>
          <w:szCs w:val="22"/>
        </w:rPr>
      </w:pPr>
    </w:p>
    <w:p w:rsidR="00F86947" w:rsidRPr="00A07DCC" w:rsidRDefault="00F86947" w:rsidP="00A07DCC">
      <w:pPr>
        <w:pStyle w:val="Heading6"/>
        <w:ind w:left="567"/>
        <w:rPr>
          <w:rFonts w:ascii="GHEA Grapalat" w:hAnsi="GHEA Grapalat"/>
          <w:b/>
          <w:sz w:val="22"/>
          <w:szCs w:val="22"/>
          <w:u w:val="none"/>
        </w:rPr>
      </w:pPr>
      <w:r w:rsidRPr="00A07DCC">
        <w:rPr>
          <w:rFonts w:ascii="GHEA Grapalat" w:hAnsi="GHEA Grapalat"/>
          <w:b/>
          <w:sz w:val="22"/>
          <w:szCs w:val="22"/>
          <w:u w:val="none"/>
        </w:rPr>
        <w:t>Փոխարժեքներ</w:t>
      </w:r>
    </w:p>
    <w:p w:rsidR="00F86947" w:rsidRPr="001E3EC9"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Երկկողմանի փոխարժեքներ։</w:t>
      </w:r>
      <w:r w:rsidRPr="001E3EC9">
        <w:rPr>
          <w:rFonts w:ascii="GHEA Grapalat" w:eastAsia="GHEA Grapalat" w:hAnsi="GHEA Grapalat" w:cs="GHEA Grapalat"/>
          <w:sz w:val="22"/>
          <w:szCs w:val="22"/>
        </w:rPr>
        <w:t xml:space="preserve"> 2021 թվականին ՀՀ </w:t>
      </w:r>
      <w:r w:rsidR="00D91493" w:rsidRPr="001E3EC9">
        <w:rPr>
          <w:rFonts w:ascii="GHEA Grapalat" w:eastAsia="GHEA Grapalat" w:hAnsi="GHEA Grapalat" w:cs="GHEA Grapalat"/>
          <w:sz w:val="22"/>
          <w:szCs w:val="22"/>
        </w:rPr>
        <w:t>դրամ</w:t>
      </w:r>
      <w:r w:rsidR="00D91493" w:rsidRPr="006E46AB">
        <w:rPr>
          <w:rFonts w:ascii="GHEA Grapalat" w:eastAsia="GHEA Grapalat" w:hAnsi="GHEA Grapalat" w:cs="GHEA Grapalat"/>
          <w:sz w:val="22"/>
          <w:szCs w:val="22"/>
        </w:rPr>
        <w:t>ն</w:t>
      </w:r>
      <w:r w:rsidRPr="001E3EC9">
        <w:rPr>
          <w:rFonts w:ascii="GHEA Grapalat" w:eastAsia="GHEA Grapalat" w:hAnsi="GHEA Grapalat" w:cs="GHEA Grapalat"/>
          <w:sz w:val="22"/>
          <w:szCs w:val="22"/>
        </w:rPr>
        <w:t xml:space="preserve"> արժեզրկվել է՝ հիմնականում պայմանավորված համավարակի և Արցախյան պատերազմի հետևանքով ձևավորված սպասումների </w:t>
      </w:r>
      <w:r w:rsidR="00A37436">
        <w:rPr>
          <w:rFonts w:ascii="GHEA Grapalat" w:eastAsia="GHEA Grapalat" w:hAnsi="GHEA Grapalat" w:cs="GHEA Grapalat"/>
          <w:sz w:val="22"/>
          <w:szCs w:val="22"/>
        </w:rPr>
        <w:t xml:space="preserve">և անորոշությունների </w:t>
      </w:r>
      <w:r w:rsidRPr="001E3EC9">
        <w:rPr>
          <w:rFonts w:ascii="GHEA Grapalat" w:eastAsia="GHEA Grapalat" w:hAnsi="GHEA Grapalat" w:cs="GHEA Grapalat"/>
          <w:sz w:val="22"/>
          <w:szCs w:val="22"/>
        </w:rPr>
        <w:t xml:space="preserve">արդյունքում տարվա առաջին կիսամյակի զարգացումներով։ ԱՄՆ դոլարի, Եվրոյի և ՌԴ ռուբլու նկատմամբ ՀՀ դրամը 2021 թվականին արժեզրկվել է </w:t>
      </w:r>
      <w:r w:rsidR="00D91493" w:rsidRPr="001E3EC9">
        <w:rPr>
          <w:rFonts w:ascii="GHEA Grapalat" w:eastAsia="GHEA Grapalat" w:hAnsi="GHEA Grapalat" w:cs="GHEA Grapalat"/>
          <w:sz w:val="22"/>
          <w:szCs w:val="22"/>
        </w:rPr>
        <w:t>համապատասխանաբար</w:t>
      </w:r>
      <w:r w:rsidRPr="001E3EC9">
        <w:rPr>
          <w:rFonts w:ascii="GHEA Grapalat" w:eastAsia="GHEA Grapalat" w:hAnsi="GHEA Grapalat" w:cs="GHEA Grapalat"/>
          <w:sz w:val="22"/>
          <w:szCs w:val="22"/>
        </w:rPr>
        <w:t xml:space="preserve"> 2.9%, 6.4%-ով և 0.6%-ով։ </w:t>
      </w:r>
    </w:p>
    <w:p w:rsidR="00A37436" w:rsidRPr="001E3EC9" w:rsidRDefault="00A37436" w:rsidP="00A37436">
      <w:pPr>
        <w:spacing w:line="336" w:lineRule="auto"/>
        <w:ind w:firstLine="567"/>
        <w:jc w:val="both"/>
        <w:rPr>
          <w:rFonts w:ascii="GHEA Grapalat" w:eastAsia="GHEA Grapalat" w:hAnsi="GHEA Grapalat" w:cs="GHEA Grapalat"/>
          <w:sz w:val="22"/>
          <w:szCs w:val="22"/>
        </w:rPr>
      </w:pPr>
      <w:r w:rsidRPr="0029020D">
        <w:rPr>
          <w:rFonts w:ascii="GHEA Grapalat" w:eastAsia="GHEA Grapalat" w:hAnsi="GHEA Grapalat" w:cs="GHEA Grapalat"/>
          <w:sz w:val="22"/>
          <w:szCs w:val="22"/>
        </w:rPr>
        <w:t>Վ</w:t>
      </w:r>
      <w:r w:rsidRPr="00845D01">
        <w:rPr>
          <w:rFonts w:ascii="GHEA Grapalat" w:eastAsia="GHEA Grapalat" w:hAnsi="GHEA Grapalat" w:cs="GHEA Grapalat"/>
          <w:sz w:val="22"/>
          <w:szCs w:val="22"/>
        </w:rPr>
        <w:t>երոնշյալ գործոններով պայմանավորված</w:t>
      </w:r>
      <w:r w:rsidRPr="006E46AB">
        <w:rPr>
          <w:rFonts w:ascii="GHEA Grapalat" w:eastAsia="GHEA Grapalat" w:hAnsi="GHEA Grapalat" w:cs="GHEA Grapalat"/>
          <w:sz w:val="22"/>
          <w:szCs w:val="22"/>
        </w:rPr>
        <w:t>՝</w:t>
      </w:r>
      <w:r w:rsidRPr="00845D01">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2021 թվականի</w:t>
      </w:r>
      <w:r w:rsidRPr="0029020D">
        <w:rPr>
          <w:rFonts w:ascii="GHEA Grapalat" w:eastAsia="GHEA Grapalat" w:hAnsi="GHEA Grapalat" w:cs="GHEA Grapalat"/>
          <w:sz w:val="22"/>
          <w:szCs w:val="22"/>
        </w:rPr>
        <w:t xml:space="preserve"> առաջին կիսամյակում որոշակի արժեզրկումից հետո</w:t>
      </w:r>
      <w:r w:rsidRPr="001E3EC9">
        <w:rPr>
          <w:rFonts w:ascii="GHEA Grapalat" w:eastAsia="GHEA Grapalat" w:hAnsi="GHEA Grapalat" w:cs="GHEA Grapalat"/>
          <w:sz w:val="22"/>
          <w:szCs w:val="22"/>
        </w:rPr>
        <w:t xml:space="preserve"> ԱՄՆ դոլարի նկատմամբ ՀՀ դրամ</w:t>
      </w:r>
      <w:r w:rsidRPr="0029020D">
        <w:rPr>
          <w:rFonts w:ascii="GHEA Grapalat" w:eastAsia="GHEA Grapalat" w:hAnsi="GHEA Grapalat" w:cs="GHEA Grapalat"/>
          <w:sz w:val="22"/>
          <w:szCs w:val="22"/>
        </w:rPr>
        <w:t>ը</w:t>
      </w:r>
      <w:r w:rsidRPr="001E3EC9">
        <w:rPr>
          <w:rFonts w:ascii="GHEA Grapalat" w:eastAsia="GHEA Grapalat" w:hAnsi="GHEA Grapalat" w:cs="GHEA Grapalat"/>
          <w:sz w:val="22"/>
          <w:szCs w:val="22"/>
        </w:rPr>
        <w:t xml:space="preserve"> սկսել էր արժևորվել</w:t>
      </w:r>
      <w:r w:rsidRPr="009C3682">
        <w:rPr>
          <w:rFonts w:ascii="GHEA Grapalat" w:eastAsia="GHEA Grapalat" w:hAnsi="GHEA Grapalat" w:cs="GHEA Grapalat"/>
          <w:sz w:val="22"/>
          <w:szCs w:val="22"/>
        </w:rPr>
        <w:t>՝</w:t>
      </w:r>
      <w:r w:rsidRPr="001E3EC9">
        <w:rPr>
          <w:rFonts w:ascii="GHEA Grapalat" w:eastAsia="GHEA Grapalat" w:hAnsi="GHEA Grapalat" w:cs="GHEA Grapalat"/>
          <w:sz w:val="22"/>
          <w:szCs w:val="22"/>
        </w:rPr>
        <w:t xml:space="preserve"> հիմնականում պայմանավորված </w:t>
      </w:r>
      <w:r w:rsidRPr="0029020D">
        <w:rPr>
          <w:rFonts w:ascii="GHEA Grapalat" w:eastAsia="GHEA Grapalat" w:hAnsi="GHEA Grapalat" w:cs="GHEA Grapalat"/>
          <w:sz w:val="22"/>
          <w:szCs w:val="22"/>
        </w:rPr>
        <w:t>ապրանքների և ծառայությունների</w:t>
      </w:r>
      <w:r w:rsidRPr="001E3EC9">
        <w:rPr>
          <w:rFonts w:ascii="GHEA Grapalat" w:eastAsia="GHEA Grapalat" w:hAnsi="GHEA Grapalat" w:cs="GHEA Grapalat"/>
          <w:sz w:val="22"/>
          <w:szCs w:val="22"/>
        </w:rPr>
        <w:t xml:space="preserve"> հաշվեկշռի բարելավմամբ և դրամական փոխանցումների նշանակալի ներհոսքով։ 2021 թվականին ԱՄՆ դոլարի նկատմամբ դրամի առավելագույն տատանումը կազմել է 11.6%, փոխարժեքի առավելագույն՝ 537.4 արժեքը գրանցվել է ապրիլի 8-ին, իսկ տարվա միջին փոխարժեքը կազմել է 503.8: Ի տարբերություն տարեկան միջին փոխարժեքի արժեզրկման՝ 2021 թվականի դեկտեմբեր ամսին նախորդ տարվա դեկտեմբերի համեմատ ՀՀ դրամը ԱՄՆ դոլարի նկատմամբ արժևորվել է մոտ 7%-ով։</w:t>
      </w:r>
    </w:p>
    <w:p w:rsidR="00F86947" w:rsidRPr="001E3EC9"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ՀՀ դրամի միջին փոխարժեքը ՌԴ ռուբլու նկատմամբ 2021 թվականին նախորդ տարվա համեմատությամբ արժեզրկվել է 0.6%-ով՝ միջազգային շուկայում ռուսական ռուբլու դիրքի ամրապնդմամբ պայմանավորված, իսկ դեկտեմբեր ամսին նախորդ տարվա դեկտեմբերի համեմատ այն դ</w:t>
      </w:r>
      <w:r w:rsidR="006071CF">
        <w:rPr>
          <w:rFonts w:ascii="GHEA Grapalat" w:eastAsia="GHEA Grapalat" w:hAnsi="GHEA Grapalat" w:cs="GHEA Grapalat"/>
          <w:sz w:val="22"/>
          <w:szCs w:val="22"/>
        </w:rPr>
        <w:t>ր</w:t>
      </w:r>
      <w:r w:rsidRPr="001E3EC9">
        <w:rPr>
          <w:rFonts w:ascii="GHEA Grapalat" w:eastAsia="GHEA Grapalat" w:hAnsi="GHEA Grapalat" w:cs="GHEA Grapalat"/>
          <w:sz w:val="22"/>
          <w:szCs w:val="22"/>
        </w:rPr>
        <w:t>սևորել է արժևորման միտում՝ 6.4%</w:t>
      </w:r>
      <w:r w:rsidR="00D91493" w:rsidRPr="006E46AB">
        <w:rPr>
          <w:rFonts w:ascii="GHEA Grapalat" w:eastAsia="GHEA Grapalat" w:hAnsi="GHEA Grapalat" w:cs="GHEA Grapalat"/>
          <w:sz w:val="22"/>
          <w:szCs w:val="22"/>
        </w:rPr>
        <w:t>-ով</w:t>
      </w:r>
      <w:r w:rsidRPr="001E3EC9">
        <w:rPr>
          <w:rFonts w:ascii="GHEA Grapalat" w:eastAsia="GHEA Grapalat" w:hAnsi="GHEA Grapalat" w:cs="GHEA Grapalat"/>
          <w:sz w:val="22"/>
          <w:szCs w:val="22"/>
        </w:rPr>
        <w:t xml:space="preserve">: </w:t>
      </w:r>
    </w:p>
    <w:p w:rsidR="00F86947" w:rsidRPr="006E46AB"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Արդյունավետ փոխարժեքներ:</w:t>
      </w:r>
      <w:r w:rsidRPr="001E3EC9">
        <w:rPr>
          <w:rFonts w:ascii="GHEA Grapalat" w:eastAsia="GHEA Grapalat" w:hAnsi="GHEA Grapalat" w:cs="GHEA Grapalat"/>
          <w:sz w:val="22"/>
          <w:szCs w:val="22"/>
        </w:rPr>
        <w:t xml:space="preserve"> ՀՀ արտաքին առևտրի տեսանկյունից առավել կարևոր արժույթներից բաղկացած զամբյուղի նկատմամբ ՀՀ ազգային արժույթն անվանական արտահայտությամբ 2021 թվակա</w:t>
      </w:r>
      <w:r w:rsidR="006071CF">
        <w:rPr>
          <w:rFonts w:ascii="GHEA Grapalat" w:eastAsia="GHEA Grapalat" w:hAnsi="GHEA Grapalat" w:cs="GHEA Grapalat"/>
          <w:sz w:val="22"/>
          <w:szCs w:val="22"/>
        </w:rPr>
        <w:t>ն</w:t>
      </w:r>
      <w:r w:rsidRPr="001E3EC9">
        <w:rPr>
          <w:rFonts w:ascii="GHEA Grapalat" w:eastAsia="GHEA Grapalat" w:hAnsi="GHEA Grapalat" w:cs="GHEA Grapalat"/>
          <w:sz w:val="22"/>
          <w:szCs w:val="22"/>
        </w:rPr>
        <w:t>ին արժեզրկվել է 1.6%-ով, իսկ իրական արտահայտությամբ՝</w:t>
      </w:r>
      <w:r w:rsidR="00D91493" w:rsidRPr="001E3EC9">
        <w:rPr>
          <w:rFonts w:ascii="GHEA Grapalat" w:eastAsia="GHEA Grapalat" w:hAnsi="GHEA Grapalat" w:cs="GHEA Grapalat"/>
          <w:sz w:val="22"/>
          <w:szCs w:val="22"/>
        </w:rPr>
        <w:t xml:space="preserve"> 1.4%</w:t>
      </w:r>
      <w:r w:rsidR="00D91493" w:rsidRPr="006E46AB">
        <w:rPr>
          <w:rFonts w:ascii="GHEA Grapalat" w:eastAsia="GHEA Grapalat" w:hAnsi="GHEA Grapalat" w:cs="GHEA Grapalat"/>
          <w:sz w:val="22"/>
          <w:szCs w:val="22"/>
        </w:rPr>
        <w:noBreakHyphen/>
      </w:r>
      <w:r w:rsidRPr="001E3EC9">
        <w:rPr>
          <w:rFonts w:ascii="GHEA Grapalat" w:eastAsia="GHEA Grapalat" w:hAnsi="GHEA Grapalat" w:cs="GHEA Grapalat"/>
          <w:sz w:val="22"/>
          <w:szCs w:val="22"/>
        </w:rPr>
        <w:t>ով, ինչը, այլ հավասար պայմաններում, իր դրական ազդեցությունն է ունեցել առևտրային հաշվեկշռի բարելավման գործում։</w:t>
      </w:r>
    </w:p>
    <w:p w:rsidR="00D91493" w:rsidRPr="006E46AB" w:rsidRDefault="00D91493" w:rsidP="00D91493">
      <w:pPr>
        <w:spacing w:line="336" w:lineRule="auto"/>
        <w:ind w:firstLine="567"/>
        <w:jc w:val="both"/>
        <w:rPr>
          <w:rFonts w:ascii="GHEA Grapalat" w:eastAsia="GHEA Grapalat" w:hAnsi="GHEA Grapalat" w:cs="GHEA Grapalat"/>
          <w:sz w:val="22"/>
          <w:szCs w:val="22"/>
        </w:rPr>
      </w:pPr>
    </w:p>
    <w:tbl>
      <w:tblPr>
        <w:tblW w:w="10271" w:type="dxa"/>
        <w:tblLook w:val="04A0" w:firstRow="1" w:lastRow="0" w:firstColumn="1" w:lastColumn="0" w:noHBand="0" w:noVBand="1"/>
      </w:tblPr>
      <w:tblGrid>
        <w:gridCol w:w="5138"/>
        <w:gridCol w:w="5286"/>
      </w:tblGrid>
      <w:tr w:rsidR="0057239B" w:rsidRPr="001E3EC9" w:rsidTr="00163F69">
        <w:trPr>
          <w:trHeight w:val="309"/>
        </w:trPr>
        <w:tc>
          <w:tcPr>
            <w:tcW w:w="5181" w:type="dxa"/>
            <w:shd w:val="clear" w:color="auto" w:fill="auto"/>
            <w:hideMark/>
          </w:tcPr>
          <w:p w:rsidR="00F86947" w:rsidRPr="006E46AB" w:rsidRDefault="00F86947" w:rsidP="008F0F3A">
            <w:pPr>
              <w:pStyle w:val="a"/>
              <w:rPr>
                <w:lang w:val="hy-AM"/>
              </w:rPr>
            </w:pPr>
            <w:r w:rsidRPr="006E46AB">
              <w:rPr>
                <w:lang w:val="hy-AM"/>
              </w:rPr>
              <w:lastRenderedPageBreak/>
              <w:t>ՀՀ դրամի անվանական</w:t>
            </w:r>
            <w:r w:rsidR="00D91493" w:rsidRPr="006E46AB">
              <w:rPr>
                <w:lang w:val="hy-AM"/>
              </w:rPr>
              <w:t xml:space="preserve"> </w:t>
            </w:r>
            <w:r w:rsidRPr="006E46AB">
              <w:rPr>
                <w:lang w:val="hy-AM"/>
              </w:rPr>
              <w:t>փոխարժեքի օրական դինամիկան</w:t>
            </w:r>
            <w:r w:rsidR="00D91493" w:rsidRPr="006E46AB">
              <w:rPr>
                <w:lang w:val="hy-AM"/>
              </w:rPr>
              <w:t xml:space="preserve"> </w:t>
            </w:r>
            <w:r w:rsidRPr="006E46AB">
              <w:rPr>
                <w:lang w:val="hy-AM"/>
              </w:rPr>
              <w:t>հիմնական արժույթների նկատմամբ (աճ՝ արժ</w:t>
            </w:r>
            <w:r w:rsidR="009A116A" w:rsidRPr="006E46AB">
              <w:rPr>
                <w:lang w:val="hy-AM"/>
              </w:rPr>
              <w:t>ևորո</w:t>
            </w:r>
            <w:r w:rsidRPr="006E46AB">
              <w:rPr>
                <w:lang w:val="hy-AM"/>
              </w:rPr>
              <w:t>ւմ)</w:t>
            </w:r>
          </w:p>
          <w:p w:rsidR="00F86947" w:rsidRPr="001E3EC9" w:rsidRDefault="00AB3F8F" w:rsidP="00163F69">
            <w:pPr>
              <w:spacing w:line="276" w:lineRule="auto"/>
              <w:ind w:right="-268"/>
              <w:jc w:val="both"/>
              <w:rPr>
                <w:rFonts w:ascii="GHEA Grapalat" w:eastAsia="Calibri" w:hAnsi="GHEA Grapalat" w:cs="Sylfaen"/>
                <w:i/>
                <w:noProof w:val="0"/>
                <w:sz w:val="18"/>
                <w:szCs w:val="18"/>
              </w:rPr>
            </w:pPr>
            <w:r>
              <w:pict>
                <v:shape id="Chart 7" o:spid="_x0000_s1040" type="#_x0000_t75" style="position:absolute;left:0;text-align:left;margin-left:-.35pt;margin-top:7.7pt;width:251.05pt;height:173.75pt;z-index:-3;visibility:visibl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wrapcoords="-64 0 -64 21507 21600 21507 21600 0 -64 0" o:gfxdata="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">
                  <v:imagedata r:id="rId42" o:title=""/>
                  <o:lock v:ext="edit" aspectratio="f"/>
                  <w10:wrap type="tight" anchorx="margin"/>
                </v:shape>
              </w:pict>
            </w:r>
            <w:r w:rsidR="00F86947" w:rsidRPr="001E3EC9">
              <w:rPr>
                <w:rFonts w:ascii="GHEA Grapalat" w:eastAsia="Calibri" w:hAnsi="GHEA Grapalat" w:cs="Sylfaen"/>
                <w:i/>
                <w:noProof w:val="0"/>
                <w:sz w:val="18"/>
                <w:szCs w:val="18"/>
              </w:rPr>
              <w:t>Աղբյուրը՝ ՀՀ ԿԲ, ՀՀ ՖՆ հաշվարկներ</w:t>
            </w:r>
          </w:p>
        </w:tc>
        <w:tc>
          <w:tcPr>
            <w:tcW w:w="5090" w:type="dxa"/>
            <w:shd w:val="clear" w:color="auto" w:fill="auto"/>
            <w:hideMark/>
          </w:tcPr>
          <w:p w:rsidR="00F86947" w:rsidRPr="006E46AB" w:rsidRDefault="00F86947" w:rsidP="008F0F3A">
            <w:pPr>
              <w:pStyle w:val="a"/>
              <w:rPr>
                <w:i/>
                <w:sz w:val="18"/>
                <w:szCs w:val="18"/>
                <w:lang w:val="hy-AM"/>
              </w:rPr>
            </w:pPr>
            <w:r w:rsidRPr="006E46AB">
              <w:rPr>
                <w:lang w:val="hy-AM"/>
              </w:rPr>
              <w:t>ՀՀ իրական և անվանական արդյունավետ փոխարժեքների կուտակային տ/տ աճերի դինամիկան (աճ՝ արժևորում)</w:t>
            </w:r>
            <w:r w:rsidRPr="006E46AB">
              <w:rPr>
                <w:i/>
                <w:sz w:val="18"/>
                <w:szCs w:val="18"/>
                <w:lang w:val="hy-AM"/>
              </w:rPr>
              <w:t xml:space="preserve"> </w:t>
            </w:r>
          </w:p>
          <w:p w:rsidR="00F86947" w:rsidRPr="001E3EC9" w:rsidRDefault="00AB3F8F" w:rsidP="00163F69">
            <w:pPr>
              <w:spacing w:line="276" w:lineRule="auto"/>
              <w:ind w:right="-268"/>
              <w:jc w:val="both"/>
              <w:rPr>
                <w:rFonts w:ascii="GHEA Grapalat" w:eastAsia="Calibri" w:hAnsi="GHEA Grapalat" w:cs="Sylfaen"/>
                <w:noProof w:val="0"/>
                <w:sz w:val="16"/>
                <w:szCs w:val="16"/>
              </w:rPr>
            </w:pPr>
            <w:r>
              <w:pict>
                <v:shape id="Chart 9" o:spid="_x0000_s1041" type="#_x0000_t75" style="position:absolute;left:0;text-align:left;margin-left:-.65pt;margin-top:8.65pt;width:258.7pt;height:172.8pt;z-index:-2;visibility:visible;mso-width-percent:0;mso-height-percent:0;mso-wrap-distance-left:9pt;mso-wrap-distance-top:0;mso-wrap-distance-right:9pt;mso-wrap-distance-bottom:0;mso-position-horizontal-relative:text;mso-position-vertical-relative:text;mso-width-percent:0;mso-height-percent:0;mso-width-relative:margin;mso-height-relative:margin" wrapcoords="-63 0 -63 21506 21600 21506 21600 0 -63 0"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">
                  <v:imagedata r:id="rId43" o:title=""/>
                  <o:lock v:ext="edit" aspectratio="f"/>
                  <w10:wrap type="tight"/>
                </v:shape>
              </w:pict>
            </w:r>
            <w:r w:rsidR="00F86947" w:rsidRPr="001E3EC9">
              <w:rPr>
                <w:rFonts w:ascii="GHEA Grapalat" w:eastAsia="Calibri" w:hAnsi="GHEA Grapalat" w:cs="Sylfaen"/>
                <w:i/>
                <w:noProof w:val="0"/>
                <w:sz w:val="18"/>
                <w:szCs w:val="18"/>
              </w:rPr>
              <w:t>Աղբյուրը՝ ՀՀ ԿԲ, ՀՀ ՖՆ հաշվարկներ</w:t>
            </w:r>
          </w:p>
        </w:tc>
      </w:tr>
    </w:tbl>
    <w:p w:rsidR="00F86947" w:rsidRPr="006E46AB" w:rsidRDefault="00F86947" w:rsidP="00A07DCC">
      <w:pPr>
        <w:spacing w:line="336" w:lineRule="auto"/>
        <w:ind w:firstLine="567"/>
        <w:jc w:val="both"/>
        <w:rPr>
          <w:rFonts w:ascii="GHEA Grapalat" w:eastAsia="GHEA Grapalat" w:hAnsi="GHEA Grapalat" w:cs="GHEA Grapalat"/>
          <w:sz w:val="22"/>
          <w:szCs w:val="22"/>
        </w:rPr>
      </w:pPr>
    </w:p>
    <w:p w:rsidR="00542047" w:rsidRPr="006E46AB" w:rsidRDefault="00542047" w:rsidP="00A07DCC">
      <w:pPr>
        <w:spacing w:line="336" w:lineRule="auto"/>
        <w:ind w:firstLine="567"/>
        <w:jc w:val="both"/>
        <w:rPr>
          <w:rFonts w:ascii="GHEA Grapalat" w:eastAsia="GHEA Grapalat" w:hAnsi="GHEA Grapalat" w:cs="GHEA Grapalat"/>
          <w:sz w:val="22"/>
          <w:szCs w:val="22"/>
        </w:rPr>
      </w:pPr>
    </w:p>
    <w:p w:rsidR="00F86947" w:rsidRPr="00A07DCC" w:rsidRDefault="00F86947" w:rsidP="00A07DCC">
      <w:pPr>
        <w:pStyle w:val="Heading6"/>
        <w:ind w:left="567"/>
        <w:rPr>
          <w:rFonts w:ascii="GHEA Grapalat" w:hAnsi="GHEA Grapalat"/>
          <w:b/>
          <w:sz w:val="22"/>
          <w:szCs w:val="22"/>
          <w:u w:val="none"/>
        </w:rPr>
      </w:pPr>
      <w:r w:rsidRPr="00A07DCC">
        <w:rPr>
          <w:rFonts w:ascii="GHEA Grapalat" w:hAnsi="GHEA Grapalat"/>
          <w:b/>
          <w:sz w:val="22"/>
          <w:szCs w:val="22"/>
          <w:u w:val="none"/>
        </w:rPr>
        <w:t>Ֆինանսական շուկաներ</w:t>
      </w:r>
      <w:r w:rsidRPr="00A07DCC">
        <w:rPr>
          <w:rFonts w:ascii="GHEA Grapalat" w:hAnsi="GHEA Grapalat"/>
          <w:b/>
          <w:sz w:val="22"/>
          <w:szCs w:val="22"/>
          <w:u w:val="none"/>
          <w:vertAlign w:val="superscript"/>
        </w:rPr>
        <w:footnoteReference w:id="22"/>
      </w:r>
    </w:p>
    <w:p w:rsidR="00F86947" w:rsidRPr="001E3EC9"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Վարկեր և ավանդներ:</w:t>
      </w:r>
      <w:r w:rsidRPr="001E3EC9">
        <w:rPr>
          <w:rFonts w:ascii="GHEA Grapalat" w:eastAsia="GHEA Grapalat" w:hAnsi="GHEA Grapalat" w:cs="GHEA Grapalat"/>
          <w:sz w:val="22"/>
          <w:szCs w:val="22"/>
        </w:rPr>
        <w:t xml:space="preserve"> 2021 թվականին նախորդ տարվա համեմատ արձանագրվել է վարկերի ծավալների նվազում, ինչը պայմանավորված է նոր վարկերի նկատմամբ պահանջարկի նվազմամբ և անորոշությունների պահպանման պայմաններում ՀՀ առևտրային բանկերի պահպանողական վարքագծով: Առևտրային բանկերի կողմից ռեզիդենտներին տրամադրված վարկերի ծավալների նվազումը կազմել է 4.3%</w:t>
      </w:r>
      <w:r w:rsidRPr="001E3EC9">
        <w:rPr>
          <w:rFonts w:ascii="GHEA Grapalat" w:eastAsia="GHEA Grapalat" w:hAnsi="GHEA Grapalat" w:cs="GHEA Grapalat"/>
          <w:sz w:val="22"/>
          <w:szCs w:val="22"/>
          <w:vertAlign w:val="superscript"/>
        </w:rPr>
        <w:footnoteReference w:id="23"/>
      </w:r>
      <w:r w:rsidRPr="001E3EC9">
        <w:rPr>
          <w:rFonts w:ascii="GHEA Grapalat" w:eastAsia="GHEA Grapalat" w:hAnsi="GHEA Grapalat" w:cs="GHEA Grapalat"/>
          <w:sz w:val="22"/>
          <w:szCs w:val="22"/>
        </w:rPr>
        <w:t>՝ 2020 թվականին արձանագրված 15.5% աճի համեմատ: Վարկերի նվազմանը 7.6 տոկոսային կետով նպաստել է արտարժութային վարկերի նվազումը, իսկ դրամային վարկերն ունեցել են դրական նպաստում՝ 3.3 տոկոսային կետով: Վարկերի նվազումը հիմնականում պայմանավորվել է արդյունաբերության ոլորտի (3.6 տոկոսային կետ), սպառողական (նպաստումը՝ 2.8 տոկոսային կետ), այլ (2.0 տոկոսային կետ) և առևտրի ոլորտի վարկերի (1.4 տոկոսային կետ) նվազմամբ, իսկ հի</w:t>
      </w:r>
      <w:r w:rsidR="008221E8" w:rsidRPr="006E46AB">
        <w:rPr>
          <w:rFonts w:ascii="GHEA Grapalat" w:eastAsia="GHEA Grapalat" w:hAnsi="GHEA Grapalat" w:cs="GHEA Grapalat"/>
          <w:sz w:val="22"/>
          <w:szCs w:val="22"/>
        </w:rPr>
        <w:t>պ</w:t>
      </w:r>
      <w:r w:rsidRPr="001E3EC9">
        <w:rPr>
          <w:rFonts w:ascii="GHEA Grapalat" w:eastAsia="GHEA Grapalat" w:hAnsi="GHEA Grapalat" w:cs="GHEA Grapalat"/>
          <w:sz w:val="22"/>
          <w:szCs w:val="22"/>
        </w:rPr>
        <w:t>ո</w:t>
      </w:r>
      <w:r w:rsidR="008221E8" w:rsidRPr="006E46AB">
        <w:rPr>
          <w:rFonts w:ascii="GHEA Grapalat" w:eastAsia="GHEA Grapalat" w:hAnsi="GHEA Grapalat" w:cs="GHEA Grapalat"/>
          <w:sz w:val="22"/>
          <w:szCs w:val="22"/>
        </w:rPr>
        <w:t>տ</w:t>
      </w:r>
      <w:r w:rsidRPr="001E3EC9">
        <w:rPr>
          <w:rFonts w:ascii="GHEA Grapalat" w:eastAsia="GHEA Grapalat" w:hAnsi="GHEA Grapalat" w:cs="GHEA Grapalat"/>
          <w:sz w:val="22"/>
          <w:szCs w:val="22"/>
        </w:rPr>
        <w:t>ե</w:t>
      </w:r>
      <w:r w:rsidR="008221E8" w:rsidRPr="006E46AB">
        <w:rPr>
          <w:rFonts w:ascii="GHEA Grapalat" w:eastAsia="GHEA Grapalat" w:hAnsi="GHEA Grapalat" w:cs="GHEA Grapalat"/>
          <w:sz w:val="22"/>
          <w:szCs w:val="22"/>
        </w:rPr>
        <w:t>կ</w:t>
      </w:r>
      <w:r w:rsidRPr="001E3EC9">
        <w:rPr>
          <w:rFonts w:ascii="GHEA Grapalat" w:eastAsia="GHEA Grapalat" w:hAnsi="GHEA Grapalat" w:cs="GHEA Grapalat"/>
          <w:sz w:val="22"/>
          <w:szCs w:val="22"/>
        </w:rPr>
        <w:t>ային, շինարարության և գյուղատնտեսության ոլորտներին տրամադրված վարկերը դրական նպաստում են ունեցել (համապատասխանաբար 4.6, 1.2 և 0.6 տոկոսային կետ):</w:t>
      </w:r>
    </w:p>
    <w:p w:rsidR="00F86947" w:rsidRPr="006E46AB" w:rsidRDefault="00F86947" w:rsidP="00D91493">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թվականին ավանդների ծավալների աճի տեմպը նախորդ տարվա համեմատ զգալիորեն արագացել է` պայմանավորված ինչպես տնային տնտեսությունների, այնպես էլ ձեռնարկությունների ավանդների աճով: Առևտրային բանկերի կողմից ռեզիդենտներից ներգրավված ավանդներն աճել են 17.6%</w:t>
      </w:r>
      <w:r w:rsidRPr="001E3EC9">
        <w:rPr>
          <w:rFonts w:ascii="GHEA Grapalat" w:eastAsia="GHEA Grapalat" w:hAnsi="GHEA Grapalat" w:cs="GHEA Grapalat"/>
          <w:sz w:val="22"/>
          <w:szCs w:val="22"/>
        </w:rPr>
        <w:noBreakHyphen/>
        <w:t>ով, որին 10</w:t>
      </w:r>
      <w:r w:rsidR="00D91493"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9 տոկոսային կետով դրական նպաստում է ունեցել դրամային ավանդների աճը, իսկ արտարժութային ավանդների նպաստումը կազմել է 6</w:t>
      </w:r>
      <w:r w:rsidR="00D91493"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6 տոկոսային կետ:</w:t>
      </w:r>
    </w:p>
    <w:p w:rsidR="007C5243" w:rsidRPr="006E46AB" w:rsidRDefault="007C5243" w:rsidP="007C5243">
      <w:pPr>
        <w:ind w:firstLine="567"/>
        <w:jc w:val="both"/>
        <w:rPr>
          <w:rFonts w:ascii="GHEA Grapalat" w:eastAsia="GHEA Grapalat" w:hAnsi="GHEA Grapalat" w:cs="GHEA Grapalat"/>
          <w:sz w:val="22"/>
          <w:szCs w:val="22"/>
        </w:rPr>
      </w:pPr>
    </w:p>
    <w:p w:rsidR="00F86947" w:rsidRPr="006E46AB" w:rsidRDefault="00F86947" w:rsidP="008F0F3A">
      <w:pPr>
        <w:pStyle w:val="a"/>
        <w:rPr>
          <w:lang w:val="hy-AM"/>
        </w:rPr>
      </w:pPr>
      <w:r w:rsidRPr="006E46AB">
        <w:rPr>
          <w:lang w:val="hy-AM"/>
        </w:rPr>
        <w:t>Ռեզիդենտների վարկերի և ավանդների ծավալների աճը (նախորդ տարվա նկատմամբ, %)</w:t>
      </w:r>
      <w:r w:rsidRPr="001E3EC9">
        <w:rPr>
          <w:vertAlign w:val="superscript"/>
        </w:rPr>
        <w:footnoteReference w:id="24"/>
      </w:r>
    </w:p>
    <w:p w:rsidR="00F86947" w:rsidRPr="006E46AB" w:rsidRDefault="00F86947" w:rsidP="008F0F3A">
      <w:pPr>
        <w:pStyle w:val="a"/>
        <w:numPr>
          <w:ilvl w:val="0"/>
          <w:numId w:val="0"/>
        </w:numPr>
        <w:rPr>
          <w:lang w:val="hy-AM"/>
        </w:rPr>
      </w:pPr>
    </w:p>
    <w:p w:rsidR="00F86947" w:rsidRPr="001E3EC9" w:rsidRDefault="00AB3F8F" w:rsidP="00F86947">
      <w:pPr>
        <w:spacing w:line="360" w:lineRule="auto"/>
        <w:jc w:val="both"/>
        <w:rPr>
          <w:rFonts w:ascii="GHEA Grapalat" w:eastAsia="Calibri" w:hAnsi="GHEA Grapalat" w:cs="Sylfaen"/>
          <w:sz w:val="22"/>
          <w:szCs w:val="22"/>
        </w:rPr>
      </w:pPr>
      <w:r>
        <w:rPr>
          <w:rFonts w:ascii="GHEA Grapalat" w:hAnsi="GHEA Grapalat"/>
          <w:sz w:val="28"/>
          <w:lang w:val="en-US"/>
        </w:rPr>
        <w:pict>
          <v:shape id="Chart 13" o:spid="_x0000_i1041" type="#_x0000_t75" style="width:252pt;height:206.2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">
            <v:imagedata r:id="rId44" o:title=""/>
            <o:lock v:ext="edit" aspectratio="f"/>
          </v:shape>
        </w:pict>
      </w:r>
      <w:r>
        <w:rPr>
          <w:rFonts w:ascii="GHEA Grapalat" w:hAnsi="GHEA Grapalat"/>
          <w:sz w:val="28"/>
          <w:lang w:val="en-US"/>
        </w:rPr>
        <w:pict>
          <v:shape id="Chart 14" o:spid="_x0000_i1042" type="#_x0000_t75" style="width:256.5pt;height:207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">
            <v:imagedata r:id="rId45" o:title=""/>
            <o:lock v:ext="edit" aspectratio="f"/>
          </v:shape>
        </w:pict>
      </w:r>
    </w:p>
    <w:p w:rsidR="00F86947" w:rsidRPr="006E46AB"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 ընթացքում ֆինանսական միջնորդության դոլարայնացումը նվազել է: Ռեզիդենտների արտարժութային ավանդներ/ընդամենը ավանդներ հարաբերակցությունը նախորդ տարվա համեմատ նվազել է 0</w:t>
      </w:r>
      <w:r w:rsidR="00BC60C6"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7 տոկոսային կետով՝ կազմելով 41.8%, իսկ ռեզիդենտների վարկավորման ընդհանուր կառուցվածքում արտարժույթով վարկերի կշիռը նվազել է 5.7 տոկոսային կետով՝ կազմելով 43.8%։</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Վարկերի և ավանդների տոկոսադրույքներ:</w:t>
      </w:r>
      <w:r w:rsidRPr="001E3EC9">
        <w:rPr>
          <w:rFonts w:ascii="GHEA Grapalat" w:eastAsia="GHEA Grapalat" w:hAnsi="GHEA Grapalat" w:cs="GHEA Grapalat"/>
          <w:sz w:val="22"/>
          <w:szCs w:val="22"/>
        </w:rPr>
        <w:t xml:space="preserve"> ՀՀ դրամով վարկերի և ավանդների տոկոսադրույքները (մինչև 1 տարի ժամկետով) 2021 թվականին նախորդ տարվա համեմատ աճել են՝ իրենց վրա որոշ չափով կրելով ՀՀ ԿԲ-ի կողմից վերաֆինանսավորման տոկոսադրույքի բարձրացման ազդեցությունը: 2021 թվականին ՀՀ դրամով վարկավորման (մինչև մեկ տարի ժամկետով) միջին տարեկան տոկոսադրույքը կազմել է 11.8%՝ նախորդ տարվա նկատմամբ աճելով 0</w:t>
      </w:r>
      <w:r w:rsidR="00BC60C6"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2 տոկոսային կետով: ՀՀ դրամային ավանդների (մինչև մեկ տարի ժամկետով) միջին տոկոսադրույքը կազմել է 8.2%` նախորդ տարվա համեմատ աճելով 0</w:t>
      </w:r>
      <w:r w:rsidR="00BC60C6"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1 տոկոսային կետով:</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Արտարժույթով ավանդների տոկոսադրույքները նվազել են, իսկ վարկերի տոկոսադրույքները` մնացել անփոփոխ։ Արտարժույթով ավանդների (մինչև մեկ տարի ժամկետով) միջին տարեկան տոկոսադրույքը 2021 թվականին կազմել է 2.0%՝ նախորդ տարվա նկատմամբ նվազելով 0.2 տոկոսային կետով: Իսկ արտարժույթով վարկերի (մինչև մեկ տարի ժամկետով) միջին տարեկան տոկոսադրույքը կազմել է 7.8%։</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Ֆինանսական շուկայում արտարժույթով և դրամով միջին կշռված մինչև 1 տարի ժամկետով տոկոսադրույքների միջև միջին սպրեդը 2021 թվականին նախորդ տարվա նկատմամբ աճել է 0.1 տոկոսային կետով` կազմելով 4․9: Ընդ որում՝ դրամով վարկերի և ավանդների միջև </w:t>
      </w:r>
      <w:r w:rsidRPr="001E3EC9">
        <w:rPr>
          <w:rFonts w:ascii="GHEA Grapalat" w:eastAsia="GHEA Grapalat" w:hAnsi="GHEA Grapalat" w:cs="GHEA Grapalat"/>
          <w:sz w:val="22"/>
          <w:szCs w:val="22"/>
        </w:rPr>
        <w:lastRenderedPageBreak/>
        <w:t>տոկոսադրույքների սպրեդը չի փոփոխվել` կազմելով 3.5, իսկ արտարժույթով սպրեդն աճել է 0.3 տոկոսային կետով` կազմելով 5.8 տոկոսային կետ:</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 xml:space="preserve">ՀՀ պետական պարտատոմսերի շուկա: </w:t>
      </w:r>
      <w:r w:rsidRPr="001E3EC9">
        <w:rPr>
          <w:rFonts w:ascii="GHEA Grapalat" w:eastAsia="GHEA Grapalat" w:hAnsi="GHEA Grapalat" w:cs="GHEA Grapalat"/>
          <w:sz w:val="22"/>
          <w:szCs w:val="22"/>
        </w:rPr>
        <w:t>ՀՀ պետական պարտատոմսերի շուկայում նկատվել է ՊՊ տեղաբաշխման միջին կշռված եկամտաբերության որոշակի աճ, ինչը կարող է բացատրվել գնաճի և գնաճային սպասումների արագացմամբ և ՀՀ ԿԲ կողմից վերաֆինանսավորման տոկոսադրույքի ու դրանից ածանցվող՝ ֆինանսական շուկայի կարճաժամկետ տոկոսադրույքների բարձրացմամբ: Այսպես, եթե 2020 թվականին</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տեղաբաշխված պետական պարտատոմսերի միջին կշռված եկամտաբերությունը կազմել է 7.7%, ապա 2021 թվականի</w:t>
      </w:r>
      <w:r w:rsidR="008254CA" w:rsidRPr="006E46AB">
        <w:rPr>
          <w:rFonts w:ascii="GHEA Grapalat" w:eastAsia="GHEA Grapalat" w:hAnsi="GHEA Grapalat" w:cs="GHEA Grapalat"/>
          <w:sz w:val="22"/>
          <w:szCs w:val="22"/>
        </w:rPr>
        <w:t>ն</w:t>
      </w:r>
      <w:r w:rsidRPr="001E3EC9">
        <w:rPr>
          <w:rFonts w:ascii="GHEA Grapalat" w:eastAsia="GHEA Grapalat" w:hAnsi="GHEA Grapalat" w:cs="GHEA Grapalat"/>
          <w:sz w:val="22"/>
          <w:szCs w:val="22"/>
        </w:rPr>
        <w:t xml:space="preserve"> այն կազմել է 9.3%` աճելով շուրջ 1.5 տոկոսային կետով:</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թվականին տեղաբաշխված պետական պարտատոմսերի ծավալը կազմել է 394.3 մլրդ դրամ՝ 2020 թվականի 388.3 մլրդ դրամի դիմաց, իսկ տեղաբաշխման միջին կշռված ժամկետայնությունը` 3207 օր, 2020 թվականի 4073 օր ցուցանիշի դիմաց:</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թվականին պետական պարտատոմսերի նկատմամբ պահանջարկը գերազանցել է տեղաբաշխման ցուցանիշը 1.9 անգամ (2020 թվականին՝ 1.7 անգամ), իսկ տեղաբաշխման ենթակա ծավալ/տեղաբաշխված ծավալ միջին հարաբերակցությունը կազմել է 1.15 (2020 թվականի համադրելի ժամանակահատվածում` 1.19):</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ՀՀ եվրապարտատոմսերի երկրորդային շուկա:</w:t>
      </w:r>
      <w:r w:rsidRPr="001E3EC9">
        <w:rPr>
          <w:rFonts w:ascii="GHEA Grapalat" w:eastAsia="GHEA Grapalat" w:hAnsi="GHEA Grapalat" w:cs="GHEA Grapalat"/>
          <w:sz w:val="22"/>
          <w:szCs w:val="22"/>
        </w:rPr>
        <w:t xml:space="preserve"> ՀՀ եվրապարտատոմսերի երկրորդային շուկայում եկամտաբերությունները նախորդ տարվա համեմատ եղել են ավելի ցածր։ Միջազգային կապիտալի շուկայում 2015 թվականին 7.5% եկամտաբերությամբ թողարկված պետական արտարժութային պարտատոմսերի եկամտաբերությունը 2021 թվականին միջինում կազմել է 3.3%՝ 2020 թվականին արձանագրված 4.1%-ի դիմաց: Մինչդեռ 2019 թվականին 4.2% եկամտաբերությամբ թողարկված պարտատոմսերի եկամտաբերությունը միջինում անփոփոխ է մնացել 4.2% մակարդակում։</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2021 թվականի հունվարին ՀՀ պատմության ընթացքում կառավարությունը չորրորդ անգամ մուտք է գործել միջազգային կապիտալի շուկա՝ իրականացնելով 750 մլն ԱՄՆ դոլար ծավալով պետական արտարժութային պարտատոմսերի թողարկում։ Նոր թողարկված եվրապարտատոմսերի տեղաբաշխման եկամտաբերությունը կազմել է 3.875%, արժեկտրոնի եկամտաբերությունը՝ 3.6%: Նշենք, որ նույն՝ 10 տարի մարման ժամկետով 2019 թվականին թողարկված ՀՀ եվրապարտատոմսերի տեղաբաշխման եկամտաբերությունը կազմել էր 4.2%, իսկ արժեկտրոնի եկամտաբերությունը՝ 3.95%։ Սակայն պետք է նշել, որ ուղենիշի եկամտաբերությունը (ԱՄՆ գանձապետական պարտատոմսեր) նվազել է շուրջ 0.6 տոկոսային կետով, ինչը նշանակում է նախորդ թողարկման համեմատ ՀՀ ռիսկի հավելավճարի բարձրացում շուրջ 0.3 տոկոսային կետով։ </w:t>
      </w:r>
    </w:p>
    <w:p w:rsidR="00F86947" w:rsidRPr="006E46AB" w:rsidRDefault="00F86947" w:rsidP="006D6AEA">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2021 թվականին նախորդ տարվա համեմատությամբ երկրորդային շուկայի ռիսկի հավելավճարի գնահատականների նվազում է տեղի ունեցել՝ զարգացող երկրների ռիսկի </w:t>
      </w:r>
      <w:r w:rsidRPr="001E3EC9">
        <w:rPr>
          <w:rFonts w:ascii="GHEA Grapalat" w:eastAsia="GHEA Grapalat" w:hAnsi="GHEA Grapalat" w:cs="GHEA Grapalat"/>
          <w:sz w:val="22"/>
          <w:szCs w:val="22"/>
        </w:rPr>
        <w:lastRenderedPageBreak/>
        <w:t>հավելավճարների նվազմանը զուգընթաց։ Մասնավորապես, 2029 թվականին մարվող եվրապարտատոմսերի ռիսկի հավելավճարը 2021 թվականին միջինում կազմել է 2.8 տոկոսային կետ՝ նախորդ տարվա 3.3 տոկոսային կետ ցուցանիշի դիմաց։</w:t>
      </w:r>
    </w:p>
    <w:p w:rsidR="006D6AEA" w:rsidRPr="006E46AB" w:rsidRDefault="006D6AEA" w:rsidP="006D6AEA">
      <w:pPr>
        <w:spacing w:line="336" w:lineRule="auto"/>
        <w:ind w:firstLine="567"/>
        <w:jc w:val="both"/>
        <w:rPr>
          <w:rFonts w:ascii="GHEA Grapalat" w:eastAsia="GHEA Grapalat" w:hAnsi="GHEA Grapalat"/>
          <w:b/>
          <w:szCs w:val="20"/>
        </w:rPr>
      </w:pPr>
    </w:p>
    <w:p w:rsidR="00F86947" w:rsidRPr="001E3EC9" w:rsidRDefault="00F86947" w:rsidP="00BC60C6">
      <w:pPr>
        <w:pStyle w:val="Heading2"/>
        <w:spacing w:before="0"/>
        <w:ind w:firstLine="0"/>
      </w:pPr>
      <w:bookmarkStart w:id="69" w:name="_Toc100315621"/>
      <w:bookmarkStart w:id="70" w:name="_Toc106365722"/>
      <w:r w:rsidRPr="001E3EC9">
        <w:t>ՀԱՐԿԱԲՅՈՒՋԵՏԱՅԻՆ ՔԱՂԱՔԱԿԱՆՈՒԹՅԱՆ ՀԻՄՆԱԿԱՆ ԶԱՐԳԱՑՈՒՄՆԵՐԸ</w:t>
      </w:r>
      <w:bookmarkEnd w:id="69"/>
      <w:bookmarkEnd w:id="70"/>
      <w:r w:rsidRPr="001E3EC9">
        <w:t xml:space="preserve"> </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թվականին հարկաբյուջետային քաղաքականության նպատակներն են եղել հարկաբյուջետային կայունության ապահովումը, նպաստումը տնտեսական վերականգնմանը և CՕVID-19 համավարակի ու Արցախյան պատերազմի հետևանքների էական մեղմումը։ Մասնավորապես, հարկաբյուջետային դիրքը եղել է խթանող, սակայն այն 2020 թվականի համեմատությամբ նվազել է, ինչի արդյունքում, պլանավորված ուղղությանը համահունչ, հարկաբյուջետային քաղաքականության ազդեցությունը ամբողջական պահանջարկի (դիրքի փոփոխություն կամ ազդակ) վրա եղել է զսպող:</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Պետական բյուջեի եկամուտները:</w:t>
      </w:r>
      <w:r w:rsidRPr="001E3EC9">
        <w:rPr>
          <w:rFonts w:ascii="GHEA Grapalat" w:eastAsia="GHEA Grapalat" w:hAnsi="GHEA Grapalat" w:cs="GHEA Grapalat"/>
          <w:sz w:val="22"/>
          <w:szCs w:val="22"/>
        </w:rPr>
        <w:t xml:space="preserve"> 2021 թվականին ՀՀ պետական բյուջեի եկամուտներն աճել են՝ պայմանավորված տնտեսության վերականգնման և հարկային օրենսդրության փոփոխությունների արդյունքում հարկային եկամուտների աճով: 2021 թվականի տարեկան արդյունքներով ՀՀ պետական բյուջեի ընդհանուր եկամուտները կազմել են 1683.8 մլրդ դրամ՝ նախորդ տարվա համեմատ աճելով 7.9%-ով: ՀՀ պետական բյուջեի ընդհանուր եկամուտները ՀՆԱ-ի մեջ կազմել են 24.1%</w:t>
      </w:r>
      <w:r w:rsidRPr="001E3EC9">
        <w:rPr>
          <w:rFonts w:ascii="GHEA Grapalat" w:eastAsia="GHEA Grapalat" w:hAnsi="GHEA Grapalat" w:cs="GHEA Grapalat"/>
          <w:sz w:val="22"/>
          <w:szCs w:val="22"/>
        </w:rPr>
        <w:noBreakHyphen/>
        <w:t>ը՝ նախորդ տարվա 25.2%-ի դիմաց, որի նվազման հիմնական պատճառը այլ եկամուտների և պաշտոնական դրամաշնորհների նվազումն է:</w:t>
      </w:r>
      <w:r w:rsidR="001E6274" w:rsidRPr="001E3EC9">
        <w:rPr>
          <w:rFonts w:ascii="GHEA Grapalat" w:eastAsia="GHEA Grapalat" w:hAnsi="GHEA Grapalat" w:cs="GHEA Grapalat"/>
          <w:sz w:val="22"/>
          <w:szCs w:val="22"/>
        </w:rPr>
        <w:t xml:space="preserve"> </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w:t>
      </w:r>
      <w:r w:rsidR="00BC60C6" w:rsidRPr="006E46AB">
        <w:rPr>
          <w:rFonts w:ascii="GHEA Grapalat" w:eastAsia="GHEA Grapalat" w:hAnsi="GHEA Grapalat" w:cs="GHEA Grapalat"/>
          <w:sz w:val="22"/>
          <w:szCs w:val="22"/>
        </w:rPr>
        <w:t>վական</w:t>
      </w:r>
      <w:r w:rsidRPr="001E3EC9">
        <w:rPr>
          <w:rFonts w:ascii="GHEA Grapalat" w:eastAsia="GHEA Grapalat" w:hAnsi="GHEA Grapalat" w:cs="GHEA Grapalat"/>
          <w:sz w:val="22"/>
          <w:szCs w:val="22"/>
        </w:rPr>
        <w:t xml:space="preserve">ին հարկեր և տուրքերը կազմել են 1586.9 մլրդ դրամ՝ նախորդ տարվա համեմատ աճելով 14.6%-ով՝ պայմանավորված հիմնականում հարկման բազաների (հիմնականում սպառման և ներմուծման աճի հաշվին) վերականգնմամբ, ինչպես նաև դրոշմանիշային վճարի և արտահանման տուրքի ներդրմամբ: Այս պայմաններում հարկեր և տուրքերը կազմել են ՀՆԱ-ի 22.7%, նախորդ տարվա նկատմամբ բարելավելով 0.3 տոկոսային կետով: </w:t>
      </w:r>
    </w:p>
    <w:p w:rsidR="00F86947" w:rsidRPr="006E46AB"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2021 թվականին նախորդ տարվա համեմատ այլ եկամուտները ՀՆԱ-ի նկատմամբ նվազել են 0.8 տոկոսային կետով, իսկ պաշտոնական դրամաշնորհները՝ 0.7 տոկոսային կետով, ինչը պայմանավորված է համեմատվող տարում դրանց բարձր ցուցանիշների արձանագրմամբ (այլ եկամուտների մասով՝ 2020 թվականին «Հայաստան» համահայկական հիմնադրամից պետական բյուջե մուտքագրված միջոցներով, իսկ դրամաշնորհների մասով՝ 2020 թվականին համավարակի պայմաններում դոնորներից ստացված դրամաշնորհներով):</w:t>
      </w:r>
    </w:p>
    <w:p w:rsidR="00BC60C6" w:rsidRPr="006E46AB" w:rsidRDefault="00BC60C6" w:rsidP="00BC60C6">
      <w:pPr>
        <w:spacing w:line="336" w:lineRule="auto"/>
        <w:ind w:firstLine="567"/>
        <w:jc w:val="both"/>
        <w:rPr>
          <w:rFonts w:ascii="GHEA Grapalat" w:eastAsia="GHEA Grapalat" w:hAnsi="GHEA Grapalat" w:cs="GHEA Grapalat"/>
          <w:sz w:val="22"/>
          <w:szCs w:val="22"/>
        </w:rPr>
      </w:pPr>
    </w:p>
    <w:p w:rsidR="00F86947" w:rsidRPr="006E46AB" w:rsidRDefault="00F86947" w:rsidP="006D6AEA">
      <w:pPr>
        <w:pStyle w:val="a"/>
        <w:spacing w:line="360" w:lineRule="auto"/>
        <w:rPr>
          <w:rFonts w:cs="GHEA Grapalat"/>
          <w:lang w:val="hy-AM"/>
        </w:rPr>
      </w:pPr>
      <w:r w:rsidRPr="006E46AB">
        <w:rPr>
          <w:lang w:val="hy-AM"/>
        </w:rPr>
        <w:lastRenderedPageBreak/>
        <w:t>Պետական բյուջեի հարկային եկամուտները 2019-2021</w:t>
      </w:r>
      <w:r w:rsidR="00BC60C6" w:rsidRPr="006E46AB">
        <w:rPr>
          <w:lang w:val="hy-AM"/>
        </w:rPr>
        <w:t>թթ.</w:t>
      </w:r>
      <w:r w:rsidRPr="006E46AB">
        <w:rPr>
          <w:lang w:val="hy-AM"/>
        </w:rPr>
        <w:t xml:space="preserve"> ըստ ամիսների</w:t>
      </w:r>
    </w:p>
    <w:p w:rsidR="00F86947" w:rsidRPr="001E3EC9" w:rsidRDefault="00AB3F8F" w:rsidP="008F0F3A">
      <w:pPr>
        <w:pStyle w:val="a"/>
        <w:numPr>
          <w:ilvl w:val="0"/>
          <w:numId w:val="0"/>
        </w:numPr>
      </w:pPr>
      <w:r>
        <w:pict>
          <v:shape id="Chart 31" o:spid="_x0000_i1043" type="#_x0000_t75" style="width:462pt;height:211.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I2wFJ4AGAABUGwAAIgAAAGNsaXBib2FyZC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">
            <v:imagedata r:id="rId46" o:title=""/>
            <o:lock v:ext="edit" aspectratio="f"/>
          </v:shape>
        </w:pict>
      </w:r>
    </w:p>
    <w:p w:rsidR="00F86947" w:rsidRPr="001E3EC9" w:rsidRDefault="00F86947" w:rsidP="00BC60C6">
      <w:pPr>
        <w:spacing w:line="336" w:lineRule="auto"/>
        <w:ind w:firstLine="567"/>
        <w:jc w:val="both"/>
        <w:rPr>
          <w:rFonts w:ascii="GHEA Grapalat" w:eastAsia="GHEA Grapalat" w:hAnsi="GHEA Grapalat" w:cs="GHEA Grapalat"/>
          <w:sz w:val="22"/>
          <w:szCs w:val="22"/>
        </w:rPr>
      </w:pP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Պետական բյուջեի ծախսերը:</w:t>
      </w:r>
      <w:r w:rsidRPr="001E3EC9">
        <w:rPr>
          <w:rFonts w:ascii="GHEA Grapalat" w:eastAsia="GHEA Grapalat" w:hAnsi="GHEA Grapalat" w:cs="GHEA Grapalat"/>
          <w:sz w:val="22"/>
          <w:szCs w:val="22"/>
        </w:rPr>
        <w:t xml:space="preserve"> 2021 թվականին արձանագրվել է պետական բյուջեի ծախսերի աճ՝ պայմանավորված պետական բյուջեով նախատեսված, կապիտալ ծախսերի ընդլայնմամբ, ինչպես նաև կորոնավիրուսի սոցիալ-տնտեսական հետևանքների չեզոքացմանն ուղղված հակաճգնաժամային միջոցառումների և Արցախյան պատերազմի հետևանքով ծագած լրացուցիչ ծախսերի իրականացմամբ: 2021 թվականի արդյունքներով պետական բյուջեի ծախսերը կազմել են 2004.3 մլրդ դրամ՝ նախորդ տարվա համեմատ աճելով 5.8%-ով: Ընդ որում, ընթացիկ ծախսերը կազմել են 1788.0 մլրդ դրամ` նախորդ տարվա համեմատ աճելով 7.2%-ով,</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որն իր մեջ ներառում է Արցախյան պատերազմի հետևանքների մեղմ</w:t>
      </w:r>
      <w:r w:rsidR="006071CF">
        <w:rPr>
          <w:rFonts w:ascii="GHEA Grapalat" w:eastAsia="GHEA Grapalat" w:hAnsi="GHEA Grapalat" w:cs="GHEA Grapalat"/>
          <w:sz w:val="22"/>
          <w:szCs w:val="22"/>
        </w:rPr>
        <w:t>մ</w:t>
      </w:r>
      <w:r w:rsidRPr="001E3EC9">
        <w:rPr>
          <w:rFonts w:ascii="GHEA Grapalat" w:eastAsia="GHEA Grapalat" w:hAnsi="GHEA Grapalat" w:cs="GHEA Grapalat"/>
          <w:sz w:val="22"/>
          <w:szCs w:val="22"/>
        </w:rPr>
        <w:t xml:space="preserve">անն ուղղված ծախսերը, կորոնավիրուսի տարածմամբ պայմանավորված հակաճգնաժամային ծրագրերի տնտեսական միջոցառումների իրականացումը և առողջապահությանն ուղղված լրացուցիչ ծախսերը: Պետական բյուջեի ծախսերի կշիռը ՀՆԱ-ում 2020 թվականի նկատմամբ նվազել է 1.9 տոկոսային կետով՝ կազմելով 28.7%, որում ընթացիկ ծախսերի կշիռը նվազել է 1.4 տոկոսային կետով՝ կազմելով 25.6%: </w:t>
      </w:r>
    </w:p>
    <w:p w:rsidR="00F86947" w:rsidRPr="001E3EC9"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 xml:space="preserve">Ոչ ֆինանսական ակտիվների հետ գործառնությունները կազմել են 216.3 մլրդ դրամ, որում ոչ ֆինանսական ակտիվների գծով ծախսերը (կապիտալ ծախսեր) կազմել են 218.4 մլրդ դրամ` նախորդ տարվա նկատմամբ նվազելով 4.1%-ով, որի հիմնական պատճառը 2020 թվականին Արցախյան պատերազմով պայմանավորված ռազմական լրացուցիչ ծախսերի իրականացումն է, առանց որոնց կապիտալ ծախսերի աճը կկազմի շուրջ 26.0%: Ոչ ֆինանսական ակտիվների հետ գործառնությունների կշիռը ՀՆԱ-ում նվազել է 0.6 տոկոսային կետով՝ կազմելով 3.1%: Միևնույն ժամանակ, 2020 թվականի կապիտալ ծախսերի թերակատարման խնդիրը 2021 թվականին բարելավել է, և կատարողականը ճշտված ծրագրի նկատմամբ կազմել է 92.5%՝ նախորդ տարվա 84.9%-ի համեմատ բարելավվելով 7.6 տոկոսային կետով: Ընդ որում, պետական բյուջեի տարեկան պլանի նկատմամբ կատարողականը կազմել է 101%: Հատկանշական է, որ արտաքին </w:t>
      </w:r>
      <w:r w:rsidRPr="001E3EC9">
        <w:rPr>
          <w:rFonts w:ascii="GHEA Grapalat" w:eastAsia="GHEA Grapalat" w:hAnsi="GHEA Grapalat" w:cs="GHEA Grapalat"/>
          <w:sz w:val="22"/>
          <w:szCs w:val="22"/>
        </w:rPr>
        <w:lastRenderedPageBreak/>
        <w:t>աջակցությամբ իրականացվող ծրագրերի կատարողականը</w:t>
      </w:r>
      <w:r w:rsidR="00637812" w:rsidRPr="001E3EC9">
        <w:rPr>
          <w:rFonts w:ascii="GHEA Grapalat" w:eastAsia="GHEA Grapalat" w:hAnsi="GHEA Grapalat" w:cs="GHEA Grapalat"/>
          <w:sz w:val="22"/>
          <w:szCs w:val="22"/>
        </w:rPr>
        <w:t xml:space="preserve"> (առանց պետական բյուջեի համաֆինանսավորման)</w:t>
      </w:r>
      <w:r w:rsidRPr="001E3EC9">
        <w:rPr>
          <w:rFonts w:ascii="GHEA Grapalat" w:eastAsia="GHEA Grapalat" w:hAnsi="GHEA Grapalat" w:cs="GHEA Grapalat"/>
          <w:sz w:val="22"/>
          <w:szCs w:val="22"/>
        </w:rPr>
        <w:t xml:space="preserve"> ևս բարելավվել է՝ ճշտված ծրագրի նկատմամբ կազմելով 88.1% (2020 թվականին այդ ցուցանիշը կազմել էր 56.7%): Այդուհանդերձ</w:t>
      </w:r>
      <w:r w:rsidR="00BC60C6" w:rsidRPr="001E3EC9">
        <w:rPr>
          <w:rFonts w:ascii="GHEA Grapalat" w:eastAsia="GHEA Grapalat" w:hAnsi="GHEA Grapalat" w:cs="GHEA Grapalat"/>
          <w:sz w:val="22"/>
          <w:szCs w:val="22"/>
        </w:rPr>
        <w:t>,</w:t>
      </w:r>
      <w:r w:rsidRPr="001E3EC9">
        <w:rPr>
          <w:rFonts w:ascii="GHEA Grapalat" w:eastAsia="GHEA Grapalat" w:hAnsi="GHEA Grapalat" w:cs="GHEA Grapalat"/>
          <w:sz w:val="22"/>
          <w:szCs w:val="22"/>
        </w:rPr>
        <w:t xml:space="preserve"> կապիտալ ծրագրերի կառավարման և իրականացման արդյունավետության բարձրացման խնդիրը շարունակում է մնալ արդիական՝ հատկապես արտաքին աջակցությամբ իրականացվող ծախսերի գծով:</w:t>
      </w:r>
    </w:p>
    <w:p w:rsidR="006F5F07" w:rsidRPr="006E46AB"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ՀՀ կառավարության հակաճգնաժամային միջոցառումները:</w:t>
      </w:r>
      <w:r w:rsidRPr="001E3EC9">
        <w:rPr>
          <w:rFonts w:ascii="GHEA Grapalat" w:eastAsia="GHEA Grapalat" w:hAnsi="GHEA Grapalat" w:cs="GHEA Grapalat"/>
          <w:sz w:val="22"/>
          <w:szCs w:val="22"/>
        </w:rPr>
        <w:t xml:space="preserve"> Կորոնավիրուսի համավարակի և Արցախյան պատերազմի հետևանքների հակազդմանը և մեղմմանն ուղղված միջոցառումները շարունակվել են նաև 2021 թվականի ընթացքում: ՀՀ 2021 թվականին պետական բյուջեից կորոնավիրուսի (COVID-19) տնտեսական հետևանքների նվազեցման և վերացման նպատակով իրականացված միջոցառումների գծով հատկացված միջոցների ծավալը կազմել է 54.6 մլրդ դրամ, որը ՀՆԱ-ի մեջ կազմում է 0.8 տոկոս: Այդ թվում՝ սոցիալ-տնտեսական բացասական հետևանքների մեղմման ուղղությամբ </w:t>
      </w:r>
      <w:r w:rsidR="00BC60C6" w:rsidRPr="006E46AB">
        <w:rPr>
          <w:rFonts w:ascii="GHEA Grapalat" w:eastAsia="GHEA Grapalat" w:hAnsi="GHEA Grapalat" w:cs="GHEA Grapalat"/>
          <w:sz w:val="22"/>
          <w:szCs w:val="22"/>
        </w:rPr>
        <w:t xml:space="preserve">հաշվետու </w:t>
      </w:r>
      <w:r w:rsidRPr="001E3EC9">
        <w:rPr>
          <w:rFonts w:ascii="GHEA Grapalat" w:eastAsia="GHEA Grapalat" w:hAnsi="GHEA Grapalat" w:cs="GHEA Grapalat"/>
          <w:sz w:val="22"/>
          <w:szCs w:val="22"/>
        </w:rPr>
        <w:t>տարվա ընթացքում իրականացվել են շուրջ 48.8 մլրդ դրամի չափով ծ</w:t>
      </w:r>
      <w:r w:rsidR="00BC60C6" w:rsidRPr="006E46AB">
        <w:rPr>
          <w:rFonts w:ascii="GHEA Grapalat" w:eastAsia="GHEA Grapalat" w:hAnsi="GHEA Grapalat" w:cs="GHEA Grapalat"/>
          <w:sz w:val="22"/>
          <w:szCs w:val="22"/>
        </w:rPr>
        <w:t>ախս</w:t>
      </w:r>
      <w:r w:rsidRPr="001E3EC9">
        <w:rPr>
          <w:rFonts w:ascii="GHEA Grapalat" w:eastAsia="GHEA Grapalat" w:hAnsi="GHEA Grapalat" w:cs="GHEA Grapalat"/>
          <w:sz w:val="22"/>
          <w:szCs w:val="22"/>
        </w:rPr>
        <w:t>եր, որոնց կազմում առողջապահական ծրագրերին ուղղված ծախսերը կազմել են 36.4 մլրդ դրամ, տնտեսական աջակցության ծրագրերը՝ 11.5 մլրդ դրամ, 949.3 մլն դրամ ուղղվել է ընդհանուր բնույթի հանրային ծառայություններին, 1 մլն դրամ՝ սոցիալական պաշտպանությանը: Իսկ վարկավորման գծով հատկացվել է</w:t>
      </w:r>
      <w:r w:rsidR="00B41948" w:rsidRPr="001E3EC9">
        <w:rPr>
          <w:rFonts w:ascii="GHEA Grapalat" w:eastAsia="GHEA Grapalat" w:hAnsi="GHEA Grapalat" w:cs="GHEA Grapalat"/>
          <w:sz w:val="22"/>
          <w:szCs w:val="22"/>
        </w:rPr>
        <w:t xml:space="preserve"> 5.</w:t>
      </w:r>
      <w:r w:rsidR="00B41948" w:rsidRPr="006E46AB">
        <w:rPr>
          <w:rFonts w:ascii="GHEA Grapalat" w:eastAsia="GHEA Grapalat" w:hAnsi="GHEA Grapalat" w:cs="GHEA Grapalat"/>
          <w:sz w:val="22"/>
          <w:szCs w:val="22"/>
        </w:rPr>
        <w:t>8</w:t>
      </w:r>
      <w:r w:rsidRPr="001E3EC9">
        <w:rPr>
          <w:rFonts w:ascii="GHEA Grapalat" w:eastAsia="GHEA Grapalat" w:hAnsi="GHEA Grapalat" w:cs="GHEA Grapalat"/>
          <w:sz w:val="22"/>
          <w:szCs w:val="22"/>
        </w:rPr>
        <w:t xml:space="preserve"> մլրդ դրամ</w:t>
      </w:r>
      <w:r w:rsidR="005628D8" w:rsidRPr="001E3EC9">
        <w:rPr>
          <w:rStyle w:val="FootnoteReference"/>
          <w:rFonts w:ascii="GHEA Grapalat" w:eastAsia="GHEA Grapalat" w:hAnsi="GHEA Grapalat"/>
          <w:sz w:val="22"/>
          <w:szCs w:val="22"/>
        </w:rPr>
        <w:footnoteReference w:id="25"/>
      </w:r>
      <w:r w:rsidRPr="001E3EC9">
        <w:rPr>
          <w:rFonts w:ascii="GHEA Grapalat" w:eastAsia="GHEA Grapalat" w:hAnsi="GHEA Grapalat" w:cs="GHEA Grapalat"/>
          <w:sz w:val="22"/>
          <w:szCs w:val="22"/>
        </w:rPr>
        <w:t>:</w:t>
      </w:r>
      <w:r w:rsidR="006F5F07" w:rsidRPr="006E46AB">
        <w:rPr>
          <w:rFonts w:ascii="GHEA Grapalat" w:eastAsia="GHEA Grapalat" w:hAnsi="GHEA Grapalat" w:cs="GHEA Grapalat"/>
          <w:sz w:val="22"/>
          <w:szCs w:val="22"/>
        </w:rPr>
        <w:t xml:space="preserve"> </w:t>
      </w:r>
    </w:p>
    <w:p w:rsidR="00F86947" w:rsidRPr="006E46AB" w:rsidRDefault="00F86947" w:rsidP="00BC60C6">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Արցախյան պատերազմի հետևանքների հակազդման ուղղությամբ իրականացված ծախսերը կազմել են շուրջ 68.9 մլրդ դրամ, որը ՀՆԱ-ի մեջ կազմում է 1.0 տոկոս: Այս ծախսերում սոցիալական պաշտպանության ոլորտի ծախսերը կազմել են շուրջ 64.9 մլրդ դրամ: Բացի այդ, 2021 թվականին պետական բյուջեից Արցախի Հանրապետությանը տրամադրվել է</w:t>
      </w:r>
      <w:r w:rsidR="0057239B" w:rsidRPr="001E3EC9">
        <w:rPr>
          <w:rFonts w:ascii="GHEA Grapalat" w:eastAsia="GHEA Grapalat" w:hAnsi="GHEA Grapalat" w:cs="GHEA Grapalat"/>
          <w:sz w:val="22"/>
          <w:szCs w:val="22"/>
        </w:rPr>
        <w:t xml:space="preserve"> 64</w:t>
      </w:r>
      <w:r w:rsidRPr="001E3EC9">
        <w:rPr>
          <w:rFonts w:ascii="GHEA Grapalat" w:eastAsia="GHEA Grapalat" w:hAnsi="GHEA Grapalat" w:cs="GHEA Grapalat"/>
          <w:sz w:val="22"/>
          <w:szCs w:val="22"/>
        </w:rPr>
        <w:t xml:space="preserve"> մլրդ դրամի չափով լրացուցիչ բյուջետային վարկ</w:t>
      </w:r>
      <w:r w:rsidR="005628D8" w:rsidRPr="001E3EC9">
        <w:rPr>
          <w:rStyle w:val="FootnoteReference"/>
          <w:rFonts w:ascii="GHEA Grapalat" w:eastAsia="GHEA Grapalat" w:hAnsi="GHEA Grapalat"/>
          <w:sz w:val="22"/>
          <w:szCs w:val="22"/>
        </w:rPr>
        <w:footnoteReference w:id="26"/>
      </w:r>
      <w:r w:rsidRPr="001E3EC9">
        <w:rPr>
          <w:rFonts w:ascii="GHEA Grapalat" w:eastAsia="GHEA Grapalat" w:hAnsi="GHEA Grapalat" w:cs="GHEA Grapalat"/>
          <w:sz w:val="22"/>
          <w:szCs w:val="22"/>
        </w:rPr>
        <w:t>:</w:t>
      </w:r>
    </w:p>
    <w:p w:rsidR="00F86947" w:rsidRPr="001E3EC9" w:rsidRDefault="00F86947" w:rsidP="0057239B">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Պետական բյուջեի պակասուրդը և կառավարության պարտքը:</w:t>
      </w:r>
      <w:r w:rsidRPr="001E3EC9">
        <w:rPr>
          <w:rFonts w:ascii="GHEA Grapalat" w:eastAsia="GHEA Grapalat" w:hAnsi="GHEA Grapalat" w:cs="GHEA Grapalat"/>
          <w:sz w:val="22"/>
          <w:szCs w:val="22"/>
        </w:rPr>
        <w:t xml:space="preserve"> 2021 թվականի տնտեսական վերականգնումը և հարկաբյուջետային քաղաքականության ջանքերը թույլ են տվել ապահովելու ՀՆԱ համեմատությամբ պետական բյուջեի պակասուրդի և կառավարության պարտքի որոշակի նվազում, որը հիմքեր է ստեղծել 2022-2026թթ</w:t>
      </w:r>
      <w:r w:rsidR="0057239B"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 xml:space="preserve"> պարտքի բեռի նվազեցման ծրագրի թիրախների իրականացման համար՝ միաժամանակ չխաթարելով 2020</w:t>
      </w:r>
      <w:r w:rsidR="0057239B" w:rsidRPr="006E46AB">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թ</w:t>
      </w:r>
      <w:r w:rsidR="0057239B" w:rsidRPr="006E46AB">
        <w:rPr>
          <w:rFonts w:ascii="GHEA Grapalat" w:eastAsia="GHEA Grapalat" w:hAnsi="GHEA Grapalat" w:cs="GHEA Grapalat"/>
          <w:sz w:val="22"/>
          <w:szCs w:val="22"/>
        </w:rPr>
        <w:t>վական</w:t>
      </w:r>
      <w:r w:rsidRPr="001E3EC9">
        <w:rPr>
          <w:rFonts w:ascii="GHEA Grapalat" w:eastAsia="GHEA Grapalat" w:hAnsi="GHEA Grapalat" w:cs="GHEA Grapalat"/>
          <w:sz w:val="22"/>
          <w:szCs w:val="22"/>
        </w:rPr>
        <w:t>ի շոկերից հետո տնտեսության վերականգնումը։</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202</w:t>
      </w:r>
      <w:r w:rsidR="00AE215B" w:rsidRPr="006E46AB">
        <w:rPr>
          <w:rFonts w:ascii="GHEA Grapalat" w:eastAsia="GHEA Grapalat" w:hAnsi="GHEA Grapalat" w:cs="GHEA Grapalat"/>
          <w:sz w:val="22"/>
          <w:szCs w:val="22"/>
        </w:rPr>
        <w:t>1</w:t>
      </w:r>
      <w:r w:rsidRPr="001E3EC9">
        <w:rPr>
          <w:rFonts w:ascii="GHEA Grapalat" w:eastAsia="GHEA Grapalat" w:hAnsi="GHEA Grapalat" w:cs="GHEA Grapalat"/>
          <w:sz w:val="22"/>
          <w:szCs w:val="22"/>
        </w:rPr>
        <w:t xml:space="preserve"> թվականի ընթացքում ձևավորվել է պետական բյուջեի 320</w:t>
      </w:r>
      <w:r w:rsidR="0057239B"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5 մլրդ դրամ դեֆիցիտ՝ նախորդ տարվա 334.0 մլրդ դրամի համեմատ: ՀՆԱ-ի նկատմամբ, պետական բյուջեի պակասուրդը կազմել է 4</w:t>
      </w:r>
      <w:r w:rsidR="0057239B"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6%՝ նախորդ տարվա համեմատ նվազելով 0</w:t>
      </w:r>
      <w:r w:rsidR="0057239B"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 xml:space="preserve">8 տոկոսային կետով: ՀՀ </w:t>
      </w:r>
      <w:r w:rsidRPr="001E3EC9">
        <w:rPr>
          <w:rFonts w:ascii="GHEA Grapalat" w:eastAsia="GHEA Grapalat" w:hAnsi="GHEA Grapalat" w:cs="GHEA Grapalat"/>
          <w:sz w:val="22"/>
          <w:szCs w:val="22"/>
        </w:rPr>
        <w:lastRenderedPageBreak/>
        <w:t>կառավարության պարտք/ՀՆԱ ցուցանիշը կազմել է 60.3%՝ նախորդ տարվա նկատմամբ նվազելով 3</w:t>
      </w:r>
      <w:r w:rsidR="0057239B" w:rsidRPr="006E46AB">
        <w:rPr>
          <w:rFonts w:ascii="GHEA Grapalat" w:eastAsia="GHEA Grapalat" w:hAnsi="GHEA Grapalat" w:cs="GHEA Grapalat"/>
          <w:sz w:val="22"/>
          <w:szCs w:val="22"/>
        </w:rPr>
        <w:t>.</w:t>
      </w:r>
      <w:r w:rsidRPr="001E3EC9">
        <w:rPr>
          <w:rFonts w:ascii="GHEA Grapalat" w:eastAsia="GHEA Grapalat" w:hAnsi="GHEA Grapalat" w:cs="GHEA Grapalat"/>
          <w:sz w:val="22"/>
          <w:szCs w:val="22"/>
        </w:rPr>
        <w:t>2 տոկոսային կետով:</w:t>
      </w:r>
    </w:p>
    <w:p w:rsidR="00F86947" w:rsidRPr="006E46AB" w:rsidRDefault="00F86947" w:rsidP="0057239B">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sz w:val="22"/>
          <w:szCs w:val="22"/>
        </w:rPr>
        <w:t>Կառավարության պարտք/ՀՆԱ ցուցանիշի նվազումը հիմնականում պայմանավորվել է ՀՀ դրամի արժևորմամբ և ՀՆԱ իրական աճով, մինչդեռ հարկաբյուջետային քաղաքականության դիրքը շարունակել է պարտքի բեռի աճին նպաստող գործոն մնալ։ Կառավարության պարտք/ՀՆԱ ցուցանիշի</w:t>
      </w:r>
      <w:r w:rsidR="0057239B" w:rsidRPr="001E3EC9">
        <w:rPr>
          <w:rFonts w:ascii="GHEA Grapalat" w:eastAsia="GHEA Grapalat" w:hAnsi="GHEA Grapalat" w:cs="GHEA Grapalat"/>
          <w:sz w:val="22"/>
          <w:szCs w:val="22"/>
        </w:rPr>
        <w:t xml:space="preserve"> 3.2</w:t>
      </w:r>
      <w:r w:rsidR="0057239B" w:rsidRPr="006E46AB">
        <w:rPr>
          <w:rFonts w:ascii="GHEA Grapalat" w:eastAsia="GHEA Grapalat" w:hAnsi="GHEA Grapalat" w:cs="GHEA Grapalat"/>
          <w:sz w:val="22"/>
          <w:szCs w:val="22"/>
        </w:rPr>
        <w:t xml:space="preserve"> տոկոս</w:t>
      </w:r>
      <w:r w:rsidRPr="001E3EC9">
        <w:rPr>
          <w:rFonts w:ascii="GHEA Grapalat" w:eastAsia="GHEA Grapalat" w:hAnsi="GHEA Grapalat" w:cs="GHEA Grapalat"/>
          <w:sz w:val="22"/>
          <w:szCs w:val="22"/>
        </w:rPr>
        <w:t>ային կետով նվազմանը</w:t>
      </w:r>
      <w:r w:rsidR="0057239B" w:rsidRPr="001E3EC9">
        <w:rPr>
          <w:rFonts w:ascii="GHEA Grapalat" w:eastAsia="GHEA Grapalat" w:hAnsi="GHEA Grapalat" w:cs="GHEA Grapalat"/>
          <w:sz w:val="22"/>
          <w:szCs w:val="22"/>
        </w:rPr>
        <w:t xml:space="preserve"> -4.6</w:t>
      </w:r>
      <w:r w:rsidR="0057239B" w:rsidRPr="006E46AB">
        <w:rPr>
          <w:rFonts w:ascii="GHEA Grapalat" w:eastAsia="GHEA Grapalat" w:hAnsi="GHEA Grapalat" w:cs="GHEA Grapalat"/>
          <w:sz w:val="22"/>
          <w:szCs w:val="22"/>
        </w:rPr>
        <w:t xml:space="preserve"> տոկոս</w:t>
      </w:r>
      <w:r w:rsidRPr="001E3EC9">
        <w:rPr>
          <w:rFonts w:ascii="GHEA Grapalat" w:eastAsia="GHEA Grapalat" w:hAnsi="GHEA Grapalat" w:cs="GHEA Grapalat"/>
          <w:sz w:val="22"/>
          <w:szCs w:val="22"/>
        </w:rPr>
        <w:t>ային կետով նպաստել է ԱՄՆ դոլարի նկատմամբ ՀՀ դրամի արժևորումը, -3.2</w:t>
      </w:r>
      <w:r w:rsidR="0057239B" w:rsidRPr="006E46AB">
        <w:rPr>
          <w:rFonts w:ascii="GHEA Grapalat" w:eastAsia="GHEA Grapalat" w:hAnsi="GHEA Grapalat" w:cs="GHEA Grapalat"/>
          <w:sz w:val="22"/>
          <w:szCs w:val="22"/>
        </w:rPr>
        <w:t xml:space="preserve"> տոկոս</w:t>
      </w:r>
      <w:r w:rsidRPr="001E3EC9">
        <w:rPr>
          <w:rFonts w:ascii="GHEA Grapalat" w:eastAsia="GHEA Grapalat" w:hAnsi="GHEA Grapalat" w:cs="GHEA Grapalat"/>
          <w:sz w:val="22"/>
          <w:szCs w:val="22"/>
        </w:rPr>
        <w:t>ային կետով՝ տնտեսական աճը, 2.7</w:t>
      </w:r>
      <w:r w:rsidR="0057239B" w:rsidRPr="006E46AB">
        <w:rPr>
          <w:rFonts w:ascii="GHEA Grapalat" w:eastAsia="GHEA Grapalat" w:hAnsi="GHEA Grapalat" w:cs="GHEA Grapalat"/>
          <w:sz w:val="22"/>
          <w:szCs w:val="22"/>
        </w:rPr>
        <w:t xml:space="preserve"> տոկոս</w:t>
      </w:r>
      <w:r w:rsidRPr="001E3EC9">
        <w:rPr>
          <w:rFonts w:ascii="GHEA Grapalat" w:eastAsia="GHEA Grapalat" w:hAnsi="GHEA Grapalat" w:cs="GHEA Grapalat"/>
          <w:sz w:val="22"/>
          <w:szCs w:val="22"/>
        </w:rPr>
        <w:t>ային կետով` իրական տոկոսադրույքի նվազումը (անվանական տոկոսադրույքի նվազման և գնաճի արագացման պատճառով)։ Առաջնային պակասուրդը և պետական բյուջեից զուտ վարկավորումը կազմել են ՀՆԱ-ում 2-ական տոկոս՝ համապատասխան չափով չեզոքաց</w:t>
      </w:r>
      <w:r w:rsidR="00AC7E44">
        <w:rPr>
          <w:rFonts w:ascii="GHEA Grapalat" w:eastAsia="GHEA Grapalat" w:hAnsi="GHEA Grapalat" w:cs="GHEA Grapalat"/>
          <w:sz w:val="22"/>
          <w:szCs w:val="22"/>
        </w:rPr>
        <w:t>ն</w:t>
      </w:r>
      <w:r w:rsidRPr="001E3EC9">
        <w:rPr>
          <w:rFonts w:ascii="GHEA Grapalat" w:eastAsia="GHEA Grapalat" w:hAnsi="GHEA Grapalat" w:cs="GHEA Grapalat"/>
          <w:sz w:val="22"/>
          <w:szCs w:val="22"/>
        </w:rPr>
        <w:t xml:space="preserve">ելով դրամի արժևորումից և ՀՆԱ աճից եկող դրական ազդեցությունները։ </w:t>
      </w:r>
    </w:p>
    <w:p w:rsidR="0057239B" w:rsidRPr="006E46AB" w:rsidRDefault="0057239B" w:rsidP="0057239B">
      <w:pPr>
        <w:spacing w:line="336" w:lineRule="auto"/>
        <w:ind w:firstLine="567"/>
        <w:jc w:val="both"/>
        <w:rPr>
          <w:rFonts w:ascii="GHEA Grapalat" w:eastAsia="GHEA Grapalat" w:hAnsi="GHEA Grapalat" w:cs="GHEA Grapalat"/>
          <w:sz w:val="22"/>
          <w:szCs w:val="22"/>
        </w:rPr>
      </w:pPr>
    </w:p>
    <w:p w:rsidR="00F86947" w:rsidRPr="006E46AB" w:rsidRDefault="00F86947" w:rsidP="006D6AEA">
      <w:pPr>
        <w:pStyle w:val="a"/>
        <w:spacing w:line="360" w:lineRule="auto"/>
        <w:rPr>
          <w:rFonts w:cs="GHEA Grapalat"/>
          <w:lang w:val="hy-AM"/>
        </w:rPr>
      </w:pPr>
      <w:r w:rsidRPr="006E46AB">
        <w:rPr>
          <w:lang w:val="hy-AM"/>
        </w:rPr>
        <w:t>ՀՀ կառավարության պարտքի և պակասուրդի դինամիկան</w:t>
      </w:r>
      <w:r w:rsidRPr="001E3EC9">
        <w:rPr>
          <w:rStyle w:val="FootnoteReference"/>
          <w:iCs/>
        </w:rPr>
        <w:footnoteReference w:id="27"/>
      </w:r>
    </w:p>
    <w:p w:rsidR="00F86947" w:rsidRPr="001E3EC9" w:rsidRDefault="00AB3F8F" w:rsidP="0057239B">
      <w:pPr>
        <w:autoSpaceDE w:val="0"/>
        <w:autoSpaceDN w:val="0"/>
        <w:adjustRightInd w:val="0"/>
        <w:spacing w:line="360" w:lineRule="auto"/>
        <w:rPr>
          <w:rFonts w:ascii="GHEA Grapalat" w:hAnsi="GHEA Grapalat"/>
          <w:sz w:val="22"/>
          <w:szCs w:val="22"/>
          <w:lang w:val="en-US"/>
        </w:rPr>
      </w:pPr>
      <w:r>
        <w:rPr>
          <w:rFonts w:ascii="GHEA Grapalat" w:hAnsi="GHEA Grapalat"/>
          <w:sz w:val="22"/>
          <w:szCs w:val="22"/>
          <w:lang w:val="en-US"/>
        </w:rPr>
        <w:pict>
          <v:shape id="Chart 11" o:spid="_x0000_i1044" type="#_x0000_t75" style="width:237pt;height:180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">
            <v:imagedata r:id="rId47" o:title=""/>
            <o:lock v:ext="edit" aspectratio="f"/>
          </v:shape>
        </w:pict>
      </w:r>
      <w:r w:rsidR="00284531">
        <w:rPr>
          <w:rFonts w:ascii="GHEA Grapalat" w:hAnsi="GHEA Grapalat"/>
          <w:sz w:val="22"/>
          <w:szCs w:val="22"/>
          <w:lang w:val="en-US"/>
        </w:rPr>
        <w:t xml:space="preserve"> </w:t>
      </w:r>
      <w:r w:rsidR="00E875E0" w:rsidRPr="00E875E0">
        <w:rPr>
          <w:rFonts w:ascii="GHEA Grapalat" w:hAnsi="GHEA Grapalat"/>
          <w:sz w:val="22"/>
          <w:szCs w:val="22"/>
          <w:lang w:val="en-US"/>
        </w:rPr>
        <w:object w:dxaOrig="5002" w:dyaOrig="3581">
          <v:shape id="Chart 12" o:spid="_x0000_i1045" type="#_x0000_t75" style="width:250.5pt;height:180pt;visibility:visible" o:ole="">
            <v:imagedata r:id="rId48" o:title=""/>
            <o:lock v:ext="edit" aspectratio="f"/>
          </v:shape>
          <o:OLEObject Type="Embed" ProgID="Excel.Sheet.8" ShapeID="Chart 12" DrawAspect="Content" ObjectID="_1716993350" r:id="rId49">
            <o:FieldCodes>\s</o:FieldCodes>
          </o:OLEObject>
        </w:object>
      </w:r>
    </w:p>
    <w:p w:rsidR="00952FDD" w:rsidRPr="001E3EC9" w:rsidRDefault="00952FDD" w:rsidP="006D6AEA">
      <w:pPr>
        <w:autoSpaceDE w:val="0"/>
        <w:autoSpaceDN w:val="0"/>
        <w:adjustRightInd w:val="0"/>
        <w:spacing w:line="360" w:lineRule="auto"/>
        <w:rPr>
          <w:rFonts w:ascii="GHEA Grapalat" w:hAnsi="GHEA Grapalat"/>
          <w:sz w:val="22"/>
          <w:szCs w:val="22"/>
          <w:lang w:val="en-US"/>
        </w:rPr>
      </w:pPr>
    </w:p>
    <w:p w:rsidR="00F86947" w:rsidRPr="001E3EC9" w:rsidRDefault="00AB3F8F" w:rsidP="006D6AEA">
      <w:pPr>
        <w:autoSpaceDE w:val="0"/>
        <w:autoSpaceDN w:val="0"/>
        <w:adjustRightInd w:val="0"/>
        <w:spacing w:line="360" w:lineRule="auto"/>
        <w:rPr>
          <w:rFonts w:ascii="GHEA Grapalat" w:hAnsi="GHEA Grapalat"/>
          <w:sz w:val="22"/>
          <w:szCs w:val="22"/>
          <w:lang w:val="en-US"/>
        </w:rPr>
      </w:pPr>
      <w:r>
        <w:rPr>
          <w:rFonts w:ascii="GHEA Grapalat" w:hAnsi="GHEA Grapalat"/>
          <w:sz w:val="22"/>
          <w:szCs w:val="22"/>
          <w:lang w:val="en-US"/>
        </w:rPr>
        <w:pict>
          <v:shape id="Chart 33" o:spid="_x0000_i1046" type="#_x0000_t75" style="width:504.75pt;height:193.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">
            <v:imagedata r:id="rId50" o:title=""/>
            <o:lock v:ext="edit" aspectratio="f"/>
          </v:shape>
        </w:pict>
      </w:r>
    </w:p>
    <w:p w:rsidR="0057239B" w:rsidRPr="001E3EC9" w:rsidRDefault="0057239B" w:rsidP="00F86947">
      <w:pPr>
        <w:autoSpaceDE w:val="0"/>
        <w:autoSpaceDN w:val="0"/>
        <w:adjustRightInd w:val="0"/>
        <w:spacing w:line="360" w:lineRule="auto"/>
        <w:ind w:firstLine="567"/>
        <w:jc w:val="both"/>
        <w:rPr>
          <w:rFonts w:ascii="GHEA Grapalat" w:hAnsi="GHEA Grapalat" w:cs="GHEA Grapalat"/>
          <w:b/>
          <w:sz w:val="22"/>
          <w:szCs w:val="22"/>
          <w:lang w:val="en-US"/>
        </w:rPr>
      </w:pPr>
    </w:p>
    <w:p w:rsidR="00F86947" w:rsidRPr="001E3EC9" w:rsidRDefault="00F86947" w:rsidP="0057239B">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Հարկաբյուջետային կանոններ:</w:t>
      </w:r>
      <w:r w:rsidRPr="001E3EC9">
        <w:rPr>
          <w:rFonts w:ascii="GHEA Grapalat" w:eastAsia="GHEA Grapalat" w:hAnsi="GHEA Grapalat" w:cs="GHEA Grapalat"/>
          <w:sz w:val="22"/>
          <w:szCs w:val="22"/>
        </w:rPr>
        <w:t xml:space="preserve"> 2021</w:t>
      </w:r>
      <w:r w:rsidR="0057239B" w:rsidRPr="001E3EC9">
        <w:rPr>
          <w:rFonts w:ascii="GHEA Grapalat" w:eastAsia="GHEA Grapalat" w:hAnsi="GHEA Grapalat" w:cs="GHEA Grapalat"/>
          <w:sz w:val="22"/>
          <w:szCs w:val="22"/>
          <w:lang w:val="en-US"/>
        </w:rPr>
        <w:t xml:space="preserve"> </w:t>
      </w:r>
      <w:r w:rsidRPr="001E3EC9">
        <w:rPr>
          <w:rFonts w:ascii="GHEA Grapalat" w:eastAsia="GHEA Grapalat" w:hAnsi="GHEA Grapalat" w:cs="GHEA Grapalat"/>
          <w:sz w:val="22"/>
          <w:szCs w:val="22"/>
        </w:rPr>
        <w:t>թ</w:t>
      </w:r>
      <w:r w:rsidR="0057239B" w:rsidRPr="001E3EC9">
        <w:rPr>
          <w:rFonts w:ascii="GHEA Grapalat" w:eastAsia="GHEA Grapalat" w:hAnsi="GHEA Grapalat" w:cs="GHEA Grapalat"/>
          <w:sz w:val="22"/>
          <w:szCs w:val="22"/>
          <w:lang w:val="en-US"/>
        </w:rPr>
        <w:t>վական</w:t>
      </w:r>
      <w:r w:rsidRPr="001E3EC9">
        <w:rPr>
          <w:rFonts w:ascii="GHEA Grapalat" w:eastAsia="GHEA Grapalat" w:hAnsi="GHEA Grapalat" w:cs="GHEA Grapalat"/>
          <w:sz w:val="22"/>
          <w:szCs w:val="22"/>
        </w:rPr>
        <w:t>ին «բացառիկ դեպքի» կարգավորումների ներքո պետական բյուջեի կատարումը շարունակել է շեղվել հարկաբյուջետային կանոնների բնականոն իրավիճակների տրամաբանությունից՝ համահունչ 2021</w:t>
      </w:r>
      <w:r w:rsidR="0057239B" w:rsidRPr="001E3EC9">
        <w:rPr>
          <w:rFonts w:ascii="GHEA Grapalat" w:eastAsia="GHEA Grapalat" w:hAnsi="GHEA Grapalat" w:cs="GHEA Grapalat"/>
          <w:sz w:val="22"/>
          <w:szCs w:val="22"/>
          <w:lang w:val="en-US"/>
        </w:rPr>
        <w:t xml:space="preserve"> </w:t>
      </w:r>
      <w:r w:rsidRPr="001E3EC9">
        <w:rPr>
          <w:rFonts w:ascii="GHEA Grapalat" w:eastAsia="GHEA Grapalat" w:hAnsi="GHEA Grapalat" w:cs="GHEA Grapalat"/>
          <w:sz w:val="22"/>
          <w:szCs w:val="22"/>
        </w:rPr>
        <w:t>թ</w:t>
      </w:r>
      <w:r w:rsidR="0057239B" w:rsidRPr="001E3EC9">
        <w:rPr>
          <w:rFonts w:ascii="GHEA Grapalat" w:eastAsia="GHEA Grapalat" w:hAnsi="GHEA Grapalat" w:cs="GHEA Grapalat"/>
          <w:sz w:val="22"/>
          <w:szCs w:val="22"/>
          <w:lang w:val="en-US"/>
        </w:rPr>
        <w:t>վական</w:t>
      </w:r>
      <w:r w:rsidRPr="001E3EC9">
        <w:rPr>
          <w:rFonts w:ascii="GHEA Grapalat" w:eastAsia="GHEA Grapalat" w:hAnsi="GHEA Grapalat" w:cs="GHEA Grapalat"/>
          <w:sz w:val="22"/>
          <w:szCs w:val="22"/>
        </w:rPr>
        <w:t>ի ՀՀ պետական բյուջեի ուղերձում նախանշված քաղաքականությանը։ Մասնավորապես, հիմք ընդունելով այն հանգամանքը, որ 2020</w:t>
      </w:r>
      <w:r w:rsidR="0057239B" w:rsidRPr="006E46AB">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թ</w:t>
      </w:r>
      <w:r w:rsidR="0057239B" w:rsidRPr="006E46AB">
        <w:rPr>
          <w:rFonts w:ascii="GHEA Grapalat" w:eastAsia="GHEA Grapalat" w:hAnsi="GHEA Grapalat" w:cs="GHEA Grapalat"/>
          <w:sz w:val="22"/>
          <w:szCs w:val="22"/>
        </w:rPr>
        <w:t>վական</w:t>
      </w:r>
      <w:r w:rsidRPr="001E3EC9">
        <w:rPr>
          <w:rFonts w:ascii="GHEA Grapalat" w:eastAsia="GHEA Grapalat" w:hAnsi="GHEA Grapalat" w:cs="GHEA Grapalat"/>
          <w:sz w:val="22"/>
          <w:szCs w:val="22"/>
        </w:rPr>
        <w:t>ին «բացառիկ դեպքի» կարգավորումների հիմք հանդիսացած գործոնների՝ COVID-19 համավարակի և Արցախյան պատերազմի տնտեսական և հարկաբյուջետային հետևանքները ոչ ամբողջությամբ էին հաղթահարված, 2021</w:t>
      </w:r>
      <w:r w:rsidR="0057239B" w:rsidRPr="006E46AB">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թ</w:t>
      </w:r>
      <w:r w:rsidR="0057239B" w:rsidRPr="006E46AB">
        <w:rPr>
          <w:rFonts w:ascii="GHEA Grapalat" w:eastAsia="GHEA Grapalat" w:hAnsi="GHEA Grapalat" w:cs="GHEA Grapalat"/>
          <w:sz w:val="22"/>
          <w:szCs w:val="22"/>
        </w:rPr>
        <w:t>վական</w:t>
      </w:r>
      <w:r w:rsidRPr="001E3EC9">
        <w:rPr>
          <w:rFonts w:ascii="GHEA Grapalat" w:eastAsia="GHEA Grapalat" w:hAnsi="GHEA Grapalat" w:cs="GHEA Grapalat"/>
          <w:sz w:val="22"/>
          <w:szCs w:val="22"/>
        </w:rPr>
        <w:t>ի համար ևս սահմանվել էր այդ կարգավորումների պահպանում և բնականոն իրավիճակներում գործող կանոններին համապատասխանության անցում 2022</w:t>
      </w:r>
      <w:r w:rsidR="0057239B" w:rsidRPr="006E46AB">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թ</w:t>
      </w:r>
      <w:r w:rsidR="0057239B" w:rsidRPr="006E46AB">
        <w:rPr>
          <w:rFonts w:ascii="GHEA Grapalat" w:eastAsia="GHEA Grapalat" w:hAnsi="GHEA Grapalat" w:cs="GHEA Grapalat"/>
          <w:sz w:val="22"/>
          <w:szCs w:val="22"/>
        </w:rPr>
        <w:t>վական</w:t>
      </w:r>
      <w:r w:rsidRPr="001E3EC9">
        <w:rPr>
          <w:rFonts w:ascii="GHEA Grapalat" w:eastAsia="GHEA Grapalat" w:hAnsi="GHEA Grapalat" w:cs="GHEA Grapalat"/>
          <w:sz w:val="22"/>
          <w:szCs w:val="22"/>
        </w:rPr>
        <w:t>ից։</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Արդյունքում</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բյուջեի պակասուրդը շարունակել է գերազանցել կապիտալ ծախսերին, իսկ ընթացիկ առաջնային ծախսերի աճը գերազանցել է նախորդ 7 տարիների անվանական ՀՆԱ</w:t>
      </w:r>
      <w:r w:rsidRPr="001E3EC9">
        <w:rPr>
          <w:rFonts w:ascii="GHEA Grapalat" w:eastAsia="GHEA Grapalat" w:hAnsi="GHEA Grapalat" w:cs="GHEA Grapalat"/>
          <w:sz w:val="22"/>
          <w:szCs w:val="22"/>
        </w:rPr>
        <w:noBreakHyphen/>
        <w:t>ի աճի միջին տեմպը: Այնուամենայնիվ, շեղումների չափը երկու դեպքում էլ որոշակիորեն կրճատվել է` հատկապես ընթացիկ ծախսերի համապատասխանության գծով՝ ՀՆԱ 3.3%-ից նվազելով մինչև 2.4%։</w:t>
      </w:r>
    </w:p>
    <w:p w:rsidR="00F86947" w:rsidRPr="001E3EC9" w:rsidRDefault="00F86947" w:rsidP="00F86947">
      <w:pPr>
        <w:autoSpaceDE w:val="0"/>
        <w:autoSpaceDN w:val="0"/>
        <w:adjustRightInd w:val="0"/>
        <w:spacing w:line="360" w:lineRule="auto"/>
        <w:jc w:val="both"/>
        <w:rPr>
          <w:rStyle w:val="Char0"/>
        </w:rPr>
      </w:pPr>
    </w:p>
    <w:p w:rsidR="00F86947" w:rsidRPr="006E46AB" w:rsidRDefault="00F86947" w:rsidP="006D6AEA">
      <w:pPr>
        <w:pStyle w:val="a"/>
        <w:spacing w:line="360" w:lineRule="auto"/>
        <w:rPr>
          <w:rFonts w:cs="GHEA Grapalat"/>
          <w:lang w:val="hy-AM"/>
        </w:rPr>
      </w:pPr>
      <w:r w:rsidRPr="006E46AB">
        <w:rPr>
          <w:lang w:val="hy-AM"/>
        </w:rPr>
        <w:t>Հարկաբյուջետային կանոնները և դրանցից շեղումը 2020 թվականին</w:t>
      </w:r>
      <w:r w:rsidRPr="001E3EC9">
        <w:rPr>
          <w:rStyle w:val="FootnoteReference"/>
          <w:i/>
          <w:iCs/>
        </w:rPr>
        <w:footnoteReference w:id="28"/>
      </w:r>
    </w:p>
    <w:p w:rsidR="00F86947" w:rsidRPr="001E3EC9" w:rsidRDefault="00AB3F8F" w:rsidP="00F86947">
      <w:pPr>
        <w:tabs>
          <w:tab w:val="left" w:pos="1035"/>
        </w:tabs>
        <w:jc w:val="center"/>
        <w:rPr>
          <w:rFonts w:ascii="GHEA Grapalat" w:hAnsi="GHEA Grapalat"/>
        </w:rPr>
      </w:pPr>
      <w:r>
        <w:rPr>
          <w:rFonts w:ascii="GHEA Grapalat" w:hAnsi="GHEA Grapalat"/>
          <w:lang w:val="en-US"/>
        </w:rPr>
        <w:pict>
          <v:shape id="Chart 8" o:spid="_x0000_i1047" type="#_x0000_t75" style="width:247.5pt;height:216.75pt;visibility:visible" o:gfxdata="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&#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">
            <v:imagedata r:id="rId51" o:title=""/>
            <o:lock v:ext="edit" aspectratio="f"/>
          </v:shape>
        </w:pict>
      </w:r>
      <w:r w:rsidR="0057239B" w:rsidRPr="006E46AB">
        <w:rPr>
          <w:rFonts w:ascii="GHEA Grapalat" w:hAnsi="GHEA Grapalat"/>
        </w:rPr>
        <w:t xml:space="preserve"> </w:t>
      </w:r>
      <w:r>
        <w:rPr>
          <w:rFonts w:ascii="GHEA Grapalat" w:hAnsi="GHEA Grapalat"/>
          <w:lang w:val="en-US"/>
        </w:rPr>
        <w:pict>
          <v:shape id="Chart 16" o:spid="_x0000_i1048" type="#_x0000_t75" style="width:246pt;height:218.25pt;visibility:visible" o:gfxdata="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">
            <v:imagedata r:id="rId52" o:title=""/>
            <o:lock v:ext="edit" aspectratio="f"/>
          </v:shape>
        </w:pict>
      </w:r>
    </w:p>
    <w:p w:rsidR="00F86947" w:rsidRPr="001E3EC9" w:rsidRDefault="00F86947" w:rsidP="00F67CD7">
      <w:pPr>
        <w:autoSpaceDE w:val="0"/>
        <w:autoSpaceDN w:val="0"/>
        <w:adjustRightInd w:val="0"/>
        <w:spacing w:line="360" w:lineRule="auto"/>
        <w:ind w:firstLine="567"/>
        <w:jc w:val="both"/>
        <w:rPr>
          <w:rFonts w:ascii="GHEA Grapalat" w:hAnsi="GHEA Grapalat" w:cs="GHEA Grapalat"/>
          <w:b/>
          <w:sz w:val="22"/>
          <w:szCs w:val="22"/>
        </w:rPr>
      </w:pPr>
    </w:p>
    <w:p w:rsidR="00F86947" w:rsidRPr="006E46AB" w:rsidRDefault="00F86947" w:rsidP="0057239B">
      <w:pPr>
        <w:spacing w:line="336" w:lineRule="auto"/>
        <w:ind w:firstLine="567"/>
        <w:jc w:val="both"/>
        <w:rPr>
          <w:rFonts w:ascii="GHEA Grapalat" w:eastAsia="GHEA Grapalat" w:hAnsi="GHEA Grapalat" w:cs="GHEA Grapalat"/>
          <w:sz w:val="22"/>
          <w:szCs w:val="22"/>
        </w:rPr>
      </w:pPr>
      <w:r w:rsidRPr="001E3EC9">
        <w:rPr>
          <w:rFonts w:ascii="GHEA Grapalat" w:eastAsia="GHEA Grapalat" w:hAnsi="GHEA Grapalat" w:cs="GHEA Grapalat"/>
          <w:b/>
          <w:i/>
          <w:sz w:val="22"/>
          <w:szCs w:val="22"/>
        </w:rPr>
        <w:t>Հարկաբյուջետային դիրքը և ազդակը:</w:t>
      </w:r>
      <w:r w:rsidRPr="001E3EC9">
        <w:rPr>
          <w:rFonts w:ascii="GHEA Grapalat" w:eastAsia="GHEA Grapalat" w:hAnsi="GHEA Grapalat" w:cs="GHEA Grapalat"/>
          <w:sz w:val="22"/>
          <w:szCs w:val="22"/>
        </w:rPr>
        <w:t xml:space="preserve"> 2021 թվականի ընթացքում, տնտեսության վերականգնումը չխաթարելու ու, միաժամանակ, պարտքի բեռի նվազման գործընթացի սկիզբը դնելու նպատակով պետական բյուջեի պակասուրդը շարունակել է բարձր մնալ պատմական</w:t>
      </w:r>
      <w:r w:rsidR="001E6274" w:rsidRPr="001E3EC9">
        <w:rPr>
          <w:rFonts w:ascii="GHEA Grapalat" w:eastAsia="GHEA Grapalat" w:hAnsi="GHEA Grapalat" w:cs="GHEA Grapalat"/>
          <w:sz w:val="22"/>
          <w:szCs w:val="22"/>
        </w:rPr>
        <w:t xml:space="preserve"> </w:t>
      </w:r>
      <w:r w:rsidRPr="001E3EC9">
        <w:rPr>
          <w:rFonts w:ascii="GHEA Grapalat" w:eastAsia="GHEA Grapalat" w:hAnsi="GHEA Grapalat" w:cs="GHEA Grapalat"/>
          <w:sz w:val="22"/>
          <w:szCs w:val="22"/>
        </w:rPr>
        <w:t xml:space="preserve">միջինից, սակայն նախորդ տարվա համեմատությամբ ամբողջական պահանջարկի վրա հարկաբյուջետային քաղաքականությունը զսպող ազդեցություն է ունեցել։ Մասնավորապես, ինչպես </w:t>
      </w:r>
      <w:r w:rsidRPr="001E3EC9">
        <w:rPr>
          <w:rFonts w:ascii="GHEA Grapalat" w:eastAsia="GHEA Grapalat" w:hAnsi="GHEA Grapalat" w:cs="GHEA Grapalat"/>
          <w:sz w:val="22"/>
          <w:szCs w:val="22"/>
        </w:rPr>
        <w:lastRenderedPageBreak/>
        <w:t>պետական բյուջեի պակասուրդ/ՀՆԱ, այնպես էլ առաջնային պակասուրդ/ՀՆԱ ցուցանիշները շարունակել են գերազանցել վերջին 10 տարիների միջին ցուցանիշը, սակայն դրանց տարբերության չափը 2020 թվականի համեմատությամբ նվազել է։ Համախառն պահանջարկի վրա հարկաբյուջետային քաղաքականությունը 2021 թվականին նախորդ տարվա նկատմամբ ունեցել է 1.6 զսպող ազդեցություն` պայմանավորված և՛ եկամուտների (0.5), և՛ ծախսերի զսպող (1.2) ազդեցություններով:</w:t>
      </w:r>
    </w:p>
    <w:p w:rsidR="00F67CD7" w:rsidRPr="006E46AB" w:rsidRDefault="00F67CD7" w:rsidP="0057239B">
      <w:pPr>
        <w:spacing w:line="336" w:lineRule="auto"/>
        <w:ind w:firstLine="567"/>
        <w:jc w:val="both"/>
        <w:rPr>
          <w:rFonts w:ascii="GHEA Grapalat" w:eastAsia="GHEA Grapalat" w:hAnsi="GHEA Grapalat" w:cs="GHEA Grapalat"/>
          <w:sz w:val="22"/>
          <w:szCs w:val="22"/>
        </w:rPr>
      </w:pPr>
    </w:p>
    <w:p w:rsidR="00F86947" w:rsidRPr="001E3EC9" w:rsidRDefault="00F86947" w:rsidP="006D6AEA">
      <w:pPr>
        <w:pStyle w:val="a"/>
        <w:spacing w:line="360" w:lineRule="auto"/>
      </w:pPr>
      <w:r w:rsidRPr="001E3EC9">
        <w:t>Հարկաբյուջետային դիրքը և ազդակը</w:t>
      </w:r>
      <w:r w:rsidRPr="001E3EC9">
        <w:rPr>
          <w:vertAlign w:val="superscript"/>
        </w:rPr>
        <w:footnoteReference w:id="29"/>
      </w:r>
    </w:p>
    <w:p w:rsidR="00F86947" w:rsidRPr="001E3EC9" w:rsidRDefault="00AB3F8F" w:rsidP="007863C5">
      <w:pPr>
        <w:spacing w:line="360" w:lineRule="auto"/>
        <w:rPr>
          <w:rFonts w:ascii="GHEA Grapalat" w:hAnsi="GHEA Grapalat" w:cs="GHEA Grapalat"/>
          <w:sz w:val="22"/>
          <w:szCs w:val="22"/>
        </w:rPr>
      </w:pPr>
      <w:r>
        <w:rPr>
          <w:rFonts w:ascii="GHEA Grapalat" w:hAnsi="GHEA Grapalat"/>
          <w:lang w:val="en-US"/>
        </w:rPr>
        <w:pict>
          <v:shape id="Chart 34" o:spid="_x0000_i1049" type="#_x0000_t75" style="width:246pt;height:219.7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">
            <v:imagedata r:id="rId53" o:title=""/>
            <o:lock v:ext="edit" aspectratio="f"/>
          </v:shape>
        </w:pict>
      </w:r>
      <w:r>
        <w:rPr>
          <w:rFonts w:ascii="GHEA Grapalat" w:hAnsi="GHEA Grapalat" w:cs="GHEA Grapalat"/>
          <w:sz w:val="22"/>
          <w:szCs w:val="22"/>
          <w:lang w:val="en-US"/>
        </w:rPr>
        <w:pict>
          <v:shape id="Chart 17" o:spid="_x0000_i1050" type="#_x0000_t75" style="width:261.75pt;height:219.75pt;visibility:visible" o:gfxdata="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">
            <v:imagedata r:id="rId54" o:title=""/>
            <o:lock v:ext="edit" aspectratio="f"/>
          </v:shape>
        </w:pict>
      </w:r>
    </w:p>
    <w:p w:rsidR="00F86947" w:rsidRPr="001E3EC9" w:rsidRDefault="00F86947" w:rsidP="00F86947">
      <w:pPr>
        <w:rPr>
          <w:rFonts w:ascii="GHEA Grapalat" w:hAnsi="GHEA Grapalat"/>
        </w:rPr>
      </w:pPr>
    </w:p>
    <w:p w:rsidR="00F86947" w:rsidRPr="001E3EC9" w:rsidRDefault="00F86947" w:rsidP="00637812">
      <w:pPr>
        <w:pStyle w:val="Heading2"/>
        <w:spacing w:before="0"/>
        <w:ind w:firstLine="0"/>
      </w:pPr>
      <w:bookmarkStart w:id="71" w:name="_Toc100315622"/>
      <w:bookmarkStart w:id="72" w:name="_Toc106365723"/>
      <w:r w:rsidRPr="001E3EC9">
        <w:t>Հավելված: Տնտեսության ճյուղերի և ենթաճյուղերի, արտահանման և ներմուծման ապրանքախմբերի հիմնական ցուցանիշների աղյուսակներ</w:t>
      </w:r>
      <w:bookmarkEnd w:id="71"/>
      <w:bookmarkEnd w:id="72"/>
    </w:p>
    <w:p w:rsidR="00F86947" w:rsidRPr="001E3EC9" w:rsidRDefault="00F86947" w:rsidP="00F86947">
      <w:pPr>
        <w:jc w:val="center"/>
        <w:rPr>
          <w:rFonts w:ascii="GHEA Grapalat" w:hAnsi="GHEA Grapalat" w:cs="Arial"/>
          <w:b/>
          <w:sz w:val="22"/>
          <w:szCs w:val="20"/>
        </w:rPr>
      </w:pPr>
    </w:p>
    <w:p w:rsidR="00F86947" w:rsidRPr="001E3EC9" w:rsidRDefault="00F86947" w:rsidP="006D6AEA">
      <w:pPr>
        <w:spacing w:line="360" w:lineRule="auto"/>
        <w:jc w:val="center"/>
        <w:rPr>
          <w:rFonts w:ascii="GHEA Grapalat" w:hAnsi="GHEA Grapalat"/>
          <w:sz w:val="22"/>
          <w:szCs w:val="20"/>
        </w:rPr>
      </w:pPr>
      <w:r w:rsidRPr="001E3EC9">
        <w:rPr>
          <w:rFonts w:ascii="GHEA Grapalat" w:hAnsi="GHEA Grapalat" w:cs="Arial"/>
          <w:b/>
          <w:sz w:val="22"/>
          <w:szCs w:val="20"/>
        </w:rPr>
        <w:t xml:space="preserve">Աղյուսակ 1: </w:t>
      </w:r>
      <w:r w:rsidRPr="001E3EC9">
        <w:rPr>
          <w:rFonts w:ascii="GHEA Grapalat" w:hAnsi="GHEA Grapalat" w:cs="Arial"/>
          <w:sz w:val="22"/>
          <w:szCs w:val="20"/>
        </w:rPr>
        <w:t>Տնտեսության ճյուղերի և ենթաճյուղերի թողարկման</w:t>
      </w:r>
      <w:r w:rsidRPr="001E3EC9">
        <w:rPr>
          <w:rFonts w:ascii="GHEA Grapalat" w:hAnsi="GHEA Grapalat"/>
          <w:sz w:val="22"/>
          <w:szCs w:val="20"/>
        </w:rPr>
        <w:t xml:space="preserve"> </w:t>
      </w:r>
      <w:r w:rsidRPr="001E3EC9">
        <w:rPr>
          <w:rFonts w:ascii="GHEA Grapalat" w:hAnsi="GHEA Grapalat" w:cs="Arial"/>
          <w:sz w:val="22"/>
          <w:szCs w:val="20"/>
        </w:rPr>
        <w:t>ծավալների</w:t>
      </w:r>
      <w:r w:rsidRPr="001E3EC9">
        <w:rPr>
          <w:rFonts w:ascii="GHEA Grapalat" w:hAnsi="GHEA Grapalat"/>
          <w:sz w:val="22"/>
          <w:szCs w:val="20"/>
        </w:rPr>
        <w:t xml:space="preserve"> </w:t>
      </w:r>
      <w:r w:rsidRPr="001E3EC9">
        <w:rPr>
          <w:rFonts w:ascii="GHEA Grapalat" w:hAnsi="GHEA Grapalat" w:cs="Arial"/>
          <w:sz w:val="22"/>
          <w:szCs w:val="20"/>
        </w:rPr>
        <w:t>ցուցանիշները,</w:t>
      </w:r>
      <w:r w:rsidRPr="001E3EC9">
        <w:rPr>
          <w:rFonts w:ascii="GHEA Grapalat" w:hAnsi="GHEA Grapalat"/>
          <w:sz w:val="22"/>
          <w:szCs w:val="20"/>
        </w:rPr>
        <w:t xml:space="preserve"> 2021</w:t>
      </w:r>
      <w:r w:rsidRPr="001E3EC9">
        <w:rPr>
          <w:rFonts w:ascii="GHEA Grapalat" w:hAnsi="GHEA Grapalat" w:cs="Arial"/>
          <w:sz w:val="22"/>
          <w:szCs w:val="20"/>
        </w:rPr>
        <w:t>թ</w:t>
      </w:r>
      <w:r w:rsidRPr="001E3EC9">
        <w:rPr>
          <w:rFonts w:ascii="GHEA Grapalat" w:hAnsi="GHEA Grapalat"/>
          <w:sz w:val="22"/>
          <w:szCs w:val="20"/>
        </w:rPr>
        <w:t>.</w:t>
      </w: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18"/>
        <w:gridCol w:w="1440"/>
        <w:gridCol w:w="1048"/>
        <w:gridCol w:w="1202"/>
        <w:gridCol w:w="1980"/>
      </w:tblGrid>
      <w:tr w:rsidR="00163F69" w:rsidRPr="001E3EC9" w:rsidTr="00163F69">
        <w:trPr>
          <w:trHeight w:val="540"/>
        </w:trPr>
        <w:tc>
          <w:tcPr>
            <w:tcW w:w="4518" w:type="dxa"/>
            <w:tcBorders>
              <w:top w:val="single" w:sz="4" w:space="0" w:color="4F81BD"/>
              <w:left w:val="single" w:sz="4" w:space="0" w:color="4F81BD"/>
              <w:bottom w:val="single" w:sz="4" w:space="0" w:color="4F81BD"/>
              <w:right w:val="nil"/>
            </w:tcBorders>
            <w:shd w:val="clear" w:color="auto" w:fill="4F81BD"/>
            <w:noWrap/>
            <w:hideMark/>
          </w:tcPr>
          <w:p w:rsidR="00F86947" w:rsidRPr="006E46AB" w:rsidRDefault="00F86947">
            <w:pPr>
              <w:rPr>
                <w:rFonts w:ascii="Calibri" w:eastAsia="Calibri" w:hAnsi="Calibri"/>
                <w:b/>
                <w:bCs/>
                <w:noProof w:val="0"/>
                <w:color w:val="FFFFFF"/>
                <w:sz w:val="22"/>
                <w:szCs w:val="22"/>
              </w:rPr>
            </w:pPr>
          </w:p>
        </w:tc>
        <w:tc>
          <w:tcPr>
            <w:tcW w:w="144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Արժեք (մլրդ դրամ)</w:t>
            </w:r>
          </w:p>
        </w:tc>
        <w:tc>
          <w:tcPr>
            <w:tcW w:w="1048"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Կշիռը (%)</w:t>
            </w:r>
          </w:p>
        </w:tc>
        <w:tc>
          <w:tcPr>
            <w:tcW w:w="1202"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Նպաստում (տոկոսային կետ)</w:t>
            </w:r>
            <w:r w:rsidRPr="001E3EC9">
              <w:rPr>
                <w:rStyle w:val="FootnoteReference"/>
                <w:rFonts w:ascii="GHEA Grapalat" w:eastAsia="Calibri" w:hAnsi="GHEA Grapalat"/>
                <w:b/>
                <w:bCs/>
                <w:color w:val="FFFFFF"/>
                <w:sz w:val="20"/>
                <w:szCs w:val="20"/>
                <w:lang w:val="en-US"/>
              </w:rPr>
              <w:footnoteReference w:id="30"/>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sz w:val="20"/>
                <w:szCs w:val="20"/>
                <w:lang w:val="en-US"/>
              </w:rPr>
              <w:t>Ամբողջ արդյունաբերություն, 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2385.9</w:t>
            </w:r>
          </w:p>
        </w:tc>
        <w:tc>
          <w:tcPr>
            <w:tcW w:w="1048"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100.0</w:t>
            </w:r>
          </w:p>
        </w:tc>
        <w:tc>
          <w:tcPr>
            <w:tcW w:w="1202"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103.3</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3.3</w:t>
            </w:r>
          </w:p>
        </w:tc>
      </w:tr>
      <w:tr w:rsidR="00163F69" w:rsidRPr="001E3EC9" w:rsidTr="00163F69">
        <w:trPr>
          <w:trHeight w:val="203"/>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Calibri" w:eastAsia="Calibri" w:hAnsi="Calibri" w:cs="Calibri"/>
                <w:b/>
                <w:bCs/>
                <w:sz w:val="20"/>
                <w:szCs w:val="20"/>
                <w:lang w:val="en-US"/>
              </w:rPr>
              <w:t> </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Calibri" w:eastAsia="Calibri" w:hAnsi="Calibri" w:cs="Calibri"/>
                <w:b/>
                <w:sz w:val="20"/>
                <w:szCs w:val="20"/>
                <w:lang w:val="en-US"/>
              </w:rPr>
              <w:t> </w:t>
            </w:r>
          </w:p>
        </w:tc>
        <w:tc>
          <w:tcPr>
            <w:tcW w:w="1048"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Calibri" w:eastAsia="Calibri" w:hAnsi="Calibri" w:cs="Calibri"/>
                <w:b/>
                <w:sz w:val="20"/>
                <w:szCs w:val="20"/>
                <w:lang w:val="en-US"/>
              </w:rPr>
              <w:t> </w:t>
            </w:r>
          </w:p>
        </w:tc>
        <w:tc>
          <w:tcPr>
            <w:tcW w:w="1202"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color w:val="FF0000"/>
                <w:sz w:val="20"/>
                <w:szCs w:val="20"/>
                <w:lang w:val="en-US"/>
              </w:rPr>
            </w:pP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color w:val="FF0000"/>
                <w:sz w:val="20"/>
                <w:szCs w:val="20"/>
                <w:lang w:val="en-US"/>
              </w:rPr>
            </w:pPr>
          </w:p>
        </w:tc>
      </w:tr>
      <w:tr w:rsidR="00163F69" w:rsidRPr="001E3EC9" w:rsidTr="00163F69">
        <w:trPr>
          <w:trHeight w:val="5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270" w:hanging="180"/>
              <w:rPr>
                <w:rFonts w:ascii="GHEA Grapalat" w:eastAsia="Calibri" w:hAnsi="GHEA Grapalat"/>
                <w:b/>
                <w:bCs/>
                <w:sz w:val="20"/>
                <w:szCs w:val="20"/>
              </w:rPr>
            </w:pPr>
            <w:r w:rsidRPr="001E3EC9">
              <w:rPr>
                <w:rFonts w:ascii="GHEA Grapalat" w:eastAsia="Calibri" w:hAnsi="GHEA Grapalat"/>
                <w:b/>
                <w:bCs/>
                <w:sz w:val="20"/>
                <w:szCs w:val="20"/>
              </w:rPr>
              <w:t>հանքագործական արդյունաբերություն և բացահանքերի շահագործում</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587.9</w:t>
            </w:r>
          </w:p>
        </w:tc>
        <w:tc>
          <w:tcPr>
            <w:tcW w:w="1048"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24.6</w:t>
            </w:r>
          </w:p>
        </w:tc>
        <w:tc>
          <w:tcPr>
            <w:tcW w:w="1202"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99.2</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-0.2</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left="27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մշակող արդյունաբերություն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1495.8</w:t>
            </w:r>
          </w:p>
        </w:tc>
        <w:tc>
          <w:tcPr>
            <w:tcW w:w="1048"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62.7</w:t>
            </w:r>
          </w:p>
        </w:tc>
        <w:tc>
          <w:tcPr>
            <w:tcW w:w="1202"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103.4</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2.2</w:t>
            </w:r>
          </w:p>
        </w:tc>
      </w:tr>
      <w:tr w:rsidR="00163F69" w:rsidRPr="001E3EC9" w:rsidTr="00163F69">
        <w:trPr>
          <w:trHeight w:val="5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270" w:hanging="180"/>
              <w:rPr>
                <w:rFonts w:ascii="GHEA Grapalat" w:eastAsia="Calibri" w:hAnsi="GHEA Grapalat"/>
                <w:b/>
                <w:bCs/>
                <w:sz w:val="20"/>
                <w:szCs w:val="20"/>
              </w:rPr>
            </w:pPr>
            <w:r w:rsidRPr="001E3EC9">
              <w:rPr>
                <w:rFonts w:ascii="GHEA Grapalat" w:eastAsia="Calibri" w:hAnsi="GHEA Grapalat"/>
                <w:b/>
                <w:bCs/>
                <w:sz w:val="20"/>
                <w:szCs w:val="20"/>
              </w:rPr>
              <w:t xml:space="preserve"> էլեկտրաէներգիայի, գազի, գոլորշու և լավորակ օդի մատակարարում</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279.2</w:t>
            </w:r>
          </w:p>
        </w:tc>
        <w:tc>
          <w:tcPr>
            <w:tcW w:w="1048"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11.7</w:t>
            </w:r>
          </w:p>
        </w:tc>
        <w:tc>
          <w:tcPr>
            <w:tcW w:w="1202"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109.3</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1.1</w:t>
            </w:r>
          </w:p>
        </w:tc>
      </w:tr>
      <w:tr w:rsidR="00163F69" w:rsidRPr="001E3EC9" w:rsidTr="00163F69">
        <w:trPr>
          <w:trHeight w:val="570"/>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ind w:left="270" w:hanging="180"/>
              <w:rPr>
                <w:rFonts w:ascii="GHEA Grapalat" w:eastAsia="Calibri" w:hAnsi="GHEA Grapalat"/>
                <w:b/>
                <w:bCs/>
                <w:sz w:val="20"/>
                <w:szCs w:val="20"/>
              </w:rPr>
            </w:pPr>
            <w:r w:rsidRPr="001E3EC9">
              <w:rPr>
                <w:rFonts w:ascii="GHEA Grapalat" w:eastAsia="Calibri" w:hAnsi="GHEA Grapalat"/>
                <w:b/>
                <w:bCs/>
                <w:sz w:val="20"/>
                <w:szCs w:val="20"/>
              </w:rPr>
              <w:lastRenderedPageBreak/>
              <w:t>ջրամատակարարում, կոյուղի, թափոնների կառավարում և վերամշակում</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23.0</w:t>
            </w:r>
          </w:p>
        </w:tc>
        <w:tc>
          <w:tcPr>
            <w:tcW w:w="1048"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1.0</w:t>
            </w:r>
          </w:p>
        </w:tc>
        <w:tc>
          <w:tcPr>
            <w:tcW w:w="1202"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107.1</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Cs/>
                <w:color w:val="FF0000"/>
                <w:sz w:val="20"/>
                <w:szCs w:val="20"/>
                <w:lang w:val="en-US"/>
              </w:rPr>
            </w:pPr>
            <w:r w:rsidRPr="001E3EC9">
              <w:rPr>
                <w:rFonts w:ascii="GHEA Grapalat" w:eastAsia="Calibri" w:hAnsi="GHEA Grapalat"/>
                <w:sz w:val="20"/>
                <w:szCs w:val="20"/>
                <w:lang w:val="en-US"/>
              </w:rPr>
              <w:t>0.1</w:t>
            </w:r>
          </w:p>
        </w:tc>
      </w:tr>
    </w:tbl>
    <w:p w:rsidR="00F86947" w:rsidRPr="001E3EC9" w:rsidRDefault="00F86947" w:rsidP="00F86947">
      <w:pPr>
        <w:rPr>
          <w:rFonts w:ascii="GHEA Grapalat" w:hAnsi="GHEA Grapalat" w:cs="Arial"/>
          <w:b/>
          <w:sz w:val="20"/>
          <w:szCs w:val="20"/>
        </w:rPr>
      </w:pPr>
    </w:p>
    <w:tbl>
      <w:tblPr>
        <w:tblW w:w="1018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4516"/>
        <w:gridCol w:w="1440"/>
        <w:gridCol w:w="1080"/>
        <w:gridCol w:w="1170"/>
        <w:gridCol w:w="1979"/>
      </w:tblGrid>
      <w:tr w:rsidR="00163F69" w:rsidRPr="001E3EC9" w:rsidTr="00163F69">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rsidR="00F86947" w:rsidRPr="001E3EC9" w:rsidRDefault="00F86947" w:rsidP="00163F69">
            <w:pPr>
              <w:ind w:firstLineChars="400" w:firstLine="800"/>
              <w:rPr>
                <w:rFonts w:ascii="GHEA Grapalat" w:eastAsia="Calibri" w:hAnsi="GHEA Grapalat"/>
                <w:b/>
                <w:bCs/>
                <w:color w:val="FFFFFF"/>
                <w:sz w:val="20"/>
                <w:szCs w:val="20"/>
                <w:lang w:val="en-US"/>
              </w:rPr>
            </w:pPr>
            <w:r w:rsidRPr="001E3EC9">
              <w:rPr>
                <w:rFonts w:ascii="Calibri" w:eastAsia="Calibri" w:hAnsi="Calibri" w:cs="Calibri"/>
                <w:b/>
                <w:bCs/>
                <w:color w:val="FFFFFF"/>
                <w:sz w:val="20"/>
                <w:szCs w:val="20"/>
                <w:lang w:val="en-US"/>
              </w:rPr>
              <w:t> </w:t>
            </w:r>
          </w:p>
        </w:tc>
        <w:tc>
          <w:tcPr>
            <w:tcW w:w="144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Արժեք (մլրդ դրամ)</w:t>
            </w:r>
          </w:p>
        </w:tc>
        <w:tc>
          <w:tcPr>
            <w:tcW w:w="108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Կշիռը (%)</w:t>
            </w:r>
          </w:p>
        </w:tc>
        <w:tc>
          <w:tcPr>
            <w:tcW w:w="117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Նպաստում (տոկոսային կետ)</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sz w:val="20"/>
                <w:szCs w:val="20"/>
              </w:rPr>
              <w:t>Գյուղատնտեսություն, անտառային տնտեսություն և ձկնորսություն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977.3</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bCs/>
                <w:sz w:val="20"/>
                <w:szCs w:val="20"/>
                <w:lang w:val="en-US"/>
              </w:rPr>
              <w:t>100.0</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99.0</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-1.0</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firstLineChars="45" w:firstLine="90"/>
              <w:jc w:val="right"/>
              <w:rPr>
                <w:rFonts w:ascii="GHEA Grapalat" w:eastAsia="Calibri" w:hAnsi="GHEA Grapalat"/>
                <w:b/>
                <w:bCs/>
                <w:sz w:val="20"/>
                <w:szCs w:val="20"/>
                <w:lang w:val="en-US"/>
              </w:rPr>
            </w:pPr>
            <w:r w:rsidRPr="001E3EC9">
              <w:rPr>
                <w:rFonts w:ascii="GHEA Grapalat" w:eastAsia="Calibri" w:hAnsi="GHEA Grapalat"/>
                <w:b/>
                <w:bCs/>
                <w:i/>
                <w:iCs/>
                <w:sz w:val="20"/>
                <w:szCs w:val="20"/>
                <w:lang w:val="en-US"/>
              </w:rPr>
              <w:t>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b/>
                <w:bCs/>
                <w:color w:val="FF0000"/>
                <w:sz w:val="20"/>
                <w:szCs w:val="20"/>
                <w:lang w:val="en-US"/>
              </w:rPr>
            </w:pP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Calibri" w:eastAsia="Calibri" w:hAnsi="Calibri" w:cs="Calibri"/>
                <w:sz w:val="20"/>
                <w:szCs w:val="20"/>
                <w:lang w:val="en-US"/>
              </w:rPr>
              <w:t> </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tcPr>
          <w:p w:rsidR="00F86947" w:rsidRPr="001E3EC9" w:rsidRDefault="00F86947" w:rsidP="00163F69">
            <w:pPr>
              <w:jc w:val="right"/>
              <w:rPr>
                <w:rFonts w:ascii="GHEA Grapalat" w:eastAsia="Calibri" w:hAnsi="GHEA Grapalat"/>
                <w:color w:val="FF0000"/>
                <w:sz w:val="20"/>
                <w:szCs w:val="20"/>
                <w:lang w:val="en-US"/>
              </w:rPr>
            </w:pP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color w:val="FF0000"/>
                <w:sz w:val="20"/>
                <w:szCs w:val="20"/>
                <w:lang w:val="en-US"/>
              </w:rPr>
            </w:pP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բուսաբուծություն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469.4</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48.0</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96.9</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-1.5</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անասնաբուծություն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463.6</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47.4</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100.8</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0.4</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անտառային տնտեսություն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1.5</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0.2</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74.1</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-0.1</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ձկնորսություն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42.8</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4.4</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103.2</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0.1</w:t>
            </w:r>
          </w:p>
        </w:tc>
      </w:tr>
    </w:tbl>
    <w:p w:rsidR="00F86947" w:rsidRPr="001E3EC9" w:rsidRDefault="00F86947" w:rsidP="00F86947">
      <w:pPr>
        <w:rPr>
          <w:rFonts w:ascii="GHEA Grapalat" w:hAnsi="GHEA Grapalat"/>
          <w:b/>
          <w:sz w:val="20"/>
          <w:szCs w:val="20"/>
        </w:rPr>
      </w:pPr>
    </w:p>
    <w:tbl>
      <w:tblPr>
        <w:tblW w:w="1018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4516"/>
        <w:gridCol w:w="1440"/>
        <w:gridCol w:w="1080"/>
        <w:gridCol w:w="1170"/>
        <w:gridCol w:w="1979"/>
      </w:tblGrid>
      <w:tr w:rsidR="00163F69" w:rsidRPr="001E3EC9" w:rsidTr="00163F69">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rsidR="00F86947" w:rsidRPr="001E3EC9" w:rsidRDefault="00F86947" w:rsidP="00163F69">
            <w:pPr>
              <w:jc w:val="center"/>
              <w:rPr>
                <w:rFonts w:ascii="GHEA Grapalat" w:eastAsia="Calibri" w:hAnsi="GHEA Grapalat"/>
                <w:b/>
                <w:bCs/>
                <w:i/>
                <w:iCs/>
                <w:color w:val="FFFFFF"/>
                <w:sz w:val="20"/>
                <w:szCs w:val="20"/>
                <w:lang w:val="en-US"/>
              </w:rPr>
            </w:pPr>
            <w:r w:rsidRPr="001E3EC9">
              <w:rPr>
                <w:rFonts w:ascii="GHEA Grapalat" w:eastAsia="Calibri" w:hAnsi="GHEA Grapalat"/>
                <w:b/>
                <w:bCs/>
                <w:i/>
                <w:iCs/>
                <w:color w:val="FFFFFF"/>
                <w:sz w:val="20"/>
                <w:szCs w:val="20"/>
                <w:lang w:val="en-US"/>
              </w:rPr>
              <w:t>ըստ ֆինանսավորման աղբյուրների</w:t>
            </w:r>
          </w:p>
        </w:tc>
        <w:tc>
          <w:tcPr>
            <w:tcW w:w="144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Արժեք (մլրդ դրամ)</w:t>
            </w:r>
          </w:p>
        </w:tc>
        <w:tc>
          <w:tcPr>
            <w:tcW w:w="108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Կշիռը (%)</w:t>
            </w:r>
          </w:p>
        </w:tc>
        <w:tc>
          <w:tcPr>
            <w:tcW w:w="117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Նպաստում (տոկոսային կետ)</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sz w:val="20"/>
                <w:szCs w:val="20"/>
                <w:lang w:val="en-US"/>
              </w:rPr>
              <w:t>Շինարարություն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470.1</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bCs/>
                <w:sz w:val="20"/>
                <w:szCs w:val="20"/>
                <w:lang w:val="en-US"/>
              </w:rPr>
              <w:t>100.0</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107.4</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7.4</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jc w:val="right"/>
              <w:rPr>
                <w:rFonts w:ascii="GHEA Grapalat" w:eastAsia="Calibri" w:hAnsi="GHEA Grapalat"/>
                <w:b/>
                <w:bCs/>
                <w:sz w:val="20"/>
                <w:szCs w:val="20"/>
                <w:lang w:val="en-US"/>
              </w:rPr>
            </w:pPr>
            <w:r w:rsidRPr="001E3EC9">
              <w:rPr>
                <w:rFonts w:ascii="Calibri" w:eastAsia="Calibri" w:hAnsi="Calibri" w:cs="Calibri"/>
                <w:b/>
                <w:bCs/>
                <w:sz w:val="20"/>
                <w:szCs w:val="20"/>
                <w:lang w:val="en-US"/>
              </w:rPr>
              <w:t> </w:t>
            </w:r>
            <w:r w:rsidRPr="001E3EC9">
              <w:rPr>
                <w:rFonts w:ascii="GHEA Grapalat" w:eastAsia="Calibri" w:hAnsi="GHEA Grapalat"/>
                <w:b/>
                <w:bCs/>
                <w:i/>
                <w:iCs/>
                <w:sz w:val="20"/>
                <w:szCs w:val="20"/>
                <w:lang w:val="en-US"/>
              </w:rPr>
              <w:t>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tcPr>
          <w:p w:rsidR="00F86947" w:rsidRPr="001E3EC9" w:rsidRDefault="00F86947" w:rsidP="00163F69">
            <w:pPr>
              <w:jc w:val="right"/>
              <w:rPr>
                <w:rFonts w:ascii="GHEA Grapalat" w:eastAsia="Calibri" w:hAnsi="GHEA Grapalat"/>
                <w:color w:val="FF0000"/>
                <w:sz w:val="20"/>
                <w:szCs w:val="20"/>
                <w:lang w:val="en-US"/>
              </w:rPr>
            </w:pP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Calibri" w:eastAsia="Calibri" w:hAnsi="Calibri" w:cs="Calibri"/>
                <w:sz w:val="20"/>
                <w:szCs w:val="20"/>
                <w:lang w:val="en-US"/>
              </w:rPr>
              <w:t> </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tcPr>
          <w:p w:rsidR="00F86947" w:rsidRPr="001E3EC9" w:rsidRDefault="00F86947" w:rsidP="00163F69">
            <w:pPr>
              <w:jc w:val="right"/>
              <w:rPr>
                <w:rFonts w:ascii="GHEA Grapalat" w:eastAsia="Calibri" w:hAnsi="GHEA Grapalat"/>
                <w:color w:val="FF0000"/>
                <w:sz w:val="20"/>
                <w:szCs w:val="20"/>
                <w:lang w:val="en-US"/>
              </w:rPr>
            </w:pP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color w:val="FF0000"/>
                <w:sz w:val="20"/>
                <w:szCs w:val="20"/>
                <w:lang w:val="en-US"/>
              </w:rPr>
            </w:pP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 xml:space="preserve">պետական բյուջեի, </w:t>
            </w:r>
            <w:r w:rsidRPr="001E3EC9">
              <w:rPr>
                <w:rFonts w:ascii="GHEA Grapalat" w:eastAsia="Calibri" w:hAnsi="GHEA Grapalat"/>
                <w:b/>
                <w:bCs/>
                <w:i/>
                <w:sz w:val="20"/>
                <w:szCs w:val="20"/>
                <w:lang w:val="en-US"/>
              </w:rPr>
              <w:t>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142.0</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30.2</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98.9</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-0.4</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firstLineChars="45" w:firstLine="90"/>
              <w:jc w:val="center"/>
              <w:rPr>
                <w:rFonts w:ascii="GHEA Grapalat" w:eastAsia="Calibri" w:hAnsi="GHEA Grapalat"/>
                <w:b/>
                <w:bCs/>
                <w:i/>
                <w:iCs/>
                <w:sz w:val="20"/>
                <w:szCs w:val="20"/>
                <w:lang w:val="en-US"/>
              </w:rPr>
            </w:pPr>
            <w:r w:rsidRPr="001E3EC9">
              <w:rPr>
                <w:rFonts w:ascii="GHEA Grapalat" w:eastAsia="Calibri" w:hAnsi="GHEA Grapalat"/>
                <w:b/>
                <w:bCs/>
                <w:i/>
                <w:iCs/>
                <w:sz w:val="20"/>
                <w:szCs w:val="20"/>
                <w:lang w:val="en-US"/>
              </w:rPr>
              <w:t>միջազգային վարկերի</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69.5</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14.8</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91.7</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-1.5</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համայնքների միջոցների</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22.4</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4.8</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154.4</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1.9</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մարդասիրական օգնության միջոցների</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5.8</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1.2</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320.0</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0.9</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 xml:space="preserve">կազմակերպությունների միջոցների, </w:t>
            </w:r>
            <w:r w:rsidRPr="001E3EC9">
              <w:rPr>
                <w:rFonts w:ascii="GHEA Grapalat" w:eastAsia="Calibri" w:hAnsi="GHEA Grapalat"/>
                <w:b/>
                <w:bCs/>
                <w:i/>
                <w:sz w:val="20"/>
                <w:szCs w:val="20"/>
                <w:lang w:val="en-US"/>
              </w:rPr>
              <w:t>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203.9</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43.4</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108.1</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3.6</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1E6274" w:rsidP="00163F69">
            <w:pPr>
              <w:ind w:firstLineChars="45" w:firstLine="90"/>
              <w:jc w:val="center"/>
              <w:rPr>
                <w:rFonts w:ascii="GHEA Grapalat" w:eastAsia="Calibri" w:hAnsi="GHEA Grapalat"/>
                <w:b/>
                <w:bCs/>
                <w:i/>
                <w:iCs/>
                <w:sz w:val="20"/>
                <w:szCs w:val="20"/>
                <w:lang w:val="en-US"/>
              </w:rPr>
            </w:pPr>
            <w:r w:rsidRPr="001E3EC9">
              <w:rPr>
                <w:rFonts w:ascii="GHEA Grapalat" w:eastAsia="Calibri" w:hAnsi="GHEA Grapalat"/>
                <w:b/>
                <w:bCs/>
                <w:i/>
                <w:iCs/>
                <w:sz w:val="20"/>
                <w:szCs w:val="20"/>
                <w:lang w:val="en-US"/>
              </w:rPr>
              <w:t xml:space="preserve"> </w:t>
            </w:r>
            <w:r w:rsidR="00F86947" w:rsidRPr="001E3EC9">
              <w:rPr>
                <w:rFonts w:ascii="GHEA Grapalat" w:eastAsia="Calibri" w:hAnsi="GHEA Grapalat"/>
                <w:b/>
                <w:bCs/>
                <w:i/>
                <w:iCs/>
                <w:sz w:val="20"/>
                <w:szCs w:val="20"/>
                <w:lang w:val="en-US"/>
              </w:rPr>
              <w:t>օտարերկրյա ներդրողների</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13.9</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3.0</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35.9</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-5.8</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45" w:firstLine="90"/>
              <w:rPr>
                <w:rFonts w:ascii="GHEA Grapalat" w:eastAsia="Calibri" w:hAnsi="GHEA Grapalat"/>
                <w:b/>
                <w:bCs/>
                <w:sz w:val="20"/>
                <w:szCs w:val="20"/>
                <w:lang w:val="en-US"/>
              </w:rPr>
            </w:pPr>
            <w:r w:rsidRPr="001E3EC9">
              <w:rPr>
                <w:rFonts w:ascii="GHEA Grapalat" w:eastAsia="Calibri" w:hAnsi="GHEA Grapalat"/>
                <w:b/>
                <w:bCs/>
                <w:sz w:val="20"/>
                <w:szCs w:val="20"/>
                <w:lang w:val="en-US"/>
              </w:rPr>
              <w:t>բնակչության միջոցների</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96.0</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20.4</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107.6</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1.5</w:t>
            </w:r>
          </w:p>
        </w:tc>
      </w:tr>
    </w:tbl>
    <w:p w:rsidR="00F86947" w:rsidRPr="001E3EC9" w:rsidRDefault="00F86947" w:rsidP="00F86947">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18"/>
        <w:gridCol w:w="1440"/>
        <w:gridCol w:w="1080"/>
        <w:gridCol w:w="1170"/>
        <w:gridCol w:w="1980"/>
      </w:tblGrid>
      <w:tr w:rsidR="00163F69" w:rsidRPr="001E3EC9" w:rsidTr="00163F69">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rsidR="00F86947" w:rsidRPr="001E3EC9" w:rsidRDefault="00F86947" w:rsidP="00163F69">
            <w:pPr>
              <w:ind w:firstLineChars="400" w:firstLine="800"/>
              <w:rPr>
                <w:rFonts w:ascii="GHEA Grapalat" w:eastAsia="Calibri" w:hAnsi="GHEA Grapalat"/>
                <w:b/>
                <w:bCs/>
                <w:color w:val="FFFFFF"/>
                <w:sz w:val="20"/>
                <w:szCs w:val="20"/>
                <w:lang w:val="en-US"/>
              </w:rPr>
            </w:pPr>
            <w:r w:rsidRPr="001E3EC9">
              <w:rPr>
                <w:rFonts w:ascii="Calibri" w:eastAsia="Calibri" w:hAnsi="Calibri" w:cs="Calibri"/>
                <w:b/>
                <w:bCs/>
                <w:color w:val="FFFFFF"/>
                <w:sz w:val="20"/>
                <w:szCs w:val="20"/>
                <w:lang w:val="en-US"/>
              </w:rPr>
              <w:t> </w:t>
            </w:r>
          </w:p>
        </w:tc>
        <w:tc>
          <w:tcPr>
            <w:tcW w:w="144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Արժեք (մլրդ</w:t>
            </w:r>
            <w:r w:rsidR="001E6274" w:rsidRPr="001E3EC9">
              <w:rPr>
                <w:rFonts w:ascii="GHEA Grapalat" w:eastAsia="Calibri" w:hAnsi="GHEA Grapalat"/>
                <w:b/>
                <w:bCs/>
                <w:color w:val="FFFFFF"/>
                <w:sz w:val="20"/>
                <w:szCs w:val="20"/>
                <w:lang w:val="en-US"/>
              </w:rPr>
              <w:t xml:space="preserve"> </w:t>
            </w:r>
            <w:r w:rsidRPr="001E3EC9">
              <w:rPr>
                <w:rFonts w:ascii="GHEA Grapalat" w:eastAsia="Calibri" w:hAnsi="GHEA Grapalat"/>
                <w:b/>
                <w:bCs/>
                <w:color w:val="FFFFFF"/>
                <w:sz w:val="20"/>
                <w:szCs w:val="20"/>
                <w:lang w:val="en-US"/>
              </w:rPr>
              <w:t>դրամ)</w:t>
            </w:r>
          </w:p>
        </w:tc>
        <w:tc>
          <w:tcPr>
            <w:tcW w:w="108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Կշիռը (%)</w:t>
            </w:r>
          </w:p>
        </w:tc>
        <w:tc>
          <w:tcPr>
            <w:tcW w:w="117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Նպաստում (տոկոսային կետ)</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sz w:val="20"/>
                <w:szCs w:val="20"/>
                <w:lang w:val="en-US"/>
              </w:rPr>
              <w:t>Առևտուր</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3391.0</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100.0</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107.5</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bCs/>
                <w:color w:val="FF0000"/>
                <w:sz w:val="20"/>
                <w:szCs w:val="20"/>
                <w:lang w:val="en-US"/>
              </w:rPr>
            </w:pPr>
            <w:r w:rsidRPr="001E3EC9">
              <w:rPr>
                <w:rFonts w:ascii="GHEA Grapalat" w:eastAsia="Calibri" w:hAnsi="GHEA Grapalat"/>
                <w:b/>
                <w:sz w:val="20"/>
                <w:szCs w:val="20"/>
                <w:lang w:val="en-US"/>
              </w:rPr>
              <w:t>7.5</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jc w:val="right"/>
              <w:rPr>
                <w:rFonts w:ascii="GHEA Grapalat" w:eastAsia="Calibri" w:hAnsi="GHEA Grapalat"/>
                <w:b/>
                <w:bCs/>
                <w:sz w:val="20"/>
                <w:szCs w:val="20"/>
                <w:lang w:val="en-US"/>
              </w:rPr>
            </w:pPr>
            <w:r w:rsidRPr="001E3EC9">
              <w:rPr>
                <w:rFonts w:ascii="Calibri" w:eastAsia="Calibri" w:hAnsi="Calibri" w:cs="Calibri"/>
                <w:b/>
                <w:bCs/>
                <w:sz w:val="20"/>
                <w:szCs w:val="20"/>
                <w:lang w:val="en-US"/>
              </w:rPr>
              <w:t> </w:t>
            </w:r>
            <w:r w:rsidRPr="001E3EC9">
              <w:rPr>
                <w:rFonts w:ascii="GHEA Grapalat" w:eastAsia="Calibri" w:hAnsi="GHEA Grapalat"/>
                <w:b/>
                <w:bCs/>
                <w:i/>
                <w:iCs/>
                <w:sz w:val="20"/>
                <w:szCs w:val="20"/>
                <w:lang w:val="en-US"/>
              </w:rPr>
              <w:t>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Calibri" w:eastAsia="Calibri" w:hAnsi="Calibri" w:cs="Calibri"/>
                <w:b/>
                <w:sz w:val="20"/>
                <w:szCs w:val="20"/>
                <w:lang w:val="en-US"/>
              </w:rPr>
              <w:t> </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tcPr>
          <w:p w:rsidR="00F86947" w:rsidRPr="001E3EC9" w:rsidRDefault="00F86947" w:rsidP="00163F69">
            <w:pPr>
              <w:jc w:val="right"/>
              <w:rPr>
                <w:rFonts w:ascii="GHEA Grapalat" w:eastAsia="Calibri" w:hAnsi="GHEA Grapalat"/>
                <w:b/>
                <w:sz w:val="20"/>
                <w:szCs w:val="20"/>
                <w:lang w:val="en-US"/>
              </w:rPr>
            </w:pP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tcPr>
          <w:p w:rsidR="00F86947" w:rsidRPr="001E3EC9" w:rsidRDefault="00F86947" w:rsidP="00163F69">
            <w:pPr>
              <w:jc w:val="right"/>
              <w:rPr>
                <w:rFonts w:ascii="GHEA Grapalat" w:eastAsia="Calibri" w:hAnsi="GHEA Grapalat"/>
                <w:color w:val="FF0000"/>
                <w:sz w:val="20"/>
                <w:szCs w:val="20"/>
                <w:lang w:val="en-US"/>
              </w:rPr>
            </w:pP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color w:val="FF0000"/>
                <w:sz w:val="20"/>
                <w:szCs w:val="20"/>
                <w:lang w:val="en-US"/>
              </w:rPr>
            </w:pP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200" w:firstLine="400"/>
              <w:rPr>
                <w:rFonts w:ascii="GHEA Grapalat" w:eastAsia="Calibri" w:hAnsi="GHEA Grapalat"/>
                <w:b/>
                <w:bCs/>
                <w:sz w:val="20"/>
                <w:szCs w:val="20"/>
                <w:lang w:val="en-US"/>
              </w:rPr>
            </w:pPr>
            <w:r w:rsidRPr="001E3EC9">
              <w:rPr>
                <w:rFonts w:ascii="GHEA Grapalat" w:eastAsia="Calibri" w:hAnsi="GHEA Grapalat"/>
                <w:b/>
                <w:bCs/>
                <w:sz w:val="20"/>
                <w:szCs w:val="20"/>
                <w:lang w:val="en-US"/>
              </w:rPr>
              <w:t>մանրածախ առևտուր</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1452.6</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42.8</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101.6</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0.7</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ind w:firstLineChars="200" w:firstLine="400"/>
              <w:rPr>
                <w:rFonts w:ascii="GHEA Grapalat" w:eastAsia="Calibri" w:hAnsi="GHEA Grapalat"/>
                <w:b/>
                <w:bCs/>
                <w:sz w:val="20"/>
                <w:szCs w:val="20"/>
                <w:lang w:val="en-US"/>
              </w:rPr>
            </w:pPr>
            <w:r w:rsidRPr="001E3EC9">
              <w:rPr>
                <w:rFonts w:ascii="GHEA Grapalat" w:eastAsia="Calibri" w:hAnsi="GHEA Grapalat"/>
                <w:b/>
                <w:bCs/>
                <w:sz w:val="20"/>
                <w:szCs w:val="20"/>
                <w:lang w:val="en-US"/>
              </w:rPr>
              <w:t>մեծածախ առևտուր</w:t>
            </w:r>
          </w:p>
        </w:tc>
        <w:tc>
          <w:tcPr>
            <w:tcW w:w="144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1819.5</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53.7</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112.2</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6.2</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rsidP="00163F69">
            <w:pPr>
              <w:ind w:firstLineChars="200" w:firstLine="400"/>
              <w:rPr>
                <w:rFonts w:ascii="GHEA Grapalat" w:eastAsia="Calibri" w:hAnsi="GHEA Grapalat"/>
                <w:b/>
                <w:bCs/>
                <w:sz w:val="20"/>
                <w:szCs w:val="20"/>
                <w:lang w:val="en-US"/>
              </w:rPr>
            </w:pPr>
            <w:r w:rsidRPr="001E3EC9">
              <w:rPr>
                <w:rFonts w:ascii="GHEA Grapalat" w:eastAsia="Calibri" w:hAnsi="GHEA Grapalat"/>
                <w:b/>
                <w:bCs/>
                <w:sz w:val="20"/>
                <w:szCs w:val="20"/>
                <w:lang w:val="en-US"/>
              </w:rPr>
              <w:t>ավտոմեքենաների առևտուր</w:t>
            </w:r>
          </w:p>
        </w:tc>
        <w:tc>
          <w:tcPr>
            <w:tcW w:w="144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118.9</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3.5</w:t>
            </w:r>
          </w:p>
        </w:tc>
        <w:tc>
          <w:tcPr>
            <w:tcW w:w="117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115.7</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color w:val="FF0000"/>
                <w:sz w:val="20"/>
                <w:szCs w:val="20"/>
                <w:lang w:val="en-US"/>
              </w:rPr>
            </w:pPr>
            <w:r w:rsidRPr="001E3EC9">
              <w:rPr>
                <w:rFonts w:ascii="GHEA Grapalat" w:eastAsia="Calibri" w:hAnsi="GHEA Grapalat"/>
                <w:sz w:val="20"/>
                <w:szCs w:val="20"/>
                <w:lang w:val="en-US"/>
              </w:rPr>
              <w:t>0.5</w:t>
            </w:r>
          </w:p>
        </w:tc>
      </w:tr>
    </w:tbl>
    <w:p w:rsidR="00F86947" w:rsidRPr="001E3EC9" w:rsidRDefault="00F86947" w:rsidP="00F86947">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18"/>
        <w:gridCol w:w="1440"/>
        <w:gridCol w:w="1080"/>
        <w:gridCol w:w="1170"/>
        <w:gridCol w:w="1980"/>
      </w:tblGrid>
      <w:tr w:rsidR="00163F69" w:rsidRPr="001E3EC9" w:rsidTr="00163F69">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rsidR="00F86947" w:rsidRPr="001E3EC9" w:rsidRDefault="00F86947">
            <w:pPr>
              <w:rPr>
                <w:rFonts w:ascii="GHEA Grapalat" w:eastAsia="Calibri" w:hAnsi="GHEA Grapalat"/>
                <w:b/>
                <w:bCs/>
                <w:color w:val="FFFFFF"/>
                <w:sz w:val="20"/>
                <w:szCs w:val="20"/>
                <w:lang w:val="en-US"/>
              </w:rPr>
            </w:pPr>
            <w:r w:rsidRPr="001E3EC9">
              <w:rPr>
                <w:rFonts w:ascii="Calibri" w:eastAsia="Calibri" w:hAnsi="Calibri" w:cs="Calibri"/>
                <w:b/>
                <w:bCs/>
                <w:color w:val="FFFFFF"/>
                <w:sz w:val="20"/>
                <w:szCs w:val="20"/>
                <w:lang w:val="en-US"/>
              </w:rPr>
              <w:t> </w:t>
            </w:r>
          </w:p>
        </w:tc>
        <w:tc>
          <w:tcPr>
            <w:tcW w:w="144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Արժեք (մլրդ դրամ)</w:t>
            </w:r>
          </w:p>
        </w:tc>
        <w:tc>
          <w:tcPr>
            <w:tcW w:w="108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Կշիռը (%)</w:t>
            </w:r>
          </w:p>
        </w:tc>
        <w:tc>
          <w:tcPr>
            <w:tcW w:w="1170"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Նպաստում (տոկոսային կետ)</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noWrap/>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sz w:val="20"/>
                <w:szCs w:val="20"/>
                <w:lang w:val="en-US"/>
              </w:rPr>
              <w:t>Ծառայություններ</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1879.3</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100.0</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107.8</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GHEA Grapalat" w:eastAsia="Calibri" w:hAnsi="GHEA Grapalat"/>
                <w:b/>
                <w:sz w:val="20"/>
                <w:szCs w:val="20"/>
                <w:lang w:val="en-US"/>
              </w:rPr>
              <w:t>7.8</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auto"/>
            <w:noWrap/>
            <w:hideMark/>
          </w:tcPr>
          <w:p w:rsidR="00F86947" w:rsidRPr="001E3EC9" w:rsidRDefault="00F86947" w:rsidP="00163F69">
            <w:pPr>
              <w:jc w:val="right"/>
              <w:rPr>
                <w:rFonts w:ascii="GHEA Grapalat" w:eastAsia="Calibri" w:hAnsi="GHEA Grapalat"/>
                <w:b/>
                <w:bCs/>
                <w:sz w:val="20"/>
                <w:szCs w:val="20"/>
                <w:lang w:val="en-US"/>
              </w:rPr>
            </w:pPr>
            <w:r w:rsidRPr="001E3EC9">
              <w:rPr>
                <w:rFonts w:ascii="Calibri" w:eastAsia="Calibri" w:hAnsi="Calibri" w:cs="Calibri"/>
                <w:b/>
                <w:bCs/>
                <w:sz w:val="20"/>
                <w:szCs w:val="20"/>
                <w:lang w:val="en-US"/>
              </w:rPr>
              <w:t> </w:t>
            </w:r>
            <w:r w:rsidRPr="001E3EC9">
              <w:rPr>
                <w:rFonts w:ascii="GHEA Grapalat" w:eastAsia="Calibri" w:hAnsi="GHEA Grapalat"/>
                <w:b/>
                <w:bCs/>
                <w:i/>
                <w:iCs/>
                <w:sz w:val="20"/>
                <w:szCs w:val="20"/>
                <w:lang w:val="en-US"/>
              </w:rPr>
              <w:t>այդ թվում`</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Calibri" w:eastAsia="Calibri" w:hAnsi="Calibri" w:cs="Calibri"/>
                <w:b/>
                <w:sz w:val="20"/>
                <w:szCs w:val="20"/>
                <w:lang w:val="en-US"/>
              </w:rPr>
              <w:t> </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b/>
                <w:sz w:val="20"/>
                <w:szCs w:val="20"/>
                <w:lang w:val="en-US"/>
              </w:rPr>
            </w:pPr>
            <w:r w:rsidRPr="001E3EC9">
              <w:rPr>
                <w:rFonts w:ascii="Calibri" w:eastAsia="Calibri" w:hAnsi="Calibri" w:cs="Calibri"/>
                <w:b/>
                <w:sz w:val="20"/>
                <w:szCs w:val="20"/>
                <w:lang w:val="en-US"/>
              </w:rPr>
              <w:t> </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tcPr>
          <w:p w:rsidR="00F86947" w:rsidRPr="001E3EC9" w:rsidRDefault="00F86947" w:rsidP="00163F69">
            <w:pPr>
              <w:jc w:val="right"/>
              <w:rPr>
                <w:rFonts w:ascii="GHEA Grapalat" w:eastAsia="Calibri" w:hAnsi="GHEA Grapalat"/>
                <w:b/>
                <w:sz w:val="20"/>
                <w:szCs w:val="20"/>
                <w:lang w:val="en-US"/>
              </w:rPr>
            </w:pP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tcPr>
          <w:p w:rsidR="00F86947" w:rsidRPr="001E3EC9" w:rsidRDefault="00F86947" w:rsidP="00163F69">
            <w:pPr>
              <w:jc w:val="right"/>
              <w:rPr>
                <w:rFonts w:ascii="GHEA Grapalat" w:eastAsia="Calibri" w:hAnsi="GHEA Grapalat"/>
                <w:b/>
                <w:sz w:val="20"/>
                <w:szCs w:val="20"/>
                <w:lang w:val="en-US"/>
              </w:rPr>
            </w:pP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Chars="82" w:left="377" w:hangingChars="90" w:hanging="180"/>
              <w:rPr>
                <w:rFonts w:ascii="GHEA Grapalat" w:eastAsia="Calibri" w:hAnsi="GHEA Grapalat"/>
                <w:b/>
                <w:bCs/>
                <w:sz w:val="20"/>
                <w:szCs w:val="20"/>
              </w:rPr>
            </w:pPr>
            <w:r w:rsidRPr="001E3EC9">
              <w:rPr>
                <w:rFonts w:ascii="GHEA Grapalat" w:eastAsia="Calibri" w:hAnsi="GHEA Grapalat"/>
                <w:b/>
                <w:bCs/>
                <w:sz w:val="20"/>
                <w:szCs w:val="20"/>
              </w:rPr>
              <w:t xml:space="preserve">կացության և հանրային սննդի կազմակերպում </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182.1</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9.7</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160.9</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3.9</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մշակույթ, զվարճություններ և հանգիստ</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234.2</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12.5</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68.5</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-6.3</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կրթություն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59.6</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3.2</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110.5</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0.3</w:t>
            </w:r>
          </w:p>
        </w:tc>
      </w:tr>
      <w:tr w:rsidR="00163F69" w:rsidRPr="001E3EC9" w:rsidTr="00163F69">
        <w:trPr>
          <w:trHeight w:val="540"/>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6E46AB" w:rsidRDefault="00F86947" w:rsidP="00163F69">
            <w:pPr>
              <w:ind w:leftChars="82" w:left="377" w:hangingChars="90" w:hanging="180"/>
              <w:rPr>
                <w:rFonts w:ascii="GHEA Grapalat" w:eastAsia="Calibri" w:hAnsi="GHEA Grapalat"/>
                <w:b/>
                <w:bCs/>
                <w:sz w:val="20"/>
                <w:szCs w:val="20"/>
              </w:rPr>
            </w:pPr>
            <w:r w:rsidRPr="001E3EC9">
              <w:rPr>
                <w:rFonts w:ascii="GHEA Grapalat" w:eastAsia="Calibri" w:hAnsi="GHEA Grapalat"/>
                <w:b/>
                <w:bCs/>
                <w:sz w:val="20"/>
                <w:szCs w:val="20"/>
              </w:rPr>
              <w:t>առողջապահություն և բնակչության սոցիալական սպասարկում</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130.7</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7.0</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145.1</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2.4</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Chars="82" w:left="377" w:hangingChars="90" w:hanging="180"/>
              <w:rPr>
                <w:rFonts w:ascii="GHEA Grapalat" w:eastAsia="Calibri" w:hAnsi="GHEA Grapalat"/>
                <w:b/>
                <w:bCs/>
                <w:sz w:val="20"/>
                <w:szCs w:val="20"/>
              </w:rPr>
            </w:pPr>
            <w:r w:rsidRPr="001E3EC9">
              <w:rPr>
                <w:rFonts w:ascii="GHEA Grapalat" w:eastAsia="Calibri" w:hAnsi="GHEA Grapalat"/>
                <w:b/>
                <w:bCs/>
                <w:sz w:val="20"/>
                <w:szCs w:val="20"/>
              </w:rPr>
              <w:t>անշարժ գույքի հետ կապված գործունեություն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76.6</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4.1</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125.9</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0.9</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տեղեկատվություն և կապ</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326.8</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17.4</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112.2</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2.1</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տրանսպորտ</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219.1</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11.7</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128.3</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2.6</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վարչարարական և օժանդակ գործունեություն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63.9</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3.4</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120.1</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0.6</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6E46AB" w:rsidRDefault="00F86947" w:rsidP="00163F69">
            <w:pPr>
              <w:ind w:leftChars="82" w:left="377" w:hangingChars="90" w:hanging="180"/>
              <w:rPr>
                <w:rFonts w:ascii="GHEA Grapalat" w:eastAsia="Calibri" w:hAnsi="GHEA Grapalat"/>
                <w:b/>
                <w:bCs/>
                <w:sz w:val="20"/>
                <w:szCs w:val="20"/>
              </w:rPr>
            </w:pPr>
            <w:r w:rsidRPr="001E3EC9">
              <w:rPr>
                <w:rFonts w:ascii="GHEA Grapalat" w:eastAsia="Calibri" w:hAnsi="GHEA Grapalat"/>
                <w:b/>
                <w:bCs/>
                <w:sz w:val="20"/>
                <w:szCs w:val="20"/>
              </w:rPr>
              <w:lastRenderedPageBreak/>
              <w:t>մասնագիտ., գիտական և տեխ. գործունեություն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94.4</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5.0</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119.9</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0.9</w:t>
            </w:r>
          </w:p>
        </w:tc>
      </w:tr>
      <w:tr w:rsidR="00163F69" w:rsidRPr="001E3EC9" w:rsidTr="00163F69">
        <w:trPr>
          <w:trHeight w:val="270"/>
        </w:trPr>
        <w:tc>
          <w:tcPr>
            <w:tcW w:w="4518"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ֆինանսական և ապահովագրական գործունեություն</w:t>
            </w:r>
          </w:p>
        </w:tc>
        <w:tc>
          <w:tcPr>
            <w:tcW w:w="144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470.7</w:t>
            </w:r>
          </w:p>
        </w:tc>
        <w:tc>
          <w:tcPr>
            <w:tcW w:w="108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25.0</w:t>
            </w:r>
          </w:p>
        </w:tc>
        <w:tc>
          <w:tcPr>
            <w:tcW w:w="1170" w:type="dxa"/>
            <w:tcBorders>
              <w:top w:val="single" w:sz="4" w:space="0" w:color="95B3D7"/>
              <w:left w:val="single" w:sz="4" w:space="0" w:color="95B3D7"/>
              <w:bottom w:val="single" w:sz="4" w:space="0" w:color="95B3D7"/>
              <w:right w:val="single" w:sz="4" w:space="0" w:color="95B3D7"/>
            </w:tcBorders>
            <w:shd w:val="clear" w:color="auto" w:fill="auto"/>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101</w:t>
            </w:r>
          </w:p>
        </w:tc>
        <w:tc>
          <w:tcPr>
            <w:tcW w:w="1980" w:type="dxa"/>
            <w:tcBorders>
              <w:top w:val="single" w:sz="4" w:space="0" w:color="95B3D7"/>
              <w:left w:val="single" w:sz="4" w:space="0" w:color="95B3D7"/>
              <w:bottom w:val="single" w:sz="4" w:space="0" w:color="95B3D7"/>
              <w:right w:val="single" w:sz="4" w:space="0" w:color="95B3D7"/>
            </w:tcBorders>
            <w:shd w:val="clear" w:color="auto" w:fill="auto"/>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0.3</w:t>
            </w:r>
          </w:p>
        </w:tc>
      </w:tr>
      <w:tr w:rsidR="00163F69" w:rsidRPr="001E3EC9" w:rsidTr="00163F69">
        <w:trPr>
          <w:trHeight w:val="285"/>
        </w:trPr>
        <w:tc>
          <w:tcPr>
            <w:tcW w:w="4518"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ind w:leftChars="82" w:left="377" w:hangingChars="90" w:hanging="180"/>
              <w:rPr>
                <w:rFonts w:ascii="GHEA Grapalat" w:eastAsia="Calibri" w:hAnsi="GHEA Grapalat"/>
                <w:b/>
                <w:bCs/>
                <w:sz w:val="20"/>
                <w:szCs w:val="20"/>
                <w:lang w:val="en-US"/>
              </w:rPr>
            </w:pPr>
            <w:r w:rsidRPr="001E3EC9">
              <w:rPr>
                <w:rFonts w:ascii="GHEA Grapalat" w:eastAsia="Calibri" w:hAnsi="GHEA Grapalat"/>
                <w:b/>
                <w:bCs/>
                <w:sz w:val="20"/>
                <w:szCs w:val="20"/>
                <w:lang w:val="en-US"/>
              </w:rPr>
              <w:t>սպասարկման այլ ծառայություններ</w:t>
            </w:r>
          </w:p>
        </w:tc>
        <w:tc>
          <w:tcPr>
            <w:tcW w:w="144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21.2</w:t>
            </w:r>
          </w:p>
        </w:tc>
        <w:tc>
          <w:tcPr>
            <w:tcW w:w="108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w:t>
            </w:r>
          </w:p>
        </w:tc>
        <w:tc>
          <w:tcPr>
            <w:tcW w:w="1170" w:type="dxa"/>
            <w:tcBorders>
              <w:top w:val="single" w:sz="4" w:space="0" w:color="95B3D7"/>
              <w:left w:val="single" w:sz="4" w:space="0" w:color="95B3D7"/>
              <w:bottom w:val="single" w:sz="4" w:space="0" w:color="95B3D7"/>
              <w:right w:val="single" w:sz="4" w:space="0" w:color="95B3D7"/>
            </w:tcBorders>
            <w:shd w:val="clear" w:color="auto" w:fill="DBE5F1"/>
            <w:noWrap/>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114.1</w:t>
            </w:r>
          </w:p>
        </w:tc>
        <w:tc>
          <w:tcPr>
            <w:tcW w:w="1980"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rsidR="00F86947" w:rsidRPr="001E3EC9" w:rsidRDefault="00F86947" w:rsidP="00163F69">
            <w:pPr>
              <w:jc w:val="right"/>
              <w:rPr>
                <w:rFonts w:ascii="GHEA Grapalat" w:eastAsia="Calibri" w:hAnsi="GHEA Grapalat"/>
                <w:sz w:val="20"/>
                <w:szCs w:val="20"/>
                <w:lang w:val="en-US"/>
              </w:rPr>
            </w:pPr>
            <w:r w:rsidRPr="001E3EC9">
              <w:rPr>
                <w:rFonts w:ascii="GHEA Grapalat" w:eastAsia="Calibri" w:hAnsi="GHEA Grapalat"/>
                <w:sz w:val="20"/>
                <w:szCs w:val="20"/>
                <w:lang w:val="en-US"/>
              </w:rPr>
              <w:t>0.2</w:t>
            </w:r>
          </w:p>
        </w:tc>
      </w:tr>
    </w:tbl>
    <w:p w:rsidR="00F86947" w:rsidRPr="001E3EC9" w:rsidRDefault="00F86947" w:rsidP="00F86947">
      <w:pPr>
        <w:rPr>
          <w:rFonts w:ascii="GHEA Grapalat" w:eastAsia="GHEA Grapalat" w:hAnsi="GHEA Grapalat"/>
          <w:b/>
        </w:rPr>
      </w:pPr>
    </w:p>
    <w:p w:rsidR="00F86947" w:rsidRPr="001E3EC9" w:rsidRDefault="00F86947" w:rsidP="00F86947">
      <w:pPr>
        <w:jc w:val="center"/>
        <w:rPr>
          <w:rFonts w:ascii="GHEA Grapalat" w:hAnsi="GHEA Grapalat" w:cs="Arial"/>
          <w:szCs w:val="20"/>
        </w:rPr>
      </w:pPr>
      <w:r w:rsidRPr="001E3EC9">
        <w:rPr>
          <w:rFonts w:ascii="GHEA Grapalat" w:hAnsi="GHEA Grapalat"/>
          <w:b/>
          <w:sz w:val="22"/>
          <w:szCs w:val="20"/>
        </w:rPr>
        <w:t xml:space="preserve">Աղյուսակ 2. </w:t>
      </w:r>
      <w:r w:rsidRPr="001E3EC9">
        <w:rPr>
          <w:rFonts w:ascii="GHEA Grapalat" w:hAnsi="GHEA Grapalat"/>
          <w:sz w:val="22"/>
          <w:szCs w:val="20"/>
        </w:rPr>
        <w:t>Արտահանման ապրանքային կառուցվածքը և նպաստումները 2021 թվականի արտահանման աճին</w:t>
      </w:r>
    </w:p>
    <w:tbl>
      <w:tblPr>
        <w:tblW w:w="106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088"/>
        <w:gridCol w:w="1133"/>
        <w:gridCol w:w="991"/>
        <w:gridCol w:w="1014"/>
        <w:gridCol w:w="1394"/>
      </w:tblGrid>
      <w:tr w:rsidR="00163F69" w:rsidRPr="001E3EC9" w:rsidTr="00163F69">
        <w:tc>
          <w:tcPr>
            <w:tcW w:w="6091" w:type="dxa"/>
            <w:tcBorders>
              <w:top w:val="single" w:sz="4" w:space="0" w:color="4F81BD"/>
              <w:left w:val="single" w:sz="4" w:space="0" w:color="4F81BD"/>
              <w:bottom w:val="single" w:sz="4" w:space="0" w:color="4F81BD"/>
              <w:right w:val="nil"/>
            </w:tcBorders>
            <w:shd w:val="clear" w:color="auto" w:fill="4F81BD"/>
            <w:hideMark/>
          </w:tcPr>
          <w:p w:rsidR="00F86947" w:rsidRPr="001E3EC9" w:rsidRDefault="00F86947">
            <w:pP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ԱՐՏԱՀԱՆՈՒՄ</w:t>
            </w:r>
          </w:p>
        </w:tc>
        <w:tc>
          <w:tcPr>
            <w:tcW w:w="1134"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 xml:space="preserve">Ծավալ </w:t>
            </w:r>
            <w:r w:rsidRPr="001E3EC9">
              <w:rPr>
                <w:rFonts w:ascii="GHEA Grapalat" w:eastAsia="Calibri" w:hAnsi="GHEA Grapalat" w:cs="Sylfaen"/>
                <w:b/>
                <w:bCs/>
                <w:color w:val="FFFFFF"/>
                <w:sz w:val="20"/>
                <w:szCs w:val="20"/>
                <w:lang w:val="en-US"/>
              </w:rPr>
              <w:t>(մլն ԱՄՆ դոլար)</w:t>
            </w:r>
          </w:p>
        </w:tc>
        <w:tc>
          <w:tcPr>
            <w:tcW w:w="992"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cs="Sylfaen"/>
                <w:b/>
                <w:bCs/>
                <w:color w:val="FFFFFF"/>
                <w:sz w:val="20"/>
                <w:szCs w:val="20"/>
                <w:lang w:val="en-US"/>
              </w:rPr>
              <w:t xml:space="preserve">Կշիռ </w:t>
            </w:r>
            <w:r w:rsidRPr="001E3EC9">
              <w:rPr>
                <w:rFonts w:ascii="GHEA Grapalat" w:eastAsia="Calibri" w:hAnsi="GHEA Grapalat" w:cs="Sylfaen"/>
                <w:b/>
                <w:bCs/>
                <w:color w:val="FFFFFF"/>
                <w:sz w:val="20"/>
                <w:szCs w:val="20"/>
                <w:lang w:val="ru-RU"/>
              </w:rPr>
              <w:t>(</w:t>
            </w:r>
            <w:r w:rsidRPr="001E3EC9">
              <w:rPr>
                <w:rFonts w:ascii="GHEA Grapalat" w:eastAsia="Calibri" w:hAnsi="GHEA Grapalat" w:cs="Sylfaen"/>
                <w:b/>
                <w:bCs/>
                <w:color w:val="FFFFFF"/>
                <w:sz w:val="20"/>
                <w:szCs w:val="20"/>
                <w:lang w:val="en-US"/>
              </w:rPr>
              <w:t>տոկոս</w:t>
            </w:r>
            <w:r w:rsidRPr="001E3EC9">
              <w:rPr>
                <w:rFonts w:ascii="GHEA Grapalat" w:eastAsia="Calibri" w:hAnsi="GHEA Grapalat" w:cs="Sylfaen"/>
                <w:b/>
                <w:bCs/>
                <w:color w:val="FFFFFF"/>
                <w:sz w:val="20"/>
                <w:szCs w:val="20"/>
                <w:lang w:val="ru-RU"/>
              </w:rPr>
              <w:t>)</w:t>
            </w:r>
          </w:p>
        </w:tc>
        <w:tc>
          <w:tcPr>
            <w:tcW w:w="1015"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cs="Sylfaen"/>
                <w:b/>
                <w:bCs/>
                <w:color w:val="FFFFFF"/>
                <w:sz w:val="20"/>
                <w:szCs w:val="20"/>
                <w:lang w:val="en-US"/>
              </w:rPr>
              <w:t xml:space="preserve">Աճ </w:t>
            </w:r>
            <w:r w:rsidRPr="001E3EC9">
              <w:rPr>
                <w:rFonts w:ascii="GHEA Grapalat" w:eastAsia="Calibri" w:hAnsi="GHEA Grapalat" w:cs="Sylfaen"/>
                <w:b/>
                <w:bCs/>
                <w:color w:val="FFFFFF"/>
                <w:sz w:val="20"/>
                <w:szCs w:val="20"/>
                <w:lang w:val="ru-RU"/>
              </w:rPr>
              <w:t>(</w:t>
            </w:r>
            <w:r w:rsidRPr="001E3EC9">
              <w:rPr>
                <w:rFonts w:ascii="GHEA Grapalat" w:eastAsia="Calibri" w:hAnsi="GHEA Grapalat" w:cs="Sylfaen"/>
                <w:b/>
                <w:bCs/>
                <w:color w:val="FFFFFF"/>
                <w:sz w:val="20"/>
                <w:szCs w:val="20"/>
                <w:lang w:val="en-US"/>
              </w:rPr>
              <w:t>տոկոս</w:t>
            </w:r>
            <w:r w:rsidRPr="001E3EC9">
              <w:rPr>
                <w:rFonts w:ascii="GHEA Grapalat" w:eastAsia="Calibri" w:hAnsi="GHEA Grapalat" w:cs="Sylfaen"/>
                <w:b/>
                <w:bCs/>
                <w:color w:val="FFFFFF"/>
                <w:sz w:val="20"/>
                <w:szCs w:val="20"/>
                <w:lang w:val="ru-RU"/>
              </w:rPr>
              <w:t>)</w:t>
            </w:r>
          </w:p>
        </w:tc>
        <w:tc>
          <w:tcPr>
            <w:tcW w:w="1395"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ru-RU"/>
              </w:rPr>
            </w:pPr>
            <w:r w:rsidRPr="001E3EC9">
              <w:rPr>
                <w:rFonts w:ascii="GHEA Grapalat" w:eastAsia="Calibri" w:hAnsi="GHEA Grapalat" w:cs="Sylfaen"/>
                <w:b/>
                <w:bCs/>
                <w:color w:val="FFFFFF"/>
                <w:sz w:val="20"/>
                <w:szCs w:val="20"/>
                <w:lang w:val="en-US"/>
              </w:rPr>
              <w:t xml:space="preserve">Նպաստում </w:t>
            </w:r>
            <w:r w:rsidRPr="001E3EC9">
              <w:rPr>
                <w:rFonts w:ascii="GHEA Grapalat" w:eastAsia="Calibri" w:hAnsi="GHEA Grapalat" w:cs="Sylfaen"/>
                <w:b/>
                <w:bCs/>
                <w:color w:val="FFFFFF"/>
                <w:sz w:val="20"/>
                <w:szCs w:val="20"/>
                <w:lang w:val="ru-RU"/>
              </w:rPr>
              <w:t>(</w:t>
            </w:r>
            <w:r w:rsidRPr="001E3EC9">
              <w:rPr>
                <w:rFonts w:ascii="GHEA Grapalat" w:eastAsia="Calibri" w:hAnsi="GHEA Grapalat" w:cs="Sylfaen"/>
                <w:b/>
                <w:bCs/>
                <w:color w:val="FFFFFF"/>
                <w:sz w:val="20"/>
                <w:szCs w:val="20"/>
                <w:lang w:val="en-US"/>
              </w:rPr>
              <w:t>տոկոսային կետ</w:t>
            </w:r>
            <w:r w:rsidRPr="001E3EC9">
              <w:rPr>
                <w:rFonts w:ascii="GHEA Grapalat" w:eastAsia="Calibri" w:hAnsi="GHEA Grapalat" w:cs="Sylfaen"/>
                <w:b/>
                <w:bCs/>
                <w:color w:val="FFFFFF"/>
                <w:sz w:val="20"/>
                <w:szCs w:val="20"/>
                <w:lang w:val="ru-RU"/>
              </w:rPr>
              <w:t>)</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ԸՆԴԱՄԵՆԸ</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3022.4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100.00</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19.1</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19.1</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Կենդանի կենդանիներ և կենդանական ծագման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107.1</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3.5</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36.8</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1.1</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Բուսական ծագման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186.6</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6.2</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37.0</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Կենդանական և բուսական ծագման յուղեր և ճարպեր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0.1</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7.4</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Պատրաստի սննդի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624.0</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20.6</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10.8</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2.4</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Հանքահումքային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982.3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32.5</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20.6</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6.6</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Քիմիայի և դրա հետ կապված արդյունաբերության ճյուղերի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41.4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1.4</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40.0</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0.5</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Պլաստմասսա և դրանցից իրեր, կաուչուկ և ռետինե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19.7</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0.7</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26.7</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0.2</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Կաշվի հումք, կաշի, մորթի և դրանցից պատրաստված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5.9</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0.2</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13.8</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Փայտ և փայտյա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1.1</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84.1</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Թուղթ և թղթից</w:t>
            </w:r>
            <w:r w:rsidR="001E6274" w:rsidRPr="001E3EC9">
              <w:rPr>
                <w:rFonts w:ascii="GHEA Grapalat" w:eastAsia="Calibri" w:hAnsi="GHEA Grapalat"/>
                <w:b/>
                <w:bCs/>
                <w:color w:val="000000"/>
                <w:sz w:val="20"/>
                <w:szCs w:val="20"/>
                <w:lang w:val="en-US"/>
              </w:rPr>
              <w:t xml:space="preserve"> </w:t>
            </w:r>
            <w:r w:rsidRPr="001E3EC9">
              <w:rPr>
                <w:rFonts w:ascii="GHEA Grapalat" w:eastAsia="Calibri" w:hAnsi="GHEA Grapalat"/>
                <w:b/>
                <w:bCs/>
                <w:color w:val="000000"/>
                <w:sz w:val="20"/>
                <w:szCs w:val="20"/>
                <w:lang w:val="en-US"/>
              </w:rPr>
              <w:t>իրեր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1.7</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0.1</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34.5</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Մանածագործական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183.5</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6.1</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37.4</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Կոշկեղեն, գլխարկներ, հովանոցներ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4.7</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0.2</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55.9</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0.1</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Իրեր քարից, գիպսից, ցեմենտից</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20.3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0.7</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0.7</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Թանկարժեք և կիսաթանկարժեք քարեր, թանկարժեք մետաղներ և դրանցից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333.0</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11.0</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-9.8</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-1.4</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Ոչ թանկարժեք մետաղներ և դրանցից պատրաստված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364.4</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12.1</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59.0</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5.3</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Մեքենաներ, սարքավորումներ և մեխանիզմներ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59.5</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2.0</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40.5</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0.7</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Վերգետնյա, օդային և ջրային տրանսպորտի միջոցներ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38.7</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1.3</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175.3</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Սարքեր և ապարատներ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34.3</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1.1</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-44.4</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-1.1</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Տարբեր արդյունաբերական ապրանքներ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13.2</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0.4</w:t>
            </w:r>
          </w:p>
        </w:tc>
        <w:tc>
          <w:tcPr>
            <w:tcW w:w="101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-29.6</w:t>
            </w:r>
          </w:p>
        </w:tc>
        <w:tc>
          <w:tcPr>
            <w:tcW w:w="1395"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-0.2</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Արվեստի ստեղծագործություններ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1.0</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c>
          <w:tcPr>
            <w:tcW w:w="101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70.3</w:t>
            </w:r>
          </w:p>
        </w:tc>
        <w:tc>
          <w:tcPr>
            <w:tcW w:w="139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bl>
    <w:p w:rsidR="00F86947" w:rsidRPr="001E3EC9" w:rsidRDefault="00F86947" w:rsidP="00F86947">
      <w:pPr>
        <w:jc w:val="center"/>
        <w:rPr>
          <w:rFonts w:ascii="GHEA Grapalat" w:hAnsi="GHEA Grapalat"/>
          <w:b/>
          <w:sz w:val="22"/>
          <w:szCs w:val="20"/>
        </w:rPr>
      </w:pPr>
    </w:p>
    <w:p w:rsidR="00F86947" w:rsidRPr="001E3EC9" w:rsidRDefault="00F86947" w:rsidP="00F86947">
      <w:pPr>
        <w:jc w:val="center"/>
        <w:rPr>
          <w:rFonts w:ascii="GHEA Grapalat" w:hAnsi="GHEA Grapalat"/>
          <w:sz w:val="22"/>
          <w:szCs w:val="20"/>
        </w:rPr>
      </w:pPr>
      <w:r w:rsidRPr="001E3EC9">
        <w:rPr>
          <w:rFonts w:ascii="GHEA Grapalat" w:hAnsi="GHEA Grapalat"/>
          <w:b/>
          <w:sz w:val="22"/>
          <w:szCs w:val="20"/>
        </w:rPr>
        <w:t xml:space="preserve">Աղյուսակ 3. </w:t>
      </w:r>
      <w:r w:rsidRPr="001E3EC9">
        <w:rPr>
          <w:rFonts w:ascii="GHEA Grapalat" w:hAnsi="GHEA Grapalat"/>
          <w:sz w:val="22"/>
          <w:szCs w:val="20"/>
        </w:rPr>
        <w:t>Ներմուծման ապրանքային կառուցվածքը և նպաստումները 2021 թվականի ներմուծման աճին</w:t>
      </w:r>
    </w:p>
    <w:p w:rsidR="00F86947" w:rsidRPr="001E3EC9" w:rsidRDefault="00F86947" w:rsidP="00F86947">
      <w:pPr>
        <w:jc w:val="center"/>
        <w:rPr>
          <w:rFonts w:ascii="GHEA Grapalat" w:hAnsi="GHEA Grapalat" w:cs="Arial"/>
          <w:b/>
          <w:szCs w:val="20"/>
        </w:rPr>
      </w:pPr>
    </w:p>
    <w:tbl>
      <w:tblPr>
        <w:tblW w:w="106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088"/>
        <w:gridCol w:w="1133"/>
        <w:gridCol w:w="991"/>
        <w:gridCol w:w="991"/>
        <w:gridCol w:w="1417"/>
      </w:tblGrid>
      <w:tr w:rsidR="00163F69" w:rsidRPr="001E3EC9" w:rsidTr="00163F69">
        <w:tc>
          <w:tcPr>
            <w:tcW w:w="6091" w:type="dxa"/>
            <w:tcBorders>
              <w:top w:val="single" w:sz="4" w:space="0" w:color="4F81BD"/>
              <w:left w:val="single" w:sz="4" w:space="0" w:color="4F81BD"/>
              <w:bottom w:val="single" w:sz="4" w:space="0" w:color="4F81BD"/>
              <w:right w:val="nil"/>
            </w:tcBorders>
            <w:shd w:val="clear" w:color="auto" w:fill="4F81BD"/>
            <w:hideMark/>
          </w:tcPr>
          <w:p w:rsidR="00F86947" w:rsidRPr="001E3EC9" w:rsidRDefault="00F86947">
            <w:pP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ՆԵՐՄՈՒԾՈՒՄ</w:t>
            </w:r>
          </w:p>
        </w:tc>
        <w:tc>
          <w:tcPr>
            <w:tcW w:w="1134"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Ծավալ (մլն ԱՄՆ դոլար)</w:t>
            </w:r>
          </w:p>
        </w:tc>
        <w:tc>
          <w:tcPr>
            <w:tcW w:w="992"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cs="Sylfaen"/>
                <w:b/>
                <w:bCs/>
                <w:color w:val="FFFFFF"/>
                <w:sz w:val="20"/>
                <w:szCs w:val="20"/>
                <w:lang w:val="en-US"/>
              </w:rPr>
              <w:t xml:space="preserve">Կշիռ </w:t>
            </w:r>
            <w:r w:rsidRPr="001E3EC9">
              <w:rPr>
                <w:rFonts w:ascii="GHEA Grapalat" w:eastAsia="Calibri" w:hAnsi="GHEA Grapalat" w:cs="Sylfaen"/>
                <w:b/>
                <w:bCs/>
                <w:color w:val="FFFFFF"/>
                <w:sz w:val="20"/>
                <w:szCs w:val="20"/>
                <w:lang w:val="ru-RU"/>
              </w:rPr>
              <w:t>(</w:t>
            </w:r>
            <w:r w:rsidRPr="001E3EC9">
              <w:rPr>
                <w:rFonts w:ascii="GHEA Grapalat" w:eastAsia="Calibri" w:hAnsi="GHEA Grapalat" w:cs="Sylfaen"/>
                <w:b/>
                <w:bCs/>
                <w:color w:val="FFFFFF"/>
                <w:sz w:val="20"/>
                <w:szCs w:val="20"/>
                <w:lang w:val="en-US"/>
              </w:rPr>
              <w:t>տոկոս</w:t>
            </w:r>
            <w:r w:rsidRPr="001E3EC9">
              <w:rPr>
                <w:rFonts w:ascii="GHEA Grapalat" w:eastAsia="Calibri" w:hAnsi="GHEA Grapalat" w:cs="Sylfaen"/>
                <w:b/>
                <w:bCs/>
                <w:color w:val="FFFFFF"/>
                <w:sz w:val="20"/>
                <w:szCs w:val="20"/>
                <w:lang w:val="ru-RU"/>
              </w:rPr>
              <w:t>)</w:t>
            </w:r>
          </w:p>
        </w:tc>
        <w:tc>
          <w:tcPr>
            <w:tcW w:w="992" w:type="dxa"/>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cs="Sylfaen"/>
                <w:b/>
                <w:bCs/>
                <w:color w:val="FFFFFF"/>
                <w:sz w:val="20"/>
                <w:szCs w:val="20"/>
                <w:lang w:val="en-US"/>
              </w:rPr>
              <w:t xml:space="preserve">Աճ </w:t>
            </w:r>
            <w:r w:rsidRPr="001E3EC9">
              <w:rPr>
                <w:rFonts w:ascii="GHEA Grapalat" w:eastAsia="Calibri" w:hAnsi="GHEA Grapalat" w:cs="Sylfaen"/>
                <w:b/>
                <w:bCs/>
                <w:color w:val="FFFFFF"/>
                <w:sz w:val="20"/>
                <w:szCs w:val="20"/>
                <w:lang w:val="ru-RU"/>
              </w:rPr>
              <w:t>(</w:t>
            </w:r>
            <w:r w:rsidRPr="001E3EC9">
              <w:rPr>
                <w:rFonts w:ascii="GHEA Grapalat" w:eastAsia="Calibri" w:hAnsi="GHEA Grapalat" w:cs="Sylfaen"/>
                <w:b/>
                <w:bCs/>
                <w:color w:val="FFFFFF"/>
                <w:sz w:val="20"/>
                <w:szCs w:val="20"/>
                <w:lang w:val="en-US"/>
              </w:rPr>
              <w:t>տոկոս</w:t>
            </w:r>
            <w:r w:rsidRPr="001E3EC9">
              <w:rPr>
                <w:rFonts w:ascii="GHEA Grapalat" w:eastAsia="Calibri" w:hAnsi="GHEA Grapalat" w:cs="Sylfaen"/>
                <w:b/>
                <w:bCs/>
                <w:color w:val="FFFFFF"/>
                <w:sz w:val="20"/>
                <w:szCs w:val="20"/>
                <w:lang w:val="ru-RU"/>
              </w:rPr>
              <w:t>)</w:t>
            </w:r>
          </w:p>
        </w:tc>
        <w:tc>
          <w:tcPr>
            <w:tcW w:w="1418" w:type="dxa"/>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ru-RU"/>
              </w:rPr>
            </w:pPr>
            <w:r w:rsidRPr="001E3EC9">
              <w:rPr>
                <w:rFonts w:ascii="GHEA Grapalat" w:eastAsia="Calibri" w:hAnsi="GHEA Grapalat" w:cs="Sylfaen"/>
                <w:b/>
                <w:bCs/>
                <w:color w:val="FFFFFF"/>
                <w:sz w:val="20"/>
                <w:szCs w:val="20"/>
                <w:lang w:val="en-US"/>
              </w:rPr>
              <w:t xml:space="preserve">Նպաստում </w:t>
            </w:r>
            <w:r w:rsidRPr="001E3EC9">
              <w:rPr>
                <w:rFonts w:ascii="GHEA Grapalat" w:eastAsia="Calibri" w:hAnsi="GHEA Grapalat" w:cs="Sylfaen"/>
                <w:b/>
                <w:bCs/>
                <w:color w:val="FFFFFF"/>
                <w:sz w:val="20"/>
                <w:szCs w:val="20"/>
                <w:lang w:val="ru-RU"/>
              </w:rPr>
              <w:t>(</w:t>
            </w:r>
            <w:r w:rsidRPr="001E3EC9">
              <w:rPr>
                <w:rFonts w:ascii="GHEA Grapalat" w:eastAsia="Calibri" w:hAnsi="GHEA Grapalat" w:cs="Sylfaen"/>
                <w:b/>
                <w:bCs/>
                <w:color w:val="FFFFFF"/>
                <w:sz w:val="20"/>
                <w:szCs w:val="20"/>
                <w:lang w:val="en-US"/>
              </w:rPr>
              <w:t>տոկոսային կետ</w:t>
            </w:r>
            <w:r w:rsidRPr="001E3EC9">
              <w:rPr>
                <w:rFonts w:ascii="GHEA Grapalat" w:eastAsia="Calibri" w:hAnsi="GHEA Grapalat" w:cs="Sylfaen"/>
                <w:b/>
                <w:bCs/>
                <w:color w:val="FFFFFF"/>
                <w:sz w:val="20"/>
                <w:szCs w:val="20"/>
                <w:lang w:val="ru-RU"/>
              </w:rPr>
              <w:t>)</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 xml:space="preserve">ԸՆԴԱՄԵՆԸ </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5356.8</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100.0</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16.9</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bCs/>
                <w:color w:val="000000"/>
                <w:sz w:val="20"/>
                <w:szCs w:val="20"/>
                <w:lang w:val="en-US"/>
              </w:rPr>
              <w:t>16.9</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Կենդանի կենդանիներ և կենդանական ծագման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166.9</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3.1</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26.9</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0.8</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Բուսական ծագման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289.3</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13.1</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0.7</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Կենդանական և բուսական ծագման յուղեր և ճարպեր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72.4</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1.4</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37.6</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0.4</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Պատրաստի սննդի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434.3</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8.1</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9.2</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0.8</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Հանքահումքային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937.1</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17.5</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25.5</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4.2</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Քիմիայի և դրա հետ կապված արդյունաբերության ճյուղերի արտադրանք</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455.0</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8.5</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9.0</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0.8</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lastRenderedPageBreak/>
              <w:t>Պլաստմասսա և դրանցից իրեր, կաուչուկ և ռետինե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234.3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4.4</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19.1</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0.8</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Կաշվի հումք, կաշի, մորթի և դրանցից պատրաստված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24.2</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0.5</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57.7</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0.2</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Փայտ և փայտյա իրեր</w:t>
            </w:r>
            <w:r w:rsidR="001E6274" w:rsidRPr="001E3EC9">
              <w:rPr>
                <w:rFonts w:ascii="GHEA Grapalat" w:eastAsia="Calibri" w:hAnsi="GHEA Grapalat"/>
                <w:b/>
                <w:bCs/>
                <w:color w:val="000000"/>
                <w:sz w:val="20"/>
                <w:szCs w:val="20"/>
                <w:lang w:val="en-US"/>
              </w:rPr>
              <w:t xml:space="preserve"> </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72.2</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34.6</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0.4</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Թուղթ և թղթից</w:t>
            </w:r>
            <w:r w:rsidR="001E6274" w:rsidRPr="001E3EC9">
              <w:rPr>
                <w:rFonts w:ascii="GHEA Grapalat" w:eastAsia="Calibri" w:hAnsi="GHEA Grapalat"/>
                <w:b/>
                <w:bCs/>
                <w:color w:val="000000"/>
                <w:sz w:val="20"/>
                <w:szCs w:val="20"/>
                <w:lang w:val="en-US"/>
              </w:rPr>
              <w:t xml:space="preserve"> </w:t>
            </w:r>
            <w:r w:rsidRPr="001E3EC9">
              <w:rPr>
                <w:rFonts w:ascii="GHEA Grapalat" w:eastAsia="Calibri" w:hAnsi="GHEA Grapalat"/>
                <w:b/>
                <w:bCs/>
                <w:color w:val="000000"/>
                <w:sz w:val="20"/>
                <w:szCs w:val="20"/>
                <w:lang w:val="en-US"/>
              </w:rPr>
              <w:t>իրեր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87.4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1.6</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0.1</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Մանածագործական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color w:val="000000"/>
                <w:sz w:val="20"/>
                <w:szCs w:val="20"/>
                <w:lang w:val="en-US"/>
              </w:rPr>
              <w:t>301.5</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color w:val="000000"/>
                <w:sz w:val="20"/>
                <w:szCs w:val="20"/>
                <w:lang w:val="en-US"/>
              </w:rPr>
              <w:t>5.6</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color w:val="000000"/>
                <w:sz w:val="20"/>
                <w:szCs w:val="20"/>
                <w:lang w:val="en-US"/>
              </w:rPr>
              <w:t>23.0</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color w:val="000000"/>
                <w:sz w:val="20"/>
                <w:szCs w:val="20"/>
                <w:lang w:val="en-US"/>
              </w:rPr>
              <w:t>1.2</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Կոշկեղեն, գլխարկներ, հովանոցներ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59.8</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1.1</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32.4</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0.3</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Իրեր քարից, գիպսից, ցեմենտից</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109.3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2.0</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16.8</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0.3</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Թանկարժեք և կիսաթանկարժեք քարեր, թանկարժեք մետաղներ և դրանցից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248.5</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4.6</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72.9</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2.3</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Ոչ թանկարժեք մետաղներ և դրանցից պատրաստված իրեր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390.8</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7.3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8.3</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0.7</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Մեքենաներ, սարքավորումներ և մեխանիզմներ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898.2</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16.8</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2.3</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b/>
                <w:color w:val="000000"/>
                <w:sz w:val="20"/>
                <w:szCs w:val="20"/>
                <w:lang w:val="en-US"/>
              </w:rPr>
            </w:pPr>
            <w:r w:rsidRPr="001E3EC9">
              <w:rPr>
                <w:rFonts w:ascii="GHEA Grapalat" w:eastAsia="Calibri" w:hAnsi="GHEA Grapalat"/>
                <w:b/>
                <w:color w:val="000000"/>
                <w:sz w:val="20"/>
                <w:szCs w:val="20"/>
                <w:lang w:val="en-US"/>
              </w:rPr>
              <w:t>0.4</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rPr>
            </w:pPr>
            <w:r w:rsidRPr="001E3EC9">
              <w:rPr>
                <w:rFonts w:ascii="GHEA Grapalat" w:eastAsia="Calibri" w:hAnsi="GHEA Grapalat"/>
                <w:b/>
                <w:bCs/>
                <w:color w:val="000000"/>
                <w:sz w:val="20"/>
                <w:szCs w:val="20"/>
              </w:rPr>
              <w:t>Վերգետնյա, օդային և ջրային տրանսպորտի միջոցներ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306.5</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5.7</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54.4</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2.4</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Սարքեր և ապարատներ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123.4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2.3</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9.3</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0.2</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Տարբեր արդյունաբերական ապրանքներ</w:t>
            </w:r>
          </w:p>
        </w:tc>
        <w:tc>
          <w:tcPr>
            <w:tcW w:w="1134"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145.3</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2.7</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-3.2</w:t>
            </w:r>
          </w:p>
        </w:tc>
        <w:tc>
          <w:tcPr>
            <w:tcW w:w="1418"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-0.1</w:t>
            </w:r>
          </w:p>
        </w:tc>
      </w:tr>
      <w:tr w:rsidR="00163F69" w:rsidRPr="001E3EC9" w:rsidTr="00163F69">
        <w:tc>
          <w:tcPr>
            <w:tcW w:w="609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pPr>
              <w:rPr>
                <w:rFonts w:ascii="GHEA Grapalat" w:eastAsia="Calibri" w:hAnsi="GHEA Grapalat"/>
                <w:b/>
                <w:bCs/>
                <w:sz w:val="20"/>
                <w:szCs w:val="20"/>
                <w:lang w:val="en-US"/>
              </w:rPr>
            </w:pPr>
            <w:r w:rsidRPr="001E3EC9">
              <w:rPr>
                <w:rFonts w:ascii="GHEA Grapalat" w:eastAsia="Calibri" w:hAnsi="GHEA Grapalat"/>
                <w:b/>
                <w:bCs/>
                <w:color w:val="000000"/>
                <w:sz w:val="20"/>
                <w:szCs w:val="20"/>
                <w:lang w:val="en-US"/>
              </w:rPr>
              <w:t>Արվեստի ստեղծագործություններ</w:t>
            </w:r>
          </w:p>
        </w:tc>
        <w:tc>
          <w:tcPr>
            <w:tcW w:w="1134"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0.3</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-12.8</w:t>
            </w:r>
          </w:p>
        </w:tc>
        <w:tc>
          <w:tcPr>
            <w:tcW w:w="1418"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jc w:val="center"/>
              <w:rPr>
                <w:rFonts w:ascii="GHEA Grapalat" w:eastAsia="Calibri" w:hAnsi="GHEA Grapalat"/>
                <w:color w:val="000000"/>
                <w:sz w:val="20"/>
                <w:szCs w:val="20"/>
                <w:lang w:val="en-US"/>
              </w:rPr>
            </w:pPr>
            <w:r w:rsidRPr="001E3EC9">
              <w:rPr>
                <w:rFonts w:ascii="GHEA Grapalat" w:eastAsia="Calibri" w:hAnsi="GHEA Grapalat"/>
                <w:color w:val="000000"/>
                <w:sz w:val="20"/>
                <w:szCs w:val="20"/>
                <w:lang w:val="en-US"/>
              </w:rPr>
              <w:t>0.0</w:t>
            </w:r>
          </w:p>
        </w:tc>
      </w:tr>
    </w:tbl>
    <w:p w:rsidR="00F86947" w:rsidRPr="001E3EC9" w:rsidRDefault="00F86947" w:rsidP="00F86947">
      <w:pPr>
        <w:rPr>
          <w:rFonts w:ascii="GHEA Grapalat" w:hAnsi="GHEA Grapalat"/>
          <w:b/>
          <w:sz w:val="20"/>
          <w:szCs w:val="20"/>
          <w:lang w:val="en-US"/>
        </w:rPr>
      </w:pPr>
    </w:p>
    <w:p w:rsidR="00F86947" w:rsidRPr="001E3EC9" w:rsidRDefault="00F86947" w:rsidP="00F86947">
      <w:pPr>
        <w:jc w:val="center"/>
        <w:rPr>
          <w:rFonts w:ascii="GHEA Grapalat" w:hAnsi="GHEA Grapalat"/>
          <w:b/>
          <w:szCs w:val="20"/>
        </w:rPr>
      </w:pPr>
      <w:r w:rsidRPr="001E3EC9">
        <w:rPr>
          <w:rFonts w:ascii="GHEA Grapalat" w:hAnsi="GHEA Grapalat"/>
          <w:b/>
          <w:sz w:val="22"/>
          <w:szCs w:val="20"/>
        </w:rPr>
        <w:t>Աղյուսակ 4.</w:t>
      </w:r>
      <w:r w:rsidRPr="001E3EC9">
        <w:rPr>
          <w:rFonts w:ascii="GHEA Grapalat" w:hAnsi="GHEA Grapalat"/>
          <w:b/>
          <w:szCs w:val="20"/>
        </w:rPr>
        <w:t xml:space="preserve"> </w:t>
      </w:r>
      <w:r w:rsidRPr="001E3EC9">
        <w:rPr>
          <w:rFonts w:ascii="GHEA Grapalat" w:hAnsi="GHEA Grapalat"/>
          <w:sz w:val="22"/>
          <w:szCs w:val="20"/>
        </w:rPr>
        <w:t xml:space="preserve">Ներմուծումն ըստ ապրանքների լայն տնտեսական՝ BEC դասակարգչի և նպաստումները, 2021 թվական </w:t>
      </w:r>
    </w:p>
    <w:p w:rsidR="00F86947" w:rsidRPr="001E3EC9" w:rsidRDefault="00F86947" w:rsidP="00F86947">
      <w:pPr>
        <w:jc w:val="center"/>
        <w:rPr>
          <w:rFonts w:ascii="GHEA Grapalat" w:hAnsi="GHEA Grapalat"/>
          <w:b/>
          <w:szCs w:val="20"/>
        </w:rPr>
      </w:pPr>
    </w:p>
    <w:tbl>
      <w:tblPr>
        <w:tblW w:w="963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961"/>
        <w:gridCol w:w="992"/>
        <w:gridCol w:w="850"/>
        <w:gridCol w:w="992"/>
        <w:gridCol w:w="851"/>
        <w:gridCol w:w="992"/>
        <w:gridCol w:w="992"/>
      </w:tblGrid>
      <w:tr w:rsidR="00163F69" w:rsidRPr="001E3EC9" w:rsidTr="00163F69">
        <w:tc>
          <w:tcPr>
            <w:tcW w:w="3964" w:type="dxa"/>
            <w:tcBorders>
              <w:top w:val="single" w:sz="4" w:space="0" w:color="4F81BD"/>
              <w:left w:val="single" w:sz="4" w:space="0" w:color="4F81BD"/>
              <w:bottom w:val="single" w:sz="4" w:space="0" w:color="4F81BD"/>
              <w:right w:val="nil"/>
            </w:tcBorders>
            <w:shd w:val="clear" w:color="auto" w:fill="4F81BD"/>
          </w:tcPr>
          <w:p w:rsidR="00F86947" w:rsidRPr="001E3EC9" w:rsidRDefault="00F86947" w:rsidP="00163F69">
            <w:pPr>
              <w:spacing w:line="360" w:lineRule="auto"/>
              <w:jc w:val="both"/>
              <w:rPr>
                <w:rFonts w:ascii="GHEA Grapalat" w:eastAsia="Calibri" w:hAnsi="GHEA Grapalat"/>
                <w:b/>
                <w:bCs/>
                <w:color w:val="FFFFFF"/>
                <w:sz w:val="20"/>
                <w:szCs w:val="20"/>
              </w:rPr>
            </w:pPr>
          </w:p>
        </w:tc>
        <w:tc>
          <w:tcPr>
            <w:tcW w:w="1843" w:type="dxa"/>
            <w:gridSpan w:val="2"/>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 xml:space="preserve">Կշիռ </w:t>
            </w:r>
            <w:r w:rsidRPr="001E3EC9">
              <w:rPr>
                <w:rFonts w:ascii="GHEA Grapalat" w:eastAsia="Calibri" w:hAnsi="GHEA Grapalat"/>
                <w:b/>
                <w:bCs/>
                <w:color w:val="FFFFFF"/>
                <w:sz w:val="20"/>
                <w:szCs w:val="20"/>
                <w:lang w:val="ru-RU"/>
              </w:rPr>
              <w:t>(</w:t>
            </w:r>
            <w:r w:rsidRPr="001E3EC9">
              <w:rPr>
                <w:rFonts w:ascii="GHEA Grapalat" w:eastAsia="Calibri" w:hAnsi="GHEA Grapalat"/>
                <w:b/>
                <w:bCs/>
                <w:color w:val="FFFFFF"/>
                <w:sz w:val="20"/>
                <w:szCs w:val="20"/>
                <w:lang w:val="en-US"/>
              </w:rPr>
              <w:t>տոկոս</w:t>
            </w:r>
            <w:r w:rsidRPr="001E3EC9">
              <w:rPr>
                <w:rFonts w:ascii="GHEA Grapalat" w:eastAsia="Calibri" w:hAnsi="GHEA Grapalat"/>
                <w:b/>
                <w:bCs/>
                <w:color w:val="FFFFFF"/>
                <w:sz w:val="20"/>
                <w:szCs w:val="20"/>
                <w:lang w:val="ru-RU"/>
              </w:rPr>
              <w:t>)</w:t>
            </w:r>
          </w:p>
        </w:tc>
        <w:tc>
          <w:tcPr>
            <w:tcW w:w="1843" w:type="dxa"/>
            <w:gridSpan w:val="2"/>
            <w:tcBorders>
              <w:top w:val="single" w:sz="4" w:space="0" w:color="4F81BD"/>
              <w:left w:val="nil"/>
              <w:bottom w:val="single" w:sz="4" w:space="0" w:color="4F81BD"/>
              <w:right w:val="nil"/>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ru-RU"/>
              </w:rPr>
            </w:pPr>
            <w:r w:rsidRPr="001E3EC9">
              <w:rPr>
                <w:rFonts w:ascii="GHEA Grapalat" w:eastAsia="Calibri" w:hAnsi="GHEA Grapalat"/>
                <w:b/>
                <w:bCs/>
                <w:color w:val="FFFFFF"/>
                <w:sz w:val="20"/>
                <w:szCs w:val="20"/>
                <w:lang w:val="en-US"/>
              </w:rPr>
              <w:t>Աճ</w:t>
            </w:r>
            <w:r w:rsidRPr="001E3EC9">
              <w:rPr>
                <w:rFonts w:ascii="GHEA Grapalat" w:eastAsia="Calibri" w:hAnsi="GHEA Grapalat"/>
                <w:b/>
                <w:bCs/>
                <w:color w:val="FFFFFF"/>
                <w:sz w:val="20"/>
                <w:szCs w:val="20"/>
                <w:lang w:val="ru-RU"/>
              </w:rPr>
              <w:t xml:space="preserve"> (</w:t>
            </w:r>
            <w:r w:rsidRPr="001E3EC9">
              <w:rPr>
                <w:rFonts w:ascii="GHEA Grapalat" w:eastAsia="Calibri" w:hAnsi="GHEA Grapalat"/>
                <w:b/>
                <w:bCs/>
                <w:color w:val="FFFFFF"/>
                <w:sz w:val="20"/>
                <w:szCs w:val="20"/>
                <w:lang w:val="en-US"/>
              </w:rPr>
              <w:t>տոկոս</w:t>
            </w:r>
            <w:r w:rsidRPr="001E3EC9">
              <w:rPr>
                <w:rFonts w:ascii="GHEA Grapalat" w:eastAsia="Calibri" w:hAnsi="GHEA Grapalat"/>
                <w:b/>
                <w:bCs/>
                <w:color w:val="FFFFFF"/>
                <w:sz w:val="20"/>
                <w:szCs w:val="20"/>
                <w:lang w:val="ru-RU"/>
              </w:rPr>
              <w:t>)</w:t>
            </w:r>
          </w:p>
        </w:tc>
        <w:tc>
          <w:tcPr>
            <w:tcW w:w="1984" w:type="dxa"/>
            <w:gridSpan w:val="2"/>
            <w:tcBorders>
              <w:top w:val="single" w:sz="4" w:space="0" w:color="4F81BD"/>
              <w:left w:val="nil"/>
              <w:bottom w:val="single" w:sz="4" w:space="0" w:color="4F81BD"/>
              <w:right w:val="single" w:sz="4" w:space="0" w:color="4F81BD"/>
            </w:tcBorders>
            <w:shd w:val="clear" w:color="auto" w:fill="4F81BD"/>
            <w:hideMark/>
          </w:tcPr>
          <w:p w:rsidR="00F86947" w:rsidRPr="001E3EC9" w:rsidRDefault="00F86947" w:rsidP="00163F69">
            <w:pPr>
              <w:jc w:val="center"/>
              <w:rPr>
                <w:rFonts w:ascii="GHEA Grapalat" w:eastAsia="Calibri" w:hAnsi="GHEA Grapalat"/>
                <w:b/>
                <w:bCs/>
                <w:color w:val="FFFFFF"/>
                <w:sz w:val="20"/>
                <w:szCs w:val="20"/>
                <w:lang w:val="en-US"/>
              </w:rPr>
            </w:pPr>
            <w:r w:rsidRPr="001E3EC9">
              <w:rPr>
                <w:rFonts w:ascii="GHEA Grapalat" w:eastAsia="Calibri" w:hAnsi="GHEA Grapalat"/>
                <w:b/>
                <w:bCs/>
                <w:color w:val="FFFFFF"/>
                <w:sz w:val="20"/>
                <w:szCs w:val="20"/>
                <w:lang w:val="en-US"/>
              </w:rPr>
              <w:t>Նպաստում</w:t>
            </w:r>
          </w:p>
          <w:p w:rsidR="00F86947" w:rsidRPr="001E3EC9" w:rsidRDefault="00F86947" w:rsidP="00163F69">
            <w:pPr>
              <w:jc w:val="center"/>
              <w:rPr>
                <w:rFonts w:ascii="GHEA Grapalat" w:eastAsia="Calibri" w:hAnsi="GHEA Grapalat"/>
                <w:b/>
                <w:bCs/>
                <w:color w:val="FFFFFF"/>
                <w:sz w:val="20"/>
                <w:szCs w:val="20"/>
                <w:lang w:val="ru-RU"/>
              </w:rPr>
            </w:pPr>
            <w:r w:rsidRPr="001E3EC9">
              <w:rPr>
                <w:rFonts w:ascii="GHEA Grapalat" w:eastAsia="Calibri" w:hAnsi="GHEA Grapalat"/>
                <w:b/>
                <w:bCs/>
                <w:color w:val="FFFFFF"/>
                <w:sz w:val="20"/>
                <w:szCs w:val="20"/>
                <w:lang w:val="ru-RU"/>
              </w:rPr>
              <w:t>(</w:t>
            </w:r>
            <w:r w:rsidRPr="001E3EC9">
              <w:rPr>
                <w:rFonts w:ascii="GHEA Grapalat" w:eastAsia="Calibri" w:hAnsi="GHEA Grapalat"/>
                <w:b/>
                <w:bCs/>
                <w:color w:val="FFFFFF"/>
                <w:sz w:val="20"/>
                <w:szCs w:val="20"/>
                <w:lang w:val="en-US"/>
              </w:rPr>
              <w:t>տոկոսային կետ</w:t>
            </w:r>
            <w:r w:rsidRPr="001E3EC9">
              <w:rPr>
                <w:rFonts w:ascii="GHEA Grapalat" w:eastAsia="Calibri" w:hAnsi="GHEA Grapalat"/>
                <w:b/>
                <w:bCs/>
                <w:color w:val="FFFFFF"/>
                <w:sz w:val="20"/>
                <w:szCs w:val="20"/>
                <w:lang w:val="ru-RU"/>
              </w:rPr>
              <w:t>)</w:t>
            </w:r>
          </w:p>
        </w:tc>
      </w:tr>
      <w:tr w:rsidR="00163F69" w:rsidRPr="001E3EC9" w:rsidTr="00163F69">
        <w:tc>
          <w:tcPr>
            <w:tcW w:w="3964" w:type="dxa"/>
            <w:tcBorders>
              <w:top w:val="single" w:sz="4" w:space="0" w:color="95B3D7"/>
              <w:left w:val="single" w:sz="4" w:space="0" w:color="95B3D7"/>
              <w:bottom w:val="single" w:sz="4" w:space="0" w:color="95B3D7"/>
              <w:right w:val="single" w:sz="4" w:space="0" w:color="95B3D7"/>
            </w:tcBorders>
            <w:shd w:val="clear" w:color="auto" w:fill="DBE5F1"/>
          </w:tcPr>
          <w:p w:rsidR="00F86947" w:rsidRPr="001E3EC9" w:rsidRDefault="00F86947" w:rsidP="00163F69">
            <w:pPr>
              <w:spacing w:line="360" w:lineRule="auto"/>
              <w:jc w:val="both"/>
              <w:rPr>
                <w:rFonts w:ascii="GHEA Grapalat" w:eastAsia="Calibri" w:hAnsi="GHEA Grapalat"/>
                <w:b/>
                <w:bCs/>
                <w:sz w:val="20"/>
                <w:szCs w:val="20"/>
                <w:lang w:val="en-US"/>
              </w:rPr>
            </w:pPr>
          </w:p>
        </w:tc>
        <w:tc>
          <w:tcPr>
            <w:tcW w:w="993"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sz w:val="20"/>
                <w:szCs w:val="20"/>
                <w:lang w:val="en-US"/>
              </w:rPr>
              <w:t>2020</w:t>
            </w:r>
          </w:p>
        </w:tc>
        <w:tc>
          <w:tcPr>
            <w:tcW w:w="850"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sz w:val="20"/>
                <w:szCs w:val="20"/>
                <w:lang w:val="en-US"/>
              </w:rPr>
              <w:t>2021</w:t>
            </w:r>
          </w:p>
        </w:tc>
        <w:tc>
          <w:tcPr>
            <w:tcW w:w="992"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sz w:val="20"/>
                <w:szCs w:val="20"/>
                <w:lang w:val="en-US"/>
              </w:rPr>
              <w:t>2020</w:t>
            </w:r>
          </w:p>
        </w:tc>
        <w:tc>
          <w:tcPr>
            <w:tcW w:w="851"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sz w:val="20"/>
                <w:szCs w:val="20"/>
                <w:lang w:val="en-US"/>
              </w:rPr>
              <w:t>2021</w:t>
            </w:r>
          </w:p>
        </w:tc>
        <w:tc>
          <w:tcPr>
            <w:tcW w:w="992"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sz w:val="20"/>
                <w:szCs w:val="20"/>
                <w:lang w:val="en-US"/>
              </w:rPr>
              <w:t>2020</w:t>
            </w:r>
          </w:p>
        </w:tc>
        <w:tc>
          <w:tcPr>
            <w:tcW w:w="992"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sz w:val="20"/>
                <w:szCs w:val="20"/>
                <w:lang w:val="en-US"/>
              </w:rPr>
              <w:t>2021</w:t>
            </w:r>
          </w:p>
        </w:tc>
      </w:tr>
      <w:tr w:rsidR="00163F69" w:rsidRPr="001E3EC9" w:rsidTr="00163F69">
        <w:tc>
          <w:tcPr>
            <w:tcW w:w="3964"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Ընդամենը</w:t>
            </w:r>
          </w:p>
        </w:tc>
        <w:tc>
          <w:tcPr>
            <w:tcW w:w="993"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spacing w:line="360" w:lineRule="auto"/>
              <w:jc w:val="both"/>
              <w:rPr>
                <w:rFonts w:ascii="GHEA Grapalat" w:eastAsia="Calibri" w:hAnsi="GHEA Grapalat"/>
                <w:b/>
                <w:sz w:val="20"/>
                <w:szCs w:val="20"/>
                <w:lang w:val="en-US"/>
              </w:rPr>
            </w:pPr>
            <w:r w:rsidRPr="001E3EC9">
              <w:rPr>
                <w:rFonts w:ascii="GHEA Grapalat" w:eastAsia="Calibri" w:hAnsi="GHEA Grapalat"/>
                <w:b/>
                <w:bCs/>
                <w:sz w:val="20"/>
                <w:szCs w:val="20"/>
                <w:lang w:val="en-US"/>
              </w:rPr>
              <w:t>100</w:t>
            </w:r>
          </w:p>
        </w:tc>
        <w:tc>
          <w:tcPr>
            <w:tcW w:w="850"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spacing w:line="360" w:lineRule="auto"/>
              <w:jc w:val="both"/>
              <w:rPr>
                <w:rFonts w:ascii="GHEA Grapalat" w:eastAsia="Calibri" w:hAnsi="GHEA Grapalat"/>
                <w:b/>
                <w:sz w:val="20"/>
                <w:szCs w:val="20"/>
                <w:lang w:val="en-US"/>
              </w:rPr>
            </w:pPr>
            <w:r w:rsidRPr="001E3EC9">
              <w:rPr>
                <w:rFonts w:ascii="GHEA Grapalat" w:eastAsia="Calibri" w:hAnsi="GHEA Grapalat"/>
                <w:b/>
                <w:bCs/>
                <w:sz w:val="20"/>
                <w:szCs w:val="20"/>
                <w:lang w:val="en-US"/>
              </w:rPr>
              <w:t>100</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-17.2</w:t>
            </w:r>
          </w:p>
        </w:tc>
        <w:tc>
          <w:tcPr>
            <w:tcW w:w="851"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16.9</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-17.2</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16.9</w:t>
            </w:r>
          </w:p>
        </w:tc>
      </w:tr>
      <w:tr w:rsidR="00163F69" w:rsidRPr="001E3EC9" w:rsidTr="00163F69">
        <w:tc>
          <w:tcPr>
            <w:tcW w:w="3964"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Վերջնական սպառման ապրանքներ</w:t>
            </w:r>
          </w:p>
        </w:tc>
        <w:tc>
          <w:tcPr>
            <w:tcW w:w="993"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27.2</w:t>
            </w:r>
          </w:p>
        </w:tc>
        <w:tc>
          <w:tcPr>
            <w:tcW w:w="850"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27.6</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-11.2</w:t>
            </w:r>
          </w:p>
        </w:tc>
        <w:tc>
          <w:tcPr>
            <w:tcW w:w="851"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18.5</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-2.8</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5.0</w:t>
            </w:r>
          </w:p>
        </w:tc>
      </w:tr>
      <w:tr w:rsidR="00163F69" w:rsidRPr="001E3EC9" w:rsidTr="00163F69">
        <w:tc>
          <w:tcPr>
            <w:tcW w:w="3964"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Միջանկյալ սպառման ապրանքներ</w:t>
            </w:r>
          </w:p>
        </w:tc>
        <w:tc>
          <w:tcPr>
            <w:tcW w:w="993"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53.9</w:t>
            </w:r>
          </w:p>
        </w:tc>
        <w:tc>
          <w:tcPr>
            <w:tcW w:w="850"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54.6</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-8.3</w:t>
            </w:r>
          </w:p>
        </w:tc>
        <w:tc>
          <w:tcPr>
            <w:tcW w:w="851"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18.5</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-4.0</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9.9</w:t>
            </w:r>
          </w:p>
        </w:tc>
      </w:tr>
      <w:tr w:rsidR="00163F69" w:rsidRPr="001E3EC9" w:rsidTr="00163F69">
        <w:tc>
          <w:tcPr>
            <w:tcW w:w="3964" w:type="dxa"/>
            <w:tcBorders>
              <w:top w:val="single" w:sz="4" w:space="0" w:color="95B3D7"/>
              <w:left w:val="single" w:sz="4" w:space="0" w:color="95B3D7"/>
              <w:bottom w:val="single" w:sz="4" w:space="0" w:color="95B3D7"/>
              <w:right w:val="single" w:sz="4" w:space="0" w:color="95B3D7"/>
            </w:tcBorders>
            <w:shd w:val="clear" w:color="auto" w:fill="DBE5F1"/>
            <w:hideMark/>
          </w:tcPr>
          <w:p w:rsidR="00F86947" w:rsidRPr="001E3EC9" w:rsidRDefault="00F86947" w:rsidP="00163F69">
            <w:pPr>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Կապիտալ ապրանքներ</w:t>
            </w:r>
          </w:p>
        </w:tc>
        <w:tc>
          <w:tcPr>
            <w:tcW w:w="993"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17.5</w:t>
            </w:r>
          </w:p>
        </w:tc>
        <w:tc>
          <w:tcPr>
            <w:tcW w:w="850"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15.4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-9.4</w:t>
            </w:r>
          </w:p>
        </w:tc>
        <w:tc>
          <w:tcPr>
            <w:tcW w:w="851"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3.4</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-1.5</w:t>
            </w:r>
          </w:p>
        </w:tc>
        <w:tc>
          <w:tcPr>
            <w:tcW w:w="992"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0.6</w:t>
            </w:r>
          </w:p>
        </w:tc>
      </w:tr>
      <w:tr w:rsidR="00163F69" w:rsidRPr="001E3EC9" w:rsidTr="00163F69">
        <w:tc>
          <w:tcPr>
            <w:tcW w:w="3964" w:type="dxa"/>
            <w:tcBorders>
              <w:top w:val="single" w:sz="4" w:space="0" w:color="95B3D7"/>
              <w:left w:val="single" w:sz="4" w:space="0" w:color="95B3D7"/>
              <w:bottom w:val="single" w:sz="4" w:space="0" w:color="95B3D7"/>
              <w:right w:val="single" w:sz="4" w:space="0" w:color="95B3D7"/>
            </w:tcBorders>
            <w:shd w:val="clear" w:color="auto" w:fill="auto"/>
            <w:hideMark/>
          </w:tcPr>
          <w:p w:rsidR="00F86947" w:rsidRPr="001E3EC9" w:rsidRDefault="00F86947" w:rsidP="00163F69">
            <w:pPr>
              <w:jc w:val="both"/>
              <w:rPr>
                <w:rFonts w:ascii="GHEA Grapalat" w:eastAsia="Calibri" w:hAnsi="GHEA Grapalat"/>
                <w:b/>
                <w:bCs/>
                <w:sz w:val="20"/>
                <w:szCs w:val="20"/>
                <w:lang w:val="en-US"/>
              </w:rPr>
            </w:pPr>
            <w:r w:rsidRPr="001E3EC9">
              <w:rPr>
                <w:rFonts w:ascii="GHEA Grapalat" w:eastAsia="Calibri" w:hAnsi="GHEA Grapalat"/>
                <w:b/>
                <w:bCs/>
                <w:sz w:val="20"/>
                <w:szCs w:val="20"/>
                <w:lang w:val="en-US"/>
              </w:rPr>
              <w:t>Ավտոմեքենա մարդատար</w:t>
            </w:r>
          </w:p>
        </w:tc>
        <w:tc>
          <w:tcPr>
            <w:tcW w:w="993"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1.5</w:t>
            </w:r>
          </w:p>
        </w:tc>
        <w:tc>
          <w:tcPr>
            <w:tcW w:w="850"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2.4</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-87.9</w:t>
            </w:r>
          </w:p>
        </w:tc>
        <w:tc>
          <w:tcPr>
            <w:tcW w:w="851"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90.0</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-8.9</w:t>
            </w:r>
          </w:p>
        </w:tc>
        <w:tc>
          <w:tcPr>
            <w:tcW w:w="992" w:type="dxa"/>
            <w:tcBorders>
              <w:top w:val="single" w:sz="4" w:space="0" w:color="95B3D7"/>
              <w:left w:val="single" w:sz="4" w:space="0" w:color="95B3D7"/>
              <w:bottom w:val="single" w:sz="4" w:space="0" w:color="95B3D7"/>
              <w:right w:val="single" w:sz="4" w:space="0" w:color="95B3D7"/>
            </w:tcBorders>
            <w:shd w:val="clear" w:color="auto" w:fill="auto"/>
            <w:vAlign w:val="bottom"/>
            <w:hideMark/>
          </w:tcPr>
          <w:p w:rsidR="00F86947" w:rsidRPr="001E3EC9" w:rsidRDefault="00F86947" w:rsidP="00163F69">
            <w:pPr>
              <w:spacing w:line="360" w:lineRule="auto"/>
              <w:jc w:val="both"/>
              <w:rPr>
                <w:rFonts w:ascii="GHEA Grapalat" w:eastAsia="Calibri" w:hAnsi="GHEA Grapalat"/>
                <w:sz w:val="20"/>
                <w:szCs w:val="20"/>
                <w:lang w:val="en-US"/>
              </w:rPr>
            </w:pPr>
            <w:r w:rsidRPr="001E3EC9">
              <w:rPr>
                <w:rFonts w:ascii="GHEA Grapalat" w:eastAsia="Calibri" w:hAnsi="GHEA Grapalat" w:cs="Arial"/>
                <w:sz w:val="20"/>
                <w:szCs w:val="20"/>
                <w:lang w:val="en-US"/>
              </w:rPr>
              <w:t>1.3</w:t>
            </w:r>
          </w:p>
        </w:tc>
      </w:tr>
    </w:tbl>
    <w:p w:rsidR="00B704A6" w:rsidRPr="001E3EC9" w:rsidRDefault="00B704A6" w:rsidP="002F482E">
      <w:pPr>
        <w:tabs>
          <w:tab w:val="left" w:pos="0"/>
          <w:tab w:val="left" w:pos="900"/>
        </w:tabs>
        <w:spacing w:line="360" w:lineRule="auto"/>
        <w:ind w:firstLine="567"/>
        <w:jc w:val="both"/>
        <w:rPr>
          <w:rFonts w:ascii="GHEA Grapalat" w:hAnsi="GHEA Grapalat"/>
          <w:sz w:val="22"/>
          <w:szCs w:val="22"/>
        </w:rPr>
      </w:pPr>
    </w:p>
    <w:p w:rsidR="00B704A6" w:rsidRPr="001E3EC9" w:rsidRDefault="00B704A6" w:rsidP="002073E2">
      <w:pPr>
        <w:jc w:val="both"/>
        <w:rPr>
          <w:rFonts w:ascii="GHEA Grapalat" w:hAnsi="GHEA Grapalat"/>
          <w:sz w:val="22"/>
          <w:szCs w:val="22"/>
          <w:lang w:val="en-US"/>
        </w:rPr>
        <w:sectPr w:rsidR="00B704A6" w:rsidRPr="001E3EC9" w:rsidSect="007C5243">
          <w:headerReference w:type="default" r:id="rId55"/>
          <w:pgSz w:w="11909" w:h="16834" w:code="9"/>
          <w:pgMar w:top="1134" w:right="567" w:bottom="567" w:left="1134" w:header="720" w:footer="567" w:gutter="0"/>
          <w:cols w:space="720"/>
          <w:docGrid w:linePitch="360"/>
        </w:sectPr>
      </w:pPr>
    </w:p>
    <w:p w:rsidR="00B704A6" w:rsidRPr="001E3EC9" w:rsidRDefault="00B704A6" w:rsidP="00DD39CD">
      <w:pPr>
        <w:pStyle w:val="Heading1"/>
        <w:spacing w:line="480" w:lineRule="auto"/>
        <w:rPr>
          <w:rFonts w:ascii="GHEA Grapalat" w:hAnsi="GHEA Grapalat" w:cs="Sylfaen"/>
          <w:sz w:val="22"/>
          <w:szCs w:val="22"/>
        </w:rPr>
      </w:pPr>
      <w:bookmarkStart w:id="73" w:name="_Toc511744966"/>
      <w:bookmarkStart w:id="74" w:name="_Toc6389325"/>
      <w:bookmarkStart w:id="75" w:name="_Toc69232229"/>
      <w:bookmarkStart w:id="76" w:name="_Toc106365724"/>
      <w:bookmarkStart w:id="77" w:name="OLE_LINK4"/>
      <w:bookmarkStart w:id="78" w:name="OLE_LINK5"/>
      <w:bookmarkStart w:id="79" w:name="_Toc6886226"/>
      <w:bookmarkStart w:id="80" w:name="_Toc481825099"/>
      <w:bookmarkStart w:id="81" w:name="_Toc481828750"/>
      <w:bookmarkStart w:id="82" w:name="_Toc503586041"/>
      <w:bookmarkStart w:id="83" w:name="_Toc503587414"/>
      <w:bookmarkStart w:id="84" w:name="_Toc503591504"/>
      <w:bookmarkStart w:id="85" w:name="_Toc503591836"/>
      <w:bookmarkStart w:id="86" w:name="_Toc512260758"/>
      <w:bookmarkStart w:id="87" w:name="_Toc513128852"/>
      <w:bookmarkStart w:id="88" w:name="_Toc6886218"/>
      <w:bookmarkStart w:id="89" w:name="_Toc70997766"/>
      <w:bookmarkStart w:id="90" w:name="_Toc101775458"/>
      <w:bookmarkStart w:id="91" w:name="_Toc101775837"/>
      <w:bookmarkStart w:id="92" w:name="_Toc196049684"/>
      <w:bookmarkStart w:id="93" w:name="_Toc231873599"/>
      <w:bookmarkStart w:id="94" w:name="_Toc290409640"/>
      <w:bookmarkStart w:id="95" w:name="_Toc291747228"/>
      <w:bookmarkStart w:id="96" w:name="_Toc291747557"/>
      <w:bookmarkStart w:id="97" w:name="_Toc291747927"/>
      <w:bookmarkStart w:id="98" w:name="_Toc322445710"/>
      <w:bookmarkStart w:id="99" w:name="_Toc322445788"/>
      <w:bookmarkStart w:id="100" w:name="_Toc353882536"/>
      <w:bookmarkStart w:id="101" w:name="_Toc354657493"/>
      <w:bookmarkStart w:id="102" w:name="_Toc354658847"/>
      <w:bookmarkStart w:id="103" w:name="_Toc417292094"/>
      <w:bookmarkStart w:id="104" w:name="_Toc6886230"/>
      <w:bookmarkStart w:id="105" w:name="_Toc70997779"/>
      <w:bookmarkStart w:id="106" w:name="_Toc101775463"/>
      <w:bookmarkStart w:id="107" w:name="_Toc101775842"/>
      <w:bookmarkStart w:id="108" w:name="_Toc198638699"/>
      <w:bookmarkStart w:id="109" w:name="_Toc231873604"/>
      <w:bookmarkStart w:id="110" w:name="_Toc259309557"/>
      <w:bookmarkStart w:id="111" w:name="_Toc259309997"/>
      <w:bookmarkStart w:id="112" w:name="_Toc259310274"/>
      <w:bookmarkStart w:id="113" w:name="_Toc259523496"/>
      <w:bookmarkStart w:id="114" w:name="_Toc264905144"/>
      <w:bookmarkStart w:id="115" w:name="_Toc264968387"/>
      <w:r w:rsidRPr="001E3EC9">
        <w:rPr>
          <w:rFonts w:ascii="GHEA Grapalat" w:hAnsi="GHEA Grapalat" w:cs="Sylfaen"/>
          <w:sz w:val="22"/>
          <w:szCs w:val="22"/>
        </w:rPr>
        <w:lastRenderedPageBreak/>
        <w:t>Հ</w:t>
      </w:r>
      <w:r w:rsidR="0059556D" w:rsidRPr="001E3EC9">
        <w:rPr>
          <w:rFonts w:ascii="GHEA Grapalat" w:hAnsi="GHEA Grapalat" w:cs="Sylfaen"/>
          <w:sz w:val="22"/>
          <w:szCs w:val="22"/>
          <w:lang w:val="en-US"/>
        </w:rPr>
        <w:t xml:space="preserve">ԱՅԱՍՏԱՆԻ </w:t>
      </w:r>
      <w:r w:rsidRPr="001E3EC9">
        <w:rPr>
          <w:rFonts w:ascii="GHEA Grapalat" w:hAnsi="GHEA Grapalat" w:cs="Sylfaen"/>
          <w:sz w:val="22"/>
          <w:szCs w:val="22"/>
        </w:rPr>
        <w:t>Հ</w:t>
      </w:r>
      <w:r w:rsidR="0059556D" w:rsidRPr="001E3EC9">
        <w:rPr>
          <w:rFonts w:ascii="GHEA Grapalat" w:hAnsi="GHEA Grapalat" w:cs="Sylfaen"/>
          <w:sz w:val="22"/>
          <w:szCs w:val="22"/>
          <w:lang w:val="en-US"/>
        </w:rPr>
        <w:t>ԱՆՐԱՊԵՏՈՒԹՅԱՆ</w:t>
      </w:r>
      <w:r w:rsidRPr="001E3EC9">
        <w:rPr>
          <w:rFonts w:ascii="GHEA Grapalat" w:hAnsi="GHEA Grapalat" w:cs="Sylfaen"/>
          <w:sz w:val="22"/>
          <w:szCs w:val="22"/>
        </w:rPr>
        <w:t xml:space="preserve"> 202</w:t>
      </w:r>
      <w:r w:rsidR="00EF4BE2" w:rsidRPr="001E3EC9">
        <w:rPr>
          <w:rFonts w:ascii="GHEA Grapalat" w:hAnsi="GHEA Grapalat" w:cs="Sylfaen"/>
          <w:sz w:val="22"/>
          <w:szCs w:val="22"/>
        </w:rPr>
        <w:t>1</w:t>
      </w:r>
      <w:r w:rsidRPr="001E3EC9">
        <w:rPr>
          <w:rFonts w:ascii="GHEA Grapalat" w:hAnsi="GHEA Grapalat" w:cs="Sylfaen"/>
          <w:sz w:val="22"/>
          <w:szCs w:val="22"/>
        </w:rPr>
        <w:t xml:space="preserve"> ԹՎԱԿԱՆԻ ՊԵՏԱԿԱՆ ԲՅՈՒՋԵԻ ԵԿԱՄՈՒՏՆԵՐԸ</w:t>
      </w:r>
      <w:bookmarkEnd w:id="73"/>
      <w:bookmarkEnd w:id="74"/>
      <w:bookmarkEnd w:id="75"/>
      <w:bookmarkEnd w:id="76"/>
    </w:p>
    <w:bookmarkEnd w:id="77"/>
    <w:bookmarkEnd w:id="78"/>
    <w:p w:rsidR="00FC2F7D" w:rsidRPr="001E3EC9" w:rsidRDefault="00FC2F7D" w:rsidP="00FC2F7D">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Հայաստանի Հանրապետության 2021 թվականի բյուջեի մասին օրենքով (այսուհետ՝ Օրենք), ելնելով մակրոտնտեսական ցուցանիշների կանխատեսվող զարգացումներից, ինչպես նաև օրենսդրության փոփոխություններից և վարչարարական միջոցառումներից ակնկալվող մուտքերից, ծրագրվել էր ստանալ շուրջ 1,509.5 մլրդ դրամ եկամուտներ, որից 1,485.2 մլրդ դրամը՝ ներքին աղբյուրներից ստացվող եկամուտների, 24.3 մլրդ դրամը` արտաքին պաշտոնական դրամաշնորհների տեսքով: Հարկ է նշել, որ Օրենքի 9-րդ հոդվածի 2</w:t>
      </w:r>
      <w:r w:rsidRPr="001E3EC9">
        <w:rPr>
          <w:rFonts w:ascii="GHEA Grapalat" w:hAnsi="GHEA Grapalat" w:cs="GHEA Grapalat"/>
          <w:sz w:val="22"/>
          <w:szCs w:val="22"/>
        </w:rPr>
        <w:noBreakHyphen/>
        <w:t xml:space="preserve">րդ կետի պահանջներից ելնելով` պետության դրամական միջոցների համախմբված հաշվառման նպատակով պետական բյուջեի ցուցանիշներում ներառվել են նաև դրոշմանիշային վճարների գումարները (27.9 մլրդ դրամ) և առանց սահմանափակման պետական բյուջեից կատարվող վճարումներն ու դրանց արդյունքում ձևավորված եկամուտները (ավելի քան 1.1 մլրդ դրամ): Բացի այդ, կառավարությունը, ի լրումն եկամուտների ցուցանիշների վերոնշյալ փոփոխությունների, իր լիազորությունների շրջանակում ևս 151.7 մլրդ դրամով վերանայել է պետական բյուջեի եկամուտների </w:t>
      </w:r>
      <w:r w:rsidR="00D5655B" w:rsidRPr="001E3EC9">
        <w:rPr>
          <w:rFonts w:ascii="GHEA Grapalat" w:hAnsi="GHEA Grapalat" w:cs="GHEA Grapalat"/>
          <w:sz w:val="22"/>
          <w:szCs w:val="22"/>
        </w:rPr>
        <w:t>ցուցանիշը, որից 114.4 մլրդ դրամ</w:t>
      </w:r>
      <w:r w:rsidR="00D5655B" w:rsidRPr="006E46AB">
        <w:rPr>
          <w:rFonts w:ascii="GHEA Grapalat" w:hAnsi="GHEA Grapalat" w:cs="GHEA Grapalat"/>
          <w:sz w:val="22"/>
          <w:szCs w:val="22"/>
        </w:rPr>
        <w:t>ի չափով</w:t>
      </w:r>
      <w:r w:rsidRPr="001E3EC9">
        <w:rPr>
          <w:rFonts w:ascii="GHEA Grapalat" w:hAnsi="GHEA Grapalat" w:cs="GHEA Grapalat"/>
          <w:sz w:val="22"/>
          <w:szCs w:val="22"/>
        </w:rPr>
        <w:t xml:space="preserve"> ծրագիրն ավելացվել է հարկային եկամուտների և պետակա</w:t>
      </w:r>
      <w:r w:rsidR="00D5655B" w:rsidRPr="001E3EC9">
        <w:rPr>
          <w:rFonts w:ascii="GHEA Grapalat" w:hAnsi="GHEA Grapalat" w:cs="GHEA Grapalat"/>
          <w:sz w:val="22"/>
          <w:szCs w:val="22"/>
        </w:rPr>
        <w:t>ն տուրքերի գծով, 41.9 մլրդ դրամ</w:t>
      </w:r>
      <w:r w:rsidR="00D5655B" w:rsidRPr="006E46AB">
        <w:rPr>
          <w:rFonts w:ascii="GHEA Grapalat" w:hAnsi="GHEA Grapalat" w:cs="GHEA Grapalat"/>
          <w:sz w:val="22"/>
          <w:szCs w:val="22"/>
        </w:rPr>
        <w:t>ի չափով՝</w:t>
      </w:r>
      <w:r w:rsidRPr="001E3EC9">
        <w:rPr>
          <w:rFonts w:ascii="GHEA Grapalat" w:hAnsi="GHEA Grapalat" w:cs="GHEA Grapalat"/>
          <w:sz w:val="22"/>
          <w:szCs w:val="22"/>
        </w:rPr>
        <w:t xml:space="preserve"> այլ եկամուտների գծով, իսկ պաշտոնական դրամաշնորհների գծով ծրագիրը նվազեցվել է 4.6 մլրդ դրամով: Արդյունքում կառավարության լիազորությունների շրջանակներում ՀՀ պետական բյուջեի եկամուտների ծրագիրն ընդհանուր առմամբ ավելացվել է 180.7 մլրդ դրամով (12%-ով)՝ կազմելով 1,690.2 մլրդ դրամ: Նշված գումարից 1,670.6 մլրդ դրամը կազմել է ներքին աղբյուրներից ստացվող եկամուտների, 19.6 մլրդ դրամը` պաշտոնական դրամաշնորհների ծրագիրը: </w:t>
      </w:r>
    </w:p>
    <w:p w:rsidR="00FC2F7D" w:rsidRPr="001E3EC9" w:rsidRDefault="00FC2F7D" w:rsidP="00FC2F7D">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w:t>
      </w:r>
      <w:r w:rsidRPr="001E3EC9">
        <w:rPr>
          <w:rFonts w:ascii="GHEA Grapalat" w:hAnsi="GHEA Grapalat" w:cs="Sylfaen"/>
          <w:sz w:val="22"/>
          <w:szCs w:val="22"/>
        </w:rPr>
        <w:t xml:space="preserve">ն </w:t>
      </w:r>
      <w:r w:rsidRPr="001E3EC9">
        <w:rPr>
          <w:rFonts w:ascii="GHEA Grapalat" w:hAnsi="GHEA Grapalat" w:cs="GHEA Grapalat"/>
          <w:sz w:val="22"/>
          <w:szCs w:val="22"/>
        </w:rPr>
        <w:t>պետական բյուջեի փաստա</w:t>
      </w:r>
      <w:r w:rsidR="00D5655B" w:rsidRPr="001E3EC9">
        <w:rPr>
          <w:rFonts w:ascii="GHEA Grapalat" w:hAnsi="GHEA Grapalat" w:cs="GHEA Grapalat"/>
          <w:sz w:val="22"/>
          <w:szCs w:val="22"/>
        </w:rPr>
        <w:t>ցի եկամուտները կազմել են 1,683.</w:t>
      </w:r>
      <w:r w:rsidR="003B37F4" w:rsidRPr="006E46AB">
        <w:rPr>
          <w:rFonts w:ascii="GHEA Grapalat" w:hAnsi="GHEA Grapalat" w:cs="GHEA Grapalat"/>
          <w:sz w:val="22"/>
          <w:szCs w:val="22"/>
        </w:rPr>
        <w:t>8</w:t>
      </w:r>
      <w:r w:rsidRPr="001E3EC9">
        <w:rPr>
          <w:rFonts w:ascii="GHEA Grapalat" w:hAnsi="GHEA Grapalat" w:cs="GHEA Grapalat"/>
          <w:sz w:val="22"/>
          <w:szCs w:val="22"/>
        </w:rPr>
        <w:t xml:space="preserve"> մլրդ դրամ` </w:t>
      </w:r>
      <w:r w:rsidRPr="001E3EC9">
        <w:rPr>
          <w:rFonts w:ascii="GHEA Grapalat" w:hAnsi="GHEA Grapalat"/>
          <w:sz w:val="22"/>
          <w:szCs w:val="22"/>
        </w:rPr>
        <w:t>ապահովելով կառավարության կողմից ճշտված ծրագրի 99.6% կատարողական:</w:t>
      </w:r>
      <w:r w:rsidRPr="001E3EC9">
        <w:rPr>
          <w:rFonts w:ascii="GHEA Grapalat" w:hAnsi="GHEA Grapalat" w:cs="GHEA Grapalat"/>
          <w:sz w:val="22"/>
          <w:szCs w:val="22"/>
        </w:rPr>
        <w:t xml:space="preserve"> Նշված գումարից 1,671.5</w:t>
      </w:r>
      <w:r w:rsidRPr="001E3EC9">
        <w:rPr>
          <w:rFonts w:ascii="Courier New" w:hAnsi="Courier New" w:cs="Courier New"/>
          <w:sz w:val="22"/>
          <w:szCs w:val="22"/>
        </w:rPr>
        <w:t> </w:t>
      </w:r>
      <w:r w:rsidRPr="001E3EC9">
        <w:rPr>
          <w:rFonts w:ascii="GHEA Grapalat" w:hAnsi="GHEA Grapalat" w:cs="GHEA Grapalat"/>
          <w:sz w:val="22"/>
          <w:szCs w:val="22"/>
        </w:rPr>
        <w:t>մլրդ դրամը կազմել են ներքին աղբյուրներից ստացված եկամուտները` ապահովելով ծրագրի 100.</w:t>
      </w:r>
      <w:r w:rsidR="00D5655B" w:rsidRPr="006E46AB">
        <w:rPr>
          <w:rFonts w:ascii="GHEA Grapalat" w:hAnsi="GHEA Grapalat" w:cs="GHEA Grapalat"/>
          <w:sz w:val="22"/>
          <w:szCs w:val="22"/>
        </w:rPr>
        <w:t>1</w:t>
      </w:r>
      <w:r w:rsidRPr="001E3EC9">
        <w:rPr>
          <w:rFonts w:ascii="GHEA Grapalat" w:hAnsi="GHEA Grapalat" w:cs="GHEA Grapalat"/>
          <w:sz w:val="22"/>
          <w:szCs w:val="22"/>
        </w:rPr>
        <w:t>%</w:t>
      </w:r>
      <w:r w:rsidRPr="001E3EC9">
        <w:rPr>
          <w:rFonts w:ascii="GHEA Grapalat" w:hAnsi="GHEA Grapalat" w:cs="GHEA Grapalat"/>
          <w:sz w:val="22"/>
          <w:szCs w:val="22"/>
        </w:rPr>
        <w:noBreakHyphen/>
        <w:t>ը, 12.4 մլրդ դրամը ստացվել է պաշտոնական դրամաշնորհների տեսքով, որոնք 36.9%</w:t>
      </w:r>
      <w:r w:rsidRPr="001E3EC9">
        <w:rPr>
          <w:rFonts w:ascii="GHEA Grapalat" w:hAnsi="GHEA Grapalat" w:cs="GHEA Grapalat"/>
          <w:sz w:val="22"/>
          <w:szCs w:val="22"/>
        </w:rPr>
        <w:noBreakHyphen/>
        <w:t>ով զիջել են ծրագրված ցուցանիշը: 2020 թվականի համեմատ պետական բյուջեի եկամուտներն աճել են 7.9%</w:t>
      </w:r>
      <w:r w:rsidRPr="001E3EC9">
        <w:rPr>
          <w:rFonts w:ascii="GHEA Grapalat" w:hAnsi="GHEA Grapalat" w:cs="GHEA Grapalat"/>
          <w:sz w:val="22"/>
          <w:szCs w:val="22"/>
        </w:rPr>
        <w:noBreakHyphen/>
        <w:t>ով կամ 123.2 մլրդ դրամով, որը պայմանավորված է հարկային եկամուտների և պետական տուրքերի աճով:</w:t>
      </w:r>
    </w:p>
    <w:p w:rsidR="00FC2F7D" w:rsidRPr="006E46AB" w:rsidRDefault="00FC2F7D" w:rsidP="00FC2F7D">
      <w:pPr>
        <w:spacing w:line="360" w:lineRule="auto"/>
        <w:ind w:firstLine="567"/>
        <w:jc w:val="both"/>
        <w:rPr>
          <w:rFonts w:ascii="GHEA Grapalat" w:hAnsi="GHEA Grapalat" w:cs="GHEA Grapalat"/>
          <w:sz w:val="22"/>
          <w:szCs w:val="22"/>
        </w:rPr>
      </w:pPr>
    </w:p>
    <w:p w:rsidR="00BC046A" w:rsidRPr="006E46AB" w:rsidRDefault="00BC046A" w:rsidP="00FC2F7D">
      <w:pPr>
        <w:spacing w:line="360" w:lineRule="auto"/>
        <w:ind w:firstLine="567"/>
        <w:jc w:val="both"/>
        <w:rPr>
          <w:rFonts w:ascii="GHEA Grapalat" w:hAnsi="GHEA Grapalat" w:cs="GHEA Grapalat"/>
          <w:sz w:val="22"/>
          <w:szCs w:val="22"/>
        </w:rPr>
      </w:pPr>
    </w:p>
    <w:p w:rsidR="00BC046A" w:rsidRPr="006E46AB" w:rsidRDefault="00BC046A" w:rsidP="00FC2F7D">
      <w:pPr>
        <w:spacing w:line="360" w:lineRule="auto"/>
        <w:ind w:firstLine="567"/>
        <w:jc w:val="both"/>
        <w:rPr>
          <w:rFonts w:ascii="GHEA Grapalat" w:hAnsi="GHEA Grapalat" w:cs="GHEA Grapalat"/>
          <w:sz w:val="22"/>
          <w:szCs w:val="22"/>
        </w:rPr>
      </w:pPr>
    </w:p>
    <w:p w:rsidR="00BC046A" w:rsidRPr="006E46AB" w:rsidRDefault="00BC046A" w:rsidP="00FC2F7D">
      <w:pPr>
        <w:spacing w:line="360" w:lineRule="auto"/>
        <w:ind w:firstLine="567"/>
        <w:jc w:val="both"/>
        <w:rPr>
          <w:rFonts w:ascii="GHEA Grapalat" w:hAnsi="GHEA Grapalat" w:cs="GHEA Grapalat"/>
          <w:sz w:val="22"/>
          <w:szCs w:val="22"/>
        </w:rPr>
      </w:pPr>
    </w:p>
    <w:p w:rsidR="00FC2F7D" w:rsidRPr="001E3EC9" w:rsidRDefault="00FC2F7D" w:rsidP="00660B5B">
      <w:pPr>
        <w:pStyle w:val="NormalWeb"/>
        <w:keepNext/>
        <w:numPr>
          <w:ilvl w:val="0"/>
          <w:numId w:val="14"/>
        </w:numPr>
        <w:tabs>
          <w:tab w:val="left" w:pos="1134"/>
        </w:tabs>
        <w:spacing w:before="120" w:after="120"/>
        <w:ind w:left="0" w:firstLine="0"/>
        <w:rPr>
          <w:rFonts w:ascii="GHEA Grapalat" w:hAnsi="GHEA Grapalat"/>
          <w:b/>
          <w:bCs/>
          <w:i/>
          <w:sz w:val="18"/>
          <w:szCs w:val="18"/>
        </w:rPr>
      </w:pPr>
      <w:r w:rsidRPr="001E3EC9">
        <w:rPr>
          <w:rFonts w:ascii="GHEA Grapalat" w:hAnsi="GHEA Grapalat"/>
          <w:b/>
          <w:bCs/>
          <w:i/>
          <w:sz w:val="18"/>
          <w:szCs w:val="18"/>
        </w:rPr>
        <w:lastRenderedPageBreak/>
        <w:t xml:space="preserve">ՀՀ պետական բյուջեի եկամուտները (մլրդ դրամ) </w:t>
      </w:r>
    </w:p>
    <w:tbl>
      <w:tblPr>
        <w:tblW w:w="10200" w:type="dxa"/>
        <w:tblInd w:w="108" w:type="dxa"/>
        <w:tblLayout w:type="fixed"/>
        <w:tblLook w:val="04A0" w:firstRow="1" w:lastRow="0" w:firstColumn="1" w:lastColumn="0" w:noHBand="0" w:noVBand="1"/>
      </w:tblPr>
      <w:tblGrid>
        <w:gridCol w:w="3118"/>
        <w:gridCol w:w="1130"/>
        <w:gridCol w:w="1154"/>
        <w:gridCol w:w="1134"/>
        <w:gridCol w:w="1259"/>
        <w:gridCol w:w="1259"/>
        <w:gridCol w:w="1146"/>
      </w:tblGrid>
      <w:tr w:rsidR="00FC2F7D" w:rsidRPr="001E3EC9" w:rsidTr="00FC2F7D">
        <w:trPr>
          <w:trHeight w:val="855"/>
        </w:trPr>
        <w:tc>
          <w:tcPr>
            <w:tcW w:w="3119" w:type="dxa"/>
            <w:tcBorders>
              <w:top w:val="single" w:sz="4" w:space="0" w:color="auto"/>
              <w:left w:val="single" w:sz="4" w:space="0" w:color="auto"/>
              <w:bottom w:val="single" w:sz="4" w:space="0" w:color="auto"/>
              <w:right w:val="single" w:sz="4" w:space="0" w:color="auto"/>
            </w:tcBorders>
            <w:noWrap/>
            <w:vAlign w:val="bottom"/>
            <w:hideMark/>
          </w:tcPr>
          <w:p w:rsidR="00FC2F7D" w:rsidRPr="001E3EC9" w:rsidRDefault="00FC2F7D">
            <w:pPr>
              <w:rPr>
                <w:rFonts w:ascii="GHEA Grapalat" w:hAnsi="GHEA Grapalat" w:cs="Calibri"/>
                <w:sz w:val="18"/>
                <w:szCs w:val="18"/>
              </w:rPr>
            </w:pPr>
            <w:r w:rsidRPr="001E3EC9">
              <w:rPr>
                <w:rFonts w:ascii="Courier New" w:hAnsi="Courier New" w:cs="Courier New"/>
                <w:sz w:val="18"/>
                <w:szCs w:val="18"/>
              </w:rPr>
              <w:t> </w:t>
            </w:r>
          </w:p>
        </w:tc>
        <w:tc>
          <w:tcPr>
            <w:tcW w:w="1130" w:type="dxa"/>
            <w:tcBorders>
              <w:top w:val="single" w:sz="4" w:space="0" w:color="auto"/>
              <w:left w:val="nil"/>
              <w:bottom w:val="single" w:sz="4" w:space="0" w:color="auto"/>
              <w:right w:val="single" w:sz="4" w:space="0" w:color="auto"/>
            </w:tcBorders>
            <w:hideMark/>
          </w:tcPr>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155" w:type="dxa"/>
            <w:tcBorders>
              <w:top w:val="single" w:sz="4" w:space="0" w:color="auto"/>
              <w:left w:val="nil"/>
              <w:bottom w:val="single" w:sz="4" w:space="0" w:color="auto"/>
              <w:right w:val="single" w:sz="4" w:space="0" w:color="auto"/>
            </w:tcBorders>
            <w:shd w:val="clear" w:color="auto" w:fill="FFFFFF"/>
            <w:hideMark/>
          </w:tcPr>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2021թ. ճշտված պլան</w:t>
            </w:r>
          </w:p>
        </w:tc>
        <w:tc>
          <w:tcPr>
            <w:tcW w:w="1135" w:type="dxa"/>
            <w:tcBorders>
              <w:top w:val="single" w:sz="4" w:space="0" w:color="auto"/>
              <w:left w:val="nil"/>
              <w:bottom w:val="single" w:sz="4" w:space="0" w:color="auto"/>
              <w:right w:val="single" w:sz="4" w:space="0" w:color="auto"/>
            </w:tcBorders>
            <w:shd w:val="clear" w:color="auto" w:fill="FFFFFF"/>
            <w:hideMark/>
          </w:tcPr>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260" w:type="dxa"/>
            <w:tcBorders>
              <w:top w:val="single" w:sz="4" w:space="0" w:color="auto"/>
              <w:left w:val="nil"/>
              <w:bottom w:val="single" w:sz="4" w:space="0" w:color="auto"/>
              <w:right w:val="single" w:sz="4" w:space="0" w:color="auto"/>
            </w:tcBorders>
            <w:shd w:val="clear" w:color="auto" w:fill="FFFFFF"/>
            <w:hideMark/>
          </w:tcPr>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260" w:type="dxa"/>
            <w:tcBorders>
              <w:top w:val="single" w:sz="4" w:space="0" w:color="auto"/>
              <w:left w:val="nil"/>
              <w:bottom w:val="single" w:sz="4" w:space="0" w:color="auto"/>
              <w:right w:val="single" w:sz="4" w:space="0" w:color="auto"/>
            </w:tcBorders>
            <w:shd w:val="clear" w:color="auto" w:fill="FFFFFF"/>
            <w:hideMark/>
          </w:tcPr>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147" w:type="dxa"/>
            <w:tcBorders>
              <w:top w:val="single" w:sz="4" w:space="0" w:color="auto"/>
              <w:left w:val="nil"/>
              <w:bottom w:val="single" w:sz="4" w:space="0" w:color="auto"/>
              <w:right w:val="single" w:sz="4" w:space="0" w:color="auto"/>
            </w:tcBorders>
            <w:shd w:val="clear" w:color="auto" w:fill="FFFFFF"/>
            <w:hideMark/>
          </w:tcPr>
          <w:p w:rsidR="00FC2F7D" w:rsidRPr="001E3EC9" w:rsidRDefault="00FC2F7D">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FC2F7D" w:rsidRPr="001E3EC9" w:rsidTr="00FC2F7D">
        <w:trPr>
          <w:trHeight w:val="293"/>
        </w:trPr>
        <w:tc>
          <w:tcPr>
            <w:tcW w:w="3119" w:type="dxa"/>
            <w:tcBorders>
              <w:top w:val="nil"/>
              <w:left w:val="single" w:sz="4" w:space="0" w:color="auto"/>
              <w:bottom w:val="single" w:sz="4" w:space="0" w:color="auto"/>
              <w:right w:val="single" w:sz="4" w:space="0" w:color="auto"/>
            </w:tcBorders>
            <w:hideMark/>
          </w:tcPr>
          <w:p w:rsidR="00FC2F7D" w:rsidRPr="001E3EC9" w:rsidRDefault="00FC2F7D">
            <w:pPr>
              <w:rPr>
                <w:rFonts w:ascii="GHEA Grapalat" w:hAnsi="GHEA Grapalat" w:cs="Calibri"/>
                <w:b/>
                <w:bCs/>
                <w:sz w:val="18"/>
                <w:szCs w:val="18"/>
              </w:rPr>
            </w:pPr>
            <w:r w:rsidRPr="001E3EC9">
              <w:rPr>
                <w:rFonts w:ascii="GHEA Grapalat" w:hAnsi="GHEA Grapalat" w:cs="Calibri"/>
                <w:b/>
                <w:bCs/>
                <w:sz w:val="18"/>
                <w:szCs w:val="18"/>
              </w:rPr>
              <w:t>Պետական բյուջեի եկամուտներ</w:t>
            </w:r>
          </w:p>
        </w:tc>
        <w:tc>
          <w:tcPr>
            <w:tcW w:w="1130" w:type="dxa"/>
            <w:tcBorders>
              <w:top w:val="single" w:sz="4" w:space="0" w:color="auto"/>
              <w:left w:val="single" w:sz="4" w:space="0" w:color="auto"/>
              <w:bottom w:val="single" w:sz="4" w:space="0" w:color="auto"/>
              <w:right w:val="single" w:sz="4" w:space="0" w:color="auto"/>
            </w:tcBorders>
            <w:vAlign w:val="center"/>
            <w:hideMark/>
          </w:tcPr>
          <w:p w:rsidR="00FC2F7D" w:rsidRPr="001E3EC9" w:rsidRDefault="00FC2F7D">
            <w:pPr>
              <w:jc w:val="right"/>
              <w:rPr>
                <w:rFonts w:ascii="GHEA Grapalat" w:hAnsi="GHEA Grapalat" w:cs="Calibri"/>
                <w:b/>
                <w:bCs/>
                <w:sz w:val="18"/>
                <w:szCs w:val="18"/>
              </w:rPr>
            </w:pPr>
            <w:r w:rsidRPr="001E3EC9">
              <w:rPr>
                <w:rFonts w:ascii="GHEA Grapalat" w:hAnsi="GHEA Grapalat" w:cs="Calibri"/>
                <w:b/>
                <w:bCs/>
                <w:sz w:val="18"/>
                <w:szCs w:val="18"/>
              </w:rPr>
              <w:t>1,560.7</w:t>
            </w:r>
          </w:p>
        </w:tc>
        <w:tc>
          <w:tcPr>
            <w:tcW w:w="115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b/>
                <w:bCs/>
                <w:sz w:val="18"/>
                <w:szCs w:val="18"/>
              </w:rPr>
            </w:pPr>
            <w:r w:rsidRPr="001E3EC9">
              <w:rPr>
                <w:rFonts w:ascii="GHEA Grapalat" w:hAnsi="GHEA Grapalat" w:cs="Calibri"/>
                <w:b/>
                <w:bCs/>
                <w:sz w:val="18"/>
                <w:szCs w:val="18"/>
              </w:rPr>
              <w:t>1,690.2</w:t>
            </w:r>
          </w:p>
        </w:tc>
        <w:tc>
          <w:tcPr>
            <w:tcW w:w="1135" w:type="dxa"/>
            <w:tcBorders>
              <w:top w:val="nil"/>
              <w:left w:val="nil"/>
              <w:bottom w:val="single" w:sz="4" w:space="0" w:color="auto"/>
              <w:right w:val="single" w:sz="4" w:space="0" w:color="auto"/>
            </w:tcBorders>
            <w:noWrap/>
            <w:vAlign w:val="center"/>
            <w:hideMark/>
          </w:tcPr>
          <w:p w:rsidR="00FC2F7D" w:rsidRPr="001E3EC9" w:rsidRDefault="00FC2F7D" w:rsidP="003B37F4">
            <w:pPr>
              <w:jc w:val="right"/>
              <w:rPr>
                <w:rFonts w:ascii="GHEA Grapalat" w:hAnsi="GHEA Grapalat" w:cs="Calibri"/>
                <w:b/>
                <w:bCs/>
                <w:sz w:val="18"/>
                <w:szCs w:val="18"/>
                <w:lang w:val="en-US"/>
              </w:rPr>
            </w:pPr>
            <w:r w:rsidRPr="001E3EC9">
              <w:rPr>
                <w:rFonts w:ascii="GHEA Grapalat" w:hAnsi="GHEA Grapalat" w:cs="Calibri"/>
                <w:b/>
                <w:bCs/>
                <w:sz w:val="18"/>
                <w:szCs w:val="18"/>
              </w:rPr>
              <w:t>1,683.</w:t>
            </w:r>
            <w:r w:rsidR="003B37F4" w:rsidRPr="001E3EC9">
              <w:rPr>
                <w:rFonts w:ascii="GHEA Grapalat" w:hAnsi="GHEA Grapalat" w:cs="Calibri"/>
                <w:b/>
                <w:bCs/>
                <w:sz w:val="18"/>
                <w:szCs w:val="18"/>
                <w:lang w:val="en-US"/>
              </w:rPr>
              <w:t>8</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b/>
                <w:bCs/>
                <w:sz w:val="18"/>
                <w:szCs w:val="18"/>
              </w:rPr>
            </w:pPr>
            <w:r w:rsidRPr="001E3EC9">
              <w:rPr>
                <w:rFonts w:ascii="GHEA Grapalat" w:hAnsi="GHEA Grapalat" w:cs="Calibri"/>
                <w:b/>
                <w:bCs/>
                <w:sz w:val="18"/>
                <w:szCs w:val="18"/>
              </w:rPr>
              <w:t>99.6%</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b/>
                <w:bCs/>
                <w:sz w:val="18"/>
                <w:szCs w:val="18"/>
              </w:rPr>
            </w:pPr>
            <w:r w:rsidRPr="001E3EC9">
              <w:rPr>
                <w:rFonts w:ascii="GHEA Grapalat" w:hAnsi="GHEA Grapalat" w:cs="Calibri"/>
                <w:b/>
                <w:bCs/>
                <w:sz w:val="18"/>
                <w:szCs w:val="18"/>
              </w:rPr>
              <w:t>107.9%</w:t>
            </w:r>
          </w:p>
        </w:tc>
        <w:tc>
          <w:tcPr>
            <w:tcW w:w="1147"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b/>
                <w:bCs/>
                <w:sz w:val="18"/>
                <w:szCs w:val="18"/>
              </w:rPr>
            </w:pPr>
            <w:r w:rsidRPr="001E3EC9">
              <w:rPr>
                <w:rFonts w:ascii="GHEA Grapalat" w:hAnsi="GHEA Grapalat" w:cs="Calibri"/>
                <w:b/>
                <w:bCs/>
                <w:sz w:val="18"/>
                <w:szCs w:val="18"/>
              </w:rPr>
              <w:t>123.2</w:t>
            </w:r>
          </w:p>
        </w:tc>
      </w:tr>
      <w:tr w:rsidR="00FC2F7D" w:rsidRPr="001E3EC9" w:rsidTr="00FC2F7D">
        <w:trPr>
          <w:trHeight w:val="293"/>
        </w:trPr>
        <w:tc>
          <w:tcPr>
            <w:tcW w:w="3119" w:type="dxa"/>
            <w:tcBorders>
              <w:top w:val="nil"/>
              <w:left w:val="single" w:sz="4" w:space="0" w:color="auto"/>
              <w:bottom w:val="single" w:sz="4" w:space="0" w:color="auto"/>
              <w:right w:val="single" w:sz="4" w:space="0" w:color="auto"/>
            </w:tcBorders>
            <w:noWrap/>
            <w:hideMark/>
          </w:tcPr>
          <w:p w:rsidR="00FC2F7D" w:rsidRPr="001E3EC9" w:rsidRDefault="00FC2F7D">
            <w:pPr>
              <w:ind w:firstLineChars="100" w:firstLine="180"/>
              <w:rPr>
                <w:rFonts w:ascii="GHEA Grapalat" w:hAnsi="GHEA Grapalat" w:cs="Calibri"/>
                <w:sz w:val="18"/>
                <w:szCs w:val="18"/>
              </w:rPr>
            </w:pPr>
            <w:r w:rsidRPr="001E3EC9">
              <w:rPr>
                <w:rFonts w:ascii="GHEA Grapalat" w:hAnsi="GHEA Grapalat" w:cs="Calibri"/>
                <w:sz w:val="18"/>
                <w:szCs w:val="18"/>
              </w:rPr>
              <w:t>Հարկային եկամուտներ և պետական տուրքեր</w:t>
            </w:r>
          </w:p>
        </w:tc>
        <w:tc>
          <w:tcPr>
            <w:tcW w:w="1130" w:type="dxa"/>
            <w:tcBorders>
              <w:top w:val="nil"/>
              <w:left w:val="single" w:sz="4" w:space="0" w:color="auto"/>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 xml:space="preserve">1,385.2 </w:t>
            </w:r>
          </w:p>
        </w:tc>
        <w:tc>
          <w:tcPr>
            <w:tcW w:w="115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1,583.6</w:t>
            </w:r>
          </w:p>
        </w:tc>
        <w:tc>
          <w:tcPr>
            <w:tcW w:w="113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sz w:val="18"/>
                <w:szCs w:val="18"/>
                <w:lang w:val="en-US"/>
              </w:rPr>
            </w:pPr>
            <w:r w:rsidRPr="001E3EC9">
              <w:rPr>
                <w:rFonts w:ascii="GHEA Grapalat" w:hAnsi="GHEA Grapalat" w:cs="Calibri"/>
                <w:sz w:val="18"/>
                <w:szCs w:val="18"/>
              </w:rPr>
              <w:t>1,58</w:t>
            </w:r>
            <w:r w:rsidR="003B37F4" w:rsidRPr="001E3EC9">
              <w:rPr>
                <w:rFonts w:ascii="GHEA Grapalat" w:hAnsi="GHEA Grapalat" w:cs="Calibri"/>
                <w:sz w:val="18"/>
                <w:szCs w:val="18"/>
                <w:lang w:val="en-US"/>
              </w:rPr>
              <w:t>6.9</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100.2%</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114.6%</w:t>
            </w:r>
          </w:p>
        </w:tc>
        <w:tc>
          <w:tcPr>
            <w:tcW w:w="1147"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201.7</w:t>
            </w:r>
          </w:p>
        </w:tc>
      </w:tr>
      <w:tr w:rsidR="00FC2F7D" w:rsidRPr="001E3EC9" w:rsidTr="00FC2F7D">
        <w:trPr>
          <w:trHeight w:val="300"/>
        </w:trPr>
        <w:tc>
          <w:tcPr>
            <w:tcW w:w="3119" w:type="dxa"/>
            <w:tcBorders>
              <w:top w:val="nil"/>
              <w:left w:val="single" w:sz="4" w:space="0" w:color="auto"/>
              <w:bottom w:val="single" w:sz="4" w:space="0" w:color="auto"/>
              <w:right w:val="single" w:sz="4" w:space="0" w:color="auto"/>
            </w:tcBorders>
            <w:noWrap/>
            <w:hideMark/>
          </w:tcPr>
          <w:p w:rsidR="00FC2F7D" w:rsidRPr="001E3EC9" w:rsidRDefault="00FC2F7D">
            <w:pPr>
              <w:ind w:firstLineChars="100" w:firstLine="180"/>
              <w:rPr>
                <w:rFonts w:ascii="GHEA Grapalat" w:hAnsi="GHEA Grapalat" w:cs="Calibri"/>
                <w:sz w:val="18"/>
                <w:szCs w:val="18"/>
              </w:rPr>
            </w:pPr>
            <w:r w:rsidRPr="001E3EC9">
              <w:rPr>
                <w:rFonts w:ascii="GHEA Grapalat" w:hAnsi="GHEA Grapalat" w:cs="Calibri"/>
                <w:sz w:val="18"/>
                <w:szCs w:val="18"/>
              </w:rPr>
              <w:t>Պաշտոնական դրամաշնորհներ</w:t>
            </w:r>
          </w:p>
        </w:tc>
        <w:tc>
          <w:tcPr>
            <w:tcW w:w="1130" w:type="dxa"/>
            <w:tcBorders>
              <w:top w:val="nil"/>
              <w:left w:val="single" w:sz="4" w:space="0" w:color="auto"/>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 xml:space="preserve">53.2 </w:t>
            </w:r>
          </w:p>
        </w:tc>
        <w:tc>
          <w:tcPr>
            <w:tcW w:w="115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19.6</w:t>
            </w:r>
          </w:p>
        </w:tc>
        <w:tc>
          <w:tcPr>
            <w:tcW w:w="113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12.4</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63.1%</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23.3%</w:t>
            </w:r>
          </w:p>
        </w:tc>
        <w:tc>
          <w:tcPr>
            <w:tcW w:w="1147"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(40.8)</w:t>
            </w:r>
          </w:p>
        </w:tc>
      </w:tr>
      <w:tr w:rsidR="00FC2F7D" w:rsidRPr="001E3EC9" w:rsidTr="00FC2F7D">
        <w:trPr>
          <w:trHeight w:val="167"/>
        </w:trPr>
        <w:tc>
          <w:tcPr>
            <w:tcW w:w="3119" w:type="dxa"/>
            <w:tcBorders>
              <w:top w:val="nil"/>
              <w:left w:val="single" w:sz="4" w:space="0" w:color="auto"/>
              <w:bottom w:val="single" w:sz="4" w:space="0" w:color="auto"/>
              <w:right w:val="single" w:sz="4" w:space="0" w:color="auto"/>
            </w:tcBorders>
            <w:noWrap/>
            <w:hideMark/>
          </w:tcPr>
          <w:p w:rsidR="00FC2F7D" w:rsidRPr="001E3EC9" w:rsidRDefault="00FC2F7D">
            <w:pPr>
              <w:ind w:firstLineChars="100" w:firstLine="180"/>
              <w:rPr>
                <w:rFonts w:ascii="GHEA Grapalat" w:hAnsi="GHEA Grapalat" w:cs="Calibri"/>
                <w:sz w:val="18"/>
                <w:szCs w:val="18"/>
              </w:rPr>
            </w:pPr>
            <w:r w:rsidRPr="001E3EC9">
              <w:rPr>
                <w:rFonts w:ascii="GHEA Grapalat" w:hAnsi="GHEA Grapalat" w:cs="Calibri"/>
                <w:sz w:val="18"/>
                <w:szCs w:val="18"/>
              </w:rPr>
              <w:t>Այլ եկամուտներ</w:t>
            </w:r>
          </w:p>
        </w:tc>
        <w:tc>
          <w:tcPr>
            <w:tcW w:w="1130" w:type="dxa"/>
            <w:tcBorders>
              <w:top w:val="nil"/>
              <w:left w:val="single" w:sz="4" w:space="0" w:color="auto"/>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 xml:space="preserve">122.2 </w:t>
            </w:r>
          </w:p>
        </w:tc>
        <w:tc>
          <w:tcPr>
            <w:tcW w:w="115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87.0</w:t>
            </w:r>
          </w:p>
        </w:tc>
        <w:tc>
          <w:tcPr>
            <w:tcW w:w="1135" w:type="dxa"/>
            <w:tcBorders>
              <w:top w:val="nil"/>
              <w:left w:val="nil"/>
              <w:bottom w:val="single" w:sz="4" w:space="0" w:color="auto"/>
              <w:right w:val="single" w:sz="4" w:space="0" w:color="auto"/>
            </w:tcBorders>
            <w:noWrap/>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84.6</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97.2%</w:t>
            </w:r>
          </w:p>
        </w:tc>
        <w:tc>
          <w:tcPr>
            <w:tcW w:w="1260"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69.2%</w:t>
            </w:r>
          </w:p>
        </w:tc>
        <w:tc>
          <w:tcPr>
            <w:tcW w:w="1147" w:type="dxa"/>
            <w:tcBorders>
              <w:top w:val="nil"/>
              <w:left w:val="nil"/>
              <w:bottom w:val="single" w:sz="4" w:space="0" w:color="auto"/>
              <w:right w:val="single" w:sz="4" w:space="0" w:color="auto"/>
            </w:tcBorders>
            <w:vAlign w:val="center"/>
            <w:hideMark/>
          </w:tcPr>
          <w:p w:rsidR="00FC2F7D" w:rsidRPr="001E3EC9" w:rsidRDefault="00FC2F7D">
            <w:pPr>
              <w:jc w:val="right"/>
              <w:rPr>
                <w:rFonts w:ascii="GHEA Grapalat" w:hAnsi="GHEA Grapalat" w:cs="Calibri"/>
                <w:sz w:val="18"/>
                <w:szCs w:val="18"/>
              </w:rPr>
            </w:pPr>
            <w:r w:rsidRPr="001E3EC9">
              <w:rPr>
                <w:rFonts w:ascii="GHEA Grapalat" w:hAnsi="GHEA Grapalat" w:cs="Calibri"/>
                <w:sz w:val="18"/>
                <w:szCs w:val="18"/>
              </w:rPr>
              <w:t>(37.7)</w:t>
            </w:r>
          </w:p>
        </w:tc>
      </w:tr>
    </w:tbl>
    <w:p w:rsidR="00FC2F7D" w:rsidRPr="001E3EC9" w:rsidRDefault="00FC2F7D" w:rsidP="00B60AC9">
      <w:pPr>
        <w:spacing w:line="360" w:lineRule="auto"/>
        <w:ind w:firstLine="567"/>
        <w:jc w:val="both"/>
        <w:rPr>
          <w:rFonts w:ascii="GHEA Grapalat" w:hAnsi="GHEA Grapalat" w:cs="GHEA Grapalat"/>
          <w:sz w:val="22"/>
          <w:szCs w:val="22"/>
        </w:rPr>
      </w:pPr>
    </w:p>
    <w:p w:rsidR="003339EE" w:rsidRPr="006E46AB" w:rsidRDefault="00B60AC9" w:rsidP="006D6AEA">
      <w:pPr>
        <w:pStyle w:val="a"/>
        <w:spacing w:line="360" w:lineRule="auto"/>
        <w:rPr>
          <w:lang w:val="hy-AM"/>
        </w:rPr>
      </w:pPr>
      <w:r w:rsidRPr="006E46AB">
        <w:rPr>
          <w:lang w:val="hy-AM"/>
        </w:rPr>
        <w:t>ՀՀ պետական բյուջեի փաստացի եկամուտները 2019-2021թթ.</w:t>
      </w:r>
    </w:p>
    <w:bookmarkStart w:id="116" w:name="_MON_1716990095"/>
    <w:bookmarkEnd w:id="116"/>
    <w:p w:rsidR="00FC2F7D" w:rsidRPr="001E3EC9" w:rsidRDefault="00154290" w:rsidP="0091368A">
      <w:pPr>
        <w:jc w:val="center"/>
        <w:rPr>
          <w:lang w:val="de-AT"/>
        </w:rPr>
      </w:pPr>
      <w:r w:rsidRPr="001E3EC9">
        <w:rPr>
          <w:lang w:val="en-US"/>
        </w:rPr>
        <w:object w:dxaOrig="9150" w:dyaOrig="5955">
          <v:shape id="_x0000_i1170" type="#_x0000_t75" style="width:457.5pt;height:297.75pt" o:ole="">
            <v:imagedata r:id="rId56" o:title=""/>
            <o:lock v:ext="edit" aspectratio="f"/>
          </v:shape>
          <o:OLEObject Type="Embed" ProgID="Excel.Sheet.8" ShapeID="_x0000_i1170" DrawAspect="Content" ObjectID="_1716993351" r:id="rId57">
            <o:FieldCodes>\s</o:FieldCodes>
          </o:OLEObject>
        </w:object>
      </w:r>
    </w:p>
    <w:p w:rsidR="00FC2F7D" w:rsidRPr="001E3EC9" w:rsidRDefault="00FC2F7D" w:rsidP="00FC2F7D">
      <w:pPr>
        <w:rPr>
          <w:lang w:val="de-AT"/>
        </w:rPr>
      </w:pPr>
    </w:p>
    <w:p w:rsidR="00FC2F7D" w:rsidRPr="001E3EC9" w:rsidRDefault="00FC2F7D" w:rsidP="00FC2F7D">
      <w:pPr>
        <w:autoSpaceDE w:val="0"/>
        <w:autoSpaceDN w:val="0"/>
        <w:adjustRightInd w:val="0"/>
        <w:spacing w:line="360" w:lineRule="auto"/>
        <w:ind w:firstLine="567"/>
        <w:jc w:val="both"/>
        <w:rPr>
          <w:rFonts w:ascii="GHEA Grapalat" w:hAnsi="GHEA Grapalat" w:cs="GHEA Grapalat"/>
          <w:sz w:val="22"/>
          <w:szCs w:val="22"/>
          <w:lang w:val="en-US"/>
        </w:rPr>
      </w:pPr>
    </w:p>
    <w:p w:rsidR="00FC2F7D" w:rsidRPr="001E3EC9" w:rsidRDefault="00FC2F7D" w:rsidP="00FC2F7D">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Հարկային եկամուտների և պետական տուրքերի աճի</w:t>
      </w:r>
      <w:r w:rsidR="00EA013A" w:rsidRPr="001E3EC9">
        <w:rPr>
          <w:rFonts w:ascii="GHEA Grapalat" w:hAnsi="GHEA Grapalat" w:cs="GHEA Grapalat"/>
          <w:sz w:val="22"/>
          <w:szCs w:val="22"/>
          <w:lang w:val="en-US"/>
        </w:rPr>
        <w:t>, ինչպես նաև</w:t>
      </w:r>
      <w:r w:rsidR="00731911" w:rsidRPr="001E3EC9">
        <w:rPr>
          <w:rFonts w:ascii="GHEA Grapalat" w:hAnsi="GHEA Grapalat" w:cs="GHEA Grapalat"/>
          <w:sz w:val="22"/>
          <w:szCs w:val="22"/>
          <w:lang w:val="en-US"/>
        </w:rPr>
        <w:t xml:space="preserve"> պաշտոնական դրամաշնորհների </w:t>
      </w:r>
      <w:r w:rsidR="00EA013A" w:rsidRPr="001E3EC9">
        <w:rPr>
          <w:rFonts w:ascii="GHEA Grapalat" w:hAnsi="GHEA Grapalat" w:cs="GHEA Grapalat"/>
          <w:sz w:val="22"/>
          <w:szCs w:val="22"/>
          <w:lang w:val="en-US"/>
        </w:rPr>
        <w:t>և</w:t>
      </w:r>
      <w:r w:rsidR="00731911" w:rsidRPr="001E3EC9">
        <w:rPr>
          <w:rFonts w:ascii="GHEA Grapalat" w:hAnsi="GHEA Grapalat" w:cs="GHEA Grapalat"/>
          <w:sz w:val="22"/>
          <w:szCs w:val="22"/>
          <w:lang w:val="en-US"/>
        </w:rPr>
        <w:t xml:space="preserve"> այլ եկամուտների նվազման</w:t>
      </w:r>
      <w:r w:rsidRPr="001E3EC9">
        <w:rPr>
          <w:rFonts w:ascii="GHEA Grapalat" w:hAnsi="GHEA Grapalat" w:cs="GHEA Grapalat"/>
          <w:sz w:val="22"/>
          <w:szCs w:val="22"/>
        </w:rPr>
        <w:t xml:space="preserve"> արդյունքում 2020 թվականի համեմատ 2021 թվականի պետական բյուջեի եկամուտներում 5.5 տոկոսային կետով ավելացել է հարկային եկամուտների և պետական տուրքերի տեսակարար կշիռը, իսկ պաշտոնական դրամաշնորհների և այլ եկամուտների տեսակարար կշիռները նվազել են համապատասխանաբար 2.7 և 2.8 տոկոսային կետով: </w:t>
      </w:r>
    </w:p>
    <w:p w:rsidR="00FC2F7D" w:rsidRPr="001E3EC9" w:rsidRDefault="00FC2F7D" w:rsidP="00FC2F7D">
      <w:pPr>
        <w:autoSpaceDE w:val="0"/>
        <w:autoSpaceDN w:val="0"/>
        <w:adjustRightInd w:val="0"/>
        <w:spacing w:line="360" w:lineRule="auto"/>
        <w:ind w:firstLine="567"/>
        <w:jc w:val="both"/>
        <w:rPr>
          <w:rFonts w:ascii="GHEA Grapalat" w:hAnsi="GHEA Grapalat" w:cs="GHEA Grapalat"/>
          <w:sz w:val="22"/>
          <w:szCs w:val="22"/>
        </w:rPr>
      </w:pPr>
    </w:p>
    <w:p w:rsidR="00FC2F7D" w:rsidRPr="006E46AB" w:rsidRDefault="00FC2F7D" w:rsidP="006D6AEA">
      <w:pPr>
        <w:pStyle w:val="a"/>
        <w:spacing w:line="360" w:lineRule="auto"/>
        <w:rPr>
          <w:lang w:val="hy-AM"/>
        </w:rPr>
      </w:pPr>
      <w:r w:rsidRPr="006E46AB">
        <w:rPr>
          <w:lang w:val="hy-AM"/>
        </w:rPr>
        <w:lastRenderedPageBreak/>
        <w:t xml:space="preserve">ՀՀ պետական բյուջեի եկամուտների կառուցվածքը 2020-2021թթ. </w:t>
      </w:r>
    </w:p>
    <w:bookmarkStart w:id="117" w:name="_Toc79417560"/>
    <w:bookmarkStart w:id="118" w:name="_MON_1716990134"/>
    <w:bookmarkEnd w:id="118"/>
    <w:p w:rsidR="00731911" w:rsidRPr="001E3EC9" w:rsidRDefault="00154290" w:rsidP="00731911">
      <w:pPr>
        <w:pBdr>
          <w:top w:val="single" w:sz="4" w:space="1" w:color="auto"/>
          <w:left w:val="single" w:sz="4" w:space="4" w:color="auto"/>
          <w:bottom w:val="single" w:sz="4" w:space="1" w:color="auto"/>
          <w:right w:val="single" w:sz="4" w:space="4" w:color="auto"/>
        </w:pBdr>
        <w:rPr>
          <w:rFonts w:ascii="GHEA Grapalat" w:hAnsi="GHEA Grapalat"/>
          <w:bCs/>
          <w:i/>
          <w:sz w:val="22"/>
          <w:szCs w:val="22"/>
          <w:lang w:val="de-AT"/>
        </w:rPr>
      </w:pPr>
      <w:r w:rsidRPr="001E3EC9">
        <w:rPr>
          <w:rFonts w:ascii="GHEA Grapalat" w:hAnsi="GHEA Grapalat" w:cs="Calibri"/>
          <w:sz w:val="22"/>
          <w:szCs w:val="22"/>
          <w:lang w:val="en-US"/>
        </w:rPr>
        <w:object w:dxaOrig="4785" w:dyaOrig="2865">
          <v:shape id="_x0000_i1172" type="#_x0000_t75" style="width:239.25pt;height:143.25pt" o:ole="">
            <v:imagedata r:id="rId58" o:title="" croptop="-1414f" cropbottom="-1658f" cropright="-587f"/>
          </v:shape>
          <o:OLEObject Type="Embed" ProgID="Excel.Sheet.8" ShapeID="_x0000_i1172" DrawAspect="Content" ObjectID="_1716993352" r:id="rId59">
            <o:FieldCodes>\s</o:FieldCodes>
          </o:OLEObject>
        </w:object>
      </w:r>
      <w:r w:rsidR="00731911" w:rsidRPr="001E3EC9">
        <w:rPr>
          <w:rFonts w:ascii="GHEA Grapalat" w:hAnsi="GHEA Grapalat"/>
        </w:rPr>
        <w:tab/>
        <w:t xml:space="preserve"> </w:t>
      </w:r>
      <w:r w:rsidR="00731911" w:rsidRPr="001E3EC9">
        <w:rPr>
          <w:rFonts w:ascii="GHEA Grapalat" w:hAnsi="GHEA Grapalat" w:cs="Calibri"/>
          <w:sz w:val="22"/>
          <w:szCs w:val="22"/>
          <w:lang w:val="en-US"/>
        </w:rPr>
        <w:object w:dxaOrig="4666" w:dyaOrig="2083">
          <v:shape id="Object 3" o:spid="_x0000_i1053" type="#_x0000_t75" style="width:244.5pt;height:141pt;visibility:visible" o:ole="">
            <v:imagedata r:id="rId60" o:title="" croptop="-1825f" cropbottom="-21174f" cropleft="-2697f" cropright="-337f"/>
          </v:shape>
          <o:OLEObject Type="Embed" ProgID="Excel.Sheet.8" ShapeID="Object 3" DrawAspect="Content" ObjectID="_1716993353" r:id="rId61">
            <o:FieldCodes>\s</o:FieldCodes>
          </o:OLEObject>
        </w:object>
      </w:r>
    </w:p>
    <w:p w:rsidR="00731911" w:rsidRPr="006E46AB" w:rsidRDefault="00731911" w:rsidP="00FC2F7D">
      <w:pPr>
        <w:spacing w:line="360" w:lineRule="auto"/>
        <w:ind w:firstLine="567"/>
        <w:jc w:val="both"/>
        <w:rPr>
          <w:rFonts w:ascii="GHEA Grapalat" w:hAnsi="GHEA Grapalat"/>
          <w:noProof w:val="0"/>
          <w:sz w:val="22"/>
          <w:szCs w:val="22"/>
        </w:rPr>
      </w:pPr>
    </w:p>
    <w:p w:rsidR="00FC2F7D" w:rsidRPr="006E46AB" w:rsidRDefault="00FC2F7D" w:rsidP="002214A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2021 թվականին </w:t>
      </w:r>
      <w:r w:rsidR="00DD192C" w:rsidRPr="006E46AB">
        <w:rPr>
          <w:rFonts w:ascii="GHEA Grapalat" w:hAnsi="GHEA Grapalat" w:cs="GHEA Grapalat"/>
          <w:sz w:val="22"/>
          <w:szCs w:val="22"/>
        </w:rPr>
        <w:t xml:space="preserve">պետական </w:t>
      </w:r>
      <w:r w:rsidRPr="001E3EC9">
        <w:rPr>
          <w:rFonts w:ascii="GHEA Grapalat" w:hAnsi="GHEA Grapalat" w:cs="GHEA Grapalat"/>
          <w:sz w:val="22"/>
          <w:szCs w:val="22"/>
        </w:rPr>
        <w:t xml:space="preserve">բյուջեի եկամուտներ/ՀՆԱ ցուցանիշը կազմել է </w:t>
      </w:r>
      <w:r w:rsidR="00731911" w:rsidRPr="001E3EC9">
        <w:rPr>
          <w:rFonts w:ascii="GHEA Grapalat" w:hAnsi="GHEA Grapalat" w:cs="GHEA Grapalat"/>
          <w:sz w:val="22"/>
          <w:szCs w:val="22"/>
        </w:rPr>
        <w:t>24.1</w:t>
      </w:r>
      <w:r w:rsidRPr="001E3EC9">
        <w:rPr>
          <w:rFonts w:ascii="GHEA Grapalat" w:hAnsi="GHEA Grapalat" w:cs="GHEA Grapalat"/>
          <w:sz w:val="22"/>
          <w:szCs w:val="22"/>
        </w:rPr>
        <w:t>%՝ կանխատեսված 23.6%</w:t>
      </w:r>
      <w:r w:rsidR="002214A6" w:rsidRPr="001E3EC9">
        <w:rPr>
          <w:rFonts w:ascii="GHEA Grapalat" w:hAnsi="GHEA Grapalat" w:cs="GHEA Grapalat"/>
          <w:sz w:val="22"/>
          <w:szCs w:val="22"/>
        </w:rPr>
        <w:noBreakHyphen/>
        <w:t>ի և նախորդ տարվա 25.2%-ի դիմաց</w:t>
      </w:r>
      <w:r w:rsidRPr="001E3EC9">
        <w:rPr>
          <w:rFonts w:ascii="GHEA Grapalat" w:hAnsi="GHEA Grapalat" w:cs="GHEA Grapalat"/>
          <w:sz w:val="22"/>
          <w:szCs w:val="22"/>
        </w:rPr>
        <w:t>:</w:t>
      </w:r>
    </w:p>
    <w:p w:rsidR="00C220E6" w:rsidRPr="001E3EC9" w:rsidRDefault="00C220E6" w:rsidP="002214A6">
      <w:pPr>
        <w:autoSpaceDE w:val="0"/>
        <w:autoSpaceDN w:val="0"/>
        <w:adjustRightInd w:val="0"/>
        <w:spacing w:line="360" w:lineRule="auto"/>
        <w:ind w:firstLine="567"/>
        <w:jc w:val="both"/>
        <w:rPr>
          <w:rFonts w:ascii="GHEA Grapalat" w:hAnsi="GHEA Grapalat" w:cs="GHEA Grapalat"/>
          <w:sz w:val="22"/>
          <w:szCs w:val="22"/>
        </w:rPr>
      </w:pPr>
    </w:p>
    <w:p w:rsidR="00FC2F7D" w:rsidRPr="001E3EC9" w:rsidRDefault="00FC2F7D" w:rsidP="00FC2F7D">
      <w:pPr>
        <w:pStyle w:val="Heading2"/>
        <w:rPr>
          <w:bCs/>
        </w:rPr>
      </w:pPr>
      <w:bookmarkStart w:id="119" w:name="_Toc87365143"/>
      <w:bookmarkStart w:id="120" w:name="_Toc106365725"/>
      <w:r w:rsidRPr="001E3EC9">
        <w:rPr>
          <w:bCs/>
        </w:rPr>
        <w:t>Հարկային ե</w:t>
      </w:r>
      <w:bookmarkStart w:id="121" w:name="_GoBack"/>
      <w:bookmarkEnd w:id="121"/>
      <w:r w:rsidRPr="001E3EC9">
        <w:rPr>
          <w:bCs/>
        </w:rPr>
        <w:t>կամուտներ և պետական տուրքեր</w:t>
      </w:r>
      <w:bookmarkEnd w:id="117"/>
      <w:bookmarkEnd w:id="119"/>
      <w:bookmarkEnd w:id="120"/>
    </w:p>
    <w:p w:rsidR="00FC2F7D" w:rsidRPr="001E3EC9" w:rsidRDefault="00FC2F7D" w:rsidP="00FC2F7D">
      <w:pPr>
        <w:autoSpaceDE w:val="0"/>
        <w:autoSpaceDN w:val="0"/>
        <w:adjustRightInd w:val="0"/>
        <w:spacing w:line="360" w:lineRule="auto"/>
        <w:ind w:firstLine="567"/>
        <w:jc w:val="both"/>
        <w:rPr>
          <w:rFonts w:ascii="GHEA Grapalat" w:hAnsi="GHEA Grapalat" w:cs="GHEA Grapalat"/>
          <w:noProof w:val="0"/>
          <w:sz w:val="22"/>
          <w:szCs w:val="22"/>
        </w:rPr>
      </w:pPr>
      <w:r w:rsidRPr="001E3EC9">
        <w:rPr>
          <w:rFonts w:ascii="GHEA Grapalat" w:hAnsi="GHEA Grapalat" w:cs="GHEA Grapalat"/>
          <w:sz w:val="22"/>
          <w:szCs w:val="22"/>
        </w:rPr>
        <w:t>Կառավարության</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սկզբնական</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ծրագրով</w:t>
      </w:r>
      <w:r w:rsidRPr="001E3EC9">
        <w:rPr>
          <w:rFonts w:ascii="GHEA Grapalat" w:hAnsi="GHEA Grapalat" w:cs="GHEA Grapalat"/>
          <w:sz w:val="22"/>
          <w:szCs w:val="22"/>
          <w:lang w:val="de-AT"/>
        </w:rPr>
        <w:t xml:space="preserve"> 2021 </w:t>
      </w:r>
      <w:r w:rsidRPr="001E3EC9">
        <w:rPr>
          <w:rFonts w:ascii="GHEA Grapalat" w:hAnsi="GHEA Grapalat" w:cs="GHEA Grapalat"/>
          <w:sz w:val="22"/>
          <w:szCs w:val="22"/>
        </w:rPr>
        <w:t>թվականի</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համար</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սահմանվել</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էր</w:t>
      </w:r>
      <w:r w:rsidRPr="001E3EC9">
        <w:rPr>
          <w:rFonts w:ascii="GHEA Grapalat" w:hAnsi="GHEA Grapalat" w:cs="GHEA Grapalat"/>
          <w:sz w:val="22"/>
          <w:szCs w:val="22"/>
          <w:lang w:val="de-AT"/>
        </w:rPr>
        <w:t xml:space="preserve"> 1,440.1 </w:t>
      </w:r>
      <w:r w:rsidRPr="001E3EC9">
        <w:rPr>
          <w:rFonts w:ascii="GHEA Grapalat" w:hAnsi="GHEA Grapalat" w:cs="GHEA Grapalat"/>
          <w:sz w:val="22"/>
          <w:szCs w:val="22"/>
        </w:rPr>
        <w:t>մլրդ</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դրամ</w:t>
      </w:r>
      <w:r w:rsidRPr="001E3EC9">
        <w:rPr>
          <w:rFonts w:ascii="GHEA Grapalat" w:hAnsi="GHEA Grapalat" w:cs="GHEA Grapalat"/>
          <w:sz w:val="22"/>
          <w:szCs w:val="22"/>
          <w:lang w:val="de-AT"/>
        </w:rPr>
        <w:t xml:space="preserve"> </w:t>
      </w:r>
      <w:r w:rsidRPr="001E3EC9">
        <w:rPr>
          <w:rFonts w:ascii="GHEA Grapalat" w:hAnsi="GHEA Grapalat" w:cs="GHEA Grapalat"/>
          <w:sz w:val="22"/>
          <w:szCs w:val="22"/>
        </w:rPr>
        <w:t xml:space="preserve">հարկերի ու տուրքերի ստացում: Կառավարության լիազորությունների շրջանակներում կատարված փոփոխությունների արդյունքում 2021 թվականի ճշտված ծրագիրը կազմել է </w:t>
      </w:r>
      <w:r w:rsidR="002214A6" w:rsidRPr="001E3EC9">
        <w:rPr>
          <w:rFonts w:ascii="GHEA Grapalat" w:hAnsi="GHEA Grapalat" w:cs="GHEA Grapalat"/>
          <w:sz w:val="22"/>
          <w:szCs w:val="22"/>
        </w:rPr>
        <w:t>1,583.6</w:t>
      </w:r>
      <w:r w:rsidR="002214A6" w:rsidRPr="006E46AB">
        <w:rPr>
          <w:rFonts w:ascii="Courier New" w:hAnsi="Courier New" w:cs="Courier New"/>
          <w:sz w:val="22"/>
          <w:szCs w:val="22"/>
        </w:rPr>
        <w:t> </w:t>
      </w:r>
      <w:r w:rsidRPr="001E3EC9">
        <w:rPr>
          <w:rFonts w:ascii="GHEA Grapalat" w:hAnsi="GHEA Grapalat" w:cs="GHEA Grapalat"/>
          <w:sz w:val="22"/>
          <w:szCs w:val="22"/>
        </w:rPr>
        <w:t>մլրդ դրամ, որի դիմաց ՀՀ պետական բյուջե են մուտքագրվել 1,58</w:t>
      </w:r>
      <w:r w:rsidR="002214A6" w:rsidRPr="006E46AB">
        <w:rPr>
          <w:rFonts w:ascii="GHEA Grapalat" w:hAnsi="GHEA Grapalat" w:cs="GHEA Grapalat"/>
          <w:sz w:val="22"/>
          <w:szCs w:val="22"/>
        </w:rPr>
        <w:t>7.0</w:t>
      </w:r>
      <w:r w:rsidRPr="001E3EC9">
        <w:rPr>
          <w:rFonts w:ascii="Courier New" w:hAnsi="Courier New" w:cs="Courier New"/>
          <w:sz w:val="22"/>
          <w:szCs w:val="22"/>
        </w:rPr>
        <w:t> </w:t>
      </w:r>
      <w:r w:rsidRPr="001E3EC9">
        <w:rPr>
          <w:rFonts w:ascii="GHEA Grapalat" w:hAnsi="GHEA Grapalat" w:cs="GHEA Grapalat"/>
          <w:sz w:val="22"/>
          <w:szCs w:val="22"/>
        </w:rPr>
        <w:t>մլրդ դրամ հարկային եկամուտներ և պետական տուրքեր, որոնք 100.2%</w:t>
      </w:r>
      <w:r w:rsidRPr="001E3EC9">
        <w:rPr>
          <w:rFonts w:ascii="GHEA Grapalat" w:hAnsi="GHEA Grapalat" w:cs="GHEA Grapalat"/>
          <w:sz w:val="22"/>
          <w:szCs w:val="22"/>
        </w:rPr>
        <w:noBreakHyphen/>
        <w:t>ով ապահովել</w:t>
      </w:r>
      <w:r w:rsidRPr="001E3EC9">
        <w:rPr>
          <w:rFonts w:ascii="Courier New" w:hAnsi="Courier New" w:cs="Courier New"/>
          <w:sz w:val="22"/>
          <w:szCs w:val="22"/>
        </w:rPr>
        <w:t> </w:t>
      </w:r>
      <w:r w:rsidRPr="001E3EC9">
        <w:rPr>
          <w:rFonts w:ascii="GHEA Grapalat" w:hAnsi="GHEA Grapalat" w:cs="GHEA Grapalat"/>
          <w:sz w:val="22"/>
          <w:szCs w:val="22"/>
        </w:rPr>
        <w:t xml:space="preserve">են ճշտված ծրագրով սահմանված ցուցանիշը: </w:t>
      </w:r>
    </w:p>
    <w:p w:rsidR="00812681" w:rsidRPr="001E3EC9" w:rsidRDefault="00FC2F7D" w:rsidP="00065E2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2020 թվականի համեմատ հարկային եկամուտներն ու պետական տուրքերն աճել են 14.6%</w:t>
      </w:r>
      <w:r w:rsidRPr="001E3EC9">
        <w:rPr>
          <w:rFonts w:ascii="GHEA Grapalat" w:hAnsi="GHEA Grapalat" w:cs="GHEA Grapalat"/>
          <w:sz w:val="22"/>
          <w:szCs w:val="22"/>
        </w:rPr>
        <w:noBreakHyphen/>
        <w:t>ով կամ 201.7</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դրամով, որը հիմնականում պայմանավորված է </w:t>
      </w:r>
      <w:r w:rsidR="008161A5" w:rsidRPr="006E46AB">
        <w:rPr>
          <w:rFonts w:ascii="GHEA Grapalat" w:hAnsi="GHEA Grapalat" w:cs="GHEA Grapalat"/>
          <w:sz w:val="22"/>
          <w:szCs w:val="22"/>
        </w:rPr>
        <w:t>ԱԱՀ-ի</w:t>
      </w:r>
      <w:r w:rsidRPr="001E3EC9">
        <w:rPr>
          <w:rFonts w:ascii="GHEA Grapalat" w:hAnsi="GHEA Grapalat" w:cs="GHEA Grapalat"/>
          <w:sz w:val="22"/>
          <w:szCs w:val="22"/>
        </w:rPr>
        <w:t xml:space="preserve">, պետական տուրքի, </w:t>
      </w:r>
      <w:r w:rsidR="002214A6" w:rsidRPr="006E46AB">
        <w:rPr>
          <w:rFonts w:ascii="GHEA Grapalat" w:hAnsi="GHEA Grapalat" w:cs="GHEA Grapalat"/>
          <w:sz w:val="22"/>
          <w:szCs w:val="22"/>
        </w:rPr>
        <w:t>դրոշմանիշային վճարների</w:t>
      </w:r>
      <w:r w:rsidRPr="001E3EC9">
        <w:rPr>
          <w:rFonts w:ascii="GHEA Grapalat" w:hAnsi="GHEA Grapalat" w:cs="GHEA Grapalat"/>
          <w:sz w:val="22"/>
          <w:szCs w:val="22"/>
        </w:rPr>
        <w:t xml:space="preserve">, սոցիալական վճարի, ինչպես նաև մաքսատուրքի </w:t>
      </w:r>
      <w:r w:rsidRPr="006E46AB">
        <w:rPr>
          <w:rFonts w:ascii="GHEA Grapalat" w:hAnsi="GHEA Grapalat" w:cs="GHEA Grapalat"/>
          <w:sz w:val="22"/>
          <w:szCs w:val="22"/>
        </w:rPr>
        <w:t xml:space="preserve">գծով մուտքերի աճով: </w:t>
      </w:r>
      <w:r w:rsidR="00065E25" w:rsidRPr="001E3EC9">
        <w:rPr>
          <w:rFonts w:ascii="GHEA Grapalat" w:hAnsi="GHEA Grapalat" w:cs="GHEA Grapalat"/>
          <w:sz w:val="22"/>
          <w:szCs w:val="22"/>
        </w:rPr>
        <w:t>2020 թվականի համեմատ</w:t>
      </w:r>
      <w:r w:rsidR="00065E25" w:rsidRPr="006E46AB">
        <w:rPr>
          <w:rFonts w:ascii="GHEA Grapalat" w:hAnsi="GHEA Grapalat" w:cs="GHEA Grapalat"/>
          <w:sz w:val="22"/>
          <w:szCs w:val="22"/>
        </w:rPr>
        <w:t xml:space="preserve"> գրեթե</w:t>
      </w:r>
      <w:r w:rsidR="00065E25" w:rsidRPr="001E3EC9">
        <w:rPr>
          <w:rFonts w:ascii="GHEA Grapalat" w:hAnsi="GHEA Grapalat" w:cs="GHEA Grapalat"/>
          <w:sz w:val="22"/>
          <w:szCs w:val="22"/>
        </w:rPr>
        <w:t xml:space="preserve"> բոլոր հարկատեսակների գծով արձանագրվել է մուտքերի աճ</w:t>
      </w:r>
      <w:r w:rsidR="00065E25" w:rsidRPr="006E46AB">
        <w:rPr>
          <w:rFonts w:ascii="GHEA Grapalat" w:hAnsi="GHEA Grapalat" w:cs="GHEA Grapalat"/>
          <w:sz w:val="22"/>
          <w:szCs w:val="22"/>
        </w:rPr>
        <w:t xml:space="preserve">, </w:t>
      </w:r>
      <w:r w:rsidR="00065E25" w:rsidRPr="001E3EC9">
        <w:rPr>
          <w:rFonts w:ascii="GHEA Grapalat" w:hAnsi="GHEA Grapalat" w:cs="GHEA Grapalat"/>
          <w:sz w:val="22"/>
          <w:szCs w:val="22"/>
        </w:rPr>
        <w:t>բացառությամբ ակցի</w:t>
      </w:r>
      <w:r w:rsidR="00B30120" w:rsidRPr="006E46AB">
        <w:rPr>
          <w:rFonts w:ascii="GHEA Grapalat" w:hAnsi="GHEA Grapalat" w:cs="GHEA Grapalat"/>
          <w:sz w:val="22"/>
          <w:szCs w:val="22"/>
        </w:rPr>
        <w:t>զ</w:t>
      </w:r>
      <w:r w:rsidR="00065E25" w:rsidRPr="001E3EC9">
        <w:rPr>
          <w:rFonts w:ascii="GHEA Grapalat" w:hAnsi="GHEA Grapalat" w:cs="GHEA Grapalat"/>
          <w:sz w:val="22"/>
          <w:szCs w:val="22"/>
        </w:rPr>
        <w:t>ային հարկի:</w:t>
      </w:r>
      <w:r w:rsidR="00065E25" w:rsidRPr="006E46AB">
        <w:rPr>
          <w:rFonts w:ascii="GHEA Grapalat" w:hAnsi="GHEA Grapalat"/>
          <w:sz w:val="22"/>
          <w:szCs w:val="22"/>
        </w:rPr>
        <w:t xml:space="preserve"> </w:t>
      </w:r>
      <w:r w:rsidR="00F023DC" w:rsidRPr="006E46AB">
        <w:rPr>
          <w:rFonts w:ascii="GHEA Grapalat" w:hAnsi="GHEA Grapalat" w:cs="GHEA Grapalat"/>
          <w:sz w:val="22"/>
          <w:szCs w:val="22"/>
        </w:rPr>
        <w:t>Հարկ է նշել, որ 2021 թվականի պետական բյուջեի հարկային եկամուտների</w:t>
      </w:r>
      <w:r w:rsidR="00F023DC" w:rsidRPr="001E3EC9">
        <w:rPr>
          <w:rFonts w:ascii="GHEA Grapalat" w:hAnsi="GHEA Grapalat"/>
          <w:sz w:val="22"/>
          <w:szCs w:val="22"/>
        </w:rPr>
        <w:t xml:space="preserve"> ցուցանիշի</w:t>
      </w:r>
      <w:r w:rsidR="00FA337B">
        <w:rPr>
          <w:rFonts w:ascii="GHEA Grapalat" w:hAnsi="GHEA Grapalat"/>
          <w:sz w:val="22"/>
          <w:szCs w:val="22"/>
        </w:rPr>
        <w:t xml:space="preserve"> վրա զգալի դրական ազդեցություն են</w:t>
      </w:r>
      <w:r w:rsidR="00F023DC" w:rsidRPr="001E3EC9">
        <w:rPr>
          <w:rFonts w:ascii="GHEA Grapalat" w:hAnsi="GHEA Grapalat"/>
          <w:sz w:val="22"/>
          <w:szCs w:val="22"/>
        </w:rPr>
        <w:t xml:space="preserve"> ունեցել տնտեսական ակտիվության, ներմուծման և արտահանման աճը, հարկունակ ոլորտների իրացման շրջանառությունների, աշխատատեղերի ու միջին աշխատավարձի ավելացումը: Միաժամանակ, 2021 թվականի պետական բյուջեի հարկային եկամուտների ցուցանիշի վրա </w:t>
      </w:r>
      <w:r w:rsidR="00343313" w:rsidRPr="006E46AB">
        <w:rPr>
          <w:rFonts w:ascii="GHEA Grapalat" w:hAnsi="GHEA Grapalat"/>
          <w:sz w:val="22"/>
          <w:szCs w:val="22"/>
        </w:rPr>
        <w:t>նվազեցնող</w:t>
      </w:r>
      <w:r w:rsidR="00F023DC" w:rsidRPr="001E3EC9">
        <w:rPr>
          <w:rFonts w:ascii="GHEA Grapalat" w:hAnsi="GHEA Grapalat"/>
          <w:sz w:val="22"/>
          <w:szCs w:val="22"/>
        </w:rPr>
        <w:t xml:space="preserve"> ազդեցություն է ունեցել ԱԱՀ-ի, եկամտային հարկի և ակցիզային հարկի </w:t>
      </w:r>
      <w:r w:rsidR="00065E25" w:rsidRPr="001E3EC9">
        <w:rPr>
          <w:rFonts w:ascii="GHEA Grapalat" w:hAnsi="GHEA Grapalat"/>
          <w:sz w:val="22"/>
          <w:szCs w:val="22"/>
        </w:rPr>
        <w:t>գծով վերադարձված գումարների աճը</w:t>
      </w:r>
      <w:r w:rsidR="00065E25" w:rsidRPr="006E46AB">
        <w:rPr>
          <w:rFonts w:ascii="GHEA Grapalat" w:hAnsi="GHEA Grapalat"/>
          <w:sz w:val="22"/>
          <w:szCs w:val="22"/>
        </w:rPr>
        <w:t>, որոնք</w:t>
      </w:r>
      <w:r w:rsidR="00065E25" w:rsidRPr="001E3EC9">
        <w:rPr>
          <w:rFonts w:ascii="GHEA Grapalat" w:hAnsi="GHEA Grapalat" w:cs="GHEA Grapalat"/>
          <w:sz w:val="22"/>
          <w:szCs w:val="22"/>
        </w:rPr>
        <w:t xml:space="preserve"> կազմել </w:t>
      </w:r>
      <w:r w:rsidR="00065E25" w:rsidRPr="006E46AB">
        <w:rPr>
          <w:rFonts w:ascii="GHEA Grapalat" w:hAnsi="GHEA Grapalat" w:cs="GHEA Grapalat"/>
          <w:sz w:val="22"/>
          <w:szCs w:val="22"/>
        </w:rPr>
        <w:t>են</w:t>
      </w:r>
      <w:r w:rsidR="00065E25" w:rsidRPr="001E3EC9">
        <w:rPr>
          <w:rFonts w:ascii="GHEA Grapalat" w:hAnsi="GHEA Grapalat" w:cs="GHEA Grapalat"/>
          <w:sz w:val="22"/>
          <w:szCs w:val="22"/>
        </w:rPr>
        <w:t xml:space="preserve"> 180.2 մլրդ դրամ</w:t>
      </w:r>
      <w:r w:rsidR="00065E25" w:rsidRPr="006E46AB">
        <w:rPr>
          <w:rFonts w:ascii="GHEA Grapalat" w:hAnsi="GHEA Grapalat" w:cs="GHEA Grapalat"/>
          <w:sz w:val="22"/>
          <w:szCs w:val="22"/>
        </w:rPr>
        <w:t>՝</w:t>
      </w:r>
      <w:r w:rsidR="00065E25" w:rsidRPr="001E3EC9">
        <w:rPr>
          <w:rFonts w:ascii="GHEA Grapalat" w:hAnsi="GHEA Grapalat" w:cs="GHEA Grapalat"/>
          <w:sz w:val="22"/>
          <w:szCs w:val="22"/>
        </w:rPr>
        <w:t xml:space="preserve"> 30.1%</w:t>
      </w:r>
      <w:r w:rsidR="00065E25" w:rsidRPr="006E46AB">
        <w:rPr>
          <w:rFonts w:ascii="GHEA Grapalat" w:hAnsi="GHEA Grapalat" w:cs="GHEA Grapalat"/>
          <w:sz w:val="22"/>
          <w:szCs w:val="22"/>
        </w:rPr>
        <w:noBreakHyphen/>
      </w:r>
      <w:r w:rsidR="00065E25" w:rsidRPr="001E3EC9">
        <w:rPr>
          <w:rFonts w:ascii="GHEA Grapalat" w:hAnsi="GHEA Grapalat" w:cs="GHEA Grapalat"/>
          <w:sz w:val="22"/>
          <w:szCs w:val="22"/>
        </w:rPr>
        <w:t>ով գերազանցել</w:t>
      </w:r>
      <w:r w:rsidR="00065E25" w:rsidRPr="006E46AB">
        <w:rPr>
          <w:rFonts w:ascii="GHEA Grapalat" w:hAnsi="GHEA Grapalat" w:cs="GHEA Grapalat"/>
          <w:sz w:val="22"/>
          <w:szCs w:val="22"/>
        </w:rPr>
        <w:t>ով</w:t>
      </w:r>
      <w:r w:rsidR="00065E25" w:rsidRPr="001E3EC9">
        <w:rPr>
          <w:rFonts w:ascii="GHEA Grapalat" w:hAnsi="GHEA Grapalat" w:cs="GHEA Grapalat"/>
          <w:sz w:val="22"/>
          <w:szCs w:val="22"/>
        </w:rPr>
        <w:t xml:space="preserve"> նախորդ տարվա համապատասխան ցուցանիշը:</w:t>
      </w:r>
      <w:r w:rsidR="000B13D4" w:rsidRPr="001E3EC9">
        <w:rPr>
          <w:rFonts w:ascii="GHEA Grapalat" w:hAnsi="GHEA Grapalat" w:cs="GHEA Grapalat"/>
          <w:sz w:val="22"/>
          <w:szCs w:val="22"/>
        </w:rPr>
        <w:t xml:space="preserve"> </w:t>
      </w:r>
      <w:r w:rsidR="00F023DC" w:rsidRPr="001E3EC9">
        <w:rPr>
          <w:rFonts w:ascii="GHEA Grapalat" w:hAnsi="GHEA Grapalat"/>
          <w:sz w:val="22"/>
          <w:szCs w:val="22"/>
        </w:rPr>
        <w:t>Մասնավորապես, ԱԱՀ-ի գծով վերադարձված գումարները 2021 թվականին կազմել են 146.7</w:t>
      </w:r>
      <w:r w:rsidR="00F023DC" w:rsidRPr="001E3EC9">
        <w:rPr>
          <w:rFonts w:ascii="Courier New" w:hAnsi="Courier New" w:cs="Courier New"/>
          <w:sz w:val="22"/>
          <w:szCs w:val="22"/>
        </w:rPr>
        <w:t xml:space="preserve"> </w:t>
      </w:r>
      <w:r w:rsidR="00F023DC" w:rsidRPr="001E3EC9">
        <w:rPr>
          <w:rFonts w:ascii="GHEA Grapalat" w:hAnsi="GHEA Grapalat"/>
          <w:sz w:val="22"/>
          <w:szCs w:val="22"/>
        </w:rPr>
        <w:t xml:space="preserve">մլրդ դրամ՝ 22.2%-ով կամ 26.6 մլրդ դրամով գերազանցելով նախորդ տարվա համապատասխան </w:t>
      </w:r>
      <w:r w:rsidR="00F023DC" w:rsidRPr="001E3EC9">
        <w:rPr>
          <w:rFonts w:ascii="GHEA Grapalat" w:hAnsi="GHEA Grapalat"/>
          <w:sz w:val="22"/>
          <w:szCs w:val="22"/>
        </w:rPr>
        <w:lastRenderedPageBreak/>
        <w:t>ցուցանիշը:</w:t>
      </w:r>
      <w:r w:rsidR="00812681" w:rsidRPr="006E46AB">
        <w:rPr>
          <w:rFonts w:ascii="GHEA Grapalat" w:hAnsi="GHEA Grapalat"/>
          <w:sz w:val="22"/>
          <w:szCs w:val="22"/>
        </w:rPr>
        <w:t xml:space="preserve"> Նշված գումարից</w:t>
      </w:r>
      <w:r w:rsidR="000B13D4" w:rsidRPr="006E46AB">
        <w:rPr>
          <w:rFonts w:ascii="GHEA Grapalat" w:hAnsi="GHEA Grapalat"/>
          <w:sz w:val="22"/>
          <w:szCs w:val="22"/>
        </w:rPr>
        <w:t xml:space="preserve"> </w:t>
      </w:r>
      <w:r w:rsidR="00812681" w:rsidRPr="001E3EC9">
        <w:rPr>
          <w:rFonts w:ascii="GHEA Grapalat" w:hAnsi="GHEA Grapalat"/>
          <w:sz w:val="22"/>
          <w:szCs w:val="22"/>
        </w:rPr>
        <w:t>146.2</w:t>
      </w:r>
      <w:r w:rsidR="00812681" w:rsidRPr="001E3EC9">
        <w:rPr>
          <w:rFonts w:ascii="Courier New" w:hAnsi="Courier New" w:cs="Courier New"/>
          <w:sz w:val="22"/>
          <w:szCs w:val="22"/>
        </w:rPr>
        <w:t> </w:t>
      </w:r>
      <w:r w:rsidR="00812681" w:rsidRPr="001E3EC9">
        <w:rPr>
          <w:rFonts w:ascii="GHEA Grapalat" w:hAnsi="GHEA Grapalat"/>
          <w:sz w:val="22"/>
          <w:szCs w:val="22"/>
        </w:rPr>
        <w:t>մլրդ դրամ</w:t>
      </w:r>
      <w:r w:rsidR="00812681" w:rsidRPr="006E46AB">
        <w:rPr>
          <w:rFonts w:ascii="GHEA Grapalat" w:hAnsi="GHEA Grapalat"/>
          <w:sz w:val="22"/>
          <w:szCs w:val="22"/>
        </w:rPr>
        <w:t xml:space="preserve">ը կազմել են </w:t>
      </w:r>
      <w:r w:rsidR="00F023DC" w:rsidRPr="001E3EC9">
        <w:rPr>
          <w:rFonts w:ascii="GHEA Grapalat" w:hAnsi="GHEA Grapalat"/>
          <w:sz w:val="22"/>
          <w:szCs w:val="22"/>
        </w:rPr>
        <w:t xml:space="preserve">ԱԱՀ-ի </w:t>
      </w:r>
      <w:r w:rsidR="00182793" w:rsidRPr="006E46AB">
        <w:rPr>
          <w:rFonts w:ascii="GHEA Grapalat" w:hAnsi="GHEA Grapalat"/>
          <w:sz w:val="22"/>
          <w:szCs w:val="22"/>
        </w:rPr>
        <w:t>փոխհատուցվող</w:t>
      </w:r>
      <w:r w:rsidR="00F023DC" w:rsidRPr="001E3EC9">
        <w:rPr>
          <w:rFonts w:ascii="GHEA Grapalat" w:hAnsi="GHEA Grapalat"/>
          <w:sz w:val="22"/>
          <w:szCs w:val="22"/>
        </w:rPr>
        <w:t xml:space="preserve"> գումարները, որ</w:t>
      </w:r>
      <w:r w:rsidR="00812681" w:rsidRPr="006E46AB">
        <w:rPr>
          <w:rFonts w:ascii="GHEA Grapalat" w:hAnsi="GHEA Grapalat"/>
          <w:sz w:val="22"/>
          <w:szCs w:val="22"/>
        </w:rPr>
        <w:t>ոնք</w:t>
      </w:r>
      <w:r w:rsidR="00F023DC" w:rsidRPr="001E3EC9">
        <w:rPr>
          <w:rFonts w:ascii="GHEA Grapalat" w:hAnsi="GHEA Grapalat"/>
          <w:sz w:val="22"/>
          <w:szCs w:val="22"/>
        </w:rPr>
        <w:t xml:space="preserve"> 21.9%-ով կամ 26.3 մլրդ դրամով գերազանց</w:t>
      </w:r>
      <w:r w:rsidR="00812681" w:rsidRPr="001E3EC9">
        <w:rPr>
          <w:rFonts w:ascii="GHEA Grapalat" w:hAnsi="GHEA Grapalat"/>
          <w:sz w:val="22"/>
          <w:szCs w:val="22"/>
        </w:rPr>
        <w:t xml:space="preserve">ել </w:t>
      </w:r>
      <w:r w:rsidR="00812681" w:rsidRPr="006E46AB">
        <w:rPr>
          <w:rFonts w:ascii="GHEA Grapalat" w:hAnsi="GHEA Grapalat"/>
          <w:sz w:val="22"/>
          <w:szCs w:val="22"/>
        </w:rPr>
        <w:t>են</w:t>
      </w:r>
      <w:r w:rsidR="00F023DC" w:rsidRPr="001E3EC9">
        <w:rPr>
          <w:rFonts w:ascii="GHEA Grapalat" w:hAnsi="GHEA Grapalat"/>
          <w:sz w:val="22"/>
          <w:szCs w:val="22"/>
        </w:rPr>
        <w:t xml:space="preserve"> նախորդ տարվա համապատասխան ցուցանիշը,</w:t>
      </w:r>
      <w:r w:rsidR="00812681" w:rsidRPr="006E46AB">
        <w:rPr>
          <w:rFonts w:ascii="GHEA Grapalat" w:hAnsi="GHEA Grapalat"/>
          <w:sz w:val="22"/>
          <w:szCs w:val="22"/>
        </w:rPr>
        <w:t xml:space="preserve"> </w:t>
      </w:r>
      <w:r w:rsidR="00812681" w:rsidRPr="001E3EC9">
        <w:rPr>
          <w:rFonts w:ascii="GHEA Grapalat" w:hAnsi="GHEA Grapalat"/>
          <w:sz w:val="22"/>
          <w:szCs w:val="22"/>
        </w:rPr>
        <w:t>522.5 մլն դրամ</w:t>
      </w:r>
      <w:r w:rsidR="00812681" w:rsidRPr="006E46AB">
        <w:rPr>
          <w:rFonts w:ascii="GHEA Grapalat" w:hAnsi="GHEA Grapalat"/>
          <w:sz w:val="22"/>
          <w:szCs w:val="22"/>
        </w:rPr>
        <w:t xml:space="preserve"> է կազմել</w:t>
      </w:r>
      <w:r w:rsidR="00F023DC" w:rsidRPr="001E3EC9">
        <w:rPr>
          <w:rFonts w:ascii="GHEA Grapalat" w:hAnsi="GHEA Grapalat"/>
          <w:sz w:val="22"/>
          <w:szCs w:val="22"/>
        </w:rPr>
        <w:t xml:space="preserve"> Tax free հաշիվ</w:t>
      </w:r>
      <w:r w:rsidR="00812681" w:rsidRPr="001E3EC9">
        <w:rPr>
          <w:rFonts w:ascii="GHEA Grapalat" w:hAnsi="GHEA Grapalat"/>
          <w:sz w:val="22"/>
          <w:szCs w:val="22"/>
        </w:rPr>
        <w:t>ներով ԱԱՀ</w:t>
      </w:r>
      <w:r w:rsidR="00812681" w:rsidRPr="001E3EC9">
        <w:rPr>
          <w:rFonts w:ascii="GHEA Grapalat" w:hAnsi="GHEA Grapalat"/>
          <w:sz w:val="22"/>
          <w:szCs w:val="22"/>
        </w:rPr>
        <w:noBreakHyphen/>
        <w:t>ի վերադարձված գումարը</w:t>
      </w:r>
      <w:r w:rsidR="00F023DC" w:rsidRPr="001E3EC9">
        <w:rPr>
          <w:rFonts w:ascii="GHEA Grapalat" w:hAnsi="GHEA Grapalat"/>
          <w:sz w:val="22"/>
          <w:szCs w:val="22"/>
        </w:rPr>
        <w:t>՝ 2.6 անգամ կամ 318.6 մլն դրամով գերազանցելով նախորդ տարվա ցուցանիշը:</w:t>
      </w:r>
    </w:p>
    <w:p w:rsidR="00734BBD" w:rsidRPr="006E46AB" w:rsidRDefault="00812681" w:rsidP="00F023DC">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sz w:val="22"/>
          <w:szCs w:val="22"/>
        </w:rPr>
        <w:t>Ինչպես նշվեց, հ</w:t>
      </w:r>
      <w:r w:rsidR="00F023DC" w:rsidRPr="001E3EC9">
        <w:rPr>
          <w:rFonts w:ascii="GHEA Grapalat" w:hAnsi="GHEA Grapalat"/>
          <w:sz w:val="22"/>
          <w:szCs w:val="22"/>
        </w:rPr>
        <w:t>աշվետու տարվա պետական բյուջեի հարկային եկամուտների ցուցանիշի վրա նվազեցնող ազդեցություն է ունեցել նաև եկամտային հարկի գծով վերադարձված գումարների աճը: Եկամտային հարկի գծով վերադարձված գումարները 2021 թվականին կազմել են 32.6</w:t>
      </w:r>
      <w:r w:rsidR="00F023DC" w:rsidRPr="001E3EC9">
        <w:rPr>
          <w:rFonts w:ascii="Courier New" w:hAnsi="Courier New" w:cs="Courier New"/>
          <w:sz w:val="22"/>
          <w:szCs w:val="22"/>
        </w:rPr>
        <w:t> </w:t>
      </w:r>
      <w:r w:rsidRPr="001E3EC9">
        <w:rPr>
          <w:rFonts w:ascii="GHEA Grapalat" w:hAnsi="GHEA Grapalat"/>
          <w:sz w:val="22"/>
          <w:szCs w:val="22"/>
        </w:rPr>
        <w:t>մլրդ դրամ</w:t>
      </w:r>
      <w:r w:rsidR="00F023DC" w:rsidRPr="001E3EC9">
        <w:rPr>
          <w:rFonts w:ascii="GHEA Grapalat" w:hAnsi="GHEA Grapalat"/>
          <w:sz w:val="22"/>
          <w:szCs w:val="22"/>
        </w:rPr>
        <w:t>՝ 83.8%-ով կամ 14.9 մլրդ դրամով գերազանցելով նախորդ տարվա ցուցանիշը: Ընդ որում, հաշվետու ժամանակահատվածում</w:t>
      </w:r>
      <w:r w:rsidR="00F023DC" w:rsidRPr="001E3EC9">
        <w:rPr>
          <w:rFonts w:ascii="GHEA Grapalat" w:hAnsi="GHEA Grapalat" w:cs="GHEA Grapalat"/>
          <w:sz w:val="22"/>
          <w:szCs w:val="22"/>
        </w:rPr>
        <w:t xml:space="preserve"> բնակարան ձեռք</w:t>
      </w:r>
      <w:r w:rsidR="00B60DFB" w:rsidRPr="006E46AB">
        <w:rPr>
          <w:rFonts w:ascii="GHEA Grapalat" w:hAnsi="GHEA Grapalat" w:cs="GHEA Grapalat"/>
          <w:sz w:val="22"/>
          <w:szCs w:val="22"/>
        </w:rPr>
        <w:t xml:space="preserve"> </w:t>
      </w:r>
      <w:r w:rsidR="00F023DC" w:rsidRPr="001E3EC9">
        <w:rPr>
          <w:rFonts w:ascii="GHEA Grapalat" w:hAnsi="GHEA Grapalat" w:cs="GHEA Grapalat"/>
          <w:sz w:val="22"/>
          <w:szCs w:val="22"/>
        </w:rPr>
        <w:t>բերելու կամ անհատական բնակելի տուն կառուցելու նպատակով հիպոտեկային վարկի սպասարկման համար վճարվող տոկոսների մասով վարկառուներին և համավարկառուներին է վերադարձվել 22.7 մլրդ դրամ եկամտային հարկ, որը նախորդ տարվա համեմատ աճել է 70.4%</w:t>
      </w:r>
      <w:r w:rsidR="00F023DC" w:rsidRPr="001E3EC9">
        <w:rPr>
          <w:rFonts w:ascii="GHEA Grapalat" w:hAnsi="GHEA Grapalat" w:cs="GHEA Grapalat"/>
          <w:sz w:val="22"/>
          <w:szCs w:val="22"/>
        </w:rPr>
        <w:noBreakHyphen/>
        <w:t>ով կամ 9.4 մլրդ դրամով: Շահաբաժիններից վճարված</w:t>
      </w:r>
      <w:r w:rsidRPr="006E46AB">
        <w:rPr>
          <w:rFonts w:ascii="GHEA Grapalat" w:hAnsi="GHEA Grapalat" w:cs="GHEA Grapalat"/>
          <w:sz w:val="22"/>
          <w:szCs w:val="22"/>
        </w:rPr>
        <w:t>՝</w:t>
      </w:r>
      <w:r w:rsidR="00F023DC" w:rsidRPr="001E3EC9">
        <w:rPr>
          <w:rFonts w:ascii="GHEA Grapalat" w:hAnsi="GHEA Grapalat" w:cs="GHEA Grapalat"/>
          <w:sz w:val="22"/>
          <w:szCs w:val="22"/>
        </w:rPr>
        <w:t xml:space="preserve"> պետական բյուջեից </w:t>
      </w:r>
      <w:r w:rsidR="00F023DC" w:rsidRPr="001E3EC9">
        <w:rPr>
          <w:rFonts w:ascii="GHEA Grapalat" w:hAnsi="GHEA Grapalat"/>
          <w:sz w:val="22"/>
          <w:szCs w:val="22"/>
        </w:rPr>
        <w:t>փոխհատուցվող եկամտային հարկի գումարը կազմել է 9.6 մլրդ դրամ, որը 2.2 անգամ կամ 5.2 մլրդ դրամով գերազանցել է նախորդ տարվա ցուցանիշը, իսկ վարձու</w:t>
      </w:r>
      <w:r w:rsidR="00F023DC" w:rsidRPr="001E3EC9">
        <w:rPr>
          <w:rFonts w:ascii="GHEA Grapalat" w:hAnsi="GHEA Grapalat" w:cs="GHEA Grapalat"/>
          <w:sz w:val="22"/>
          <w:szCs w:val="22"/>
        </w:rPr>
        <w:t xml:space="preserve"> աշխատող հանդիսացող ֆիզիկական անձանց` ուսման վարձավճարի փոխհատուցման նպատակով եկամտային հարկի</w:t>
      </w:r>
      <w:r w:rsidR="008938AF" w:rsidRPr="006E46AB">
        <w:rPr>
          <w:rFonts w:ascii="GHEA Grapalat" w:hAnsi="GHEA Grapalat" w:cs="GHEA Grapalat"/>
          <w:sz w:val="22"/>
          <w:szCs w:val="22"/>
        </w:rPr>
        <w:t xml:space="preserve"> վերադարձված</w:t>
      </w:r>
      <w:r w:rsidR="00F023DC" w:rsidRPr="001E3EC9">
        <w:rPr>
          <w:rFonts w:ascii="GHEA Grapalat" w:hAnsi="GHEA Grapalat" w:cs="GHEA Grapalat"/>
          <w:sz w:val="22"/>
          <w:szCs w:val="22"/>
        </w:rPr>
        <w:t xml:space="preserve"> գումարը կազմել է 270.4 մլն դրամ: Նշենք, որ </w:t>
      </w:r>
      <w:r w:rsidR="00511851" w:rsidRPr="006E46AB">
        <w:rPr>
          <w:rFonts w:ascii="GHEA Grapalat" w:hAnsi="GHEA Grapalat" w:cs="GHEA Grapalat"/>
          <w:sz w:val="22"/>
          <w:szCs w:val="22"/>
        </w:rPr>
        <w:t xml:space="preserve">շահաբաժինների փոխհատուցման նպատակով </w:t>
      </w:r>
      <w:r w:rsidR="00511851" w:rsidRPr="001E3EC9">
        <w:rPr>
          <w:rFonts w:ascii="GHEA Grapalat" w:hAnsi="GHEA Grapalat" w:cs="GHEA Grapalat"/>
          <w:sz w:val="22"/>
          <w:szCs w:val="22"/>
        </w:rPr>
        <w:t>եկամտային հարկի գումարների վերադարձման համակարգը</w:t>
      </w:r>
      <w:r w:rsidR="00511851" w:rsidRPr="006E46AB">
        <w:rPr>
          <w:rFonts w:ascii="GHEA Grapalat" w:hAnsi="GHEA Grapalat" w:cs="GHEA Grapalat"/>
          <w:sz w:val="22"/>
          <w:szCs w:val="22"/>
        </w:rPr>
        <w:t xml:space="preserve"> ներդրվել է </w:t>
      </w:r>
      <w:r w:rsidR="00511851" w:rsidRPr="001E3EC9">
        <w:rPr>
          <w:rFonts w:ascii="GHEA Grapalat" w:hAnsi="GHEA Grapalat" w:cs="Arial"/>
          <w:sz w:val="22"/>
          <w:szCs w:val="22"/>
        </w:rPr>
        <w:t>2020 թվականի մարտի 1-ից</w:t>
      </w:r>
      <w:r w:rsidR="00511851" w:rsidRPr="006E46AB">
        <w:rPr>
          <w:rFonts w:ascii="GHEA Grapalat" w:hAnsi="GHEA Grapalat" w:cs="Arial"/>
          <w:sz w:val="22"/>
          <w:szCs w:val="22"/>
        </w:rPr>
        <w:t>, իսկ</w:t>
      </w:r>
      <w:r w:rsidR="00511851" w:rsidRPr="001E3EC9">
        <w:rPr>
          <w:rFonts w:ascii="GHEA Grapalat" w:hAnsi="GHEA Grapalat" w:cs="GHEA Grapalat"/>
          <w:sz w:val="22"/>
          <w:szCs w:val="22"/>
        </w:rPr>
        <w:t xml:space="preserve"> </w:t>
      </w:r>
      <w:r w:rsidR="00F023DC" w:rsidRPr="001E3EC9">
        <w:rPr>
          <w:rFonts w:ascii="GHEA Grapalat" w:hAnsi="GHEA Grapalat" w:cs="GHEA Grapalat"/>
          <w:sz w:val="22"/>
          <w:szCs w:val="22"/>
        </w:rPr>
        <w:t xml:space="preserve">վարձու աշխատող հանդիսացող ֆիզիկական անձանց` ուսման վարձավճարի փոխհատուցման </w:t>
      </w:r>
      <w:r w:rsidR="00511851" w:rsidRPr="006E46AB">
        <w:rPr>
          <w:rFonts w:ascii="GHEA Grapalat" w:hAnsi="GHEA Grapalat" w:cs="GHEA Grapalat"/>
          <w:sz w:val="22"/>
          <w:szCs w:val="22"/>
        </w:rPr>
        <w:t>մասով՝</w:t>
      </w:r>
      <w:r w:rsidR="001714A0" w:rsidRPr="006E46AB">
        <w:rPr>
          <w:rFonts w:ascii="GHEA Grapalat" w:hAnsi="GHEA Grapalat" w:cs="GHEA Grapalat"/>
          <w:sz w:val="22"/>
          <w:szCs w:val="22"/>
        </w:rPr>
        <w:t xml:space="preserve"> </w:t>
      </w:r>
      <w:r w:rsidR="001714A0" w:rsidRPr="001E3EC9">
        <w:rPr>
          <w:rFonts w:ascii="GHEA Grapalat" w:hAnsi="GHEA Grapalat" w:cs="GHEA Grapalat"/>
          <w:sz w:val="22"/>
          <w:szCs w:val="22"/>
        </w:rPr>
        <w:t>2020 թվականի ապրիլի 3-ից</w:t>
      </w:r>
      <w:r w:rsidR="00F023DC" w:rsidRPr="001E3EC9">
        <w:rPr>
          <w:rFonts w:ascii="GHEA Grapalat" w:hAnsi="GHEA Grapalat" w:cs="GHEA Grapalat"/>
          <w:sz w:val="22"/>
          <w:szCs w:val="22"/>
        </w:rPr>
        <w:t>:</w:t>
      </w:r>
    </w:p>
    <w:p w:rsidR="00065E25" w:rsidRPr="006E46AB" w:rsidRDefault="00F023DC" w:rsidP="00F023DC">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Ակցիզային հարկի գծով վերադարձված գումարները 2021 թվականին կազմել են 915.8 մլն դրամ՝ 35.1%-ով կամ 237.9 մլն դրամով գերազանցելով նախորդ տարվա համապատասխան ցուցանիշը: </w:t>
      </w:r>
    </w:p>
    <w:p w:rsidR="00F023DC" w:rsidRPr="001E3EC9" w:rsidRDefault="00F023DC" w:rsidP="00F023DC">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Հարկային եկամուտներ և պետական տուրքեր/ՀՆԱ ցուցանիշը 2021 թվականին կազմել է 22.7%, որը 0.2</w:t>
      </w:r>
      <w:r w:rsidR="005255BC" w:rsidRPr="001E3EC9">
        <w:rPr>
          <w:rFonts w:ascii="GHEA Grapalat" w:hAnsi="GHEA Grapalat" w:cs="GHEA Grapalat"/>
          <w:sz w:val="22"/>
          <w:szCs w:val="22"/>
        </w:rPr>
        <w:t xml:space="preserve"> տոկոսային կետով գերազան</w:t>
      </w:r>
      <w:r w:rsidR="005255BC" w:rsidRPr="006E46AB">
        <w:rPr>
          <w:rFonts w:ascii="GHEA Grapalat" w:hAnsi="GHEA Grapalat" w:cs="GHEA Grapalat"/>
          <w:sz w:val="22"/>
          <w:szCs w:val="22"/>
        </w:rPr>
        <w:t>ցել</w:t>
      </w:r>
      <w:r w:rsidRPr="001E3EC9">
        <w:rPr>
          <w:rFonts w:ascii="GHEA Grapalat" w:hAnsi="GHEA Grapalat" w:cs="GHEA Grapalat"/>
          <w:sz w:val="22"/>
          <w:szCs w:val="22"/>
        </w:rPr>
        <w:t xml:space="preserve"> է կանխատեսված ցուցանիշը և 0.3 տոկոսային կետով՝ 2020 թվականի </w:t>
      </w:r>
      <w:r w:rsidR="005255BC" w:rsidRPr="006E46AB">
        <w:rPr>
          <w:rFonts w:ascii="GHEA Grapalat" w:hAnsi="GHEA Grapalat" w:cs="GHEA Grapalat"/>
          <w:sz w:val="22"/>
          <w:szCs w:val="22"/>
        </w:rPr>
        <w:t>փաստացի</w:t>
      </w:r>
      <w:r w:rsidRPr="001E3EC9">
        <w:rPr>
          <w:rFonts w:ascii="GHEA Grapalat" w:hAnsi="GHEA Grapalat" w:cs="GHEA Grapalat"/>
          <w:sz w:val="22"/>
          <w:szCs w:val="22"/>
        </w:rPr>
        <w:t xml:space="preserve"> ցուցանիշը:</w:t>
      </w:r>
    </w:p>
    <w:p w:rsidR="00F023DC" w:rsidRPr="006E46AB" w:rsidRDefault="00F023DC" w:rsidP="00F023DC">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թվականին պետական բյուջե մուտքագրված առանձին հարկատեսակների վերաբերյալ տեղեկատվո</w:t>
      </w:r>
      <w:r w:rsidR="00593D34" w:rsidRPr="001E3EC9">
        <w:rPr>
          <w:rFonts w:ascii="GHEA Grapalat" w:hAnsi="GHEA Grapalat" w:cs="GHEA Grapalat"/>
          <w:sz w:val="22"/>
          <w:szCs w:val="22"/>
        </w:rPr>
        <w:t xml:space="preserve">ւթյունը ներկայացված է Աղյուսակ </w:t>
      </w:r>
      <w:r w:rsidR="00593D34" w:rsidRPr="006E46AB">
        <w:rPr>
          <w:rFonts w:ascii="GHEA Grapalat" w:hAnsi="GHEA Grapalat" w:cs="GHEA Grapalat"/>
          <w:sz w:val="22"/>
          <w:szCs w:val="22"/>
        </w:rPr>
        <w:t>2</w:t>
      </w:r>
      <w:r w:rsidRPr="001E3EC9">
        <w:rPr>
          <w:rFonts w:ascii="GHEA Grapalat" w:hAnsi="GHEA Grapalat" w:cs="GHEA Grapalat"/>
          <w:sz w:val="22"/>
          <w:szCs w:val="22"/>
        </w:rPr>
        <w:t xml:space="preserve">-ում: </w:t>
      </w:r>
    </w:p>
    <w:p w:rsidR="00593D34" w:rsidRPr="006E46AB" w:rsidRDefault="00593D34" w:rsidP="00F023DC">
      <w:pPr>
        <w:autoSpaceDE w:val="0"/>
        <w:autoSpaceDN w:val="0"/>
        <w:adjustRightInd w:val="0"/>
        <w:spacing w:line="360" w:lineRule="auto"/>
        <w:ind w:firstLine="567"/>
        <w:jc w:val="both"/>
        <w:rPr>
          <w:rFonts w:ascii="GHEA Grapalat" w:hAnsi="GHEA Grapalat" w:cs="GHEA Grapalat"/>
          <w:sz w:val="22"/>
          <w:szCs w:val="22"/>
        </w:rPr>
      </w:pPr>
    </w:p>
    <w:p w:rsidR="00952FDD" w:rsidRPr="006E46AB" w:rsidRDefault="00952FDD" w:rsidP="00F023DC">
      <w:pPr>
        <w:autoSpaceDE w:val="0"/>
        <w:autoSpaceDN w:val="0"/>
        <w:adjustRightInd w:val="0"/>
        <w:spacing w:line="360" w:lineRule="auto"/>
        <w:ind w:firstLine="567"/>
        <w:jc w:val="both"/>
        <w:rPr>
          <w:rFonts w:ascii="GHEA Grapalat" w:hAnsi="GHEA Grapalat" w:cs="GHEA Grapalat"/>
          <w:sz w:val="22"/>
          <w:szCs w:val="22"/>
        </w:rPr>
      </w:pPr>
    </w:p>
    <w:p w:rsidR="00952FDD" w:rsidRPr="006E46AB" w:rsidRDefault="00952FDD" w:rsidP="00F023DC">
      <w:pPr>
        <w:autoSpaceDE w:val="0"/>
        <w:autoSpaceDN w:val="0"/>
        <w:adjustRightInd w:val="0"/>
        <w:spacing w:line="360" w:lineRule="auto"/>
        <w:ind w:firstLine="567"/>
        <w:jc w:val="both"/>
        <w:rPr>
          <w:rFonts w:ascii="GHEA Grapalat" w:hAnsi="GHEA Grapalat" w:cs="GHEA Grapalat"/>
          <w:sz w:val="22"/>
          <w:szCs w:val="22"/>
        </w:rPr>
      </w:pPr>
    </w:p>
    <w:p w:rsidR="00952FDD" w:rsidRPr="006E46AB" w:rsidRDefault="00952FDD" w:rsidP="00F023DC">
      <w:pPr>
        <w:autoSpaceDE w:val="0"/>
        <w:autoSpaceDN w:val="0"/>
        <w:adjustRightInd w:val="0"/>
        <w:spacing w:line="360" w:lineRule="auto"/>
        <w:ind w:firstLine="567"/>
        <w:jc w:val="both"/>
        <w:rPr>
          <w:rFonts w:ascii="GHEA Grapalat" w:hAnsi="GHEA Grapalat" w:cs="GHEA Grapalat"/>
          <w:sz w:val="22"/>
          <w:szCs w:val="22"/>
        </w:rPr>
      </w:pPr>
    </w:p>
    <w:p w:rsidR="00593D34" w:rsidRPr="001E3EC9" w:rsidRDefault="00593D34"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lastRenderedPageBreak/>
        <w:t>ՀՀ պետական բյուջեի հարկային եկամուտների և պետական տուրքերի փաստացի ցուցանիշները (մլրդ դրամ)</w:t>
      </w:r>
    </w:p>
    <w:tbl>
      <w:tblPr>
        <w:tblW w:w="10173" w:type="dxa"/>
        <w:tblLayout w:type="fixed"/>
        <w:tblLook w:val="04A0" w:firstRow="1" w:lastRow="0" w:firstColumn="1" w:lastColumn="0" w:noHBand="0" w:noVBand="1"/>
      </w:tblPr>
      <w:tblGrid>
        <w:gridCol w:w="4219"/>
        <w:gridCol w:w="1559"/>
        <w:gridCol w:w="1418"/>
        <w:gridCol w:w="1559"/>
        <w:gridCol w:w="1418"/>
      </w:tblGrid>
      <w:tr w:rsidR="00593D34" w:rsidRPr="001E3EC9" w:rsidTr="002D2DFE">
        <w:trPr>
          <w:trHeight w:val="1320"/>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3D34" w:rsidRPr="001E3EC9" w:rsidRDefault="00593D34" w:rsidP="002D2DFE">
            <w:pPr>
              <w:rPr>
                <w:rFonts w:ascii="GHEA Grapalat" w:hAnsi="GHEA Grapalat" w:cs="Calibri"/>
                <w:sz w:val="18"/>
                <w:szCs w:val="18"/>
              </w:rPr>
            </w:pPr>
            <w:r w:rsidRPr="001E3EC9">
              <w:rPr>
                <w:rFonts w:ascii="Courier New" w:hAnsi="Courier New" w:cs="Courier New"/>
                <w:sz w:val="18"/>
                <w:szCs w:val="18"/>
              </w:rPr>
              <w:t> </w:t>
            </w:r>
          </w:p>
        </w:tc>
        <w:tc>
          <w:tcPr>
            <w:tcW w:w="1559" w:type="dxa"/>
            <w:tcBorders>
              <w:top w:val="single" w:sz="4" w:space="0" w:color="auto"/>
              <w:left w:val="nil"/>
              <w:bottom w:val="single" w:sz="4" w:space="0" w:color="auto"/>
              <w:right w:val="single" w:sz="4" w:space="0" w:color="auto"/>
            </w:tcBorders>
            <w:shd w:val="clear" w:color="000000" w:fill="FFFFFF"/>
            <w:hideMark/>
          </w:tcPr>
          <w:p w:rsidR="00593D34" w:rsidRPr="001E3EC9" w:rsidRDefault="00593D34" w:rsidP="002D2DFE">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418" w:type="dxa"/>
            <w:tcBorders>
              <w:top w:val="single" w:sz="4" w:space="0" w:color="auto"/>
              <w:left w:val="nil"/>
              <w:bottom w:val="single" w:sz="4" w:space="0" w:color="auto"/>
              <w:right w:val="single" w:sz="4" w:space="0" w:color="auto"/>
            </w:tcBorders>
            <w:shd w:val="clear" w:color="000000" w:fill="FFFFFF"/>
            <w:hideMark/>
          </w:tcPr>
          <w:p w:rsidR="00593D34" w:rsidRPr="001E3EC9" w:rsidRDefault="00593D34" w:rsidP="002D2DFE">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559" w:type="dxa"/>
            <w:tcBorders>
              <w:top w:val="single" w:sz="4" w:space="0" w:color="auto"/>
              <w:left w:val="nil"/>
              <w:bottom w:val="single" w:sz="4" w:space="0" w:color="auto"/>
              <w:right w:val="single" w:sz="4" w:space="0" w:color="auto"/>
            </w:tcBorders>
            <w:shd w:val="clear" w:color="000000" w:fill="FFFFFF"/>
            <w:hideMark/>
          </w:tcPr>
          <w:p w:rsidR="00593D34" w:rsidRPr="001E3EC9" w:rsidRDefault="00593D34" w:rsidP="002D2DFE">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p>
          <w:p w:rsidR="00593D34" w:rsidRPr="001E3EC9" w:rsidRDefault="00593D34" w:rsidP="002D2DFE">
            <w:pPr>
              <w:jc w:val="center"/>
              <w:rPr>
                <w:rFonts w:ascii="GHEA Grapalat" w:hAnsi="GHEA Grapalat" w:cs="Calibri"/>
                <w:b/>
                <w:bCs/>
                <w:sz w:val="18"/>
                <w:szCs w:val="18"/>
              </w:rPr>
            </w:pPr>
            <w:r w:rsidRPr="001E3EC9">
              <w:rPr>
                <w:rFonts w:ascii="GHEA Grapalat" w:hAnsi="GHEA Grapalat" w:cs="Calibri"/>
                <w:b/>
                <w:bCs/>
                <w:sz w:val="18"/>
                <w:szCs w:val="18"/>
              </w:rPr>
              <w:t>2020թ. նկատմամբ</w:t>
            </w:r>
          </w:p>
          <w:p w:rsidR="00593D34" w:rsidRPr="001E3EC9" w:rsidRDefault="00593D34" w:rsidP="002D2DFE">
            <w:pPr>
              <w:jc w:val="center"/>
              <w:rPr>
                <w:rFonts w:ascii="GHEA Grapalat" w:hAnsi="GHEA Grapalat" w:cs="Calibri"/>
                <w:b/>
                <w:bCs/>
                <w:sz w:val="18"/>
                <w:szCs w:val="18"/>
              </w:rPr>
            </w:pPr>
            <w:r w:rsidRPr="001E3EC9">
              <w:rPr>
                <w:rFonts w:ascii="GHEA Grapalat" w:hAnsi="GHEA Grapalat" w:cs="Calibri"/>
                <w:b/>
                <w:bCs/>
                <w:sz w:val="18"/>
                <w:szCs w:val="18"/>
              </w:rPr>
              <w:t xml:space="preserve"> (%)</w:t>
            </w:r>
          </w:p>
        </w:tc>
        <w:tc>
          <w:tcPr>
            <w:tcW w:w="1418" w:type="dxa"/>
            <w:tcBorders>
              <w:top w:val="single" w:sz="4" w:space="0" w:color="auto"/>
              <w:left w:val="nil"/>
              <w:bottom w:val="single" w:sz="4" w:space="0" w:color="auto"/>
              <w:right w:val="single" w:sz="4" w:space="0" w:color="auto"/>
            </w:tcBorders>
            <w:shd w:val="clear" w:color="000000" w:fill="FFFFFF"/>
          </w:tcPr>
          <w:p w:rsidR="00593D34" w:rsidRPr="001E3EC9" w:rsidRDefault="00593D34" w:rsidP="002D2DFE">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6E46AB" w:rsidRDefault="00593D34" w:rsidP="002D2DFE">
            <w:pPr>
              <w:rPr>
                <w:rFonts w:ascii="GHEA Grapalat" w:hAnsi="GHEA Grapalat" w:cs="Calibri"/>
                <w:b/>
                <w:bCs/>
                <w:sz w:val="18"/>
                <w:szCs w:val="18"/>
              </w:rPr>
            </w:pPr>
            <w:r w:rsidRPr="001E3EC9">
              <w:rPr>
                <w:rFonts w:ascii="GHEA Grapalat" w:hAnsi="GHEA Grapalat" w:cs="Calibri"/>
                <w:b/>
                <w:bCs/>
                <w:sz w:val="18"/>
                <w:szCs w:val="18"/>
              </w:rPr>
              <w:t>Հարկային եկամուտներ և պետական տուրքեր</w:t>
            </w:r>
          </w:p>
        </w:tc>
        <w:tc>
          <w:tcPr>
            <w:tcW w:w="1559"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w:t>
            </w:r>
            <w:r w:rsidRPr="001E3EC9">
              <w:rPr>
                <w:rFonts w:ascii="Courier New" w:hAnsi="Courier New" w:cs="Courier New"/>
                <w:b/>
                <w:bCs/>
                <w:sz w:val="18"/>
                <w:szCs w:val="18"/>
              </w:rPr>
              <w:t> </w:t>
            </w:r>
            <w:r w:rsidRPr="001E3EC9">
              <w:rPr>
                <w:rFonts w:ascii="GHEA Grapalat" w:hAnsi="GHEA Grapalat"/>
                <w:b/>
                <w:bCs/>
                <w:sz w:val="18"/>
                <w:szCs w:val="18"/>
              </w:rPr>
              <w:t>385</w:t>
            </w:r>
            <w:r w:rsidRPr="001E3EC9">
              <w:rPr>
                <w:rFonts w:ascii="GHEA Grapalat" w:hAnsi="GHEA Grapalat"/>
                <w:b/>
                <w:bCs/>
                <w:sz w:val="18"/>
                <w:szCs w:val="18"/>
                <w:lang w:val="ru-RU"/>
              </w:rPr>
              <w:t>.</w:t>
            </w:r>
            <w:r w:rsidRPr="001E3EC9">
              <w:rPr>
                <w:rFonts w:ascii="GHEA Grapalat" w:hAnsi="GHEA Grapalat"/>
                <w:b/>
                <w:bCs/>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w:t>
            </w:r>
            <w:r w:rsidRPr="001E3EC9">
              <w:rPr>
                <w:rFonts w:ascii="Courier New" w:hAnsi="Courier New" w:cs="Courier New"/>
                <w:b/>
                <w:bCs/>
                <w:sz w:val="18"/>
                <w:szCs w:val="18"/>
              </w:rPr>
              <w:t> </w:t>
            </w:r>
            <w:r w:rsidRPr="001E3EC9">
              <w:rPr>
                <w:rFonts w:ascii="GHEA Grapalat" w:hAnsi="GHEA Grapalat"/>
                <w:b/>
                <w:bCs/>
                <w:sz w:val="18"/>
                <w:szCs w:val="18"/>
              </w:rPr>
              <w:t>586</w:t>
            </w:r>
            <w:r w:rsidRPr="001E3EC9">
              <w:rPr>
                <w:rFonts w:ascii="GHEA Grapalat" w:hAnsi="GHEA Grapalat"/>
                <w:b/>
                <w:bCs/>
                <w:sz w:val="18"/>
                <w:szCs w:val="18"/>
                <w:lang w:val="ru-RU"/>
              </w:rPr>
              <w:t>.</w:t>
            </w:r>
            <w:r w:rsidRPr="001E3EC9">
              <w:rPr>
                <w:rFonts w:ascii="GHEA Grapalat" w:hAnsi="GHEA Grapalat"/>
                <w:b/>
                <w:bCs/>
                <w:sz w:val="18"/>
                <w:szCs w:val="18"/>
              </w:rPr>
              <w:t>9</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114</w:t>
            </w:r>
            <w:r w:rsidRPr="001E3EC9">
              <w:rPr>
                <w:rFonts w:ascii="GHEA Grapalat" w:hAnsi="GHEA Grapalat"/>
                <w:b/>
                <w:bCs/>
                <w:sz w:val="18"/>
                <w:szCs w:val="18"/>
                <w:lang w:val="ru-RU"/>
              </w:rPr>
              <w:t>.</w:t>
            </w:r>
            <w:r w:rsidRPr="001E3EC9">
              <w:rPr>
                <w:rFonts w:ascii="GHEA Grapalat" w:hAnsi="GHEA Grapalat"/>
                <w:b/>
                <w:bCs/>
                <w:sz w:val="18"/>
                <w:szCs w:val="18"/>
              </w:rPr>
              <w:t>6%</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201</w:t>
            </w:r>
            <w:r w:rsidRPr="001E3EC9">
              <w:rPr>
                <w:rFonts w:ascii="GHEA Grapalat" w:hAnsi="GHEA Grapalat"/>
                <w:b/>
                <w:bCs/>
                <w:sz w:val="18"/>
                <w:szCs w:val="18"/>
                <w:lang w:val="ru-RU"/>
              </w:rPr>
              <w:t>.</w:t>
            </w:r>
            <w:r w:rsidRPr="001E3EC9">
              <w:rPr>
                <w:rFonts w:ascii="GHEA Grapalat" w:hAnsi="GHEA Grapalat"/>
                <w:b/>
                <w:bCs/>
                <w:sz w:val="18"/>
                <w:szCs w:val="18"/>
              </w:rPr>
              <w:t>7</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rPr>
                <w:rFonts w:ascii="GHEA Grapalat" w:hAnsi="GHEA Grapalat" w:cs="Calibri"/>
                <w:b/>
                <w:bCs/>
                <w:sz w:val="18"/>
                <w:szCs w:val="18"/>
              </w:rPr>
            </w:pPr>
            <w:r w:rsidRPr="001E3EC9">
              <w:rPr>
                <w:rFonts w:ascii="GHEA Grapalat" w:hAnsi="GHEA Grapalat" w:cs="Calibri"/>
                <w:b/>
                <w:bCs/>
                <w:sz w:val="18"/>
                <w:szCs w:val="18"/>
              </w:rPr>
              <w:t>1. Հարկային եկամուտներ</w:t>
            </w:r>
          </w:p>
        </w:tc>
        <w:tc>
          <w:tcPr>
            <w:tcW w:w="1559"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w:t>
            </w:r>
            <w:r w:rsidRPr="001E3EC9">
              <w:rPr>
                <w:rFonts w:ascii="Courier New" w:hAnsi="Courier New" w:cs="Courier New"/>
                <w:b/>
                <w:bCs/>
                <w:sz w:val="18"/>
                <w:szCs w:val="18"/>
              </w:rPr>
              <w:t> </w:t>
            </w:r>
            <w:r w:rsidRPr="001E3EC9">
              <w:rPr>
                <w:rFonts w:ascii="GHEA Grapalat" w:hAnsi="GHEA Grapalat"/>
                <w:b/>
                <w:bCs/>
                <w:sz w:val="18"/>
                <w:szCs w:val="18"/>
              </w:rPr>
              <w:t>351</w:t>
            </w:r>
            <w:r w:rsidRPr="001E3EC9">
              <w:rPr>
                <w:rFonts w:ascii="GHEA Grapalat" w:hAnsi="GHEA Grapalat"/>
                <w:b/>
                <w:bCs/>
                <w:sz w:val="18"/>
                <w:szCs w:val="18"/>
                <w:lang w:val="ru-RU"/>
              </w:rPr>
              <w:t>.</w:t>
            </w:r>
            <w:r w:rsidRPr="001E3EC9">
              <w:rPr>
                <w:rFonts w:ascii="GHEA Grapalat" w:hAnsi="GHEA Grapalat"/>
                <w:b/>
                <w:bCs/>
                <w:sz w:val="18"/>
                <w:szCs w:val="18"/>
              </w:rPr>
              <w:t>8</w:t>
            </w:r>
          </w:p>
        </w:tc>
        <w:tc>
          <w:tcPr>
            <w:tcW w:w="1418"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w:t>
            </w:r>
            <w:r w:rsidRPr="001E3EC9">
              <w:rPr>
                <w:rFonts w:ascii="Courier New" w:hAnsi="Courier New" w:cs="Courier New"/>
                <w:b/>
                <w:bCs/>
                <w:sz w:val="18"/>
                <w:szCs w:val="18"/>
              </w:rPr>
              <w:t> </w:t>
            </w:r>
            <w:r w:rsidRPr="001E3EC9">
              <w:rPr>
                <w:rFonts w:ascii="GHEA Grapalat" w:hAnsi="GHEA Grapalat"/>
                <w:b/>
                <w:bCs/>
                <w:sz w:val="18"/>
                <w:szCs w:val="18"/>
              </w:rPr>
              <w:t>520</w:t>
            </w:r>
            <w:r w:rsidRPr="001E3EC9">
              <w:rPr>
                <w:rFonts w:ascii="GHEA Grapalat" w:hAnsi="GHEA Grapalat"/>
                <w:b/>
                <w:bCs/>
                <w:sz w:val="18"/>
                <w:szCs w:val="18"/>
                <w:lang w:val="ru-RU"/>
              </w:rPr>
              <w:t>.</w:t>
            </w:r>
            <w:r w:rsidRPr="001E3EC9">
              <w:rPr>
                <w:rFonts w:ascii="GHEA Grapalat" w:hAnsi="GHEA Grapalat"/>
                <w:b/>
                <w:bCs/>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112</w:t>
            </w:r>
            <w:r w:rsidRPr="001E3EC9">
              <w:rPr>
                <w:rFonts w:ascii="GHEA Grapalat" w:hAnsi="GHEA Grapalat"/>
                <w:b/>
                <w:bCs/>
                <w:sz w:val="18"/>
                <w:szCs w:val="18"/>
                <w:lang w:val="ru-RU"/>
              </w:rPr>
              <w:t>.</w:t>
            </w:r>
            <w:r w:rsidRPr="001E3EC9">
              <w:rPr>
                <w:rFonts w:ascii="GHEA Grapalat" w:hAnsi="GHEA Grapalat"/>
                <w:b/>
                <w:bCs/>
                <w:sz w:val="18"/>
                <w:szCs w:val="18"/>
              </w:rPr>
              <w:t>4%</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168</w:t>
            </w:r>
            <w:r w:rsidRPr="001E3EC9">
              <w:rPr>
                <w:rFonts w:ascii="GHEA Grapalat" w:hAnsi="GHEA Grapalat"/>
                <w:b/>
                <w:bCs/>
                <w:sz w:val="18"/>
                <w:szCs w:val="18"/>
                <w:lang w:val="ru-RU"/>
              </w:rPr>
              <w:t>.</w:t>
            </w:r>
            <w:r w:rsidRPr="001E3EC9">
              <w:rPr>
                <w:rFonts w:ascii="GHEA Grapalat" w:hAnsi="GHEA Grapalat"/>
                <w:b/>
                <w:bCs/>
                <w:sz w:val="18"/>
                <w:szCs w:val="18"/>
              </w:rPr>
              <w:t>2</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ԱԱՀ</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471</w:t>
            </w:r>
            <w:r w:rsidRPr="001E3EC9">
              <w:rPr>
                <w:rFonts w:ascii="GHEA Grapalat" w:hAnsi="GHEA Grapalat"/>
                <w:sz w:val="18"/>
                <w:szCs w:val="18"/>
                <w:lang w:val="ru-RU"/>
              </w:rPr>
              <w:t>.</w:t>
            </w:r>
            <w:r w:rsidRPr="001E3EC9">
              <w:rPr>
                <w:rFonts w:ascii="GHEA Grapalat" w:hAnsi="GHEA Grapalat"/>
                <w:sz w:val="18"/>
                <w:szCs w:val="18"/>
              </w:rPr>
              <w:t>6</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556</w:t>
            </w:r>
            <w:r w:rsidRPr="001E3EC9">
              <w:rPr>
                <w:rFonts w:ascii="GHEA Grapalat" w:hAnsi="GHEA Grapalat"/>
                <w:sz w:val="18"/>
                <w:szCs w:val="18"/>
                <w:lang w:val="ru-RU"/>
              </w:rPr>
              <w:t>.</w:t>
            </w:r>
            <w:r w:rsidRPr="001E3EC9">
              <w:rPr>
                <w:rFonts w:ascii="GHEA Grapalat" w:hAnsi="GHEA Grapalat"/>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117</w:t>
            </w:r>
            <w:r w:rsidRPr="001E3EC9">
              <w:rPr>
                <w:rFonts w:ascii="GHEA Grapalat" w:hAnsi="GHEA Grapalat"/>
                <w:sz w:val="18"/>
                <w:szCs w:val="18"/>
                <w:lang w:val="ru-RU"/>
              </w:rPr>
              <w:t>.</w:t>
            </w:r>
            <w:r w:rsidRPr="001E3EC9">
              <w:rPr>
                <w:rFonts w:ascii="GHEA Grapalat" w:hAnsi="GHEA Grapalat"/>
                <w:sz w:val="18"/>
                <w:szCs w:val="18"/>
              </w:rPr>
              <w:t>9%</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84</w:t>
            </w:r>
            <w:r w:rsidRPr="001E3EC9">
              <w:rPr>
                <w:rFonts w:ascii="GHEA Grapalat" w:hAnsi="GHEA Grapalat"/>
                <w:sz w:val="18"/>
                <w:szCs w:val="18"/>
                <w:lang w:val="ru-RU"/>
              </w:rPr>
              <w:t>.</w:t>
            </w:r>
            <w:r w:rsidRPr="001E3EC9">
              <w:rPr>
                <w:rFonts w:ascii="GHEA Grapalat" w:hAnsi="GHEA Grapalat"/>
                <w:sz w:val="18"/>
                <w:szCs w:val="18"/>
              </w:rPr>
              <w:t>4</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Ակցիզային 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123</w:t>
            </w:r>
            <w:r w:rsidRPr="001E3EC9">
              <w:rPr>
                <w:rFonts w:ascii="GHEA Grapalat" w:hAnsi="GHEA Grapalat"/>
                <w:sz w:val="18"/>
                <w:szCs w:val="18"/>
                <w:lang w:val="ru-RU"/>
              </w:rPr>
              <w:t>.</w:t>
            </w:r>
            <w:r w:rsidRPr="001E3EC9">
              <w:rPr>
                <w:rFonts w:ascii="GHEA Grapalat" w:hAnsi="GHEA Grapalat"/>
                <w:sz w:val="18"/>
                <w:szCs w:val="18"/>
              </w:rPr>
              <w:t>6</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113</w:t>
            </w:r>
            <w:r w:rsidRPr="001E3EC9">
              <w:rPr>
                <w:rFonts w:ascii="GHEA Grapalat" w:hAnsi="GHEA Grapalat"/>
                <w:sz w:val="18"/>
                <w:szCs w:val="18"/>
                <w:lang w:val="ru-RU"/>
              </w:rPr>
              <w:t>.</w:t>
            </w:r>
            <w:r w:rsidRPr="001E3EC9">
              <w:rPr>
                <w:rFonts w:ascii="GHEA Grapalat" w:hAnsi="GHEA Grapalat"/>
                <w:sz w:val="18"/>
                <w:szCs w:val="18"/>
              </w:rPr>
              <w:t>1</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91</w:t>
            </w:r>
            <w:r w:rsidRPr="001E3EC9">
              <w:rPr>
                <w:rFonts w:ascii="GHEA Grapalat" w:hAnsi="GHEA Grapalat"/>
                <w:sz w:val="18"/>
                <w:szCs w:val="18"/>
                <w:lang w:val="ru-RU"/>
              </w:rPr>
              <w:t>.</w:t>
            </w:r>
            <w:r w:rsidRPr="001E3EC9">
              <w:rPr>
                <w:rFonts w:ascii="GHEA Grapalat" w:hAnsi="GHEA Grapalat"/>
                <w:sz w:val="18"/>
                <w:szCs w:val="18"/>
              </w:rPr>
              <w:t>6%</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lang w:val="en-US"/>
              </w:rPr>
            </w:pPr>
            <w:r w:rsidRPr="001E3EC9">
              <w:rPr>
                <w:rFonts w:ascii="GHEA Grapalat" w:hAnsi="GHEA Grapalat"/>
                <w:sz w:val="18"/>
                <w:szCs w:val="18"/>
                <w:lang w:val="en-US"/>
              </w:rPr>
              <w:t>(</w:t>
            </w:r>
            <w:r w:rsidRPr="001E3EC9">
              <w:rPr>
                <w:rFonts w:ascii="GHEA Grapalat" w:hAnsi="GHEA Grapalat"/>
                <w:sz w:val="18"/>
                <w:szCs w:val="18"/>
              </w:rPr>
              <w:t>10</w:t>
            </w:r>
            <w:r w:rsidRPr="001E3EC9">
              <w:rPr>
                <w:rFonts w:ascii="GHEA Grapalat" w:hAnsi="GHEA Grapalat"/>
                <w:sz w:val="18"/>
                <w:szCs w:val="18"/>
                <w:lang w:val="ru-RU"/>
              </w:rPr>
              <w:t>.</w:t>
            </w:r>
            <w:r w:rsidRPr="001E3EC9">
              <w:rPr>
                <w:rFonts w:ascii="GHEA Grapalat" w:hAnsi="GHEA Grapalat"/>
                <w:sz w:val="18"/>
                <w:szCs w:val="18"/>
              </w:rPr>
              <w:t>4</w:t>
            </w:r>
            <w:r w:rsidRPr="001E3EC9">
              <w:rPr>
                <w:rFonts w:ascii="GHEA Grapalat" w:hAnsi="GHEA Grapalat"/>
                <w:sz w:val="18"/>
                <w:szCs w:val="18"/>
                <w:lang w:val="en-US"/>
              </w:rPr>
              <w:t>)</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Շահութահարկ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148</w:t>
            </w:r>
            <w:r w:rsidRPr="001E3EC9">
              <w:rPr>
                <w:rFonts w:ascii="GHEA Grapalat" w:hAnsi="GHEA Grapalat"/>
                <w:sz w:val="18"/>
                <w:szCs w:val="18"/>
                <w:lang w:val="ru-RU"/>
              </w:rPr>
              <w:t>.</w:t>
            </w:r>
            <w:r w:rsidRPr="001E3EC9">
              <w:rPr>
                <w:rFonts w:ascii="GHEA Grapalat" w:hAnsi="GHEA Grapalat"/>
                <w:sz w:val="18"/>
                <w:szCs w:val="18"/>
              </w:rPr>
              <w:t>8</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158</w:t>
            </w:r>
            <w:r w:rsidRPr="001E3EC9">
              <w:rPr>
                <w:rFonts w:ascii="GHEA Grapalat" w:hAnsi="GHEA Grapalat"/>
                <w:sz w:val="18"/>
                <w:szCs w:val="18"/>
                <w:lang w:val="ru-RU"/>
              </w:rPr>
              <w:t>.</w:t>
            </w:r>
            <w:r w:rsidRPr="001E3EC9">
              <w:rPr>
                <w:rFonts w:ascii="GHEA Grapalat" w:hAnsi="GHEA Grapalat"/>
                <w:sz w:val="18"/>
                <w:szCs w:val="18"/>
              </w:rPr>
              <w:t>6</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106</w:t>
            </w:r>
            <w:r w:rsidRPr="001E3EC9">
              <w:rPr>
                <w:rFonts w:ascii="GHEA Grapalat" w:hAnsi="GHEA Grapalat"/>
                <w:sz w:val="18"/>
                <w:szCs w:val="18"/>
                <w:lang w:val="ru-RU"/>
              </w:rPr>
              <w:t>.</w:t>
            </w:r>
            <w:r w:rsidRPr="001E3EC9">
              <w:rPr>
                <w:rFonts w:ascii="GHEA Grapalat" w:hAnsi="GHEA Grapalat"/>
                <w:sz w:val="18"/>
                <w:szCs w:val="18"/>
              </w:rPr>
              <w:t>6%</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9</w:t>
            </w:r>
            <w:r w:rsidRPr="001E3EC9">
              <w:rPr>
                <w:rFonts w:ascii="GHEA Grapalat" w:hAnsi="GHEA Grapalat"/>
                <w:sz w:val="18"/>
                <w:szCs w:val="18"/>
                <w:lang w:val="ru-RU"/>
              </w:rPr>
              <w:t>.</w:t>
            </w:r>
            <w:r w:rsidRPr="001E3EC9">
              <w:rPr>
                <w:rFonts w:ascii="GHEA Grapalat" w:hAnsi="GHEA Grapalat"/>
                <w:sz w:val="18"/>
                <w:szCs w:val="18"/>
              </w:rPr>
              <w:t>8</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Մաքսատուրք</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68</w:t>
            </w:r>
            <w:r w:rsidRPr="001E3EC9">
              <w:rPr>
                <w:rFonts w:ascii="GHEA Grapalat" w:hAnsi="GHEA Grapalat"/>
                <w:sz w:val="18"/>
                <w:szCs w:val="18"/>
                <w:lang w:val="ru-RU"/>
              </w:rPr>
              <w:t>.</w:t>
            </w:r>
            <w:r w:rsidRPr="001E3EC9">
              <w:rPr>
                <w:rFonts w:ascii="GHEA Grapalat" w:hAnsi="GHEA Grapalat"/>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84</w:t>
            </w:r>
            <w:r w:rsidRPr="001E3EC9">
              <w:rPr>
                <w:rFonts w:ascii="GHEA Grapalat" w:hAnsi="GHEA Grapalat"/>
                <w:sz w:val="18"/>
                <w:szCs w:val="18"/>
                <w:lang w:val="ru-RU"/>
              </w:rPr>
              <w:t>.</w:t>
            </w:r>
            <w:r w:rsidRPr="001E3EC9">
              <w:rPr>
                <w:rFonts w:ascii="GHEA Grapalat" w:hAnsi="GHEA Grapalat"/>
                <w:sz w:val="18"/>
                <w:szCs w:val="18"/>
              </w:rPr>
              <w:t>8</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124</w:t>
            </w:r>
            <w:r w:rsidRPr="001E3EC9">
              <w:rPr>
                <w:rFonts w:ascii="GHEA Grapalat" w:hAnsi="GHEA Grapalat"/>
                <w:sz w:val="18"/>
                <w:szCs w:val="18"/>
                <w:lang w:val="ru-RU"/>
              </w:rPr>
              <w:t>.</w:t>
            </w:r>
            <w:r w:rsidRPr="001E3EC9">
              <w:rPr>
                <w:rFonts w:ascii="GHEA Grapalat" w:hAnsi="GHEA Grapalat"/>
                <w:sz w:val="18"/>
                <w:szCs w:val="18"/>
              </w:rPr>
              <w:t>3%</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16</w:t>
            </w:r>
            <w:r w:rsidRPr="001E3EC9">
              <w:rPr>
                <w:rFonts w:ascii="GHEA Grapalat" w:hAnsi="GHEA Grapalat"/>
                <w:sz w:val="18"/>
                <w:szCs w:val="18"/>
                <w:lang w:val="ru-RU"/>
              </w:rPr>
              <w:t>.</w:t>
            </w:r>
            <w:r w:rsidRPr="001E3EC9">
              <w:rPr>
                <w:rFonts w:ascii="GHEA Grapalat" w:hAnsi="GHEA Grapalat"/>
                <w:sz w:val="18"/>
                <w:szCs w:val="18"/>
              </w:rPr>
              <w:t>6</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Եկամտային 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411</w:t>
            </w:r>
            <w:r w:rsidRPr="001E3EC9">
              <w:rPr>
                <w:rFonts w:ascii="GHEA Grapalat" w:hAnsi="GHEA Grapalat"/>
                <w:sz w:val="18"/>
                <w:szCs w:val="18"/>
                <w:lang w:val="ru-RU"/>
              </w:rPr>
              <w:t>.</w:t>
            </w:r>
            <w:r w:rsidRPr="001E3EC9">
              <w:rPr>
                <w:rFonts w:ascii="GHEA Grapalat" w:hAnsi="GHEA Grapalat"/>
                <w:sz w:val="18"/>
                <w:szCs w:val="18"/>
              </w:rPr>
              <w:t>5</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426</w:t>
            </w:r>
            <w:r w:rsidRPr="001E3EC9">
              <w:rPr>
                <w:rFonts w:ascii="GHEA Grapalat" w:hAnsi="GHEA Grapalat"/>
                <w:sz w:val="18"/>
                <w:szCs w:val="18"/>
                <w:lang w:val="ru-RU"/>
              </w:rPr>
              <w:t>.</w:t>
            </w:r>
            <w:r w:rsidRPr="001E3EC9">
              <w:rPr>
                <w:rFonts w:ascii="GHEA Grapalat" w:hAnsi="GHEA Grapalat"/>
                <w:sz w:val="18"/>
                <w:szCs w:val="18"/>
              </w:rPr>
              <w:t>3</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103</w:t>
            </w:r>
            <w:r w:rsidRPr="001E3EC9">
              <w:rPr>
                <w:rFonts w:ascii="GHEA Grapalat" w:hAnsi="GHEA Grapalat"/>
                <w:sz w:val="18"/>
                <w:szCs w:val="18"/>
                <w:lang w:val="ru-RU"/>
              </w:rPr>
              <w:t>.</w:t>
            </w:r>
            <w:r w:rsidRPr="001E3EC9">
              <w:rPr>
                <w:rFonts w:ascii="GHEA Grapalat" w:hAnsi="GHEA Grapalat"/>
                <w:sz w:val="18"/>
                <w:szCs w:val="18"/>
              </w:rPr>
              <w:t>6%</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14</w:t>
            </w:r>
            <w:r w:rsidRPr="001E3EC9">
              <w:rPr>
                <w:rFonts w:ascii="GHEA Grapalat" w:hAnsi="GHEA Grapalat"/>
                <w:sz w:val="18"/>
                <w:szCs w:val="18"/>
                <w:lang w:val="ru-RU"/>
              </w:rPr>
              <w:t>.</w:t>
            </w:r>
            <w:r w:rsidRPr="001E3EC9">
              <w:rPr>
                <w:rFonts w:ascii="GHEA Grapalat" w:hAnsi="GHEA Grapalat"/>
                <w:sz w:val="18"/>
                <w:szCs w:val="18"/>
              </w:rPr>
              <w:t>8</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Շրջանառության 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26</w:t>
            </w:r>
            <w:r w:rsidRPr="001E3EC9">
              <w:rPr>
                <w:rFonts w:ascii="GHEA Grapalat" w:hAnsi="GHEA Grapalat"/>
                <w:sz w:val="18"/>
                <w:szCs w:val="18"/>
                <w:lang w:val="ru-RU"/>
              </w:rPr>
              <w:t>.</w:t>
            </w:r>
            <w:r w:rsidRPr="001E3EC9">
              <w:rPr>
                <w:rFonts w:ascii="GHEA Grapalat" w:hAnsi="GHEA Grapalat"/>
                <w:sz w:val="18"/>
                <w:szCs w:val="18"/>
              </w:rPr>
              <w:t>6</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32</w:t>
            </w:r>
            <w:r w:rsidRPr="001E3EC9">
              <w:rPr>
                <w:rFonts w:ascii="GHEA Grapalat" w:hAnsi="GHEA Grapalat"/>
                <w:sz w:val="18"/>
                <w:szCs w:val="18"/>
                <w:lang w:val="ru-RU"/>
              </w:rPr>
              <w:t>.</w:t>
            </w:r>
            <w:r w:rsidRPr="001E3EC9">
              <w:rPr>
                <w:rFonts w:ascii="GHEA Grapalat" w:hAnsi="GHEA Grapalat"/>
                <w:sz w:val="18"/>
                <w:szCs w:val="18"/>
              </w:rPr>
              <w:t>4</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121</w:t>
            </w:r>
            <w:r w:rsidRPr="001E3EC9">
              <w:rPr>
                <w:rFonts w:ascii="GHEA Grapalat" w:hAnsi="GHEA Grapalat"/>
                <w:sz w:val="18"/>
                <w:szCs w:val="18"/>
                <w:lang w:val="ru-RU"/>
              </w:rPr>
              <w:t>.</w:t>
            </w:r>
            <w:r w:rsidRPr="001E3EC9">
              <w:rPr>
                <w:rFonts w:ascii="GHEA Grapalat" w:hAnsi="GHEA Grapalat"/>
                <w:sz w:val="18"/>
                <w:szCs w:val="18"/>
              </w:rPr>
              <w:t>9%</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5</w:t>
            </w:r>
            <w:r w:rsidRPr="001E3EC9">
              <w:rPr>
                <w:rFonts w:ascii="GHEA Grapalat" w:hAnsi="GHEA Grapalat"/>
                <w:sz w:val="18"/>
                <w:szCs w:val="18"/>
                <w:lang w:val="ru-RU"/>
              </w:rPr>
              <w:t>.</w:t>
            </w:r>
            <w:r w:rsidRPr="001E3EC9">
              <w:rPr>
                <w:rFonts w:ascii="GHEA Grapalat" w:hAnsi="GHEA Grapalat"/>
                <w:sz w:val="18"/>
                <w:szCs w:val="18"/>
              </w:rPr>
              <w:t>8</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Սոցիալական վճար (կուտակային կենսաթոշակի գծով)</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24</w:t>
            </w:r>
            <w:r w:rsidRPr="001E3EC9">
              <w:rPr>
                <w:rFonts w:ascii="GHEA Grapalat" w:hAnsi="GHEA Grapalat"/>
                <w:sz w:val="18"/>
                <w:szCs w:val="18"/>
                <w:lang w:val="ru-RU"/>
              </w:rPr>
              <w:t>.</w:t>
            </w:r>
            <w:r w:rsidRPr="001E3EC9">
              <w:rPr>
                <w:rFonts w:ascii="GHEA Grapalat" w:hAnsi="GHEA Grapalat"/>
                <w:sz w:val="18"/>
                <w:szCs w:val="18"/>
              </w:rPr>
              <w:t>8</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43</w:t>
            </w:r>
            <w:r w:rsidRPr="001E3EC9">
              <w:rPr>
                <w:rFonts w:ascii="GHEA Grapalat" w:hAnsi="GHEA Grapalat"/>
                <w:sz w:val="18"/>
                <w:szCs w:val="18"/>
                <w:lang w:val="ru-RU"/>
              </w:rPr>
              <w:t>.</w:t>
            </w:r>
            <w:r w:rsidRPr="001E3EC9">
              <w:rPr>
                <w:rFonts w:ascii="GHEA Grapalat" w:hAnsi="GHEA Grapalat"/>
                <w:sz w:val="18"/>
                <w:szCs w:val="18"/>
              </w:rPr>
              <w:t>0</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173</w:t>
            </w:r>
            <w:r w:rsidRPr="001E3EC9">
              <w:rPr>
                <w:rFonts w:ascii="GHEA Grapalat" w:hAnsi="GHEA Grapalat"/>
                <w:sz w:val="18"/>
                <w:szCs w:val="18"/>
                <w:lang w:val="ru-RU"/>
              </w:rPr>
              <w:t>.</w:t>
            </w:r>
            <w:r w:rsidRPr="001E3EC9">
              <w:rPr>
                <w:rFonts w:ascii="GHEA Grapalat" w:hAnsi="GHEA Grapalat"/>
                <w:sz w:val="18"/>
                <w:szCs w:val="18"/>
              </w:rPr>
              <w:t>5%</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18</w:t>
            </w:r>
            <w:r w:rsidRPr="001E3EC9">
              <w:rPr>
                <w:rFonts w:ascii="GHEA Grapalat" w:hAnsi="GHEA Grapalat"/>
                <w:sz w:val="18"/>
                <w:szCs w:val="18"/>
                <w:lang w:val="ru-RU"/>
              </w:rPr>
              <w:t>.</w:t>
            </w:r>
            <w:r w:rsidRPr="001E3EC9">
              <w:rPr>
                <w:rFonts w:ascii="GHEA Grapalat" w:hAnsi="GHEA Grapalat"/>
                <w:sz w:val="18"/>
                <w:szCs w:val="18"/>
              </w:rPr>
              <w:t>2</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Բնապահպանական հարկ և բնօգտագործման վճար</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53</w:t>
            </w:r>
            <w:r w:rsidRPr="001E3EC9">
              <w:rPr>
                <w:rFonts w:ascii="GHEA Grapalat" w:hAnsi="GHEA Grapalat"/>
                <w:sz w:val="18"/>
                <w:szCs w:val="18"/>
                <w:lang w:val="ru-RU"/>
              </w:rPr>
              <w:t>.</w:t>
            </w:r>
            <w:r w:rsidRPr="001E3EC9">
              <w:rPr>
                <w:rFonts w:ascii="GHEA Grapalat" w:hAnsi="GHEA Grapalat"/>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62</w:t>
            </w:r>
            <w:r w:rsidRPr="001E3EC9">
              <w:rPr>
                <w:rFonts w:ascii="GHEA Grapalat" w:hAnsi="GHEA Grapalat"/>
                <w:sz w:val="18"/>
                <w:szCs w:val="18"/>
                <w:lang w:val="ru-RU"/>
              </w:rPr>
              <w:t>.</w:t>
            </w:r>
            <w:r w:rsidRPr="001E3EC9">
              <w:rPr>
                <w:rFonts w:ascii="GHEA Grapalat" w:hAnsi="GHEA Grapalat"/>
                <w:sz w:val="18"/>
                <w:szCs w:val="18"/>
              </w:rPr>
              <w:t>7</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118</w:t>
            </w:r>
            <w:r w:rsidRPr="001E3EC9">
              <w:rPr>
                <w:rFonts w:ascii="GHEA Grapalat" w:hAnsi="GHEA Grapalat"/>
                <w:sz w:val="18"/>
                <w:szCs w:val="18"/>
                <w:lang w:val="ru-RU"/>
              </w:rPr>
              <w:t>.</w:t>
            </w:r>
            <w:r w:rsidRPr="001E3EC9">
              <w:rPr>
                <w:rFonts w:ascii="GHEA Grapalat" w:hAnsi="GHEA Grapalat"/>
                <w:sz w:val="18"/>
                <w:szCs w:val="18"/>
              </w:rPr>
              <w:t>2%</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9</w:t>
            </w:r>
            <w:r w:rsidRPr="001E3EC9">
              <w:rPr>
                <w:rFonts w:ascii="GHEA Grapalat" w:hAnsi="GHEA Grapalat"/>
                <w:sz w:val="18"/>
                <w:szCs w:val="18"/>
                <w:lang w:val="ru-RU"/>
              </w:rPr>
              <w:t>.</w:t>
            </w:r>
            <w:r w:rsidRPr="001E3EC9">
              <w:rPr>
                <w:rFonts w:ascii="GHEA Grapalat" w:hAnsi="GHEA Grapalat"/>
                <w:sz w:val="18"/>
                <w:szCs w:val="18"/>
              </w:rPr>
              <w:t>6</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Այլ հարկեր</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24</w:t>
            </w:r>
            <w:r w:rsidRPr="001E3EC9">
              <w:rPr>
                <w:rFonts w:ascii="GHEA Grapalat" w:hAnsi="GHEA Grapalat"/>
                <w:sz w:val="18"/>
                <w:szCs w:val="18"/>
                <w:lang w:val="ru-RU"/>
              </w:rPr>
              <w:t>.</w:t>
            </w:r>
            <w:r w:rsidRPr="001E3EC9">
              <w:rPr>
                <w:rFonts w:ascii="GHEA Grapalat" w:hAnsi="GHEA Grapalat"/>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47</w:t>
            </w:r>
            <w:r w:rsidRPr="001E3EC9">
              <w:rPr>
                <w:rFonts w:ascii="GHEA Grapalat" w:hAnsi="GHEA Grapalat"/>
                <w:sz w:val="18"/>
                <w:szCs w:val="18"/>
                <w:lang w:val="ru-RU"/>
              </w:rPr>
              <w:t>.</w:t>
            </w:r>
            <w:r w:rsidRPr="001E3EC9">
              <w:rPr>
                <w:rFonts w:ascii="GHEA Grapalat" w:hAnsi="GHEA Grapalat"/>
                <w:sz w:val="18"/>
                <w:szCs w:val="18"/>
              </w:rPr>
              <w:t>2</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196</w:t>
            </w:r>
            <w:r w:rsidRPr="001E3EC9">
              <w:rPr>
                <w:rFonts w:ascii="GHEA Grapalat" w:hAnsi="GHEA Grapalat"/>
                <w:sz w:val="18"/>
                <w:szCs w:val="18"/>
                <w:lang w:val="ru-RU"/>
              </w:rPr>
              <w:t>.</w:t>
            </w:r>
            <w:r w:rsidRPr="001E3EC9">
              <w:rPr>
                <w:rFonts w:ascii="GHEA Grapalat" w:hAnsi="GHEA Grapalat"/>
                <w:sz w:val="18"/>
                <w:szCs w:val="18"/>
              </w:rPr>
              <w:t>5%</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23</w:t>
            </w:r>
            <w:r w:rsidRPr="001E3EC9">
              <w:rPr>
                <w:rFonts w:ascii="GHEA Grapalat" w:hAnsi="GHEA Grapalat"/>
                <w:sz w:val="18"/>
                <w:szCs w:val="18"/>
                <w:lang w:val="ru-RU"/>
              </w:rPr>
              <w:t>.</w:t>
            </w:r>
            <w:r w:rsidRPr="001E3EC9">
              <w:rPr>
                <w:rFonts w:ascii="GHEA Grapalat" w:hAnsi="GHEA Grapalat"/>
                <w:sz w:val="18"/>
                <w:szCs w:val="18"/>
              </w:rPr>
              <w:t>2</w:t>
            </w:r>
          </w:p>
        </w:tc>
      </w:tr>
      <w:tr w:rsidR="00593D34" w:rsidRPr="001E3EC9" w:rsidTr="002D2DFE">
        <w:trPr>
          <w:trHeight w:val="557"/>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Հարկերի անցումային գերավճարից մարված հարկային պարտավորություններ</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lang w:val="en-US"/>
              </w:rPr>
            </w:pPr>
            <w:r w:rsidRPr="001E3EC9">
              <w:rPr>
                <w:rFonts w:ascii="GHEA Grapalat" w:hAnsi="GHEA Grapalat"/>
                <w:sz w:val="18"/>
                <w:szCs w:val="18"/>
                <w:lang w:val="en-US"/>
              </w:rPr>
              <w:t>(</w:t>
            </w:r>
            <w:r w:rsidRPr="001E3EC9">
              <w:rPr>
                <w:rFonts w:ascii="GHEA Grapalat" w:hAnsi="GHEA Grapalat"/>
                <w:sz w:val="18"/>
                <w:szCs w:val="18"/>
              </w:rPr>
              <w:t>0</w:t>
            </w:r>
            <w:r w:rsidRPr="001E3EC9">
              <w:rPr>
                <w:rFonts w:ascii="GHEA Grapalat" w:hAnsi="GHEA Grapalat"/>
                <w:sz w:val="18"/>
                <w:szCs w:val="18"/>
                <w:lang w:val="ru-RU"/>
              </w:rPr>
              <w:t>.</w:t>
            </w:r>
            <w:r w:rsidRPr="001E3EC9">
              <w:rPr>
                <w:rFonts w:ascii="GHEA Grapalat" w:hAnsi="GHEA Grapalat"/>
                <w:sz w:val="18"/>
                <w:szCs w:val="18"/>
              </w:rPr>
              <w:t>4</w:t>
            </w:r>
            <w:r w:rsidRPr="001E3EC9">
              <w:rPr>
                <w:rFonts w:ascii="GHEA Grapalat" w:hAnsi="GHEA Grapalat"/>
                <w:sz w:val="18"/>
                <w:szCs w:val="18"/>
                <w:lang w:val="en-US"/>
              </w:rPr>
              <w:t>)</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lang w:val="en-US"/>
              </w:rPr>
            </w:pPr>
            <w:r w:rsidRPr="001E3EC9">
              <w:rPr>
                <w:rFonts w:ascii="GHEA Grapalat" w:hAnsi="GHEA Grapalat"/>
                <w:sz w:val="18"/>
                <w:szCs w:val="18"/>
                <w:lang w:val="en-US"/>
              </w:rPr>
              <w:t>(</w:t>
            </w:r>
            <w:r w:rsidRPr="001E3EC9">
              <w:rPr>
                <w:rFonts w:ascii="GHEA Grapalat" w:hAnsi="GHEA Grapalat"/>
                <w:sz w:val="18"/>
                <w:szCs w:val="18"/>
              </w:rPr>
              <w:t>4</w:t>
            </w:r>
            <w:r w:rsidRPr="001E3EC9">
              <w:rPr>
                <w:rFonts w:ascii="GHEA Grapalat" w:hAnsi="GHEA Grapalat"/>
                <w:sz w:val="18"/>
                <w:szCs w:val="18"/>
                <w:lang w:val="ru-RU"/>
              </w:rPr>
              <w:t>.</w:t>
            </w:r>
            <w:r w:rsidRPr="001E3EC9">
              <w:rPr>
                <w:rFonts w:ascii="GHEA Grapalat" w:hAnsi="GHEA Grapalat"/>
                <w:sz w:val="18"/>
                <w:szCs w:val="18"/>
              </w:rPr>
              <w:t>1</w:t>
            </w:r>
            <w:r w:rsidRPr="001E3EC9">
              <w:rPr>
                <w:rFonts w:ascii="GHEA Grapalat" w:hAnsi="GHEA Grapalat"/>
                <w:sz w:val="18"/>
                <w:szCs w:val="18"/>
                <w:lang w:val="en-US"/>
              </w:rPr>
              <w:t>)</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1106</w:t>
            </w:r>
            <w:r w:rsidRPr="001E3EC9">
              <w:rPr>
                <w:rFonts w:ascii="GHEA Grapalat" w:hAnsi="GHEA Grapalat"/>
                <w:sz w:val="18"/>
                <w:szCs w:val="18"/>
                <w:lang w:val="ru-RU"/>
              </w:rPr>
              <w:t>.</w:t>
            </w:r>
            <w:r w:rsidRPr="001E3EC9">
              <w:rPr>
                <w:rFonts w:ascii="GHEA Grapalat" w:hAnsi="GHEA Grapalat"/>
                <w:sz w:val="18"/>
                <w:szCs w:val="18"/>
              </w:rPr>
              <w:t>0%</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sz w:val="18"/>
                <w:szCs w:val="18"/>
                <w:lang w:val="en-US"/>
              </w:rPr>
            </w:pPr>
            <w:r w:rsidRPr="001E3EC9">
              <w:rPr>
                <w:rFonts w:ascii="GHEA Grapalat" w:hAnsi="GHEA Grapalat"/>
                <w:sz w:val="18"/>
                <w:szCs w:val="18"/>
                <w:lang w:val="en-US"/>
              </w:rPr>
              <w:t>(</w:t>
            </w:r>
            <w:r w:rsidRPr="001E3EC9">
              <w:rPr>
                <w:rFonts w:ascii="GHEA Grapalat" w:hAnsi="GHEA Grapalat"/>
                <w:sz w:val="18"/>
                <w:szCs w:val="18"/>
              </w:rPr>
              <w:t>3</w:t>
            </w:r>
            <w:r w:rsidRPr="001E3EC9">
              <w:rPr>
                <w:rFonts w:ascii="GHEA Grapalat" w:hAnsi="GHEA Grapalat"/>
                <w:sz w:val="18"/>
                <w:szCs w:val="18"/>
                <w:lang w:val="ru-RU"/>
              </w:rPr>
              <w:t>.</w:t>
            </w:r>
            <w:r w:rsidRPr="001E3EC9">
              <w:rPr>
                <w:rFonts w:ascii="GHEA Grapalat" w:hAnsi="GHEA Grapalat"/>
                <w:sz w:val="18"/>
                <w:szCs w:val="18"/>
              </w:rPr>
              <w:t>8</w:t>
            </w:r>
            <w:r w:rsidRPr="001E3EC9">
              <w:rPr>
                <w:rFonts w:ascii="GHEA Grapalat" w:hAnsi="GHEA Grapalat"/>
                <w:sz w:val="18"/>
                <w:szCs w:val="18"/>
                <w:lang w:val="en-US"/>
              </w:rPr>
              <w:t>)</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rPr>
                <w:rFonts w:ascii="GHEA Grapalat" w:hAnsi="GHEA Grapalat" w:cs="Calibri"/>
                <w:b/>
                <w:bCs/>
                <w:sz w:val="18"/>
                <w:szCs w:val="18"/>
              </w:rPr>
            </w:pPr>
            <w:r w:rsidRPr="001E3EC9">
              <w:rPr>
                <w:rFonts w:ascii="GHEA Grapalat" w:hAnsi="GHEA Grapalat" w:cs="Calibri"/>
                <w:b/>
                <w:bCs/>
                <w:sz w:val="18"/>
                <w:szCs w:val="18"/>
              </w:rPr>
              <w:t>2. Պետական տուրք</w:t>
            </w:r>
          </w:p>
        </w:tc>
        <w:tc>
          <w:tcPr>
            <w:tcW w:w="1559"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sz w:val="18"/>
                <w:szCs w:val="18"/>
                <w:lang w:val="en-US"/>
              </w:rPr>
            </w:pPr>
            <w:r w:rsidRPr="001E3EC9">
              <w:rPr>
                <w:rFonts w:ascii="GHEA Grapalat" w:hAnsi="GHEA Grapalat"/>
                <w:b/>
                <w:sz w:val="18"/>
                <w:szCs w:val="18"/>
              </w:rPr>
              <w:t>33</w:t>
            </w:r>
            <w:r w:rsidRPr="001E3EC9">
              <w:rPr>
                <w:rFonts w:ascii="GHEA Grapalat" w:hAnsi="GHEA Grapalat"/>
                <w:b/>
                <w:sz w:val="18"/>
                <w:szCs w:val="18"/>
                <w:lang w:val="ru-RU"/>
              </w:rPr>
              <w:t>.</w:t>
            </w:r>
            <w:r w:rsidRPr="001E3EC9">
              <w:rPr>
                <w:rFonts w:ascii="GHEA Grapalat" w:hAnsi="GHEA Grapalat"/>
                <w:b/>
                <w:sz w:val="18"/>
                <w:szCs w:val="18"/>
                <w:lang w:val="en-US"/>
              </w:rPr>
              <w:t>5</w:t>
            </w:r>
          </w:p>
        </w:tc>
        <w:tc>
          <w:tcPr>
            <w:tcW w:w="1418"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sz w:val="18"/>
                <w:szCs w:val="18"/>
              </w:rPr>
            </w:pPr>
            <w:r w:rsidRPr="001E3EC9">
              <w:rPr>
                <w:rFonts w:ascii="GHEA Grapalat" w:hAnsi="GHEA Grapalat"/>
                <w:b/>
                <w:sz w:val="18"/>
                <w:szCs w:val="18"/>
              </w:rPr>
              <w:t>66</w:t>
            </w:r>
            <w:r w:rsidRPr="001E3EC9">
              <w:rPr>
                <w:rFonts w:ascii="GHEA Grapalat" w:hAnsi="GHEA Grapalat"/>
                <w:b/>
                <w:sz w:val="18"/>
                <w:szCs w:val="18"/>
                <w:lang w:val="ru-RU"/>
              </w:rPr>
              <w:t>.</w:t>
            </w:r>
            <w:r w:rsidRPr="001E3EC9">
              <w:rPr>
                <w:rFonts w:ascii="GHEA Grapalat" w:hAnsi="GHEA Grapalat"/>
                <w:b/>
                <w:sz w:val="18"/>
                <w:szCs w:val="18"/>
              </w:rPr>
              <w:t>9</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b/>
                <w:sz w:val="18"/>
                <w:szCs w:val="18"/>
              </w:rPr>
            </w:pPr>
            <w:r w:rsidRPr="001E3EC9">
              <w:rPr>
                <w:rFonts w:ascii="GHEA Grapalat" w:hAnsi="GHEA Grapalat"/>
                <w:b/>
                <w:sz w:val="18"/>
                <w:szCs w:val="18"/>
              </w:rPr>
              <w:t>200</w:t>
            </w:r>
            <w:r w:rsidRPr="001E3EC9">
              <w:rPr>
                <w:rFonts w:ascii="GHEA Grapalat" w:hAnsi="GHEA Grapalat"/>
                <w:b/>
                <w:sz w:val="18"/>
                <w:szCs w:val="18"/>
                <w:lang w:val="ru-RU"/>
              </w:rPr>
              <w:t>.</w:t>
            </w:r>
            <w:r w:rsidRPr="001E3EC9">
              <w:rPr>
                <w:rFonts w:ascii="GHEA Grapalat" w:hAnsi="GHEA Grapalat"/>
                <w:b/>
                <w:sz w:val="18"/>
                <w:szCs w:val="18"/>
              </w:rPr>
              <w:t>0%</w:t>
            </w:r>
          </w:p>
        </w:tc>
        <w:tc>
          <w:tcPr>
            <w:tcW w:w="1418" w:type="dxa"/>
            <w:tcBorders>
              <w:top w:val="nil"/>
              <w:left w:val="nil"/>
              <w:bottom w:val="single" w:sz="4" w:space="0" w:color="auto"/>
              <w:right w:val="single" w:sz="4" w:space="0" w:color="auto"/>
            </w:tcBorders>
            <w:vAlign w:val="center"/>
          </w:tcPr>
          <w:p w:rsidR="00593D34" w:rsidRPr="001E3EC9" w:rsidRDefault="00593D34" w:rsidP="002D2DFE">
            <w:pPr>
              <w:jc w:val="right"/>
              <w:rPr>
                <w:rFonts w:ascii="GHEA Grapalat" w:hAnsi="GHEA Grapalat"/>
                <w:b/>
                <w:sz w:val="18"/>
                <w:szCs w:val="18"/>
              </w:rPr>
            </w:pPr>
            <w:r w:rsidRPr="001E3EC9">
              <w:rPr>
                <w:rFonts w:ascii="GHEA Grapalat" w:hAnsi="GHEA Grapalat"/>
                <w:b/>
                <w:sz w:val="18"/>
                <w:szCs w:val="18"/>
              </w:rPr>
              <w:t>33</w:t>
            </w:r>
            <w:r w:rsidRPr="001E3EC9">
              <w:rPr>
                <w:rFonts w:ascii="GHEA Grapalat" w:hAnsi="GHEA Grapalat"/>
                <w:b/>
                <w:sz w:val="18"/>
                <w:szCs w:val="18"/>
                <w:lang w:val="ru-RU"/>
              </w:rPr>
              <w:t>.</w:t>
            </w:r>
            <w:r w:rsidRPr="001E3EC9">
              <w:rPr>
                <w:rFonts w:ascii="GHEA Grapalat" w:hAnsi="GHEA Grapalat"/>
                <w:b/>
                <w:sz w:val="18"/>
                <w:szCs w:val="18"/>
              </w:rPr>
              <w:t>5</w:t>
            </w: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hideMark/>
          </w:tcPr>
          <w:p w:rsidR="00593D34" w:rsidRPr="006E46AB" w:rsidRDefault="00593D34" w:rsidP="002D2DFE">
            <w:pPr>
              <w:rPr>
                <w:rFonts w:ascii="GHEA Grapalat" w:hAnsi="GHEA Grapalat" w:cs="Calibri"/>
                <w:b/>
                <w:bCs/>
                <w:sz w:val="18"/>
                <w:szCs w:val="18"/>
              </w:rPr>
            </w:pPr>
            <w:r w:rsidRPr="001E3EC9">
              <w:rPr>
                <w:rFonts w:ascii="GHEA Grapalat" w:hAnsi="GHEA Grapalat" w:cs="Calibri"/>
                <w:b/>
                <w:bCs/>
                <w:sz w:val="18"/>
                <w:szCs w:val="18"/>
              </w:rPr>
              <w:t>Կշիռն ընդամենը հարկերի և տուրքերի մեջ</w:t>
            </w:r>
          </w:p>
        </w:tc>
        <w:tc>
          <w:tcPr>
            <w:tcW w:w="1559" w:type="dxa"/>
            <w:tcBorders>
              <w:top w:val="nil"/>
              <w:left w:val="nil"/>
              <w:bottom w:val="single" w:sz="4" w:space="0" w:color="auto"/>
              <w:right w:val="single" w:sz="4" w:space="0" w:color="auto"/>
            </w:tcBorders>
            <w:shd w:val="clear" w:color="auto" w:fill="auto"/>
            <w:vAlign w:val="bottom"/>
            <w:hideMark/>
          </w:tcPr>
          <w:p w:rsidR="00593D34" w:rsidRPr="001E3EC9" w:rsidRDefault="00593D34" w:rsidP="002D2DFE">
            <w:pPr>
              <w:jc w:val="right"/>
              <w:rPr>
                <w:rFonts w:ascii="GHEA Grapalat" w:hAnsi="GHEA Grapalat" w:cs="Calibri"/>
                <w:b/>
                <w:bCs/>
                <w:sz w:val="18"/>
                <w:szCs w:val="18"/>
              </w:rPr>
            </w:pPr>
            <w:r w:rsidRPr="001E3EC9">
              <w:rPr>
                <w:rFonts w:ascii="Courier New" w:hAnsi="Courier New" w:cs="Courier New"/>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rPr>
                <w:rFonts w:ascii="GHEA Grapalat" w:hAnsi="GHEA Grapalat" w:cs="Calibri"/>
                <w:b/>
                <w:bCs/>
                <w:sz w:val="18"/>
                <w:szCs w:val="18"/>
              </w:rPr>
            </w:pPr>
            <w:r w:rsidRPr="001E3EC9">
              <w:rPr>
                <w:rFonts w:ascii="GHEA Grapalat" w:hAnsi="GHEA Grapalat" w:cs="Calibri"/>
                <w:b/>
                <w:bCs/>
                <w:sz w:val="18"/>
                <w:szCs w:val="18"/>
              </w:rPr>
              <w:t>1. Հարկային եկամուտներ</w:t>
            </w:r>
          </w:p>
        </w:tc>
        <w:tc>
          <w:tcPr>
            <w:tcW w:w="1559"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97</w:t>
            </w:r>
            <w:r w:rsidRPr="001E3EC9">
              <w:rPr>
                <w:rFonts w:ascii="GHEA Grapalat" w:hAnsi="GHEA Grapalat"/>
                <w:b/>
                <w:bCs/>
                <w:sz w:val="18"/>
                <w:szCs w:val="18"/>
                <w:lang w:val="ru-RU"/>
              </w:rPr>
              <w:t>.</w:t>
            </w:r>
            <w:r w:rsidRPr="001E3EC9">
              <w:rPr>
                <w:rFonts w:ascii="GHEA Grapalat" w:hAnsi="GHEA Grapalat"/>
                <w:b/>
                <w:bCs/>
                <w:sz w:val="18"/>
                <w:szCs w:val="18"/>
              </w:rPr>
              <w:t>6%</w:t>
            </w:r>
          </w:p>
        </w:tc>
        <w:tc>
          <w:tcPr>
            <w:tcW w:w="1418"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95</w:t>
            </w:r>
            <w:r w:rsidRPr="001E3EC9">
              <w:rPr>
                <w:rFonts w:ascii="GHEA Grapalat" w:hAnsi="GHEA Grapalat"/>
                <w:b/>
                <w:bCs/>
                <w:sz w:val="18"/>
                <w:szCs w:val="18"/>
                <w:lang w:val="ru-RU"/>
              </w:rPr>
              <w:t>.</w:t>
            </w:r>
            <w:r w:rsidRPr="001E3EC9">
              <w:rPr>
                <w:rFonts w:ascii="GHEA Grapalat" w:hAnsi="GHEA Grapalat"/>
                <w:b/>
                <w:bCs/>
                <w:sz w:val="18"/>
                <w:szCs w:val="18"/>
              </w:rPr>
              <w:t>8%</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ԱԱՀ</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34</w:t>
            </w:r>
            <w:r w:rsidRPr="001E3EC9">
              <w:rPr>
                <w:rFonts w:ascii="GHEA Grapalat" w:hAnsi="GHEA Grapalat"/>
                <w:sz w:val="18"/>
                <w:szCs w:val="18"/>
                <w:lang w:val="ru-RU"/>
              </w:rPr>
              <w:t>.</w:t>
            </w:r>
            <w:r w:rsidRPr="001E3EC9">
              <w:rPr>
                <w:rFonts w:ascii="GHEA Grapalat" w:hAnsi="GHEA Grapalat"/>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35</w:t>
            </w:r>
            <w:r w:rsidRPr="001E3EC9">
              <w:rPr>
                <w:rFonts w:ascii="GHEA Grapalat" w:hAnsi="GHEA Grapalat"/>
                <w:sz w:val="18"/>
                <w:szCs w:val="18"/>
                <w:lang w:val="ru-RU"/>
              </w:rPr>
              <w:t>.</w:t>
            </w:r>
            <w:r w:rsidRPr="001E3EC9">
              <w:rPr>
                <w:rFonts w:ascii="GHEA Grapalat" w:hAnsi="GHEA Grapalat"/>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Ակցիզային 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8</w:t>
            </w:r>
            <w:r w:rsidRPr="001E3EC9">
              <w:rPr>
                <w:rFonts w:ascii="GHEA Grapalat" w:hAnsi="GHEA Grapalat"/>
                <w:sz w:val="18"/>
                <w:szCs w:val="18"/>
                <w:lang w:val="ru-RU"/>
              </w:rPr>
              <w:t>.</w:t>
            </w:r>
            <w:r w:rsidRPr="001E3EC9">
              <w:rPr>
                <w:rFonts w:ascii="GHEA Grapalat" w:hAnsi="GHEA Grapalat"/>
                <w:sz w:val="18"/>
                <w:szCs w:val="18"/>
              </w:rPr>
              <w:t>9%</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7</w:t>
            </w:r>
            <w:r w:rsidRPr="001E3EC9">
              <w:rPr>
                <w:rFonts w:ascii="GHEA Grapalat" w:hAnsi="GHEA Grapalat"/>
                <w:sz w:val="18"/>
                <w:szCs w:val="18"/>
                <w:lang w:val="ru-RU"/>
              </w:rPr>
              <w:t>.</w:t>
            </w:r>
            <w:r w:rsidRPr="001E3EC9">
              <w:rPr>
                <w:rFonts w:ascii="GHEA Grapalat" w:hAnsi="GHEA Grapalat"/>
                <w:sz w:val="18"/>
                <w:szCs w:val="18"/>
              </w:rPr>
              <w:t>1%</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Շահութահարկ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10</w:t>
            </w:r>
            <w:r w:rsidRPr="001E3EC9">
              <w:rPr>
                <w:rFonts w:ascii="GHEA Grapalat" w:hAnsi="GHEA Grapalat"/>
                <w:sz w:val="18"/>
                <w:szCs w:val="18"/>
                <w:lang w:val="ru-RU"/>
              </w:rPr>
              <w:t>.</w:t>
            </w:r>
            <w:r w:rsidRPr="001E3EC9">
              <w:rPr>
                <w:rFonts w:ascii="GHEA Grapalat" w:hAnsi="GHEA Grapalat"/>
                <w:sz w:val="18"/>
                <w:szCs w:val="18"/>
              </w:rPr>
              <w:t>7%</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10</w:t>
            </w:r>
            <w:r w:rsidRPr="001E3EC9">
              <w:rPr>
                <w:rFonts w:ascii="GHEA Grapalat" w:hAnsi="GHEA Grapalat"/>
                <w:sz w:val="18"/>
                <w:szCs w:val="18"/>
                <w:lang w:val="ru-RU"/>
              </w:rPr>
              <w:t>.</w:t>
            </w:r>
            <w:r w:rsidRPr="001E3EC9">
              <w:rPr>
                <w:rFonts w:ascii="GHEA Grapalat" w:hAnsi="GHEA Grapalat"/>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Մաքսատուրք</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4</w:t>
            </w:r>
            <w:r w:rsidRPr="001E3EC9">
              <w:rPr>
                <w:rFonts w:ascii="GHEA Grapalat" w:hAnsi="GHEA Grapalat"/>
                <w:sz w:val="18"/>
                <w:szCs w:val="18"/>
                <w:lang w:val="ru-RU"/>
              </w:rPr>
              <w:t>.</w:t>
            </w:r>
            <w:r w:rsidRPr="001E3EC9">
              <w:rPr>
                <w:rFonts w:ascii="GHEA Grapalat" w:hAnsi="GHEA Grapalat"/>
                <w:sz w:val="18"/>
                <w:szCs w:val="18"/>
              </w:rPr>
              <w:t>9%</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5</w:t>
            </w:r>
            <w:r w:rsidRPr="001E3EC9">
              <w:rPr>
                <w:rFonts w:ascii="GHEA Grapalat" w:hAnsi="GHEA Grapalat"/>
                <w:sz w:val="18"/>
                <w:szCs w:val="18"/>
                <w:lang w:val="ru-RU"/>
              </w:rPr>
              <w:t>.</w:t>
            </w:r>
            <w:r w:rsidRPr="001E3EC9">
              <w:rPr>
                <w:rFonts w:ascii="GHEA Grapalat" w:hAnsi="GHEA Grapalat"/>
                <w:sz w:val="18"/>
                <w:szCs w:val="18"/>
              </w:rPr>
              <w:t>3%</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Եկամտային 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29</w:t>
            </w:r>
            <w:r w:rsidRPr="001E3EC9">
              <w:rPr>
                <w:rFonts w:ascii="GHEA Grapalat" w:hAnsi="GHEA Grapalat"/>
                <w:sz w:val="18"/>
                <w:szCs w:val="18"/>
                <w:lang w:val="ru-RU"/>
              </w:rPr>
              <w:t>.</w:t>
            </w:r>
            <w:r w:rsidRPr="001E3EC9">
              <w:rPr>
                <w:rFonts w:ascii="GHEA Grapalat" w:hAnsi="GHEA Grapalat"/>
                <w:sz w:val="18"/>
                <w:szCs w:val="18"/>
              </w:rPr>
              <w:t>7%</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26</w:t>
            </w:r>
            <w:r w:rsidRPr="001E3EC9">
              <w:rPr>
                <w:rFonts w:ascii="GHEA Grapalat" w:hAnsi="GHEA Grapalat"/>
                <w:sz w:val="18"/>
                <w:szCs w:val="18"/>
                <w:lang w:val="ru-RU"/>
              </w:rPr>
              <w:t>.</w:t>
            </w:r>
            <w:r w:rsidRPr="001E3EC9">
              <w:rPr>
                <w:rFonts w:ascii="GHEA Grapalat" w:hAnsi="GHEA Grapalat"/>
                <w:sz w:val="18"/>
                <w:szCs w:val="18"/>
              </w:rPr>
              <w:t>9%</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Շրջանառության հարկ</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w:t>
            </w:r>
            <w:r w:rsidRPr="001E3EC9">
              <w:rPr>
                <w:rFonts w:ascii="GHEA Grapalat" w:hAnsi="GHEA Grapalat"/>
                <w:sz w:val="18"/>
                <w:szCs w:val="18"/>
                <w:lang w:val="ru-RU"/>
              </w:rPr>
              <w:t>.</w:t>
            </w:r>
            <w:r w:rsidRPr="001E3EC9">
              <w:rPr>
                <w:rFonts w:ascii="GHEA Grapalat" w:hAnsi="GHEA Grapalat"/>
                <w:sz w:val="18"/>
                <w:szCs w:val="18"/>
              </w:rPr>
              <w:t>9%</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w:t>
            </w:r>
            <w:r w:rsidRPr="001E3EC9">
              <w:rPr>
                <w:rFonts w:ascii="GHEA Grapalat" w:hAnsi="GHEA Grapalat"/>
                <w:sz w:val="18"/>
                <w:szCs w:val="18"/>
                <w:lang w:val="ru-RU"/>
              </w:rPr>
              <w:t>.</w:t>
            </w:r>
            <w:r w:rsidRPr="001E3EC9">
              <w:rPr>
                <w:rFonts w:ascii="GHEA Grapalat" w:hAnsi="GHEA Grapalat"/>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Սոցիալական վճար (կուտակային կենսաթոշակից)</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w:t>
            </w:r>
            <w:r w:rsidRPr="001E3EC9">
              <w:rPr>
                <w:rFonts w:ascii="GHEA Grapalat" w:hAnsi="GHEA Grapalat"/>
                <w:sz w:val="18"/>
                <w:szCs w:val="18"/>
                <w:lang w:val="ru-RU"/>
              </w:rPr>
              <w:t>.</w:t>
            </w:r>
            <w:r w:rsidRPr="001E3EC9">
              <w:rPr>
                <w:rFonts w:ascii="GHEA Grapalat" w:hAnsi="GHEA Grapalat"/>
                <w:sz w:val="18"/>
                <w:szCs w:val="18"/>
              </w:rPr>
              <w:t>8%</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2</w:t>
            </w:r>
            <w:r w:rsidRPr="001E3EC9">
              <w:rPr>
                <w:rFonts w:ascii="GHEA Grapalat" w:hAnsi="GHEA Grapalat"/>
                <w:sz w:val="18"/>
                <w:szCs w:val="18"/>
                <w:lang w:val="ru-RU"/>
              </w:rPr>
              <w:t>.</w:t>
            </w:r>
            <w:r w:rsidRPr="001E3EC9">
              <w:rPr>
                <w:rFonts w:ascii="GHEA Grapalat" w:hAnsi="GHEA Grapalat"/>
                <w:sz w:val="18"/>
                <w:szCs w:val="18"/>
              </w:rPr>
              <w:t>7%</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Բնապահպանական հարկ և բնօգտագործման վճար</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3</w:t>
            </w:r>
            <w:r w:rsidRPr="001E3EC9">
              <w:rPr>
                <w:rFonts w:ascii="GHEA Grapalat" w:hAnsi="GHEA Grapalat"/>
                <w:sz w:val="18"/>
                <w:szCs w:val="18"/>
                <w:lang w:val="ru-RU"/>
              </w:rPr>
              <w:t>.</w:t>
            </w:r>
            <w:r w:rsidRPr="001E3EC9">
              <w:rPr>
                <w:rFonts w:ascii="GHEA Grapalat" w:hAnsi="GHEA Grapalat"/>
                <w:sz w:val="18"/>
                <w:szCs w:val="18"/>
              </w:rPr>
              <w:t>8%</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3</w:t>
            </w:r>
            <w:r w:rsidRPr="001E3EC9">
              <w:rPr>
                <w:rFonts w:ascii="GHEA Grapalat" w:hAnsi="GHEA Grapalat"/>
                <w:sz w:val="18"/>
                <w:szCs w:val="18"/>
                <w:lang w:val="ru-RU"/>
              </w:rPr>
              <w:t>.</w:t>
            </w:r>
            <w:r w:rsidRPr="001E3EC9">
              <w:rPr>
                <w:rFonts w:ascii="GHEA Grapalat" w:hAnsi="GHEA Grapalat"/>
                <w:sz w:val="18"/>
                <w:szCs w:val="18"/>
              </w:rPr>
              <w:t>9%</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այլ հարկեր</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1</w:t>
            </w:r>
            <w:r w:rsidRPr="001E3EC9">
              <w:rPr>
                <w:rFonts w:ascii="GHEA Grapalat" w:hAnsi="GHEA Grapalat"/>
                <w:sz w:val="18"/>
                <w:szCs w:val="18"/>
                <w:lang w:val="ru-RU"/>
              </w:rPr>
              <w:t>.</w:t>
            </w:r>
            <w:r w:rsidRPr="001E3EC9">
              <w:rPr>
                <w:rFonts w:ascii="GHEA Grapalat" w:hAnsi="GHEA Grapalat"/>
                <w:sz w:val="18"/>
                <w:szCs w:val="18"/>
              </w:rPr>
              <w:t>7%</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3</w:t>
            </w:r>
            <w:r w:rsidRPr="001E3EC9">
              <w:rPr>
                <w:rFonts w:ascii="GHEA Grapalat" w:hAnsi="GHEA Grapalat"/>
                <w:sz w:val="18"/>
                <w:szCs w:val="18"/>
                <w:lang w:val="ru-RU"/>
              </w:rPr>
              <w:t>.</w:t>
            </w:r>
            <w:r w:rsidRPr="001E3EC9">
              <w:rPr>
                <w:rFonts w:ascii="GHEA Grapalat" w:hAnsi="GHEA Grapalat"/>
                <w:sz w:val="18"/>
                <w:szCs w:val="18"/>
              </w:rPr>
              <w:t>0%</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540"/>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ind w:firstLineChars="100" w:firstLine="180"/>
              <w:rPr>
                <w:rFonts w:ascii="GHEA Grapalat" w:hAnsi="GHEA Grapalat" w:cs="Calibri"/>
                <w:sz w:val="18"/>
                <w:szCs w:val="18"/>
              </w:rPr>
            </w:pPr>
            <w:r w:rsidRPr="001E3EC9">
              <w:rPr>
                <w:rFonts w:ascii="GHEA Grapalat" w:hAnsi="GHEA Grapalat" w:cs="Calibri"/>
                <w:sz w:val="18"/>
                <w:szCs w:val="18"/>
              </w:rPr>
              <w:t>Հարկերի անցումային գերավճարից մարված հարկային պարտավորություններ</w:t>
            </w:r>
          </w:p>
        </w:tc>
        <w:tc>
          <w:tcPr>
            <w:tcW w:w="1559"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0</w:t>
            </w:r>
            <w:r w:rsidRPr="001E3EC9">
              <w:rPr>
                <w:rFonts w:ascii="GHEA Grapalat" w:hAnsi="GHEA Grapalat"/>
                <w:sz w:val="18"/>
                <w:szCs w:val="18"/>
                <w:lang w:val="ru-RU"/>
              </w:rPr>
              <w:t>.</w:t>
            </w:r>
            <w:r w:rsidRPr="001E3EC9">
              <w:rPr>
                <w:rFonts w:ascii="GHEA Grapalat" w:hAnsi="GHEA Grapalat"/>
                <w:sz w:val="18"/>
                <w:szCs w:val="18"/>
              </w:rPr>
              <w:t>0%</w:t>
            </w:r>
          </w:p>
        </w:tc>
        <w:tc>
          <w:tcPr>
            <w:tcW w:w="1418" w:type="dxa"/>
            <w:tcBorders>
              <w:top w:val="nil"/>
              <w:left w:val="nil"/>
              <w:bottom w:val="single" w:sz="4" w:space="0" w:color="auto"/>
              <w:right w:val="single" w:sz="4" w:space="0" w:color="auto"/>
            </w:tcBorders>
            <w:shd w:val="clear" w:color="auto" w:fill="auto"/>
            <w:noWrap/>
            <w:vAlign w:val="center"/>
            <w:hideMark/>
          </w:tcPr>
          <w:p w:rsidR="00593D34" w:rsidRPr="001E3EC9" w:rsidRDefault="00593D34" w:rsidP="002D2DFE">
            <w:pPr>
              <w:jc w:val="right"/>
              <w:rPr>
                <w:rFonts w:ascii="GHEA Grapalat" w:hAnsi="GHEA Grapalat"/>
                <w:sz w:val="18"/>
                <w:szCs w:val="18"/>
              </w:rPr>
            </w:pPr>
            <w:r w:rsidRPr="001E3EC9">
              <w:rPr>
                <w:rFonts w:ascii="GHEA Grapalat" w:hAnsi="GHEA Grapalat"/>
                <w:sz w:val="18"/>
                <w:szCs w:val="18"/>
              </w:rPr>
              <w:t>-0</w:t>
            </w:r>
            <w:r w:rsidRPr="001E3EC9">
              <w:rPr>
                <w:rFonts w:ascii="GHEA Grapalat" w:hAnsi="GHEA Grapalat"/>
                <w:sz w:val="18"/>
                <w:szCs w:val="18"/>
                <w:lang w:val="ru-RU"/>
              </w:rPr>
              <w:t>.</w:t>
            </w:r>
            <w:r w:rsidRPr="001E3EC9">
              <w:rPr>
                <w:rFonts w:ascii="GHEA Grapalat" w:hAnsi="GHEA Grapalat"/>
                <w:sz w:val="18"/>
                <w:szCs w:val="18"/>
              </w:rPr>
              <w:t>3%</w:t>
            </w:r>
          </w:p>
        </w:tc>
        <w:tc>
          <w:tcPr>
            <w:tcW w:w="1559" w:type="dxa"/>
            <w:tcBorders>
              <w:top w:val="nil"/>
              <w:left w:val="nil"/>
              <w:bottom w:val="single" w:sz="4" w:space="0" w:color="auto"/>
              <w:right w:val="single" w:sz="4" w:space="0" w:color="auto"/>
            </w:tcBorders>
            <w:shd w:val="clear" w:color="auto" w:fill="auto"/>
            <w:noWrap/>
            <w:vAlign w:val="bottom"/>
            <w:hideMark/>
          </w:tcPr>
          <w:p w:rsidR="00593D34" w:rsidRPr="001E3EC9" w:rsidRDefault="00593D34" w:rsidP="002D2DFE">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Courier New" w:hAnsi="Courier New" w:cs="Courier New"/>
                <w:color w:val="000000"/>
                <w:sz w:val="18"/>
                <w:szCs w:val="18"/>
              </w:rPr>
            </w:pPr>
          </w:p>
        </w:tc>
      </w:tr>
      <w:tr w:rsidR="00593D34" w:rsidRPr="001E3EC9" w:rsidTr="002D2DFE">
        <w:trPr>
          <w:trHeight w:val="315"/>
        </w:trPr>
        <w:tc>
          <w:tcPr>
            <w:tcW w:w="4219" w:type="dxa"/>
            <w:tcBorders>
              <w:top w:val="nil"/>
              <w:left w:val="single" w:sz="4" w:space="0" w:color="auto"/>
              <w:bottom w:val="single" w:sz="4" w:space="0" w:color="auto"/>
              <w:right w:val="single" w:sz="4" w:space="0" w:color="auto"/>
            </w:tcBorders>
            <w:shd w:val="clear" w:color="auto" w:fill="auto"/>
            <w:vAlign w:val="bottom"/>
            <w:hideMark/>
          </w:tcPr>
          <w:p w:rsidR="00593D34" w:rsidRPr="001E3EC9" w:rsidRDefault="00593D34" w:rsidP="002D2DFE">
            <w:pPr>
              <w:rPr>
                <w:rFonts w:ascii="GHEA Grapalat" w:hAnsi="GHEA Grapalat" w:cs="Calibri"/>
                <w:b/>
                <w:bCs/>
                <w:sz w:val="18"/>
                <w:szCs w:val="18"/>
              </w:rPr>
            </w:pPr>
            <w:r w:rsidRPr="001E3EC9">
              <w:rPr>
                <w:rFonts w:ascii="GHEA Grapalat" w:hAnsi="GHEA Grapalat" w:cs="Calibri"/>
                <w:b/>
                <w:bCs/>
                <w:sz w:val="18"/>
                <w:szCs w:val="18"/>
              </w:rPr>
              <w:t>2. Պետական տուրք</w:t>
            </w:r>
          </w:p>
        </w:tc>
        <w:tc>
          <w:tcPr>
            <w:tcW w:w="1559"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2</w:t>
            </w:r>
            <w:r w:rsidRPr="001E3EC9">
              <w:rPr>
                <w:rFonts w:ascii="GHEA Grapalat" w:hAnsi="GHEA Grapalat"/>
                <w:b/>
                <w:bCs/>
                <w:sz w:val="18"/>
                <w:szCs w:val="18"/>
                <w:lang w:val="ru-RU"/>
              </w:rPr>
              <w:t>.</w:t>
            </w:r>
            <w:r w:rsidRPr="001E3EC9">
              <w:rPr>
                <w:rFonts w:ascii="GHEA Grapalat" w:hAnsi="GHEA Grapalat"/>
                <w:b/>
                <w:bCs/>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593D34" w:rsidRPr="001E3EC9" w:rsidRDefault="00593D34" w:rsidP="002D2DFE">
            <w:pPr>
              <w:jc w:val="right"/>
              <w:rPr>
                <w:rFonts w:ascii="GHEA Grapalat" w:hAnsi="GHEA Grapalat"/>
                <w:b/>
                <w:bCs/>
                <w:sz w:val="18"/>
                <w:szCs w:val="18"/>
              </w:rPr>
            </w:pPr>
            <w:r w:rsidRPr="001E3EC9">
              <w:rPr>
                <w:rFonts w:ascii="GHEA Grapalat" w:hAnsi="GHEA Grapalat"/>
                <w:b/>
                <w:bCs/>
                <w:sz w:val="18"/>
                <w:szCs w:val="18"/>
              </w:rPr>
              <w:t>4</w:t>
            </w:r>
            <w:r w:rsidRPr="001E3EC9">
              <w:rPr>
                <w:rFonts w:ascii="GHEA Grapalat" w:hAnsi="GHEA Grapalat"/>
                <w:b/>
                <w:bCs/>
                <w:sz w:val="18"/>
                <w:szCs w:val="18"/>
                <w:lang w:val="ru-RU"/>
              </w:rPr>
              <w:t>.</w:t>
            </w:r>
            <w:r w:rsidRPr="001E3EC9">
              <w:rPr>
                <w:rFonts w:ascii="GHEA Grapalat" w:hAnsi="GHEA Grapalat"/>
                <w:b/>
                <w:bCs/>
                <w:sz w:val="18"/>
                <w:szCs w:val="18"/>
              </w:rPr>
              <w:t>2%</w:t>
            </w:r>
          </w:p>
        </w:tc>
        <w:tc>
          <w:tcPr>
            <w:tcW w:w="1559" w:type="dxa"/>
            <w:tcBorders>
              <w:top w:val="nil"/>
              <w:left w:val="nil"/>
              <w:bottom w:val="single" w:sz="4" w:space="0" w:color="auto"/>
              <w:right w:val="single" w:sz="4" w:space="0" w:color="auto"/>
            </w:tcBorders>
            <w:shd w:val="clear" w:color="auto" w:fill="auto"/>
            <w:noWrap/>
            <w:vAlign w:val="bottom"/>
          </w:tcPr>
          <w:p w:rsidR="00593D34" w:rsidRPr="001E3EC9" w:rsidRDefault="00593D34" w:rsidP="002D2DFE">
            <w:pPr>
              <w:jc w:val="right"/>
              <w:rPr>
                <w:rFonts w:ascii="GHEA Grapalat" w:hAnsi="GHEA Grapalat" w:cs="Calibri"/>
                <w:b/>
                <w:bCs/>
                <w:sz w:val="18"/>
                <w:szCs w:val="18"/>
              </w:rPr>
            </w:pPr>
          </w:p>
        </w:tc>
        <w:tc>
          <w:tcPr>
            <w:tcW w:w="1418" w:type="dxa"/>
            <w:tcBorders>
              <w:top w:val="nil"/>
              <w:left w:val="nil"/>
              <w:bottom w:val="single" w:sz="4" w:space="0" w:color="auto"/>
              <w:right w:val="single" w:sz="4" w:space="0" w:color="auto"/>
            </w:tcBorders>
            <w:vAlign w:val="bottom"/>
          </w:tcPr>
          <w:p w:rsidR="00593D34" w:rsidRPr="001E3EC9" w:rsidRDefault="00593D34" w:rsidP="002D2DFE">
            <w:pPr>
              <w:jc w:val="right"/>
              <w:rPr>
                <w:rFonts w:ascii="GHEA Grapalat" w:hAnsi="GHEA Grapalat" w:cs="Calibri"/>
                <w:b/>
                <w:bCs/>
                <w:sz w:val="18"/>
                <w:szCs w:val="18"/>
              </w:rPr>
            </w:pPr>
          </w:p>
        </w:tc>
      </w:tr>
    </w:tbl>
    <w:p w:rsidR="00593D34" w:rsidRPr="001E3EC9" w:rsidRDefault="00593D34" w:rsidP="00593D34">
      <w:pPr>
        <w:autoSpaceDE w:val="0"/>
        <w:autoSpaceDN w:val="0"/>
        <w:adjustRightInd w:val="0"/>
        <w:spacing w:line="360" w:lineRule="auto"/>
        <w:ind w:firstLine="567"/>
        <w:jc w:val="both"/>
        <w:rPr>
          <w:rFonts w:ascii="GHEA Grapalat" w:hAnsi="GHEA Grapalat" w:cs="GHEA Grapalat"/>
          <w:sz w:val="22"/>
          <w:szCs w:val="22"/>
        </w:rPr>
      </w:pPr>
    </w:p>
    <w:p w:rsidR="00F023DC" w:rsidRPr="001E3EC9" w:rsidRDefault="00F023DC" w:rsidP="00F023DC">
      <w:pPr>
        <w:spacing w:line="360" w:lineRule="auto"/>
        <w:ind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Հաշվետու ժամանակահատվածի հարկային եկամուտների և պետական տուրքերի 35%</w:t>
      </w:r>
      <w:r w:rsidRPr="001E3EC9">
        <w:rPr>
          <w:rFonts w:ascii="GHEA Grapalat" w:hAnsi="GHEA Grapalat" w:cs="GHEA Grapalat"/>
          <w:color w:val="000000"/>
          <w:sz w:val="22"/>
          <w:szCs w:val="22"/>
        </w:rPr>
        <w:noBreakHyphen/>
        <w:t xml:space="preserve">ն ապահովվել է </w:t>
      </w:r>
      <w:r w:rsidRPr="001E3EC9">
        <w:rPr>
          <w:rFonts w:ascii="GHEA Grapalat" w:hAnsi="GHEA Grapalat" w:cs="GHEA Grapalat"/>
          <w:i/>
          <w:color w:val="000000"/>
          <w:sz w:val="22"/>
          <w:szCs w:val="22"/>
        </w:rPr>
        <w:t>ավելացված արժեքի հարկի</w:t>
      </w:r>
      <w:r w:rsidRPr="001E3EC9">
        <w:rPr>
          <w:rFonts w:ascii="GHEA Grapalat" w:hAnsi="GHEA Grapalat" w:cs="GHEA Grapalat"/>
          <w:color w:val="000000"/>
          <w:sz w:val="22"/>
          <w:szCs w:val="22"/>
        </w:rPr>
        <w:t xml:space="preserve"> հաշվին: Նախորդ տարվա համեմատ </w:t>
      </w:r>
      <w:r w:rsidR="008161A5" w:rsidRPr="006E46AB">
        <w:rPr>
          <w:rFonts w:ascii="GHEA Grapalat" w:hAnsi="GHEA Grapalat" w:cs="GHEA Grapalat"/>
          <w:color w:val="000000"/>
          <w:sz w:val="22"/>
          <w:szCs w:val="22"/>
        </w:rPr>
        <w:t>ԱԱՀ-ի</w:t>
      </w:r>
      <w:r w:rsidRPr="001E3EC9">
        <w:rPr>
          <w:rFonts w:ascii="GHEA Grapalat" w:hAnsi="GHEA Grapalat" w:cs="GHEA Grapalat"/>
          <w:color w:val="000000"/>
          <w:sz w:val="22"/>
          <w:szCs w:val="22"/>
        </w:rPr>
        <w:t xml:space="preserve"> մուտքերի աճը պայմանավորված է ինչպես ՀՀ ներմուծվող ապրանքներից, այնպես էլ ՀՀ</w:t>
      </w:r>
      <w:r w:rsidRPr="001E3EC9">
        <w:rPr>
          <w:rFonts w:ascii="GHEA Grapalat" w:hAnsi="GHEA Grapalat" w:cs="GHEA Grapalat"/>
          <w:color w:val="000000"/>
          <w:sz w:val="22"/>
          <w:szCs w:val="22"/>
        </w:rPr>
        <w:noBreakHyphen/>
        <w:t>ում արտադրվող ապրանքների ու ծառայությունների շրջանառությունից ստացված մուտքերի աճով:</w:t>
      </w:r>
    </w:p>
    <w:p w:rsidR="00F023DC" w:rsidRPr="001E3EC9" w:rsidRDefault="00F023DC" w:rsidP="00F023DC">
      <w:pPr>
        <w:ind w:firstLine="567"/>
        <w:jc w:val="both"/>
        <w:rPr>
          <w:rFonts w:ascii="GHEA Grapalat" w:hAnsi="GHEA Grapalat" w:cs="GHEA Grapalat"/>
          <w:color w:val="000000"/>
        </w:rPr>
      </w:pPr>
    </w:p>
    <w:p w:rsidR="00F023DC" w:rsidRPr="001E3EC9" w:rsidRDefault="00F023DC"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lastRenderedPageBreak/>
        <w:t>ԱԱՀ-ի գծով ՀՀ պետական բյուջեի մուտքերը (մլրդ դրամ)</w:t>
      </w:r>
    </w:p>
    <w:tbl>
      <w:tblPr>
        <w:tblW w:w="10205" w:type="dxa"/>
        <w:tblLook w:val="04A0" w:firstRow="1" w:lastRow="0" w:firstColumn="1" w:lastColumn="0" w:noHBand="0" w:noVBand="1"/>
      </w:tblPr>
      <w:tblGrid>
        <w:gridCol w:w="4479"/>
        <w:gridCol w:w="1405"/>
        <w:gridCol w:w="1593"/>
        <w:gridCol w:w="1372"/>
        <w:gridCol w:w="1356"/>
      </w:tblGrid>
      <w:tr w:rsidR="00F023DC" w:rsidRPr="001E3EC9" w:rsidTr="00F023DC">
        <w:trPr>
          <w:trHeight w:val="855"/>
        </w:trPr>
        <w:tc>
          <w:tcPr>
            <w:tcW w:w="4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23DC" w:rsidRPr="001E3EC9" w:rsidRDefault="00F023DC" w:rsidP="00F023DC">
            <w:pPr>
              <w:rPr>
                <w:rFonts w:ascii="GHEA Grapalat" w:hAnsi="GHEA Grapalat" w:cs="Calibri"/>
                <w:sz w:val="18"/>
                <w:szCs w:val="18"/>
              </w:rPr>
            </w:pPr>
            <w:r w:rsidRPr="001E3EC9">
              <w:rPr>
                <w:rFonts w:ascii="Courier New" w:hAnsi="Courier New" w:cs="Courier New"/>
                <w:sz w:val="18"/>
                <w:szCs w:val="18"/>
              </w:rPr>
              <w:t> </w:t>
            </w:r>
          </w:p>
        </w:tc>
        <w:tc>
          <w:tcPr>
            <w:tcW w:w="1405" w:type="dxa"/>
            <w:tcBorders>
              <w:top w:val="single" w:sz="4" w:space="0" w:color="auto"/>
              <w:left w:val="nil"/>
              <w:bottom w:val="single" w:sz="4" w:space="0" w:color="auto"/>
              <w:right w:val="single" w:sz="4" w:space="0" w:color="auto"/>
            </w:tcBorders>
          </w:tcPr>
          <w:p w:rsidR="00F023DC" w:rsidRPr="001E3EC9" w:rsidRDefault="00F023DC" w:rsidP="00F023DC">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593" w:type="dxa"/>
            <w:tcBorders>
              <w:top w:val="single" w:sz="4" w:space="0" w:color="auto"/>
              <w:left w:val="nil"/>
              <w:bottom w:val="single" w:sz="4" w:space="0" w:color="auto"/>
              <w:right w:val="single" w:sz="4" w:space="0" w:color="auto"/>
            </w:tcBorders>
            <w:shd w:val="clear" w:color="000000" w:fill="FFFFFF"/>
            <w:hideMark/>
          </w:tcPr>
          <w:p w:rsidR="00F023DC" w:rsidRPr="001E3EC9" w:rsidRDefault="00F023DC" w:rsidP="00F023DC">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372" w:type="dxa"/>
            <w:tcBorders>
              <w:top w:val="single" w:sz="4" w:space="0" w:color="auto"/>
              <w:left w:val="nil"/>
              <w:bottom w:val="single" w:sz="4" w:space="0" w:color="auto"/>
              <w:right w:val="single" w:sz="4" w:space="0" w:color="auto"/>
            </w:tcBorders>
            <w:shd w:val="clear" w:color="000000" w:fill="FFFFFF"/>
          </w:tcPr>
          <w:p w:rsidR="00F023DC" w:rsidRPr="001E3EC9" w:rsidRDefault="00F023DC" w:rsidP="00F023DC">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F023DC" w:rsidRPr="001E3EC9" w:rsidRDefault="00F023DC" w:rsidP="00F023DC">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356" w:type="dxa"/>
            <w:tcBorders>
              <w:top w:val="single" w:sz="4" w:space="0" w:color="auto"/>
              <w:left w:val="nil"/>
              <w:bottom w:val="single" w:sz="4" w:space="0" w:color="auto"/>
              <w:right w:val="single" w:sz="4" w:space="0" w:color="auto"/>
            </w:tcBorders>
            <w:shd w:val="clear" w:color="000000" w:fill="FFFFFF"/>
          </w:tcPr>
          <w:p w:rsidR="00F023DC" w:rsidRPr="001E3EC9" w:rsidRDefault="00F023DC" w:rsidP="00F023DC">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F023DC" w:rsidRPr="001E3EC9" w:rsidTr="00F023DC">
        <w:trPr>
          <w:trHeight w:val="293"/>
        </w:trPr>
        <w:tc>
          <w:tcPr>
            <w:tcW w:w="4479" w:type="dxa"/>
            <w:tcBorders>
              <w:top w:val="nil"/>
              <w:left w:val="single" w:sz="4" w:space="0" w:color="auto"/>
              <w:bottom w:val="single" w:sz="4" w:space="0" w:color="auto"/>
              <w:right w:val="single" w:sz="4" w:space="0" w:color="auto"/>
            </w:tcBorders>
            <w:shd w:val="clear" w:color="auto" w:fill="auto"/>
            <w:hideMark/>
          </w:tcPr>
          <w:p w:rsidR="00F023DC" w:rsidRPr="001E3EC9" w:rsidRDefault="00F023DC" w:rsidP="00F023DC">
            <w:pPr>
              <w:rPr>
                <w:rFonts w:ascii="GHEA Grapalat" w:hAnsi="GHEA Grapalat" w:cs="Calibri"/>
                <w:b/>
                <w:bCs/>
                <w:sz w:val="18"/>
                <w:szCs w:val="18"/>
                <w:lang w:val="en-US"/>
              </w:rPr>
            </w:pPr>
            <w:r w:rsidRPr="001E3EC9">
              <w:rPr>
                <w:rFonts w:ascii="GHEA Grapalat" w:hAnsi="GHEA Grapalat" w:cs="Calibri"/>
                <w:b/>
                <w:bCs/>
                <w:sz w:val="18"/>
                <w:szCs w:val="18"/>
              </w:rPr>
              <w:t>Ավելացված արժեքի հարկ</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F023DC" w:rsidRPr="001E3EC9" w:rsidRDefault="00F023DC" w:rsidP="00F023DC">
            <w:pPr>
              <w:jc w:val="right"/>
              <w:rPr>
                <w:rFonts w:ascii="GHEA Grapalat" w:hAnsi="GHEA Grapalat" w:cs="Calibri"/>
                <w:b/>
                <w:bCs/>
                <w:sz w:val="18"/>
                <w:szCs w:val="18"/>
              </w:rPr>
            </w:pPr>
            <w:r w:rsidRPr="001E3EC9">
              <w:rPr>
                <w:rFonts w:ascii="GHEA Grapalat" w:hAnsi="GHEA Grapalat" w:cs="Calibri"/>
                <w:b/>
                <w:bCs/>
                <w:sz w:val="18"/>
                <w:szCs w:val="18"/>
              </w:rPr>
              <w:t>471.6</w:t>
            </w:r>
          </w:p>
        </w:tc>
        <w:tc>
          <w:tcPr>
            <w:tcW w:w="1593" w:type="dxa"/>
            <w:tcBorders>
              <w:top w:val="nil"/>
              <w:left w:val="nil"/>
              <w:bottom w:val="single" w:sz="4" w:space="0" w:color="auto"/>
              <w:right w:val="single" w:sz="4" w:space="0" w:color="auto"/>
            </w:tcBorders>
            <w:shd w:val="clear" w:color="auto" w:fill="auto"/>
            <w:noWrap/>
            <w:vAlign w:val="center"/>
            <w:hideMark/>
          </w:tcPr>
          <w:p w:rsidR="00F023DC" w:rsidRPr="001E3EC9" w:rsidRDefault="00F023DC" w:rsidP="00F023DC">
            <w:pPr>
              <w:jc w:val="right"/>
              <w:rPr>
                <w:rFonts w:ascii="GHEA Grapalat" w:hAnsi="GHEA Grapalat" w:cs="Calibri"/>
                <w:b/>
                <w:bCs/>
                <w:sz w:val="18"/>
                <w:szCs w:val="18"/>
              </w:rPr>
            </w:pPr>
            <w:r w:rsidRPr="001E3EC9">
              <w:rPr>
                <w:rFonts w:ascii="GHEA Grapalat" w:hAnsi="GHEA Grapalat" w:cs="Calibri"/>
                <w:b/>
                <w:bCs/>
                <w:sz w:val="18"/>
                <w:szCs w:val="18"/>
              </w:rPr>
              <w:t>556.0</w:t>
            </w:r>
          </w:p>
        </w:tc>
        <w:tc>
          <w:tcPr>
            <w:tcW w:w="1372"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b/>
                <w:bCs/>
                <w:sz w:val="18"/>
                <w:szCs w:val="18"/>
              </w:rPr>
            </w:pPr>
            <w:r w:rsidRPr="001E3EC9">
              <w:rPr>
                <w:rFonts w:ascii="GHEA Grapalat" w:hAnsi="GHEA Grapalat" w:cs="Calibri"/>
                <w:b/>
                <w:bCs/>
                <w:sz w:val="18"/>
                <w:szCs w:val="18"/>
              </w:rPr>
              <w:t>117.9%</w:t>
            </w:r>
          </w:p>
        </w:tc>
        <w:tc>
          <w:tcPr>
            <w:tcW w:w="1356"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b/>
                <w:bCs/>
                <w:sz w:val="18"/>
                <w:szCs w:val="18"/>
              </w:rPr>
            </w:pPr>
            <w:r w:rsidRPr="001E3EC9">
              <w:rPr>
                <w:rFonts w:ascii="GHEA Grapalat" w:hAnsi="GHEA Grapalat" w:cs="Calibri"/>
                <w:b/>
                <w:bCs/>
                <w:sz w:val="18"/>
                <w:szCs w:val="18"/>
              </w:rPr>
              <w:t>84.4</w:t>
            </w:r>
          </w:p>
        </w:tc>
      </w:tr>
      <w:tr w:rsidR="00F023DC" w:rsidRPr="001E3EC9" w:rsidTr="00F023DC">
        <w:trPr>
          <w:trHeight w:val="293"/>
        </w:trPr>
        <w:tc>
          <w:tcPr>
            <w:tcW w:w="4479" w:type="dxa"/>
            <w:tcBorders>
              <w:top w:val="nil"/>
              <w:left w:val="single" w:sz="4" w:space="0" w:color="auto"/>
              <w:bottom w:val="single" w:sz="4" w:space="0" w:color="auto"/>
              <w:right w:val="single" w:sz="4" w:space="0" w:color="auto"/>
            </w:tcBorders>
            <w:shd w:val="clear" w:color="auto" w:fill="auto"/>
            <w:noWrap/>
            <w:hideMark/>
          </w:tcPr>
          <w:p w:rsidR="00F023DC" w:rsidRPr="001E3EC9" w:rsidRDefault="00F023DC" w:rsidP="00F023DC">
            <w:pPr>
              <w:ind w:firstLineChars="100" w:firstLine="180"/>
              <w:rPr>
                <w:rFonts w:ascii="GHEA Grapalat" w:hAnsi="GHEA Grapalat" w:cs="Calibri"/>
                <w:sz w:val="18"/>
                <w:szCs w:val="18"/>
              </w:rPr>
            </w:pPr>
            <w:r w:rsidRPr="001E3EC9">
              <w:rPr>
                <w:rFonts w:ascii="GHEA Grapalat" w:hAnsi="GHEA Grapalat" w:cs="Calibri"/>
                <w:sz w:val="18"/>
                <w:szCs w:val="18"/>
              </w:rPr>
              <w:t>Ներմուծումից, այդ թվում՝</w:t>
            </w:r>
          </w:p>
        </w:tc>
        <w:tc>
          <w:tcPr>
            <w:tcW w:w="1405" w:type="dxa"/>
            <w:tcBorders>
              <w:top w:val="nil"/>
              <w:left w:val="single" w:sz="4" w:space="0" w:color="auto"/>
              <w:bottom w:val="single" w:sz="4" w:space="0" w:color="auto"/>
              <w:right w:val="single" w:sz="4" w:space="0" w:color="auto"/>
            </w:tcBorders>
            <w:shd w:val="clear" w:color="auto" w:fill="auto"/>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283.8</w:t>
            </w:r>
          </w:p>
        </w:tc>
        <w:tc>
          <w:tcPr>
            <w:tcW w:w="1593" w:type="dxa"/>
            <w:tcBorders>
              <w:top w:val="nil"/>
              <w:left w:val="nil"/>
              <w:bottom w:val="single" w:sz="4" w:space="0" w:color="auto"/>
              <w:right w:val="single" w:sz="4" w:space="0" w:color="auto"/>
            </w:tcBorders>
            <w:shd w:val="clear" w:color="auto" w:fill="auto"/>
            <w:noWrap/>
            <w:vAlign w:val="center"/>
            <w:hideMark/>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336.7</w:t>
            </w:r>
          </w:p>
        </w:tc>
        <w:tc>
          <w:tcPr>
            <w:tcW w:w="1372"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118.6%</w:t>
            </w:r>
          </w:p>
        </w:tc>
        <w:tc>
          <w:tcPr>
            <w:tcW w:w="1356"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52.9</w:t>
            </w:r>
          </w:p>
        </w:tc>
      </w:tr>
      <w:tr w:rsidR="00F023DC" w:rsidRPr="001E3EC9" w:rsidTr="00F023DC">
        <w:trPr>
          <w:trHeight w:val="300"/>
        </w:trPr>
        <w:tc>
          <w:tcPr>
            <w:tcW w:w="4479" w:type="dxa"/>
            <w:tcBorders>
              <w:top w:val="nil"/>
              <w:left w:val="single" w:sz="4" w:space="0" w:color="auto"/>
              <w:bottom w:val="single" w:sz="4" w:space="0" w:color="auto"/>
              <w:right w:val="single" w:sz="4" w:space="0" w:color="auto"/>
            </w:tcBorders>
            <w:shd w:val="clear" w:color="auto" w:fill="auto"/>
            <w:noWrap/>
            <w:hideMark/>
          </w:tcPr>
          <w:p w:rsidR="00F023DC" w:rsidRPr="001E3EC9" w:rsidRDefault="00F023DC" w:rsidP="00660B5B">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ԵԱՏՄ երկրներից</w:t>
            </w:r>
          </w:p>
        </w:tc>
        <w:tc>
          <w:tcPr>
            <w:tcW w:w="1405" w:type="dxa"/>
            <w:tcBorders>
              <w:top w:val="nil"/>
              <w:left w:val="single" w:sz="4" w:space="0" w:color="auto"/>
              <w:bottom w:val="single" w:sz="4" w:space="0" w:color="auto"/>
              <w:right w:val="single" w:sz="4" w:space="0" w:color="auto"/>
            </w:tcBorders>
            <w:shd w:val="clear" w:color="auto" w:fill="auto"/>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107.3</w:t>
            </w:r>
          </w:p>
        </w:tc>
        <w:tc>
          <w:tcPr>
            <w:tcW w:w="1593" w:type="dxa"/>
            <w:tcBorders>
              <w:top w:val="nil"/>
              <w:left w:val="nil"/>
              <w:bottom w:val="single" w:sz="4" w:space="0" w:color="auto"/>
              <w:right w:val="single" w:sz="4" w:space="0" w:color="auto"/>
            </w:tcBorders>
            <w:shd w:val="clear" w:color="auto" w:fill="auto"/>
            <w:noWrap/>
            <w:vAlign w:val="center"/>
            <w:hideMark/>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137.4</w:t>
            </w:r>
          </w:p>
        </w:tc>
        <w:tc>
          <w:tcPr>
            <w:tcW w:w="1372"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128.1%</w:t>
            </w:r>
          </w:p>
        </w:tc>
        <w:tc>
          <w:tcPr>
            <w:tcW w:w="1356"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30.2</w:t>
            </w:r>
          </w:p>
        </w:tc>
      </w:tr>
      <w:tr w:rsidR="00F023DC" w:rsidRPr="001E3EC9" w:rsidTr="00F023DC">
        <w:trPr>
          <w:trHeight w:val="167"/>
        </w:trPr>
        <w:tc>
          <w:tcPr>
            <w:tcW w:w="4479" w:type="dxa"/>
            <w:tcBorders>
              <w:top w:val="nil"/>
              <w:left w:val="single" w:sz="4" w:space="0" w:color="auto"/>
              <w:bottom w:val="single" w:sz="4" w:space="0" w:color="auto"/>
              <w:right w:val="single" w:sz="4" w:space="0" w:color="auto"/>
            </w:tcBorders>
            <w:shd w:val="clear" w:color="auto" w:fill="auto"/>
            <w:noWrap/>
            <w:hideMark/>
          </w:tcPr>
          <w:p w:rsidR="00F023DC" w:rsidRPr="001E3EC9" w:rsidRDefault="00F023DC" w:rsidP="00F023DC">
            <w:pPr>
              <w:ind w:firstLineChars="100" w:firstLine="180"/>
              <w:rPr>
                <w:rFonts w:ascii="GHEA Grapalat" w:hAnsi="GHEA Grapalat" w:cs="Calibri"/>
                <w:sz w:val="18"/>
                <w:szCs w:val="18"/>
              </w:rPr>
            </w:pPr>
            <w:r w:rsidRPr="001E3EC9">
              <w:rPr>
                <w:rFonts w:ascii="GHEA Grapalat" w:hAnsi="GHEA Grapalat" w:cs="Calibri"/>
                <w:sz w:val="18"/>
                <w:szCs w:val="18"/>
              </w:rPr>
              <w:t>Ներքին շրջանառությունից</w:t>
            </w:r>
          </w:p>
        </w:tc>
        <w:tc>
          <w:tcPr>
            <w:tcW w:w="1405" w:type="dxa"/>
            <w:tcBorders>
              <w:top w:val="nil"/>
              <w:left w:val="single" w:sz="4" w:space="0" w:color="auto"/>
              <w:bottom w:val="single" w:sz="4" w:space="0" w:color="auto"/>
              <w:right w:val="single" w:sz="4" w:space="0" w:color="auto"/>
            </w:tcBorders>
            <w:shd w:val="clear" w:color="auto" w:fill="auto"/>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187.8</w:t>
            </w:r>
          </w:p>
        </w:tc>
        <w:tc>
          <w:tcPr>
            <w:tcW w:w="1593" w:type="dxa"/>
            <w:tcBorders>
              <w:top w:val="nil"/>
              <w:left w:val="nil"/>
              <w:bottom w:val="single" w:sz="4" w:space="0" w:color="auto"/>
              <w:right w:val="single" w:sz="4" w:space="0" w:color="auto"/>
            </w:tcBorders>
            <w:shd w:val="clear" w:color="auto" w:fill="auto"/>
            <w:noWrap/>
            <w:vAlign w:val="center"/>
            <w:hideMark/>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219.2</w:t>
            </w:r>
          </w:p>
        </w:tc>
        <w:tc>
          <w:tcPr>
            <w:tcW w:w="1372"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116.8%</w:t>
            </w:r>
          </w:p>
        </w:tc>
        <w:tc>
          <w:tcPr>
            <w:tcW w:w="1356" w:type="dxa"/>
            <w:tcBorders>
              <w:top w:val="nil"/>
              <w:left w:val="nil"/>
              <w:bottom w:val="single" w:sz="4" w:space="0" w:color="auto"/>
              <w:right w:val="single" w:sz="4" w:space="0" w:color="auto"/>
            </w:tcBorders>
            <w:vAlign w:val="center"/>
          </w:tcPr>
          <w:p w:rsidR="00F023DC" w:rsidRPr="001E3EC9" w:rsidRDefault="00F023DC" w:rsidP="00F023DC">
            <w:pPr>
              <w:jc w:val="right"/>
              <w:rPr>
                <w:rFonts w:ascii="GHEA Grapalat" w:hAnsi="GHEA Grapalat" w:cs="Calibri"/>
                <w:sz w:val="18"/>
                <w:szCs w:val="18"/>
              </w:rPr>
            </w:pPr>
            <w:r w:rsidRPr="001E3EC9">
              <w:rPr>
                <w:rFonts w:ascii="GHEA Grapalat" w:hAnsi="GHEA Grapalat" w:cs="Calibri"/>
                <w:sz w:val="18"/>
                <w:szCs w:val="18"/>
              </w:rPr>
              <w:t>31.5</w:t>
            </w:r>
          </w:p>
        </w:tc>
      </w:tr>
    </w:tbl>
    <w:p w:rsidR="00F023DC" w:rsidRPr="001E3EC9" w:rsidRDefault="00F023DC" w:rsidP="00F023DC">
      <w:pPr>
        <w:spacing w:line="360" w:lineRule="auto"/>
        <w:ind w:firstLine="567"/>
        <w:jc w:val="both"/>
        <w:rPr>
          <w:rFonts w:ascii="GHEA Grapalat" w:hAnsi="GHEA Grapalat" w:cs="GHEA Grapalat"/>
          <w:color w:val="000000"/>
        </w:rPr>
      </w:pPr>
    </w:p>
    <w:p w:rsidR="00927161" w:rsidRPr="006E46AB" w:rsidRDefault="00F023DC" w:rsidP="00587321">
      <w:pPr>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2021 թվականի արդյունքներով արձանագրվել է ՀՆԱ-ի 6,982.8 մլրդ դրամ մակարդակ՝ կանխատեսված 6,395.3 մլրդ դրամի դիմաց: ՀՆԱ-ի կանխատեսված և փաստացի ցուցանիշների տարբերությունը կազմում է 587.5 մլրդ դրամ: Վերջինս, այլ հավասար պայմաններում, համարժեք է 46.3 մլրդ դրամ ԱԱՀ</w:t>
      </w:r>
      <w:r w:rsidRPr="001E3EC9">
        <w:rPr>
          <w:rFonts w:ascii="GHEA Grapalat" w:hAnsi="GHEA Grapalat" w:cs="Sylfaen"/>
          <w:sz w:val="22"/>
          <w:szCs w:val="22"/>
        </w:rPr>
        <w:noBreakHyphen/>
        <w:t xml:space="preserve">ի` հաշվի առնելով ՀՀ 2021 թվականի պետական բյուջեի հիմքում դրված 22.5% հարկային եկամուտներ և </w:t>
      </w:r>
      <w:r w:rsidRPr="001E3EC9">
        <w:rPr>
          <w:rFonts w:ascii="GHEA Grapalat" w:hAnsi="GHEA Grapalat" w:cs="GHEA Grapalat"/>
          <w:color w:val="000000"/>
          <w:sz w:val="22"/>
          <w:szCs w:val="22"/>
        </w:rPr>
        <w:t>պետական</w:t>
      </w:r>
      <w:r w:rsidRPr="001E3EC9">
        <w:rPr>
          <w:rFonts w:ascii="GHEA Grapalat" w:hAnsi="GHEA Grapalat" w:cs="Sylfaen"/>
          <w:sz w:val="22"/>
          <w:szCs w:val="22"/>
        </w:rPr>
        <w:t xml:space="preserve"> տուրքեր/ՀՆԱ հարաբերակցությունը և ԱԱՀ-ի փաստացի մուտքերի կշիռը (35%) հարկային եկամուտների և պետական տուրքերի մեջ (587.5*22.5%*35%): Ա</w:t>
      </w:r>
      <w:r w:rsidR="008161A5" w:rsidRPr="006E46AB">
        <w:rPr>
          <w:rFonts w:ascii="GHEA Grapalat" w:hAnsi="GHEA Grapalat" w:cs="Sylfaen"/>
          <w:sz w:val="22"/>
          <w:szCs w:val="22"/>
        </w:rPr>
        <w:t>ԱՀ-</w:t>
      </w:r>
      <w:r w:rsidRPr="001E3EC9">
        <w:rPr>
          <w:rFonts w:ascii="GHEA Grapalat" w:hAnsi="GHEA Grapalat" w:cs="Sylfaen"/>
          <w:sz w:val="22"/>
          <w:szCs w:val="22"/>
        </w:rPr>
        <w:t xml:space="preserve">ի մուտքերի վրա դրական ազդեցություն է գործել տնտեսական գործունեության ոլորտներում ստեղծված ավելացված արժեքների և սպառման ծավալների աճը, ինչպես նաև ներմուծման աճը: ԱԱՀ-ի գծով մուտքերի վրա ազդող դրական գործոններից հարկ է նշել գնաճի գործոնը, որը պայմանավորված է վերջին տարիների համար աննախադեպ` սպառողական գների 7.2% և ներմուծման գների 10.9% աճով: Վերջինով պայմանավորված՝ ԱԱՀ-ի գծով մուտքերի աճը, ըստ </w:t>
      </w:r>
      <w:r w:rsidR="00927161" w:rsidRPr="001E3EC9">
        <w:rPr>
          <w:rFonts w:ascii="GHEA Grapalat" w:hAnsi="GHEA Grapalat" w:cs="Sylfaen"/>
          <w:sz w:val="22"/>
          <w:szCs w:val="22"/>
        </w:rPr>
        <w:t>գնահատականների</w:t>
      </w:r>
      <w:r w:rsidRPr="001E3EC9">
        <w:rPr>
          <w:rFonts w:ascii="GHEA Grapalat" w:hAnsi="GHEA Grapalat" w:cs="Sylfaen"/>
          <w:sz w:val="22"/>
          <w:szCs w:val="22"/>
        </w:rPr>
        <w:t>, կազմում է շուրջ 14.8 մլրդ դրամ:</w:t>
      </w:r>
      <w:r w:rsidR="00927161" w:rsidRPr="001E3EC9">
        <w:rPr>
          <w:rFonts w:ascii="GHEA Grapalat" w:hAnsi="GHEA Grapalat" w:cs="Sylfaen"/>
          <w:sz w:val="22"/>
          <w:szCs w:val="22"/>
        </w:rPr>
        <w:t xml:space="preserve"> Մյուս առանցքային ուղղությունը 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աճն է, որով էլ պայմանավորված</w:t>
      </w:r>
      <w:r w:rsidR="00927161" w:rsidRPr="006E46AB">
        <w:rPr>
          <w:rFonts w:ascii="GHEA Grapalat" w:hAnsi="GHEA Grapalat" w:cs="Sylfaen"/>
          <w:sz w:val="22"/>
          <w:szCs w:val="22"/>
        </w:rPr>
        <w:t>՝</w:t>
      </w:r>
      <w:r w:rsidR="00927161" w:rsidRPr="001E3EC9">
        <w:rPr>
          <w:rFonts w:ascii="GHEA Grapalat" w:hAnsi="GHEA Grapalat" w:cs="Sylfaen"/>
          <w:sz w:val="22"/>
          <w:szCs w:val="22"/>
        </w:rPr>
        <w:t xml:space="preserve"> հնարավոր է եղել 2021 թվականի հունվար-դեկտեմբեր ամիսների ընթաց</w:t>
      </w:r>
      <w:r w:rsidR="00927161" w:rsidRPr="001E3EC9">
        <w:rPr>
          <w:rFonts w:ascii="GHEA Grapalat" w:hAnsi="GHEA Grapalat" w:cs="Sylfaen"/>
          <w:sz w:val="22"/>
          <w:szCs w:val="22"/>
        </w:rPr>
        <w:softHyphen/>
        <w:t>քում հարկ վճարողներին վերադարձնել շուրջ 26.6 մլրդ դրամով ավել ԱԱՀ, քան նախորդ տար</w:t>
      </w:r>
      <w:r w:rsidR="00927161" w:rsidRPr="006E46AB">
        <w:rPr>
          <w:rFonts w:ascii="GHEA Grapalat" w:hAnsi="GHEA Grapalat" w:cs="Sylfaen"/>
          <w:sz w:val="22"/>
          <w:szCs w:val="22"/>
        </w:rPr>
        <w:t>ի</w:t>
      </w:r>
      <w:r w:rsidR="00927161" w:rsidRPr="001E3EC9">
        <w:rPr>
          <w:rFonts w:ascii="GHEA Grapalat" w:hAnsi="GHEA Grapalat" w:cs="Sylfaen"/>
          <w:sz w:val="22"/>
          <w:szCs w:val="22"/>
        </w:rPr>
        <w:t>:</w:t>
      </w:r>
      <w:r w:rsidR="00CD655F" w:rsidRPr="006E46AB">
        <w:rPr>
          <w:rFonts w:ascii="GHEA Grapalat" w:hAnsi="GHEA Grapalat" w:cs="Sylfaen"/>
          <w:sz w:val="22"/>
          <w:szCs w:val="22"/>
        </w:rPr>
        <w:t xml:space="preserve"> </w:t>
      </w:r>
      <w:r w:rsidR="00CD655F" w:rsidRPr="001E3EC9">
        <w:rPr>
          <w:rFonts w:ascii="GHEA Grapalat" w:hAnsi="GHEA Grapalat"/>
          <w:sz w:val="22"/>
          <w:szCs w:val="22"/>
        </w:rPr>
        <w:t xml:space="preserve">Միաժամանակ, </w:t>
      </w:r>
      <w:r w:rsidR="00CD655F" w:rsidRPr="001E3EC9">
        <w:rPr>
          <w:rFonts w:ascii="GHEA Grapalat" w:hAnsi="GHEA Grapalat" w:cs="Sylfaen"/>
          <w:sz w:val="22"/>
          <w:szCs w:val="22"/>
        </w:rPr>
        <w:t xml:space="preserve">ԱԱՀ-ի գծով մուտքերի վրա </w:t>
      </w:r>
      <w:r w:rsidR="00CD655F" w:rsidRPr="001E3EC9">
        <w:rPr>
          <w:rFonts w:ascii="GHEA Grapalat" w:hAnsi="GHEA Grapalat"/>
          <w:sz w:val="22"/>
          <w:szCs w:val="22"/>
        </w:rPr>
        <w:t>բացասական ազդեցություն է ունեցել ԱԱՀ-ի գծով վերադարձված գումարների աճը</w:t>
      </w:r>
      <w:r w:rsidR="003430B3" w:rsidRPr="006E46AB">
        <w:rPr>
          <w:rFonts w:ascii="GHEA Grapalat" w:hAnsi="GHEA Grapalat"/>
          <w:sz w:val="22"/>
          <w:szCs w:val="22"/>
        </w:rPr>
        <w:t xml:space="preserve">, որոնք, ինչպես նշվել է, 2021 թվականին </w:t>
      </w:r>
      <w:r w:rsidR="00CD655F" w:rsidRPr="001E3EC9">
        <w:rPr>
          <w:rFonts w:ascii="GHEA Grapalat" w:hAnsi="GHEA Grapalat"/>
          <w:sz w:val="22"/>
          <w:szCs w:val="22"/>
        </w:rPr>
        <w:t>կազմել են 146.7</w:t>
      </w:r>
      <w:r w:rsidR="00CD655F" w:rsidRPr="001E3EC9">
        <w:rPr>
          <w:rFonts w:ascii="Courier New" w:hAnsi="Courier New" w:cs="Courier New"/>
          <w:sz w:val="22"/>
          <w:szCs w:val="22"/>
        </w:rPr>
        <w:t> </w:t>
      </w:r>
      <w:r w:rsidR="00CD655F" w:rsidRPr="001E3EC9">
        <w:rPr>
          <w:rFonts w:ascii="GHEA Grapalat" w:hAnsi="GHEA Grapalat"/>
          <w:sz w:val="22"/>
          <w:szCs w:val="22"/>
        </w:rPr>
        <w:t xml:space="preserve">մլրդ դրամ՝ 22.2%-ով կամ 26.6 մլրդ դրամով գերազանցելով </w:t>
      </w:r>
      <w:r w:rsidR="003430B3" w:rsidRPr="006E46AB">
        <w:rPr>
          <w:rFonts w:ascii="GHEA Grapalat" w:hAnsi="GHEA Grapalat"/>
          <w:sz w:val="22"/>
          <w:szCs w:val="22"/>
        </w:rPr>
        <w:t xml:space="preserve">2020 թվականի </w:t>
      </w:r>
      <w:r w:rsidR="00CD655F" w:rsidRPr="001E3EC9">
        <w:rPr>
          <w:rFonts w:ascii="GHEA Grapalat" w:hAnsi="GHEA Grapalat"/>
          <w:sz w:val="22"/>
          <w:szCs w:val="22"/>
        </w:rPr>
        <w:t>ցուցանիշը:</w:t>
      </w:r>
    </w:p>
    <w:p w:rsidR="00F023DC" w:rsidRPr="001E3EC9" w:rsidRDefault="00F023DC" w:rsidP="00587321">
      <w:pPr>
        <w:spacing w:line="360" w:lineRule="auto"/>
        <w:ind w:firstLine="567"/>
        <w:jc w:val="both"/>
        <w:rPr>
          <w:rFonts w:ascii="GHEA Grapalat" w:hAnsi="GHEA Grapalat"/>
          <w:sz w:val="22"/>
          <w:szCs w:val="22"/>
        </w:rPr>
      </w:pPr>
      <w:r w:rsidRPr="001E3EC9">
        <w:rPr>
          <w:rFonts w:ascii="GHEA Grapalat" w:hAnsi="GHEA Grapalat"/>
          <w:sz w:val="22"/>
          <w:szCs w:val="22"/>
        </w:rPr>
        <w:t>ԱԱՀ-ի</w:t>
      </w:r>
      <w:r w:rsidR="00A62604" w:rsidRPr="001E3EC9">
        <w:rPr>
          <w:rFonts w:ascii="GHEA Grapalat" w:hAnsi="GHEA Grapalat"/>
          <w:sz w:val="22"/>
          <w:szCs w:val="22"/>
        </w:rPr>
        <w:t xml:space="preserve"> գծով եկամուտների վերադարձը</w:t>
      </w:r>
      <w:r w:rsidRPr="001E3EC9">
        <w:rPr>
          <w:rFonts w:ascii="GHEA Grapalat" w:hAnsi="GHEA Grapalat"/>
          <w:sz w:val="22"/>
          <w:szCs w:val="22"/>
        </w:rPr>
        <w:t xml:space="preserve"> փաստացի </w:t>
      </w:r>
      <w:r w:rsidR="00A62604" w:rsidRPr="001E3EC9">
        <w:rPr>
          <w:rFonts w:ascii="GHEA Grapalat" w:hAnsi="GHEA Grapalat"/>
          <w:sz w:val="22"/>
          <w:szCs w:val="22"/>
        </w:rPr>
        <w:t>մուտքեր</w:t>
      </w:r>
      <w:r w:rsidRPr="001E3EC9">
        <w:rPr>
          <w:rFonts w:ascii="GHEA Grapalat" w:hAnsi="GHEA Grapalat"/>
          <w:sz w:val="22"/>
          <w:szCs w:val="22"/>
        </w:rPr>
        <w:t xml:space="preserve">ում ներառելու դեպքում </w:t>
      </w:r>
      <w:r w:rsidR="00A62604" w:rsidRPr="001E3EC9">
        <w:rPr>
          <w:rFonts w:ascii="GHEA Grapalat" w:hAnsi="GHEA Grapalat"/>
          <w:sz w:val="22"/>
          <w:szCs w:val="22"/>
        </w:rPr>
        <w:t xml:space="preserve">ԱԱՀ-ի </w:t>
      </w:r>
      <w:r w:rsidRPr="001E3EC9">
        <w:rPr>
          <w:rFonts w:ascii="GHEA Grapalat" w:hAnsi="GHEA Grapalat"/>
          <w:sz w:val="22"/>
          <w:szCs w:val="22"/>
        </w:rPr>
        <w:t xml:space="preserve">մուտքերի աճը </w:t>
      </w:r>
      <w:r w:rsidR="00A62604" w:rsidRPr="001E3EC9">
        <w:rPr>
          <w:rFonts w:ascii="GHEA Grapalat" w:hAnsi="GHEA Grapalat"/>
          <w:sz w:val="22"/>
          <w:szCs w:val="22"/>
        </w:rPr>
        <w:t>կկազմի</w:t>
      </w:r>
      <w:r w:rsidRPr="001E3EC9">
        <w:rPr>
          <w:rFonts w:ascii="GHEA Grapalat" w:hAnsi="GHEA Grapalat"/>
          <w:sz w:val="22"/>
          <w:szCs w:val="22"/>
        </w:rPr>
        <w:t xml:space="preserve"> </w:t>
      </w:r>
      <w:r w:rsidR="005D2A53" w:rsidRPr="001E3EC9">
        <w:rPr>
          <w:rFonts w:ascii="GHEA Grapalat" w:hAnsi="GHEA Grapalat"/>
          <w:sz w:val="22"/>
          <w:szCs w:val="22"/>
        </w:rPr>
        <w:t>18.8</w:t>
      </w:r>
      <w:r w:rsidRPr="001E3EC9">
        <w:rPr>
          <w:rFonts w:ascii="GHEA Grapalat" w:hAnsi="GHEA Grapalat"/>
          <w:sz w:val="22"/>
          <w:szCs w:val="22"/>
        </w:rPr>
        <w:t xml:space="preserve">% կամ 111 մլրդ դրամ, որից </w:t>
      </w:r>
      <w:r w:rsidR="005D2A53" w:rsidRPr="001E3EC9">
        <w:rPr>
          <w:rFonts w:ascii="GHEA Grapalat" w:hAnsi="GHEA Grapalat"/>
          <w:sz w:val="22"/>
          <w:szCs w:val="22"/>
        </w:rPr>
        <w:t>5.9</w:t>
      </w:r>
      <w:r w:rsidRPr="001E3EC9">
        <w:rPr>
          <w:rFonts w:ascii="GHEA Grapalat" w:hAnsi="GHEA Grapalat"/>
          <w:sz w:val="22"/>
          <w:szCs w:val="22"/>
        </w:rPr>
        <w:t xml:space="preserve"> տոկոսային կետը (լրացուցիչ աճի </w:t>
      </w:r>
      <w:r w:rsidR="005D2A53" w:rsidRPr="001E3EC9">
        <w:rPr>
          <w:rFonts w:ascii="GHEA Grapalat" w:hAnsi="GHEA Grapalat"/>
          <w:sz w:val="22"/>
          <w:szCs w:val="22"/>
        </w:rPr>
        <w:t>31.4%</w:t>
      </w:r>
      <w:r w:rsidR="005D2A53" w:rsidRPr="001E3EC9">
        <w:rPr>
          <w:rFonts w:ascii="GHEA Grapalat" w:hAnsi="GHEA Grapalat"/>
          <w:sz w:val="22"/>
          <w:szCs w:val="22"/>
        </w:rPr>
        <w:noBreakHyphen/>
        <w:t>ը կամ 34.8</w:t>
      </w:r>
      <w:r w:rsidRPr="001E3EC9">
        <w:rPr>
          <w:rFonts w:ascii="GHEA Grapalat" w:hAnsi="GHEA Grapalat"/>
          <w:sz w:val="22"/>
          <w:szCs w:val="22"/>
        </w:rPr>
        <w:t xml:space="preserve"> մլրդ դրամը) բաժին է ընկել 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աճին, 7.2 տոկոսային կետը (լրացուցիչ աճի 3</w:t>
      </w:r>
      <w:r w:rsidR="005D2A53" w:rsidRPr="001E3EC9">
        <w:rPr>
          <w:rFonts w:ascii="GHEA Grapalat" w:hAnsi="GHEA Grapalat"/>
          <w:sz w:val="22"/>
          <w:szCs w:val="22"/>
        </w:rPr>
        <w:t>8.3</w:t>
      </w:r>
      <w:r w:rsidRPr="001E3EC9">
        <w:rPr>
          <w:rFonts w:ascii="GHEA Grapalat" w:hAnsi="GHEA Grapalat"/>
          <w:sz w:val="22"/>
          <w:szCs w:val="22"/>
        </w:rPr>
        <w:t xml:space="preserve">%-ը կամ </w:t>
      </w:r>
      <w:r w:rsidR="005D2A53" w:rsidRPr="001E3EC9">
        <w:rPr>
          <w:rFonts w:ascii="GHEA Grapalat" w:hAnsi="GHEA Grapalat"/>
          <w:sz w:val="22"/>
          <w:szCs w:val="22"/>
        </w:rPr>
        <w:t>42.5</w:t>
      </w:r>
      <w:r w:rsidRPr="001E3EC9">
        <w:rPr>
          <w:rFonts w:ascii="GHEA Grapalat" w:hAnsi="GHEA Grapalat"/>
          <w:sz w:val="22"/>
          <w:szCs w:val="22"/>
        </w:rPr>
        <w:t xml:space="preserve"> մլրդ դրամը)՝ գնաճին, իսկ մնացած 5.</w:t>
      </w:r>
      <w:r w:rsidR="005D2A53" w:rsidRPr="001E3EC9">
        <w:rPr>
          <w:rFonts w:ascii="GHEA Grapalat" w:hAnsi="GHEA Grapalat"/>
          <w:sz w:val="22"/>
          <w:szCs w:val="22"/>
        </w:rPr>
        <w:t>7</w:t>
      </w:r>
      <w:r w:rsidRPr="001E3EC9">
        <w:rPr>
          <w:rFonts w:ascii="GHEA Grapalat" w:hAnsi="GHEA Grapalat"/>
          <w:sz w:val="22"/>
          <w:szCs w:val="22"/>
        </w:rPr>
        <w:t xml:space="preserve"> տոկոսային կետը (լրացուցիչ աճի </w:t>
      </w:r>
      <w:r w:rsidR="005D2A53" w:rsidRPr="001E3EC9">
        <w:rPr>
          <w:rFonts w:ascii="GHEA Grapalat" w:hAnsi="GHEA Grapalat"/>
          <w:sz w:val="22"/>
          <w:szCs w:val="22"/>
        </w:rPr>
        <w:t>30.3</w:t>
      </w:r>
      <w:r w:rsidRPr="001E3EC9">
        <w:rPr>
          <w:rFonts w:ascii="GHEA Grapalat" w:hAnsi="GHEA Grapalat"/>
          <w:sz w:val="22"/>
          <w:szCs w:val="22"/>
        </w:rPr>
        <w:t xml:space="preserve">%-ը կամ </w:t>
      </w:r>
      <w:r w:rsidR="005D2A53" w:rsidRPr="001E3EC9">
        <w:rPr>
          <w:rFonts w:ascii="GHEA Grapalat" w:hAnsi="GHEA Grapalat"/>
          <w:sz w:val="22"/>
          <w:szCs w:val="22"/>
        </w:rPr>
        <w:t>33.7</w:t>
      </w:r>
      <w:r w:rsidRPr="001E3EC9">
        <w:rPr>
          <w:rFonts w:ascii="GHEA Grapalat" w:hAnsi="GHEA Grapalat"/>
          <w:sz w:val="22"/>
          <w:szCs w:val="22"/>
        </w:rPr>
        <w:t xml:space="preserve"> մլրդ դրամը)՝ տնտեսական աճին: </w:t>
      </w:r>
    </w:p>
    <w:p w:rsidR="00AE55EF" w:rsidRPr="001E3EC9" w:rsidRDefault="00DA759F" w:rsidP="00587321">
      <w:pPr>
        <w:spacing w:line="360" w:lineRule="auto"/>
        <w:ind w:firstLine="567"/>
        <w:jc w:val="both"/>
        <w:rPr>
          <w:rFonts w:ascii="GHEA Grapalat" w:hAnsi="GHEA Grapalat"/>
          <w:sz w:val="22"/>
          <w:szCs w:val="22"/>
        </w:rPr>
      </w:pPr>
      <w:r w:rsidRPr="006E46AB">
        <w:rPr>
          <w:rFonts w:ascii="GHEA Grapalat" w:hAnsi="GHEA Grapalat" w:cs="GHEA Grapalat"/>
          <w:sz w:val="22"/>
          <w:szCs w:val="22"/>
        </w:rPr>
        <w:lastRenderedPageBreak/>
        <w:t>Ա</w:t>
      </w:r>
      <w:r w:rsidR="00AE55EF"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008161A5" w:rsidRPr="006E46AB">
        <w:rPr>
          <w:rFonts w:ascii="GHEA Grapalat" w:hAnsi="GHEA Grapalat" w:cs="GHEA Grapalat"/>
          <w:sz w:val="22"/>
          <w:szCs w:val="22"/>
        </w:rPr>
        <w:t>ԱԱՀ-ի</w:t>
      </w:r>
      <w:r w:rsidR="00AE55EF"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00AE55EF" w:rsidRPr="001E3EC9">
        <w:rPr>
          <w:rFonts w:ascii="GHEA Grapalat" w:hAnsi="GHEA Grapalat" w:cs="GHEA Grapalat"/>
          <w:sz w:val="22"/>
          <w:szCs w:val="22"/>
        </w:rPr>
        <w:t>մուտքերի վրա</w:t>
      </w:r>
      <w:r w:rsidR="0085101C" w:rsidRPr="006E46AB">
        <w:rPr>
          <w:rFonts w:ascii="GHEA Grapalat" w:hAnsi="GHEA Grapalat" w:cs="GHEA Grapalat"/>
          <w:sz w:val="22"/>
          <w:szCs w:val="22"/>
        </w:rPr>
        <w:t>,</w:t>
      </w:r>
      <w:r w:rsidR="00AE55EF" w:rsidRPr="001E3EC9">
        <w:rPr>
          <w:rFonts w:ascii="GHEA Grapalat" w:hAnsi="GHEA Grapalat" w:cs="GHEA Grapalat"/>
          <w:sz w:val="22"/>
          <w:szCs w:val="22"/>
        </w:rPr>
        <w:t xml:space="preserve"> ներկայացված են </w:t>
      </w:r>
      <w:r w:rsidR="00EA46CB" w:rsidRPr="006E46AB">
        <w:rPr>
          <w:rFonts w:ascii="GHEA Grapalat" w:hAnsi="GHEA Grapalat" w:cs="GHEA Grapalat"/>
          <w:sz w:val="22"/>
          <w:szCs w:val="22"/>
        </w:rPr>
        <w:t>առանձին</w:t>
      </w:r>
      <w:r w:rsidRPr="006E46AB">
        <w:rPr>
          <w:rFonts w:ascii="GHEA Grapalat" w:hAnsi="GHEA Grapalat" w:cs="GHEA Grapalat"/>
          <w:sz w:val="22"/>
          <w:szCs w:val="22"/>
        </w:rPr>
        <w:t xml:space="preserve"> </w:t>
      </w:r>
      <w:r w:rsidR="00F4284F" w:rsidRPr="006E46AB">
        <w:rPr>
          <w:rFonts w:ascii="GHEA Grapalat" w:hAnsi="GHEA Grapalat" w:cs="GHEA Grapalat"/>
          <w:sz w:val="22"/>
          <w:szCs w:val="22"/>
        </w:rPr>
        <w:t>տեղեկանքո</w:t>
      </w:r>
      <w:r w:rsidR="00EA46CB" w:rsidRPr="006E46AB">
        <w:rPr>
          <w:rFonts w:ascii="GHEA Grapalat" w:hAnsi="GHEA Grapalat" w:cs="GHEA Grapalat"/>
          <w:sz w:val="22"/>
          <w:szCs w:val="22"/>
        </w:rPr>
        <w:t>վ</w:t>
      </w:r>
      <w:r w:rsidR="00EA46CB">
        <w:rPr>
          <w:rStyle w:val="FootnoteReference"/>
          <w:rFonts w:ascii="GHEA Grapalat" w:hAnsi="GHEA Grapalat"/>
          <w:sz w:val="22"/>
          <w:szCs w:val="22"/>
          <w:lang w:val="en-US"/>
        </w:rPr>
        <w:footnoteReference w:id="31"/>
      </w:r>
      <w:r w:rsidR="00AE55EF" w:rsidRPr="001E3EC9">
        <w:rPr>
          <w:rFonts w:ascii="GHEA Grapalat" w:hAnsi="GHEA Grapalat" w:cs="GHEA Grapalat"/>
          <w:sz w:val="22"/>
          <w:szCs w:val="22"/>
        </w:rPr>
        <w:t>:</w:t>
      </w:r>
    </w:p>
    <w:p w:rsidR="00AE55EF" w:rsidRPr="001E3EC9" w:rsidRDefault="00AE55EF" w:rsidP="00AE55EF">
      <w:pPr>
        <w:spacing w:line="360" w:lineRule="auto"/>
        <w:ind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2021 թվականի</w:t>
      </w:r>
      <w:r w:rsidRPr="001E3EC9">
        <w:rPr>
          <w:rFonts w:ascii="GHEA Grapalat" w:hAnsi="GHEA Grapalat"/>
          <w:color w:val="000000"/>
          <w:sz w:val="22"/>
          <w:szCs w:val="22"/>
        </w:rPr>
        <w:t xml:space="preserve">ն </w:t>
      </w:r>
      <w:r w:rsidRPr="001E3EC9">
        <w:rPr>
          <w:rFonts w:ascii="GHEA Grapalat" w:hAnsi="GHEA Grapalat" w:cs="GHEA Grapalat"/>
          <w:color w:val="000000"/>
          <w:sz w:val="22"/>
          <w:szCs w:val="22"/>
        </w:rPr>
        <w:t xml:space="preserve">պետական բյուջե մուտքագրված հարկային եկամուտների ու պետական տուրքերի 7.1%-ն ապահովվել է </w:t>
      </w:r>
      <w:r w:rsidRPr="001E3EC9">
        <w:rPr>
          <w:rFonts w:ascii="GHEA Grapalat" w:hAnsi="GHEA Grapalat" w:cs="GHEA Grapalat"/>
          <w:i/>
          <w:color w:val="000000"/>
          <w:sz w:val="22"/>
          <w:szCs w:val="22"/>
        </w:rPr>
        <w:t>ակցիզային հարկի</w:t>
      </w:r>
      <w:r w:rsidRPr="001E3EC9">
        <w:rPr>
          <w:rFonts w:ascii="GHEA Grapalat" w:hAnsi="GHEA Grapalat" w:cs="GHEA Grapalat"/>
          <w:color w:val="000000"/>
          <w:sz w:val="22"/>
          <w:szCs w:val="22"/>
        </w:rPr>
        <w:t xml:space="preserve"> հաշվին: </w:t>
      </w:r>
    </w:p>
    <w:p w:rsidR="00AE55EF" w:rsidRPr="001E3EC9" w:rsidRDefault="00AE55EF" w:rsidP="00AE55EF">
      <w:pPr>
        <w:ind w:firstLine="567"/>
        <w:jc w:val="both"/>
        <w:rPr>
          <w:rFonts w:ascii="GHEA Grapalat" w:hAnsi="GHEA Grapalat" w:cs="GHEA Grapalat"/>
          <w:color w:val="000000"/>
          <w:sz w:val="22"/>
          <w:szCs w:val="22"/>
        </w:rPr>
      </w:pPr>
    </w:p>
    <w:p w:rsidR="00AE55EF" w:rsidRPr="001E3EC9" w:rsidRDefault="00AE55EF"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t>Ակցիզային հարկի գծով ՀՀ պետական բյուջեի մուտքերը (մլրդ դրամ)</w:t>
      </w:r>
    </w:p>
    <w:tbl>
      <w:tblPr>
        <w:tblW w:w="10205" w:type="dxa"/>
        <w:tblLook w:val="04A0" w:firstRow="1" w:lastRow="0" w:firstColumn="1" w:lastColumn="0" w:noHBand="0" w:noVBand="1"/>
      </w:tblPr>
      <w:tblGrid>
        <w:gridCol w:w="4644"/>
        <w:gridCol w:w="1418"/>
        <w:gridCol w:w="1276"/>
        <w:gridCol w:w="1511"/>
        <w:gridCol w:w="1356"/>
      </w:tblGrid>
      <w:tr w:rsidR="00AE55EF" w:rsidRPr="001E3EC9" w:rsidTr="00111F08">
        <w:trPr>
          <w:trHeight w:val="855"/>
        </w:trPr>
        <w:tc>
          <w:tcPr>
            <w:tcW w:w="4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55EF" w:rsidRPr="001E3EC9" w:rsidRDefault="00AE55EF" w:rsidP="00111F08">
            <w:pPr>
              <w:rPr>
                <w:rFonts w:ascii="GHEA Grapalat" w:hAnsi="GHEA Grapalat" w:cs="Calibri"/>
                <w:sz w:val="18"/>
                <w:szCs w:val="18"/>
              </w:rPr>
            </w:pPr>
            <w:r w:rsidRPr="001E3EC9">
              <w:rPr>
                <w:rFonts w:ascii="Courier New" w:hAnsi="Courier New" w:cs="Courier New"/>
                <w:sz w:val="18"/>
                <w:szCs w:val="18"/>
              </w:rPr>
              <w:t> </w:t>
            </w:r>
          </w:p>
        </w:tc>
        <w:tc>
          <w:tcPr>
            <w:tcW w:w="1418" w:type="dxa"/>
            <w:tcBorders>
              <w:top w:val="single" w:sz="4" w:space="0" w:color="auto"/>
              <w:left w:val="nil"/>
              <w:bottom w:val="single" w:sz="4" w:space="0" w:color="auto"/>
              <w:right w:val="single" w:sz="4" w:space="0" w:color="auto"/>
            </w:tcBorders>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hideMark/>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511"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356"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hideMark/>
          </w:tcPr>
          <w:p w:rsidR="00AE55EF" w:rsidRPr="001E3EC9" w:rsidRDefault="00AE55EF" w:rsidP="00111F08">
            <w:pPr>
              <w:rPr>
                <w:rFonts w:ascii="GHEA Grapalat" w:hAnsi="GHEA Grapalat" w:cs="Calibri"/>
                <w:b/>
                <w:bCs/>
                <w:sz w:val="18"/>
                <w:szCs w:val="18"/>
              </w:rPr>
            </w:pPr>
            <w:r w:rsidRPr="001E3EC9">
              <w:rPr>
                <w:rFonts w:ascii="GHEA Grapalat" w:hAnsi="GHEA Grapalat" w:cs="Calibri"/>
                <w:b/>
                <w:bCs/>
                <w:sz w:val="18"/>
                <w:szCs w:val="18"/>
              </w:rPr>
              <w:t>Ակցիզային հարկ</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123.6</w:t>
            </w:r>
          </w:p>
        </w:tc>
        <w:tc>
          <w:tcPr>
            <w:tcW w:w="1276"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113.1</w:t>
            </w:r>
          </w:p>
        </w:tc>
        <w:tc>
          <w:tcPr>
            <w:tcW w:w="1511"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91.6</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lang w:val="en-US"/>
              </w:rPr>
            </w:pPr>
            <w:r w:rsidRPr="001E3EC9">
              <w:rPr>
                <w:rFonts w:ascii="GHEA Grapalat" w:hAnsi="GHEA Grapalat" w:cs="Calibri"/>
                <w:b/>
                <w:bCs/>
                <w:sz w:val="18"/>
                <w:szCs w:val="18"/>
                <w:lang w:val="en-US"/>
              </w:rPr>
              <w:t>(</w:t>
            </w:r>
            <w:r w:rsidRPr="001E3EC9">
              <w:rPr>
                <w:rFonts w:ascii="GHEA Grapalat" w:hAnsi="GHEA Grapalat" w:cs="Calibri"/>
                <w:b/>
                <w:bCs/>
                <w:sz w:val="18"/>
                <w:szCs w:val="18"/>
              </w:rPr>
              <w:t>10.4</w:t>
            </w:r>
            <w:r w:rsidRPr="001E3EC9">
              <w:rPr>
                <w:rFonts w:ascii="GHEA Grapalat" w:hAnsi="GHEA Grapalat" w:cs="Calibri"/>
                <w:b/>
                <w:bCs/>
                <w:sz w:val="18"/>
                <w:szCs w:val="18"/>
                <w:lang w:val="en-US"/>
              </w:rPr>
              <w:t>)</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Ներմուծվող ենթաակցիզային ապրանքներից, այդ թվում՝</w:t>
            </w:r>
          </w:p>
        </w:tc>
        <w:tc>
          <w:tcPr>
            <w:tcW w:w="1418"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61.2</w:t>
            </w:r>
          </w:p>
        </w:tc>
        <w:tc>
          <w:tcPr>
            <w:tcW w:w="1276"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56.2</w:t>
            </w:r>
          </w:p>
        </w:tc>
        <w:tc>
          <w:tcPr>
            <w:tcW w:w="1511"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91.9</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rPr>
              <w:t>5.0</w:t>
            </w:r>
            <w:r w:rsidRPr="001E3EC9">
              <w:rPr>
                <w:rFonts w:ascii="GHEA Grapalat" w:hAnsi="GHEA Grapalat" w:cs="Calibri"/>
                <w:sz w:val="18"/>
                <w:szCs w:val="18"/>
                <w:lang w:val="en-US"/>
              </w:rPr>
              <w:t>)</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tcPr>
          <w:p w:rsidR="00AE55EF" w:rsidRPr="001E3EC9" w:rsidRDefault="00AE55EF" w:rsidP="00111F08">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ԵԱՏՄ երկրներից</w:t>
            </w:r>
          </w:p>
        </w:tc>
        <w:tc>
          <w:tcPr>
            <w:tcW w:w="1418"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20.9</w:t>
            </w:r>
          </w:p>
        </w:tc>
        <w:tc>
          <w:tcPr>
            <w:tcW w:w="1276" w:type="dxa"/>
            <w:tcBorders>
              <w:top w:val="nil"/>
              <w:left w:val="nil"/>
              <w:bottom w:val="single" w:sz="4" w:space="0" w:color="auto"/>
              <w:right w:val="single" w:sz="4" w:space="0" w:color="auto"/>
            </w:tcBorders>
            <w:shd w:val="clear" w:color="auto" w:fill="auto"/>
            <w:noWrap/>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15.2</w:t>
            </w:r>
          </w:p>
        </w:tc>
        <w:tc>
          <w:tcPr>
            <w:tcW w:w="1511"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73.1</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rPr>
              <w:t>5.6</w:t>
            </w:r>
            <w:r w:rsidRPr="001E3EC9">
              <w:rPr>
                <w:rFonts w:ascii="GHEA Grapalat" w:hAnsi="GHEA Grapalat" w:cs="Calibri"/>
                <w:sz w:val="18"/>
                <w:szCs w:val="18"/>
                <w:lang w:val="en-US"/>
              </w:rPr>
              <w:t>)</w:t>
            </w:r>
          </w:p>
        </w:tc>
      </w:tr>
      <w:tr w:rsidR="00AE55EF" w:rsidRPr="001E3EC9" w:rsidTr="00111F08">
        <w:trPr>
          <w:trHeight w:val="300"/>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ՀՀ-ում արտադրվող ենթաակցիզային ապրանքներից</w:t>
            </w:r>
          </w:p>
        </w:tc>
        <w:tc>
          <w:tcPr>
            <w:tcW w:w="1418"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62.3</w:t>
            </w:r>
          </w:p>
        </w:tc>
        <w:tc>
          <w:tcPr>
            <w:tcW w:w="1276"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56.9</w:t>
            </w:r>
          </w:p>
        </w:tc>
        <w:tc>
          <w:tcPr>
            <w:tcW w:w="1511"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91.3</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rPr>
              <w:t>5.4</w:t>
            </w:r>
            <w:r w:rsidRPr="001E3EC9">
              <w:rPr>
                <w:rFonts w:ascii="GHEA Grapalat" w:hAnsi="GHEA Grapalat" w:cs="Calibri"/>
                <w:sz w:val="18"/>
                <w:szCs w:val="18"/>
                <w:lang w:val="en-US"/>
              </w:rPr>
              <w:t>)</w:t>
            </w:r>
          </w:p>
        </w:tc>
      </w:tr>
    </w:tbl>
    <w:p w:rsidR="00AE55EF" w:rsidRPr="001E3EC9" w:rsidRDefault="00AE55EF" w:rsidP="00AE55EF">
      <w:pPr>
        <w:autoSpaceDE w:val="0"/>
        <w:autoSpaceDN w:val="0"/>
        <w:adjustRightInd w:val="0"/>
        <w:ind w:firstLine="567"/>
        <w:jc w:val="both"/>
        <w:rPr>
          <w:rFonts w:ascii="GHEA Grapalat" w:hAnsi="GHEA Grapalat" w:cs="GHEA Grapalat"/>
          <w:sz w:val="22"/>
          <w:szCs w:val="22"/>
        </w:rPr>
      </w:pPr>
    </w:p>
    <w:p w:rsidR="00AE55EF" w:rsidRPr="001E3EC9" w:rsidRDefault="00AE55EF" w:rsidP="00587321">
      <w:pPr>
        <w:spacing w:line="360" w:lineRule="auto"/>
        <w:ind w:firstLine="567"/>
        <w:jc w:val="both"/>
        <w:rPr>
          <w:rFonts w:ascii="GHEA Grapalat" w:hAnsi="GHEA Grapalat" w:cs="GHEA Grapalat"/>
          <w:sz w:val="22"/>
          <w:szCs w:val="22"/>
        </w:rPr>
      </w:pPr>
      <w:r w:rsidRPr="001E3EC9">
        <w:rPr>
          <w:rFonts w:ascii="GHEA Grapalat" w:hAnsi="GHEA Grapalat" w:cs="GHEA Grapalat"/>
          <w:color w:val="000000"/>
          <w:sz w:val="22"/>
          <w:szCs w:val="22"/>
        </w:rPr>
        <w:t xml:space="preserve">Նախորդ տարվա համեմատ ակցիզային հարկի մուտքերի անկումը պայմանավորված է ինչպես հանրապետությունում </w:t>
      </w:r>
      <w:r w:rsidRPr="001E3EC9">
        <w:rPr>
          <w:rFonts w:ascii="GHEA Grapalat" w:hAnsi="GHEA Grapalat" w:cs="Sylfaen"/>
          <w:sz w:val="22"/>
          <w:szCs w:val="22"/>
        </w:rPr>
        <w:t xml:space="preserve">արտադրվող, այնպես էլ ներմուծվող ենթաակցիզային ապրանքների </w:t>
      </w:r>
      <w:r w:rsidRPr="001E3EC9">
        <w:rPr>
          <w:rFonts w:ascii="GHEA Grapalat" w:hAnsi="GHEA Grapalat" w:cs="GHEA Grapalat"/>
          <w:sz w:val="22"/>
          <w:szCs w:val="22"/>
        </w:rPr>
        <w:t xml:space="preserve">գծով մուտքերի նվազմամբ: </w:t>
      </w:r>
      <w:r w:rsidRPr="001E3EC9">
        <w:rPr>
          <w:rFonts w:ascii="GHEA Grapalat" w:hAnsi="GHEA Grapalat" w:cs="GHEA Grapalat"/>
          <w:color w:val="000000"/>
          <w:sz w:val="22"/>
          <w:szCs w:val="22"/>
        </w:rPr>
        <w:t>Ակցիզային</w:t>
      </w:r>
      <w:r w:rsidRPr="001E3EC9">
        <w:rPr>
          <w:rFonts w:ascii="GHEA Grapalat" w:hAnsi="GHEA Grapalat" w:cs="GHEA Grapalat"/>
          <w:sz w:val="22"/>
          <w:szCs w:val="22"/>
        </w:rPr>
        <w:t xml:space="preserve"> հարկի գծով մուտքերի անկումը բացատրվում է հիմնականում 2020 թվականի դեկտեմբերին ակցիզային հարկով հարկվող ապրանքների իրացման և ներմուծման ծավալների անկմամբ, որով էլ պայմանավորված՝ 2021 թվականի հունվարին վճարման ենթակա ակցիզային հարկի մուտքերն էականորեն նվազել են: Այսպես` 2021 թվականի հունվարին ակցիզային հարկի մուտքերը կազմել են 8.4 մլրդ դրամ՝ 2020 թվականի հունվարի 16.0</w:t>
      </w:r>
      <w:r w:rsidRPr="001E3EC9">
        <w:rPr>
          <w:rFonts w:ascii="Courier New" w:hAnsi="Courier New" w:cs="Courier New"/>
          <w:sz w:val="22"/>
          <w:szCs w:val="22"/>
        </w:rPr>
        <w:t> </w:t>
      </w:r>
      <w:r w:rsidRPr="001E3EC9">
        <w:rPr>
          <w:rFonts w:ascii="GHEA Grapalat" w:hAnsi="GHEA Grapalat" w:cs="GHEA Grapalat"/>
          <w:sz w:val="22"/>
          <w:szCs w:val="22"/>
        </w:rPr>
        <w:t>մլրդ դրամի դիմաց, այսինքն` միայն այս գործոնի հաշվին բացասական նպաստումը կազմում է 7.6 մլրդ դրամ, իսկ եթե բացառենք ակցիզային հարկի դրույքաչափերի բարձրացման ազդեցությունը, ապա միայն 2020 թվականի դեկտեմբերին ակցիզային հարկով հարկվող ապրանքների` ՀՀ-ում իրացման և ՀՀ ներմուծման ծավալների կրճատման հետևանքով 2021 թվականի հունվարին ակցիզային հարկի մուտքերը նվազել են շուրջ 9</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դրամով: Ստորև ներկայացվում են ակցիզային հարկով հարկվող այն ապրանքների արտադրության և ներմուծման ծավալների փոփոխությունները, որոնք էական ազդեցություն են ունեցել 2021 թվականի ակցիզային հարկի մուտքերի վրա: Այսպես, օղու արտադրության ծավալները կազմել են 4272.4 հազար լիտր՝ նախորդ տարվա նկատմամբ նվազելով շուրջ 14%-ով կամ 697.4 հազար լիտրով, իսկ օղու ներմուծման ծավալները կրճատվել են 32.7%-ով կամ 2153.4 հազար լիտրով՝ կազմելով 4423.6 հազար լիտր: Ծխախոտի արտադրության ծավալները կազմել են 1,227.9 մլն տուփ՝ նախորդ տարվա նկատմամբ նվազելով 12.8%-ով կամ 180.7 մլն տուփով, իսկ ծխախոտի ներմուծման ծավալները </w:t>
      </w:r>
      <w:r w:rsidRPr="001E3EC9">
        <w:rPr>
          <w:rFonts w:ascii="GHEA Grapalat" w:hAnsi="GHEA Grapalat" w:cs="GHEA Grapalat"/>
          <w:sz w:val="22"/>
          <w:szCs w:val="22"/>
        </w:rPr>
        <w:lastRenderedPageBreak/>
        <w:t xml:space="preserve">կրճատվել են 15.6%-ով կամ շուրջ 20.4 մլն տուփով՝ կազմելով 110.3 մլն տուփ: Բենզինի ներմուծման ծավալները կազմել են 226.4 հազար տոննա՝ նախորդ տարվա նկատմամբ աճելով 2.9%-ով կամ 6.4 հազար տոննայով: Դիզելային վառելիքի ներմուծման ծավալները կազմել են 196.5 հազար տոննա՝ նախորդ տարվա նկատմամբ նվազելով 2.3%-ով կամ շուրջ 4.6 հազար տոննայով: </w:t>
      </w:r>
    </w:p>
    <w:p w:rsidR="00AE55EF" w:rsidRPr="001E3EC9" w:rsidRDefault="00F4284F" w:rsidP="00587321">
      <w:pPr>
        <w:spacing w:line="360" w:lineRule="auto"/>
        <w:ind w:firstLine="567"/>
        <w:jc w:val="both"/>
        <w:rPr>
          <w:rFonts w:ascii="GHEA Grapalat" w:hAnsi="GHEA Grapalat"/>
          <w:sz w:val="22"/>
          <w:szCs w:val="22"/>
        </w:rPr>
      </w:pPr>
      <w:r w:rsidRPr="006E46AB">
        <w:rPr>
          <w:rFonts w:ascii="GHEA Grapalat" w:hAnsi="GHEA Grapalat" w:cs="GHEA Grapalat"/>
          <w:sz w:val="22"/>
          <w:szCs w:val="22"/>
        </w:rPr>
        <w:t>Ա</w:t>
      </w:r>
      <w:r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Pr="006E46AB">
        <w:rPr>
          <w:rFonts w:ascii="GHEA Grapalat" w:hAnsi="GHEA Grapalat" w:cs="GHEA Grapalat"/>
          <w:sz w:val="22"/>
          <w:szCs w:val="22"/>
        </w:rPr>
        <w:t>ակցիզային հարկի</w:t>
      </w:r>
      <w:r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0085101C"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531159" w:rsidRPr="006E46AB">
        <w:rPr>
          <w:rFonts w:ascii="GHEA Grapalat" w:hAnsi="GHEA Grapalat" w:cs="GHEA Grapalat"/>
          <w:sz w:val="22"/>
          <w:szCs w:val="22"/>
        </w:rPr>
        <w:t>առանձին</w:t>
      </w:r>
      <w:r w:rsidRPr="006E46AB">
        <w:rPr>
          <w:rFonts w:ascii="GHEA Grapalat" w:hAnsi="GHEA Grapalat" w:cs="GHEA Grapalat"/>
          <w:sz w:val="22"/>
          <w:szCs w:val="22"/>
        </w:rPr>
        <w:t xml:space="preserve"> տեղեկանքո</w:t>
      </w:r>
      <w:r w:rsidR="00531159" w:rsidRPr="006E46AB">
        <w:rPr>
          <w:rFonts w:ascii="GHEA Grapalat" w:hAnsi="GHEA Grapalat" w:cs="GHEA Grapalat"/>
          <w:sz w:val="22"/>
          <w:szCs w:val="22"/>
        </w:rPr>
        <w:t>վ</w:t>
      </w:r>
      <w:r w:rsidR="00531159">
        <w:rPr>
          <w:rStyle w:val="FootnoteReference"/>
          <w:rFonts w:ascii="GHEA Grapalat" w:hAnsi="GHEA Grapalat"/>
          <w:sz w:val="22"/>
          <w:szCs w:val="22"/>
          <w:lang w:val="en-US"/>
        </w:rPr>
        <w:footnoteReference w:id="32"/>
      </w:r>
      <w:r w:rsidR="00AE55EF" w:rsidRPr="001E3EC9">
        <w:rPr>
          <w:rFonts w:ascii="GHEA Grapalat" w:hAnsi="GHEA Grapalat" w:cs="GHEA Grapalat"/>
          <w:sz w:val="22"/>
          <w:szCs w:val="22"/>
        </w:rPr>
        <w:t>:</w:t>
      </w:r>
    </w:p>
    <w:p w:rsidR="00AE55EF" w:rsidRPr="001E3EC9" w:rsidRDefault="00AE55EF" w:rsidP="00AE55EF">
      <w:pPr>
        <w:spacing w:line="360" w:lineRule="auto"/>
        <w:ind w:firstLine="567"/>
        <w:jc w:val="both"/>
        <w:rPr>
          <w:rFonts w:ascii="GHEA Grapalat" w:hAnsi="GHEA Grapalat"/>
          <w:sz w:val="22"/>
          <w:szCs w:val="22"/>
          <w:lang w:eastAsia="nl-NL"/>
        </w:rPr>
      </w:pPr>
      <w:r w:rsidRPr="001E3EC9">
        <w:rPr>
          <w:rFonts w:ascii="GHEA Grapalat" w:hAnsi="GHEA Grapalat"/>
          <w:sz w:val="22"/>
          <w:szCs w:val="22"/>
          <w:lang w:eastAsia="nl-NL"/>
        </w:rPr>
        <w:t xml:space="preserve">2021 թվականին ՀՀ պետական բյուջեի հարկային եկամուտների և պետական տուրքերի 10%-ն ապահովվել է </w:t>
      </w:r>
      <w:r w:rsidRPr="001E3EC9">
        <w:rPr>
          <w:rFonts w:ascii="GHEA Grapalat" w:hAnsi="GHEA Grapalat"/>
          <w:i/>
          <w:sz w:val="22"/>
          <w:szCs w:val="22"/>
          <w:lang w:eastAsia="nl-NL"/>
        </w:rPr>
        <w:t>շահութահարկի</w:t>
      </w:r>
      <w:r w:rsidRPr="001E3EC9">
        <w:rPr>
          <w:rFonts w:ascii="GHEA Grapalat" w:hAnsi="GHEA Grapalat"/>
          <w:sz w:val="22"/>
          <w:szCs w:val="22"/>
          <w:lang w:eastAsia="nl-NL"/>
        </w:rPr>
        <w:t xml:space="preserve"> հաշվին՝ կազմելով 158.6 մլրդ դրամ և 6.6%-ով (9.8 մլրդ դրամով) գերազանցելով նախորդ տարվա ցուցանիշը: Շահութահարկի գծով պետական բյուջեի մուտքերի վրա իրենց ազդեցությունն են ունեցել ռեզիդենտների և ոչ ռեզիդենտների շահութահարկի հաշվարկման բազայի </w:t>
      </w:r>
      <w:r w:rsidR="00E1479E" w:rsidRPr="006E46AB">
        <w:rPr>
          <w:rFonts w:ascii="GHEA Grapalat" w:hAnsi="GHEA Grapalat"/>
          <w:sz w:val="22"/>
          <w:szCs w:val="22"/>
          <w:lang w:eastAsia="nl-NL"/>
        </w:rPr>
        <w:t>նվազում</w:t>
      </w:r>
      <w:r w:rsidRPr="001E3EC9">
        <w:rPr>
          <w:rFonts w:ascii="GHEA Grapalat" w:hAnsi="GHEA Grapalat"/>
          <w:sz w:val="22"/>
          <w:szCs w:val="22"/>
          <w:lang w:eastAsia="nl-NL"/>
        </w:rPr>
        <w:t>ը և աղբյուրի մոտ պահվող ոչ ռեզիդենտների շահութահարկի հաշվարկման բազայի նվազումը: Մասնավորապես, 2021 թվականին ռեզիդենտ և ոչ ռեզիդենտ շահութահարկ վճարողների համախառն եկամուտները կազմել են 8,336.6 մլրդ դրամ՝ նախորդ տարվա համեմատ նվազելով 0.5%-ով կամ 41.9 մլրդ դրամով: Ռեզիդենտ և ոչ ռեզիդենտ շահութահարկ վճարողների 2020 թվականի հարկվող շահույթը կազմել է 799.9 մլրդ դրամ, որը նախորդ տարվա համեմատ նվազել է 14%-ով կամ 130.7 մլրդ դրամով: Ռեզիդենտ շահութահարկ վճարողների՝ աղբյուրի մոտ պահվող 2021 թվականի եկամուտները կազմել են 255.1 մլրդ դրամ, որը նախորդ տարվա համեմատ նվազել է 0.5%-ով կամ 1.3 մլրդ դրամով, իսկ վճարված եկամուտներից պահված հարկերը կազմել են 17</w:t>
      </w:r>
      <w:r w:rsidRPr="001E3EC9">
        <w:rPr>
          <w:rFonts w:ascii="Courier New" w:hAnsi="Courier New" w:cs="Courier New"/>
          <w:sz w:val="22"/>
          <w:szCs w:val="22"/>
          <w:lang w:eastAsia="nl-NL"/>
        </w:rPr>
        <w:t> </w:t>
      </w:r>
      <w:r w:rsidRPr="001E3EC9">
        <w:rPr>
          <w:rFonts w:ascii="GHEA Grapalat" w:hAnsi="GHEA Grapalat" w:cs="GHEA Grapalat"/>
          <w:sz w:val="22"/>
          <w:szCs w:val="22"/>
          <w:lang w:eastAsia="nl-NL"/>
        </w:rPr>
        <w:t>մլրդ</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դրամ</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որը</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նախորդ</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տարվա</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համեմատ</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աճել</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է</w:t>
      </w:r>
      <w:r w:rsidRPr="001E3EC9">
        <w:rPr>
          <w:rFonts w:ascii="GHEA Grapalat" w:hAnsi="GHEA Grapalat"/>
          <w:sz w:val="22"/>
          <w:szCs w:val="22"/>
          <w:lang w:eastAsia="nl-NL"/>
        </w:rPr>
        <w:t xml:space="preserve"> 6.2%-</w:t>
      </w:r>
      <w:r w:rsidRPr="001E3EC9">
        <w:rPr>
          <w:rFonts w:ascii="GHEA Grapalat" w:hAnsi="GHEA Grapalat" w:cs="GHEA Grapalat"/>
          <w:sz w:val="22"/>
          <w:szCs w:val="22"/>
          <w:lang w:eastAsia="nl-NL"/>
        </w:rPr>
        <w:t>ով</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կամ</w:t>
      </w:r>
      <w:r w:rsidR="007A054F">
        <w:rPr>
          <w:rFonts w:ascii="GHEA Grapalat" w:hAnsi="GHEA Grapalat"/>
          <w:sz w:val="22"/>
          <w:szCs w:val="22"/>
          <w:lang w:eastAsia="nl-NL"/>
        </w:rPr>
        <w:t xml:space="preserve"> 1</w:t>
      </w:r>
      <w:r w:rsidR="007A054F" w:rsidRPr="006E46AB">
        <w:rPr>
          <w:rFonts w:ascii="Courier New" w:hAnsi="Courier New" w:cs="Courier New"/>
          <w:sz w:val="22"/>
          <w:szCs w:val="22"/>
          <w:lang w:eastAsia="nl-NL"/>
        </w:rPr>
        <w:t> </w:t>
      </w:r>
      <w:r w:rsidRPr="001E3EC9">
        <w:rPr>
          <w:rFonts w:ascii="GHEA Grapalat" w:hAnsi="GHEA Grapalat" w:cs="GHEA Grapalat"/>
          <w:sz w:val="22"/>
          <w:szCs w:val="22"/>
          <w:lang w:eastAsia="nl-NL"/>
        </w:rPr>
        <w:t>մլրդ</w:t>
      </w:r>
      <w:r w:rsidRPr="001E3EC9">
        <w:rPr>
          <w:rFonts w:ascii="GHEA Grapalat" w:hAnsi="GHEA Grapalat"/>
          <w:sz w:val="22"/>
          <w:szCs w:val="22"/>
          <w:lang w:eastAsia="nl-NL"/>
        </w:rPr>
        <w:t xml:space="preserve"> </w:t>
      </w:r>
      <w:r w:rsidRPr="001E3EC9">
        <w:rPr>
          <w:rFonts w:ascii="GHEA Grapalat" w:hAnsi="GHEA Grapalat" w:cs="GHEA Grapalat"/>
          <w:sz w:val="22"/>
          <w:szCs w:val="22"/>
          <w:lang w:eastAsia="nl-NL"/>
        </w:rPr>
        <w:t>դրամով</w:t>
      </w:r>
      <w:r w:rsidRPr="001E3EC9">
        <w:rPr>
          <w:rFonts w:ascii="GHEA Grapalat" w:hAnsi="GHEA Grapalat"/>
          <w:sz w:val="22"/>
          <w:szCs w:val="22"/>
          <w:lang w:eastAsia="nl-NL"/>
        </w:rPr>
        <w:t xml:space="preserve">: </w:t>
      </w:r>
    </w:p>
    <w:p w:rsidR="00AE55EF" w:rsidRPr="001E3EC9" w:rsidRDefault="00AE55EF" w:rsidP="00AE55EF">
      <w:pPr>
        <w:spacing w:line="360" w:lineRule="auto"/>
        <w:ind w:firstLine="567"/>
        <w:jc w:val="both"/>
        <w:rPr>
          <w:rFonts w:ascii="GHEA Grapalat" w:hAnsi="GHEA Grapalat"/>
          <w:sz w:val="22"/>
          <w:szCs w:val="22"/>
          <w:lang w:eastAsia="nl-NL"/>
        </w:rPr>
      </w:pPr>
      <w:r w:rsidRPr="001E3EC9">
        <w:rPr>
          <w:rFonts w:ascii="GHEA Grapalat" w:hAnsi="GHEA Grapalat"/>
          <w:sz w:val="22"/>
          <w:szCs w:val="22"/>
          <w:lang w:eastAsia="nl-NL"/>
        </w:rPr>
        <w:t xml:space="preserve">Նախորդ տարվա համեմատ </w:t>
      </w:r>
      <w:r w:rsidRPr="001E3EC9">
        <w:rPr>
          <w:rFonts w:ascii="GHEA Grapalat" w:hAnsi="GHEA Grapalat" w:cs="GHEA Grapalat"/>
          <w:color w:val="000000"/>
          <w:sz w:val="22"/>
          <w:szCs w:val="22"/>
        </w:rPr>
        <w:t>մուտքե</w:t>
      </w:r>
      <w:r w:rsidR="00587321" w:rsidRPr="006E46AB">
        <w:rPr>
          <w:rFonts w:ascii="GHEA Grapalat" w:hAnsi="GHEA Grapalat"/>
          <w:sz w:val="22"/>
          <w:szCs w:val="22"/>
          <w:lang w:eastAsia="nl-NL"/>
        </w:rPr>
        <w:t>ր</w:t>
      </w:r>
      <w:r w:rsidRPr="001E3EC9">
        <w:rPr>
          <w:rFonts w:ascii="GHEA Grapalat" w:hAnsi="GHEA Grapalat" w:cs="GHEA Grapalat"/>
          <w:color w:val="000000"/>
          <w:sz w:val="22"/>
          <w:szCs w:val="22"/>
        </w:rPr>
        <w:t>ի</w:t>
      </w:r>
      <w:r w:rsidRPr="001E3EC9">
        <w:rPr>
          <w:rFonts w:ascii="GHEA Grapalat" w:hAnsi="GHEA Grapalat"/>
          <w:sz w:val="22"/>
          <w:szCs w:val="22"/>
          <w:lang w:eastAsia="nl-NL"/>
        </w:rPr>
        <w:t xml:space="preserve"> աճը հիմնականում պայմանավորված է նրանով, որ կորոնավիրուսի համավարակի հետևանքով </w:t>
      </w:r>
      <w:r w:rsidRPr="001E3EC9">
        <w:rPr>
          <w:rFonts w:ascii="GHEA Grapalat" w:hAnsi="GHEA Grapalat" w:cs="GHEA Grapalat"/>
          <w:color w:val="000000"/>
          <w:sz w:val="22"/>
          <w:szCs w:val="22"/>
        </w:rPr>
        <w:t>2020</w:t>
      </w:r>
      <w:r w:rsidRPr="001E3EC9">
        <w:rPr>
          <w:rFonts w:ascii="GHEA Grapalat" w:hAnsi="GHEA Grapalat"/>
          <w:sz w:val="22"/>
          <w:szCs w:val="22"/>
          <w:lang w:eastAsia="nl-NL"/>
        </w:rPr>
        <w:t xml:space="preserve"> թվականի 2-րդ եռամսյակից հետո շահութահարկ վճարողներին տրվել է կանխավճարների կատարումը հետաձգելու արտոնություն, արդյունքում՝ նշված մուտքերի հիմնական մասը, որոնք պետք է վճարվեին 2020 թվականին, վճարվել են 2021 թվականին:</w:t>
      </w:r>
    </w:p>
    <w:p w:rsidR="00AE55EF" w:rsidRPr="001E3EC9" w:rsidRDefault="0085101C" w:rsidP="00DF5F7B">
      <w:pPr>
        <w:spacing w:line="360" w:lineRule="auto"/>
        <w:ind w:firstLine="567"/>
        <w:jc w:val="both"/>
        <w:rPr>
          <w:rFonts w:ascii="GHEA Grapalat" w:hAnsi="GHEA Grapalat"/>
          <w:sz w:val="22"/>
          <w:szCs w:val="22"/>
          <w:lang w:eastAsia="nl-NL"/>
        </w:rPr>
      </w:pPr>
      <w:r w:rsidRPr="006E46AB">
        <w:rPr>
          <w:rFonts w:ascii="GHEA Grapalat" w:hAnsi="GHEA Grapalat" w:cs="GHEA Grapalat"/>
          <w:sz w:val="22"/>
          <w:szCs w:val="22"/>
        </w:rPr>
        <w:t>Ա</w:t>
      </w:r>
      <w:r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Pr="006E46AB">
        <w:rPr>
          <w:rFonts w:ascii="GHEA Grapalat" w:hAnsi="GHEA Grapalat" w:cs="GHEA Grapalat"/>
          <w:sz w:val="22"/>
          <w:szCs w:val="22"/>
        </w:rPr>
        <w:t>շահութահարկի</w:t>
      </w:r>
      <w:r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531159" w:rsidRPr="006E46AB">
        <w:rPr>
          <w:rFonts w:ascii="GHEA Grapalat" w:hAnsi="GHEA Grapalat" w:cs="GHEA Grapalat"/>
          <w:sz w:val="22"/>
          <w:szCs w:val="22"/>
        </w:rPr>
        <w:t>առանձին</w:t>
      </w:r>
      <w:r w:rsidRPr="006E46AB">
        <w:rPr>
          <w:rFonts w:ascii="GHEA Grapalat" w:hAnsi="GHEA Grapalat" w:cs="GHEA Grapalat"/>
          <w:sz w:val="22"/>
          <w:szCs w:val="22"/>
        </w:rPr>
        <w:t xml:space="preserve"> տեղեկանքո</w:t>
      </w:r>
      <w:r w:rsidR="00531159" w:rsidRPr="006E46AB">
        <w:rPr>
          <w:rFonts w:ascii="GHEA Grapalat" w:hAnsi="GHEA Grapalat" w:cs="GHEA Grapalat"/>
          <w:sz w:val="22"/>
          <w:szCs w:val="22"/>
        </w:rPr>
        <w:t>վ</w:t>
      </w:r>
      <w:r w:rsidR="007A054F" w:rsidRPr="006E46AB">
        <w:rPr>
          <w:rFonts w:ascii="GHEA Grapalat" w:hAnsi="GHEA Grapalat" w:cs="GHEA Grapalat"/>
          <w:sz w:val="22"/>
          <w:szCs w:val="22"/>
          <w:vertAlign w:val="superscript"/>
        </w:rPr>
        <w:t>32</w:t>
      </w:r>
      <w:r w:rsidR="00AE55EF" w:rsidRPr="001E3EC9">
        <w:rPr>
          <w:rFonts w:ascii="GHEA Grapalat" w:hAnsi="GHEA Grapalat"/>
          <w:sz w:val="22"/>
          <w:szCs w:val="22"/>
          <w:lang w:eastAsia="nl-NL"/>
        </w:rPr>
        <w:t>:</w:t>
      </w:r>
    </w:p>
    <w:p w:rsidR="00AE55EF" w:rsidRPr="001E3EC9" w:rsidRDefault="00AE55EF" w:rsidP="00AE55EF">
      <w:pPr>
        <w:tabs>
          <w:tab w:val="left" w:pos="0"/>
          <w:tab w:val="left" w:pos="900"/>
        </w:tabs>
        <w:spacing w:line="360" w:lineRule="auto"/>
        <w:ind w:firstLine="567"/>
        <w:jc w:val="both"/>
        <w:rPr>
          <w:rFonts w:ascii="GHEA Grapalat" w:hAnsi="GHEA Grapalat" w:cs="Sylfaen"/>
          <w:sz w:val="22"/>
          <w:szCs w:val="22"/>
        </w:rPr>
      </w:pPr>
      <w:r w:rsidRPr="001E3EC9">
        <w:rPr>
          <w:rFonts w:ascii="GHEA Grapalat" w:hAnsi="GHEA Grapalat" w:cs="GHEA Grapalat"/>
          <w:sz w:val="22"/>
          <w:szCs w:val="22"/>
        </w:rPr>
        <w:t xml:space="preserve">Հաշվետու ժամանակահատվածում 426.3 մլրդ դրամ են կազմել </w:t>
      </w:r>
      <w:r w:rsidRPr="001E3EC9">
        <w:rPr>
          <w:rFonts w:ascii="GHEA Grapalat" w:hAnsi="GHEA Grapalat" w:cs="GHEA Grapalat"/>
          <w:i/>
          <w:iCs/>
          <w:sz w:val="22"/>
          <w:szCs w:val="22"/>
        </w:rPr>
        <w:t>եկամտային հարկի</w:t>
      </w:r>
      <w:r w:rsidRPr="001E3EC9">
        <w:rPr>
          <w:rFonts w:ascii="GHEA Grapalat" w:hAnsi="GHEA Grapalat" w:cs="GHEA Grapalat"/>
          <w:sz w:val="22"/>
          <w:szCs w:val="22"/>
        </w:rPr>
        <w:t xml:space="preserve"> մուտքերը՝ ապահովելով հարկային եկամուտների և պետական տուրքերի 26.9%-ը: Նախորդ տարվա համեմատ </w:t>
      </w:r>
      <w:r w:rsidRPr="001E3EC9">
        <w:rPr>
          <w:rFonts w:ascii="GHEA Grapalat" w:hAnsi="GHEA Grapalat" w:cs="GHEA Grapalat"/>
          <w:sz w:val="22"/>
          <w:szCs w:val="22"/>
        </w:rPr>
        <w:lastRenderedPageBreak/>
        <w:t>ե</w:t>
      </w:r>
      <w:r w:rsidRPr="001E3EC9">
        <w:rPr>
          <w:rFonts w:ascii="GHEA Grapalat" w:hAnsi="GHEA Grapalat" w:cs="Sylfaen"/>
          <w:sz w:val="22"/>
          <w:szCs w:val="22"/>
        </w:rPr>
        <w:t>կամտային հարկի 3.6% (14.8 մլրդ դրամ) աճը հիմնականում պայմանավորված է 2021 թվականին աշխատատեղերի և միջին աշխատավարձերի աճով: Մասնավորապես, 2021 թվականին գրանցված աշխատատեղերի թիվը նախորդ տարվա համեմատ աճել է 4.1%-ով, իսկ միջին ամսական անվանական աշխատավարձն աճել է 7.6%-ով: Նշված երկու գործոնների համադրմամբ, եկամտային հարկի հարկման բազայի նպաստումը եղել է 12 տոկոս (1.041*1.076=1.12): Միաժամանակ, եկամտային հարկի մուտքերի վրա բացասական ազդեցություն է ունեցել</w:t>
      </w:r>
      <w:r w:rsidRPr="001E3EC9">
        <w:rPr>
          <w:rFonts w:ascii="GHEA Grapalat" w:hAnsi="GHEA Grapalat"/>
          <w:sz w:val="22"/>
          <w:szCs w:val="22"/>
        </w:rPr>
        <w:t xml:space="preserve"> եկամտային հարկի գծով վերադարձված գումարների աճը: 2021 թվականին եկամտային հարկի գծով վերադարձված գումարները կազմել են 32.6</w:t>
      </w:r>
      <w:r w:rsidRPr="001E3EC9">
        <w:rPr>
          <w:rFonts w:ascii="Courier New" w:hAnsi="Courier New" w:cs="Courier New"/>
          <w:sz w:val="22"/>
          <w:szCs w:val="22"/>
        </w:rPr>
        <w:t> </w:t>
      </w:r>
      <w:r w:rsidRPr="001E3EC9">
        <w:rPr>
          <w:rFonts w:ascii="GHEA Grapalat" w:hAnsi="GHEA Grapalat"/>
          <w:sz w:val="22"/>
          <w:szCs w:val="22"/>
        </w:rPr>
        <w:t>մլրդ դրամ՝ 83.8%-ով կամ 14.9</w:t>
      </w:r>
      <w:r w:rsidRPr="001E3EC9">
        <w:rPr>
          <w:rFonts w:ascii="Courier New" w:hAnsi="Courier New" w:cs="Courier New"/>
          <w:sz w:val="22"/>
          <w:szCs w:val="22"/>
        </w:rPr>
        <w:t> </w:t>
      </w:r>
      <w:r w:rsidRPr="001E3EC9">
        <w:rPr>
          <w:rFonts w:ascii="GHEA Grapalat" w:hAnsi="GHEA Grapalat"/>
          <w:sz w:val="22"/>
          <w:szCs w:val="22"/>
        </w:rPr>
        <w:t>մլրդ դրամով գերազանցելով նախորդ տարվա ցուցանիշը: Ընդ որում, եկամտային հարկի գծով վերադարձված գումարներում ներառված են բնակարան ձեռք</w:t>
      </w:r>
      <w:r w:rsidR="004F5F89">
        <w:rPr>
          <w:rFonts w:ascii="GHEA Grapalat" w:hAnsi="GHEA Grapalat"/>
          <w:sz w:val="22"/>
          <w:szCs w:val="22"/>
        </w:rPr>
        <w:t xml:space="preserve"> </w:t>
      </w:r>
      <w:r w:rsidRPr="001E3EC9">
        <w:rPr>
          <w:rFonts w:ascii="GHEA Grapalat" w:hAnsi="GHEA Grapalat"/>
          <w:sz w:val="22"/>
          <w:szCs w:val="22"/>
        </w:rPr>
        <w:t>բերելու կամ անհատական բնակելի տուն կառուցելու նպատակով հիպոտեկային վարկի սպասարկման համար վճարվող տոկոսների մասով վարկառուներին և համավարկառուներին վերադարձված, շահաբաժիններից վճարված պետական բյուջեից փոխհատուցվող, ինչպես նաև վարձու աշխատող հանդիսացող ֆիզիկական անձանց` ուսման վարձավճարի փոխհատուցման</w:t>
      </w:r>
      <w:r w:rsidRPr="001E3EC9">
        <w:rPr>
          <w:rFonts w:ascii="GHEA Grapalat" w:hAnsi="GHEA Grapalat" w:cs="Sylfaen"/>
          <w:sz w:val="22"/>
          <w:szCs w:val="22"/>
        </w:rPr>
        <w:t xml:space="preserve"> նպատակով գումարները: Բացասական նպաստման չափը կազմել է 3.4% (14.9/(426.3+14.9)*100): Եկամտային հարկի մուտքերի վրա նվազեցնող ազդեցություն է ունեցել նաև 2021 թվականի հունվարի 1-ից եկամտային հարկի միասնական դրույքաչափի 1 տոկոսային կետով նվազումը` 23% դրույքաչափից նվազելով 22% դրույքաչափի: Վերջինս, այլ հավասար պայմաններում, համարժեք է 4.3% (1/23*100) կամ շուրջ 15</w:t>
      </w:r>
      <w:r w:rsidRPr="001E3EC9">
        <w:rPr>
          <w:rFonts w:ascii="Courier New" w:hAnsi="Courier New" w:cs="Courier New"/>
          <w:sz w:val="22"/>
          <w:szCs w:val="22"/>
        </w:rPr>
        <w:t> </w:t>
      </w:r>
      <w:r w:rsidRPr="001E3EC9">
        <w:rPr>
          <w:rFonts w:ascii="GHEA Grapalat" w:hAnsi="GHEA Grapalat" w:cs="Sylfaen"/>
          <w:sz w:val="22"/>
          <w:szCs w:val="22"/>
        </w:rPr>
        <w:t>մլրդ դրամ եկամտային հարկի` հաշվի առնելով աշխատավարձի և դրան հավասարեցված եկամուտներից հարվող եկամուտների տեսակարար կշիռը (81.1%) եկամտային հարկի մեջ (426.3*81.1%*4.3%):</w:t>
      </w:r>
    </w:p>
    <w:p w:rsidR="00AE55EF" w:rsidRPr="001E3EC9" w:rsidRDefault="0085101C" w:rsidP="0085101C">
      <w:pPr>
        <w:spacing w:line="360" w:lineRule="auto"/>
        <w:ind w:firstLine="567"/>
        <w:jc w:val="both"/>
        <w:rPr>
          <w:rFonts w:ascii="GHEA Grapalat" w:hAnsi="GHEA Grapalat"/>
          <w:sz w:val="22"/>
          <w:szCs w:val="22"/>
          <w:lang w:eastAsia="nl-NL"/>
        </w:rPr>
      </w:pPr>
      <w:r w:rsidRPr="006E46AB">
        <w:rPr>
          <w:rFonts w:ascii="GHEA Grapalat" w:hAnsi="GHEA Grapalat" w:cs="GHEA Grapalat"/>
          <w:sz w:val="22"/>
          <w:szCs w:val="22"/>
        </w:rPr>
        <w:t>Ա</w:t>
      </w:r>
      <w:r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Pr="006E46AB">
        <w:rPr>
          <w:rFonts w:ascii="GHEA Grapalat" w:hAnsi="GHEA Grapalat" w:cs="GHEA Grapalat"/>
          <w:sz w:val="22"/>
          <w:szCs w:val="22"/>
        </w:rPr>
        <w:t>եկամտային հարկի</w:t>
      </w:r>
      <w:r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531159" w:rsidRPr="006E46AB">
        <w:rPr>
          <w:rFonts w:ascii="GHEA Grapalat" w:hAnsi="GHEA Grapalat" w:cs="GHEA Grapalat"/>
          <w:sz w:val="22"/>
          <w:szCs w:val="22"/>
        </w:rPr>
        <w:t>առանձին</w:t>
      </w:r>
      <w:r w:rsidRPr="006E46AB">
        <w:rPr>
          <w:rFonts w:ascii="GHEA Grapalat" w:hAnsi="GHEA Grapalat" w:cs="GHEA Grapalat"/>
          <w:sz w:val="22"/>
          <w:szCs w:val="22"/>
        </w:rPr>
        <w:t xml:space="preserve"> տեղեկանքո</w:t>
      </w:r>
      <w:r w:rsidR="00531159" w:rsidRPr="006E46AB">
        <w:rPr>
          <w:rFonts w:ascii="GHEA Grapalat" w:hAnsi="GHEA Grapalat" w:cs="GHEA Grapalat"/>
          <w:sz w:val="22"/>
          <w:szCs w:val="22"/>
        </w:rPr>
        <w:t>վ</w:t>
      </w:r>
      <w:r w:rsidR="00531159">
        <w:rPr>
          <w:rStyle w:val="FootnoteReference"/>
          <w:rFonts w:ascii="GHEA Grapalat" w:hAnsi="GHEA Grapalat"/>
          <w:sz w:val="22"/>
          <w:szCs w:val="22"/>
          <w:lang w:val="en-US"/>
        </w:rPr>
        <w:footnoteReference w:id="33"/>
      </w:r>
      <w:r w:rsidR="00AE55EF" w:rsidRPr="001E3EC9">
        <w:rPr>
          <w:rFonts w:ascii="GHEA Grapalat" w:hAnsi="GHEA Grapalat" w:cs="GHEA Grapalat"/>
          <w:sz w:val="22"/>
          <w:szCs w:val="22"/>
        </w:rPr>
        <w:t>:</w:t>
      </w:r>
    </w:p>
    <w:p w:rsidR="00AE55EF" w:rsidRPr="001E3EC9" w:rsidRDefault="00AE55EF" w:rsidP="00DF5F7B">
      <w:pPr>
        <w:tabs>
          <w:tab w:val="left" w:pos="0"/>
          <w:tab w:val="left" w:pos="900"/>
        </w:tabs>
        <w:spacing w:line="360" w:lineRule="auto"/>
        <w:ind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 xml:space="preserve">2021 </w:t>
      </w:r>
      <w:r w:rsidRPr="001E3EC9">
        <w:rPr>
          <w:rFonts w:ascii="GHEA Grapalat" w:hAnsi="GHEA Grapalat" w:cs="Sylfaen"/>
          <w:sz w:val="22"/>
          <w:szCs w:val="22"/>
        </w:rPr>
        <w:t>թվականին</w:t>
      </w:r>
      <w:r w:rsidRPr="001E3EC9">
        <w:rPr>
          <w:rFonts w:ascii="GHEA Grapalat" w:hAnsi="GHEA Grapalat"/>
          <w:color w:val="000000"/>
          <w:sz w:val="22"/>
          <w:szCs w:val="22"/>
        </w:rPr>
        <w:t xml:space="preserve"> </w:t>
      </w:r>
      <w:r w:rsidRPr="001E3EC9">
        <w:rPr>
          <w:rFonts w:ascii="GHEA Grapalat" w:hAnsi="GHEA Grapalat" w:cs="GHEA Grapalat"/>
          <w:color w:val="000000"/>
          <w:sz w:val="22"/>
          <w:szCs w:val="22"/>
        </w:rPr>
        <w:t xml:space="preserve">պետական բյուջե մուտքագրված հարկային եկամուտների ու պետական տուրքերի 5.3%-ն ապահովվել է </w:t>
      </w:r>
      <w:r w:rsidRPr="001E3EC9">
        <w:rPr>
          <w:rFonts w:ascii="GHEA Grapalat" w:hAnsi="GHEA Grapalat" w:cs="GHEA Grapalat"/>
          <w:i/>
          <w:sz w:val="22"/>
          <w:szCs w:val="22"/>
        </w:rPr>
        <w:t>մաք</w:t>
      </w:r>
      <w:r w:rsidRPr="001E3EC9">
        <w:rPr>
          <w:rFonts w:ascii="GHEA Grapalat" w:hAnsi="GHEA Grapalat" w:cs="GHEA Grapalat"/>
          <w:i/>
          <w:sz w:val="22"/>
          <w:szCs w:val="22"/>
        </w:rPr>
        <w:softHyphen/>
        <w:t>սա</w:t>
      </w:r>
      <w:r w:rsidRPr="001E3EC9">
        <w:rPr>
          <w:rFonts w:ascii="GHEA Grapalat" w:hAnsi="GHEA Grapalat" w:cs="GHEA Grapalat"/>
          <w:i/>
          <w:sz w:val="22"/>
          <w:szCs w:val="22"/>
        </w:rPr>
        <w:softHyphen/>
        <w:t>տուրքերի</w:t>
      </w:r>
      <w:r w:rsidRPr="001E3EC9">
        <w:rPr>
          <w:rFonts w:ascii="GHEA Grapalat" w:hAnsi="GHEA Grapalat" w:cs="GHEA Grapalat"/>
          <w:sz w:val="22"/>
          <w:szCs w:val="22"/>
        </w:rPr>
        <w:t xml:space="preserve"> </w:t>
      </w:r>
      <w:r w:rsidRPr="001E3EC9">
        <w:rPr>
          <w:rFonts w:ascii="GHEA Grapalat" w:hAnsi="GHEA Grapalat" w:cs="GHEA Grapalat"/>
          <w:color w:val="000000"/>
          <w:sz w:val="22"/>
          <w:szCs w:val="22"/>
        </w:rPr>
        <w:t>հաշվին:</w:t>
      </w:r>
    </w:p>
    <w:p w:rsidR="00AE55EF" w:rsidRPr="006E46AB" w:rsidRDefault="00AE55EF" w:rsidP="00AE55EF">
      <w:pPr>
        <w:spacing w:line="360" w:lineRule="auto"/>
        <w:ind w:firstLine="567"/>
        <w:jc w:val="both"/>
        <w:rPr>
          <w:rFonts w:ascii="GHEA Grapalat" w:hAnsi="GHEA Grapalat" w:cs="GHEA Grapalat"/>
          <w:sz w:val="22"/>
          <w:szCs w:val="22"/>
        </w:rPr>
      </w:pPr>
    </w:p>
    <w:p w:rsidR="004B7AAB" w:rsidRPr="006E46AB" w:rsidRDefault="004B7AAB" w:rsidP="00AE55EF">
      <w:pPr>
        <w:spacing w:line="360" w:lineRule="auto"/>
        <w:ind w:firstLine="567"/>
        <w:jc w:val="both"/>
        <w:rPr>
          <w:rFonts w:ascii="GHEA Grapalat" w:hAnsi="GHEA Grapalat" w:cs="GHEA Grapalat"/>
          <w:sz w:val="22"/>
          <w:szCs w:val="22"/>
        </w:rPr>
      </w:pPr>
    </w:p>
    <w:p w:rsidR="004B7AAB" w:rsidRPr="006E46AB" w:rsidRDefault="004B7AAB" w:rsidP="00AE55EF">
      <w:pPr>
        <w:spacing w:line="360" w:lineRule="auto"/>
        <w:ind w:firstLine="567"/>
        <w:jc w:val="both"/>
        <w:rPr>
          <w:rFonts w:ascii="GHEA Grapalat" w:hAnsi="GHEA Grapalat" w:cs="GHEA Grapalat"/>
          <w:sz w:val="22"/>
          <w:szCs w:val="22"/>
        </w:rPr>
      </w:pPr>
    </w:p>
    <w:p w:rsidR="004B7AAB" w:rsidRPr="006E46AB" w:rsidRDefault="004B7AAB" w:rsidP="00AE55EF">
      <w:pPr>
        <w:spacing w:line="360" w:lineRule="auto"/>
        <w:ind w:firstLine="567"/>
        <w:jc w:val="both"/>
        <w:rPr>
          <w:rFonts w:ascii="GHEA Grapalat" w:hAnsi="GHEA Grapalat" w:cs="GHEA Grapalat"/>
          <w:sz w:val="22"/>
          <w:szCs w:val="22"/>
        </w:rPr>
      </w:pPr>
    </w:p>
    <w:p w:rsidR="00AE55EF" w:rsidRPr="001E3EC9" w:rsidRDefault="00AE55EF"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lastRenderedPageBreak/>
        <w:t>Մաքսատուրքերի գծով ՀՀ պետական բյուջեի մուտքերը (մլրդ դրամ)</w:t>
      </w:r>
    </w:p>
    <w:tbl>
      <w:tblPr>
        <w:tblW w:w="10205" w:type="dxa"/>
        <w:tblLook w:val="04A0" w:firstRow="1" w:lastRow="0" w:firstColumn="1" w:lastColumn="0" w:noHBand="0" w:noVBand="1"/>
      </w:tblPr>
      <w:tblGrid>
        <w:gridCol w:w="4786"/>
        <w:gridCol w:w="1276"/>
        <w:gridCol w:w="1276"/>
        <w:gridCol w:w="1417"/>
        <w:gridCol w:w="1450"/>
      </w:tblGrid>
      <w:tr w:rsidR="00AE55EF" w:rsidRPr="001E3EC9" w:rsidTr="007A054F">
        <w:trPr>
          <w:trHeight w:val="855"/>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55EF" w:rsidRPr="001E3EC9" w:rsidRDefault="00AE55EF" w:rsidP="00111F08">
            <w:pPr>
              <w:rPr>
                <w:rFonts w:ascii="GHEA Grapalat" w:hAnsi="GHEA Grapalat" w:cs="Calibri"/>
                <w:sz w:val="18"/>
                <w:szCs w:val="18"/>
              </w:rPr>
            </w:pPr>
            <w:r w:rsidRPr="001E3EC9">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hideMark/>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417"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450"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AE55EF" w:rsidRPr="001E3EC9" w:rsidTr="007A054F">
        <w:trPr>
          <w:trHeight w:val="293"/>
        </w:trPr>
        <w:tc>
          <w:tcPr>
            <w:tcW w:w="4786" w:type="dxa"/>
            <w:tcBorders>
              <w:top w:val="nil"/>
              <w:left w:val="single" w:sz="4" w:space="0" w:color="auto"/>
              <w:bottom w:val="single" w:sz="4" w:space="0" w:color="auto"/>
              <w:right w:val="single" w:sz="4" w:space="0" w:color="auto"/>
            </w:tcBorders>
            <w:shd w:val="clear" w:color="auto" w:fill="auto"/>
            <w:hideMark/>
          </w:tcPr>
          <w:p w:rsidR="00AE55EF" w:rsidRPr="001E3EC9" w:rsidRDefault="00AE55EF" w:rsidP="00111F08">
            <w:pPr>
              <w:rPr>
                <w:rFonts w:ascii="GHEA Grapalat" w:hAnsi="GHEA Grapalat" w:cs="Calibri"/>
                <w:b/>
                <w:bCs/>
                <w:sz w:val="18"/>
                <w:szCs w:val="18"/>
              </w:rPr>
            </w:pPr>
            <w:r w:rsidRPr="001E3EC9">
              <w:rPr>
                <w:rFonts w:ascii="GHEA Grapalat" w:hAnsi="GHEA Grapalat" w:cs="Calibri"/>
                <w:b/>
                <w:bCs/>
                <w:sz w:val="18"/>
                <w:szCs w:val="18"/>
              </w:rPr>
              <w:t>Մաքսատուրքեր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68.3</w:t>
            </w:r>
          </w:p>
        </w:tc>
        <w:tc>
          <w:tcPr>
            <w:tcW w:w="1276"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84.8</w:t>
            </w:r>
          </w:p>
        </w:tc>
        <w:tc>
          <w:tcPr>
            <w:tcW w:w="1417"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124.3</w:t>
            </w:r>
          </w:p>
        </w:tc>
        <w:tc>
          <w:tcPr>
            <w:tcW w:w="1450"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16.6</w:t>
            </w:r>
          </w:p>
        </w:tc>
      </w:tr>
      <w:tr w:rsidR="00AE55EF" w:rsidRPr="001E3EC9" w:rsidTr="007A054F">
        <w:trPr>
          <w:trHeight w:val="293"/>
        </w:trPr>
        <w:tc>
          <w:tcPr>
            <w:tcW w:w="4786"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Երրորդ երկրներից ֆիզիկական անձանց կողմից ներմուծվող ապրանքներից գանձվող մաքսատուրքեր</w:t>
            </w:r>
          </w:p>
        </w:tc>
        <w:tc>
          <w:tcPr>
            <w:tcW w:w="1276"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0.4</w:t>
            </w:r>
          </w:p>
        </w:tc>
        <w:tc>
          <w:tcPr>
            <w:tcW w:w="1276"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0.2</w:t>
            </w:r>
          </w:p>
        </w:tc>
        <w:tc>
          <w:tcPr>
            <w:tcW w:w="1417"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55.8</w:t>
            </w:r>
          </w:p>
        </w:tc>
        <w:tc>
          <w:tcPr>
            <w:tcW w:w="1450"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rPr>
              <w:t>0.2</w:t>
            </w:r>
            <w:r w:rsidRPr="001E3EC9">
              <w:rPr>
                <w:rFonts w:ascii="GHEA Grapalat" w:hAnsi="GHEA Grapalat" w:cs="Calibri"/>
                <w:sz w:val="18"/>
                <w:szCs w:val="18"/>
                <w:lang w:val="en-US"/>
              </w:rPr>
              <w:t>)</w:t>
            </w:r>
          </w:p>
        </w:tc>
      </w:tr>
      <w:tr w:rsidR="00AE55EF" w:rsidRPr="001E3EC9" w:rsidTr="007A054F">
        <w:trPr>
          <w:trHeight w:val="300"/>
        </w:trPr>
        <w:tc>
          <w:tcPr>
            <w:tcW w:w="4786"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ԵԱՏՄ անդամ պետությունների կողմից փոխանցված մաքսատուրքեր</w:t>
            </w:r>
          </w:p>
        </w:tc>
        <w:tc>
          <w:tcPr>
            <w:tcW w:w="1276"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67.9</w:t>
            </w:r>
          </w:p>
        </w:tc>
        <w:tc>
          <w:tcPr>
            <w:tcW w:w="1276"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84.6</w:t>
            </w:r>
          </w:p>
        </w:tc>
        <w:tc>
          <w:tcPr>
            <w:tcW w:w="1417"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124.7</w:t>
            </w:r>
          </w:p>
        </w:tc>
        <w:tc>
          <w:tcPr>
            <w:tcW w:w="1450"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16.8</w:t>
            </w:r>
          </w:p>
        </w:tc>
      </w:tr>
    </w:tbl>
    <w:p w:rsidR="00AE55EF" w:rsidRPr="001E3EC9" w:rsidRDefault="00AE55EF" w:rsidP="00AE55EF">
      <w:pPr>
        <w:autoSpaceDE w:val="0"/>
        <w:autoSpaceDN w:val="0"/>
        <w:adjustRightInd w:val="0"/>
        <w:ind w:firstLine="567"/>
        <w:jc w:val="both"/>
        <w:rPr>
          <w:rFonts w:ascii="GHEA Grapalat" w:hAnsi="GHEA Grapalat" w:cs="GHEA Grapalat"/>
          <w:sz w:val="22"/>
          <w:szCs w:val="22"/>
        </w:rPr>
      </w:pPr>
    </w:p>
    <w:p w:rsidR="00AE55EF" w:rsidRPr="001E3EC9" w:rsidRDefault="00AE55EF" w:rsidP="00AE55EF">
      <w:pPr>
        <w:tabs>
          <w:tab w:val="left" w:pos="0"/>
          <w:tab w:val="left" w:pos="900"/>
        </w:tabs>
        <w:spacing w:line="360" w:lineRule="auto"/>
        <w:ind w:firstLine="567"/>
        <w:jc w:val="both"/>
        <w:rPr>
          <w:rFonts w:ascii="GHEA Grapalat" w:hAnsi="GHEA Grapalat"/>
          <w:sz w:val="22"/>
          <w:szCs w:val="22"/>
        </w:rPr>
      </w:pPr>
      <w:r w:rsidRPr="001E3EC9">
        <w:rPr>
          <w:rFonts w:ascii="GHEA Grapalat" w:hAnsi="GHEA Grapalat"/>
          <w:sz w:val="22"/>
          <w:szCs w:val="22"/>
        </w:rPr>
        <w:t xml:space="preserve">Նախորդ տարվա </w:t>
      </w:r>
      <w:r w:rsidRPr="001E3EC9">
        <w:rPr>
          <w:rFonts w:ascii="GHEA Grapalat" w:hAnsi="GHEA Grapalat" w:cs="Sylfaen"/>
          <w:sz w:val="22"/>
          <w:szCs w:val="22"/>
        </w:rPr>
        <w:t>համեմատ</w:t>
      </w:r>
      <w:r w:rsidRPr="001E3EC9">
        <w:rPr>
          <w:rFonts w:ascii="GHEA Grapalat" w:hAnsi="GHEA Grapalat"/>
          <w:sz w:val="22"/>
          <w:szCs w:val="22"/>
        </w:rPr>
        <w:t xml:space="preserve"> ԵԱՏՄ անդամ պետությունների կողմից փոխանցված մաքսատուրքերի գծով մուտքերի աճը հիմնականում պայմանավորված է կորոնավիրուսի համավարակից հետո համաշխարհային տնտեսական ակտիվության աճով և, որպես հետևանք, ԵԱՏՄ տարածք ներմուծումների ծավալների և գների աճով: </w:t>
      </w:r>
      <w:r w:rsidRPr="001E3EC9">
        <w:rPr>
          <w:rFonts w:ascii="GHEA Grapalat" w:hAnsi="GHEA Grapalat" w:cs="Sylfaen"/>
          <w:sz w:val="22"/>
          <w:szCs w:val="22"/>
        </w:rPr>
        <w:t>Միաժամանակ, երրորդ երկրներից ֆիզիկական անձանց կողմից ներմուծվող ապրանքներից գանձվող մաքսատուրքի գծով մուտքերը 178.3 մլն դրամով կամ 44.2%-ով զիջել են նախորդ տարվա նույն ցուցանիշը, որը հիմնականում բացատրվում է ավտոմեքենաների ներմուծման ծավալների 40% նվազմամբ:</w:t>
      </w:r>
    </w:p>
    <w:p w:rsidR="00AE55EF" w:rsidRPr="001E3EC9" w:rsidRDefault="00AE55EF" w:rsidP="00AE55EF">
      <w:pPr>
        <w:tabs>
          <w:tab w:val="left" w:pos="0"/>
          <w:tab w:val="left" w:pos="900"/>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2021 թվականին ԵԱՏՄ անդամ երկրներից փոխանցված 84.6 մլրդ դրամ մաքսատուրքից շուրջ 1.3 մլրդ դրամը կազմել է հատուկ,</w:t>
      </w:r>
      <w:r w:rsidR="00FD2030" w:rsidRPr="006E46AB">
        <w:rPr>
          <w:rFonts w:ascii="GHEA Grapalat" w:hAnsi="GHEA Grapalat" w:cs="Sylfaen"/>
          <w:sz w:val="22"/>
          <w:szCs w:val="22"/>
        </w:rPr>
        <w:t xml:space="preserve"> հակագնագցման (</w:t>
      </w:r>
      <w:r w:rsidR="00FD2030" w:rsidRPr="001E3EC9">
        <w:rPr>
          <w:rFonts w:ascii="GHEA Grapalat" w:hAnsi="GHEA Grapalat" w:cs="Sylfaen"/>
          <w:sz w:val="22"/>
          <w:szCs w:val="22"/>
        </w:rPr>
        <w:t>հակադեմ</w:t>
      </w:r>
      <w:r w:rsidR="00FD2030" w:rsidRPr="006E46AB">
        <w:rPr>
          <w:rFonts w:ascii="GHEA Grapalat" w:hAnsi="GHEA Grapalat" w:cs="Sylfaen"/>
          <w:sz w:val="22"/>
          <w:szCs w:val="22"/>
        </w:rPr>
        <w:t>փ</w:t>
      </w:r>
      <w:r w:rsidR="00FD2030" w:rsidRPr="001E3EC9">
        <w:rPr>
          <w:rFonts w:ascii="GHEA Grapalat" w:hAnsi="GHEA Grapalat" w:cs="Sylfaen"/>
          <w:sz w:val="22"/>
          <w:szCs w:val="22"/>
        </w:rPr>
        <w:t>ինգային</w:t>
      </w:r>
      <w:r w:rsidR="00FD2030" w:rsidRPr="006E46AB">
        <w:rPr>
          <w:rFonts w:ascii="GHEA Grapalat" w:hAnsi="GHEA Grapalat" w:cs="Sylfaen"/>
          <w:sz w:val="22"/>
          <w:szCs w:val="22"/>
        </w:rPr>
        <w:t>) և</w:t>
      </w:r>
      <w:r w:rsidRPr="001E3EC9">
        <w:rPr>
          <w:rFonts w:ascii="GHEA Grapalat" w:hAnsi="GHEA Grapalat" w:cs="Sylfaen"/>
          <w:sz w:val="22"/>
          <w:szCs w:val="22"/>
        </w:rPr>
        <w:t xml:space="preserve"> փոխհատուցման տուրքը: 2021 թվականին ԵԱՏՄ երկրներից բաշխման արդյունքում ստացված և ԵԱՏՄ երկրների միջև ՀՀ կողմից բաշխվող մաքսատուրքերի տարբերությունը կազմել է </w:t>
      </w:r>
      <w:bookmarkStart w:id="122" w:name="OLE_LINK2"/>
      <w:r w:rsidRPr="001E3EC9">
        <w:rPr>
          <w:rFonts w:ascii="GHEA Grapalat" w:hAnsi="GHEA Grapalat" w:cs="Sylfaen"/>
          <w:sz w:val="22"/>
          <w:szCs w:val="22"/>
        </w:rPr>
        <w:t xml:space="preserve">շուրջ 9.8 </w:t>
      </w:r>
      <w:bookmarkEnd w:id="122"/>
      <w:r w:rsidRPr="001E3EC9">
        <w:rPr>
          <w:rFonts w:ascii="GHEA Grapalat" w:hAnsi="GHEA Grapalat" w:cs="Sylfaen"/>
          <w:sz w:val="22"/>
          <w:szCs w:val="22"/>
        </w:rPr>
        <w:t xml:space="preserve">մլրդ դրամ: </w:t>
      </w:r>
    </w:p>
    <w:p w:rsidR="00AE55EF" w:rsidRPr="001E3EC9" w:rsidRDefault="00AE55EF" w:rsidP="00AE55EF">
      <w:pPr>
        <w:tabs>
          <w:tab w:val="left" w:pos="0"/>
          <w:tab w:val="left" w:pos="900"/>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2014 թվականի մայիսի 29-ի «Եվրասիական տնտեսական միության մասին» պայմանագրի 5</w:t>
      </w:r>
      <w:r w:rsidRPr="001E3EC9">
        <w:rPr>
          <w:rFonts w:ascii="GHEA Grapalat" w:hAnsi="GHEA Grapalat" w:cs="Sylfaen"/>
          <w:sz w:val="22"/>
          <w:szCs w:val="22"/>
        </w:rPr>
        <w:noBreakHyphen/>
        <w:t xml:space="preserve">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համաձայն` 2021 թվականի ընթացքում ՀՀ </w:t>
      </w:r>
      <w:r w:rsidR="0099083D" w:rsidRPr="006E46AB">
        <w:rPr>
          <w:rFonts w:ascii="GHEA Grapalat" w:hAnsi="GHEA Grapalat" w:cs="Sylfaen"/>
          <w:sz w:val="22"/>
          <w:szCs w:val="22"/>
        </w:rPr>
        <w:t>ՖՆ</w:t>
      </w:r>
      <w:r w:rsidRPr="001E3EC9">
        <w:rPr>
          <w:rFonts w:ascii="GHEA Grapalat" w:hAnsi="GHEA Grapalat" w:cs="Sylfaen"/>
          <w:sz w:val="22"/>
          <w:szCs w:val="22"/>
        </w:rPr>
        <w:t xml:space="preserve"> միասնական գանձապետական հաշվին հաշվեգրված ներմուծման մաքսատուրքի գումարներից ԵԱՏՄ պետությունների միջև բաշխվել է 73,997.5 մլն դրամ:</w:t>
      </w:r>
    </w:p>
    <w:p w:rsidR="00AE55EF" w:rsidRPr="006E46AB" w:rsidRDefault="00AE55EF" w:rsidP="00AE55EF">
      <w:pPr>
        <w:tabs>
          <w:tab w:val="left" w:pos="0"/>
          <w:tab w:val="left" w:pos="900"/>
        </w:tabs>
        <w:spacing w:line="360" w:lineRule="auto"/>
        <w:ind w:firstLine="567"/>
        <w:jc w:val="both"/>
        <w:rPr>
          <w:rFonts w:ascii="GHEA Grapalat" w:hAnsi="GHEA Grapalat" w:cs="Sylfaen"/>
          <w:sz w:val="22"/>
          <w:szCs w:val="22"/>
        </w:rPr>
      </w:pPr>
    </w:p>
    <w:p w:rsidR="004B7AAB" w:rsidRPr="006E46AB" w:rsidRDefault="004B7AAB" w:rsidP="00AE55EF">
      <w:pPr>
        <w:tabs>
          <w:tab w:val="left" w:pos="0"/>
          <w:tab w:val="left" w:pos="900"/>
        </w:tabs>
        <w:spacing w:line="360" w:lineRule="auto"/>
        <w:ind w:firstLine="567"/>
        <w:jc w:val="both"/>
        <w:rPr>
          <w:rFonts w:ascii="GHEA Grapalat" w:hAnsi="GHEA Grapalat" w:cs="Sylfaen"/>
          <w:sz w:val="22"/>
          <w:szCs w:val="22"/>
        </w:rPr>
      </w:pPr>
    </w:p>
    <w:p w:rsidR="004B7AAB" w:rsidRPr="006E46AB" w:rsidRDefault="004B7AAB" w:rsidP="00AE55EF">
      <w:pPr>
        <w:tabs>
          <w:tab w:val="left" w:pos="0"/>
          <w:tab w:val="left" w:pos="900"/>
        </w:tabs>
        <w:spacing w:line="360" w:lineRule="auto"/>
        <w:ind w:firstLine="567"/>
        <w:jc w:val="both"/>
        <w:rPr>
          <w:rFonts w:ascii="GHEA Grapalat" w:hAnsi="GHEA Grapalat" w:cs="Sylfaen"/>
          <w:sz w:val="22"/>
          <w:szCs w:val="22"/>
        </w:rPr>
      </w:pPr>
    </w:p>
    <w:p w:rsidR="004B7AAB" w:rsidRPr="006E46AB" w:rsidRDefault="004B7AAB" w:rsidP="00AE55EF">
      <w:pPr>
        <w:tabs>
          <w:tab w:val="left" w:pos="0"/>
          <w:tab w:val="left" w:pos="900"/>
        </w:tabs>
        <w:spacing w:line="360" w:lineRule="auto"/>
        <w:ind w:firstLine="567"/>
        <w:jc w:val="both"/>
        <w:rPr>
          <w:rFonts w:ascii="GHEA Grapalat" w:hAnsi="GHEA Grapalat" w:cs="Sylfaen"/>
          <w:sz w:val="22"/>
          <w:szCs w:val="22"/>
        </w:rPr>
      </w:pPr>
    </w:p>
    <w:p w:rsidR="00AE55EF" w:rsidRPr="001E3EC9" w:rsidRDefault="00AE55EF" w:rsidP="00C55624">
      <w:pPr>
        <w:pStyle w:val="Caption"/>
        <w:keepNext/>
        <w:numPr>
          <w:ilvl w:val="0"/>
          <w:numId w:val="17"/>
        </w:numPr>
        <w:tabs>
          <w:tab w:val="left" w:pos="1134"/>
        </w:tabs>
        <w:ind w:left="0" w:firstLine="0"/>
        <w:jc w:val="left"/>
        <w:rPr>
          <w:rFonts w:ascii="GHEA Grapalat" w:hAnsi="GHEA Grapalat" w:cs="Sylfaen"/>
          <w:i/>
          <w:szCs w:val="20"/>
          <w:lang w:val="hy-AM"/>
        </w:rPr>
      </w:pPr>
      <w:r w:rsidRPr="001E3EC9">
        <w:rPr>
          <w:rFonts w:ascii="GHEA Grapalat" w:hAnsi="GHEA Grapalat" w:cs="Sylfaen"/>
          <w:i/>
          <w:szCs w:val="20"/>
          <w:lang w:val="hy-AM"/>
        </w:rPr>
        <w:lastRenderedPageBreak/>
        <w:t>ԵԱՏՄ մասին պայմանագրի Հավելված 5-ի շրջանակներում անդամ պետությունների միջև բաշխված ներկրման մաքսատուրքերի և հատուկ</w:t>
      </w:r>
      <w:r w:rsidR="00E6772A" w:rsidRPr="006E46AB">
        <w:rPr>
          <w:rFonts w:ascii="GHEA Grapalat" w:hAnsi="GHEA Grapalat" w:cs="Sylfaen"/>
          <w:i/>
          <w:szCs w:val="20"/>
          <w:lang w:val="hy-AM"/>
        </w:rPr>
        <w:t>, հակագնագցման</w:t>
      </w:r>
      <w:r w:rsidRPr="001E3EC9">
        <w:rPr>
          <w:rFonts w:ascii="GHEA Grapalat" w:hAnsi="GHEA Grapalat" w:cs="Sylfaen"/>
          <w:i/>
          <w:szCs w:val="20"/>
          <w:lang w:val="hy-AM"/>
        </w:rPr>
        <w:t xml:space="preserve"> </w:t>
      </w:r>
      <w:r w:rsidR="00E6772A" w:rsidRPr="006E46AB">
        <w:rPr>
          <w:rFonts w:ascii="GHEA Grapalat" w:hAnsi="GHEA Grapalat" w:cs="Sylfaen"/>
          <w:i/>
          <w:szCs w:val="20"/>
          <w:lang w:val="hy-AM"/>
        </w:rPr>
        <w:t>(</w:t>
      </w:r>
      <w:r w:rsidRPr="001E3EC9">
        <w:rPr>
          <w:rFonts w:ascii="GHEA Grapalat" w:hAnsi="GHEA Grapalat" w:cs="Sylfaen"/>
          <w:i/>
          <w:szCs w:val="20"/>
          <w:lang w:val="hy-AM"/>
        </w:rPr>
        <w:t>հակադեմ</w:t>
      </w:r>
      <w:r w:rsidR="00E6772A" w:rsidRPr="006E46AB">
        <w:rPr>
          <w:rFonts w:ascii="GHEA Grapalat" w:hAnsi="GHEA Grapalat" w:cs="Sylfaen"/>
          <w:i/>
          <w:szCs w:val="20"/>
          <w:lang w:val="hy-AM"/>
        </w:rPr>
        <w:t>փ</w:t>
      </w:r>
      <w:r w:rsidRPr="001E3EC9">
        <w:rPr>
          <w:rFonts w:ascii="GHEA Grapalat" w:hAnsi="GHEA Grapalat" w:cs="Sylfaen"/>
          <w:i/>
          <w:szCs w:val="20"/>
          <w:lang w:val="hy-AM"/>
        </w:rPr>
        <w:t>ինգային</w:t>
      </w:r>
      <w:r w:rsidR="00E6772A" w:rsidRPr="006E46AB">
        <w:rPr>
          <w:rFonts w:ascii="GHEA Grapalat" w:hAnsi="GHEA Grapalat" w:cs="Sylfaen"/>
          <w:i/>
          <w:szCs w:val="20"/>
          <w:lang w:val="hy-AM"/>
        </w:rPr>
        <w:t>) ու</w:t>
      </w:r>
      <w:r w:rsidRPr="001E3EC9">
        <w:rPr>
          <w:rFonts w:ascii="GHEA Grapalat" w:hAnsi="GHEA Grapalat" w:cs="Sylfaen"/>
          <w:i/>
          <w:szCs w:val="20"/>
          <w:lang w:val="hy-AM"/>
        </w:rPr>
        <w:t xml:space="preserve"> փոխհատուցման տուրքեր</w:t>
      </w:r>
      <w:r w:rsidR="00E6772A" w:rsidRPr="001E3EC9">
        <w:rPr>
          <w:rFonts w:ascii="GHEA Grapalat" w:hAnsi="GHEA Grapalat" w:cs="Sylfaen"/>
          <w:i/>
          <w:szCs w:val="20"/>
          <w:lang w:val="hy-AM"/>
        </w:rPr>
        <w:t xml:space="preserve"> </w:t>
      </w:r>
      <w:r w:rsidRPr="001E3EC9">
        <w:rPr>
          <w:rFonts w:ascii="GHEA Grapalat" w:hAnsi="GHEA Grapalat" w:cs="Sylfaen"/>
          <w:i/>
          <w:szCs w:val="20"/>
          <w:lang w:val="hy-AM"/>
        </w:rPr>
        <w:t>(մլն դրամ)</w:t>
      </w:r>
      <w:r w:rsidR="00BC046A" w:rsidRPr="001E3EC9">
        <w:rPr>
          <w:rStyle w:val="FootnoteReference"/>
          <w:rFonts w:ascii="GHEA Grapalat" w:hAnsi="GHEA Grapalat"/>
          <w:i/>
          <w:szCs w:val="20"/>
          <w:lang w:val="hy-AM"/>
        </w:rPr>
        <w:footnoteReference w:id="34"/>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693"/>
        <w:gridCol w:w="2693"/>
      </w:tblGrid>
      <w:tr w:rsidR="00AE55EF" w:rsidRPr="001E3EC9" w:rsidTr="0085101C">
        <w:tc>
          <w:tcPr>
            <w:tcW w:w="4820" w:type="dxa"/>
            <w:shd w:val="clear" w:color="auto" w:fill="auto"/>
          </w:tcPr>
          <w:p w:rsidR="00AE55EF" w:rsidRPr="001E3EC9" w:rsidRDefault="00AE55EF" w:rsidP="00111F08">
            <w:pPr>
              <w:rPr>
                <w:rFonts w:ascii="GHEA Grapalat" w:hAnsi="GHEA Grapalat"/>
                <w:sz w:val="20"/>
                <w:szCs w:val="20"/>
              </w:rPr>
            </w:pPr>
          </w:p>
        </w:tc>
        <w:tc>
          <w:tcPr>
            <w:tcW w:w="2693" w:type="dxa"/>
            <w:shd w:val="clear" w:color="auto" w:fill="auto"/>
            <w:vAlign w:val="center"/>
          </w:tcPr>
          <w:p w:rsidR="00AE55EF" w:rsidRPr="001E3EC9" w:rsidRDefault="00AE55EF" w:rsidP="00111F08">
            <w:pPr>
              <w:jc w:val="center"/>
              <w:rPr>
                <w:rFonts w:ascii="GHEA Grapalat" w:hAnsi="GHEA Grapalat"/>
                <w:b/>
                <w:sz w:val="20"/>
                <w:szCs w:val="20"/>
                <w:lang w:val="en-US"/>
              </w:rPr>
            </w:pPr>
            <w:r w:rsidRPr="001E3EC9">
              <w:rPr>
                <w:rFonts w:ascii="GHEA Grapalat" w:hAnsi="GHEA Grapalat"/>
                <w:b/>
                <w:sz w:val="20"/>
                <w:szCs w:val="20"/>
                <w:lang w:val="en-US"/>
              </w:rPr>
              <w:t>Ներկրման մաքսատուրքեր</w:t>
            </w:r>
          </w:p>
        </w:tc>
        <w:tc>
          <w:tcPr>
            <w:tcW w:w="2693" w:type="dxa"/>
            <w:shd w:val="clear" w:color="auto" w:fill="auto"/>
            <w:vAlign w:val="center"/>
          </w:tcPr>
          <w:p w:rsidR="00AE55EF" w:rsidRPr="001E3EC9" w:rsidRDefault="00AE55EF" w:rsidP="00FD2030">
            <w:pPr>
              <w:jc w:val="center"/>
              <w:rPr>
                <w:rFonts w:ascii="GHEA Grapalat" w:hAnsi="GHEA Grapalat"/>
                <w:sz w:val="20"/>
                <w:szCs w:val="20"/>
                <w:lang w:val="en-US"/>
              </w:rPr>
            </w:pPr>
            <w:r w:rsidRPr="001E3EC9">
              <w:rPr>
                <w:rFonts w:ascii="GHEA Grapalat" w:hAnsi="GHEA Grapalat"/>
                <w:b/>
                <w:sz w:val="20"/>
                <w:szCs w:val="20"/>
                <w:lang w:val="en-US"/>
              </w:rPr>
              <w:t>Հատուկ</w:t>
            </w:r>
            <w:r w:rsidR="00FD2030" w:rsidRPr="001E3EC9">
              <w:rPr>
                <w:rFonts w:ascii="GHEA Grapalat" w:hAnsi="GHEA Grapalat"/>
                <w:b/>
                <w:sz w:val="20"/>
                <w:szCs w:val="20"/>
                <w:lang w:val="en-US"/>
              </w:rPr>
              <w:t>, հակագնագցման</w:t>
            </w:r>
            <w:r w:rsidRPr="001E3EC9">
              <w:rPr>
                <w:rFonts w:ascii="GHEA Grapalat" w:hAnsi="GHEA Grapalat"/>
                <w:b/>
                <w:sz w:val="20"/>
                <w:szCs w:val="20"/>
                <w:lang w:val="en-US"/>
              </w:rPr>
              <w:t xml:space="preserve"> </w:t>
            </w:r>
            <w:r w:rsidR="00FD2030" w:rsidRPr="001E3EC9">
              <w:rPr>
                <w:rFonts w:ascii="GHEA Grapalat" w:hAnsi="GHEA Grapalat"/>
                <w:b/>
                <w:sz w:val="20"/>
                <w:szCs w:val="20"/>
                <w:lang w:val="en-US"/>
              </w:rPr>
              <w:t>(</w:t>
            </w:r>
            <w:r w:rsidRPr="001E3EC9">
              <w:rPr>
                <w:rFonts w:ascii="GHEA Grapalat" w:hAnsi="GHEA Grapalat"/>
                <w:b/>
                <w:sz w:val="20"/>
                <w:szCs w:val="20"/>
                <w:lang w:val="en-US"/>
              </w:rPr>
              <w:t>հակադեմ</w:t>
            </w:r>
            <w:r w:rsidR="00FD2030" w:rsidRPr="001E3EC9">
              <w:rPr>
                <w:rFonts w:ascii="GHEA Grapalat" w:hAnsi="GHEA Grapalat"/>
                <w:b/>
                <w:sz w:val="20"/>
                <w:szCs w:val="20"/>
                <w:lang w:val="en-US"/>
              </w:rPr>
              <w:t>փ</w:t>
            </w:r>
            <w:r w:rsidRPr="001E3EC9">
              <w:rPr>
                <w:rFonts w:ascii="GHEA Grapalat" w:hAnsi="GHEA Grapalat"/>
                <w:b/>
                <w:sz w:val="20"/>
                <w:szCs w:val="20"/>
                <w:lang w:val="en-US"/>
              </w:rPr>
              <w:t>ինգային</w:t>
            </w:r>
            <w:r w:rsidR="00FD2030" w:rsidRPr="001E3EC9">
              <w:rPr>
                <w:rFonts w:ascii="GHEA Grapalat" w:hAnsi="GHEA Grapalat"/>
                <w:b/>
                <w:sz w:val="20"/>
                <w:szCs w:val="20"/>
                <w:lang w:val="en-US"/>
              </w:rPr>
              <w:t>) և</w:t>
            </w:r>
            <w:r w:rsidRPr="001E3EC9">
              <w:rPr>
                <w:rFonts w:ascii="GHEA Grapalat" w:hAnsi="GHEA Grapalat"/>
                <w:b/>
                <w:sz w:val="20"/>
                <w:szCs w:val="20"/>
                <w:lang w:val="en-US"/>
              </w:rPr>
              <w:t xml:space="preserve"> փոխհատուցման տուրքեր</w:t>
            </w:r>
          </w:p>
        </w:tc>
      </w:tr>
      <w:tr w:rsidR="00AE55EF" w:rsidRPr="001E3EC9" w:rsidTr="0085101C">
        <w:tc>
          <w:tcPr>
            <w:tcW w:w="4820" w:type="dxa"/>
            <w:shd w:val="clear" w:color="auto" w:fill="auto"/>
          </w:tcPr>
          <w:p w:rsidR="00AE55EF" w:rsidRPr="001E3EC9" w:rsidRDefault="00AE55EF" w:rsidP="00111F08">
            <w:pPr>
              <w:rPr>
                <w:rFonts w:ascii="GHEA Grapalat" w:hAnsi="GHEA Grapalat"/>
                <w:b/>
                <w:sz w:val="20"/>
                <w:szCs w:val="20"/>
                <w:lang w:val="en-US"/>
              </w:rPr>
            </w:pPr>
            <w:r w:rsidRPr="001E3EC9">
              <w:rPr>
                <w:rFonts w:ascii="GHEA Grapalat" w:hAnsi="GHEA Grapalat"/>
                <w:b/>
                <w:sz w:val="20"/>
                <w:szCs w:val="20"/>
                <w:lang w:val="en-US"/>
              </w:rPr>
              <w:t>Ընդամենը</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73,997.5 </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855.6 </w:t>
            </w:r>
          </w:p>
        </w:tc>
      </w:tr>
      <w:tr w:rsidR="00AE55EF" w:rsidRPr="001E3EC9" w:rsidTr="0085101C">
        <w:tc>
          <w:tcPr>
            <w:tcW w:w="4820" w:type="dxa"/>
            <w:shd w:val="clear" w:color="auto" w:fill="auto"/>
          </w:tcPr>
          <w:p w:rsidR="00AE55EF" w:rsidRPr="001E3EC9" w:rsidRDefault="00AE55EF" w:rsidP="00111F08">
            <w:pPr>
              <w:rPr>
                <w:rFonts w:ascii="GHEA Grapalat" w:hAnsi="GHEA Grapalat"/>
                <w:sz w:val="20"/>
                <w:szCs w:val="20"/>
                <w:lang w:val="en-US"/>
              </w:rPr>
            </w:pPr>
            <w:r w:rsidRPr="001E3EC9">
              <w:rPr>
                <w:rFonts w:ascii="GHEA Grapalat" w:hAnsi="GHEA Grapalat"/>
                <w:sz w:val="20"/>
                <w:szCs w:val="20"/>
                <w:lang w:val="en-US"/>
              </w:rPr>
              <w:t>Հայաստանի Հանրապետություն</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902.8 </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10.4 </w:t>
            </w:r>
          </w:p>
        </w:tc>
      </w:tr>
      <w:tr w:rsidR="00AE55EF" w:rsidRPr="001E3EC9" w:rsidTr="0085101C">
        <w:tc>
          <w:tcPr>
            <w:tcW w:w="4820" w:type="dxa"/>
            <w:shd w:val="clear" w:color="auto" w:fill="auto"/>
          </w:tcPr>
          <w:p w:rsidR="00AE55EF" w:rsidRPr="001E3EC9" w:rsidRDefault="00AE55EF" w:rsidP="00111F08">
            <w:pPr>
              <w:rPr>
                <w:rFonts w:ascii="GHEA Grapalat" w:hAnsi="GHEA Grapalat"/>
                <w:sz w:val="20"/>
                <w:szCs w:val="20"/>
                <w:lang w:val="en-US"/>
              </w:rPr>
            </w:pPr>
            <w:r w:rsidRPr="001E3EC9">
              <w:rPr>
                <w:rFonts w:ascii="GHEA Grapalat" w:hAnsi="GHEA Grapalat"/>
                <w:sz w:val="20"/>
                <w:szCs w:val="20"/>
                <w:lang w:val="en-US"/>
              </w:rPr>
              <w:t>Ռուսաստանի Դաշնություն</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62,946.0 </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727.8 </w:t>
            </w:r>
          </w:p>
        </w:tc>
      </w:tr>
      <w:tr w:rsidR="00AE55EF" w:rsidRPr="001E3EC9" w:rsidTr="0085101C">
        <w:tc>
          <w:tcPr>
            <w:tcW w:w="4820" w:type="dxa"/>
            <w:shd w:val="clear" w:color="auto" w:fill="auto"/>
          </w:tcPr>
          <w:p w:rsidR="00AE55EF" w:rsidRPr="001E3EC9" w:rsidRDefault="00AE55EF" w:rsidP="00111F08">
            <w:pPr>
              <w:rPr>
                <w:rFonts w:ascii="GHEA Grapalat" w:hAnsi="GHEA Grapalat"/>
                <w:sz w:val="20"/>
                <w:szCs w:val="20"/>
                <w:lang w:val="en-US"/>
              </w:rPr>
            </w:pPr>
            <w:r w:rsidRPr="001E3EC9">
              <w:rPr>
                <w:rFonts w:ascii="GHEA Grapalat" w:hAnsi="GHEA Grapalat"/>
                <w:sz w:val="20"/>
                <w:szCs w:val="20"/>
                <w:lang w:val="en-US"/>
              </w:rPr>
              <w:t>Բելառուսի Հանրապետություն</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3,596.3 </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41.6 </w:t>
            </w:r>
          </w:p>
        </w:tc>
      </w:tr>
      <w:tr w:rsidR="00AE55EF" w:rsidRPr="001E3EC9" w:rsidTr="0085101C">
        <w:tc>
          <w:tcPr>
            <w:tcW w:w="4820" w:type="dxa"/>
            <w:shd w:val="clear" w:color="auto" w:fill="auto"/>
          </w:tcPr>
          <w:p w:rsidR="00AE55EF" w:rsidRPr="001E3EC9" w:rsidRDefault="00AE55EF" w:rsidP="00111F08">
            <w:pPr>
              <w:rPr>
                <w:rFonts w:ascii="GHEA Grapalat" w:hAnsi="GHEA Grapalat"/>
                <w:sz w:val="20"/>
                <w:szCs w:val="20"/>
                <w:lang w:val="en-US"/>
              </w:rPr>
            </w:pPr>
            <w:r w:rsidRPr="001E3EC9">
              <w:rPr>
                <w:rFonts w:ascii="GHEA Grapalat" w:hAnsi="GHEA Grapalat"/>
                <w:sz w:val="20"/>
                <w:szCs w:val="20"/>
                <w:lang w:val="en-US"/>
              </w:rPr>
              <w:t>Ղազախստանի Հանրապետություն</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5,146.5 </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59.5 </w:t>
            </w:r>
          </w:p>
        </w:tc>
      </w:tr>
      <w:tr w:rsidR="00AE55EF" w:rsidRPr="001E3EC9" w:rsidTr="0085101C">
        <w:tc>
          <w:tcPr>
            <w:tcW w:w="4820" w:type="dxa"/>
            <w:shd w:val="clear" w:color="auto" w:fill="auto"/>
          </w:tcPr>
          <w:p w:rsidR="00AE55EF" w:rsidRPr="001E3EC9" w:rsidRDefault="00AE55EF" w:rsidP="00111F08">
            <w:pPr>
              <w:rPr>
                <w:rFonts w:ascii="GHEA Grapalat" w:hAnsi="GHEA Grapalat"/>
                <w:sz w:val="20"/>
                <w:szCs w:val="20"/>
                <w:lang w:val="en-US"/>
              </w:rPr>
            </w:pPr>
            <w:r w:rsidRPr="001E3EC9">
              <w:rPr>
                <w:rFonts w:ascii="GHEA Grapalat" w:hAnsi="GHEA Grapalat"/>
                <w:sz w:val="20"/>
                <w:szCs w:val="20"/>
                <w:lang w:val="en-US"/>
              </w:rPr>
              <w:t>Ղրղզստանի Հանրապետություն</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1,406.0 </w:t>
            </w:r>
          </w:p>
        </w:tc>
        <w:tc>
          <w:tcPr>
            <w:tcW w:w="2693" w:type="dxa"/>
            <w:shd w:val="clear" w:color="auto" w:fill="auto"/>
            <w:vAlign w:val="bottom"/>
          </w:tcPr>
          <w:p w:rsidR="00AE55EF" w:rsidRPr="001E3EC9" w:rsidRDefault="00AE55EF" w:rsidP="00111F08">
            <w:pPr>
              <w:jc w:val="right"/>
              <w:rPr>
                <w:rFonts w:ascii="GHEA Grapalat" w:hAnsi="GHEA Grapalat" w:cs="Arial"/>
                <w:sz w:val="20"/>
                <w:szCs w:val="20"/>
              </w:rPr>
            </w:pPr>
            <w:r w:rsidRPr="001E3EC9">
              <w:rPr>
                <w:rFonts w:ascii="GHEA Grapalat" w:hAnsi="GHEA Grapalat" w:cs="Arial"/>
                <w:sz w:val="20"/>
                <w:szCs w:val="20"/>
              </w:rPr>
              <w:t xml:space="preserve">16.3 </w:t>
            </w:r>
          </w:p>
        </w:tc>
      </w:tr>
    </w:tbl>
    <w:p w:rsidR="00AE55EF" w:rsidRPr="001E3EC9" w:rsidRDefault="00AE55EF" w:rsidP="0085101C">
      <w:pPr>
        <w:tabs>
          <w:tab w:val="left" w:pos="0"/>
          <w:tab w:val="left" w:pos="900"/>
        </w:tabs>
        <w:spacing w:line="360" w:lineRule="auto"/>
        <w:ind w:firstLine="567"/>
        <w:jc w:val="both"/>
        <w:rPr>
          <w:rFonts w:ascii="GHEA Grapalat" w:hAnsi="GHEA Grapalat" w:cs="Sylfaen"/>
          <w:sz w:val="22"/>
          <w:szCs w:val="22"/>
          <w:lang w:val="en-US"/>
        </w:rPr>
      </w:pPr>
    </w:p>
    <w:p w:rsidR="00AE55EF" w:rsidRPr="001E3EC9" w:rsidRDefault="00AE55EF" w:rsidP="00AE55EF">
      <w:pPr>
        <w:tabs>
          <w:tab w:val="left" w:pos="0"/>
          <w:tab w:val="left" w:pos="900"/>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Հարկ է նշել, որ 2021 թվականին մի շարք ապրանքատեսակների համար տեղի են ունեցել ներմուծման մաք</w:t>
      </w:r>
      <w:r w:rsidRPr="001E3EC9">
        <w:rPr>
          <w:rFonts w:ascii="GHEA Grapalat" w:hAnsi="GHEA Grapalat" w:cs="Sylfaen"/>
          <w:sz w:val="22"/>
          <w:szCs w:val="22"/>
        </w:rPr>
        <w:softHyphen/>
        <w:t>սա</w:t>
      </w:r>
      <w:r w:rsidRPr="001E3EC9">
        <w:rPr>
          <w:rFonts w:ascii="GHEA Grapalat" w:hAnsi="GHEA Grapalat" w:cs="Sylfaen"/>
          <w:sz w:val="22"/>
          <w:szCs w:val="22"/>
        </w:rPr>
        <w:softHyphen/>
        <w:t>տուրքերի դրույքաչափերի փոփոխություններ: Նշված փոփո</w:t>
      </w:r>
      <w:r w:rsidRPr="001E3EC9">
        <w:rPr>
          <w:rFonts w:ascii="GHEA Grapalat" w:hAnsi="GHEA Grapalat" w:cs="Sylfaen"/>
          <w:sz w:val="22"/>
          <w:szCs w:val="22"/>
        </w:rPr>
        <w:softHyphen/>
        <w:t>խու</w:t>
      </w:r>
      <w:r w:rsidRPr="001E3EC9">
        <w:rPr>
          <w:rFonts w:ascii="GHEA Grapalat" w:hAnsi="GHEA Grapalat" w:cs="Sylfaen"/>
          <w:sz w:val="22"/>
          <w:szCs w:val="22"/>
        </w:rPr>
        <w:softHyphen/>
        <w:t>թ</w:t>
      </w:r>
      <w:r w:rsidRPr="001E3EC9">
        <w:rPr>
          <w:rFonts w:ascii="GHEA Grapalat" w:hAnsi="GHEA Grapalat" w:cs="Sylfaen"/>
          <w:sz w:val="22"/>
          <w:szCs w:val="22"/>
        </w:rPr>
        <w:softHyphen/>
        <w:t>յուն</w:t>
      </w:r>
      <w:r w:rsidRPr="001E3EC9">
        <w:rPr>
          <w:rFonts w:ascii="GHEA Grapalat" w:hAnsi="GHEA Grapalat" w:cs="Sylfaen"/>
          <w:sz w:val="22"/>
          <w:szCs w:val="22"/>
        </w:rPr>
        <w:softHyphen/>
        <w:t>ներն, այլ հավա</w:t>
      </w:r>
      <w:r w:rsidRPr="001E3EC9">
        <w:rPr>
          <w:rFonts w:ascii="GHEA Grapalat" w:hAnsi="GHEA Grapalat" w:cs="Sylfaen"/>
          <w:sz w:val="22"/>
          <w:szCs w:val="22"/>
        </w:rPr>
        <w:softHyphen/>
        <w:t>սար պայ</w:t>
      </w:r>
      <w:r w:rsidRPr="001E3EC9">
        <w:rPr>
          <w:rFonts w:ascii="GHEA Grapalat" w:hAnsi="GHEA Grapalat" w:cs="Sylfaen"/>
          <w:sz w:val="22"/>
          <w:szCs w:val="22"/>
        </w:rPr>
        <w:softHyphen/>
      </w:r>
      <w:r w:rsidRPr="001E3EC9">
        <w:rPr>
          <w:rFonts w:ascii="GHEA Grapalat" w:hAnsi="GHEA Grapalat" w:cs="Sylfaen"/>
          <w:sz w:val="22"/>
          <w:szCs w:val="22"/>
        </w:rPr>
        <w:softHyphen/>
      </w:r>
      <w:r w:rsidRPr="001E3EC9">
        <w:rPr>
          <w:rFonts w:ascii="GHEA Grapalat" w:hAnsi="GHEA Grapalat" w:cs="Sylfaen"/>
          <w:sz w:val="22"/>
          <w:szCs w:val="22"/>
        </w:rPr>
        <w:softHyphen/>
        <w:t>ման</w:t>
      </w:r>
      <w:r w:rsidRPr="001E3EC9">
        <w:rPr>
          <w:rFonts w:ascii="GHEA Grapalat" w:hAnsi="GHEA Grapalat" w:cs="Sylfaen"/>
          <w:sz w:val="22"/>
          <w:szCs w:val="22"/>
        </w:rPr>
        <w:softHyphen/>
        <w:t>ներում, կարող են հանգեցնել ՀՀ պետական բյուջե հավա</w:t>
      </w:r>
      <w:r w:rsidRPr="001E3EC9">
        <w:rPr>
          <w:rFonts w:ascii="GHEA Grapalat" w:hAnsi="GHEA Grapalat" w:cs="Sylfaen"/>
          <w:sz w:val="22"/>
          <w:szCs w:val="22"/>
        </w:rPr>
        <w:softHyphen/>
      </w:r>
      <w:r w:rsidRPr="001E3EC9">
        <w:rPr>
          <w:rFonts w:ascii="GHEA Grapalat" w:hAnsi="GHEA Grapalat" w:cs="Sylfaen"/>
          <w:sz w:val="22"/>
          <w:szCs w:val="22"/>
        </w:rPr>
        <w:softHyphen/>
      </w:r>
      <w:r w:rsidRPr="001E3EC9">
        <w:rPr>
          <w:rFonts w:ascii="GHEA Grapalat" w:hAnsi="GHEA Grapalat" w:cs="Sylfaen"/>
          <w:sz w:val="22"/>
          <w:szCs w:val="22"/>
        </w:rPr>
        <w:softHyphen/>
      </w:r>
      <w:r w:rsidRPr="001E3EC9">
        <w:rPr>
          <w:rFonts w:ascii="GHEA Grapalat" w:hAnsi="GHEA Grapalat" w:cs="Sylfaen"/>
          <w:sz w:val="22"/>
          <w:szCs w:val="22"/>
        </w:rPr>
        <w:softHyphen/>
        <w:t>քա</w:t>
      </w:r>
      <w:r w:rsidRPr="001E3EC9">
        <w:rPr>
          <w:rFonts w:ascii="GHEA Grapalat" w:hAnsi="GHEA Grapalat" w:cs="Sylfaen"/>
          <w:sz w:val="22"/>
          <w:szCs w:val="22"/>
        </w:rPr>
        <w:softHyphen/>
        <w:t>գրվող մաքսա</w:t>
      </w:r>
      <w:r w:rsidRPr="001E3EC9">
        <w:rPr>
          <w:rFonts w:ascii="GHEA Grapalat" w:hAnsi="GHEA Grapalat" w:cs="Sylfaen"/>
          <w:sz w:val="22"/>
          <w:szCs w:val="22"/>
        </w:rPr>
        <w:softHyphen/>
        <w:t>տուր</w:t>
      </w:r>
      <w:r w:rsidRPr="001E3EC9">
        <w:rPr>
          <w:rFonts w:ascii="GHEA Grapalat" w:hAnsi="GHEA Grapalat" w:cs="Sylfaen"/>
          <w:sz w:val="22"/>
          <w:szCs w:val="22"/>
        </w:rPr>
        <w:softHyphen/>
        <w:t>քերի գծով եկամուտների փոփոխության, որի չափը հնարավոր չէ գնահա</w:t>
      </w:r>
      <w:r w:rsidRPr="001E3EC9">
        <w:rPr>
          <w:rFonts w:ascii="GHEA Grapalat" w:hAnsi="GHEA Grapalat" w:cs="Sylfaen"/>
          <w:sz w:val="22"/>
          <w:szCs w:val="22"/>
        </w:rPr>
        <w:softHyphen/>
        <w:t>տել:</w:t>
      </w:r>
    </w:p>
    <w:p w:rsidR="00AE55EF" w:rsidRPr="001E3EC9" w:rsidRDefault="00AE55EF" w:rsidP="00AE55EF">
      <w:pPr>
        <w:tabs>
          <w:tab w:val="left" w:pos="0"/>
          <w:tab w:val="left" w:pos="900"/>
        </w:tabs>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Հաշվետու </w:t>
      </w:r>
      <w:r w:rsidRPr="001E3EC9">
        <w:rPr>
          <w:rFonts w:ascii="GHEA Grapalat" w:hAnsi="GHEA Grapalat" w:cs="Sylfaen"/>
          <w:sz w:val="22"/>
          <w:szCs w:val="22"/>
        </w:rPr>
        <w:t>ժամանակահատվածում</w:t>
      </w:r>
      <w:r w:rsidRPr="001E3EC9">
        <w:rPr>
          <w:rFonts w:ascii="GHEA Grapalat" w:hAnsi="GHEA Grapalat" w:cs="GHEA Grapalat"/>
          <w:sz w:val="22"/>
          <w:szCs w:val="22"/>
        </w:rPr>
        <w:t xml:space="preserve"> </w:t>
      </w:r>
      <w:r w:rsidRPr="001E3EC9">
        <w:rPr>
          <w:rFonts w:ascii="GHEA Grapalat" w:hAnsi="GHEA Grapalat"/>
          <w:sz w:val="22"/>
          <w:szCs w:val="22"/>
          <w:lang w:eastAsia="nl-NL"/>
        </w:rPr>
        <w:t xml:space="preserve">ՀՀ պետական բյուջեի հարկային եկամուտների և պետական տուրքերի 2%-ն ապահովվել է </w:t>
      </w:r>
      <w:r w:rsidRPr="001E3EC9">
        <w:rPr>
          <w:rFonts w:ascii="GHEA Grapalat" w:hAnsi="GHEA Grapalat"/>
          <w:i/>
          <w:sz w:val="22"/>
          <w:szCs w:val="22"/>
          <w:lang w:eastAsia="nl-NL"/>
        </w:rPr>
        <w:t>շրջանառության հարկի</w:t>
      </w:r>
      <w:r w:rsidRPr="001E3EC9">
        <w:rPr>
          <w:rFonts w:ascii="GHEA Grapalat" w:hAnsi="GHEA Grapalat"/>
          <w:sz w:val="22"/>
          <w:szCs w:val="22"/>
          <w:lang w:eastAsia="nl-NL"/>
        </w:rPr>
        <w:t xml:space="preserve"> հաշվին՝ կազմելով 32.4 մլրդ դրամ և 21.9%-ով (5.8 մլրդ դրամով) գերազանցելով նախորդ տարվա ցուցանիշը: </w:t>
      </w:r>
      <w:r w:rsidRPr="001E3EC9">
        <w:rPr>
          <w:rFonts w:ascii="GHEA Grapalat" w:hAnsi="GHEA Grapalat"/>
          <w:sz w:val="22"/>
          <w:szCs w:val="22"/>
        </w:rPr>
        <w:t>Նախորդ տարվա համեմատ շրջանառության հարկի գծով մուտքերի աճը հիմնականում պայմանավորված է տնտեսական ակտիվության աճով, հատկապես այն ոլորտներում, որտեղ գործում են շրջանառության հարկով հարկվող գործունեություն ծավալող հարկ վճարողները: Մասնավորապես, առևտրի ծավալներն աճել են 7.5</w:t>
      </w:r>
      <w:r w:rsidRPr="001E3EC9">
        <w:rPr>
          <w:rFonts w:ascii="GHEA Grapalat" w:hAnsi="GHEA Grapalat"/>
          <w:sz w:val="22"/>
          <w:szCs w:val="22"/>
          <w:lang w:eastAsia="nl-NL"/>
        </w:rPr>
        <w:t xml:space="preserve">%-ով, արդյունաբերական արտադրանքի </w:t>
      </w:r>
      <w:r w:rsidRPr="001E3EC9">
        <w:rPr>
          <w:rFonts w:ascii="GHEA Grapalat" w:hAnsi="GHEA Grapalat"/>
          <w:sz w:val="22"/>
          <w:szCs w:val="22"/>
        </w:rPr>
        <w:t xml:space="preserve">ծավալները՝ </w:t>
      </w:r>
      <w:r w:rsidRPr="001E3EC9">
        <w:rPr>
          <w:rFonts w:ascii="GHEA Grapalat" w:hAnsi="GHEA Grapalat"/>
          <w:sz w:val="22"/>
          <w:szCs w:val="22"/>
          <w:lang w:eastAsia="nl-NL"/>
        </w:rPr>
        <w:t xml:space="preserve">3.3%-ով, իսկ ծառայությունների </w:t>
      </w:r>
      <w:r w:rsidRPr="001E3EC9">
        <w:rPr>
          <w:rFonts w:ascii="GHEA Grapalat" w:hAnsi="GHEA Grapalat"/>
          <w:sz w:val="22"/>
          <w:szCs w:val="22"/>
        </w:rPr>
        <w:t xml:space="preserve">ծավալները՝ </w:t>
      </w:r>
      <w:r w:rsidRPr="001E3EC9">
        <w:rPr>
          <w:rFonts w:ascii="GHEA Grapalat" w:hAnsi="GHEA Grapalat"/>
          <w:sz w:val="22"/>
          <w:szCs w:val="22"/>
          <w:lang w:eastAsia="nl-NL"/>
        </w:rPr>
        <w:t>7.8%-ով:</w:t>
      </w:r>
    </w:p>
    <w:p w:rsidR="00AE55EF" w:rsidRPr="001E3EC9" w:rsidRDefault="00AE55EF" w:rsidP="00DF5F7B">
      <w:pPr>
        <w:tabs>
          <w:tab w:val="left" w:pos="0"/>
          <w:tab w:val="left" w:pos="900"/>
        </w:tabs>
        <w:spacing w:line="360" w:lineRule="auto"/>
        <w:ind w:firstLine="567"/>
        <w:jc w:val="both"/>
        <w:rPr>
          <w:rFonts w:ascii="GHEA Grapalat" w:hAnsi="GHEA Grapalat" w:cs="GHEA Grapalat"/>
          <w:iCs/>
          <w:sz w:val="22"/>
          <w:szCs w:val="22"/>
        </w:rPr>
      </w:pPr>
      <w:r w:rsidRPr="001E3EC9">
        <w:rPr>
          <w:rFonts w:ascii="GHEA Grapalat" w:hAnsi="GHEA Grapalat" w:cs="GHEA Grapalat"/>
          <w:color w:val="000000"/>
          <w:sz w:val="22"/>
          <w:szCs w:val="22"/>
        </w:rPr>
        <w:t>2021 թվականի</w:t>
      </w:r>
      <w:r w:rsidRPr="001E3EC9">
        <w:rPr>
          <w:rFonts w:ascii="GHEA Grapalat" w:hAnsi="GHEA Grapalat"/>
          <w:color w:val="000000"/>
          <w:sz w:val="22"/>
          <w:szCs w:val="22"/>
        </w:rPr>
        <w:t xml:space="preserve">ն </w:t>
      </w:r>
      <w:r w:rsidRPr="001E3EC9">
        <w:rPr>
          <w:rFonts w:ascii="GHEA Grapalat" w:hAnsi="GHEA Grapalat" w:cs="Sylfaen"/>
          <w:sz w:val="22"/>
          <w:szCs w:val="22"/>
        </w:rPr>
        <w:t>պետական</w:t>
      </w:r>
      <w:r w:rsidRPr="001E3EC9">
        <w:rPr>
          <w:rFonts w:ascii="GHEA Grapalat" w:hAnsi="GHEA Grapalat" w:cs="GHEA Grapalat"/>
          <w:sz w:val="22"/>
          <w:szCs w:val="22"/>
        </w:rPr>
        <w:t xml:space="preserve"> բյուջեի հարկային եկամուտների և պետական տուրքերի 3.9%</w:t>
      </w:r>
      <w:r w:rsidRPr="001E3EC9">
        <w:rPr>
          <w:rFonts w:ascii="GHEA Grapalat" w:hAnsi="GHEA Grapalat" w:cs="GHEA Grapalat"/>
          <w:sz w:val="22"/>
          <w:szCs w:val="22"/>
        </w:rPr>
        <w:noBreakHyphen/>
        <w:t xml:space="preserve">ն ապահովվել է </w:t>
      </w:r>
      <w:r w:rsidRPr="001E3EC9">
        <w:rPr>
          <w:rFonts w:ascii="GHEA Grapalat" w:hAnsi="GHEA Grapalat" w:cs="GHEA Grapalat"/>
          <w:i/>
          <w:iCs/>
          <w:sz w:val="22"/>
          <w:szCs w:val="22"/>
        </w:rPr>
        <w:t xml:space="preserve">բնապահպանական հարկի և բնօգտագործման վճարի </w:t>
      </w:r>
      <w:r w:rsidRPr="001E3EC9">
        <w:rPr>
          <w:rFonts w:ascii="GHEA Grapalat" w:hAnsi="GHEA Grapalat" w:cs="GHEA Grapalat"/>
          <w:iCs/>
          <w:sz w:val="22"/>
          <w:szCs w:val="22"/>
        </w:rPr>
        <w:t xml:space="preserve">հաշվին: </w:t>
      </w:r>
    </w:p>
    <w:p w:rsidR="00AE55EF" w:rsidRPr="006E46AB" w:rsidRDefault="00AE55EF" w:rsidP="00AE55EF">
      <w:pPr>
        <w:autoSpaceDE w:val="0"/>
        <w:autoSpaceDN w:val="0"/>
        <w:adjustRightInd w:val="0"/>
        <w:spacing w:line="360" w:lineRule="auto"/>
        <w:ind w:firstLine="567"/>
        <w:jc w:val="both"/>
        <w:rPr>
          <w:rFonts w:ascii="GHEA Grapalat" w:hAnsi="GHEA Grapalat" w:cs="GHEA Grapalat"/>
          <w:iCs/>
          <w:sz w:val="22"/>
          <w:szCs w:val="22"/>
        </w:rPr>
      </w:pPr>
    </w:p>
    <w:p w:rsidR="004B7AAB" w:rsidRPr="006E46AB" w:rsidRDefault="004B7AAB" w:rsidP="00AE55EF">
      <w:pPr>
        <w:autoSpaceDE w:val="0"/>
        <w:autoSpaceDN w:val="0"/>
        <w:adjustRightInd w:val="0"/>
        <w:spacing w:line="360" w:lineRule="auto"/>
        <w:ind w:firstLine="567"/>
        <w:jc w:val="both"/>
        <w:rPr>
          <w:rFonts w:ascii="GHEA Grapalat" w:hAnsi="GHEA Grapalat" w:cs="GHEA Grapalat"/>
          <w:iCs/>
          <w:sz w:val="22"/>
          <w:szCs w:val="22"/>
        </w:rPr>
      </w:pPr>
    </w:p>
    <w:p w:rsidR="004B7AAB" w:rsidRPr="006E46AB" w:rsidRDefault="004B7AAB" w:rsidP="00AE55EF">
      <w:pPr>
        <w:autoSpaceDE w:val="0"/>
        <w:autoSpaceDN w:val="0"/>
        <w:adjustRightInd w:val="0"/>
        <w:spacing w:line="360" w:lineRule="auto"/>
        <w:ind w:firstLine="567"/>
        <w:jc w:val="both"/>
        <w:rPr>
          <w:rFonts w:ascii="GHEA Grapalat" w:hAnsi="GHEA Grapalat" w:cs="GHEA Grapalat"/>
          <w:iCs/>
          <w:sz w:val="22"/>
          <w:szCs w:val="22"/>
        </w:rPr>
      </w:pPr>
    </w:p>
    <w:p w:rsidR="00AE55EF" w:rsidRPr="001E3EC9" w:rsidRDefault="00AE55EF"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lastRenderedPageBreak/>
        <w:t>Բնապահպանական հարկերի և բնօգտագործման վճարների գծով ՀՀ պետական բյուջեի մուտքերը (մլրդ դրամ)</w:t>
      </w:r>
    </w:p>
    <w:tbl>
      <w:tblPr>
        <w:tblW w:w="10205" w:type="dxa"/>
        <w:tblLook w:val="04A0" w:firstRow="1" w:lastRow="0" w:firstColumn="1" w:lastColumn="0" w:noHBand="0" w:noVBand="1"/>
      </w:tblPr>
      <w:tblGrid>
        <w:gridCol w:w="4644"/>
        <w:gridCol w:w="1240"/>
        <w:gridCol w:w="1593"/>
        <w:gridCol w:w="1372"/>
        <w:gridCol w:w="1356"/>
      </w:tblGrid>
      <w:tr w:rsidR="00AE55EF" w:rsidRPr="001E3EC9" w:rsidTr="00111F08">
        <w:trPr>
          <w:trHeight w:val="855"/>
        </w:trPr>
        <w:tc>
          <w:tcPr>
            <w:tcW w:w="4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55EF" w:rsidRPr="001E3EC9" w:rsidRDefault="00AE55EF" w:rsidP="00111F08">
            <w:pPr>
              <w:rPr>
                <w:rFonts w:ascii="GHEA Grapalat" w:hAnsi="GHEA Grapalat" w:cs="Calibri"/>
                <w:sz w:val="18"/>
                <w:szCs w:val="18"/>
              </w:rPr>
            </w:pPr>
            <w:r w:rsidRPr="001E3EC9">
              <w:rPr>
                <w:rFonts w:ascii="Courier New" w:hAnsi="Courier New" w:cs="Courier New"/>
                <w:sz w:val="18"/>
                <w:szCs w:val="18"/>
              </w:rPr>
              <w:t> </w:t>
            </w:r>
          </w:p>
        </w:tc>
        <w:tc>
          <w:tcPr>
            <w:tcW w:w="1240" w:type="dxa"/>
            <w:tcBorders>
              <w:top w:val="single" w:sz="4" w:space="0" w:color="auto"/>
              <w:left w:val="nil"/>
              <w:bottom w:val="single" w:sz="4" w:space="0" w:color="auto"/>
              <w:right w:val="single" w:sz="4" w:space="0" w:color="auto"/>
            </w:tcBorders>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593" w:type="dxa"/>
            <w:tcBorders>
              <w:top w:val="single" w:sz="4" w:space="0" w:color="auto"/>
              <w:left w:val="nil"/>
              <w:bottom w:val="single" w:sz="4" w:space="0" w:color="auto"/>
              <w:right w:val="single" w:sz="4" w:space="0" w:color="auto"/>
            </w:tcBorders>
            <w:shd w:val="clear" w:color="000000" w:fill="FFFFFF"/>
            <w:hideMark/>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372"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356"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hideMark/>
          </w:tcPr>
          <w:p w:rsidR="00AE55EF" w:rsidRPr="001E3EC9" w:rsidRDefault="00AE55EF" w:rsidP="00111F08">
            <w:pPr>
              <w:rPr>
                <w:rFonts w:ascii="GHEA Grapalat" w:hAnsi="GHEA Grapalat" w:cs="Calibri"/>
                <w:b/>
                <w:bCs/>
                <w:sz w:val="18"/>
                <w:szCs w:val="18"/>
              </w:rPr>
            </w:pPr>
            <w:r w:rsidRPr="001E3EC9">
              <w:rPr>
                <w:rFonts w:ascii="GHEA Grapalat" w:hAnsi="GHEA Grapalat" w:cs="Calibri"/>
                <w:b/>
                <w:bCs/>
                <w:sz w:val="18"/>
                <w:szCs w:val="18"/>
              </w:rPr>
              <w:t>Բնապահպանական հարկեր և բնօգտագործման վճարներ</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b/>
                <w:bCs/>
                <w:sz w:val="18"/>
                <w:szCs w:val="18"/>
                <w:lang w:val="ru-RU"/>
              </w:rPr>
            </w:pPr>
            <w:r w:rsidRPr="001E3EC9">
              <w:rPr>
                <w:rFonts w:ascii="GHEA Grapalat" w:hAnsi="GHEA Grapalat" w:cs="Calibri"/>
                <w:b/>
                <w:bCs/>
                <w:sz w:val="18"/>
                <w:szCs w:val="18"/>
                <w:lang w:val="ru-RU"/>
              </w:rPr>
              <w:t>53</w:t>
            </w:r>
            <w:r w:rsidRPr="001E3EC9">
              <w:rPr>
                <w:rFonts w:ascii="GHEA Grapalat" w:hAnsi="GHEA Grapalat" w:cs="Calibri"/>
                <w:b/>
                <w:bCs/>
                <w:sz w:val="18"/>
                <w:szCs w:val="18"/>
              </w:rPr>
              <w:t>.</w:t>
            </w:r>
            <w:r w:rsidRPr="001E3EC9">
              <w:rPr>
                <w:rFonts w:ascii="GHEA Grapalat" w:hAnsi="GHEA Grapalat" w:cs="Calibri"/>
                <w:b/>
                <w:bCs/>
                <w:sz w:val="18"/>
                <w:szCs w:val="18"/>
                <w:lang w:val="ru-RU"/>
              </w:rPr>
              <w:t>1</w:t>
            </w:r>
          </w:p>
        </w:tc>
        <w:tc>
          <w:tcPr>
            <w:tcW w:w="15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lang w:val="ru-RU"/>
              </w:rPr>
              <w:t>62</w:t>
            </w:r>
            <w:r w:rsidRPr="001E3EC9">
              <w:rPr>
                <w:rFonts w:ascii="GHEA Grapalat" w:hAnsi="GHEA Grapalat" w:cs="Calibri"/>
                <w:b/>
                <w:bCs/>
                <w:sz w:val="18"/>
                <w:szCs w:val="18"/>
              </w:rPr>
              <w:t>.</w:t>
            </w:r>
            <w:r w:rsidRPr="001E3EC9">
              <w:rPr>
                <w:rFonts w:ascii="GHEA Grapalat" w:hAnsi="GHEA Grapalat" w:cs="Calibri"/>
                <w:b/>
                <w:bCs/>
                <w:sz w:val="18"/>
                <w:szCs w:val="18"/>
                <w:lang w:val="ru-RU"/>
              </w:rPr>
              <w:t>7</w:t>
            </w:r>
          </w:p>
        </w:tc>
        <w:tc>
          <w:tcPr>
            <w:tcW w:w="1372"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1</w:t>
            </w:r>
            <w:r w:rsidRPr="001E3EC9">
              <w:rPr>
                <w:rFonts w:ascii="GHEA Grapalat" w:hAnsi="GHEA Grapalat" w:cs="Calibri"/>
                <w:b/>
                <w:bCs/>
                <w:sz w:val="18"/>
                <w:szCs w:val="18"/>
                <w:lang w:val="ru-RU"/>
              </w:rPr>
              <w:t>18</w:t>
            </w:r>
            <w:r w:rsidRPr="001E3EC9">
              <w:rPr>
                <w:rFonts w:ascii="GHEA Grapalat" w:hAnsi="GHEA Grapalat" w:cs="Calibri"/>
                <w:b/>
                <w:bCs/>
                <w:sz w:val="18"/>
                <w:szCs w:val="18"/>
              </w:rPr>
              <w:t>.</w:t>
            </w:r>
            <w:r w:rsidRPr="001E3EC9">
              <w:rPr>
                <w:rFonts w:ascii="GHEA Grapalat" w:hAnsi="GHEA Grapalat" w:cs="Calibri"/>
                <w:b/>
                <w:bCs/>
                <w:sz w:val="18"/>
                <w:szCs w:val="18"/>
                <w:lang w:val="ru-RU"/>
              </w:rPr>
              <w:t>2</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lang w:val="ru-RU"/>
              </w:rPr>
              <w:t>9</w:t>
            </w:r>
            <w:r w:rsidRPr="001E3EC9">
              <w:rPr>
                <w:rFonts w:ascii="GHEA Grapalat" w:hAnsi="GHEA Grapalat" w:cs="Calibri"/>
                <w:b/>
                <w:bCs/>
                <w:sz w:val="18"/>
                <w:szCs w:val="18"/>
              </w:rPr>
              <w:t>.6</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Պինդ օգտակար հանածոների, բացառությամբ մետաղական օգտակար հանածոների մարված պաշարների, ստորերկրյա քաղցրահամ ու հանքային ջրերի և աղի արդյունահանված պաշարների համար ներմուծվող ապրանքներից գանձվող մաքսատուրքեր</w:t>
            </w:r>
          </w:p>
        </w:tc>
        <w:tc>
          <w:tcPr>
            <w:tcW w:w="1240"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3.7</w:t>
            </w:r>
          </w:p>
        </w:tc>
        <w:tc>
          <w:tcPr>
            <w:tcW w:w="15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4.5</w:t>
            </w:r>
          </w:p>
        </w:tc>
        <w:tc>
          <w:tcPr>
            <w:tcW w:w="1372"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124</w:t>
            </w:r>
            <w:r w:rsidRPr="001E3EC9">
              <w:rPr>
                <w:rFonts w:ascii="GHEA Grapalat" w:hAnsi="GHEA Grapalat" w:cs="Calibri"/>
                <w:sz w:val="18"/>
                <w:szCs w:val="18"/>
              </w:rPr>
              <w:t>.</w:t>
            </w:r>
            <w:r w:rsidRPr="001E3EC9">
              <w:rPr>
                <w:rFonts w:ascii="GHEA Grapalat" w:hAnsi="GHEA Grapalat" w:cs="Calibri"/>
                <w:sz w:val="18"/>
                <w:szCs w:val="18"/>
                <w:lang w:val="ru-RU"/>
              </w:rPr>
              <w:t>4</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ru-RU"/>
              </w:rPr>
            </w:pPr>
            <w:r w:rsidRPr="001E3EC9">
              <w:rPr>
                <w:rFonts w:ascii="GHEA Grapalat" w:hAnsi="GHEA Grapalat" w:cs="Calibri"/>
                <w:sz w:val="18"/>
                <w:szCs w:val="18"/>
              </w:rPr>
              <w:t>0.</w:t>
            </w:r>
            <w:r w:rsidRPr="001E3EC9">
              <w:rPr>
                <w:rFonts w:ascii="GHEA Grapalat" w:hAnsi="GHEA Grapalat" w:cs="Calibri"/>
                <w:sz w:val="18"/>
                <w:szCs w:val="18"/>
                <w:lang w:val="ru-RU"/>
              </w:rPr>
              <w:t>9</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Ավտոմեքենաներից, գյուղմեքենաներից և լողամիջոցներից վնասակար նյութեր արտանետելու համար</w:t>
            </w:r>
          </w:p>
        </w:tc>
        <w:tc>
          <w:tcPr>
            <w:tcW w:w="1240"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lang w:val="ru-RU"/>
              </w:rPr>
            </w:pPr>
            <w:r w:rsidRPr="001E3EC9">
              <w:rPr>
                <w:rFonts w:ascii="GHEA Grapalat" w:hAnsi="GHEA Grapalat" w:cs="Calibri"/>
                <w:sz w:val="18"/>
                <w:szCs w:val="18"/>
                <w:lang w:val="ru-RU"/>
              </w:rPr>
              <w:t>1</w:t>
            </w:r>
            <w:r w:rsidRPr="001E3EC9">
              <w:rPr>
                <w:rFonts w:ascii="GHEA Grapalat" w:hAnsi="GHEA Grapalat" w:cs="Calibri"/>
                <w:sz w:val="18"/>
                <w:szCs w:val="18"/>
              </w:rPr>
              <w:t>.</w:t>
            </w:r>
            <w:r w:rsidRPr="001E3EC9">
              <w:rPr>
                <w:rFonts w:ascii="GHEA Grapalat" w:hAnsi="GHEA Grapalat" w:cs="Calibri"/>
                <w:sz w:val="18"/>
                <w:szCs w:val="18"/>
                <w:lang w:val="ru-RU"/>
              </w:rPr>
              <w:t>6</w:t>
            </w:r>
          </w:p>
        </w:tc>
        <w:tc>
          <w:tcPr>
            <w:tcW w:w="15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lang w:val="ru-RU"/>
              </w:rPr>
            </w:pPr>
            <w:r w:rsidRPr="001E3EC9">
              <w:rPr>
                <w:rFonts w:ascii="GHEA Grapalat" w:hAnsi="GHEA Grapalat" w:cs="Calibri"/>
                <w:sz w:val="18"/>
                <w:szCs w:val="18"/>
                <w:lang w:val="ru-RU"/>
              </w:rPr>
              <w:t>1</w:t>
            </w:r>
            <w:r w:rsidRPr="001E3EC9">
              <w:rPr>
                <w:rFonts w:ascii="GHEA Grapalat" w:hAnsi="GHEA Grapalat" w:cs="Calibri"/>
                <w:sz w:val="18"/>
                <w:szCs w:val="18"/>
              </w:rPr>
              <w:t>.</w:t>
            </w:r>
            <w:r w:rsidRPr="001E3EC9">
              <w:rPr>
                <w:rFonts w:ascii="GHEA Grapalat" w:hAnsi="GHEA Grapalat" w:cs="Calibri"/>
                <w:sz w:val="18"/>
                <w:szCs w:val="18"/>
                <w:lang w:val="ru-RU"/>
              </w:rPr>
              <w:t>5</w:t>
            </w:r>
          </w:p>
        </w:tc>
        <w:tc>
          <w:tcPr>
            <w:tcW w:w="1372"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9</w:t>
            </w:r>
            <w:r w:rsidRPr="001E3EC9">
              <w:rPr>
                <w:rFonts w:ascii="GHEA Grapalat" w:hAnsi="GHEA Grapalat" w:cs="Calibri"/>
                <w:sz w:val="18"/>
                <w:szCs w:val="18"/>
              </w:rPr>
              <w:t>7</w:t>
            </w:r>
            <w:r w:rsidRPr="001E3EC9">
              <w:rPr>
                <w:rFonts w:ascii="GHEA Grapalat" w:hAnsi="GHEA Grapalat" w:cs="Calibri"/>
                <w:sz w:val="18"/>
                <w:szCs w:val="18"/>
                <w:lang w:val="ru-RU"/>
              </w:rPr>
              <w:t>.5</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lang w:val="ru-RU"/>
              </w:rPr>
              <w:t>0</w:t>
            </w:r>
            <w:r w:rsidRPr="001E3EC9">
              <w:rPr>
                <w:rFonts w:ascii="GHEA Grapalat" w:hAnsi="GHEA Grapalat" w:cs="Calibri"/>
                <w:sz w:val="18"/>
                <w:szCs w:val="18"/>
              </w:rPr>
              <w:t>.</w:t>
            </w:r>
            <w:r w:rsidRPr="001E3EC9">
              <w:rPr>
                <w:rFonts w:ascii="GHEA Grapalat" w:hAnsi="GHEA Grapalat" w:cs="Calibri"/>
                <w:sz w:val="18"/>
                <w:szCs w:val="18"/>
                <w:lang w:val="ru-RU"/>
              </w:rPr>
              <w:t>0</w:t>
            </w:r>
            <w:r w:rsidRPr="001E3EC9">
              <w:rPr>
                <w:rFonts w:ascii="GHEA Grapalat" w:hAnsi="GHEA Grapalat" w:cs="Calibri"/>
                <w:sz w:val="18"/>
                <w:szCs w:val="18"/>
                <w:lang w:val="en-US"/>
              </w:rPr>
              <w:t>)</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Այլ պետություններում գրանցված տրանսպորտային միջոցներից օդային ավազան վնասակար նյութեր արտանետելու համար</w:t>
            </w:r>
          </w:p>
        </w:tc>
        <w:tc>
          <w:tcPr>
            <w:tcW w:w="1240"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0.6</w:t>
            </w:r>
          </w:p>
        </w:tc>
        <w:tc>
          <w:tcPr>
            <w:tcW w:w="15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0.7</w:t>
            </w:r>
          </w:p>
        </w:tc>
        <w:tc>
          <w:tcPr>
            <w:tcW w:w="1372"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ru-RU"/>
              </w:rPr>
              <w:t>1</w:t>
            </w:r>
            <w:r w:rsidRPr="001E3EC9">
              <w:rPr>
                <w:rFonts w:ascii="GHEA Grapalat" w:hAnsi="GHEA Grapalat" w:cs="Calibri"/>
                <w:sz w:val="18"/>
                <w:szCs w:val="18"/>
              </w:rPr>
              <w:t>2.</w:t>
            </w:r>
            <w:r w:rsidRPr="001E3EC9">
              <w:rPr>
                <w:rFonts w:ascii="GHEA Grapalat" w:hAnsi="GHEA Grapalat" w:cs="Calibri"/>
                <w:sz w:val="18"/>
                <w:szCs w:val="18"/>
                <w:lang w:val="ru-RU"/>
              </w:rPr>
              <w:t>4</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ru-RU"/>
              </w:rPr>
            </w:pPr>
            <w:r w:rsidRPr="001E3EC9">
              <w:rPr>
                <w:rFonts w:ascii="GHEA Grapalat" w:hAnsi="GHEA Grapalat" w:cs="Calibri"/>
                <w:sz w:val="18"/>
                <w:szCs w:val="18"/>
                <w:lang w:val="ru-RU"/>
              </w:rPr>
              <w:t>0</w:t>
            </w:r>
            <w:r w:rsidRPr="001E3EC9">
              <w:rPr>
                <w:rFonts w:ascii="GHEA Grapalat" w:hAnsi="GHEA Grapalat" w:cs="Calibri"/>
                <w:sz w:val="18"/>
                <w:szCs w:val="18"/>
              </w:rPr>
              <w:t>.</w:t>
            </w:r>
            <w:r w:rsidRPr="001E3EC9">
              <w:rPr>
                <w:rFonts w:ascii="GHEA Grapalat" w:hAnsi="GHEA Grapalat" w:cs="Calibri"/>
                <w:sz w:val="18"/>
                <w:szCs w:val="18"/>
                <w:lang w:val="ru-RU"/>
              </w:rPr>
              <w:t>1</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ՀՀ ներմուծվող շրջակա միջավայրին վնաս պատճառող ապրանքների համար</w:t>
            </w:r>
          </w:p>
        </w:tc>
        <w:tc>
          <w:tcPr>
            <w:tcW w:w="1240"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lang w:val="ru-RU"/>
              </w:rPr>
            </w:pPr>
            <w:r w:rsidRPr="001E3EC9">
              <w:rPr>
                <w:rFonts w:ascii="GHEA Grapalat" w:hAnsi="GHEA Grapalat" w:cs="Calibri"/>
                <w:sz w:val="18"/>
                <w:szCs w:val="18"/>
                <w:lang w:val="en-US"/>
              </w:rPr>
              <w:t>3</w:t>
            </w:r>
            <w:r w:rsidRPr="001E3EC9">
              <w:rPr>
                <w:rFonts w:ascii="GHEA Grapalat" w:hAnsi="GHEA Grapalat" w:cs="Calibri"/>
                <w:sz w:val="18"/>
                <w:szCs w:val="18"/>
                <w:lang w:val="ru-RU"/>
              </w:rPr>
              <w:t>.5</w:t>
            </w:r>
          </w:p>
        </w:tc>
        <w:tc>
          <w:tcPr>
            <w:tcW w:w="15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3.3</w:t>
            </w:r>
          </w:p>
        </w:tc>
        <w:tc>
          <w:tcPr>
            <w:tcW w:w="1372"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en-US"/>
              </w:rPr>
              <w:t>96.5</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lang w:val="ru-RU"/>
              </w:rPr>
              <w:t>0.</w:t>
            </w:r>
            <w:r w:rsidRPr="001E3EC9">
              <w:rPr>
                <w:rFonts w:ascii="GHEA Grapalat" w:hAnsi="GHEA Grapalat" w:cs="Calibri"/>
                <w:sz w:val="18"/>
                <w:szCs w:val="18"/>
                <w:lang w:val="en-US"/>
              </w:rPr>
              <w:t>1)</w:t>
            </w:r>
          </w:p>
        </w:tc>
      </w:tr>
      <w:tr w:rsidR="00AE55EF" w:rsidRPr="001E3EC9" w:rsidTr="00111F08">
        <w:trPr>
          <w:trHeight w:val="293"/>
        </w:trPr>
        <w:tc>
          <w:tcPr>
            <w:tcW w:w="4644" w:type="dxa"/>
            <w:tcBorders>
              <w:top w:val="nil"/>
              <w:left w:val="single" w:sz="4" w:space="0" w:color="auto"/>
              <w:bottom w:val="single" w:sz="4" w:space="0" w:color="auto"/>
              <w:right w:val="single" w:sz="4" w:space="0" w:color="auto"/>
            </w:tcBorders>
            <w:shd w:val="clear" w:color="auto" w:fill="auto"/>
            <w:noWrap/>
            <w:hideMark/>
          </w:tcPr>
          <w:p w:rsidR="00AE55EF" w:rsidRPr="001E3EC9" w:rsidRDefault="00AE55EF" w:rsidP="00111F08">
            <w:pPr>
              <w:ind w:firstLineChars="100" w:firstLine="180"/>
              <w:rPr>
                <w:rFonts w:ascii="GHEA Grapalat" w:hAnsi="GHEA Grapalat" w:cs="Calibri"/>
                <w:sz w:val="18"/>
                <w:szCs w:val="18"/>
              </w:rPr>
            </w:pPr>
            <w:r w:rsidRPr="001E3EC9">
              <w:rPr>
                <w:rFonts w:ascii="GHEA Grapalat" w:hAnsi="GHEA Grapalat" w:cs="Calibri"/>
                <w:sz w:val="18"/>
                <w:szCs w:val="18"/>
              </w:rPr>
              <w:t>Արդյունահանված մետաղական օգտակար հանածոների և դրանց վերամշակման արդյունքում ստացված արտադրանքի իրացման համար վճարվող ռոյալթի</w:t>
            </w:r>
          </w:p>
        </w:tc>
        <w:tc>
          <w:tcPr>
            <w:tcW w:w="1240" w:type="dxa"/>
            <w:tcBorders>
              <w:top w:val="nil"/>
              <w:left w:val="single" w:sz="4" w:space="0" w:color="auto"/>
              <w:bottom w:val="single" w:sz="4" w:space="0" w:color="auto"/>
              <w:right w:val="single" w:sz="4" w:space="0" w:color="auto"/>
            </w:tcBorders>
            <w:shd w:val="clear" w:color="auto" w:fill="auto"/>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43.7</w:t>
            </w:r>
          </w:p>
        </w:tc>
        <w:tc>
          <w:tcPr>
            <w:tcW w:w="15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52.6</w:t>
            </w:r>
          </w:p>
        </w:tc>
        <w:tc>
          <w:tcPr>
            <w:tcW w:w="1372"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12</w:t>
            </w:r>
            <w:r w:rsidRPr="001E3EC9">
              <w:rPr>
                <w:rFonts w:ascii="GHEA Grapalat" w:hAnsi="GHEA Grapalat" w:cs="Calibri"/>
                <w:sz w:val="18"/>
                <w:szCs w:val="18"/>
                <w:lang w:val="ru-RU"/>
              </w:rPr>
              <w:t>0</w:t>
            </w:r>
            <w:r w:rsidRPr="001E3EC9">
              <w:rPr>
                <w:rFonts w:ascii="GHEA Grapalat" w:hAnsi="GHEA Grapalat" w:cs="Calibri"/>
                <w:sz w:val="18"/>
                <w:szCs w:val="18"/>
              </w:rPr>
              <w:t>.</w:t>
            </w:r>
            <w:r w:rsidRPr="001E3EC9">
              <w:rPr>
                <w:rFonts w:ascii="GHEA Grapalat" w:hAnsi="GHEA Grapalat" w:cs="Calibri"/>
                <w:sz w:val="18"/>
                <w:szCs w:val="18"/>
                <w:lang w:val="ru-RU"/>
              </w:rPr>
              <w:t>2</w:t>
            </w:r>
          </w:p>
        </w:tc>
        <w:tc>
          <w:tcPr>
            <w:tcW w:w="135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lang w:val="ru-RU"/>
              </w:rPr>
              <w:t>8</w:t>
            </w:r>
            <w:r w:rsidRPr="001E3EC9">
              <w:rPr>
                <w:rFonts w:ascii="GHEA Grapalat" w:hAnsi="GHEA Grapalat" w:cs="Calibri"/>
                <w:sz w:val="18"/>
                <w:szCs w:val="18"/>
              </w:rPr>
              <w:t>.8</w:t>
            </w:r>
          </w:p>
        </w:tc>
      </w:tr>
    </w:tbl>
    <w:p w:rsidR="00AE55EF" w:rsidRPr="001E3EC9" w:rsidRDefault="00AE55EF" w:rsidP="00AE55EF">
      <w:pPr>
        <w:autoSpaceDE w:val="0"/>
        <w:autoSpaceDN w:val="0"/>
        <w:adjustRightInd w:val="0"/>
        <w:spacing w:line="360" w:lineRule="auto"/>
        <w:ind w:firstLine="567"/>
        <w:jc w:val="both"/>
        <w:rPr>
          <w:rFonts w:ascii="GHEA Grapalat" w:hAnsi="GHEA Grapalat" w:cs="GHEA Grapalat"/>
          <w:iCs/>
          <w:sz w:val="22"/>
          <w:szCs w:val="22"/>
        </w:rPr>
      </w:pPr>
    </w:p>
    <w:p w:rsidR="00AE55EF" w:rsidRPr="001E3EC9" w:rsidRDefault="00AE55EF" w:rsidP="00DF5F7B">
      <w:pPr>
        <w:tabs>
          <w:tab w:val="left" w:pos="0"/>
          <w:tab w:val="left" w:pos="900"/>
        </w:tabs>
        <w:spacing w:line="360" w:lineRule="auto"/>
        <w:ind w:firstLine="567"/>
        <w:jc w:val="both"/>
        <w:rPr>
          <w:rFonts w:ascii="GHEA Grapalat" w:hAnsi="GHEA Grapalat" w:cs="GHEA Grapalat"/>
          <w:iCs/>
          <w:sz w:val="22"/>
          <w:szCs w:val="22"/>
        </w:rPr>
      </w:pPr>
      <w:r w:rsidRPr="001E3EC9">
        <w:rPr>
          <w:rFonts w:ascii="GHEA Grapalat" w:hAnsi="GHEA Grapalat" w:cs="GHEA Grapalat"/>
          <w:iCs/>
          <w:sz w:val="22"/>
          <w:szCs w:val="22"/>
        </w:rPr>
        <w:t xml:space="preserve">Նախորդ տարվա համեմատ բնապահպանական հարկի և բնօգտագործման վճարների գծով մուտքերի աճը հիմնականում պայմանավորված է հանքարդյունաբերության և բաց հանքերի շահագործման ոլորտում 2020 թվականին 2019 թվականի համեմատ ավելացված </w:t>
      </w:r>
      <w:r w:rsidRPr="001E3EC9">
        <w:rPr>
          <w:rFonts w:ascii="GHEA Grapalat" w:hAnsi="GHEA Grapalat" w:cs="Sylfaen"/>
          <w:sz w:val="22"/>
          <w:szCs w:val="22"/>
        </w:rPr>
        <w:t>արժեքների</w:t>
      </w:r>
      <w:r w:rsidRPr="001E3EC9">
        <w:rPr>
          <w:rFonts w:ascii="GHEA Grapalat" w:hAnsi="GHEA Grapalat" w:cs="GHEA Grapalat"/>
          <w:iCs/>
          <w:sz w:val="22"/>
          <w:szCs w:val="22"/>
        </w:rPr>
        <w:t xml:space="preserve"> իրական աճով, որը կազմել է 8.4%: Հարկ է նշել, որ նշված ոլորտում գնաճն ավելի փոքր է եղել՝ կազմելով 1.2%, ինչը նշանակում է, որ ռոյալթիի գծով պետական բյուջեի մուտքերի աճը հիմնականում ապահովվել է ծավալների աճի հաշվին: Ընդ որում, հատկանշական է, որ Լոնդոնի մետաղների բորսայի տվյալներով 2020 թվականին 2019 թվականի համեմատ հիմնական մետաղների տարեկան միջին գներն էականորեն չեն փոխվել: Մասնավորապես ոսկու գինը նվազել է ընդամենը 1%-ով, պղնձինը` 0.2%-ով, իսկ մոլիբդենի գինն աճել է ընդամենը 1.2%-ով: </w:t>
      </w:r>
    </w:p>
    <w:p w:rsidR="00AE55EF" w:rsidRPr="001E3EC9" w:rsidRDefault="00AE55EF" w:rsidP="00DF5F7B">
      <w:pPr>
        <w:tabs>
          <w:tab w:val="left" w:pos="0"/>
          <w:tab w:val="left" w:pos="900"/>
        </w:tabs>
        <w:spacing w:line="360" w:lineRule="auto"/>
        <w:ind w:firstLine="567"/>
        <w:jc w:val="both"/>
        <w:rPr>
          <w:rFonts w:ascii="GHEA Grapalat" w:hAnsi="GHEA Grapalat" w:cs="GHEA Grapalat"/>
          <w:iCs/>
          <w:sz w:val="22"/>
          <w:szCs w:val="22"/>
        </w:rPr>
      </w:pPr>
      <w:r w:rsidRPr="001E3EC9">
        <w:rPr>
          <w:rFonts w:ascii="GHEA Grapalat" w:hAnsi="GHEA Grapalat" w:cs="GHEA Grapalat"/>
          <w:iCs/>
          <w:sz w:val="22"/>
          <w:szCs w:val="22"/>
        </w:rPr>
        <w:t xml:space="preserve">Պինդ օգտակար հանածոների, բացառությամբ մետաղական օգտակար հանածոների մարված պաշարների, ստորերկրյա քաղցրահամ ու հանքային ջրերի և աղի արդյունահանված պաշարների համար գանձվող </w:t>
      </w:r>
      <w:r w:rsidRPr="001E3EC9">
        <w:rPr>
          <w:rFonts w:ascii="GHEA Grapalat" w:hAnsi="GHEA Grapalat" w:cs="Sylfaen"/>
          <w:sz w:val="22"/>
          <w:szCs w:val="22"/>
        </w:rPr>
        <w:t>բնօգտագործման</w:t>
      </w:r>
      <w:r w:rsidRPr="001E3EC9">
        <w:rPr>
          <w:rFonts w:ascii="GHEA Grapalat" w:hAnsi="GHEA Grapalat" w:cs="GHEA Grapalat"/>
          <w:iCs/>
          <w:sz w:val="22"/>
          <w:szCs w:val="22"/>
        </w:rPr>
        <w:t xml:space="preserve"> վճարները գերազանցել են նախորդ տարվա նույն ժանանակահատվածի մուտքերը, որը հիմնականում պայմանավորված է արդյունահանման ծավալների աճով: </w:t>
      </w:r>
    </w:p>
    <w:p w:rsidR="00AE55EF" w:rsidRPr="001E3EC9" w:rsidRDefault="00AE55EF" w:rsidP="00DF5F7B">
      <w:pPr>
        <w:tabs>
          <w:tab w:val="left" w:pos="0"/>
          <w:tab w:val="left" w:pos="900"/>
        </w:tabs>
        <w:spacing w:line="360" w:lineRule="auto"/>
        <w:ind w:firstLine="567"/>
        <w:jc w:val="both"/>
        <w:rPr>
          <w:rFonts w:ascii="GHEA Grapalat" w:hAnsi="GHEA Grapalat" w:cs="GHEA Grapalat"/>
          <w:iCs/>
          <w:sz w:val="22"/>
          <w:szCs w:val="22"/>
        </w:rPr>
      </w:pPr>
      <w:r w:rsidRPr="001E3EC9">
        <w:rPr>
          <w:rFonts w:ascii="GHEA Grapalat" w:hAnsi="GHEA Grapalat" w:cs="GHEA Grapalat"/>
          <w:iCs/>
          <w:sz w:val="22"/>
          <w:szCs w:val="22"/>
        </w:rPr>
        <w:t xml:space="preserve">ՀՀ ներմուծվող (այդ թվում՝ ԵԱՏՄ անդամ պետություններից) շրջակա միջավայրին վնաս պատճառող ապրանքների համար գանձվող մուտքերի 3.5% (122.9 մլն դրամ) անկումը հիմնականում պայմանավորված է ֆիզիկական անձանց կողմից երրորդ երկրներից ներմուծված անձնական </w:t>
      </w:r>
      <w:r w:rsidRPr="001E3EC9">
        <w:rPr>
          <w:rFonts w:ascii="GHEA Grapalat" w:hAnsi="GHEA Grapalat" w:cs="GHEA Grapalat"/>
          <w:iCs/>
          <w:sz w:val="22"/>
          <w:szCs w:val="22"/>
        </w:rPr>
        <w:lastRenderedPageBreak/>
        <w:t xml:space="preserve">օգտագործման </w:t>
      </w:r>
      <w:r w:rsidRPr="001E3EC9">
        <w:rPr>
          <w:rFonts w:ascii="GHEA Grapalat" w:hAnsi="GHEA Grapalat" w:cs="Sylfaen"/>
          <w:sz w:val="22"/>
          <w:szCs w:val="22"/>
        </w:rPr>
        <w:t>ավտոմեքենաների</w:t>
      </w:r>
      <w:r w:rsidRPr="001E3EC9">
        <w:rPr>
          <w:rFonts w:ascii="GHEA Grapalat" w:hAnsi="GHEA Grapalat" w:cs="GHEA Grapalat"/>
          <w:iCs/>
          <w:sz w:val="22"/>
          <w:szCs w:val="22"/>
        </w:rPr>
        <w:t xml:space="preserve"> ներմուծման ծավալների 40% կրճատումը: ԵԱՏՄ անդամ պետություններից ներմուծվող` շրջակա միջավայրին վնաս պատճառող ապրանքների համար գանձվող մուտքերն աճել են 66.4%-ով՝ պայմանավորված ԵԱՏՄ անդամ պետություններից ներմուծվող ապրանքների ծավալների աճով: </w:t>
      </w:r>
    </w:p>
    <w:p w:rsidR="00AE55EF" w:rsidRPr="001E3EC9" w:rsidRDefault="00AE55EF" w:rsidP="00DF5F7B">
      <w:pPr>
        <w:tabs>
          <w:tab w:val="left" w:pos="0"/>
          <w:tab w:val="left" w:pos="900"/>
        </w:tabs>
        <w:spacing w:line="360" w:lineRule="auto"/>
        <w:ind w:firstLine="567"/>
        <w:jc w:val="both"/>
        <w:rPr>
          <w:rFonts w:ascii="GHEA Grapalat" w:hAnsi="GHEA Grapalat" w:cs="GHEA Grapalat"/>
          <w:iCs/>
          <w:sz w:val="22"/>
          <w:szCs w:val="22"/>
        </w:rPr>
      </w:pPr>
      <w:r w:rsidRPr="001E3EC9">
        <w:rPr>
          <w:rFonts w:ascii="GHEA Grapalat" w:hAnsi="GHEA Grapalat" w:cs="GHEA Grapalat"/>
          <w:iCs/>
          <w:sz w:val="22"/>
          <w:szCs w:val="22"/>
        </w:rPr>
        <w:t>Նախորդ տարվա համեմատ 2.5% (39.6 մլն դրամ) նվազում է արձանագրվել նաև ավտոմեքենաներից, գյուղմեքենաներից և լողամիջոցներից վնասակար նյութեր արտանետելու համար գանձվող մուտքերի գծով՝ հիմնականում պայմանավորված ՀՀ ներմուծվող և ՀՀ-ում շահագործվող ավտոմեքենաների քանակի նվազմամբ:</w:t>
      </w:r>
    </w:p>
    <w:p w:rsidR="0085101C" w:rsidRPr="001E3EC9" w:rsidRDefault="0085101C" w:rsidP="0085101C">
      <w:pPr>
        <w:spacing w:line="360" w:lineRule="auto"/>
        <w:ind w:firstLine="567"/>
        <w:jc w:val="both"/>
        <w:rPr>
          <w:rFonts w:ascii="GHEA Grapalat" w:hAnsi="GHEA Grapalat"/>
          <w:sz w:val="22"/>
          <w:szCs w:val="22"/>
          <w:lang w:eastAsia="nl-NL"/>
        </w:rPr>
      </w:pPr>
      <w:r w:rsidRPr="006E46AB">
        <w:rPr>
          <w:rFonts w:ascii="GHEA Grapalat" w:hAnsi="GHEA Grapalat" w:cs="GHEA Grapalat"/>
          <w:sz w:val="22"/>
          <w:szCs w:val="22"/>
        </w:rPr>
        <w:t>Ա</w:t>
      </w:r>
      <w:r w:rsidRPr="001E3EC9">
        <w:rPr>
          <w:rFonts w:ascii="GHEA Grapalat" w:hAnsi="GHEA Grapalat" w:cs="GHEA Grapalat"/>
          <w:sz w:val="22"/>
          <w:szCs w:val="22"/>
        </w:rPr>
        <w:t>յն օրենսդրական փոփոխությունը, որ</w:t>
      </w:r>
      <w:r w:rsidRPr="006E46AB">
        <w:rPr>
          <w:rFonts w:ascii="GHEA Grapalat" w:hAnsi="GHEA Grapalat" w:cs="GHEA Grapalat"/>
          <w:sz w:val="22"/>
          <w:szCs w:val="22"/>
        </w:rPr>
        <w:t>ը</w:t>
      </w:r>
      <w:r w:rsidRPr="001E3EC9">
        <w:rPr>
          <w:rFonts w:ascii="GHEA Grapalat" w:hAnsi="GHEA Grapalat" w:cs="GHEA Grapalat"/>
          <w:sz w:val="22"/>
          <w:szCs w:val="22"/>
        </w:rPr>
        <w:t xml:space="preserve"> կարող է</w:t>
      </w:r>
      <w:r w:rsidRPr="006E46AB">
        <w:rPr>
          <w:rFonts w:ascii="GHEA Grapalat" w:hAnsi="GHEA Grapalat" w:cs="GHEA Grapalat"/>
          <w:sz w:val="22"/>
          <w:szCs w:val="22"/>
        </w:rPr>
        <w:t>ր</w:t>
      </w:r>
      <w:r w:rsidRPr="001E3EC9">
        <w:rPr>
          <w:rFonts w:ascii="GHEA Grapalat" w:hAnsi="GHEA Grapalat" w:cs="GHEA Grapalat"/>
          <w:sz w:val="22"/>
          <w:szCs w:val="22"/>
        </w:rPr>
        <w:t xml:space="preserve"> ազդեցություն ունենալ բնապահպանական հարկի և բնօգտագործմ</w:t>
      </w:r>
      <w:r w:rsidRPr="006E46AB">
        <w:rPr>
          <w:rFonts w:ascii="GHEA Grapalat" w:hAnsi="GHEA Grapalat" w:cs="GHEA Grapalat"/>
          <w:sz w:val="22"/>
          <w:szCs w:val="22"/>
        </w:rPr>
        <w:t>ան վճարների</w:t>
      </w:r>
      <w:r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w:t>
      </w:r>
      <w:r w:rsidRPr="006E46AB">
        <w:rPr>
          <w:rFonts w:ascii="GHEA Grapalat" w:hAnsi="GHEA Grapalat" w:cs="GHEA Grapalat"/>
          <w:sz w:val="22"/>
          <w:szCs w:val="22"/>
        </w:rPr>
        <w:t>է</w:t>
      </w:r>
      <w:r w:rsidRPr="001E3EC9">
        <w:rPr>
          <w:rFonts w:ascii="GHEA Grapalat" w:hAnsi="GHEA Grapalat" w:cs="GHEA Grapalat"/>
          <w:sz w:val="22"/>
          <w:szCs w:val="22"/>
        </w:rPr>
        <w:t xml:space="preserve"> </w:t>
      </w:r>
      <w:r w:rsidR="00531159" w:rsidRPr="006E46AB">
        <w:rPr>
          <w:rFonts w:ascii="GHEA Grapalat" w:hAnsi="GHEA Grapalat" w:cs="GHEA Grapalat"/>
          <w:sz w:val="22"/>
          <w:szCs w:val="22"/>
        </w:rPr>
        <w:t>առանձին տեղեկանքով</w:t>
      </w:r>
      <w:r w:rsidR="00531159">
        <w:rPr>
          <w:rStyle w:val="FootnoteReference"/>
          <w:rFonts w:ascii="GHEA Grapalat" w:hAnsi="GHEA Grapalat"/>
          <w:sz w:val="22"/>
          <w:szCs w:val="22"/>
          <w:lang w:val="en-US"/>
        </w:rPr>
        <w:footnoteReference w:id="35"/>
      </w:r>
      <w:r w:rsidRPr="001E3EC9">
        <w:rPr>
          <w:rFonts w:ascii="GHEA Grapalat" w:hAnsi="GHEA Grapalat"/>
          <w:sz w:val="22"/>
          <w:szCs w:val="22"/>
          <w:lang w:eastAsia="nl-NL"/>
        </w:rPr>
        <w:t>:</w:t>
      </w:r>
    </w:p>
    <w:p w:rsidR="00AE55EF" w:rsidRPr="001E3EC9" w:rsidRDefault="00AE55EF" w:rsidP="00DF5F7B">
      <w:pPr>
        <w:tabs>
          <w:tab w:val="left" w:pos="0"/>
          <w:tab w:val="left" w:pos="900"/>
        </w:tabs>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Հաշվետու ժամանակահատվածում կուտակային կենսաթոշակային բաղադրիչի մասնակիցների կողմից պետական բյուջե է փոխանցվել շուրջ 43 մլրդ դրամ </w:t>
      </w:r>
      <w:r w:rsidRPr="001E3EC9">
        <w:rPr>
          <w:rFonts w:ascii="GHEA Grapalat" w:hAnsi="GHEA Grapalat" w:cs="GHEA Grapalat"/>
          <w:i/>
          <w:iCs/>
          <w:sz w:val="22"/>
          <w:szCs w:val="22"/>
        </w:rPr>
        <w:t>սոցիալական վճար</w:t>
      </w:r>
      <w:r w:rsidRPr="001E3EC9">
        <w:rPr>
          <w:rFonts w:ascii="GHEA Grapalat" w:hAnsi="GHEA Grapalat" w:cs="GHEA Grapalat"/>
          <w:sz w:val="22"/>
          <w:szCs w:val="22"/>
        </w:rPr>
        <w:t xml:space="preserve">` 73.5%-ով </w:t>
      </w:r>
      <w:r w:rsidRPr="001E3EC9">
        <w:rPr>
          <w:rFonts w:ascii="GHEA Grapalat" w:hAnsi="GHEA Grapalat" w:cs="Sylfaen"/>
          <w:sz w:val="22"/>
          <w:szCs w:val="22"/>
        </w:rPr>
        <w:t>գերազանցելով</w:t>
      </w:r>
      <w:r w:rsidRPr="001E3EC9">
        <w:rPr>
          <w:rFonts w:ascii="GHEA Grapalat" w:hAnsi="GHEA Grapalat" w:cs="GHEA Grapalat"/>
          <w:sz w:val="22"/>
          <w:szCs w:val="22"/>
        </w:rPr>
        <w:t xml:space="preserve"> նախորդ տարվա ցուցանիշը: Աճը հիմնականում պայմանավորված է «Կուտակային կենսաթոշակների մասին» ՀՀ օրենքում կատարված փոփոխություններով, որոնք ներկայացված են </w:t>
      </w:r>
      <w:r w:rsidR="00531159" w:rsidRPr="006E46AB">
        <w:rPr>
          <w:rFonts w:ascii="GHEA Grapalat" w:hAnsi="GHEA Grapalat" w:cs="GHEA Grapalat"/>
          <w:sz w:val="22"/>
          <w:szCs w:val="22"/>
        </w:rPr>
        <w:t>առանձին</w:t>
      </w:r>
      <w:r w:rsidR="0085101C" w:rsidRPr="006E46AB">
        <w:rPr>
          <w:rFonts w:ascii="GHEA Grapalat" w:hAnsi="GHEA Grapalat" w:cs="GHEA Grapalat"/>
          <w:sz w:val="22"/>
          <w:szCs w:val="22"/>
        </w:rPr>
        <w:t xml:space="preserve"> տեղեկանքո</w:t>
      </w:r>
      <w:r w:rsidR="00531159" w:rsidRPr="006E46AB">
        <w:rPr>
          <w:rFonts w:ascii="GHEA Grapalat" w:hAnsi="GHEA Grapalat" w:cs="GHEA Grapalat"/>
          <w:sz w:val="22"/>
          <w:szCs w:val="22"/>
        </w:rPr>
        <w:t>վ</w:t>
      </w:r>
      <w:r w:rsidR="004B7AAB" w:rsidRPr="006E46AB">
        <w:rPr>
          <w:rFonts w:ascii="GHEA Grapalat" w:hAnsi="GHEA Grapalat" w:cs="GHEA Grapalat"/>
          <w:sz w:val="22"/>
          <w:szCs w:val="22"/>
          <w:vertAlign w:val="superscript"/>
        </w:rPr>
        <w:t>35</w:t>
      </w:r>
      <w:r w:rsidRPr="001E3EC9">
        <w:rPr>
          <w:rFonts w:ascii="GHEA Grapalat" w:hAnsi="GHEA Grapalat" w:cs="GHEA Grapalat"/>
          <w:sz w:val="22"/>
          <w:szCs w:val="22"/>
        </w:rPr>
        <w:t>:</w:t>
      </w:r>
    </w:p>
    <w:p w:rsidR="00AE55EF" w:rsidRPr="001E3EC9" w:rsidRDefault="00AE55EF" w:rsidP="00DF5F7B">
      <w:pPr>
        <w:tabs>
          <w:tab w:val="left" w:pos="0"/>
          <w:tab w:val="left" w:pos="900"/>
        </w:tabs>
        <w:spacing w:line="360" w:lineRule="auto"/>
        <w:ind w:firstLine="567"/>
        <w:jc w:val="both"/>
        <w:rPr>
          <w:rFonts w:ascii="GHEA Grapalat" w:hAnsi="GHEA Grapalat"/>
          <w:sz w:val="22"/>
          <w:szCs w:val="22"/>
        </w:rPr>
      </w:pPr>
      <w:r w:rsidRPr="001E3EC9">
        <w:rPr>
          <w:rFonts w:ascii="GHEA Grapalat" w:hAnsi="GHEA Grapalat" w:cs="GHEA Grapalat"/>
          <w:iCs/>
          <w:sz w:val="22"/>
          <w:szCs w:val="22"/>
        </w:rPr>
        <w:t>2021 թվականի ընթացքում ՀՀ պետական բյուջե են մուտքագրվել ընդհանուր առմամբ 47.2</w:t>
      </w:r>
      <w:r w:rsidRPr="001E3EC9">
        <w:rPr>
          <w:rFonts w:ascii="Courier New" w:hAnsi="Courier New" w:cs="Courier New"/>
          <w:iCs/>
          <w:sz w:val="22"/>
          <w:szCs w:val="22"/>
        </w:rPr>
        <w:t> </w:t>
      </w:r>
      <w:r w:rsidRPr="001E3EC9">
        <w:rPr>
          <w:rFonts w:ascii="GHEA Grapalat" w:hAnsi="GHEA Grapalat" w:cs="GHEA Grapalat"/>
          <w:iCs/>
          <w:sz w:val="22"/>
          <w:szCs w:val="22"/>
        </w:rPr>
        <w:t>մլրդ</w:t>
      </w:r>
      <w:r w:rsidRPr="001E3EC9">
        <w:rPr>
          <w:rFonts w:ascii="Courier New" w:hAnsi="Courier New" w:cs="Courier New"/>
          <w:iCs/>
          <w:sz w:val="22"/>
          <w:szCs w:val="22"/>
        </w:rPr>
        <w:t> </w:t>
      </w:r>
      <w:r w:rsidRPr="001E3EC9">
        <w:rPr>
          <w:rFonts w:ascii="GHEA Grapalat" w:hAnsi="GHEA Grapalat" w:cs="GHEA Grapalat"/>
          <w:iCs/>
          <w:sz w:val="22"/>
          <w:szCs w:val="22"/>
        </w:rPr>
        <w:t xml:space="preserve">դրամ այլ հարկեր՝ կազմելով պետական բյուջեի հարկային եկամուտների և պետական տուրքերի 3%-ը և 96.5%-ով գերազանցելով նախորդ տարվա փաստացի ցուցանիշը: Մասնավորապես՝ 30.7 մլրդ դրամ են կազմել «Հայաստանի Հանրապետության պաշտպանության ժամանակ զինծառայողների կյանքին կամ առողջությանը պատճառված վնասների հատուցման մասին» ՀՀ օրենքով սահմանված </w:t>
      </w:r>
      <w:r w:rsidRPr="001E3EC9">
        <w:rPr>
          <w:rFonts w:ascii="GHEA Grapalat" w:hAnsi="GHEA Grapalat" w:cs="Sylfaen"/>
          <w:i/>
          <w:sz w:val="22"/>
          <w:szCs w:val="22"/>
        </w:rPr>
        <w:t>դրոշմանիշային վճարները:</w:t>
      </w:r>
      <w:r w:rsidRPr="001E3EC9">
        <w:rPr>
          <w:rFonts w:ascii="GHEA Grapalat" w:hAnsi="GHEA Grapalat" w:cs="Calibri"/>
          <w:sz w:val="22"/>
          <w:szCs w:val="22"/>
        </w:rPr>
        <w:t xml:space="preserve"> Նախորդ տարվա համեմատ նշված մուտքերն աճել են </w:t>
      </w:r>
      <w:r w:rsidRPr="001E3EC9">
        <w:rPr>
          <w:rFonts w:ascii="GHEA Grapalat" w:hAnsi="GHEA Grapalat" w:cs="GHEA Grapalat"/>
          <w:iCs/>
          <w:sz w:val="22"/>
          <w:szCs w:val="22"/>
        </w:rPr>
        <w:t xml:space="preserve">3.4 </w:t>
      </w:r>
      <w:r w:rsidRPr="001E3EC9">
        <w:rPr>
          <w:rFonts w:ascii="GHEA Grapalat" w:hAnsi="GHEA Grapalat" w:cs="Calibri"/>
          <w:sz w:val="22"/>
          <w:szCs w:val="22"/>
        </w:rPr>
        <w:t xml:space="preserve">անգամ կամ </w:t>
      </w:r>
      <w:r w:rsidRPr="001E3EC9">
        <w:rPr>
          <w:rFonts w:ascii="GHEA Grapalat" w:hAnsi="GHEA Grapalat" w:cs="GHEA Grapalat"/>
          <w:iCs/>
          <w:sz w:val="22"/>
          <w:szCs w:val="22"/>
        </w:rPr>
        <w:t>21.</w:t>
      </w:r>
      <w:r w:rsidRPr="001E3EC9">
        <w:rPr>
          <w:rFonts w:ascii="GHEA Grapalat" w:hAnsi="GHEA Grapalat" w:cs="Calibri"/>
          <w:sz w:val="22"/>
          <w:szCs w:val="22"/>
        </w:rPr>
        <w:t xml:space="preserve">6 </w:t>
      </w:r>
      <w:r w:rsidRPr="001E3EC9">
        <w:rPr>
          <w:rFonts w:ascii="GHEA Grapalat" w:hAnsi="GHEA Grapalat" w:cs="GHEA Grapalat"/>
          <w:iCs/>
          <w:sz w:val="22"/>
          <w:szCs w:val="22"/>
        </w:rPr>
        <w:t>մլրդ</w:t>
      </w:r>
      <w:r w:rsidRPr="001E3EC9">
        <w:rPr>
          <w:rFonts w:ascii="GHEA Grapalat" w:hAnsi="GHEA Grapalat" w:cs="Calibri"/>
          <w:sz w:val="22"/>
          <w:szCs w:val="22"/>
        </w:rPr>
        <w:t xml:space="preserve"> դրամով: </w:t>
      </w:r>
      <w:r w:rsidRPr="001E3EC9">
        <w:rPr>
          <w:rFonts w:ascii="GHEA Grapalat" w:hAnsi="GHEA Grapalat" w:cs="GHEA Grapalat"/>
          <w:iCs/>
          <w:sz w:val="22"/>
          <w:szCs w:val="22"/>
        </w:rPr>
        <w:t>Աճը հիմնականում պայմանավորված է 2021 թվականի հունվարի 1-ից օրենքում կատարված փոփոխությունների համաձայն դրոշմանիշային վճարների դրույքաչափերի բարձրացմամբ</w:t>
      </w:r>
      <w:r w:rsidRPr="001E3EC9">
        <w:rPr>
          <w:rFonts w:ascii="GHEA Grapalat" w:hAnsi="GHEA Grapalat" w:cs="GHEA Grapalat"/>
          <w:sz w:val="22"/>
          <w:szCs w:val="22"/>
        </w:rPr>
        <w:t xml:space="preserve">, որոնք ներկայացված են </w:t>
      </w:r>
      <w:r w:rsidR="007A054F" w:rsidRPr="006E46AB">
        <w:rPr>
          <w:rFonts w:ascii="GHEA Grapalat" w:hAnsi="GHEA Grapalat" w:cs="GHEA Grapalat"/>
          <w:sz w:val="22"/>
          <w:szCs w:val="22"/>
        </w:rPr>
        <w:t>առանձին</w:t>
      </w:r>
      <w:r w:rsidR="0085101C" w:rsidRPr="006E46AB">
        <w:rPr>
          <w:rFonts w:ascii="GHEA Grapalat" w:hAnsi="GHEA Grapalat" w:cs="GHEA Grapalat"/>
          <w:sz w:val="22"/>
          <w:szCs w:val="22"/>
        </w:rPr>
        <w:t xml:space="preserve"> տեղեկանքո</w:t>
      </w:r>
      <w:r w:rsidR="007A054F" w:rsidRPr="006E46AB">
        <w:rPr>
          <w:rFonts w:ascii="GHEA Grapalat" w:hAnsi="GHEA Grapalat" w:cs="GHEA Grapalat"/>
          <w:sz w:val="22"/>
          <w:szCs w:val="22"/>
        </w:rPr>
        <w:t>վ</w:t>
      </w:r>
      <w:r w:rsidR="00531159" w:rsidRPr="006E46AB">
        <w:rPr>
          <w:rFonts w:ascii="GHEA Grapalat" w:hAnsi="GHEA Grapalat" w:cs="GHEA Grapalat"/>
          <w:sz w:val="22"/>
          <w:szCs w:val="22"/>
          <w:vertAlign w:val="superscript"/>
        </w:rPr>
        <w:t>37</w:t>
      </w:r>
      <w:hyperlink r:id="rId62" w:history="1"/>
      <w:r w:rsidRPr="001E3EC9">
        <w:rPr>
          <w:rFonts w:ascii="GHEA Grapalat" w:hAnsi="GHEA Grapalat" w:cs="GHEA Grapalat"/>
          <w:sz w:val="22"/>
          <w:szCs w:val="22"/>
        </w:rPr>
        <w:t>:</w:t>
      </w:r>
    </w:p>
    <w:p w:rsidR="00AE55EF" w:rsidRPr="001E3EC9" w:rsidRDefault="00AE55EF" w:rsidP="00AE55EF">
      <w:pPr>
        <w:tabs>
          <w:tab w:val="left" w:pos="851"/>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Հաշվետու տարում</w:t>
      </w:r>
      <w:r w:rsidRPr="001E3EC9">
        <w:rPr>
          <w:rFonts w:ascii="GHEA Grapalat" w:hAnsi="GHEA Grapalat" w:cs="Calibri"/>
          <w:sz w:val="22"/>
          <w:szCs w:val="22"/>
        </w:rPr>
        <w:t xml:space="preserve"> 8</w:t>
      </w:r>
      <w:r w:rsidRPr="001E3EC9">
        <w:rPr>
          <w:rFonts w:ascii="GHEA Grapalat" w:hAnsi="GHEA Grapalat" w:cs="Sylfaen"/>
          <w:sz w:val="22"/>
          <w:szCs w:val="22"/>
        </w:rPr>
        <w:t xml:space="preserve"> մլրդ դրամ են կազմել </w:t>
      </w:r>
      <w:r w:rsidRPr="001E3EC9">
        <w:rPr>
          <w:rFonts w:ascii="GHEA Grapalat" w:hAnsi="GHEA Grapalat" w:cs="Sylfaen"/>
          <w:i/>
          <w:sz w:val="22"/>
          <w:szCs w:val="22"/>
        </w:rPr>
        <w:t>ռադիոհաճախականության օգտագործման պարտադիր վճարները`</w:t>
      </w:r>
      <w:r w:rsidRPr="001E3EC9">
        <w:rPr>
          <w:rFonts w:ascii="GHEA Grapalat" w:hAnsi="GHEA Grapalat" w:cs="Sylfaen"/>
          <w:sz w:val="22"/>
          <w:szCs w:val="22"/>
        </w:rPr>
        <w:t xml:space="preserve"> նախորդ տարվա համեմատ աճելով 2.1%</w:t>
      </w:r>
      <w:r w:rsidRPr="001E3EC9">
        <w:rPr>
          <w:rFonts w:ascii="GHEA Grapalat" w:hAnsi="GHEA Grapalat" w:cs="Sylfaen"/>
          <w:sz w:val="22"/>
          <w:szCs w:val="22"/>
        </w:rPr>
        <w:noBreakHyphen/>
        <w:t>ով կամ 162.5 մլն դրամով, որը հիմնականում պայմանավորված է մեկ կազմակերպության կողմից 2021 թվականի 3-րդ եռամսյակի ռադիոհաճախականության օգտագործման պարտադիր վճարի մի մասը 2022 թվականին վճարելու հանգամանքով:</w:t>
      </w:r>
    </w:p>
    <w:p w:rsidR="00AE55EF" w:rsidRPr="001E3EC9" w:rsidRDefault="00AE55EF" w:rsidP="00DF5F7B">
      <w:pPr>
        <w:tabs>
          <w:tab w:val="left" w:pos="851"/>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lastRenderedPageBreak/>
        <w:t>Հաշվետու</w:t>
      </w:r>
      <w:r w:rsidRPr="001E3EC9">
        <w:rPr>
          <w:rFonts w:ascii="GHEA Grapalat" w:hAnsi="GHEA Grapalat" w:cs="Calibri"/>
          <w:sz w:val="22"/>
          <w:szCs w:val="22"/>
        </w:rPr>
        <w:t xml:space="preserve"> տար</w:t>
      </w:r>
      <w:r w:rsidRPr="001E3EC9">
        <w:rPr>
          <w:rFonts w:ascii="GHEA Grapalat" w:hAnsi="GHEA Grapalat" w:cs="Sylfaen"/>
          <w:sz w:val="22"/>
          <w:szCs w:val="22"/>
        </w:rPr>
        <w:t xml:space="preserve">ում </w:t>
      </w:r>
      <w:r w:rsidRPr="001E3EC9">
        <w:rPr>
          <w:rFonts w:ascii="GHEA Grapalat" w:hAnsi="GHEA Grapalat" w:cs="GHEA Grapalat"/>
          <w:iCs/>
          <w:sz w:val="22"/>
          <w:szCs w:val="22"/>
        </w:rPr>
        <w:t xml:space="preserve">3.8 </w:t>
      </w:r>
      <w:r w:rsidRPr="001E3EC9">
        <w:rPr>
          <w:rFonts w:ascii="GHEA Grapalat" w:hAnsi="GHEA Grapalat" w:cs="Sylfaen"/>
          <w:sz w:val="22"/>
          <w:szCs w:val="22"/>
        </w:rPr>
        <w:t xml:space="preserve">մլրդ դրամ են կազմել </w:t>
      </w:r>
      <w:r w:rsidRPr="001E3EC9">
        <w:rPr>
          <w:rFonts w:ascii="GHEA Grapalat" w:hAnsi="GHEA Grapalat" w:cs="Sylfaen"/>
          <w:i/>
          <w:sz w:val="22"/>
          <w:szCs w:val="22"/>
        </w:rPr>
        <w:t>ճանապարհային հարկի</w:t>
      </w:r>
      <w:r w:rsidRPr="001E3EC9">
        <w:rPr>
          <w:rFonts w:ascii="GHEA Grapalat" w:hAnsi="GHEA Grapalat" w:cs="Sylfaen"/>
          <w:sz w:val="22"/>
          <w:szCs w:val="22"/>
        </w:rPr>
        <w:t xml:space="preserve"> գծով մուտքերը, որոնք նախորդ տարվա համեմատ աճել են </w:t>
      </w:r>
      <w:r w:rsidRPr="001E3EC9">
        <w:rPr>
          <w:rFonts w:ascii="GHEA Grapalat" w:hAnsi="GHEA Grapalat" w:cs="Calibri"/>
          <w:sz w:val="22"/>
          <w:szCs w:val="22"/>
        </w:rPr>
        <w:t>33.4%</w:t>
      </w:r>
      <w:r w:rsidRPr="001E3EC9">
        <w:rPr>
          <w:rFonts w:ascii="GHEA Grapalat" w:hAnsi="GHEA Grapalat" w:cs="Calibri"/>
          <w:sz w:val="22"/>
          <w:szCs w:val="22"/>
        </w:rPr>
        <w:noBreakHyphen/>
        <w:t xml:space="preserve">ով կամ </w:t>
      </w:r>
      <w:r w:rsidRPr="001E3EC9">
        <w:rPr>
          <w:rFonts w:ascii="GHEA Grapalat" w:hAnsi="GHEA Grapalat" w:cs="GHEA Grapalat"/>
          <w:iCs/>
          <w:sz w:val="22"/>
          <w:szCs w:val="22"/>
        </w:rPr>
        <w:t>9</w:t>
      </w:r>
      <w:r w:rsidRPr="001E3EC9">
        <w:rPr>
          <w:rFonts w:ascii="GHEA Grapalat" w:hAnsi="GHEA Grapalat" w:cs="Sylfaen"/>
          <w:sz w:val="22"/>
          <w:szCs w:val="22"/>
        </w:rPr>
        <w:t>55</w:t>
      </w:r>
      <w:r w:rsidRPr="001E3EC9">
        <w:rPr>
          <w:rFonts w:ascii="GHEA Grapalat" w:hAnsi="GHEA Grapalat" w:cs="Calibri"/>
          <w:sz w:val="22"/>
          <w:szCs w:val="22"/>
        </w:rPr>
        <w:t xml:space="preserve">.3 մլն դրամով՝ </w:t>
      </w:r>
      <w:r w:rsidRPr="001E3EC9">
        <w:rPr>
          <w:rFonts w:ascii="GHEA Grapalat" w:hAnsi="GHEA Grapalat" w:cs="Sylfaen"/>
          <w:sz w:val="22"/>
          <w:szCs w:val="22"/>
        </w:rPr>
        <w:t>հիմնականում պայմանավորված կորոնավիրուսի</w:t>
      </w:r>
      <w:r w:rsidRPr="001E3EC9">
        <w:rPr>
          <w:rFonts w:ascii="GHEA Grapalat" w:hAnsi="GHEA Grapalat"/>
          <w:sz w:val="22"/>
          <w:szCs w:val="22"/>
        </w:rPr>
        <w:t xml:space="preserve"> համավարակից հետո համաշխարհային տնտեսական ակտիվության աճով, </w:t>
      </w:r>
      <w:r w:rsidRPr="001E3EC9">
        <w:rPr>
          <w:rFonts w:ascii="GHEA Grapalat" w:hAnsi="GHEA Grapalat" w:cs="Sylfaen"/>
          <w:sz w:val="22"/>
          <w:szCs w:val="22"/>
        </w:rPr>
        <w:t xml:space="preserve">որի հետևանքով ավելացել են 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օգտվող սուբյեկտների մուտքն ու ելքը, ինչպես նաև Հայաստանի Հանրապետության ընդհանուր օգտագործման պետական ավտոմոբիլային ճանապարհներին գովազդ տեղադրելու դեպքերը: </w:t>
      </w:r>
    </w:p>
    <w:p w:rsidR="0085101C" w:rsidRPr="006E46AB" w:rsidRDefault="0085101C" w:rsidP="00DF5F7B">
      <w:pPr>
        <w:tabs>
          <w:tab w:val="left" w:pos="851"/>
        </w:tabs>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Ա</w:t>
      </w:r>
      <w:r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Pr="001E3EC9">
        <w:rPr>
          <w:rFonts w:ascii="GHEA Grapalat" w:hAnsi="GHEA Grapalat" w:cs="Sylfaen"/>
          <w:sz w:val="22"/>
          <w:szCs w:val="22"/>
        </w:rPr>
        <w:t>ճանապարհային</w:t>
      </w:r>
      <w:r w:rsidRPr="006E46AB">
        <w:rPr>
          <w:rFonts w:ascii="GHEA Grapalat" w:hAnsi="GHEA Grapalat" w:cs="GHEA Grapalat"/>
          <w:sz w:val="22"/>
          <w:szCs w:val="22"/>
        </w:rPr>
        <w:t xml:space="preserve"> հարկի</w:t>
      </w:r>
      <w:r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4B7AAB" w:rsidRPr="006E46AB">
        <w:rPr>
          <w:rFonts w:ascii="GHEA Grapalat" w:hAnsi="GHEA Grapalat" w:cs="GHEA Grapalat"/>
          <w:sz w:val="22"/>
          <w:szCs w:val="22"/>
        </w:rPr>
        <w:t>առանձին</w:t>
      </w:r>
      <w:r w:rsidRPr="006E46AB">
        <w:rPr>
          <w:rFonts w:ascii="GHEA Grapalat" w:hAnsi="GHEA Grapalat" w:cs="GHEA Grapalat"/>
          <w:sz w:val="22"/>
          <w:szCs w:val="22"/>
        </w:rPr>
        <w:t xml:space="preserve"> տեղեկանքո</w:t>
      </w:r>
      <w:r w:rsidR="004B7AAB" w:rsidRPr="006E46AB">
        <w:rPr>
          <w:rFonts w:ascii="GHEA Grapalat" w:hAnsi="GHEA Grapalat" w:cs="GHEA Grapalat"/>
          <w:sz w:val="22"/>
          <w:szCs w:val="22"/>
        </w:rPr>
        <w:t>վ</w:t>
      </w:r>
      <w:r w:rsidR="004B7AAB">
        <w:rPr>
          <w:rStyle w:val="FootnoteReference"/>
          <w:rFonts w:ascii="GHEA Grapalat" w:hAnsi="GHEA Grapalat"/>
          <w:sz w:val="22"/>
          <w:szCs w:val="22"/>
          <w:lang w:val="en-US"/>
        </w:rPr>
        <w:footnoteReference w:id="36"/>
      </w:r>
      <w:r w:rsidRPr="001E3EC9">
        <w:rPr>
          <w:rFonts w:ascii="GHEA Grapalat" w:hAnsi="GHEA Grapalat" w:cs="GHEA Grapalat"/>
          <w:sz w:val="22"/>
          <w:szCs w:val="22"/>
        </w:rPr>
        <w:t>:</w:t>
      </w:r>
    </w:p>
    <w:p w:rsidR="00AE55EF" w:rsidRPr="001E3EC9" w:rsidRDefault="00AE55EF" w:rsidP="00DF5F7B">
      <w:pPr>
        <w:tabs>
          <w:tab w:val="left" w:pos="851"/>
        </w:tabs>
        <w:spacing w:line="360" w:lineRule="auto"/>
        <w:ind w:firstLine="567"/>
        <w:jc w:val="both"/>
        <w:rPr>
          <w:rFonts w:ascii="GHEA Grapalat" w:hAnsi="GHEA Grapalat"/>
          <w:sz w:val="22"/>
          <w:szCs w:val="22"/>
        </w:rPr>
      </w:pPr>
      <w:r w:rsidRPr="001E3EC9">
        <w:rPr>
          <w:rFonts w:ascii="GHEA Grapalat" w:hAnsi="GHEA Grapalat" w:cs="GHEA Grapalat"/>
          <w:iCs/>
          <w:sz w:val="22"/>
          <w:szCs w:val="22"/>
        </w:rPr>
        <w:t>2021 թվականի ընթացքում 2.5 մլրդ դրամ</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են</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կազմել</w:t>
      </w:r>
      <w:r w:rsidRPr="001E3EC9">
        <w:rPr>
          <w:rFonts w:ascii="GHEA Grapalat" w:hAnsi="GHEA Grapalat" w:cs="GHEA Grapalat"/>
          <w:iCs/>
          <w:sz w:val="22"/>
          <w:szCs w:val="22"/>
        </w:rPr>
        <w:t xml:space="preserve"> </w:t>
      </w:r>
      <w:r w:rsidRPr="001E3EC9">
        <w:rPr>
          <w:rFonts w:ascii="GHEA Grapalat" w:hAnsi="GHEA Grapalat" w:cs="GHEA Grapalat"/>
          <w:i/>
          <w:iCs/>
          <w:sz w:val="22"/>
          <w:szCs w:val="22"/>
          <w:lang w:val="af-ZA"/>
        </w:rPr>
        <w:t>հ</w:t>
      </w:r>
      <w:r w:rsidRPr="001E3EC9">
        <w:rPr>
          <w:rFonts w:ascii="GHEA Grapalat" w:hAnsi="GHEA Grapalat" w:cs="GHEA Grapalat"/>
          <w:i/>
          <w:iCs/>
          <w:sz w:val="22"/>
          <w:szCs w:val="22"/>
        </w:rPr>
        <w:t>արկային օրենսդրության խախտման համար սահմանված տուգանքները</w:t>
      </w:r>
      <w:r w:rsidRPr="006E46AB">
        <w:rPr>
          <w:rFonts w:ascii="GHEA Grapalat" w:hAnsi="GHEA Grapalat" w:cs="GHEA Grapalat"/>
          <w:iCs/>
          <w:sz w:val="22"/>
          <w:szCs w:val="22"/>
        </w:rPr>
        <w:t>՝</w:t>
      </w:r>
      <w:r w:rsidRPr="001E3EC9">
        <w:rPr>
          <w:rFonts w:ascii="GHEA Grapalat" w:hAnsi="GHEA Grapalat" w:cs="GHEA Grapalat"/>
          <w:iCs/>
          <w:sz w:val="22"/>
          <w:szCs w:val="22"/>
          <w:lang w:val="af-ZA"/>
        </w:rPr>
        <w:t xml:space="preserve"> 3</w:t>
      </w:r>
      <w:r w:rsidRPr="001E3EC9">
        <w:rPr>
          <w:rFonts w:ascii="GHEA Grapalat" w:hAnsi="GHEA Grapalat" w:cs="GHEA Grapalat"/>
          <w:iCs/>
          <w:sz w:val="22"/>
          <w:szCs w:val="22"/>
        </w:rPr>
        <w:t>.</w:t>
      </w:r>
      <w:r w:rsidRPr="001E3EC9">
        <w:rPr>
          <w:rFonts w:ascii="GHEA Grapalat" w:hAnsi="GHEA Grapalat" w:cs="GHEA Grapalat"/>
          <w:iCs/>
          <w:sz w:val="22"/>
          <w:szCs w:val="22"/>
          <w:lang w:val="af-ZA"/>
        </w:rPr>
        <w:t>6</w:t>
      </w:r>
      <w:r w:rsidRPr="001E3EC9">
        <w:rPr>
          <w:rFonts w:ascii="GHEA Grapalat" w:hAnsi="GHEA Grapalat" w:cs="GHEA Grapalat"/>
          <w:iCs/>
          <w:sz w:val="22"/>
          <w:szCs w:val="22"/>
        </w:rPr>
        <w:t>%-ով կամ</w:t>
      </w:r>
      <w:r w:rsidRPr="001E3EC9">
        <w:rPr>
          <w:rFonts w:ascii="GHEA Grapalat" w:hAnsi="GHEA Grapalat" w:cs="GHEA Grapalat"/>
          <w:iCs/>
          <w:sz w:val="22"/>
          <w:szCs w:val="22"/>
          <w:lang w:val="af-ZA"/>
        </w:rPr>
        <w:t xml:space="preserve"> 95.5</w:t>
      </w:r>
      <w:r w:rsidRPr="001E3EC9">
        <w:rPr>
          <w:rFonts w:ascii="GHEA Grapalat" w:hAnsi="GHEA Grapalat" w:cs="GHEA Grapalat"/>
          <w:iCs/>
          <w:sz w:val="22"/>
          <w:szCs w:val="22"/>
        </w:rPr>
        <w:t xml:space="preserve"> մլն դրամով</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զիջելով</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նախորդ</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տարվա</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փաստացի</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ցուցանիշը</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Մուտքերի</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նվազման</w:t>
      </w:r>
      <w:r w:rsidRPr="001E3EC9">
        <w:rPr>
          <w:rFonts w:ascii="GHEA Grapalat" w:hAnsi="GHEA Grapalat" w:cs="GHEA Grapalat"/>
          <w:iCs/>
          <w:sz w:val="22"/>
          <w:szCs w:val="22"/>
        </w:rPr>
        <w:t xml:space="preserve"> </w:t>
      </w:r>
      <w:r w:rsidRPr="006E46AB">
        <w:rPr>
          <w:rFonts w:ascii="GHEA Grapalat" w:hAnsi="GHEA Grapalat" w:cs="GHEA Grapalat"/>
          <w:iCs/>
          <w:sz w:val="22"/>
          <w:szCs w:val="22"/>
        </w:rPr>
        <w:t>վրա</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ազդեցություն</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ունեցած</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օրենսդրական</w:t>
      </w:r>
      <w:r w:rsidRPr="001E3EC9">
        <w:rPr>
          <w:rFonts w:ascii="GHEA Grapalat" w:hAnsi="GHEA Grapalat" w:cs="GHEA Grapalat"/>
          <w:iCs/>
          <w:sz w:val="22"/>
          <w:szCs w:val="22"/>
          <w:lang w:val="af-ZA"/>
        </w:rPr>
        <w:t xml:space="preserve"> </w:t>
      </w:r>
      <w:r w:rsidRPr="006E46AB">
        <w:rPr>
          <w:rFonts w:ascii="GHEA Grapalat" w:hAnsi="GHEA Grapalat" w:cs="GHEA Grapalat"/>
          <w:iCs/>
          <w:sz w:val="22"/>
          <w:szCs w:val="22"/>
        </w:rPr>
        <w:t>փոփոխությունները</w:t>
      </w:r>
      <w:r w:rsidRPr="001E3EC9">
        <w:rPr>
          <w:rFonts w:ascii="GHEA Grapalat" w:hAnsi="GHEA Grapalat" w:cs="GHEA Grapalat"/>
          <w:sz w:val="22"/>
          <w:szCs w:val="22"/>
        </w:rPr>
        <w:t xml:space="preserve"> ներկայացված են </w:t>
      </w:r>
      <w:r w:rsidR="0003014C" w:rsidRPr="006E46AB">
        <w:rPr>
          <w:rFonts w:ascii="GHEA Grapalat" w:hAnsi="GHEA Grapalat" w:cs="GHEA Grapalat"/>
          <w:sz w:val="22"/>
          <w:szCs w:val="22"/>
        </w:rPr>
        <w:t>առանձին</w:t>
      </w:r>
      <w:r w:rsidR="00351114" w:rsidRPr="006E46AB">
        <w:rPr>
          <w:rFonts w:ascii="GHEA Grapalat" w:hAnsi="GHEA Grapalat" w:cs="GHEA Grapalat"/>
          <w:sz w:val="22"/>
          <w:szCs w:val="22"/>
        </w:rPr>
        <w:t xml:space="preserve"> տեղեկանքո</w:t>
      </w:r>
      <w:r w:rsidR="0003014C" w:rsidRPr="006E46AB">
        <w:rPr>
          <w:rFonts w:ascii="GHEA Grapalat" w:hAnsi="GHEA Grapalat" w:cs="GHEA Grapalat"/>
          <w:sz w:val="22"/>
          <w:szCs w:val="22"/>
        </w:rPr>
        <w:t>վ</w:t>
      </w:r>
      <w:r w:rsidR="0003014C" w:rsidRPr="006E46AB">
        <w:rPr>
          <w:rFonts w:ascii="GHEA Grapalat" w:hAnsi="GHEA Grapalat" w:cs="GHEA Grapalat"/>
          <w:sz w:val="22"/>
          <w:szCs w:val="22"/>
          <w:vertAlign w:val="superscript"/>
        </w:rPr>
        <w:t>36</w:t>
      </w:r>
      <w:r w:rsidRPr="001E3EC9">
        <w:rPr>
          <w:rFonts w:ascii="GHEA Grapalat" w:hAnsi="GHEA Grapalat" w:cs="GHEA Grapalat"/>
          <w:sz w:val="22"/>
          <w:szCs w:val="22"/>
        </w:rPr>
        <w:t>:</w:t>
      </w:r>
    </w:p>
    <w:p w:rsidR="00AE55EF" w:rsidRPr="001E3EC9" w:rsidRDefault="00AE55EF" w:rsidP="00DF5F7B">
      <w:pPr>
        <w:tabs>
          <w:tab w:val="left" w:pos="851"/>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Հաշվետու</w:t>
      </w:r>
      <w:r w:rsidRPr="001E3EC9">
        <w:rPr>
          <w:rFonts w:ascii="GHEA Grapalat" w:hAnsi="GHEA Grapalat" w:cs="Calibri"/>
          <w:sz w:val="22"/>
          <w:szCs w:val="22"/>
        </w:rPr>
        <w:t xml:space="preserve"> տար</w:t>
      </w:r>
      <w:r w:rsidRPr="001E3EC9">
        <w:rPr>
          <w:rFonts w:ascii="GHEA Grapalat" w:hAnsi="GHEA Grapalat" w:cs="Sylfaen"/>
          <w:sz w:val="22"/>
          <w:szCs w:val="22"/>
        </w:rPr>
        <w:t xml:space="preserve">ում </w:t>
      </w:r>
      <w:r w:rsidRPr="001E3EC9">
        <w:rPr>
          <w:rFonts w:ascii="GHEA Grapalat" w:hAnsi="GHEA Grapalat" w:cs="GHEA Grapalat"/>
          <w:iCs/>
          <w:sz w:val="22"/>
          <w:szCs w:val="22"/>
        </w:rPr>
        <w:t>ավելի քան 1.2 մլրդ դրամ է կազմել ԵՏՄ անդամ չհանդիսացող պետություններից ՀՀ տարածք ներմուծվող ապրանքների համար ՀՀ մաքսային մարմինների կողմից գանձվող</w:t>
      </w:r>
      <w:r w:rsidRPr="001E3EC9">
        <w:rPr>
          <w:rFonts w:ascii="GHEA Grapalat" w:hAnsi="GHEA Grapalat" w:cs="GHEA Grapalat"/>
          <w:i/>
          <w:iCs/>
          <w:sz w:val="22"/>
          <w:szCs w:val="22"/>
        </w:rPr>
        <w:t xml:space="preserve"> միասնական մաքսային վճարը,</w:t>
      </w:r>
      <w:r w:rsidRPr="001E3EC9">
        <w:rPr>
          <w:rFonts w:ascii="GHEA Grapalat" w:hAnsi="GHEA Grapalat" w:cs="Sylfaen"/>
          <w:sz w:val="22"/>
          <w:szCs w:val="22"/>
        </w:rPr>
        <w:t xml:space="preserve"> որը 20.5%-ով կամ 211.4 մլն դրամով գերազանցել է նախորդ տարվա ցուցանիշը՝ հիմնականում պայմանավորված ՀՀ տարածք ներմուծվող փոստածրարների քանակի աճով:</w:t>
      </w:r>
    </w:p>
    <w:p w:rsidR="00AE55EF" w:rsidRPr="001E3EC9" w:rsidRDefault="00AE55EF" w:rsidP="00AE55EF">
      <w:pPr>
        <w:tabs>
          <w:tab w:val="left" w:pos="851"/>
        </w:tabs>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Հաշվետու</w:t>
      </w:r>
      <w:r w:rsidRPr="001E3EC9">
        <w:rPr>
          <w:rFonts w:ascii="GHEA Grapalat" w:hAnsi="GHEA Grapalat" w:cs="Calibri"/>
          <w:sz w:val="22"/>
          <w:szCs w:val="22"/>
        </w:rPr>
        <w:t xml:space="preserve"> տար</w:t>
      </w:r>
      <w:r w:rsidRPr="001E3EC9">
        <w:rPr>
          <w:rFonts w:ascii="GHEA Grapalat" w:hAnsi="GHEA Grapalat" w:cs="Sylfaen"/>
          <w:sz w:val="22"/>
          <w:szCs w:val="22"/>
        </w:rPr>
        <w:t xml:space="preserve">ում </w:t>
      </w:r>
      <w:r w:rsidRPr="001E3EC9">
        <w:rPr>
          <w:rFonts w:ascii="GHEA Grapalat" w:hAnsi="GHEA Grapalat" w:cs="GHEA Grapalat"/>
          <w:iCs/>
          <w:sz w:val="22"/>
          <w:szCs w:val="22"/>
        </w:rPr>
        <w:t xml:space="preserve">852.6 մլն դրամ է մուտքագրվել </w:t>
      </w:r>
      <w:r w:rsidRPr="001E3EC9">
        <w:rPr>
          <w:rFonts w:ascii="GHEA Grapalat" w:hAnsi="GHEA Grapalat" w:cs="GHEA Grapalat"/>
          <w:i/>
          <w:iCs/>
          <w:sz w:val="22"/>
          <w:szCs w:val="22"/>
        </w:rPr>
        <w:t>հանրային ծառայությունների կարգավորման պարտադիր վճարների</w:t>
      </w:r>
      <w:r w:rsidRPr="001E3EC9">
        <w:rPr>
          <w:rFonts w:ascii="GHEA Grapalat" w:hAnsi="GHEA Grapalat" w:cs="Calibri"/>
          <w:sz w:val="22"/>
          <w:szCs w:val="22"/>
        </w:rPr>
        <w:t xml:space="preserve"> </w:t>
      </w:r>
      <w:r w:rsidRPr="001E3EC9">
        <w:rPr>
          <w:rFonts w:ascii="GHEA Grapalat" w:hAnsi="GHEA Grapalat" w:cs="Sylfaen"/>
          <w:sz w:val="22"/>
          <w:szCs w:val="22"/>
        </w:rPr>
        <w:t xml:space="preserve">գծով՝ 1.1%-ով կամ 9.7 մլն դրամով գերազանցելով նախորդ տարվա ցուցանիշը: </w:t>
      </w:r>
    </w:p>
    <w:p w:rsidR="00AE55EF" w:rsidRPr="001E3EC9" w:rsidRDefault="00AE55EF" w:rsidP="00AE55E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2021 թվականի ընթացքում ՀՀ պետական բյուջե են մուտքագրվել 66.9 մլրդ դրամ </w:t>
      </w:r>
      <w:r w:rsidRPr="001E3EC9">
        <w:rPr>
          <w:rFonts w:ascii="GHEA Grapalat" w:hAnsi="GHEA Grapalat" w:cs="GHEA Grapalat"/>
          <w:i/>
          <w:sz w:val="22"/>
          <w:szCs w:val="22"/>
        </w:rPr>
        <w:t>պետական տուրքեր`</w:t>
      </w:r>
      <w:r w:rsidRPr="001E3EC9">
        <w:rPr>
          <w:rFonts w:ascii="GHEA Grapalat" w:hAnsi="GHEA Grapalat" w:cs="GHEA Grapalat"/>
          <w:sz w:val="22"/>
          <w:szCs w:val="22"/>
        </w:rPr>
        <w:t xml:space="preserve"> կազմելով տարեկան ճշտված ծրագրի 96.3%</w:t>
      </w:r>
      <w:r w:rsidRPr="001E3EC9">
        <w:rPr>
          <w:rFonts w:ascii="GHEA Grapalat" w:hAnsi="GHEA Grapalat" w:cs="GHEA Grapalat"/>
          <w:sz w:val="22"/>
          <w:szCs w:val="22"/>
        </w:rPr>
        <w:noBreakHyphen/>
        <w:t>ը: Շեղումը հիմնականում պայմանավորված է օրենքով սահմանված այլ ծառայությունների և գործողությունների ու պետական գրանցման համար սահմանված պետական տուրքերի կատարողականով:</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Նախորդ տարվա</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համեմատ պետական տուրքի գծով մուտքերի կրկնակի աճը հիմնականում պայմանավորված է լիցենզավորման ենթակա գործունեություն իրականացնելու նպատակով լիցենզիաներ, արտոնագրեր (թույլտվություններ) տալու ու օրենքով սահմանված այլ ծառայությունների և գործողությունների համար գանձվող տուրքերի աճով:</w:t>
      </w:r>
    </w:p>
    <w:p w:rsidR="00AE55EF" w:rsidRPr="001E3EC9" w:rsidRDefault="00AE55EF" w:rsidP="00AE55E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Առանձին պետական տուրքերի վերաբերյալ տեղեկատվությունը ներկայացված է Աղյուսակ 8</w:t>
      </w:r>
      <w:r w:rsidRPr="001E3EC9">
        <w:rPr>
          <w:rFonts w:ascii="GHEA Grapalat" w:hAnsi="GHEA Grapalat" w:cs="GHEA Grapalat"/>
          <w:sz w:val="22"/>
          <w:szCs w:val="22"/>
        </w:rPr>
        <w:noBreakHyphen/>
        <w:t>ում:</w:t>
      </w:r>
    </w:p>
    <w:p w:rsidR="00AE55EF" w:rsidRPr="001E3EC9" w:rsidRDefault="00AE55EF" w:rsidP="00AE55EF">
      <w:pPr>
        <w:autoSpaceDE w:val="0"/>
        <w:autoSpaceDN w:val="0"/>
        <w:adjustRightInd w:val="0"/>
        <w:spacing w:line="360" w:lineRule="auto"/>
        <w:ind w:firstLine="567"/>
        <w:jc w:val="both"/>
        <w:rPr>
          <w:rFonts w:ascii="GHEA Grapalat" w:hAnsi="GHEA Grapalat" w:cs="GHEA Grapalat"/>
          <w:sz w:val="22"/>
          <w:szCs w:val="22"/>
        </w:rPr>
      </w:pPr>
    </w:p>
    <w:p w:rsidR="00AE55EF" w:rsidRPr="001E3EC9" w:rsidRDefault="00AE55EF"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t>Պետական տուրքերի գծով ՀՀ պետական բյուջեի մուտքերը (մլրդ դրամ)</w:t>
      </w:r>
    </w:p>
    <w:tbl>
      <w:tblPr>
        <w:tblW w:w="10314" w:type="dxa"/>
        <w:tblLayout w:type="fixed"/>
        <w:tblLook w:val="04A0" w:firstRow="1" w:lastRow="0" w:firstColumn="1" w:lastColumn="0" w:noHBand="0" w:noVBand="1"/>
      </w:tblPr>
      <w:tblGrid>
        <w:gridCol w:w="4644"/>
        <w:gridCol w:w="993"/>
        <w:gridCol w:w="1134"/>
        <w:gridCol w:w="992"/>
        <w:gridCol w:w="1276"/>
        <w:gridCol w:w="1275"/>
      </w:tblGrid>
      <w:tr w:rsidR="00AE55EF" w:rsidRPr="001E3EC9" w:rsidTr="00111F08">
        <w:trPr>
          <w:trHeight w:val="1320"/>
        </w:trPr>
        <w:tc>
          <w:tcPr>
            <w:tcW w:w="4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55EF" w:rsidRPr="001E3EC9" w:rsidRDefault="00AE55EF" w:rsidP="00111F08">
            <w:pPr>
              <w:rPr>
                <w:rFonts w:ascii="GHEA Grapalat" w:hAnsi="GHEA Grapalat" w:cs="Calibri"/>
                <w:sz w:val="18"/>
                <w:szCs w:val="18"/>
              </w:rPr>
            </w:pPr>
            <w:r w:rsidRPr="001E3EC9">
              <w:rPr>
                <w:rFonts w:ascii="Courier New" w:hAnsi="Courier New" w:cs="Courier New"/>
                <w:sz w:val="18"/>
                <w:szCs w:val="18"/>
              </w:rPr>
              <w:t> </w:t>
            </w:r>
          </w:p>
        </w:tc>
        <w:tc>
          <w:tcPr>
            <w:tcW w:w="993" w:type="dxa"/>
            <w:tcBorders>
              <w:top w:val="single" w:sz="4" w:space="0" w:color="auto"/>
              <w:left w:val="nil"/>
              <w:bottom w:val="single" w:sz="4" w:space="0" w:color="auto"/>
              <w:right w:val="single" w:sz="4" w:space="0" w:color="auto"/>
            </w:tcBorders>
            <w:shd w:val="clear" w:color="000000" w:fill="FFFFFF"/>
            <w:hideMark/>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134" w:type="dxa"/>
            <w:tcBorders>
              <w:top w:val="single" w:sz="4" w:space="0" w:color="auto"/>
              <w:left w:val="nil"/>
              <w:bottom w:val="single" w:sz="4" w:space="0" w:color="auto"/>
              <w:right w:val="single" w:sz="4" w:space="0" w:color="auto"/>
            </w:tcBorders>
            <w:shd w:val="clear" w:color="000000" w:fill="FFFFFF"/>
            <w:hideMark/>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ճշտված պլան</w:t>
            </w:r>
          </w:p>
        </w:tc>
        <w:tc>
          <w:tcPr>
            <w:tcW w:w="992" w:type="dxa"/>
            <w:tcBorders>
              <w:top w:val="single" w:sz="4" w:space="0" w:color="auto"/>
              <w:left w:val="nil"/>
              <w:bottom w:val="single" w:sz="4" w:space="0" w:color="auto"/>
              <w:right w:val="single" w:sz="4" w:space="0" w:color="auto"/>
            </w:tcBorders>
            <w:shd w:val="clear" w:color="000000" w:fill="FFFFFF"/>
            <w:hideMark/>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275" w:type="dxa"/>
            <w:tcBorders>
              <w:top w:val="single" w:sz="4" w:space="0" w:color="auto"/>
              <w:left w:val="nil"/>
              <w:bottom w:val="single" w:sz="4" w:space="0" w:color="auto"/>
              <w:right w:val="single" w:sz="4" w:space="0" w:color="auto"/>
            </w:tcBorders>
            <w:shd w:val="clear" w:color="000000" w:fill="FFFFFF"/>
          </w:tcPr>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AE55EF" w:rsidRPr="001E3EC9" w:rsidRDefault="00AE55EF" w:rsidP="00111F08">
            <w:pPr>
              <w:jc w:val="center"/>
              <w:rPr>
                <w:rFonts w:ascii="GHEA Grapalat" w:hAnsi="GHEA Grapalat" w:cs="Calibri"/>
                <w:b/>
                <w:bCs/>
                <w:sz w:val="18"/>
                <w:szCs w:val="18"/>
              </w:rPr>
            </w:pPr>
            <w:r w:rsidRPr="001E3EC9">
              <w:rPr>
                <w:rFonts w:ascii="GHEA Grapalat" w:hAnsi="GHEA Grapalat" w:cs="Calibri"/>
                <w:b/>
                <w:bCs/>
                <w:sz w:val="18"/>
                <w:szCs w:val="18"/>
              </w:rPr>
              <w:t>(%)</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vAlign w:val="bottom"/>
            <w:hideMark/>
          </w:tcPr>
          <w:p w:rsidR="00AE55EF" w:rsidRPr="001E3EC9" w:rsidRDefault="00AE55EF" w:rsidP="00111F08">
            <w:pPr>
              <w:rPr>
                <w:rFonts w:ascii="GHEA Grapalat" w:hAnsi="GHEA Grapalat" w:cs="Calibri"/>
                <w:b/>
                <w:bCs/>
                <w:sz w:val="18"/>
                <w:szCs w:val="18"/>
                <w:lang w:val="en-US"/>
              </w:rPr>
            </w:pPr>
            <w:r w:rsidRPr="001E3EC9">
              <w:rPr>
                <w:rFonts w:ascii="GHEA Grapalat" w:hAnsi="GHEA Grapalat" w:cs="Calibri"/>
                <w:b/>
                <w:bCs/>
                <w:sz w:val="18"/>
                <w:szCs w:val="18"/>
              </w:rPr>
              <w:t>Պետական տուրքեր</w:t>
            </w:r>
          </w:p>
        </w:tc>
        <w:tc>
          <w:tcPr>
            <w:tcW w:w="993" w:type="dxa"/>
            <w:tcBorders>
              <w:top w:val="nil"/>
              <w:left w:val="nil"/>
              <w:bottom w:val="single" w:sz="4" w:space="0" w:color="auto"/>
              <w:right w:val="single" w:sz="4" w:space="0" w:color="auto"/>
            </w:tcBorders>
            <w:shd w:val="clear" w:color="auto" w:fill="auto"/>
            <w:vAlign w:val="center"/>
            <w:hideMark/>
          </w:tcPr>
          <w:p w:rsidR="00AE55EF" w:rsidRPr="001E3EC9" w:rsidRDefault="00AE55EF" w:rsidP="00111F08">
            <w:pPr>
              <w:jc w:val="right"/>
              <w:rPr>
                <w:rFonts w:ascii="GHEA Grapalat" w:hAnsi="GHEA Grapalat" w:cs="Calibri"/>
                <w:b/>
                <w:bCs/>
                <w:sz w:val="18"/>
                <w:szCs w:val="18"/>
                <w:lang w:val="en-US"/>
              </w:rPr>
            </w:pPr>
            <w:r w:rsidRPr="001E3EC9">
              <w:rPr>
                <w:rFonts w:ascii="GHEA Grapalat" w:hAnsi="GHEA Grapalat" w:cs="Calibri"/>
                <w:b/>
                <w:bCs/>
                <w:sz w:val="18"/>
                <w:szCs w:val="18"/>
              </w:rPr>
              <w:t>33.</w:t>
            </w:r>
            <w:r w:rsidRPr="001E3EC9">
              <w:rPr>
                <w:rFonts w:ascii="GHEA Grapalat" w:hAnsi="GHEA Grapalat" w:cs="Calibri"/>
                <w:b/>
                <w:bCs/>
                <w:sz w:val="18"/>
                <w:szCs w:val="18"/>
                <w:lang w:val="en-US"/>
              </w:rPr>
              <w:t>5</w:t>
            </w:r>
          </w:p>
        </w:tc>
        <w:tc>
          <w:tcPr>
            <w:tcW w:w="1134" w:type="dxa"/>
            <w:tcBorders>
              <w:top w:val="nil"/>
              <w:left w:val="nil"/>
              <w:bottom w:val="single" w:sz="4" w:space="0" w:color="auto"/>
              <w:right w:val="single" w:sz="4" w:space="0" w:color="auto"/>
            </w:tcBorders>
            <w:shd w:val="clear" w:color="auto" w:fill="auto"/>
            <w:vAlign w:val="center"/>
            <w:hideMark/>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69.5</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66.9</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96.3</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
                <w:bCs/>
                <w:sz w:val="18"/>
                <w:szCs w:val="18"/>
              </w:rPr>
            </w:pPr>
            <w:r w:rsidRPr="001E3EC9">
              <w:rPr>
                <w:rFonts w:ascii="GHEA Grapalat" w:hAnsi="GHEA Grapalat" w:cs="Calibri"/>
                <w:b/>
                <w:bCs/>
                <w:sz w:val="18"/>
                <w:szCs w:val="18"/>
              </w:rPr>
              <w:t>200.0</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vAlign w:val="bottom"/>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Դատարան տրվող հայցադիմումների, դիմումների, դատարանի դատական ակտերի դեմ վերաքննիչ և վճռաբեկ բողոքների համար, ինչպես նաև դատարանի կողմից տրվող փաստաթղթերի պատճեններ (կրկնօրինակներ) տալու համար</w:t>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1.3</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2.3</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2.4</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104.7</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185.1</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Հյուպատոսական ծառայությունների կամ գործողությունների համար</w:t>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2.1</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1.8</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3.1</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167.9</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144.8</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Պետական գրանցման համար</w:t>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4.6</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6.2</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5.1</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82.4</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111.8</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vAlign w:val="bottom"/>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Ֆիզիկական անձանց տրվող իրավաբանական նշանակություն ունեցող փաստաթղթերի, որոշակի ծառայությունների կամ գործողությունների համար</w:t>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1.2</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2.6</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2.2</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83.6</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180.1</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vAlign w:val="bottom"/>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Լիցենզավորման ենթակա գործունեություն իրականացնելու նպատակով լիցենզիաներ, արտոնագրեր (թույլտվություններ) տալու համար</w:t>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13.7</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36.6</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38.3</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104.8</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279.8</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vAlign w:val="bottom"/>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Օրենքով սահմանված այլ ծառայությունների և գործողությունների համար</w:t>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10.2</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19.4</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15.4</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79.3</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150.8</w:t>
            </w:r>
          </w:p>
        </w:tc>
      </w:tr>
      <w:tr w:rsidR="00AE55EF" w:rsidRPr="001E3EC9" w:rsidTr="00111F08">
        <w:trPr>
          <w:trHeight w:val="315"/>
        </w:trPr>
        <w:tc>
          <w:tcPr>
            <w:tcW w:w="4644" w:type="dxa"/>
            <w:tcBorders>
              <w:top w:val="nil"/>
              <w:left w:val="single" w:sz="4" w:space="0" w:color="auto"/>
              <w:bottom w:val="single" w:sz="4" w:space="0" w:color="auto"/>
              <w:right w:val="single" w:sz="4" w:space="0" w:color="auto"/>
            </w:tcBorders>
            <w:shd w:val="clear" w:color="auto" w:fill="auto"/>
            <w:vAlign w:val="bottom"/>
            <w:hideMark/>
          </w:tcPr>
          <w:p w:rsidR="00AE55EF" w:rsidRPr="001E3EC9" w:rsidRDefault="00AE55EF" w:rsidP="00111F08">
            <w:pPr>
              <w:rPr>
                <w:rFonts w:ascii="GHEA Grapalat" w:hAnsi="GHEA Grapalat" w:cs="Calibri"/>
                <w:sz w:val="18"/>
                <w:szCs w:val="18"/>
              </w:rPr>
            </w:pPr>
            <w:r w:rsidRPr="001E3EC9">
              <w:rPr>
                <w:rFonts w:ascii="GHEA Grapalat" w:hAnsi="GHEA Grapalat" w:cs="Calibri"/>
                <w:sz w:val="18"/>
                <w:szCs w:val="18"/>
              </w:rPr>
              <w:t>Այլ պետական տուրքեր</w:t>
            </w:r>
            <w:r w:rsidRPr="001E3EC9">
              <w:rPr>
                <w:rStyle w:val="FootnoteReference"/>
                <w:rFonts w:ascii="GHEA Grapalat" w:hAnsi="GHEA Grapalat" w:cs="Calibri"/>
                <w:sz w:val="18"/>
                <w:szCs w:val="18"/>
              </w:rPr>
              <w:footnoteReference w:id="37"/>
            </w:r>
          </w:p>
        </w:tc>
        <w:tc>
          <w:tcPr>
            <w:tcW w:w="993"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0.4</w:t>
            </w:r>
          </w:p>
        </w:tc>
        <w:tc>
          <w:tcPr>
            <w:tcW w:w="1134"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0.6</w:t>
            </w:r>
          </w:p>
        </w:tc>
        <w:tc>
          <w:tcPr>
            <w:tcW w:w="992" w:type="dxa"/>
            <w:tcBorders>
              <w:top w:val="nil"/>
              <w:left w:val="nil"/>
              <w:bottom w:val="single" w:sz="4" w:space="0" w:color="auto"/>
              <w:right w:val="single" w:sz="4" w:space="0" w:color="auto"/>
            </w:tcBorders>
            <w:shd w:val="clear" w:color="auto" w:fill="auto"/>
            <w:noWrap/>
            <w:vAlign w:val="center"/>
            <w:hideMark/>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0.5</w:t>
            </w:r>
          </w:p>
        </w:tc>
        <w:tc>
          <w:tcPr>
            <w:tcW w:w="1276"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sz w:val="18"/>
                <w:szCs w:val="18"/>
              </w:rPr>
            </w:pPr>
            <w:r w:rsidRPr="001E3EC9">
              <w:rPr>
                <w:rFonts w:ascii="GHEA Grapalat" w:hAnsi="GHEA Grapalat" w:cs="Calibri"/>
                <w:sz w:val="18"/>
                <w:szCs w:val="18"/>
              </w:rPr>
              <w:t>77.8</w:t>
            </w:r>
          </w:p>
        </w:tc>
        <w:tc>
          <w:tcPr>
            <w:tcW w:w="1275" w:type="dxa"/>
            <w:tcBorders>
              <w:top w:val="nil"/>
              <w:left w:val="nil"/>
              <w:bottom w:val="single" w:sz="4" w:space="0" w:color="auto"/>
              <w:right w:val="single" w:sz="4" w:space="0" w:color="auto"/>
            </w:tcBorders>
            <w:vAlign w:val="center"/>
          </w:tcPr>
          <w:p w:rsidR="00AE55EF" w:rsidRPr="001E3EC9" w:rsidRDefault="00AE55EF" w:rsidP="00111F08">
            <w:pPr>
              <w:jc w:val="right"/>
              <w:rPr>
                <w:rFonts w:ascii="GHEA Grapalat" w:hAnsi="GHEA Grapalat" w:cs="Calibri"/>
                <w:bCs/>
                <w:sz w:val="18"/>
                <w:szCs w:val="18"/>
              </w:rPr>
            </w:pPr>
            <w:r w:rsidRPr="001E3EC9">
              <w:rPr>
                <w:rFonts w:ascii="GHEA Grapalat" w:hAnsi="GHEA Grapalat" w:cs="Calibri"/>
                <w:bCs/>
                <w:sz w:val="18"/>
                <w:szCs w:val="18"/>
              </w:rPr>
              <w:t>126.5</w:t>
            </w:r>
          </w:p>
        </w:tc>
      </w:tr>
    </w:tbl>
    <w:p w:rsidR="00AE55EF" w:rsidRPr="001E3EC9" w:rsidRDefault="00AE55EF" w:rsidP="00AE55EF">
      <w:pPr>
        <w:tabs>
          <w:tab w:val="left" w:pos="851"/>
        </w:tabs>
        <w:spacing w:line="360" w:lineRule="auto"/>
        <w:ind w:firstLine="567"/>
        <w:jc w:val="both"/>
        <w:rPr>
          <w:rFonts w:ascii="GHEA Grapalat" w:hAnsi="GHEA Grapalat" w:cs="GHEA Grapalat"/>
          <w:color w:val="000000"/>
          <w:sz w:val="22"/>
          <w:szCs w:val="22"/>
        </w:rPr>
      </w:pPr>
    </w:p>
    <w:p w:rsidR="00AE55EF" w:rsidRPr="001E3EC9" w:rsidRDefault="00AE55EF" w:rsidP="00AE55EF">
      <w:pPr>
        <w:tabs>
          <w:tab w:val="left" w:pos="851"/>
        </w:tabs>
        <w:spacing w:line="360" w:lineRule="auto"/>
        <w:ind w:firstLine="567"/>
        <w:jc w:val="both"/>
        <w:rPr>
          <w:rFonts w:ascii="GHEA Grapalat" w:hAnsi="GHEA Grapalat" w:cs="GHEA Grapalat"/>
          <w:color w:val="000000"/>
          <w:sz w:val="22"/>
          <w:szCs w:val="22"/>
        </w:rPr>
      </w:pPr>
      <w:r w:rsidRPr="001E3EC9">
        <w:rPr>
          <w:rFonts w:ascii="GHEA Grapalat" w:hAnsi="GHEA Grapalat" w:cs="Sylfaen"/>
          <w:sz w:val="22"/>
          <w:szCs w:val="22"/>
        </w:rPr>
        <w:t xml:space="preserve">Հաշվետու տարում </w:t>
      </w:r>
      <w:r w:rsidRPr="001E3EC9">
        <w:rPr>
          <w:rFonts w:ascii="GHEA Grapalat" w:hAnsi="GHEA Grapalat" w:cs="GHEA Grapalat"/>
          <w:color w:val="000000"/>
          <w:sz w:val="22"/>
          <w:szCs w:val="22"/>
        </w:rPr>
        <w:t>պետական տուրքերի 57.3%</w:t>
      </w:r>
      <w:r w:rsidRPr="001E3EC9">
        <w:rPr>
          <w:rFonts w:ascii="GHEA Grapalat" w:hAnsi="GHEA Grapalat" w:cs="GHEA Grapalat"/>
          <w:color w:val="000000"/>
          <w:sz w:val="22"/>
          <w:szCs w:val="22"/>
        </w:rPr>
        <w:noBreakHyphen/>
        <w:t xml:space="preserve">ը </w:t>
      </w:r>
      <w:r w:rsidRPr="001E3EC9">
        <w:rPr>
          <w:rFonts w:ascii="GHEA Grapalat" w:hAnsi="GHEA Grapalat" w:cs="Calibri"/>
          <w:sz w:val="22"/>
          <w:szCs w:val="22"/>
        </w:rPr>
        <w:t xml:space="preserve">կազմել են </w:t>
      </w:r>
      <w:r w:rsidRPr="001E3EC9">
        <w:rPr>
          <w:rFonts w:ascii="GHEA Grapalat" w:hAnsi="GHEA Grapalat" w:cs="GHEA Grapalat"/>
          <w:i/>
          <w:color w:val="000000"/>
          <w:sz w:val="22"/>
          <w:szCs w:val="22"/>
        </w:rPr>
        <w:t>լիցենզավորման ենթակա գործունեություն իրականացնելու նպատակով լիցենզիաներ, արտոնագրեր (թույլտվություններ) տալու համար գանձվող տուրքերը</w:t>
      </w:r>
      <w:r w:rsidRPr="001E3EC9">
        <w:rPr>
          <w:rFonts w:ascii="GHEA Grapalat" w:hAnsi="GHEA Grapalat" w:cs="GHEA Grapalat"/>
          <w:color w:val="000000"/>
          <w:sz w:val="22"/>
          <w:szCs w:val="22"/>
        </w:rPr>
        <w:t xml:space="preserve">: Վերջիններս տարեկան ծրագրային ցուցանիշը գերազանցել են` հիմնականում պայմանավորված «Պետական տուրքի մասին» ՀՀ օրենքով 2021 թվականի սեպտեմբերի 4-ից պղնձի և մոլիբդենի խտահանքեր արտահանելու լիցենզիաներ կամ թույլտվություններ կամ հավաստագրեր տրամադրելու համար պետական տուրքի սահմանմամբ: Հիմնականում նշված հանգամանքով է պայմանավորված նաև նախորդ տարվա համեմատ լիցենզավորման ենթակա գործունեություն իրականացնելու նպատակով լիցենզիաներ, արտոնագրեր (թույլտվություններ) տալու համար գանձվող տուրքերի գծով մուտքերի աճը: Պղնձի և </w:t>
      </w:r>
      <w:r w:rsidRPr="001E3EC9">
        <w:rPr>
          <w:rFonts w:ascii="GHEA Grapalat" w:hAnsi="GHEA Grapalat" w:cs="GHEA Grapalat"/>
          <w:color w:val="000000"/>
          <w:sz w:val="22"/>
          <w:szCs w:val="22"/>
        </w:rPr>
        <w:lastRenderedPageBreak/>
        <w:t>մոլիբդենի խտահանքեր արտահանելու լիցենզիաներ կամ թույլտվություններ կամ հավաստագրեր տրամադրելու համար ստացված պետական տուրքի հաշվին ապահովվել է լիցենզավորման ենթակա գործունեություն իրականացնելու նպատակով լիցենզիաներ, արտոնագրեր (թույլտվություններ) տալու համար գանձվող տուրքերի 64.2%-ը, որոնց գծով պետական բյուջե է մուտքագրվել 24.6 մլրդ դրամ՝ 16.9%-ով գերազանցելով տարեկան ծրագրային ցուցանիշը: Մուտքերի գերազանցումը պայմանավորված է պղնձի խտահանքի, մոլիբդենի խտահանքի, մոլիբդենի և դրանից պատրաստված արտադրատեսակների (բացառությամբ 810297000՝ թափոններ և ջարդոն)՝ դեպի երրորդ երկրներ արտահանելու համար վերջիններիս կողմից կանխատեսվածից բարձր պահանջարկով:</w:t>
      </w:r>
    </w:p>
    <w:p w:rsidR="00AE55EF" w:rsidRPr="001E3EC9" w:rsidRDefault="00AE55EF" w:rsidP="00AE55EF">
      <w:pPr>
        <w:tabs>
          <w:tab w:val="left" w:pos="851"/>
        </w:tabs>
        <w:spacing w:line="360" w:lineRule="auto"/>
        <w:ind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Հաշվետու տարում վիճակախաղերի, շահումներով խաղերի բնագավառից գանձված տուրքերը կազմել են 5.7 մլրդ դրամ՝ 6.3%-ով կամ շուրջ 338 մլն դրամով գերազանցելով ծրագրված մուտքերը: Մուտքերի գերազանցումը հիմնականում պայմանավորված է տրամադրված խաղատան կազմակերպման լիցենզիաների՝ նախատեսվածից ավել քանակով, ինչպես նաև թվով 5 լիցենզիաների վերաձևակերպման համար պետական տուրքի վճարմամբ: Նախորդ տարվա համեմատ նշված մուտքերը նվազել են 12.2%-ով կամ 796.5 մլն դրամով՝ պայմանավորված նրանով, որ 2021 թվականին տուրքերը ստացվել են միայն Ծաղկաձոր քաղաքում գործող խաղատների կազմակերպման գործունեությունից, մինչդեռ 2020 թվականի ընթացքում մուտքերը ստացվել էին ինչպես Ծաղկաձոր քաղաքում (տարեկան պետական տուրքը կազմում է 180 մլն դրամ), այնպես էլ այլ վայրում (այլ վայրում խաղատների կազմակերպման գործունեության համար տարեկան պետական տուրքը կազմում է 5.5</w:t>
      </w:r>
      <w:r w:rsidRPr="001E3EC9">
        <w:rPr>
          <w:rFonts w:ascii="Courier New" w:hAnsi="Courier New" w:cs="Courier New"/>
          <w:color w:val="000000"/>
          <w:sz w:val="22"/>
          <w:szCs w:val="22"/>
        </w:rPr>
        <w:t> </w:t>
      </w:r>
      <w:r w:rsidRPr="001E3EC9">
        <w:rPr>
          <w:rFonts w:ascii="GHEA Grapalat" w:hAnsi="GHEA Grapalat" w:cs="GHEA Grapalat"/>
          <w:color w:val="000000"/>
          <w:sz w:val="22"/>
          <w:szCs w:val="22"/>
        </w:rPr>
        <w:t xml:space="preserve">մլրդ դրամ) գործող խաղատների կազմակերպման գործունեությունից: Բացի այդ, 2020 թվականի ընթացքում կատարվել էին պետական տուրքի՝ սահմանված ժամկետներում չվճարման համար տույժերի վճարումներ: </w:t>
      </w:r>
    </w:p>
    <w:p w:rsidR="00AE55EF" w:rsidRPr="001E3EC9" w:rsidRDefault="00AE55EF" w:rsidP="00AE55EF">
      <w:pPr>
        <w:tabs>
          <w:tab w:val="left" w:pos="851"/>
        </w:tabs>
        <w:spacing w:line="360" w:lineRule="auto"/>
        <w:ind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Մաքսային բնագավառում լիցենզավորման գծով մուտքերը կազմել են 3.6 մլրդ դրամ՝ 57.4%-ով ապահովելով կանխատեսված ցուցանիշը, որը պայմանավորված է արտաքին տնտեսական գործունեություն իրականացնողների կողմից նախատեսվածից քիչ քանակով մաքսային ձևակերպումներով: Նախորդ տարվա համեմատ մաքսային բնագավառի լիցենզավորման գծով մուտքերն աճել են 7.5%</w:t>
      </w:r>
      <w:r w:rsidRPr="001E3EC9">
        <w:rPr>
          <w:rFonts w:ascii="GHEA Grapalat" w:hAnsi="GHEA Grapalat" w:cs="GHEA Grapalat"/>
          <w:color w:val="000000"/>
          <w:sz w:val="22"/>
          <w:szCs w:val="22"/>
        </w:rPr>
        <w:noBreakHyphen/>
        <w:t xml:space="preserve">ով կամ շուրջ 254.8 մլն դրամով, որը պայմանավորված է կորոնավիրուսի համավարակից հետո համաշխարհային տնտեսական ակտիվության աճով և, որպես հետևանք, ներմուծման ծավալների աճով: </w:t>
      </w:r>
    </w:p>
    <w:p w:rsidR="00FB13BE" w:rsidRPr="006E46AB" w:rsidRDefault="00FB13BE" w:rsidP="00FB13BE">
      <w:pPr>
        <w:tabs>
          <w:tab w:val="left" w:pos="851"/>
        </w:tabs>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Ա</w:t>
      </w:r>
      <w:r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Pr="001E3EC9">
        <w:rPr>
          <w:rFonts w:ascii="GHEA Grapalat" w:hAnsi="GHEA Grapalat" w:cs="GHEA Grapalat"/>
          <w:color w:val="000000"/>
          <w:sz w:val="22"/>
          <w:szCs w:val="22"/>
        </w:rPr>
        <w:t xml:space="preserve">լիցենզավորման ենթակա գործունեություն իրականացնելու նպատակով լիցենզիաներ, </w:t>
      </w:r>
      <w:r w:rsidRPr="001E3EC9">
        <w:rPr>
          <w:rFonts w:ascii="GHEA Grapalat" w:hAnsi="GHEA Grapalat" w:cs="GHEA Grapalat"/>
          <w:color w:val="000000"/>
          <w:sz w:val="22"/>
          <w:szCs w:val="22"/>
        </w:rPr>
        <w:lastRenderedPageBreak/>
        <w:t xml:space="preserve">արտոնագրեր (թույլտվություններ) տալու համար գանձվող տուրքերի </w:t>
      </w:r>
      <w:r w:rsidRPr="001E3EC9">
        <w:rPr>
          <w:rFonts w:ascii="GHEA Grapalat" w:hAnsi="GHEA Grapalat" w:cs="GHEA Grapalat"/>
          <w:sz w:val="22"/>
          <w:szCs w:val="22"/>
        </w:rPr>
        <w:t xml:space="preserve">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796C28" w:rsidRPr="006E46AB">
        <w:rPr>
          <w:rFonts w:ascii="GHEA Grapalat" w:hAnsi="GHEA Grapalat" w:cs="GHEA Grapalat"/>
          <w:sz w:val="22"/>
          <w:szCs w:val="22"/>
        </w:rPr>
        <w:t>առանձին</w:t>
      </w:r>
      <w:r w:rsidRPr="006E46AB">
        <w:rPr>
          <w:rFonts w:ascii="GHEA Grapalat" w:hAnsi="GHEA Grapalat" w:cs="GHEA Grapalat"/>
          <w:sz w:val="22"/>
          <w:szCs w:val="22"/>
        </w:rPr>
        <w:t xml:space="preserve"> տեղեկանքո</w:t>
      </w:r>
      <w:r w:rsidR="00796C28" w:rsidRPr="006E46AB">
        <w:rPr>
          <w:rFonts w:ascii="GHEA Grapalat" w:hAnsi="GHEA Grapalat" w:cs="GHEA Grapalat"/>
          <w:sz w:val="22"/>
          <w:szCs w:val="22"/>
        </w:rPr>
        <w:t>վ</w:t>
      </w:r>
      <w:r w:rsidR="00796C28">
        <w:rPr>
          <w:rStyle w:val="FootnoteReference"/>
          <w:rFonts w:ascii="GHEA Grapalat" w:hAnsi="GHEA Grapalat"/>
          <w:sz w:val="22"/>
          <w:szCs w:val="22"/>
          <w:lang w:val="en-US"/>
        </w:rPr>
        <w:footnoteReference w:id="38"/>
      </w:r>
      <w:r w:rsidRPr="001E3EC9">
        <w:rPr>
          <w:rFonts w:ascii="GHEA Grapalat" w:hAnsi="GHEA Grapalat" w:cs="GHEA Grapalat"/>
          <w:sz w:val="22"/>
          <w:szCs w:val="22"/>
        </w:rPr>
        <w:t>:</w:t>
      </w:r>
    </w:p>
    <w:p w:rsidR="00AE55EF" w:rsidRPr="001E3EC9" w:rsidRDefault="00AE55EF" w:rsidP="00AE55EF">
      <w:pPr>
        <w:spacing w:line="360" w:lineRule="auto"/>
        <w:ind w:right="9" w:firstLine="567"/>
        <w:jc w:val="both"/>
        <w:rPr>
          <w:rFonts w:ascii="GHEA Grapalat" w:hAnsi="GHEA Grapalat" w:cs="Calibri"/>
          <w:sz w:val="22"/>
          <w:szCs w:val="22"/>
        </w:rPr>
      </w:pPr>
      <w:r w:rsidRPr="001E3EC9">
        <w:rPr>
          <w:rFonts w:ascii="GHEA Grapalat" w:hAnsi="GHEA Grapalat" w:cs="GHEA Grapalat"/>
          <w:color w:val="000000"/>
          <w:sz w:val="22"/>
          <w:szCs w:val="22"/>
        </w:rPr>
        <w:t>2021 թվականին պետական տուրքերի 23%</w:t>
      </w:r>
      <w:r w:rsidRPr="001E3EC9">
        <w:rPr>
          <w:rFonts w:ascii="GHEA Grapalat" w:hAnsi="GHEA Grapalat" w:cs="GHEA Grapalat"/>
          <w:color w:val="000000"/>
          <w:sz w:val="22"/>
          <w:szCs w:val="22"/>
        </w:rPr>
        <w:noBreakHyphen/>
        <w:t xml:space="preserve">ը </w:t>
      </w:r>
      <w:r w:rsidRPr="001E3EC9">
        <w:rPr>
          <w:rFonts w:ascii="GHEA Grapalat" w:hAnsi="GHEA Grapalat" w:cs="Calibri"/>
          <w:sz w:val="22"/>
          <w:szCs w:val="22"/>
        </w:rPr>
        <w:t xml:space="preserve">կազմել են </w:t>
      </w:r>
      <w:r w:rsidRPr="001E3EC9">
        <w:rPr>
          <w:rFonts w:ascii="GHEA Grapalat" w:hAnsi="GHEA Grapalat" w:cs="GHEA Grapalat"/>
          <w:i/>
          <w:color w:val="000000"/>
          <w:sz w:val="22"/>
          <w:szCs w:val="22"/>
        </w:rPr>
        <w:t>օրենքով սահմանված այլ ծառայությունների և գործողությունների համար գանձվող տուրքերը,</w:t>
      </w:r>
      <w:r w:rsidRPr="001E3EC9">
        <w:rPr>
          <w:rFonts w:ascii="GHEA Grapalat" w:hAnsi="GHEA Grapalat" w:cs="GHEA Grapalat"/>
          <w:color w:val="000000"/>
          <w:sz w:val="22"/>
          <w:szCs w:val="22"/>
        </w:rPr>
        <w:t xml:space="preserve"> որոնք զիջել են ծրագրված ցուցանիշը՝ հիմնականում պայմանավորված ՀՀ-ից օդային տրանսպորտի միջոցներով ֆիզիկական անձանց (օդային ուղևորների) ելքի համար գանձված տուրքերի 72.2% կատարողականով: Հիմնականում նշված տուրքերի գծով մուտքերի աճով է պայմանավորված նախորդ տարվա համեմատ օրենքով սահմանված այլ ծառայությունների և գործողությունների համար գանձվող տուրքերի գծով մուտքերի աճը: Հաշվետու տարում ՀՀ-ից օդային տրանսպորտով ֆիզիկական անձանց (օդային ուղևորների) ելքի համար մուտքերը կազմել են 9.7</w:t>
      </w:r>
      <w:r w:rsidRPr="001E3EC9">
        <w:rPr>
          <w:rFonts w:ascii="Courier New" w:hAnsi="Courier New" w:cs="Courier New"/>
          <w:color w:val="000000"/>
          <w:sz w:val="22"/>
          <w:szCs w:val="22"/>
        </w:rPr>
        <w:t> </w:t>
      </w:r>
      <w:r w:rsidRPr="001E3EC9">
        <w:rPr>
          <w:rFonts w:ascii="GHEA Grapalat" w:hAnsi="GHEA Grapalat" w:cs="GHEA Grapalat"/>
          <w:color w:val="000000"/>
          <w:sz w:val="22"/>
          <w:szCs w:val="22"/>
        </w:rPr>
        <w:t>մլրդ դրամ` 27.8%-ով (3.7 մլրդ դրամով) զիջելով կանխատեսված ցուցանիշը, որը պայմանավորված է կորոնավիրուսի համավարակի հետևանքով չվերթների ոչ ամբողջական վերականգնման արդյունքում մեկնած ուղևորների՝ նախատեսվածից պակաս քանակով: Նախորդ տարվա համեմատ նշված տուրքերի գծով մուտքերն աճել են 2.8 անգամ կամ 6.2 մլրդ դրամով՝ պայմանավորված կորոնավիրուսի համավարակի սահմանափակումների մեղմման հետևանքով մեկնած ուղևորների թվի աճով:</w:t>
      </w:r>
      <w:r w:rsidRPr="001E3EC9">
        <w:rPr>
          <w:rFonts w:ascii="GHEA Grapalat" w:hAnsi="GHEA Grapalat" w:cs="Calibri"/>
          <w:sz w:val="22"/>
          <w:szCs w:val="22"/>
        </w:rPr>
        <w:t xml:space="preserve"> </w:t>
      </w:r>
    </w:p>
    <w:p w:rsidR="00AE55EF" w:rsidRPr="001E3EC9" w:rsidRDefault="00AE55EF" w:rsidP="00AE55EF">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Օրենքով սահմանված դեպքերում ծանուցման ենթակա գործունեությամբ զբաղվելու իրավունք ձեռք բերելու համար սահմանված պետական տուրքը կազմել է 3 մլրդ դրամ՝ 18.7%-ով (692.9</w:t>
      </w:r>
      <w:r w:rsidRPr="001E3EC9">
        <w:rPr>
          <w:rFonts w:ascii="Courier New" w:hAnsi="Courier New" w:cs="Courier New"/>
          <w:color w:val="000000"/>
          <w:sz w:val="22"/>
          <w:szCs w:val="22"/>
        </w:rPr>
        <w:t> </w:t>
      </w:r>
      <w:r w:rsidRPr="001E3EC9">
        <w:rPr>
          <w:rFonts w:ascii="GHEA Grapalat" w:hAnsi="GHEA Grapalat" w:cs="GHEA Grapalat"/>
          <w:color w:val="000000"/>
          <w:sz w:val="22"/>
          <w:szCs w:val="22"/>
        </w:rPr>
        <w:t>մլն</w:t>
      </w:r>
      <w:r w:rsidRPr="001E3EC9">
        <w:rPr>
          <w:rFonts w:ascii="Courier New" w:hAnsi="Courier New" w:cs="Courier New"/>
          <w:color w:val="000000"/>
          <w:sz w:val="22"/>
          <w:szCs w:val="22"/>
        </w:rPr>
        <w:t> </w:t>
      </w:r>
      <w:r w:rsidRPr="001E3EC9">
        <w:rPr>
          <w:rFonts w:ascii="GHEA Grapalat" w:hAnsi="GHEA Grapalat" w:cs="GHEA Grapalat"/>
          <w:color w:val="000000"/>
          <w:sz w:val="22"/>
          <w:szCs w:val="22"/>
        </w:rPr>
        <w:t>դրամով) զիջելով կանխատեսված ցուցանիշը և 28.4%</w:t>
      </w:r>
      <w:r w:rsidRPr="001E3EC9">
        <w:rPr>
          <w:rFonts w:ascii="GHEA Grapalat" w:hAnsi="GHEA Grapalat" w:cs="GHEA Grapalat"/>
          <w:color w:val="000000"/>
          <w:sz w:val="22"/>
          <w:szCs w:val="22"/>
        </w:rPr>
        <w:noBreakHyphen/>
        <w:t>ով (1.2 մլրդ</w:t>
      </w:r>
      <w:r w:rsidRPr="001E3EC9">
        <w:rPr>
          <w:rFonts w:ascii="Courier New" w:hAnsi="Courier New" w:cs="Courier New"/>
          <w:color w:val="000000"/>
          <w:sz w:val="22"/>
          <w:szCs w:val="22"/>
        </w:rPr>
        <w:t> </w:t>
      </w:r>
      <w:r w:rsidRPr="001E3EC9">
        <w:rPr>
          <w:rFonts w:ascii="GHEA Grapalat" w:hAnsi="GHEA Grapalat" w:cs="GHEA Grapalat"/>
          <w:color w:val="000000"/>
          <w:sz w:val="22"/>
          <w:szCs w:val="22"/>
        </w:rPr>
        <w:t>դրամով)՝ նախորդ տարվա փաստացի ցուցանիշը: Մուտքերի նվազումը հիմնականում պայմանավորված է իրանական ցեմենտի 6 ամիս ժամկետով ներմուծման սահմանափակմամբ: Հաշվի առնելով այն հանգամանքը, որ վերջին տարիներին ցածր գներով ներմուծվող իրանական ցեմենտը կարող էր հանգեցնել Հայաստանի ցեմենտ արտադրող ընկերությունների գործունեության խաթարմանը՝ ՀՀ կառավարության նախաձեռնությամբ ՀՀ Ազգային Ժողովի կողմից 2019 թվականին տրվեցին օրենսդրական կարգավորումներ, որոնք նպատակ ունեին տեղական շուկայում ստեղծել հավասար պայմաններ ներմուծվող և տեղում արտադրվող ցեմենտի համար։ Մասնավորապես՝ 2021 թվականի հունվարի սկզբին 6 ամիս ժամկետով սահմանափակվել է ցեմենտի ներմուծումը ՀՀ տարածք, իսկ Հայաստանի Հանրապետություն ցեմենտի ներմուծման ժամանակավոր սահմանափակում կիրառելու, ներմուծման լիցենզավորման ընթացակարգը և գլխավոր լիցենզիայի ձևը սահմանելու մասին ՀՀ կառավարության 2021 թվականի հուլիսի 8-ի թիվ 1111-Ն որոշումն ուժի մեջ է մտել հուլիսի 10-ից, այդ իսկ պատճառով 2021 թվականի առաջին կիսամյակում պետական տուրք չի գանձվել:</w:t>
      </w:r>
    </w:p>
    <w:p w:rsidR="00AE55EF" w:rsidRPr="001E3EC9" w:rsidRDefault="00AE55EF" w:rsidP="00AE55EF">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lastRenderedPageBreak/>
        <w:t>Օրենքով սահմանված այլ ծառայությունների և գործողությունների համար գանձված պետական տուրքի գումարներից շուրջ 1.5 մլրդ դրամը ստացվել է վարորդական իրավունքի վկայական և կորցրած վկայականի կրկնօրինակը տալու համար՝ 34.9%-ով (376.8 մլն դրամով) գերազանցելով կանխատեսված ցուցանիշը և 76.2%</w:t>
      </w:r>
      <w:r w:rsidRPr="001E3EC9">
        <w:rPr>
          <w:rFonts w:ascii="GHEA Grapalat" w:hAnsi="GHEA Grapalat" w:cs="GHEA Grapalat"/>
          <w:color w:val="000000"/>
          <w:sz w:val="22"/>
          <w:szCs w:val="22"/>
        </w:rPr>
        <w:noBreakHyphen/>
        <w:t>ով (630.5 մլն դրամով)՝ նախորդ տարվա փաստացի ցուցանիշը: Մուտքերի գերազանցումը հիմնականում պայմանավորված է մեծ թվով ժամկետանց, ժամկետին մոտեցող, ինչպես նաև վնասված վարորդական վկայականների փոխանակմամբ:</w:t>
      </w:r>
    </w:p>
    <w:p w:rsidR="00FB13BE" w:rsidRPr="006E46AB" w:rsidRDefault="00FB13BE" w:rsidP="00DF5F7B">
      <w:pPr>
        <w:spacing w:line="360" w:lineRule="auto"/>
        <w:ind w:right="9" w:firstLine="567"/>
        <w:jc w:val="both"/>
        <w:rPr>
          <w:rFonts w:ascii="GHEA Grapalat" w:hAnsi="GHEA Grapalat" w:cs="GHEA Grapalat"/>
          <w:color w:val="000000"/>
          <w:sz w:val="22"/>
          <w:szCs w:val="22"/>
        </w:rPr>
      </w:pPr>
      <w:r w:rsidRPr="006E46AB">
        <w:rPr>
          <w:rFonts w:ascii="GHEA Grapalat" w:hAnsi="GHEA Grapalat" w:cs="GHEA Grapalat"/>
          <w:sz w:val="22"/>
          <w:szCs w:val="22"/>
        </w:rPr>
        <w:t>Ա</w:t>
      </w:r>
      <w:r w:rsidRPr="001E3EC9">
        <w:rPr>
          <w:rFonts w:ascii="GHEA Grapalat" w:hAnsi="GHEA Grapalat" w:cs="GHEA Grapalat"/>
          <w:sz w:val="22"/>
          <w:szCs w:val="22"/>
        </w:rPr>
        <w:t xml:space="preserve">յն օրենսդրական փոփոխությունները, որոնք կարող էին ազդեցություն </w:t>
      </w:r>
      <w:r w:rsidR="006C71A3" w:rsidRPr="001E3EC9">
        <w:rPr>
          <w:rFonts w:ascii="GHEA Grapalat" w:hAnsi="GHEA Grapalat" w:cs="GHEA Grapalat"/>
          <w:sz w:val="22"/>
          <w:szCs w:val="22"/>
        </w:rPr>
        <w:t xml:space="preserve">ունենալ </w:t>
      </w:r>
      <w:r w:rsidR="006C71A3" w:rsidRPr="001E3EC9">
        <w:rPr>
          <w:rFonts w:ascii="GHEA Grapalat" w:hAnsi="GHEA Grapalat" w:cs="GHEA Grapalat"/>
          <w:color w:val="000000"/>
          <w:sz w:val="22"/>
          <w:szCs w:val="22"/>
        </w:rPr>
        <w:t>օրենքով սահմանված այլ ծառայությունների և գործողությունների համար գանձված պետական տուրքի</w:t>
      </w:r>
      <w:r w:rsidR="006C71A3" w:rsidRPr="001E3EC9">
        <w:rPr>
          <w:rFonts w:ascii="GHEA Grapalat" w:hAnsi="GHEA Grapalat" w:cs="GHEA Grapalat"/>
          <w:sz w:val="22"/>
          <w:szCs w:val="22"/>
        </w:rPr>
        <w:t xml:space="preserve"> </w:t>
      </w:r>
      <w:r w:rsidRPr="001E3EC9">
        <w:rPr>
          <w:rFonts w:ascii="GHEA Grapalat" w:hAnsi="GHEA Grapalat" w:cs="GHEA Grapalat"/>
          <w:sz w:val="22"/>
          <w:szCs w:val="22"/>
        </w:rPr>
        <w:t xml:space="preserve">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796C28" w:rsidRPr="006E46AB">
        <w:rPr>
          <w:rFonts w:ascii="GHEA Grapalat" w:hAnsi="GHEA Grapalat" w:cs="GHEA Grapalat"/>
          <w:sz w:val="22"/>
          <w:szCs w:val="22"/>
        </w:rPr>
        <w:t xml:space="preserve">առանձին </w:t>
      </w:r>
      <w:r w:rsidRPr="006E46AB">
        <w:rPr>
          <w:rFonts w:ascii="GHEA Grapalat" w:hAnsi="GHEA Grapalat" w:cs="GHEA Grapalat"/>
          <w:sz w:val="22"/>
          <w:szCs w:val="22"/>
        </w:rPr>
        <w:t>տեղեկանքո</w:t>
      </w:r>
      <w:r w:rsidR="00796C28" w:rsidRPr="006E46AB">
        <w:rPr>
          <w:rFonts w:ascii="GHEA Grapalat" w:hAnsi="GHEA Grapalat" w:cs="GHEA Grapalat"/>
          <w:sz w:val="22"/>
          <w:szCs w:val="22"/>
        </w:rPr>
        <w:t>վ</w:t>
      </w:r>
      <w:r w:rsidR="00796C28">
        <w:rPr>
          <w:rStyle w:val="FootnoteReference"/>
          <w:rFonts w:ascii="GHEA Grapalat" w:hAnsi="GHEA Grapalat"/>
          <w:sz w:val="22"/>
          <w:szCs w:val="22"/>
          <w:lang w:val="en-US"/>
        </w:rPr>
        <w:footnoteReference w:id="39"/>
      </w:r>
      <w:r w:rsidRPr="006E46AB">
        <w:rPr>
          <w:rFonts w:ascii="GHEA Grapalat" w:hAnsi="GHEA Grapalat" w:cs="GHEA Grapalat"/>
          <w:sz w:val="22"/>
          <w:szCs w:val="22"/>
        </w:rPr>
        <w:t>:</w:t>
      </w:r>
    </w:p>
    <w:p w:rsidR="00AE55EF" w:rsidRPr="001E3EC9" w:rsidRDefault="00AE55EF" w:rsidP="00DF5F7B">
      <w:pPr>
        <w:spacing w:line="360" w:lineRule="auto"/>
        <w:ind w:right="9" w:firstLine="567"/>
        <w:jc w:val="both"/>
        <w:rPr>
          <w:rFonts w:ascii="GHEA Grapalat" w:hAnsi="GHEA Grapalat" w:cs="Calibri"/>
          <w:sz w:val="22"/>
          <w:szCs w:val="22"/>
        </w:rPr>
      </w:pPr>
      <w:r w:rsidRPr="001E3EC9">
        <w:rPr>
          <w:rFonts w:ascii="GHEA Grapalat" w:hAnsi="GHEA Grapalat" w:cs="Calibri"/>
          <w:sz w:val="22"/>
          <w:szCs w:val="22"/>
        </w:rPr>
        <w:t xml:space="preserve">Պետական տուրքերի 7.6%-ը կազմել են </w:t>
      </w:r>
      <w:r w:rsidRPr="001E3EC9">
        <w:rPr>
          <w:rFonts w:ascii="GHEA Grapalat" w:hAnsi="GHEA Grapalat" w:cs="Calibri"/>
          <w:i/>
          <w:sz w:val="22"/>
          <w:szCs w:val="22"/>
        </w:rPr>
        <w:t>պետական գրանցման</w:t>
      </w:r>
      <w:r w:rsidRPr="001E3EC9">
        <w:rPr>
          <w:rFonts w:ascii="GHEA Grapalat" w:hAnsi="GHEA Grapalat" w:cs="Calibri"/>
          <w:sz w:val="22"/>
          <w:szCs w:val="22"/>
        </w:rPr>
        <w:t xml:space="preserve"> </w:t>
      </w:r>
      <w:r w:rsidRPr="001E3EC9">
        <w:rPr>
          <w:rFonts w:ascii="GHEA Grapalat" w:hAnsi="GHEA Grapalat" w:cs="GHEA Grapalat"/>
          <w:color w:val="000000"/>
          <w:sz w:val="22"/>
          <w:szCs w:val="22"/>
        </w:rPr>
        <w:t xml:space="preserve">համար գանձված տուրքերը, որոնք զիջել են </w:t>
      </w:r>
      <w:r w:rsidRPr="001E3EC9">
        <w:rPr>
          <w:rFonts w:ascii="GHEA Grapalat" w:hAnsi="GHEA Grapalat" w:cs="GHEA Grapalat"/>
          <w:sz w:val="22"/>
          <w:szCs w:val="22"/>
        </w:rPr>
        <w:t>ծրագրային</w:t>
      </w:r>
      <w:r w:rsidRPr="001E3EC9">
        <w:rPr>
          <w:rFonts w:ascii="GHEA Grapalat" w:hAnsi="GHEA Grapalat" w:cs="GHEA Grapalat"/>
          <w:color w:val="000000"/>
          <w:sz w:val="22"/>
          <w:szCs w:val="22"/>
        </w:rPr>
        <w:t xml:space="preserve"> ցուցանիշը՝ հիմնականում պայմանավորված</w:t>
      </w:r>
      <w:r w:rsidRPr="001E3EC9">
        <w:t xml:space="preserve"> </w:t>
      </w:r>
      <w:r w:rsidRPr="001E3EC9">
        <w:rPr>
          <w:rFonts w:ascii="GHEA Grapalat" w:hAnsi="GHEA Grapalat" w:cs="GHEA Grapalat"/>
          <w:color w:val="000000"/>
          <w:sz w:val="22"/>
          <w:szCs w:val="22"/>
        </w:rPr>
        <w:t xml:space="preserve">լիցենզառուներին տրանսպորտային միջոցների պարտադիր տեխնիկական զննության համապատասխան նմուշի փաստաթուղթ տրամադրելու համար գանձված տուրքերի </w:t>
      </w:r>
      <w:r w:rsidRPr="001E3EC9">
        <w:rPr>
          <w:rFonts w:ascii="GHEA Grapalat" w:hAnsi="GHEA Grapalat" w:cs="Calibri"/>
          <w:sz w:val="22"/>
          <w:szCs w:val="22"/>
        </w:rPr>
        <w:t xml:space="preserve">38.3% (467.2 մլն դամ) կատարողականով: Միաժամանակ, պետական գրանցման գծով գանձված տուրքերը գերազանցել են նախորդ տարվա փաստացի մուտքերը, որը հիմնականում պայմանավորված է </w:t>
      </w:r>
      <w:r w:rsidRPr="001E3EC9">
        <w:rPr>
          <w:rFonts w:ascii="GHEA Grapalat" w:hAnsi="GHEA Grapalat" w:cs="GHEA Grapalat"/>
          <w:sz w:val="22"/>
          <w:szCs w:val="22"/>
        </w:rPr>
        <w:t xml:space="preserve">ավտոմոբիլի հաշվառման համարանիշ (բացառությամբ տարանցիկ և </w:t>
      </w:r>
      <w:r w:rsidRPr="001E3EC9">
        <w:rPr>
          <w:rFonts w:ascii="GHEA Grapalat" w:hAnsi="GHEA Grapalat" w:cs="Calibri"/>
          <w:sz w:val="22"/>
          <w:szCs w:val="22"/>
        </w:rPr>
        <w:t>ժամանակավոր համարանիշի) հատկացնելու համար, գյուղատնտեսական ինքնագնաց մեքենայի գրանցման, պետական համարանիշ տալու, ինչպես նաև կորցրած պետական համարանիշը վերականգնելու համար գանձվող տուրքերի՝ 37% և գույքի նկատմամբ իրավունքների պետական գրանցում կատարելու դիմաց համար գանձվող տուրքերի 27.8% աճով:</w:t>
      </w:r>
    </w:p>
    <w:p w:rsidR="00AE55EF" w:rsidRPr="001E3EC9" w:rsidRDefault="00AE55EF" w:rsidP="00DF5F7B">
      <w:pPr>
        <w:spacing w:line="360" w:lineRule="auto"/>
        <w:ind w:right="9" w:firstLine="567"/>
        <w:jc w:val="both"/>
        <w:rPr>
          <w:rFonts w:ascii="GHEA Grapalat" w:hAnsi="GHEA Grapalat" w:cs="Calibri"/>
          <w:sz w:val="22"/>
          <w:szCs w:val="22"/>
        </w:rPr>
      </w:pPr>
      <w:r w:rsidRPr="001E3EC9">
        <w:rPr>
          <w:rFonts w:ascii="GHEA Grapalat" w:hAnsi="GHEA Grapalat" w:cs="Calibri"/>
          <w:sz w:val="22"/>
          <w:szCs w:val="22"/>
        </w:rPr>
        <w:t xml:space="preserve">Հաշվետու տարվա ընթացքում պետական գրանցումներից մուտքերից 2 մլրդ դրամը կազմել են ավտոմոբիլի հաշվառման համարանիշ (բացառությամբ տարանցիկ և ժամանակավոր համարանիշի) հատկացնելու համար, գյուղատնտեսական ինքնագնաց մեքենայի գրանցման, պետական համարանիշ </w:t>
      </w:r>
      <w:r w:rsidRPr="001E3EC9">
        <w:rPr>
          <w:rFonts w:ascii="GHEA Grapalat" w:hAnsi="GHEA Grapalat" w:cs="GHEA Grapalat"/>
          <w:color w:val="000000"/>
          <w:sz w:val="22"/>
          <w:szCs w:val="22"/>
        </w:rPr>
        <w:t>տալու</w:t>
      </w:r>
      <w:r w:rsidRPr="001E3EC9">
        <w:rPr>
          <w:rFonts w:ascii="GHEA Grapalat" w:hAnsi="GHEA Grapalat" w:cs="Calibri"/>
          <w:sz w:val="22"/>
          <w:szCs w:val="22"/>
        </w:rPr>
        <w:t xml:space="preserve">, ինչպես նաև կորցրած պետական համարանիշը վերականգնելու դիմաց ստացված պետական տուրքերը, որոնք 15.7%-ով կամ 375.9 մլն դրամով զիջել են ծրագրային ցուցանիշը: Վերջինս հիմնականում պայմանավորված է գործարքների՝ նախատեսվածից պակաս քանակով: Նշված հանգամանքը պայմանավորված է կատարված օրենսդրական փոփոխությամբ, որի համաձայն պետությունների քաղաքացիներն իրենց անվամբ տրանսպորտային միջոց գրանցելու և/կամ հաշվառելու համար պետք է ներկայացնեն կացության կարգավիճակը հավաստող փաստաթուղթ: Նախորդ տարվա համեմատ նշված տուրքերի գծով մուտքերն աճել են 37%-ով կամ </w:t>
      </w:r>
      <w:r w:rsidRPr="001E3EC9">
        <w:rPr>
          <w:rFonts w:ascii="GHEA Grapalat" w:hAnsi="GHEA Grapalat" w:cs="Calibri"/>
          <w:sz w:val="22"/>
          <w:szCs w:val="22"/>
        </w:rPr>
        <w:lastRenderedPageBreak/>
        <w:t xml:space="preserve">547.4 մլն դրամով՝ </w:t>
      </w:r>
      <w:r w:rsidRPr="001E3EC9">
        <w:rPr>
          <w:rFonts w:ascii="GHEA Grapalat" w:hAnsi="GHEA Grapalat" w:cs="GHEA Grapalat"/>
          <w:color w:val="000000"/>
          <w:sz w:val="22"/>
          <w:szCs w:val="22"/>
        </w:rPr>
        <w:t>պայմանավորված կորոնավիրուսի համավարակի սահմանափակումների մեղմման հետևանքով գործարքների թվի աճով:</w:t>
      </w:r>
      <w:r w:rsidRPr="001E3EC9">
        <w:rPr>
          <w:rFonts w:ascii="GHEA Grapalat" w:hAnsi="GHEA Grapalat" w:cs="Calibri"/>
          <w:sz w:val="22"/>
          <w:szCs w:val="22"/>
        </w:rPr>
        <w:t xml:space="preserve"> </w:t>
      </w:r>
    </w:p>
    <w:p w:rsidR="00AE55EF" w:rsidRPr="001E3EC9" w:rsidRDefault="00AE55EF" w:rsidP="00DF5F7B">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Շուրջ 1.3 մլրդ դրամ է ստացվել գույքի նկատմամբ իրավունքների պետական գրանցում կատարելու դիմաց, որը 17.2%-ով (184.5 մլն դրամով) գերազանցել է ծրագրված մուտքերը և 27.8%</w:t>
      </w:r>
      <w:r w:rsidRPr="001E3EC9">
        <w:rPr>
          <w:rFonts w:ascii="GHEA Grapalat" w:hAnsi="GHEA Grapalat" w:cs="GHEA Grapalat"/>
          <w:color w:val="000000"/>
          <w:sz w:val="22"/>
          <w:szCs w:val="22"/>
        </w:rPr>
        <w:noBreakHyphen/>
        <w:t>ով (274.3 մլն դրամով)` նախորդ տարվա փաստացի մուտքերը: Մուտքերի աճը հիմնականում պայմանավորված է կորոնավիրուսի համավարակի սահմանափակումների մեղմման հետևանքով կատարված գործարքների թվի աճով:</w:t>
      </w:r>
    </w:p>
    <w:p w:rsidR="00AE55EF" w:rsidRPr="001E3EC9" w:rsidRDefault="00AE55EF" w:rsidP="00DF5F7B">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Ավելի քան 1 մլրդ դրամ պետական տուրք է ստացվել ավտոմոբիլի, մոտոտրանսպորտային միջոցի, տրիցիկլի, քվադրիցիկլի, կցորդի (կիսակցորդի) հաշվառման վկայագիր տալու համար, որը 14%-ով (167.8 մլն դրամով) զիջել է ծրագրված մուտքերը: Վերջինս հիմնականում պայմանավորված է գործարքների՝ նախատեսվածից պակաս քանակով: Նշված հանգամանքը պայմանավորված է կատարված օրենսդրական փոփոխությամբ, որի համաձայն պետությունների քաղաքացիներն իրենց անվամբ տրանսպորտային միջոց գրանցելու և/կամ հաշվառելու համար պետք է ներկայացնեն կացության կարգավիճակը հավաստող փաստաթուղթ: Նախորդ տարվա համեմատ նշված տուրքերի գծով մուտքերն աճել են 35.2%-ով կամ 268.5 մլն դրամով՝ պայմանավորված կորոնավիրուսի համավարակի սահմանափակումների մեղմման հետևանքով գործարքների թվի աճով:</w:t>
      </w:r>
    </w:p>
    <w:p w:rsidR="00AE55EF" w:rsidRPr="001E3EC9" w:rsidRDefault="00AE55EF" w:rsidP="00DF5F7B">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Հաշվետու տարում լիցենզառուներին տրանսպորտային միջոցների պարտադիր տեխնիկական զննության համապատասխան նմուշի փաստաթուղթ տրամադրելու համար գանձված տուրքերը կազմել են ավելի քան 467.2 մլն դրամ՝ 61.7%-ով (752.8 մլն դրամով) դրամով զիջելով կանխատեսված և 56.6%</w:t>
      </w:r>
      <w:r w:rsidRPr="001E3EC9">
        <w:rPr>
          <w:rFonts w:ascii="GHEA Grapalat" w:hAnsi="GHEA Grapalat" w:cs="GHEA Grapalat"/>
          <w:color w:val="000000"/>
          <w:sz w:val="22"/>
          <w:szCs w:val="22"/>
        </w:rPr>
        <w:noBreakHyphen/>
        <w:t xml:space="preserve">ով (609.1 մլն դրամով)՝ նախորդ տարվա փաստացի ցուցանիշները: Մուտքերի նվազումը հիմնականում պայմանավորված է տրանսպորտային միջոցների պարտադիր տեխնիկական զննության համապատասխան նմուշի փաստաթղթերի տրամադրման քանակի նվազմամբ: Մուտքերի նվազման վրա ազդեցություն ունեցած օրենսդրական փոփոխությունները ներկայացված են </w:t>
      </w:r>
      <w:r w:rsidR="00600004" w:rsidRPr="006E46AB">
        <w:rPr>
          <w:rFonts w:ascii="GHEA Grapalat" w:hAnsi="GHEA Grapalat" w:cs="GHEA Grapalat"/>
          <w:color w:val="000000"/>
          <w:sz w:val="22"/>
          <w:szCs w:val="22"/>
        </w:rPr>
        <w:t>առանձին</w:t>
      </w:r>
      <w:r w:rsidR="006C71A3" w:rsidRPr="006E46AB">
        <w:rPr>
          <w:rFonts w:ascii="GHEA Grapalat" w:hAnsi="GHEA Grapalat" w:cs="GHEA Grapalat"/>
          <w:sz w:val="22"/>
          <w:szCs w:val="22"/>
        </w:rPr>
        <w:t xml:space="preserve"> տեղեկանքո</w:t>
      </w:r>
      <w:r w:rsidR="00600004" w:rsidRPr="006E46AB">
        <w:rPr>
          <w:rFonts w:ascii="GHEA Grapalat" w:hAnsi="GHEA Grapalat" w:cs="GHEA Grapalat"/>
          <w:sz w:val="22"/>
          <w:szCs w:val="22"/>
        </w:rPr>
        <w:t>վ</w:t>
      </w:r>
      <w:r w:rsidR="00600004">
        <w:rPr>
          <w:rStyle w:val="FootnoteReference"/>
          <w:rFonts w:ascii="GHEA Grapalat" w:hAnsi="GHEA Grapalat"/>
          <w:sz w:val="22"/>
          <w:szCs w:val="22"/>
          <w:lang w:val="en-US"/>
        </w:rPr>
        <w:footnoteReference w:id="40"/>
      </w:r>
      <w:r w:rsidRPr="001E3EC9">
        <w:rPr>
          <w:rFonts w:ascii="GHEA Grapalat" w:hAnsi="GHEA Grapalat" w:cs="GHEA Grapalat"/>
          <w:color w:val="000000"/>
          <w:sz w:val="22"/>
          <w:szCs w:val="22"/>
        </w:rPr>
        <w:t>:</w:t>
      </w:r>
    </w:p>
    <w:p w:rsidR="00AE55EF" w:rsidRPr="001E3EC9" w:rsidRDefault="00AE55EF" w:rsidP="00DF5F7B">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Հաշվետու տարում 241.6 մլն դրամ են կազմել ՀՀ պետական ռեգիստրում պետական գրանցման համար գանձված տուրքերը, որոնք 14.8%-ով (31.2 մլն դրամով) գերազանցել են ծրագրված մուտքերը և 35%</w:t>
      </w:r>
      <w:r w:rsidRPr="001E3EC9">
        <w:rPr>
          <w:rFonts w:ascii="GHEA Grapalat" w:hAnsi="GHEA Grapalat" w:cs="GHEA Grapalat"/>
          <w:color w:val="000000"/>
          <w:sz w:val="22"/>
          <w:szCs w:val="22"/>
        </w:rPr>
        <w:noBreakHyphen/>
        <w:t xml:space="preserve">ով (62.6 մլն դրամով)՝ նախորդ տարվա փաստացի ցուցանիշը, որը պայմանավորված է գործարքների թվի աճով: </w:t>
      </w:r>
    </w:p>
    <w:p w:rsidR="006C71A3" w:rsidRPr="006E46AB" w:rsidRDefault="006C71A3" w:rsidP="00DF5F7B">
      <w:pPr>
        <w:spacing w:line="360" w:lineRule="auto"/>
        <w:ind w:right="9" w:firstLine="567"/>
        <w:jc w:val="both"/>
        <w:rPr>
          <w:rFonts w:ascii="GHEA Grapalat" w:hAnsi="GHEA Grapalat" w:cs="GHEA Grapalat"/>
          <w:color w:val="000000"/>
          <w:sz w:val="22"/>
          <w:szCs w:val="22"/>
        </w:rPr>
      </w:pPr>
      <w:r w:rsidRPr="006E46AB">
        <w:rPr>
          <w:rFonts w:ascii="GHEA Grapalat" w:hAnsi="GHEA Grapalat" w:cs="GHEA Grapalat"/>
          <w:sz w:val="22"/>
          <w:szCs w:val="22"/>
        </w:rPr>
        <w:lastRenderedPageBreak/>
        <w:t>Ա</w:t>
      </w:r>
      <w:r w:rsidRPr="001E3EC9">
        <w:rPr>
          <w:rFonts w:ascii="GHEA Grapalat" w:hAnsi="GHEA Grapalat" w:cs="GHEA Grapalat"/>
          <w:sz w:val="22"/>
          <w:szCs w:val="22"/>
        </w:rPr>
        <w:t xml:space="preserve">յն օրենսդրական փոփոխությունները, որոնք կարող էին ազդեցություն ունենալ </w:t>
      </w:r>
      <w:r w:rsidRPr="001E3EC9">
        <w:rPr>
          <w:rFonts w:ascii="GHEA Grapalat" w:hAnsi="GHEA Grapalat" w:cs="GHEA Grapalat"/>
          <w:color w:val="000000"/>
          <w:sz w:val="22"/>
          <w:szCs w:val="22"/>
        </w:rPr>
        <w:t>պետական գրանցման համար գանձված տուրքի</w:t>
      </w:r>
      <w:r w:rsidRPr="001E3EC9">
        <w:rPr>
          <w:rFonts w:ascii="GHEA Grapalat" w:hAnsi="GHEA Grapalat" w:cs="GHEA Grapalat"/>
          <w:sz w:val="22"/>
          <w:szCs w:val="22"/>
        </w:rPr>
        <w:t xml:space="preserve"> 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600004" w:rsidRPr="006E46AB">
        <w:rPr>
          <w:rFonts w:ascii="GHEA Grapalat" w:hAnsi="GHEA Grapalat" w:cs="GHEA Grapalat"/>
          <w:sz w:val="22"/>
          <w:szCs w:val="22"/>
        </w:rPr>
        <w:t>առանձին տեղեկանքով</w:t>
      </w:r>
      <w:r w:rsidR="00600004">
        <w:rPr>
          <w:rStyle w:val="FootnoteReference"/>
          <w:rFonts w:ascii="GHEA Grapalat" w:hAnsi="GHEA Grapalat"/>
          <w:sz w:val="22"/>
          <w:szCs w:val="22"/>
          <w:lang w:val="en-US"/>
        </w:rPr>
        <w:footnoteReference w:id="41"/>
      </w:r>
      <w:r w:rsidRPr="006E46AB">
        <w:rPr>
          <w:rFonts w:ascii="GHEA Grapalat" w:hAnsi="GHEA Grapalat" w:cs="GHEA Grapalat"/>
          <w:sz w:val="22"/>
          <w:szCs w:val="22"/>
        </w:rPr>
        <w:t>:</w:t>
      </w:r>
    </w:p>
    <w:p w:rsidR="00AE55EF" w:rsidRPr="001E3EC9" w:rsidRDefault="00AE55EF" w:rsidP="00DF5F7B">
      <w:pPr>
        <w:spacing w:line="360" w:lineRule="auto"/>
        <w:ind w:right="9" w:firstLine="567"/>
        <w:jc w:val="both"/>
        <w:rPr>
          <w:rFonts w:ascii="GHEA Grapalat" w:hAnsi="GHEA Grapalat" w:cs="Calibri"/>
          <w:sz w:val="22"/>
          <w:szCs w:val="22"/>
        </w:rPr>
      </w:pPr>
      <w:r w:rsidRPr="001E3EC9">
        <w:rPr>
          <w:rFonts w:ascii="GHEA Grapalat" w:hAnsi="GHEA Grapalat" w:cs="Calibri"/>
          <w:i/>
          <w:sz w:val="22"/>
          <w:szCs w:val="22"/>
        </w:rPr>
        <w:t>Հյուպատոսական ծառայությունների կամ գործողությունների</w:t>
      </w:r>
      <w:r w:rsidRPr="001E3EC9">
        <w:rPr>
          <w:rFonts w:ascii="GHEA Grapalat" w:hAnsi="GHEA Grapalat" w:cs="Calibri"/>
          <w:sz w:val="22"/>
          <w:szCs w:val="22"/>
        </w:rPr>
        <w:t xml:space="preserve"> դիմաց պետական բյուջե </w:t>
      </w:r>
      <w:r w:rsidRPr="001E3EC9">
        <w:rPr>
          <w:rFonts w:ascii="GHEA Grapalat" w:hAnsi="GHEA Grapalat" w:cs="GHEA Grapalat"/>
          <w:sz w:val="22"/>
          <w:szCs w:val="22"/>
        </w:rPr>
        <w:t xml:space="preserve">վճարված տուրքերը գերազանցել են կանխատեսված ցուցանիշը՝ պայմանավորված արտարժույթի՝ բյուջեի հաշվարկների հիմքում դրված փոխարժեքի համեմատ ավելի բարձր փաստացի փոխարժեքով, ինչպես նաև այն հանգամանքով, որ տվյալ եկամտատեսակին, բացի ՀՀ </w:t>
      </w:r>
      <w:r w:rsidRPr="001E3EC9">
        <w:rPr>
          <w:rFonts w:ascii="GHEA Grapalat" w:hAnsi="GHEA Grapalat" w:cs="GHEA Grapalat"/>
          <w:color w:val="000000"/>
          <w:sz w:val="22"/>
          <w:szCs w:val="22"/>
        </w:rPr>
        <w:t>դեսպանությունների</w:t>
      </w:r>
      <w:r w:rsidRPr="001E3EC9">
        <w:rPr>
          <w:rFonts w:ascii="GHEA Grapalat" w:hAnsi="GHEA Grapalat" w:cs="GHEA Grapalat"/>
          <w:sz w:val="22"/>
          <w:szCs w:val="22"/>
        </w:rPr>
        <w:t xml:space="preserve"> և հյուպատոսական հիմնարկների կողմից գանձված և փոխանցված գումարներից, փոխանցվում են նաև հրավերով մուտքի վիզայի վճարները:</w:t>
      </w:r>
      <w:r w:rsidRPr="001E3EC9">
        <w:rPr>
          <w:rFonts w:ascii="GHEA Grapalat" w:hAnsi="GHEA Grapalat" w:cs="Calibri"/>
          <w:sz w:val="22"/>
          <w:szCs w:val="22"/>
        </w:rPr>
        <w:t xml:space="preserve"> Նախորդ տարվա համեմատ մուտքերի աճը հիմնականում պայմանավորված է մատուցված հյուպատոսական ծառայությունների ծավալի աճով, որը կազմել է 48%: </w:t>
      </w:r>
    </w:p>
    <w:p w:rsidR="00AE55EF" w:rsidRPr="001E3EC9" w:rsidRDefault="00AE55EF" w:rsidP="00DF5F7B">
      <w:pPr>
        <w:spacing w:line="360" w:lineRule="auto"/>
        <w:ind w:right="9" w:firstLine="567"/>
        <w:jc w:val="both"/>
        <w:rPr>
          <w:rFonts w:ascii="GHEA Grapalat" w:hAnsi="GHEA Grapalat" w:cs="Calibri"/>
          <w:sz w:val="22"/>
          <w:szCs w:val="22"/>
        </w:rPr>
      </w:pPr>
      <w:r w:rsidRPr="001E3EC9">
        <w:rPr>
          <w:rFonts w:ascii="GHEA Grapalat" w:hAnsi="GHEA Grapalat" w:cs="Calibri"/>
          <w:i/>
          <w:sz w:val="22"/>
          <w:szCs w:val="22"/>
        </w:rPr>
        <w:t>Ֆիզիկական անձանց տրվող իրավաբանական նշանակության փաստաթղթերի, որոշակի ծառայությունների կամ գործողությունների</w:t>
      </w:r>
      <w:r w:rsidRPr="001E3EC9">
        <w:rPr>
          <w:rFonts w:ascii="GHEA Grapalat" w:hAnsi="GHEA Grapalat" w:cs="Calibri"/>
          <w:sz w:val="22"/>
          <w:szCs w:val="22"/>
        </w:rPr>
        <w:t xml:space="preserve"> համար գանձված տուրքերը զիջել են կանխատեսված ցուցանիշը, որը հիմնականում պայմանավորված է քաղաքացիների նախատեսվածից պակաս դիմելիությամբ: 2020 թվականի համեմատ արձանագրված մուտքերի զգալի աճը հիմնականում պայմանավորված է </w:t>
      </w:r>
      <w:r w:rsidRPr="001E3EC9">
        <w:rPr>
          <w:rFonts w:ascii="GHEA Grapalat" w:hAnsi="GHEA Grapalat" w:cs="GHEA Grapalat"/>
          <w:color w:val="000000"/>
          <w:sz w:val="22"/>
          <w:szCs w:val="22"/>
        </w:rPr>
        <w:t>կորոնավիրուսի</w:t>
      </w:r>
      <w:r w:rsidRPr="001E3EC9">
        <w:rPr>
          <w:rFonts w:ascii="GHEA Grapalat" w:hAnsi="GHEA Grapalat" w:cs="Calibri"/>
          <w:sz w:val="22"/>
          <w:szCs w:val="22"/>
        </w:rPr>
        <w:t xml:space="preserve"> համավարակի սահմանափակումների մեղմման հետևանքով դիմած քաղաքացիների թվի աճով: </w:t>
      </w:r>
    </w:p>
    <w:p w:rsidR="00AE55EF" w:rsidRPr="001E3EC9" w:rsidRDefault="00AE55EF" w:rsidP="00DF5F7B">
      <w:pPr>
        <w:spacing w:line="360" w:lineRule="auto"/>
        <w:ind w:right="9" w:firstLine="567"/>
        <w:jc w:val="both"/>
        <w:rPr>
          <w:rFonts w:ascii="GHEA Grapalat" w:hAnsi="GHEA Grapalat" w:cs="GHEA Grapalat"/>
          <w:color w:val="000000"/>
          <w:sz w:val="22"/>
          <w:szCs w:val="22"/>
        </w:rPr>
      </w:pPr>
      <w:r w:rsidRPr="001E3EC9">
        <w:rPr>
          <w:rFonts w:ascii="GHEA Grapalat" w:hAnsi="GHEA Grapalat" w:cs="GHEA Grapalat"/>
          <w:color w:val="000000"/>
          <w:sz w:val="22"/>
          <w:szCs w:val="22"/>
        </w:rPr>
        <w:t xml:space="preserve">Հաշվետու տարում </w:t>
      </w:r>
      <w:r w:rsidRPr="001E3EC9">
        <w:rPr>
          <w:rFonts w:ascii="GHEA Grapalat" w:hAnsi="GHEA Grapalat" w:cs="GHEA Grapalat"/>
          <w:i/>
          <w:color w:val="000000"/>
          <w:sz w:val="22"/>
          <w:szCs w:val="22"/>
        </w:rPr>
        <w:t>դատարան տրվող հայցադիմումների, դիմումների ու գանգատների, դատարանների վճիռների և որոշումների դեմ տրվող վճռաբեկ բողոքների, ինչպես նաև դատարանի կողմից տրվող փաստաթղթերի պատճեններ (կրկնօրինակներ) տալու համար</w:t>
      </w:r>
      <w:r w:rsidRPr="001E3EC9">
        <w:rPr>
          <w:rFonts w:ascii="GHEA Grapalat" w:hAnsi="GHEA Grapalat" w:cs="GHEA Grapalat"/>
          <w:color w:val="000000"/>
          <w:sz w:val="22"/>
          <w:szCs w:val="22"/>
        </w:rPr>
        <w:t xml:space="preserve"> պետական բյուջե վճարված 2.4 մլրդ դրամի տուրքերը գերազանցել են կանխատեսված և նախորդ տարվա փաստացի ցուցանիշները՝ հիմնականում պայմանավորված դատական գործերի քանակի աճով: Նշված գումարից 181.5 մլն դրամը կազմել են պետական կառավարման մարմինների կողմից վճարված և պետական բյուջեից փոխհատուցված գումարները, որոնք 23.6%-ով կամ 56.1 մլն դրամով զիջել են նախորդ տարվա ցուցանիշը:</w:t>
      </w:r>
    </w:p>
    <w:p w:rsidR="006C71A3" w:rsidRPr="006E46AB" w:rsidRDefault="006C71A3" w:rsidP="006C71A3">
      <w:pPr>
        <w:spacing w:line="360" w:lineRule="auto"/>
        <w:ind w:right="9" w:firstLine="567"/>
        <w:jc w:val="both"/>
        <w:rPr>
          <w:rFonts w:ascii="GHEA Grapalat" w:hAnsi="GHEA Grapalat" w:cs="GHEA Grapalat"/>
          <w:color w:val="000000"/>
          <w:sz w:val="22"/>
          <w:szCs w:val="22"/>
        </w:rPr>
      </w:pPr>
      <w:r w:rsidRPr="006E46AB">
        <w:rPr>
          <w:rFonts w:ascii="GHEA Grapalat" w:hAnsi="GHEA Grapalat" w:cs="GHEA Grapalat"/>
          <w:sz w:val="22"/>
          <w:szCs w:val="22"/>
        </w:rPr>
        <w:t>Ա</w:t>
      </w:r>
      <w:r w:rsidRPr="001E3EC9">
        <w:rPr>
          <w:rFonts w:ascii="GHEA Grapalat" w:hAnsi="GHEA Grapalat" w:cs="GHEA Grapalat"/>
          <w:sz w:val="22"/>
          <w:szCs w:val="22"/>
        </w:rPr>
        <w:t>յն օրենսդրական փոփոխությունները, որոն</w:t>
      </w:r>
      <w:r w:rsidR="00874FF1">
        <w:rPr>
          <w:rFonts w:ascii="GHEA Grapalat" w:hAnsi="GHEA Grapalat" w:cs="GHEA Grapalat"/>
          <w:sz w:val="22"/>
          <w:szCs w:val="22"/>
        </w:rPr>
        <w:t>ք կարող էին ազդեցություն</w:t>
      </w:r>
      <w:r w:rsidRPr="001E3EC9">
        <w:rPr>
          <w:rFonts w:ascii="GHEA Grapalat" w:hAnsi="GHEA Grapalat" w:cs="GHEA Grapalat"/>
          <w:sz w:val="22"/>
          <w:szCs w:val="22"/>
        </w:rPr>
        <w:t xml:space="preserve"> ունենալ </w:t>
      </w:r>
      <w:r w:rsidRPr="001E3EC9">
        <w:rPr>
          <w:rFonts w:ascii="GHEA Grapalat" w:hAnsi="GHEA Grapalat" w:cs="GHEA Grapalat"/>
          <w:color w:val="000000"/>
          <w:sz w:val="22"/>
          <w:szCs w:val="22"/>
        </w:rPr>
        <w:t xml:space="preserve">դատարան տրվող հայցադիմումների, դիմումների ու գանգատների, դատարանների վճիռների և որոշումների դեմ տրվող վճռաբեկ բողոքների, ինչպես նաև դատարանի կողմից տրվող փաստաթղթերի պատճեններ (կրկնօրինակներ) տալու համար գանձված տուրքի </w:t>
      </w:r>
      <w:r w:rsidRPr="001E3EC9">
        <w:rPr>
          <w:rFonts w:ascii="GHEA Grapalat" w:hAnsi="GHEA Grapalat" w:cs="GHEA Grapalat"/>
          <w:sz w:val="22"/>
          <w:szCs w:val="22"/>
        </w:rPr>
        <w:t xml:space="preserve">գծով </w:t>
      </w:r>
      <w:r w:rsidRPr="006E46AB">
        <w:rPr>
          <w:rFonts w:ascii="GHEA Grapalat" w:hAnsi="GHEA Grapalat" w:cs="GHEA Grapalat"/>
          <w:sz w:val="22"/>
          <w:szCs w:val="22"/>
        </w:rPr>
        <w:t xml:space="preserve">2021 թվականի պետական բյուջեի </w:t>
      </w:r>
      <w:r w:rsidRPr="001E3EC9">
        <w:rPr>
          <w:rFonts w:ascii="GHEA Grapalat" w:hAnsi="GHEA Grapalat" w:cs="GHEA Grapalat"/>
          <w:sz w:val="22"/>
          <w:szCs w:val="22"/>
        </w:rPr>
        <w:t>մուտքերի վրա</w:t>
      </w:r>
      <w:r w:rsidRPr="006E46AB">
        <w:rPr>
          <w:rFonts w:ascii="GHEA Grapalat" w:hAnsi="GHEA Grapalat" w:cs="GHEA Grapalat"/>
          <w:sz w:val="22"/>
          <w:szCs w:val="22"/>
        </w:rPr>
        <w:t>,</w:t>
      </w:r>
      <w:r w:rsidRPr="001E3EC9">
        <w:rPr>
          <w:rFonts w:ascii="GHEA Grapalat" w:hAnsi="GHEA Grapalat" w:cs="GHEA Grapalat"/>
          <w:sz w:val="22"/>
          <w:szCs w:val="22"/>
        </w:rPr>
        <w:t xml:space="preserve"> ներկայացված են </w:t>
      </w:r>
      <w:r w:rsidR="00600004" w:rsidRPr="006E46AB">
        <w:rPr>
          <w:rFonts w:ascii="GHEA Grapalat" w:hAnsi="GHEA Grapalat" w:cs="GHEA Grapalat"/>
          <w:sz w:val="22"/>
          <w:szCs w:val="22"/>
        </w:rPr>
        <w:t>առանձին</w:t>
      </w:r>
      <w:r w:rsidRPr="006E46AB">
        <w:rPr>
          <w:rFonts w:ascii="GHEA Grapalat" w:hAnsi="GHEA Grapalat" w:cs="GHEA Grapalat"/>
          <w:sz w:val="22"/>
          <w:szCs w:val="22"/>
        </w:rPr>
        <w:t xml:space="preserve"> տեղեկանքո</w:t>
      </w:r>
      <w:r w:rsidR="00600004" w:rsidRPr="006E46AB">
        <w:rPr>
          <w:rFonts w:ascii="GHEA Grapalat" w:hAnsi="GHEA Grapalat" w:cs="GHEA Grapalat"/>
          <w:sz w:val="22"/>
          <w:szCs w:val="22"/>
        </w:rPr>
        <w:t>վ</w:t>
      </w:r>
      <w:r w:rsidR="00600004" w:rsidRPr="006E46AB">
        <w:rPr>
          <w:rFonts w:ascii="GHEA Grapalat" w:hAnsi="GHEA Grapalat" w:cs="GHEA Grapalat"/>
          <w:sz w:val="22"/>
          <w:szCs w:val="22"/>
          <w:vertAlign w:val="superscript"/>
        </w:rPr>
        <w:t>41</w:t>
      </w:r>
      <w:r w:rsidRPr="006E46AB">
        <w:rPr>
          <w:rFonts w:ascii="GHEA Grapalat" w:hAnsi="GHEA Grapalat" w:cs="GHEA Grapalat"/>
          <w:sz w:val="22"/>
          <w:szCs w:val="22"/>
        </w:rPr>
        <w:t>:</w:t>
      </w:r>
    </w:p>
    <w:p w:rsidR="00AE55EF" w:rsidRPr="001E3EC9" w:rsidRDefault="00AE55EF" w:rsidP="00DF5F7B">
      <w:pPr>
        <w:spacing w:line="360" w:lineRule="auto"/>
        <w:ind w:right="9" w:firstLine="567"/>
        <w:jc w:val="both"/>
        <w:rPr>
          <w:rFonts w:ascii="GHEA Grapalat" w:hAnsi="GHEA Grapalat" w:cs="GHEA Grapalat"/>
          <w:color w:val="000000"/>
          <w:sz w:val="22"/>
          <w:szCs w:val="22"/>
        </w:rPr>
      </w:pPr>
    </w:p>
    <w:p w:rsidR="00B704A6" w:rsidRPr="001E3EC9" w:rsidRDefault="00B704A6" w:rsidP="0094312A">
      <w:pPr>
        <w:pStyle w:val="Heading2"/>
      </w:pPr>
      <w:bookmarkStart w:id="123" w:name="_Toc290409646"/>
      <w:bookmarkStart w:id="124" w:name="_Toc291747232"/>
      <w:bookmarkStart w:id="125" w:name="_Toc291747561"/>
      <w:bookmarkStart w:id="126" w:name="_Toc291747931"/>
      <w:bookmarkStart w:id="127" w:name="_Toc322445714"/>
      <w:bookmarkStart w:id="128" w:name="_Toc322445792"/>
      <w:bookmarkStart w:id="129" w:name="_Toc353882541"/>
      <w:bookmarkStart w:id="130" w:name="_Toc354657498"/>
      <w:bookmarkStart w:id="131" w:name="_Toc354658852"/>
      <w:bookmarkStart w:id="132" w:name="_Toc385937083"/>
      <w:bookmarkStart w:id="133" w:name="_Toc417292095"/>
      <w:bookmarkStart w:id="134" w:name="_Toc448908374"/>
      <w:bookmarkStart w:id="135" w:name="_Toc448912551"/>
      <w:bookmarkStart w:id="136" w:name="_Toc448913280"/>
      <w:bookmarkStart w:id="137" w:name="_Toc511744968"/>
      <w:bookmarkStart w:id="138" w:name="_Toc6389327"/>
      <w:bookmarkStart w:id="139" w:name="_Toc69232231"/>
      <w:bookmarkStart w:id="140" w:name="_Toc106365726"/>
      <w:r w:rsidRPr="001E3EC9">
        <w:lastRenderedPageBreak/>
        <w:t>Պաշտոնական դրամաշնորհներ</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BC046A" w:rsidRPr="001E3EC9">
        <w:rPr>
          <w:rStyle w:val="FootnoteReference"/>
        </w:rPr>
        <w:footnoteReference w:id="42"/>
      </w:r>
      <w:bookmarkEnd w:id="140"/>
    </w:p>
    <w:p w:rsidR="008A28F3" w:rsidRPr="006E46AB" w:rsidRDefault="001F3411" w:rsidP="001F3411">
      <w:pPr>
        <w:spacing w:line="360" w:lineRule="auto"/>
        <w:ind w:right="9" w:firstLine="567"/>
        <w:jc w:val="both"/>
        <w:rPr>
          <w:rFonts w:ascii="GHEA Grapalat" w:hAnsi="GHEA Grapalat" w:cs="Calibri"/>
          <w:bCs/>
          <w:sz w:val="22"/>
          <w:szCs w:val="22"/>
        </w:rPr>
      </w:pPr>
      <w:bookmarkStart w:id="141" w:name="_Toc8218753"/>
      <w:bookmarkStart w:id="142" w:name="_Toc39073422"/>
      <w:bookmarkStart w:id="143" w:name="_Toc290409647"/>
      <w:bookmarkStart w:id="144" w:name="_Toc291747233"/>
      <w:bookmarkStart w:id="145" w:name="_Toc291747562"/>
      <w:bookmarkStart w:id="146" w:name="_Toc291747932"/>
      <w:bookmarkStart w:id="147" w:name="_Toc322445715"/>
      <w:bookmarkStart w:id="148" w:name="_Toc322445793"/>
      <w:bookmarkStart w:id="149" w:name="_Toc353882542"/>
      <w:bookmarkStart w:id="150" w:name="_Toc354657499"/>
      <w:bookmarkStart w:id="151" w:name="_Toc354658853"/>
      <w:bookmarkStart w:id="152" w:name="_Toc385937084"/>
      <w:bookmarkStart w:id="153" w:name="_Toc417292096"/>
      <w:bookmarkStart w:id="154" w:name="_Toc448908375"/>
      <w:bookmarkStart w:id="155" w:name="_Toc448912552"/>
      <w:bookmarkStart w:id="156" w:name="_Toc448913281"/>
      <w:bookmarkStart w:id="157" w:name="_Toc511744969"/>
      <w:bookmarkStart w:id="158" w:name="_Toc6389328"/>
      <w:r w:rsidRPr="001E3EC9">
        <w:rPr>
          <w:rFonts w:ascii="GHEA Grapalat" w:hAnsi="GHEA Grapalat" w:cs="Calibri"/>
          <w:bCs/>
          <w:sz w:val="22"/>
          <w:szCs w:val="22"/>
          <w:lang w:val="de-AT"/>
        </w:rPr>
        <w:t xml:space="preserve">2021 </w:t>
      </w:r>
      <w:r w:rsidRPr="001E3EC9">
        <w:rPr>
          <w:rFonts w:ascii="GHEA Grapalat" w:hAnsi="GHEA Grapalat" w:cs="Calibri"/>
          <w:bCs/>
          <w:sz w:val="22"/>
          <w:szCs w:val="22"/>
        </w:rPr>
        <w:t>թվականին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արտաքին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աղբյուրներից</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տրամադրվել</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են</w:t>
      </w:r>
      <w:r w:rsidRPr="001E3EC9">
        <w:rPr>
          <w:rFonts w:ascii="GHEA Grapalat" w:hAnsi="GHEA Grapalat" w:cs="Calibri"/>
          <w:bCs/>
          <w:sz w:val="22"/>
          <w:szCs w:val="22"/>
          <w:lang w:val="de-AT"/>
        </w:rPr>
        <w:t xml:space="preserve"> 12.4 </w:t>
      </w:r>
      <w:r w:rsidRPr="001E3EC9">
        <w:rPr>
          <w:rFonts w:ascii="GHEA Grapalat" w:hAnsi="GHEA Grapalat" w:cs="Calibri"/>
          <w:bCs/>
          <w:sz w:val="22"/>
          <w:szCs w:val="22"/>
        </w:rPr>
        <w:t>մլրդ</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դրամ</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պաշտոնական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դրամաշնորհներ</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կազմելով</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տարեկան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ճշտված</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ծրագրի</w:t>
      </w:r>
      <w:r w:rsidRPr="001E3EC9">
        <w:rPr>
          <w:rFonts w:ascii="GHEA Grapalat" w:hAnsi="GHEA Grapalat" w:cs="Calibri"/>
          <w:bCs/>
          <w:sz w:val="22"/>
          <w:szCs w:val="22"/>
          <w:lang w:val="de-AT"/>
        </w:rPr>
        <w:t xml:space="preserve"> 63.1%</w:t>
      </w:r>
      <w:r w:rsidRPr="001E3EC9">
        <w:rPr>
          <w:rFonts w:ascii="GHEA Grapalat" w:hAnsi="GHEA Grapalat" w:cs="Calibri"/>
          <w:bCs/>
          <w:sz w:val="22"/>
          <w:szCs w:val="22"/>
          <w:lang w:val="de-AT"/>
        </w:rPr>
        <w:noBreakHyphen/>
      </w:r>
      <w:r w:rsidRPr="001E3EC9">
        <w:rPr>
          <w:rFonts w:ascii="GHEA Grapalat" w:hAnsi="GHEA Grapalat" w:cs="Calibri"/>
          <w:bCs/>
          <w:sz w:val="22"/>
          <w:szCs w:val="22"/>
        </w:rPr>
        <w:t>ը</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այսինքն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կանխատեսվածից</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պակաս</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է</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ստացվել</w:t>
      </w:r>
      <w:r w:rsidRPr="001E3EC9">
        <w:rPr>
          <w:rFonts w:ascii="GHEA Grapalat" w:hAnsi="GHEA Grapalat" w:cs="Calibri"/>
          <w:bCs/>
          <w:sz w:val="22"/>
          <w:szCs w:val="22"/>
          <w:lang w:val="de-AT"/>
        </w:rPr>
        <w:t xml:space="preserve"> 7.2 </w:t>
      </w:r>
      <w:r w:rsidRPr="001E3EC9">
        <w:rPr>
          <w:rFonts w:ascii="GHEA Grapalat" w:hAnsi="GHEA Grapalat" w:cs="Calibri"/>
          <w:bCs/>
          <w:sz w:val="22"/>
          <w:szCs w:val="22"/>
        </w:rPr>
        <w:t>մլրդ</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 xml:space="preserve">դրամ: </w:t>
      </w:r>
    </w:p>
    <w:p w:rsidR="008A28F3" w:rsidRPr="001E3EC9" w:rsidRDefault="008A28F3" w:rsidP="001F3411">
      <w:pPr>
        <w:spacing w:line="360" w:lineRule="auto"/>
        <w:ind w:right="9" w:firstLine="567"/>
        <w:jc w:val="both"/>
        <w:rPr>
          <w:rFonts w:ascii="GHEA Grapalat" w:hAnsi="GHEA Grapalat" w:cs="Calibri"/>
          <w:bCs/>
          <w:sz w:val="22"/>
          <w:szCs w:val="22"/>
        </w:rPr>
      </w:pPr>
    </w:p>
    <w:p w:rsidR="008A28F3" w:rsidRPr="001E3EC9" w:rsidRDefault="008A28F3"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en-US"/>
        </w:rPr>
        <w:t>Պ</w:t>
      </w:r>
      <w:r w:rsidRPr="001E3EC9">
        <w:rPr>
          <w:rFonts w:ascii="GHEA Grapalat" w:hAnsi="GHEA Grapalat"/>
          <w:i/>
          <w:sz w:val="18"/>
          <w:szCs w:val="18"/>
          <w:lang w:val="hy-AM"/>
        </w:rPr>
        <w:t xml:space="preserve">աշտոնական դրամաշնորհներ (մլրդ դրամ) </w:t>
      </w:r>
    </w:p>
    <w:tbl>
      <w:tblPr>
        <w:tblW w:w="10377" w:type="dxa"/>
        <w:tblInd w:w="-34" w:type="dxa"/>
        <w:tblLayout w:type="fixed"/>
        <w:tblLook w:val="04A0" w:firstRow="1" w:lastRow="0" w:firstColumn="1" w:lastColumn="0" w:noHBand="0" w:noVBand="1"/>
      </w:tblPr>
      <w:tblGrid>
        <w:gridCol w:w="3686"/>
        <w:gridCol w:w="1134"/>
        <w:gridCol w:w="1276"/>
        <w:gridCol w:w="1276"/>
        <w:gridCol w:w="1661"/>
        <w:gridCol w:w="1344"/>
      </w:tblGrid>
      <w:tr w:rsidR="008A28F3" w:rsidRPr="001E3EC9" w:rsidTr="00CD684D">
        <w:trPr>
          <w:trHeight w:val="806"/>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8A28F3" w:rsidRPr="001E3EC9" w:rsidRDefault="008A28F3" w:rsidP="00CD684D">
            <w:pPr>
              <w:ind w:left="-15" w:firstLine="15"/>
              <w:rPr>
                <w:rFonts w:ascii="GHEA Grapalat" w:hAnsi="GHEA Grapalat" w:cs="Calibri"/>
                <w:sz w:val="18"/>
                <w:szCs w:val="18"/>
              </w:rPr>
            </w:pPr>
            <w:r w:rsidRPr="001E3EC9">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hideMark/>
          </w:tcPr>
          <w:p w:rsidR="008A28F3" w:rsidRPr="001E3EC9" w:rsidRDefault="008A28F3" w:rsidP="00CD684D">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A28F3" w:rsidRPr="001E3EC9" w:rsidRDefault="008A28F3" w:rsidP="00CD684D">
            <w:pPr>
              <w:jc w:val="center"/>
              <w:rPr>
                <w:rFonts w:ascii="GHEA Grapalat" w:hAnsi="GHEA Grapalat" w:cs="Calibri"/>
                <w:b/>
                <w:bCs/>
                <w:sz w:val="18"/>
                <w:szCs w:val="18"/>
              </w:rPr>
            </w:pPr>
            <w:r w:rsidRPr="001E3EC9">
              <w:rPr>
                <w:rFonts w:ascii="GHEA Grapalat" w:hAnsi="GHEA Grapalat" w:cs="Calibri"/>
                <w:b/>
                <w:bCs/>
                <w:sz w:val="18"/>
                <w:szCs w:val="18"/>
              </w:rPr>
              <w:t>2021թ. տարեկան ճշտված պլան</w:t>
            </w:r>
          </w:p>
        </w:tc>
        <w:tc>
          <w:tcPr>
            <w:tcW w:w="1276" w:type="dxa"/>
            <w:tcBorders>
              <w:top w:val="single" w:sz="4" w:space="0" w:color="auto"/>
              <w:left w:val="nil"/>
              <w:bottom w:val="single" w:sz="4" w:space="0" w:color="auto"/>
              <w:right w:val="single" w:sz="4" w:space="0" w:color="auto"/>
            </w:tcBorders>
            <w:shd w:val="clear" w:color="auto" w:fill="FFFFFF"/>
            <w:hideMark/>
          </w:tcPr>
          <w:p w:rsidR="008A28F3" w:rsidRPr="001E3EC9" w:rsidRDefault="008A28F3" w:rsidP="00CD684D">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00050F26" w:rsidRPr="001E3EC9">
              <w:rPr>
                <w:rFonts w:ascii="GHEA Grapalat" w:hAnsi="GHEA Grapalat" w:cs="Calibri"/>
                <w:b/>
                <w:bCs/>
                <w:sz w:val="18"/>
                <w:szCs w:val="18"/>
              </w:rPr>
              <w:t>Փ</w:t>
            </w:r>
            <w:r w:rsidRPr="001E3EC9">
              <w:rPr>
                <w:rFonts w:ascii="GHEA Grapalat" w:hAnsi="GHEA Grapalat" w:cs="Calibri"/>
                <w:b/>
                <w:bCs/>
                <w:sz w:val="18"/>
                <w:szCs w:val="18"/>
              </w:rPr>
              <w:t>աստ</w:t>
            </w:r>
          </w:p>
        </w:tc>
        <w:tc>
          <w:tcPr>
            <w:tcW w:w="1661" w:type="dxa"/>
            <w:tcBorders>
              <w:top w:val="single" w:sz="4" w:space="0" w:color="auto"/>
              <w:left w:val="nil"/>
              <w:bottom w:val="single" w:sz="4" w:space="0" w:color="auto"/>
              <w:right w:val="single" w:sz="4" w:space="0" w:color="auto"/>
            </w:tcBorders>
            <w:shd w:val="clear" w:color="auto" w:fill="FFFFFF"/>
            <w:hideMark/>
          </w:tcPr>
          <w:p w:rsidR="008A28F3" w:rsidRPr="001E3EC9" w:rsidRDefault="008A28F3" w:rsidP="00CD684D">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p w:rsidR="008A28F3" w:rsidRPr="001E3EC9" w:rsidRDefault="008A28F3" w:rsidP="00CD684D">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344" w:type="dxa"/>
            <w:tcBorders>
              <w:top w:val="single" w:sz="4" w:space="0" w:color="auto"/>
              <w:left w:val="nil"/>
              <w:bottom w:val="single" w:sz="4" w:space="0" w:color="auto"/>
              <w:right w:val="single" w:sz="4" w:space="0" w:color="auto"/>
            </w:tcBorders>
            <w:shd w:val="clear" w:color="auto" w:fill="FFFFFF"/>
            <w:hideMark/>
          </w:tcPr>
          <w:p w:rsidR="008A28F3" w:rsidRPr="001E3EC9" w:rsidRDefault="008A28F3" w:rsidP="00CD684D">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 (%)</w:t>
            </w:r>
          </w:p>
        </w:tc>
      </w:tr>
      <w:tr w:rsidR="008A28F3" w:rsidRPr="001E3EC9" w:rsidTr="00673A74">
        <w:trPr>
          <w:trHeight w:val="352"/>
        </w:trPr>
        <w:tc>
          <w:tcPr>
            <w:tcW w:w="3686" w:type="dxa"/>
            <w:tcBorders>
              <w:top w:val="nil"/>
              <w:left w:val="single" w:sz="4" w:space="0" w:color="auto"/>
              <w:bottom w:val="single" w:sz="4" w:space="0" w:color="auto"/>
              <w:right w:val="single" w:sz="4" w:space="0" w:color="auto"/>
            </w:tcBorders>
            <w:hideMark/>
          </w:tcPr>
          <w:p w:rsidR="008A28F3" w:rsidRPr="001E3EC9" w:rsidRDefault="008A28F3" w:rsidP="00673A74">
            <w:pPr>
              <w:rPr>
                <w:rFonts w:ascii="GHEA Grapalat" w:hAnsi="GHEA Grapalat" w:cs="Calibri"/>
                <w:b/>
                <w:bCs/>
                <w:sz w:val="18"/>
                <w:szCs w:val="18"/>
              </w:rPr>
            </w:pPr>
            <w:r w:rsidRPr="001E3EC9">
              <w:rPr>
                <w:rFonts w:ascii="GHEA Grapalat" w:hAnsi="GHEA Grapalat" w:cs="Calibri"/>
                <w:b/>
                <w:i/>
                <w:sz w:val="18"/>
                <w:szCs w:val="18"/>
              </w:rPr>
              <w:t>Պաշտոնական դրամաշնորհներ</w:t>
            </w:r>
          </w:p>
        </w:tc>
        <w:tc>
          <w:tcPr>
            <w:tcW w:w="1134" w:type="dxa"/>
            <w:tcBorders>
              <w:top w:val="single" w:sz="4" w:space="0" w:color="auto"/>
              <w:left w:val="single" w:sz="4" w:space="0" w:color="auto"/>
              <w:bottom w:val="single" w:sz="4" w:space="0" w:color="auto"/>
              <w:right w:val="single" w:sz="4" w:space="0" w:color="auto"/>
            </w:tcBorders>
            <w:hideMark/>
          </w:tcPr>
          <w:p w:rsidR="008A28F3" w:rsidRPr="001E3EC9" w:rsidRDefault="008A28F3" w:rsidP="00CD684D">
            <w:pPr>
              <w:jc w:val="right"/>
              <w:rPr>
                <w:rFonts w:ascii="GHEA Grapalat" w:hAnsi="GHEA Grapalat" w:cs="Calibri"/>
                <w:b/>
                <w:bCs/>
                <w:sz w:val="18"/>
                <w:szCs w:val="18"/>
              </w:rPr>
            </w:pPr>
            <w:r w:rsidRPr="001E3EC9">
              <w:rPr>
                <w:rFonts w:ascii="GHEA Grapalat" w:hAnsi="GHEA Grapalat" w:cs="Calibri"/>
                <w:b/>
                <w:bCs/>
                <w:sz w:val="18"/>
                <w:szCs w:val="18"/>
              </w:rPr>
              <w:t>53.2</w:t>
            </w:r>
          </w:p>
        </w:tc>
        <w:tc>
          <w:tcPr>
            <w:tcW w:w="1276" w:type="dxa"/>
            <w:tcBorders>
              <w:top w:val="nil"/>
              <w:left w:val="single" w:sz="4" w:space="0" w:color="auto"/>
              <w:bottom w:val="single" w:sz="4" w:space="0" w:color="auto"/>
              <w:right w:val="single" w:sz="4" w:space="0" w:color="auto"/>
            </w:tcBorders>
            <w:noWrap/>
            <w:hideMark/>
          </w:tcPr>
          <w:p w:rsidR="008A28F3" w:rsidRPr="001E3EC9" w:rsidRDefault="008A28F3" w:rsidP="00CD684D">
            <w:pPr>
              <w:jc w:val="right"/>
              <w:rPr>
                <w:rFonts w:ascii="GHEA Grapalat" w:hAnsi="GHEA Grapalat" w:cs="Calibri"/>
                <w:b/>
                <w:bCs/>
                <w:sz w:val="18"/>
                <w:szCs w:val="18"/>
              </w:rPr>
            </w:pPr>
            <w:r w:rsidRPr="001E3EC9">
              <w:rPr>
                <w:rFonts w:ascii="GHEA Grapalat" w:hAnsi="GHEA Grapalat" w:cs="Calibri"/>
                <w:b/>
                <w:bCs/>
                <w:sz w:val="18"/>
                <w:szCs w:val="18"/>
              </w:rPr>
              <w:t>19.6</w:t>
            </w:r>
          </w:p>
        </w:tc>
        <w:tc>
          <w:tcPr>
            <w:tcW w:w="1276" w:type="dxa"/>
            <w:tcBorders>
              <w:top w:val="nil"/>
              <w:left w:val="nil"/>
              <w:bottom w:val="single" w:sz="4" w:space="0" w:color="auto"/>
              <w:right w:val="single" w:sz="4" w:space="0" w:color="auto"/>
            </w:tcBorders>
            <w:noWrap/>
            <w:hideMark/>
          </w:tcPr>
          <w:p w:rsidR="008A28F3" w:rsidRPr="001E3EC9" w:rsidRDefault="008A28F3" w:rsidP="00CD684D">
            <w:pPr>
              <w:jc w:val="right"/>
              <w:rPr>
                <w:rFonts w:ascii="GHEA Grapalat" w:hAnsi="GHEA Grapalat" w:cs="Calibri"/>
                <w:b/>
                <w:bCs/>
                <w:sz w:val="18"/>
                <w:szCs w:val="18"/>
              </w:rPr>
            </w:pPr>
            <w:r w:rsidRPr="001E3EC9">
              <w:rPr>
                <w:rFonts w:ascii="GHEA Grapalat" w:hAnsi="GHEA Grapalat" w:cs="Calibri"/>
                <w:b/>
                <w:bCs/>
                <w:sz w:val="18"/>
                <w:szCs w:val="18"/>
              </w:rPr>
              <w:t>12.4</w:t>
            </w:r>
          </w:p>
        </w:tc>
        <w:tc>
          <w:tcPr>
            <w:tcW w:w="1661" w:type="dxa"/>
            <w:tcBorders>
              <w:top w:val="nil"/>
              <w:left w:val="nil"/>
              <w:bottom w:val="single" w:sz="4" w:space="0" w:color="auto"/>
              <w:right w:val="single" w:sz="4" w:space="0" w:color="auto"/>
            </w:tcBorders>
            <w:noWrap/>
            <w:hideMark/>
          </w:tcPr>
          <w:p w:rsidR="008A28F3" w:rsidRPr="001E3EC9" w:rsidRDefault="008A28F3" w:rsidP="00CD684D">
            <w:pPr>
              <w:jc w:val="right"/>
              <w:rPr>
                <w:rFonts w:ascii="GHEA Grapalat" w:hAnsi="GHEA Grapalat"/>
                <w:b/>
                <w:bCs/>
                <w:sz w:val="18"/>
                <w:szCs w:val="18"/>
              </w:rPr>
            </w:pPr>
            <w:r w:rsidRPr="001E3EC9">
              <w:rPr>
                <w:rFonts w:ascii="GHEA Grapalat" w:hAnsi="GHEA Grapalat"/>
                <w:b/>
                <w:bCs/>
                <w:sz w:val="18"/>
                <w:szCs w:val="18"/>
              </w:rPr>
              <w:t>63.1%</w:t>
            </w:r>
          </w:p>
        </w:tc>
        <w:tc>
          <w:tcPr>
            <w:tcW w:w="1344" w:type="dxa"/>
            <w:tcBorders>
              <w:top w:val="nil"/>
              <w:left w:val="nil"/>
              <w:bottom w:val="single" w:sz="4" w:space="0" w:color="auto"/>
              <w:right w:val="single" w:sz="4" w:space="0" w:color="auto"/>
            </w:tcBorders>
          </w:tcPr>
          <w:p w:rsidR="008A28F3" w:rsidRPr="001E3EC9" w:rsidRDefault="008A28F3" w:rsidP="00CD684D">
            <w:pPr>
              <w:jc w:val="right"/>
              <w:rPr>
                <w:rFonts w:ascii="GHEA Grapalat" w:hAnsi="GHEA Grapalat"/>
                <w:b/>
                <w:bCs/>
                <w:sz w:val="18"/>
                <w:szCs w:val="18"/>
              </w:rPr>
            </w:pPr>
            <w:r w:rsidRPr="001E3EC9">
              <w:rPr>
                <w:rFonts w:ascii="GHEA Grapalat" w:hAnsi="GHEA Grapalat"/>
                <w:b/>
                <w:bCs/>
                <w:sz w:val="18"/>
                <w:szCs w:val="18"/>
              </w:rPr>
              <w:t>23.3%</w:t>
            </w:r>
          </w:p>
        </w:tc>
      </w:tr>
      <w:tr w:rsidR="008A28F3" w:rsidRPr="001E3EC9" w:rsidTr="00CD684D">
        <w:trPr>
          <w:trHeight w:val="342"/>
        </w:trPr>
        <w:tc>
          <w:tcPr>
            <w:tcW w:w="3686" w:type="dxa"/>
            <w:tcBorders>
              <w:top w:val="nil"/>
              <w:left w:val="single" w:sz="4" w:space="0" w:color="auto"/>
              <w:bottom w:val="single" w:sz="4" w:space="0" w:color="auto"/>
              <w:right w:val="single" w:sz="4" w:space="0" w:color="auto"/>
            </w:tcBorders>
            <w:noWrap/>
            <w:hideMark/>
          </w:tcPr>
          <w:p w:rsidR="008A28F3" w:rsidRPr="001E3EC9" w:rsidRDefault="008A28F3" w:rsidP="00CD684D">
            <w:pPr>
              <w:ind w:firstLineChars="100" w:firstLine="180"/>
              <w:rPr>
                <w:rFonts w:ascii="GHEA Grapalat" w:hAnsi="GHEA Grapalat" w:cs="Calibri"/>
                <w:sz w:val="18"/>
                <w:szCs w:val="18"/>
              </w:rPr>
            </w:pPr>
            <w:r w:rsidRPr="001E3EC9">
              <w:rPr>
                <w:rFonts w:ascii="GHEA Grapalat" w:hAnsi="GHEA Grapalat" w:cs="Calibri"/>
                <w:sz w:val="18"/>
                <w:szCs w:val="18"/>
              </w:rPr>
              <w:t xml:space="preserve">Նպատակային դրամաշնորհներ </w:t>
            </w:r>
          </w:p>
        </w:tc>
        <w:tc>
          <w:tcPr>
            <w:tcW w:w="1134" w:type="dxa"/>
            <w:tcBorders>
              <w:top w:val="nil"/>
              <w:left w:val="single" w:sz="4" w:space="0" w:color="auto"/>
              <w:bottom w:val="single" w:sz="4" w:space="0" w:color="auto"/>
              <w:right w:val="single" w:sz="4" w:space="0" w:color="auto"/>
            </w:tcBorders>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cs="Calibri"/>
                <w:sz w:val="18"/>
                <w:szCs w:val="18"/>
              </w:rPr>
              <w:t>5.9</w:t>
            </w:r>
          </w:p>
        </w:tc>
        <w:tc>
          <w:tcPr>
            <w:tcW w:w="1276" w:type="dxa"/>
            <w:tcBorders>
              <w:top w:val="nil"/>
              <w:left w:val="single" w:sz="4" w:space="0" w:color="auto"/>
              <w:bottom w:val="single" w:sz="4" w:space="0" w:color="auto"/>
              <w:right w:val="single" w:sz="4" w:space="0" w:color="auto"/>
            </w:tcBorders>
            <w:noWrap/>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cs="Calibri"/>
                <w:sz w:val="18"/>
                <w:szCs w:val="18"/>
              </w:rPr>
              <w:t>12.2</w:t>
            </w:r>
          </w:p>
        </w:tc>
        <w:tc>
          <w:tcPr>
            <w:tcW w:w="1276" w:type="dxa"/>
            <w:tcBorders>
              <w:top w:val="nil"/>
              <w:left w:val="nil"/>
              <w:bottom w:val="single" w:sz="4" w:space="0" w:color="auto"/>
              <w:right w:val="single" w:sz="4" w:space="0" w:color="auto"/>
            </w:tcBorders>
            <w:noWrap/>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cs="Calibri"/>
                <w:sz w:val="18"/>
                <w:szCs w:val="18"/>
              </w:rPr>
              <w:t>9.6</w:t>
            </w:r>
          </w:p>
        </w:tc>
        <w:tc>
          <w:tcPr>
            <w:tcW w:w="1661" w:type="dxa"/>
            <w:tcBorders>
              <w:top w:val="nil"/>
              <w:left w:val="nil"/>
              <w:bottom w:val="single" w:sz="4" w:space="0" w:color="auto"/>
              <w:right w:val="single" w:sz="4" w:space="0" w:color="auto"/>
            </w:tcBorders>
            <w:noWrap/>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bCs/>
                <w:sz w:val="18"/>
                <w:szCs w:val="18"/>
              </w:rPr>
              <w:t>78.7%</w:t>
            </w:r>
          </w:p>
        </w:tc>
        <w:tc>
          <w:tcPr>
            <w:tcW w:w="1344" w:type="dxa"/>
            <w:tcBorders>
              <w:top w:val="nil"/>
              <w:left w:val="nil"/>
              <w:bottom w:val="single" w:sz="4" w:space="0" w:color="auto"/>
              <w:right w:val="single" w:sz="4" w:space="0" w:color="auto"/>
            </w:tcBorders>
            <w:hideMark/>
          </w:tcPr>
          <w:p w:rsidR="008A28F3" w:rsidRPr="001E3EC9" w:rsidRDefault="008A28F3" w:rsidP="00CD684D">
            <w:pPr>
              <w:jc w:val="right"/>
              <w:rPr>
                <w:rFonts w:ascii="GHEA Grapalat" w:hAnsi="GHEA Grapalat"/>
                <w:bCs/>
                <w:sz w:val="18"/>
                <w:szCs w:val="18"/>
              </w:rPr>
            </w:pPr>
            <w:r w:rsidRPr="001E3EC9">
              <w:rPr>
                <w:rFonts w:ascii="GHEA Grapalat" w:hAnsi="GHEA Grapalat"/>
                <w:bCs/>
                <w:sz w:val="18"/>
                <w:szCs w:val="18"/>
              </w:rPr>
              <w:t>162</w:t>
            </w:r>
            <w:r w:rsidRPr="001E3EC9">
              <w:rPr>
                <w:rFonts w:ascii="GHEA Grapalat" w:hAnsi="GHEA Grapalat"/>
                <w:bCs/>
                <w:sz w:val="18"/>
                <w:szCs w:val="18"/>
                <w:lang w:val="en-US"/>
              </w:rPr>
              <w:t>.0</w:t>
            </w:r>
            <w:r w:rsidRPr="001E3EC9">
              <w:rPr>
                <w:rFonts w:ascii="GHEA Grapalat" w:hAnsi="GHEA Grapalat"/>
                <w:bCs/>
                <w:sz w:val="18"/>
                <w:szCs w:val="18"/>
              </w:rPr>
              <w:t>%</w:t>
            </w:r>
          </w:p>
        </w:tc>
      </w:tr>
      <w:tr w:rsidR="008A28F3" w:rsidRPr="001E3EC9" w:rsidTr="00CD684D">
        <w:trPr>
          <w:trHeight w:val="305"/>
        </w:trPr>
        <w:tc>
          <w:tcPr>
            <w:tcW w:w="3686" w:type="dxa"/>
            <w:tcBorders>
              <w:top w:val="nil"/>
              <w:left w:val="single" w:sz="4" w:space="0" w:color="auto"/>
              <w:bottom w:val="single" w:sz="4" w:space="0" w:color="auto"/>
              <w:right w:val="single" w:sz="4" w:space="0" w:color="auto"/>
            </w:tcBorders>
            <w:noWrap/>
            <w:hideMark/>
          </w:tcPr>
          <w:p w:rsidR="008A28F3" w:rsidRPr="001E3EC9" w:rsidRDefault="008A28F3" w:rsidP="00CD684D">
            <w:pPr>
              <w:ind w:firstLineChars="100" w:firstLine="180"/>
              <w:rPr>
                <w:rFonts w:ascii="GHEA Grapalat" w:hAnsi="GHEA Grapalat" w:cs="Calibri"/>
                <w:sz w:val="18"/>
                <w:szCs w:val="18"/>
              </w:rPr>
            </w:pPr>
            <w:r w:rsidRPr="001E3EC9">
              <w:rPr>
                <w:rFonts w:ascii="GHEA Grapalat" w:hAnsi="GHEA Grapalat" w:cs="Calibri"/>
                <w:sz w:val="18"/>
                <w:szCs w:val="18"/>
              </w:rPr>
              <w:t xml:space="preserve">Ոչ նպատակային դրամաշնորհներ </w:t>
            </w:r>
          </w:p>
        </w:tc>
        <w:tc>
          <w:tcPr>
            <w:tcW w:w="1134" w:type="dxa"/>
            <w:tcBorders>
              <w:top w:val="nil"/>
              <w:left w:val="single" w:sz="4" w:space="0" w:color="auto"/>
              <w:bottom w:val="single" w:sz="4" w:space="0" w:color="auto"/>
              <w:right w:val="single" w:sz="4" w:space="0" w:color="auto"/>
            </w:tcBorders>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cs="Calibri"/>
                <w:sz w:val="18"/>
                <w:szCs w:val="18"/>
              </w:rPr>
              <w:t>47.3</w:t>
            </w:r>
          </w:p>
        </w:tc>
        <w:tc>
          <w:tcPr>
            <w:tcW w:w="1276" w:type="dxa"/>
            <w:tcBorders>
              <w:top w:val="nil"/>
              <w:left w:val="single" w:sz="4" w:space="0" w:color="auto"/>
              <w:bottom w:val="single" w:sz="4" w:space="0" w:color="auto"/>
              <w:right w:val="single" w:sz="4" w:space="0" w:color="auto"/>
            </w:tcBorders>
            <w:noWrap/>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cs="Calibri"/>
                <w:sz w:val="18"/>
                <w:szCs w:val="18"/>
              </w:rPr>
              <w:t>7.5</w:t>
            </w:r>
          </w:p>
        </w:tc>
        <w:tc>
          <w:tcPr>
            <w:tcW w:w="1276" w:type="dxa"/>
            <w:tcBorders>
              <w:top w:val="nil"/>
              <w:left w:val="nil"/>
              <w:bottom w:val="single" w:sz="4" w:space="0" w:color="auto"/>
              <w:right w:val="single" w:sz="4" w:space="0" w:color="auto"/>
            </w:tcBorders>
            <w:noWrap/>
            <w:hideMark/>
          </w:tcPr>
          <w:p w:rsidR="008A28F3" w:rsidRPr="001E3EC9" w:rsidRDefault="008A28F3" w:rsidP="00CD684D">
            <w:pPr>
              <w:jc w:val="right"/>
              <w:rPr>
                <w:rFonts w:ascii="GHEA Grapalat" w:hAnsi="GHEA Grapalat" w:cs="Calibri"/>
                <w:sz w:val="18"/>
                <w:szCs w:val="18"/>
              </w:rPr>
            </w:pPr>
            <w:r w:rsidRPr="001E3EC9">
              <w:rPr>
                <w:rFonts w:ascii="GHEA Grapalat" w:hAnsi="GHEA Grapalat" w:cs="Calibri"/>
                <w:sz w:val="18"/>
                <w:szCs w:val="18"/>
              </w:rPr>
              <w:t>2.8</w:t>
            </w:r>
          </w:p>
        </w:tc>
        <w:tc>
          <w:tcPr>
            <w:tcW w:w="1661" w:type="dxa"/>
            <w:tcBorders>
              <w:top w:val="nil"/>
              <w:left w:val="nil"/>
              <w:bottom w:val="single" w:sz="4" w:space="0" w:color="auto"/>
              <w:right w:val="single" w:sz="4" w:space="0" w:color="auto"/>
            </w:tcBorders>
            <w:noWrap/>
          </w:tcPr>
          <w:p w:rsidR="008A28F3" w:rsidRPr="001E3EC9" w:rsidRDefault="008A28F3" w:rsidP="00CD684D">
            <w:pPr>
              <w:jc w:val="right"/>
              <w:rPr>
                <w:rFonts w:ascii="GHEA Grapalat" w:hAnsi="GHEA Grapalat"/>
                <w:bCs/>
                <w:sz w:val="18"/>
                <w:szCs w:val="18"/>
              </w:rPr>
            </w:pPr>
            <w:r w:rsidRPr="001E3EC9">
              <w:rPr>
                <w:rFonts w:ascii="GHEA Grapalat" w:hAnsi="GHEA Grapalat"/>
                <w:bCs/>
                <w:sz w:val="18"/>
                <w:szCs w:val="18"/>
              </w:rPr>
              <w:t>37.8%</w:t>
            </w:r>
          </w:p>
        </w:tc>
        <w:tc>
          <w:tcPr>
            <w:tcW w:w="1344" w:type="dxa"/>
            <w:tcBorders>
              <w:top w:val="nil"/>
              <w:left w:val="nil"/>
              <w:bottom w:val="single" w:sz="4" w:space="0" w:color="auto"/>
              <w:right w:val="single" w:sz="4" w:space="0" w:color="auto"/>
            </w:tcBorders>
            <w:hideMark/>
          </w:tcPr>
          <w:p w:rsidR="008A28F3" w:rsidRPr="001E3EC9" w:rsidRDefault="008A28F3" w:rsidP="00CD684D">
            <w:pPr>
              <w:jc w:val="right"/>
              <w:rPr>
                <w:rFonts w:ascii="GHEA Grapalat" w:hAnsi="GHEA Grapalat"/>
                <w:bCs/>
                <w:sz w:val="18"/>
                <w:szCs w:val="18"/>
              </w:rPr>
            </w:pPr>
            <w:r w:rsidRPr="001E3EC9">
              <w:rPr>
                <w:rFonts w:ascii="GHEA Grapalat" w:hAnsi="GHEA Grapalat"/>
                <w:bCs/>
                <w:sz w:val="18"/>
                <w:szCs w:val="18"/>
              </w:rPr>
              <w:t>5.9%</w:t>
            </w:r>
          </w:p>
        </w:tc>
      </w:tr>
    </w:tbl>
    <w:p w:rsidR="008A28F3" w:rsidRPr="001E3EC9" w:rsidRDefault="008A28F3" w:rsidP="001F3411">
      <w:pPr>
        <w:spacing w:line="360" w:lineRule="auto"/>
        <w:ind w:right="9" w:firstLine="567"/>
        <w:jc w:val="both"/>
        <w:rPr>
          <w:rFonts w:ascii="GHEA Grapalat" w:hAnsi="GHEA Grapalat" w:cs="Calibri"/>
          <w:bCs/>
          <w:sz w:val="22"/>
          <w:szCs w:val="22"/>
          <w:lang w:val="en-US"/>
        </w:rPr>
      </w:pPr>
    </w:p>
    <w:p w:rsidR="001F3411" w:rsidRPr="001E3EC9" w:rsidRDefault="001F3411" w:rsidP="001F3411">
      <w:pPr>
        <w:spacing w:line="360" w:lineRule="auto"/>
        <w:ind w:right="9" w:firstLine="567"/>
        <w:jc w:val="both"/>
        <w:rPr>
          <w:rFonts w:ascii="GHEA Grapalat" w:hAnsi="GHEA Grapalat" w:cs="Calibri"/>
          <w:bCs/>
          <w:sz w:val="22"/>
          <w:szCs w:val="22"/>
          <w:lang w:val="de-AT"/>
        </w:rPr>
      </w:pPr>
      <w:r w:rsidRPr="001E3EC9">
        <w:rPr>
          <w:rFonts w:ascii="GHEA Grapalat" w:hAnsi="GHEA Grapalat" w:cs="Calibri"/>
          <w:bCs/>
          <w:sz w:val="22"/>
          <w:szCs w:val="22"/>
        </w:rPr>
        <w:t>Նպատակային դրամաշնորհների կատարողականի ցուցանիշը պայմանավորված է ծրագրերի կատարման ցածր աստիճանով: Մասնավորապես՝</w:t>
      </w:r>
      <w:r w:rsidR="0002309C" w:rsidRPr="001E3EC9">
        <w:rPr>
          <w:rFonts w:ascii="GHEA Grapalat" w:hAnsi="GHEA Grapalat" w:cs="Calibri"/>
          <w:bCs/>
          <w:sz w:val="22"/>
          <w:szCs w:val="22"/>
        </w:rPr>
        <w:t xml:space="preserve"> նպատակային դրամաշնորհների </w:t>
      </w:r>
      <w:r w:rsidR="009134B5" w:rsidRPr="001E3EC9">
        <w:rPr>
          <w:rFonts w:ascii="GHEA Grapalat" w:hAnsi="GHEA Grapalat" w:cs="Calibri"/>
          <w:bCs/>
          <w:sz w:val="22"/>
          <w:szCs w:val="22"/>
          <w:lang w:val="en-US"/>
        </w:rPr>
        <w:t>2</w:t>
      </w:r>
      <w:r w:rsidRPr="001E3EC9">
        <w:rPr>
          <w:rFonts w:ascii="GHEA Grapalat" w:hAnsi="GHEA Grapalat" w:cs="Calibri"/>
          <w:bCs/>
          <w:sz w:val="22"/>
          <w:szCs w:val="22"/>
        </w:rPr>
        <w:t xml:space="preserve"> ծրագրերի շրջանակներում նախատեսված</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1.2 մլրդ դրամ դրամաշնորհների գծով մուտքեր չեն ստացվել, իսկ 13 ծրագրերի շրջանակներում նախատեսված միջոցները ստացվել են նախատեսված ոչ ամբողջ ծավալով՝</w:t>
      </w:r>
      <w:r w:rsidR="004D21A4" w:rsidRPr="001E3EC9">
        <w:rPr>
          <w:rFonts w:ascii="GHEA Grapalat" w:hAnsi="GHEA Grapalat" w:cs="Calibri"/>
          <w:bCs/>
          <w:sz w:val="22"/>
          <w:szCs w:val="22"/>
          <w:lang w:val="en-US"/>
        </w:rPr>
        <w:t xml:space="preserve"> կազմելով 2.6 մլրդ դրամ կամ ծրագրային ցուցանիշի </w:t>
      </w:r>
      <w:r w:rsidRPr="001E3EC9">
        <w:rPr>
          <w:rFonts w:ascii="GHEA Grapalat" w:hAnsi="GHEA Grapalat" w:cs="Calibri"/>
          <w:bCs/>
          <w:sz w:val="22"/>
          <w:szCs w:val="22"/>
        </w:rPr>
        <w:t>39.7%</w:t>
      </w:r>
      <w:r w:rsidR="004D21A4" w:rsidRPr="001E3EC9">
        <w:rPr>
          <w:rFonts w:ascii="GHEA Grapalat" w:hAnsi="GHEA Grapalat" w:cs="Calibri"/>
          <w:bCs/>
          <w:sz w:val="22"/>
          <w:szCs w:val="22"/>
          <w:lang w:val="en-US"/>
        </w:rPr>
        <w:noBreakHyphen/>
        <w:t>ը</w:t>
      </w:r>
      <w:r w:rsidRPr="001E3EC9">
        <w:rPr>
          <w:rFonts w:ascii="GHEA Grapalat" w:hAnsi="GHEA Grapalat" w:cs="Calibri"/>
          <w:bCs/>
          <w:sz w:val="22"/>
          <w:szCs w:val="22"/>
        </w:rPr>
        <w:t xml:space="preserve">: Միևնույն ժամանակ, </w:t>
      </w:r>
      <w:r w:rsidR="004D21A4" w:rsidRPr="001E3EC9">
        <w:rPr>
          <w:rFonts w:ascii="GHEA Grapalat" w:hAnsi="GHEA Grapalat" w:cs="Calibri"/>
          <w:bCs/>
          <w:sz w:val="22"/>
          <w:szCs w:val="22"/>
          <w:lang w:val="en-US"/>
        </w:rPr>
        <w:t>2</w:t>
      </w:r>
      <w:r w:rsidRPr="001E3EC9">
        <w:rPr>
          <w:rFonts w:ascii="GHEA Grapalat" w:hAnsi="GHEA Grapalat" w:cs="Calibri"/>
          <w:bCs/>
          <w:sz w:val="22"/>
          <w:szCs w:val="22"/>
        </w:rPr>
        <w:t xml:space="preserve"> ծրագրերի շրջանակներում</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նախատեսված</w:t>
      </w:r>
      <w:r w:rsidRPr="001E3EC9">
        <w:rPr>
          <w:rFonts w:ascii="GHEA Grapalat" w:hAnsi="GHEA Grapalat" w:cs="Calibri"/>
          <w:bCs/>
          <w:sz w:val="22"/>
          <w:szCs w:val="22"/>
          <w:lang w:val="de-AT"/>
        </w:rPr>
        <w:t xml:space="preserve"> 3</w:t>
      </w:r>
      <w:r w:rsidR="004D21A4" w:rsidRPr="001E3EC9">
        <w:rPr>
          <w:rFonts w:ascii="GHEA Grapalat" w:hAnsi="GHEA Grapalat" w:cs="Calibri"/>
          <w:bCs/>
          <w:sz w:val="22"/>
          <w:szCs w:val="22"/>
          <w:lang w:val="de-AT"/>
        </w:rPr>
        <w:t>69.7</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մլն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դրամը</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ստացվել</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է</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ամբողջությամբ</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իսկ</w:t>
      </w:r>
      <w:r w:rsidRPr="001E3EC9">
        <w:rPr>
          <w:rFonts w:ascii="GHEA Grapalat" w:hAnsi="GHEA Grapalat" w:cs="Calibri"/>
          <w:bCs/>
          <w:sz w:val="22"/>
          <w:szCs w:val="22"/>
          <w:lang w:val="de-AT"/>
        </w:rPr>
        <w:t xml:space="preserve"> 5 </w:t>
      </w:r>
      <w:r w:rsidRPr="001E3EC9">
        <w:rPr>
          <w:rFonts w:ascii="GHEA Grapalat" w:hAnsi="GHEA Grapalat" w:cs="Calibri"/>
          <w:bCs/>
          <w:sz w:val="22"/>
          <w:szCs w:val="22"/>
        </w:rPr>
        <w:t>ծրագրերի</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շրջանակներում</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ստացվ</w:t>
      </w:r>
      <w:r w:rsidR="004D21A4" w:rsidRPr="001E3EC9">
        <w:rPr>
          <w:rFonts w:ascii="GHEA Grapalat" w:hAnsi="GHEA Grapalat" w:cs="Calibri"/>
          <w:bCs/>
          <w:sz w:val="22"/>
          <w:szCs w:val="22"/>
          <w:lang w:val="en-US"/>
        </w:rPr>
        <w:t xml:space="preserve">ել են նախատեսվածից ավել դրամաշնորհներ՝ ընդհանուր առմամբ </w:t>
      </w:r>
      <w:r w:rsidR="004D21A4" w:rsidRPr="001E3EC9">
        <w:rPr>
          <w:rFonts w:ascii="GHEA Grapalat" w:hAnsi="GHEA Grapalat" w:cs="Calibri"/>
          <w:bCs/>
          <w:sz w:val="22"/>
          <w:szCs w:val="22"/>
        </w:rPr>
        <w:t>կազմելով</w:t>
      </w:r>
      <w:r w:rsidR="004D21A4" w:rsidRPr="001E3EC9">
        <w:rPr>
          <w:rFonts w:ascii="GHEA Grapalat" w:hAnsi="GHEA Grapalat" w:cs="Calibri"/>
          <w:bCs/>
          <w:sz w:val="22"/>
          <w:szCs w:val="22"/>
          <w:lang w:val="de-AT"/>
        </w:rPr>
        <w:t xml:space="preserve"> 6.6 </w:t>
      </w:r>
      <w:r w:rsidR="004D21A4" w:rsidRPr="001E3EC9">
        <w:rPr>
          <w:rFonts w:ascii="GHEA Grapalat" w:hAnsi="GHEA Grapalat" w:cs="Calibri"/>
          <w:bCs/>
          <w:sz w:val="22"/>
          <w:szCs w:val="22"/>
        </w:rPr>
        <w:t>մլրդ</w:t>
      </w:r>
      <w:r w:rsidR="004D21A4" w:rsidRPr="001E3EC9">
        <w:rPr>
          <w:rFonts w:ascii="GHEA Grapalat" w:hAnsi="GHEA Grapalat" w:cs="Calibri"/>
          <w:bCs/>
          <w:sz w:val="22"/>
          <w:szCs w:val="22"/>
          <w:lang w:val="de-AT"/>
        </w:rPr>
        <w:t xml:space="preserve"> </w:t>
      </w:r>
      <w:r w:rsidR="004D21A4" w:rsidRPr="001E3EC9">
        <w:rPr>
          <w:rFonts w:ascii="GHEA Grapalat" w:hAnsi="GHEA Grapalat" w:cs="Calibri"/>
          <w:bCs/>
          <w:sz w:val="22"/>
          <w:szCs w:val="22"/>
        </w:rPr>
        <w:t>դրամ</w:t>
      </w:r>
      <w:r w:rsidR="004D21A4" w:rsidRPr="001E3EC9">
        <w:rPr>
          <w:rFonts w:ascii="GHEA Grapalat" w:hAnsi="GHEA Grapalat" w:cs="Calibri"/>
          <w:bCs/>
          <w:sz w:val="22"/>
          <w:szCs w:val="22"/>
          <w:lang w:val="en-US"/>
        </w:rPr>
        <w:t xml:space="preserve"> և</w:t>
      </w:r>
      <w:r w:rsidRPr="001E3EC9">
        <w:rPr>
          <w:rFonts w:ascii="GHEA Grapalat" w:hAnsi="GHEA Grapalat" w:cs="Calibri"/>
          <w:bCs/>
          <w:sz w:val="22"/>
          <w:szCs w:val="22"/>
          <w:lang w:val="de-AT"/>
        </w:rPr>
        <w:t xml:space="preserve"> 63.4%-</w:t>
      </w:r>
      <w:r w:rsidRPr="001E3EC9">
        <w:rPr>
          <w:rFonts w:ascii="GHEA Grapalat" w:hAnsi="GHEA Grapalat" w:cs="Calibri"/>
          <w:bCs/>
          <w:sz w:val="22"/>
          <w:szCs w:val="22"/>
        </w:rPr>
        <w:t>ով</w:t>
      </w:r>
      <w:r w:rsidRPr="001E3EC9">
        <w:rPr>
          <w:rFonts w:ascii="GHEA Grapalat" w:hAnsi="GHEA Grapalat" w:cs="Calibri"/>
          <w:bCs/>
          <w:sz w:val="22"/>
          <w:szCs w:val="22"/>
          <w:lang w:val="de-AT"/>
        </w:rPr>
        <w:t xml:space="preserve"> (2.5 </w:t>
      </w:r>
      <w:r w:rsidRPr="001E3EC9">
        <w:rPr>
          <w:rFonts w:ascii="GHEA Grapalat" w:hAnsi="GHEA Grapalat" w:cs="Calibri"/>
          <w:bCs/>
          <w:sz w:val="22"/>
          <w:szCs w:val="22"/>
        </w:rPr>
        <w:t>մլրդ</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դրամով</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գերազանցել</w:t>
      </w:r>
      <w:r w:rsidR="004D21A4" w:rsidRPr="001E3EC9">
        <w:rPr>
          <w:rFonts w:ascii="GHEA Grapalat" w:hAnsi="GHEA Grapalat" w:cs="Calibri"/>
          <w:bCs/>
          <w:sz w:val="22"/>
          <w:szCs w:val="22"/>
          <w:lang w:val="en-US"/>
        </w:rPr>
        <w:t>ով</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տարեկան</w:t>
      </w:r>
      <w:r w:rsidRPr="001E3EC9">
        <w:rPr>
          <w:rFonts w:ascii="GHEA Grapalat" w:hAnsi="GHEA Grapalat" w:cs="Calibri"/>
          <w:bCs/>
          <w:sz w:val="22"/>
          <w:szCs w:val="22"/>
          <w:lang w:val="de-AT"/>
        </w:rPr>
        <w:t xml:space="preserve"> </w:t>
      </w:r>
      <w:r w:rsidRPr="001E3EC9">
        <w:rPr>
          <w:rFonts w:ascii="GHEA Grapalat" w:hAnsi="GHEA Grapalat" w:cs="Calibri"/>
          <w:bCs/>
          <w:sz w:val="22"/>
          <w:szCs w:val="22"/>
        </w:rPr>
        <w:t>ծրագրված</w:t>
      </w:r>
      <w:r w:rsidRPr="001E3EC9">
        <w:rPr>
          <w:rFonts w:ascii="GHEA Grapalat" w:hAnsi="GHEA Grapalat" w:cs="Calibri"/>
          <w:bCs/>
          <w:sz w:val="22"/>
          <w:szCs w:val="22"/>
          <w:lang w:val="de-AT"/>
        </w:rPr>
        <w:t xml:space="preserve"> </w:t>
      </w:r>
      <w:r w:rsidR="004D21A4" w:rsidRPr="001E3EC9">
        <w:rPr>
          <w:rFonts w:ascii="GHEA Grapalat" w:hAnsi="GHEA Grapalat" w:cs="Calibri"/>
          <w:bCs/>
          <w:sz w:val="22"/>
          <w:szCs w:val="22"/>
        </w:rPr>
        <w:t>մուտքերը</w:t>
      </w:r>
      <w:r w:rsidRPr="001E3EC9">
        <w:rPr>
          <w:rFonts w:ascii="GHEA Grapalat" w:hAnsi="GHEA Grapalat" w:cs="Calibri"/>
          <w:bCs/>
          <w:sz w:val="22"/>
          <w:szCs w:val="22"/>
          <w:lang w:val="de-AT"/>
        </w:rPr>
        <w:t xml:space="preserve">: </w:t>
      </w:r>
    </w:p>
    <w:p w:rsidR="001F3411" w:rsidRPr="001E3EC9" w:rsidRDefault="001F3411" w:rsidP="001F3411">
      <w:pPr>
        <w:autoSpaceDE w:val="0"/>
        <w:autoSpaceDN w:val="0"/>
        <w:adjustRightInd w:val="0"/>
        <w:ind w:firstLine="567"/>
        <w:jc w:val="both"/>
        <w:rPr>
          <w:rFonts w:ascii="GHEA Grapalat" w:hAnsi="GHEA Grapalat" w:cs="Calibri"/>
          <w:bCs/>
          <w:sz w:val="22"/>
          <w:szCs w:val="22"/>
          <w:lang w:val="de-AT"/>
        </w:rPr>
      </w:pPr>
    </w:p>
    <w:p w:rsidR="008A28F3" w:rsidRPr="006E46AB" w:rsidRDefault="008A28F3" w:rsidP="008F0F3A">
      <w:pPr>
        <w:pStyle w:val="a"/>
        <w:rPr>
          <w:lang w:val="de-AT"/>
        </w:rPr>
      </w:pPr>
      <w:r w:rsidRPr="001E3EC9">
        <w:lastRenderedPageBreak/>
        <w:t>Նպատակային</w:t>
      </w:r>
      <w:r w:rsidRPr="006E46AB">
        <w:rPr>
          <w:lang w:val="de-AT"/>
        </w:rPr>
        <w:t xml:space="preserve"> </w:t>
      </w:r>
      <w:r w:rsidRPr="001E3EC9">
        <w:t>դրամաշնորհներն</w:t>
      </w:r>
      <w:r w:rsidRPr="006E46AB">
        <w:rPr>
          <w:lang w:val="de-AT"/>
        </w:rPr>
        <w:t xml:space="preserve"> </w:t>
      </w:r>
      <w:r w:rsidRPr="001E3EC9">
        <w:t>ըստ</w:t>
      </w:r>
      <w:r w:rsidRPr="006E46AB">
        <w:rPr>
          <w:lang w:val="de-AT"/>
        </w:rPr>
        <w:t xml:space="preserve"> </w:t>
      </w:r>
      <w:r w:rsidRPr="001E3EC9">
        <w:t>դոնորների</w:t>
      </w:r>
      <w:r w:rsidRPr="006E46AB">
        <w:rPr>
          <w:lang w:val="de-AT"/>
        </w:rPr>
        <w:t xml:space="preserve"> (</w:t>
      </w:r>
      <w:r w:rsidRPr="001E3EC9">
        <w:t>մլն</w:t>
      </w:r>
      <w:r w:rsidRPr="006E46AB">
        <w:rPr>
          <w:lang w:val="de-AT"/>
        </w:rPr>
        <w:t xml:space="preserve"> </w:t>
      </w:r>
      <w:r w:rsidRPr="001E3EC9">
        <w:t>դրամ</w:t>
      </w:r>
      <w:r w:rsidRPr="006E46AB">
        <w:rPr>
          <w:lang w:val="de-AT"/>
        </w:rPr>
        <w:t>)</w:t>
      </w:r>
    </w:p>
    <w:p w:rsidR="008A28F3" w:rsidRPr="006E46AB" w:rsidRDefault="008A28F3" w:rsidP="008F0F3A">
      <w:pPr>
        <w:pStyle w:val="a"/>
        <w:numPr>
          <w:ilvl w:val="0"/>
          <w:numId w:val="0"/>
        </w:numPr>
        <w:rPr>
          <w:lang w:val="de-AT"/>
        </w:rPr>
      </w:pPr>
    </w:p>
    <w:p w:rsidR="008A28F3" w:rsidRPr="001E3EC9" w:rsidRDefault="008A28F3" w:rsidP="008A28F3">
      <w:pPr>
        <w:spacing w:line="360" w:lineRule="auto"/>
        <w:jc w:val="both"/>
        <w:rPr>
          <w:rFonts w:ascii="GHEA Grapalat" w:hAnsi="GHEA Grapalat" w:cs="Calibri"/>
          <w:bCs/>
          <w:sz w:val="22"/>
          <w:szCs w:val="22"/>
        </w:rPr>
      </w:pPr>
      <w:r w:rsidRPr="001E3EC9">
        <w:rPr>
          <w:rFonts w:ascii="GHEA Grapalat" w:hAnsi="GHEA Grapalat" w:cs="Calibri"/>
          <w:sz w:val="22"/>
          <w:szCs w:val="22"/>
          <w:lang w:val="en-US"/>
        </w:rPr>
        <w:object w:dxaOrig="10206" w:dyaOrig="6721">
          <v:shape id="Chart 1" o:spid="_x0000_i1054" type="#_x0000_t75" style="width:510pt;height:336pt;visibility:visible" o:ole="">
            <v:imagedata r:id="rId63" o:title=""/>
            <o:lock v:ext="edit" aspectratio="f"/>
          </v:shape>
          <o:OLEObject Type="Embed" ProgID="Excel.Sheet.8" ShapeID="Chart 1" DrawAspect="Content" ObjectID="_1716993354" r:id="rId64">
            <o:FieldCodes>\s</o:FieldCodes>
          </o:OLEObject>
        </w:object>
      </w:r>
    </w:p>
    <w:p w:rsidR="001F3411" w:rsidRPr="001E3EC9" w:rsidRDefault="001F3411" w:rsidP="00B32112">
      <w:pPr>
        <w:spacing w:line="360" w:lineRule="auto"/>
        <w:ind w:right="9" w:firstLine="567"/>
        <w:jc w:val="both"/>
        <w:rPr>
          <w:rFonts w:ascii="GHEA Grapalat" w:hAnsi="GHEA Grapalat" w:cs="Calibri"/>
          <w:bCs/>
          <w:sz w:val="22"/>
          <w:szCs w:val="22"/>
        </w:rPr>
      </w:pPr>
    </w:p>
    <w:p w:rsidR="00E920F9" w:rsidRPr="001E3EC9" w:rsidRDefault="001F3411"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Ոչ նպատակային դրամաշնորհներ</w:t>
      </w:r>
      <w:r w:rsidR="009134B5" w:rsidRPr="006E46AB">
        <w:rPr>
          <w:rFonts w:ascii="GHEA Grapalat" w:hAnsi="GHEA Grapalat" w:cs="Calibri"/>
          <w:bCs/>
          <w:sz w:val="22"/>
          <w:szCs w:val="22"/>
        </w:rPr>
        <w:t>ի</w:t>
      </w:r>
      <w:r w:rsidRPr="001E3EC9">
        <w:rPr>
          <w:rFonts w:ascii="GHEA Grapalat" w:hAnsi="GHEA Grapalat" w:cs="Calibri"/>
          <w:bCs/>
          <w:sz w:val="22"/>
          <w:szCs w:val="22"/>
        </w:rPr>
        <w:t xml:space="preserve"> </w:t>
      </w:r>
      <w:r w:rsidR="009134B5" w:rsidRPr="006E46AB">
        <w:rPr>
          <w:rFonts w:ascii="GHEA Grapalat" w:hAnsi="GHEA Grapalat" w:cs="Calibri"/>
          <w:bCs/>
          <w:sz w:val="22"/>
          <w:szCs w:val="22"/>
        </w:rPr>
        <w:t>ց</w:t>
      </w:r>
      <w:r w:rsidR="00AF3EF6" w:rsidRPr="001E3EC9">
        <w:rPr>
          <w:rFonts w:ascii="GHEA Grapalat" w:hAnsi="GHEA Grapalat" w:cs="Calibri"/>
          <w:bCs/>
          <w:sz w:val="22"/>
          <w:szCs w:val="22"/>
        </w:rPr>
        <w:t xml:space="preserve">ածր ցուցանիշը հիմնականում </w:t>
      </w:r>
      <w:r w:rsidR="000D1FFA" w:rsidRPr="001E3EC9">
        <w:rPr>
          <w:rFonts w:ascii="GHEA Grapalat" w:hAnsi="GHEA Grapalat" w:cs="Calibri"/>
          <w:bCs/>
          <w:sz w:val="22"/>
          <w:szCs w:val="22"/>
        </w:rPr>
        <w:t>պայմանավորված է</w:t>
      </w:r>
      <w:r w:rsidR="00AF3EF6" w:rsidRPr="001E3EC9">
        <w:rPr>
          <w:rFonts w:ascii="GHEA Grapalat" w:hAnsi="GHEA Grapalat" w:cs="Calibri"/>
          <w:bCs/>
          <w:sz w:val="22"/>
          <w:szCs w:val="22"/>
        </w:rPr>
        <w:t xml:space="preserve"> Ե</w:t>
      </w:r>
      <w:r w:rsidR="00B4719F" w:rsidRPr="006E46AB">
        <w:rPr>
          <w:rFonts w:ascii="GHEA Grapalat" w:hAnsi="GHEA Grapalat" w:cs="Calibri"/>
          <w:bCs/>
          <w:sz w:val="22"/>
          <w:szCs w:val="22"/>
        </w:rPr>
        <w:t>Մ</w:t>
      </w:r>
      <w:r w:rsidR="00AF3EF6" w:rsidRPr="001E3EC9">
        <w:rPr>
          <w:rFonts w:ascii="GHEA Grapalat" w:hAnsi="GHEA Grapalat" w:cs="Calibri"/>
          <w:bCs/>
          <w:sz w:val="22"/>
          <w:szCs w:val="22"/>
        </w:rPr>
        <w:t xml:space="preserve"> բյուջետային աջակցության շրջանակներում </w:t>
      </w:r>
      <w:r w:rsidR="00E920F9" w:rsidRPr="001E3EC9">
        <w:rPr>
          <w:rFonts w:ascii="GHEA Grapalat" w:hAnsi="GHEA Grapalat" w:cs="Calibri"/>
          <w:bCs/>
          <w:sz w:val="22"/>
          <w:szCs w:val="22"/>
        </w:rPr>
        <w:t>նախատեսված դրամաշնորհներ</w:t>
      </w:r>
      <w:r w:rsidR="000D1FFA" w:rsidRPr="001E3EC9">
        <w:rPr>
          <w:rFonts w:ascii="GHEA Grapalat" w:hAnsi="GHEA Grapalat" w:cs="Calibri"/>
          <w:bCs/>
          <w:sz w:val="22"/>
          <w:szCs w:val="22"/>
        </w:rPr>
        <w:t>ի կատարողականով</w:t>
      </w:r>
      <w:r w:rsidR="00701DD3" w:rsidRPr="001E3EC9">
        <w:rPr>
          <w:rFonts w:ascii="GHEA Grapalat" w:hAnsi="GHEA Grapalat" w:cs="Calibri"/>
          <w:bCs/>
          <w:sz w:val="22"/>
          <w:szCs w:val="22"/>
        </w:rPr>
        <w:t>, որ</w:t>
      </w:r>
      <w:r w:rsidR="000D1FFA" w:rsidRPr="001E3EC9">
        <w:rPr>
          <w:rFonts w:ascii="GHEA Grapalat" w:hAnsi="GHEA Grapalat" w:cs="Calibri"/>
          <w:bCs/>
          <w:sz w:val="22"/>
          <w:szCs w:val="22"/>
        </w:rPr>
        <w:t>ը</w:t>
      </w:r>
      <w:r w:rsidR="00701DD3" w:rsidRPr="001E3EC9">
        <w:rPr>
          <w:rFonts w:ascii="GHEA Grapalat" w:hAnsi="GHEA Grapalat" w:cs="Calibri"/>
          <w:bCs/>
          <w:sz w:val="22"/>
          <w:szCs w:val="22"/>
        </w:rPr>
        <w:t xml:space="preserve"> կազմել </w:t>
      </w:r>
      <w:r w:rsidR="000D1FFA" w:rsidRPr="001E3EC9">
        <w:rPr>
          <w:rFonts w:ascii="GHEA Grapalat" w:hAnsi="GHEA Grapalat" w:cs="Calibri"/>
          <w:bCs/>
          <w:sz w:val="22"/>
          <w:szCs w:val="22"/>
        </w:rPr>
        <w:t>է</w:t>
      </w:r>
      <w:r w:rsidR="00701DD3" w:rsidRPr="001E3EC9">
        <w:rPr>
          <w:rFonts w:ascii="GHEA Grapalat" w:hAnsi="GHEA Grapalat" w:cs="Calibri"/>
          <w:bCs/>
          <w:sz w:val="22"/>
          <w:szCs w:val="22"/>
        </w:rPr>
        <w:t xml:space="preserve"> 1.1 մլրդ դրամ կամ </w:t>
      </w:r>
      <w:r w:rsidR="00E920F9" w:rsidRPr="001E3EC9">
        <w:rPr>
          <w:rFonts w:ascii="GHEA Grapalat" w:hAnsi="GHEA Grapalat" w:cs="Calibri"/>
          <w:bCs/>
          <w:sz w:val="22"/>
          <w:szCs w:val="22"/>
        </w:rPr>
        <w:t xml:space="preserve">նախատեսվածի </w:t>
      </w:r>
      <w:r w:rsidR="00701DD3" w:rsidRPr="001E3EC9">
        <w:rPr>
          <w:rFonts w:ascii="GHEA Grapalat" w:hAnsi="GHEA Grapalat" w:cs="Calibri"/>
          <w:bCs/>
          <w:sz w:val="22"/>
          <w:szCs w:val="22"/>
        </w:rPr>
        <w:t>19.2%</w:t>
      </w:r>
      <w:r w:rsidR="00E920F9" w:rsidRPr="001E3EC9">
        <w:rPr>
          <w:rFonts w:ascii="GHEA Grapalat" w:hAnsi="GHEA Grapalat" w:cs="Calibri"/>
          <w:bCs/>
          <w:sz w:val="22"/>
          <w:szCs w:val="22"/>
        </w:rPr>
        <w:t>-ը</w:t>
      </w:r>
      <w:r w:rsidR="000D1FFA" w:rsidRPr="001E3EC9">
        <w:rPr>
          <w:rFonts w:ascii="GHEA Grapalat" w:hAnsi="GHEA Grapalat" w:cs="Calibri"/>
          <w:bCs/>
          <w:sz w:val="22"/>
          <w:szCs w:val="22"/>
        </w:rPr>
        <w:t>:</w:t>
      </w:r>
      <w:r w:rsidR="00701DD3" w:rsidRPr="001E3EC9">
        <w:rPr>
          <w:rFonts w:ascii="GHEA Grapalat" w:hAnsi="GHEA Grapalat" w:cs="Calibri"/>
          <w:bCs/>
          <w:sz w:val="22"/>
          <w:szCs w:val="22"/>
        </w:rPr>
        <w:t xml:space="preserve"> </w:t>
      </w:r>
      <w:r w:rsidRPr="001E3EC9">
        <w:rPr>
          <w:rFonts w:ascii="GHEA Grapalat" w:hAnsi="GHEA Grapalat" w:cs="Calibri"/>
          <w:bCs/>
          <w:sz w:val="22"/>
          <w:szCs w:val="22"/>
        </w:rPr>
        <w:t xml:space="preserve">Հայկական կողմը 2021 թվականի ապրիլին եվրոպական կողմին է ներկայացրել </w:t>
      </w:r>
      <w:r w:rsidR="00701DD3" w:rsidRPr="001E3EC9">
        <w:rPr>
          <w:rFonts w:ascii="GHEA Grapalat" w:hAnsi="GHEA Grapalat" w:cs="Calibri"/>
          <w:bCs/>
          <w:sz w:val="22"/>
          <w:szCs w:val="22"/>
        </w:rPr>
        <w:t xml:space="preserve">նախատեսված 5 ծրագրերի ֆինանսավորման համաձայնագրերի </w:t>
      </w:r>
      <w:r w:rsidRPr="001E3EC9">
        <w:rPr>
          <w:rFonts w:ascii="GHEA Grapalat" w:hAnsi="GHEA Grapalat" w:cs="Calibri"/>
          <w:bCs/>
          <w:sz w:val="22"/>
          <w:szCs w:val="22"/>
        </w:rPr>
        <w:t>նախապայմանների իրականացման վերաբերյալ ինքնագնահատման զեկույց</w:t>
      </w:r>
      <w:r w:rsidR="00701DD3" w:rsidRPr="001E3EC9">
        <w:rPr>
          <w:rFonts w:ascii="GHEA Grapalat" w:hAnsi="GHEA Grapalat" w:cs="Calibri"/>
          <w:bCs/>
          <w:sz w:val="22"/>
          <w:szCs w:val="22"/>
        </w:rPr>
        <w:t>ներ</w:t>
      </w:r>
      <w:r w:rsidRPr="001E3EC9">
        <w:rPr>
          <w:rFonts w:ascii="GHEA Grapalat" w:hAnsi="GHEA Grapalat" w:cs="Calibri"/>
          <w:bCs/>
          <w:sz w:val="22"/>
          <w:szCs w:val="22"/>
        </w:rPr>
        <w:t xml:space="preserve">ը: </w:t>
      </w:r>
      <w:r w:rsidR="00E920F9" w:rsidRPr="001E3EC9">
        <w:rPr>
          <w:rFonts w:ascii="GHEA Grapalat" w:hAnsi="GHEA Grapalat" w:cs="Calibri"/>
          <w:bCs/>
          <w:sz w:val="22"/>
          <w:szCs w:val="22"/>
        </w:rPr>
        <w:t>ԵՄ կողմից</w:t>
      </w:r>
      <w:r w:rsidR="00701DD3" w:rsidRPr="001E3EC9">
        <w:rPr>
          <w:rFonts w:ascii="GHEA Grapalat" w:hAnsi="GHEA Grapalat" w:cs="Calibri"/>
          <w:bCs/>
          <w:sz w:val="22"/>
          <w:szCs w:val="22"/>
        </w:rPr>
        <w:t xml:space="preserve"> 4</w:t>
      </w:r>
      <w:r w:rsidR="00E920F9" w:rsidRPr="001E3EC9">
        <w:rPr>
          <w:rFonts w:ascii="GHEA Grapalat" w:hAnsi="GHEA Grapalat" w:cs="Calibri"/>
          <w:bCs/>
          <w:sz w:val="22"/>
          <w:szCs w:val="22"/>
        </w:rPr>
        <w:t xml:space="preserve"> ծրագրերի շրջանակներում</w:t>
      </w:r>
      <w:r w:rsidRPr="001E3EC9">
        <w:rPr>
          <w:rFonts w:ascii="GHEA Grapalat" w:hAnsi="GHEA Grapalat" w:cs="Calibri"/>
          <w:bCs/>
          <w:sz w:val="22"/>
          <w:szCs w:val="22"/>
        </w:rPr>
        <w:t xml:space="preserve"> ֆինանսավորումը հատկացվել է </w:t>
      </w:r>
      <w:r w:rsidR="00E920F9" w:rsidRPr="001E3EC9">
        <w:rPr>
          <w:rFonts w:ascii="GHEA Grapalat" w:hAnsi="GHEA Grapalat" w:cs="Calibri"/>
          <w:bCs/>
          <w:sz w:val="22"/>
          <w:szCs w:val="22"/>
        </w:rPr>
        <w:t>2021</w:t>
      </w:r>
      <w:r w:rsidR="00771C2F" w:rsidRPr="001E3EC9">
        <w:rPr>
          <w:rFonts w:ascii="GHEA Grapalat" w:hAnsi="GHEA Grapalat" w:cs="Calibri"/>
          <w:bCs/>
          <w:sz w:val="22"/>
          <w:szCs w:val="22"/>
        </w:rPr>
        <w:t xml:space="preserve"> </w:t>
      </w:r>
      <w:r w:rsidR="00E920F9" w:rsidRPr="001E3EC9">
        <w:rPr>
          <w:rFonts w:ascii="GHEA Grapalat" w:hAnsi="GHEA Grapalat" w:cs="Calibri"/>
          <w:bCs/>
          <w:sz w:val="22"/>
          <w:szCs w:val="22"/>
        </w:rPr>
        <w:t>թվականին, իսկ 1 ծրագրի գծով հատկացում</w:t>
      </w:r>
      <w:r w:rsidR="00A30F26" w:rsidRPr="001E3EC9">
        <w:rPr>
          <w:rFonts w:ascii="GHEA Grapalat" w:hAnsi="GHEA Grapalat" w:cs="Calibri"/>
          <w:bCs/>
          <w:sz w:val="22"/>
          <w:szCs w:val="22"/>
        </w:rPr>
        <w:t>ն</w:t>
      </w:r>
      <w:r w:rsidR="00E920F9" w:rsidRPr="001E3EC9">
        <w:rPr>
          <w:rFonts w:ascii="GHEA Grapalat" w:hAnsi="GHEA Grapalat" w:cs="Calibri"/>
          <w:bCs/>
          <w:sz w:val="22"/>
          <w:szCs w:val="22"/>
        </w:rPr>
        <w:t xml:space="preserve"> </w:t>
      </w:r>
      <w:r w:rsidR="00A30F26" w:rsidRPr="001E3EC9">
        <w:rPr>
          <w:rFonts w:ascii="GHEA Grapalat" w:hAnsi="GHEA Grapalat" w:cs="Calibri"/>
          <w:bCs/>
          <w:sz w:val="22"/>
          <w:szCs w:val="22"/>
        </w:rPr>
        <w:t>ակնկալվում</w:t>
      </w:r>
      <w:r w:rsidR="00E920F9" w:rsidRPr="001E3EC9">
        <w:rPr>
          <w:rFonts w:ascii="GHEA Grapalat" w:hAnsi="GHEA Grapalat" w:cs="Calibri"/>
          <w:bCs/>
          <w:sz w:val="22"/>
          <w:szCs w:val="22"/>
        </w:rPr>
        <w:t xml:space="preserve"> է 2022 թվականին</w:t>
      </w:r>
      <w:r w:rsidRPr="001E3EC9">
        <w:rPr>
          <w:rFonts w:ascii="GHEA Grapalat" w:hAnsi="GHEA Grapalat" w:cs="Calibri"/>
          <w:bCs/>
          <w:sz w:val="22"/>
          <w:szCs w:val="22"/>
        </w:rPr>
        <w:t>:</w:t>
      </w:r>
      <w:r w:rsidR="00E920F9" w:rsidRPr="001E3EC9">
        <w:rPr>
          <w:rFonts w:ascii="GHEA Grapalat" w:hAnsi="GHEA Grapalat" w:cs="Calibri"/>
          <w:bCs/>
          <w:sz w:val="22"/>
          <w:szCs w:val="22"/>
        </w:rPr>
        <w:t xml:space="preserve"> </w:t>
      </w:r>
    </w:p>
    <w:p w:rsidR="00D20762" w:rsidRPr="001E3EC9" w:rsidRDefault="001F3411"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Մասնավորապես՝</w:t>
      </w:r>
      <w:r w:rsidR="00E920F9" w:rsidRPr="001E3EC9">
        <w:rPr>
          <w:rFonts w:ascii="GHEA Grapalat" w:hAnsi="GHEA Grapalat" w:cs="Calibri"/>
          <w:bCs/>
          <w:sz w:val="22"/>
          <w:szCs w:val="22"/>
        </w:rPr>
        <w:t xml:space="preserve"> ԵՄ կողմից</w:t>
      </w:r>
      <w:r w:rsidRPr="001E3EC9">
        <w:rPr>
          <w:rFonts w:ascii="GHEA Grapalat" w:hAnsi="GHEA Grapalat" w:cs="Calibri"/>
          <w:bCs/>
          <w:sz w:val="22"/>
          <w:szCs w:val="22"/>
        </w:rPr>
        <w:t xml:space="preserve"> 549.4 մլն դրամ (նախատեսվածի 47.8%-ը) տրամադրվել է «Աջակցություն Հայաստանում մարդու իրավունքների պաշտպանությանը» ֆինանսավորման համաձայնագրի թիվ 1 լրացում»</w:t>
      </w:r>
      <w:r w:rsidR="00E920F9" w:rsidRPr="001E3EC9">
        <w:rPr>
          <w:rFonts w:ascii="GHEA Grapalat" w:hAnsi="GHEA Grapalat" w:cs="Calibri"/>
          <w:bCs/>
          <w:sz w:val="22"/>
          <w:szCs w:val="22"/>
        </w:rPr>
        <w:t xml:space="preserve"> ծրագրի շրջանակներում</w:t>
      </w:r>
      <w:r w:rsidRPr="001E3EC9">
        <w:rPr>
          <w:rFonts w:ascii="GHEA Grapalat" w:hAnsi="GHEA Grapalat" w:cs="Calibri"/>
          <w:bCs/>
          <w:sz w:val="22"/>
          <w:szCs w:val="22"/>
        </w:rPr>
        <w:t xml:space="preserve">, որի նպատակն է Հայաստանում մարդու իրավունքների պաշտպանությանն աջակցելն ազատ ընտրությունների իրավունքի, խոշտանգումների կանխարգելման, խտրականության դեմ (այդ թվում՝ փոքրամասնությունների, հաշմանդամություն ունեցող անձանց, փախստականների և այլ խոցելի խմբերի նկատմամբ) պայքարի, կանանց և </w:t>
      </w:r>
      <w:r w:rsidR="00E920F9" w:rsidRPr="001E3EC9">
        <w:rPr>
          <w:rFonts w:ascii="GHEA Grapalat" w:hAnsi="GHEA Grapalat" w:cs="Calibri"/>
          <w:bCs/>
          <w:sz w:val="22"/>
          <w:szCs w:val="22"/>
        </w:rPr>
        <w:t>տղամարդկանց իրավահավասարության ու</w:t>
      </w:r>
      <w:r w:rsidRPr="001E3EC9">
        <w:rPr>
          <w:rFonts w:ascii="GHEA Grapalat" w:hAnsi="GHEA Grapalat" w:cs="Calibri"/>
          <w:bCs/>
          <w:sz w:val="22"/>
          <w:szCs w:val="22"/>
        </w:rPr>
        <w:t xml:space="preserve"> երեխաների պաշտպանության բնագավառներում համապատասխան օրենսդրության ներդրման և իրականացման միջոցով, </w:t>
      </w:r>
      <w:r w:rsidRPr="001E3EC9">
        <w:rPr>
          <w:rFonts w:ascii="GHEA Grapalat" w:hAnsi="GHEA Grapalat" w:cs="Calibri"/>
          <w:bCs/>
          <w:sz w:val="22"/>
          <w:szCs w:val="22"/>
        </w:rPr>
        <w:lastRenderedPageBreak/>
        <w:t xml:space="preserve">ինչպես նաև մարդու իրավունքների բնագավառում համակարգման ու համագործակցության բարելավմանը և համապատասխան շահագրգիռ կողմերի կարողությունների ընդլայնմանը: Կատարողականը հիմնականում պայմանավորված է «Առաջընթաց խոշտանգումների կանխարգելման հարցում» (հարցաքննությունների ձայնագրություն, 10 պիլոտային ոստիկանական բաժանմունք) և «Գենդերային հավասարության արդյունավետ մեխանիզմներ/պետության կողմից ֆինանսավորվող աջակցության կենտրոններ» նախապայման/թիրախների մասնակի կատարմամբ: </w:t>
      </w:r>
    </w:p>
    <w:p w:rsidR="000D1FFA" w:rsidRPr="001E3EC9" w:rsidRDefault="001F3411"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233.5 մլն դրամ (նախատեսվածի 95.6%-ը)</w:t>
      </w:r>
      <w:r w:rsidR="00D20762" w:rsidRPr="001E3EC9">
        <w:rPr>
          <w:rFonts w:ascii="GHEA Grapalat" w:hAnsi="GHEA Grapalat" w:cs="Calibri"/>
          <w:bCs/>
          <w:sz w:val="22"/>
          <w:szCs w:val="22"/>
        </w:rPr>
        <w:t xml:space="preserve"> է ստացվել</w:t>
      </w:r>
      <w:r w:rsidRPr="001E3EC9">
        <w:rPr>
          <w:rFonts w:ascii="GHEA Grapalat" w:hAnsi="GHEA Grapalat" w:cs="Calibri"/>
          <w:bCs/>
          <w:sz w:val="22"/>
          <w:szCs w:val="22"/>
        </w:rPr>
        <w:t xml:space="preserve"> «Որակավորումների բարելավում` ավելի լավ աշ</w:t>
      </w:r>
      <w:r w:rsidR="00D20762" w:rsidRPr="001E3EC9">
        <w:rPr>
          <w:rFonts w:ascii="GHEA Grapalat" w:hAnsi="GHEA Grapalat" w:cs="Calibri"/>
          <w:bCs/>
          <w:sz w:val="22"/>
          <w:szCs w:val="22"/>
        </w:rPr>
        <w:t>խատատեղերի համար»</w:t>
      </w:r>
      <w:r w:rsidRPr="001E3EC9">
        <w:rPr>
          <w:rFonts w:ascii="GHEA Grapalat" w:hAnsi="GHEA Grapalat" w:cs="Calibri"/>
          <w:bCs/>
          <w:sz w:val="22"/>
          <w:szCs w:val="22"/>
        </w:rPr>
        <w:t xml:space="preserve"> ֆինանսավորման համաձայնագրով նախատեսված գործողության ընդհանուր նպատակն է</w:t>
      </w:r>
      <w:r w:rsidR="00D20762" w:rsidRPr="001E3EC9">
        <w:rPr>
          <w:rFonts w:ascii="GHEA Grapalat" w:hAnsi="GHEA Grapalat" w:cs="Calibri"/>
          <w:bCs/>
          <w:sz w:val="22"/>
          <w:szCs w:val="22"/>
        </w:rPr>
        <w:t>՝</w:t>
      </w:r>
      <w:r w:rsidRPr="001E3EC9">
        <w:rPr>
          <w:rFonts w:ascii="GHEA Grapalat" w:hAnsi="GHEA Grapalat" w:cs="Calibri"/>
          <w:bCs/>
          <w:sz w:val="22"/>
          <w:szCs w:val="22"/>
        </w:rPr>
        <w:t xml:space="preserve"> բարձրացնել աշխատաշուկայի արդյունավետությունը և նպաստել ՄԿՈՒ շրջանավարտների զբաղունակությանը Հայաստանում</w:t>
      </w:r>
      <w:r w:rsidR="00D20762" w:rsidRPr="001E3EC9">
        <w:rPr>
          <w:rFonts w:ascii="GHEA Grapalat" w:hAnsi="GHEA Grapalat" w:cs="Calibri"/>
          <w:bCs/>
          <w:sz w:val="22"/>
          <w:szCs w:val="22"/>
        </w:rPr>
        <w:t>,</w:t>
      </w:r>
      <w:r w:rsidRPr="001E3EC9">
        <w:rPr>
          <w:rFonts w:ascii="GHEA Grapalat" w:hAnsi="GHEA Grapalat" w:cs="Calibri"/>
          <w:bCs/>
          <w:sz w:val="22"/>
          <w:szCs w:val="22"/>
        </w:rPr>
        <w:t xml:space="preserve"> բարելավել աշխատաշուկայի միջնորդությունը և խորհրդատվական ծառայությունները</w:t>
      </w:r>
      <w:r w:rsidR="00D20762" w:rsidRPr="001E3EC9">
        <w:rPr>
          <w:rFonts w:ascii="GHEA Grapalat" w:hAnsi="GHEA Grapalat" w:cs="Calibri"/>
          <w:bCs/>
          <w:sz w:val="22"/>
          <w:szCs w:val="22"/>
        </w:rPr>
        <w:t>՝</w:t>
      </w:r>
      <w:r w:rsidRPr="001E3EC9">
        <w:rPr>
          <w:rFonts w:ascii="GHEA Grapalat" w:hAnsi="GHEA Grapalat" w:cs="Calibri"/>
          <w:bCs/>
          <w:sz w:val="22"/>
          <w:szCs w:val="22"/>
        </w:rPr>
        <w:t xml:space="preserve"> թե՛ տղամարդկանց, թե՛ կանանց համար ավելի լավ մուտք դեպի զբաղվածության դաշտ ապահովելու համար, ինչպես նաև շրջանավարտների զբաղվածության հեռանկարները փորձնական ոլորտում (ՄԿՈՒ գյուղատնտեսական հաստատություններ):</w:t>
      </w:r>
      <w:r w:rsidR="00D20762" w:rsidRPr="001E3EC9">
        <w:rPr>
          <w:rFonts w:ascii="GHEA Grapalat" w:hAnsi="GHEA Grapalat" w:cs="Calibri"/>
          <w:bCs/>
          <w:sz w:val="22"/>
          <w:szCs w:val="22"/>
        </w:rPr>
        <w:t xml:space="preserve"> </w:t>
      </w:r>
    </w:p>
    <w:p w:rsidR="000D1FFA" w:rsidRPr="001E3EC9" w:rsidRDefault="001F3411"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137.3 մլն դրամ (նախատեսված</w:t>
      </w:r>
      <w:r w:rsidR="000D1FFA" w:rsidRPr="001E3EC9">
        <w:rPr>
          <w:rFonts w:ascii="GHEA Grapalat" w:hAnsi="GHEA Grapalat" w:cs="Calibri"/>
          <w:bCs/>
          <w:sz w:val="22"/>
          <w:szCs w:val="22"/>
        </w:rPr>
        <w:t xml:space="preserve">ի 95.6%-ը) է ստացվել </w:t>
      </w:r>
      <w:r w:rsidRPr="001E3EC9">
        <w:rPr>
          <w:rFonts w:ascii="GHEA Grapalat" w:hAnsi="GHEA Grapalat" w:cs="Calibri"/>
          <w:bCs/>
          <w:sz w:val="22"/>
          <w:szCs w:val="22"/>
        </w:rPr>
        <w:t>Պետական ֆինանսների քաղաքականության բարեփոխումների ծրագ</w:t>
      </w:r>
      <w:r w:rsidR="000D1FFA" w:rsidRPr="001E3EC9">
        <w:rPr>
          <w:rFonts w:ascii="GHEA Grapalat" w:hAnsi="GHEA Grapalat" w:cs="Calibri"/>
          <w:bCs/>
          <w:sz w:val="22"/>
          <w:szCs w:val="22"/>
        </w:rPr>
        <w:t>րի շրջանակներում</w:t>
      </w:r>
      <w:r w:rsidRPr="001E3EC9">
        <w:rPr>
          <w:rFonts w:ascii="GHEA Grapalat" w:hAnsi="GHEA Grapalat" w:cs="Calibri"/>
          <w:bCs/>
          <w:sz w:val="22"/>
          <w:szCs w:val="22"/>
        </w:rPr>
        <w:t xml:space="preserve">, </w:t>
      </w:r>
      <w:r w:rsidR="000D1FFA" w:rsidRPr="001E3EC9">
        <w:rPr>
          <w:rFonts w:ascii="GHEA Grapalat" w:hAnsi="GHEA Grapalat" w:cs="Calibri"/>
          <w:bCs/>
          <w:sz w:val="22"/>
          <w:szCs w:val="22"/>
        </w:rPr>
        <w:t>որի նպատակն է՝</w:t>
      </w:r>
      <w:r w:rsidRPr="001E3EC9">
        <w:rPr>
          <w:rFonts w:ascii="GHEA Grapalat" w:hAnsi="GHEA Grapalat" w:cs="Calibri"/>
          <w:bCs/>
          <w:sz w:val="22"/>
          <w:szCs w:val="22"/>
        </w:rPr>
        <w:t xml:space="preserve"> օժանդակել Հայաստանում հարկաբյուջետային կառավարման թափանցիկությանն ու հաշվետվողականությանը, բարձրացնել Հայաստանի պետական ֆինանսների կառավարման համակարգի արդյունավետությունը, էֆեկտիվությունն ու թափանցիկությունը՝ միջազգային գործելակերպին ու չափանիշներին համապատասխան: </w:t>
      </w:r>
    </w:p>
    <w:p w:rsidR="001F3411" w:rsidRPr="001E3EC9" w:rsidRDefault="001F3411"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135 մլն դրամ (նախատեսվածի 95.9%-ը)</w:t>
      </w:r>
      <w:r w:rsidR="00A30F26" w:rsidRPr="001E3EC9">
        <w:rPr>
          <w:rFonts w:ascii="GHEA Grapalat" w:hAnsi="GHEA Grapalat" w:cs="Calibri"/>
          <w:bCs/>
          <w:sz w:val="22"/>
          <w:szCs w:val="22"/>
        </w:rPr>
        <w:t xml:space="preserve"> է ստացվել</w:t>
      </w:r>
      <w:r w:rsidRPr="001E3EC9">
        <w:rPr>
          <w:rFonts w:ascii="GHEA Grapalat" w:hAnsi="GHEA Grapalat" w:cs="Calibri"/>
          <w:bCs/>
          <w:sz w:val="22"/>
          <w:szCs w:val="22"/>
        </w:rPr>
        <w:t xml:space="preserve"> «Աջակցություն Հայաստանում հանրային կառավարման բարեփոխումներին. Ծառայությունների մատուցման բարելավում` ավելի արդյունավետ և պատասխանատու հանրային կառավարման միջոցով»</w:t>
      </w:r>
      <w:r w:rsidR="00A30F26" w:rsidRPr="001E3EC9">
        <w:rPr>
          <w:rFonts w:ascii="GHEA Grapalat" w:hAnsi="GHEA Grapalat" w:cs="Calibri"/>
          <w:bCs/>
          <w:sz w:val="22"/>
          <w:szCs w:val="22"/>
        </w:rPr>
        <w:t xml:space="preserve"> ծրագրի շրջանակներում</w:t>
      </w:r>
      <w:r w:rsidRPr="001E3EC9">
        <w:rPr>
          <w:rFonts w:ascii="GHEA Grapalat" w:hAnsi="GHEA Grapalat" w:cs="Calibri"/>
          <w:bCs/>
          <w:sz w:val="22"/>
          <w:szCs w:val="22"/>
        </w:rPr>
        <w:t>, որի ֆինանսավորման համաձայնագրով նախատեսված գո</w:t>
      </w:r>
      <w:r w:rsidR="00A30F26" w:rsidRPr="001E3EC9">
        <w:rPr>
          <w:rFonts w:ascii="GHEA Grapalat" w:hAnsi="GHEA Grapalat" w:cs="Calibri"/>
          <w:bCs/>
          <w:sz w:val="22"/>
          <w:szCs w:val="22"/>
        </w:rPr>
        <w:t xml:space="preserve">րծողության ընդհանուր նպատակն է՝ </w:t>
      </w:r>
      <w:r w:rsidRPr="001E3EC9">
        <w:rPr>
          <w:rFonts w:ascii="GHEA Grapalat" w:hAnsi="GHEA Grapalat" w:cs="Calibri"/>
          <w:bCs/>
          <w:sz w:val="22"/>
          <w:szCs w:val="22"/>
        </w:rPr>
        <w:t>բարձրացնել Հայաստանի կենտրոնական հանրային կառավարման թափանցիկությունը, հաշվետվողականությունը և արդյունավետությունը՝ ելնելով քաղաքացիների և գործարարության կարիքներից:</w:t>
      </w:r>
    </w:p>
    <w:p w:rsidR="000D1FFA" w:rsidRPr="001E3EC9" w:rsidRDefault="00A30F26"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Վերջին 3 ծրագրերի գծով շ</w:t>
      </w:r>
      <w:r w:rsidR="000D1FFA" w:rsidRPr="001E3EC9">
        <w:rPr>
          <w:rFonts w:ascii="GHEA Grapalat" w:hAnsi="GHEA Grapalat" w:cs="Calibri"/>
          <w:bCs/>
          <w:sz w:val="22"/>
          <w:szCs w:val="22"/>
        </w:rPr>
        <w:t>եղում</w:t>
      </w:r>
      <w:r w:rsidRPr="001E3EC9">
        <w:rPr>
          <w:rFonts w:ascii="GHEA Grapalat" w:hAnsi="GHEA Grapalat" w:cs="Calibri"/>
          <w:bCs/>
          <w:sz w:val="22"/>
          <w:szCs w:val="22"/>
        </w:rPr>
        <w:t>ներ</w:t>
      </w:r>
      <w:r w:rsidR="000D1FFA" w:rsidRPr="001E3EC9">
        <w:rPr>
          <w:rFonts w:ascii="GHEA Grapalat" w:hAnsi="GHEA Grapalat" w:cs="Calibri"/>
          <w:bCs/>
          <w:sz w:val="22"/>
          <w:szCs w:val="22"/>
        </w:rPr>
        <w:t xml:space="preserve">ը պայմանավորված </w:t>
      </w:r>
      <w:r w:rsidRPr="001E3EC9">
        <w:rPr>
          <w:rFonts w:ascii="GHEA Grapalat" w:hAnsi="GHEA Grapalat" w:cs="Calibri"/>
          <w:bCs/>
          <w:sz w:val="22"/>
          <w:szCs w:val="22"/>
        </w:rPr>
        <w:t>են</w:t>
      </w:r>
      <w:r w:rsidR="000D1FFA" w:rsidRPr="001E3EC9">
        <w:rPr>
          <w:rFonts w:ascii="GHEA Grapalat" w:hAnsi="GHEA Grapalat" w:cs="Calibri"/>
          <w:bCs/>
          <w:sz w:val="22"/>
          <w:szCs w:val="22"/>
        </w:rPr>
        <w:t xml:space="preserve"> ծրագրայինի համեմատ փաստացի ցածր փոխարժեքով:</w:t>
      </w:r>
    </w:p>
    <w:p w:rsidR="001F3411" w:rsidRPr="001E3EC9" w:rsidRDefault="001F3411" w:rsidP="00B32112">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 xml:space="preserve"> 2021 թվականի նոյեմբերի վերջին Հայաստանը պաշտոնապես նամակ է ստացել եվրոպական կողմից վերոնշյալ 4 բյուջետային աջակցության ֆինանսավորման համաձայնագրերի իրականացման ընթացքի ավարտի վերաբերյալ: </w:t>
      </w:r>
    </w:p>
    <w:p w:rsidR="001F3411" w:rsidRPr="001E3EC9" w:rsidRDefault="00D55786" w:rsidP="001F3411">
      <w:pPr>
        <w:spacing w:line="360" w:lineRule="auto"/>
        <w:ind w:right="9" w:firstLine="567"/>
        <w:jc w:val="both"/>
        <w:rPr>
          <w:rFonts w:ascii="GHEA Grapalat" w:hAnsi="GHEA Grapalat" w:cs="Calibri"/>
          <w:bCs/>
          <w:sz w:val="22"/>
          <w:szCs w:val="22"/>
        </w:rPr>
      </w:pPr>
      <w:r w:rsidRPr="006E46AB">
        <w:rPr>
          <w:rFonts w:ascii="GHEA Grapalat" w:hAnsi="GHEA Grapalat" w:cs="Calibri"/>
          <w:bCs/>
          <w:sz w:val="22"/>
          <w:szCs w:val="22"/>
        </w:rPr>
        <w:lastRenderedPageBreak/>
        <w:t>Հաշվետու տարում չ</w:t>
      </w:r>
      <w:r w:rsidR="001F3411" w:rsidRPr="001E3EC9">
        <w:rPr>
          <w:rFonts w:ascii="GHEA Grapalat" w:hAnsi="GHEA Grapalat" w:cs="Calibri"/>
          <w:bCs/>
          <w:sz w:val="22"/>
          <w:szCs w:val="22"/>
        </w:rPr>
        <w:t xml:space="preserve">են ստացվել Հայաստանում կորոնավիրուսային վարակի (COVID-19) կանխարգելման նպատակով Հայաստանի կառավարությանը </w:t>
      </w:r>
      <w:r w:rsidR="00B4719F" w:rsidRPr="001E3EC9">
        <w:rPr>
          <w:rFonts w:ascii="GHEA Grapalat" w:hAnsi="GHEA Grapalat" w:cs="Calibri"/>
          <w:bCs/>
          <w:sz w:val="22"/>
          <w:szCs w:val="22"/>
        </w:rPr>
        <w:t>Ե</w:t>
      </w:r>
      <w:r w:rsidR="00B4719F" w:rsidRPr="006E46AB">
        <w:rPr>
          <w:rFonts w:ascii="GHEA Grapalat" w:hAnsi="GHEA Grapalat" w:cs="Calibri"/>
          <w:bCs/>
          <w:sz w:val="22"/>
          <w:szCs w:val="22"/>
        </w:rPr>
        <w:t>Մ</w:t>
      </w:r>
      <w:r w:rsidR="001F3411" w:rsidRPr="001E3EC9">
        <w:rPr>
          <w:rFonts w:ascii="GHEA Grapalat" w:hAnsi="GHEA Grapalat" w:cs="Calibri"/>
          <w:bCs/>
          <w:sz w:val="22"/>
          <w:szCs w:val="22"/>
        </w:rPr>
        <w:t xml:space="preserve"> կողմից բյուջետային աջակցության համաձայնագրով նախատեսված 3.8 մլրդ դրամի (6 մլն եվրո) միջոցները: 2021 թվականի դեկտեմբերին Հայաստանը պաշտոնապես դիմել է եվրոպական կողմին, ներկայացնելով ինքնագնահատման զեկույց «COVID-19 համավարակի դիմակայման Հայաստանի պայմանագիր» ծրագրի ֆինանսավորման համաձայնագրի հատուկ նախապայմանների կատարմամբ նախատեսված մասհանման հատկացման համար: Նշված համաձայնագրով նախատեսված 30 մլն եվրոյից 24 մլն եվրոն հատկացվել էր 2020 թվականին, իսկ 6 մլն եվրոն ակնկալվում է</w:t>
      </w:r>
      <w:r w:rsidR="002D2DFE" w:rsidRPr="006E46AB">
        <w:rPr>
          <w:rFonts w:ascii="GHEA Grapalat" w:hAnsi="GHEA Grapalat" w:cs="Calibri"/>
          <w:bCs/>
          <w:sz w:val="22"/>
          <w:szCs w:val="22"/>
        </w:rPr>
        <w:t xml:space="preserve"> ստանալ</w:t>
      </w:r>
      <w:r w:rsidR="001F3411" w:rsidRPr="001E3EC9">
        <w:rPr>
          <w:rFonts w:ascii="GHEA Grapalat" w:hAnsi="GHEA Grapalat" w:cs="Calibri"/>
          <w:bCs/>
          <w:sz w:val="22"/>
          <w:szCs w:val="22"/>
        </w:rPr>
        <w:t xml:space="preserve"> 2022 թվականին:</w:t>
      </w:r>
    </w:p>
    <w:p w:rsidR="001F3411" w:rsidRPr="001E3EC9" w:rsidRDefault="001F3411" w:rsidP="001F3411">
      <w:pPr>
        <w:spacing w:line="360" w:lineRule="auto"/>
        <w:ind w:right="9" w:firstLine="567"/>
        <w:jc w:val="both"/>
        <w:rPr>
          <w:rFonts w:ascii="GHEA Grapalat" w:hAnsi="GHEA Grapalat" w:cs="Calibri"/>
          <w:bCs/>
          <w:sz w:val="22"/>
          <w:szCs w:val="22"/>
        </w:rPr>
      </w:pPr>
      <w:r w:rsidRPr="001E3EC9">
        <w:rPr>
          <w:rFonts w:ascii="GHEA Grapalat" w:hAnsi="GHEA Grapalat" w:cs="Calibri"/>
          <w:bCs/>
          <w:sz w:val="22"/>
          <w:szCs w:val="22"/>
        </w:rPr>
        <w:t>2021 թվականի ընթացքում Պետականաշինության և խաղաղաշինության հիմնադրամի (ՊԽՀ) TF0B5651 դրամաշնորհային համաձայնագրով՝ «Հայաստան՝ աջակցություն հակամարտությունից տուժած ընտանիքներին» դրամաշնորհային ծրագրի շրջանակում Հ</w:t>
      </w:r>
      <w:r w:rsidR="00B4719F" w:rsidRPr="006E46AB">
        <w:rPr>
          <w:rFonts w:ascii="GHEA Grapalat" w:hAnsi="GHEA Grapalat" w:cs="Calibri"/>
          <w:bCs/>
          <w:sz w:val="22"/>
          <w:szCs w:val="22"/>
        </w:rPr>
        <w:t>Բ-</w:t>
      </w:r>
      <w:r w:rsidRPr="001E3EC9">
        <w:rPr>
          <w:rFonts w:ascii="GHEA Grapalat" w:hAnsi="GHEA Grapalat" w:cs="Calibri"/>
          <w:bCs/>
          <w:sz w:val="22"/>
          <w:szCs w:val="22"/>
        </w:rPr>
        <w:t>ի կողմից տրամադրվել է 1.6 մլրդ դրամ</w:t>
      </w:r>
      <w:r w:rsidR="009134B5" w:rsidRPr="001E3EC9">
        <w:rPr>
          <w:rFonts w:ascii="GHEA Grapalat" w:hAnsi="GHEA Grapalat" w:cs="Calibri"/>
          <w:bCs/>
          <w:sz w:val="22"/>
          <w:szCs w:val="22"/>
        </w:rPr>
        <w:t xml:space="preserve"> (նախատեսվածի 89.5%-ը): Ծրագր</w:t>
      </w:r>
      <w:r w:rsidRPr="001E3EC9">
        <w:rPr>
          <w:rFonts w:ascii="GHEA Grapalat" w:hAnsi="GHEA Grapalat" w:cs="Calibri"/>
          <w:bCs/>
          <w:sz w:val="22"/>
          <w:szCs w:val="22"/>
        </w:rPr>
        <w:t>ի նպատակն է հանդիսացել բարձրացնել հակամարտությունից տուժած ընտանիքների դիմադրողականությունը և նվազեցնել հյուրընկալող ընտանիքների ֆինանսական բեռը՝ հատուկ ուշադրություն դարձնելով կանանց և խոցելի բնակչությանը:</w:t>
      </w:r>
    </w:p>
    <w:p w:rsidR="00E54DDF" w:rsidRPr="001E3EC9" w:rsidRDefault="00E54DDF" w:rsidP="00E54DDF">
      <w:pPr>
        <w:spacing w:line="360" w:lineRule="auto"/>
        <w:ind w:right="9" w:firstLine="567"/>
        <w:jc w:val="both"/>
        <w:rPr>
          <w:rFonts w:ascii="GHEA Grapalat" w:hAnsi="GHEA Grapalat" w:cs="Calibri"/>
          <w:bCs/>
          <w:sz w:val="22"/>
          <w:szCs w:val="22"/>
        </w:rPr>
      </w:pPr>
      <w:r w:rsidRPr="006E46AB">
        <w:rPr>
          <w:rFonts w:ascii="GHEA Grapalat" w:hAnsi="GHEA Grapalat" w:cs="Calibri"/>
          <w:bCs/>
          <w:sz w:val="22"/>
          <w:szCs w:val="22"/>
        </w:rPr>
        <w:t>«</w:t>
      </w:r>
      <w:r w:rsidRPr="001E3EC9">
        <w:rPr>
          <w:rFonts w:ascii="GHEA Grapalat" w:hAnsi="GHEA Grapalat" w:cs="Calibri"/>
          <w:bCs/>
          <w:sz w:val="22"/>
          <w:szCs w:val="22"/>
        </w:rPr>
        <w:t>Օտարերկրյա պետություններից և միջազգային կազմակերպություններից ստացվող ընթացիկ տրանսֆեր Արցախի հանրապետությունից տեղահանված և ՀՀ տարածքում բնակվող ընտանիքներին» ծրագրի շրջանակներում</w:t>
      </w:r>
      <w:r w:rsidRPr="006E46AB">
        <w:rPr>
          <w:rFonts w:ascii="GHEA Grapalat" w:hAnsi="GHEA Grapalat" w:cs="Calibri"/>
          <w:bCs/>
          <w:sz w:val="22"/>
          <w:szCs w:val="22"/>
        </w:rPr>
        <w:t xml:space="preserve"> 2021 թվականին</w:t>
      </w:r>
      <w:r w:rsidRPr="001E3EC9">
        <w:rPr>
          <w:rFonts w:ascii="GHEA Grapalat" w:hAnsi="GHEA Grapalat" w:cs="Calibri"/>
          <w:bCs/>
          <w:sz w:val="22"/>
          <w:szCs w:val="22"/>
        </w:rPr>
        <w:t xml:space="preserve"> ՄԱԿ-ի </w:t>
      </w:r>
      <w:r w:rsidRPr="006E46AB">
        <w:rPr>
          <w:rFonts w:ascii="GHEA Grapalat" w:hAnsi="GHEA Grapalat" w:cs="Calibri"/>
          <w:bCs/>
          <w:sz w:val="22"/>
          <w:szCs w:val="22"/>
        </w:rPr>
        <w:t xml:space="preserve">Մանկական հիմնադրամի </w:t>
      </w:r>
      <w:r w:rsidRPr="001E3EC9">
        <w:rPr>
          <w:rFonts w:ascii="GHEA Grapalat" w:hAnsi="GHEA Grapalat" w:cs="Calibri"/>
          <w:bCs/>
          <w:sz w:val="22"/>
          <w:szCs w:val="22"/>
        </w:rPr>
        <w:t>կողմից հատկացվել է 125 մլն դրամ:</w:t>
      </w:r>
    </w:p>
    <w:p w:rsidR="008A28F3" w:rsidRPr="006E46AB" w:rsidRDefault="008A28F3" w:rsidP="001F3411">
      <w:pPr>
        <w:spacing w:line="360" w:lineRule="auto"/>
        <w:ind w:right="9" w:firstLine="567"/>
        <w:jc w:val="both"/>
        <w:rPr>
          <w:rFonts w:ascii="GHEA Grapalat" w:hAnsi="GHEA Grapalat" w:cs="Calibri"/>
          <w:bCs/>
          <w:sz w:val="22"/>
          <w:szCs w:val="22"/>
        </w:rPr>
      </w:pPr>
    </w:p>
    <w:p w:rsidR="008A28F3" w:rsidRPr="006E46AB" w:rsidRDefault="00CD684D" w:rsidP="008F0F3A">
      <w:pPr>
        <w:pStyle w:val="a"/>
        <w:rPr>
          <w:lang w:val="hy-AM"/>
        </w:rPr>
      </w:pPr>
      <w:r w:rsidRPr="006E46AB">
        <w:rPr>
          <w:lang w:val="hy-AM"/>
        </w:rPr>
        <w:lastRenderedPageBreak/>
        <w:t>Ոչ նպատակային</w:t>
      </w:r>
      <w:r w:rsidR="008A28F3" w:rsidRPr="006E46AB">
        <w:rPr>
          <w:lang w:val="hy-AM"/>
        </w:rPr>
        <w:t xml:space="preserve"> դրամաշնորհներն ըստ դոնորների (մլն դրամ)</w:t>
      </w:r>
    </w:p>
    <w:p w:rsidR="008A28F3" w:rsidRPr="006E46AB" w:rsidRDefault="008A28F3" w:rsidP="008F0F3A">
      <w:pPr>
        <w:pStyle w:val="a"/>
        <w:numPr>
          <w:ilvl w:val="0"/>
          <w:numId w:val="0"/>
        </w:numPr>
        <w:rPr>
          <w:lang w:val="hy-AM"/>
        </w:rPr>
      </w:pPr>
    </w:p>
    <w:p w:rsidR="008A28F3" w:rsidRPr="001E3EC9" w:rsidRDefault="008A28F3" w:rsidP="008A28F3">
      <w:pPr>
        <w:spacing w:line="360" w:lineRule="auto"/>
        <w:jc w:val="both"/>
        <w:rPr>
          <w:rFonts w:ascii="GHEA Grapalat" w:hAnsi="GHEA Grapalat" w:cs="Calibri"/>
          <w:bCs/>
          <w:sz w:val="22"/>
          <w:szCs w:val="22"/>
        </w:rPr>
      </w:pPr>
      <w:r w:rsidRPr="001E3EC9">
        <w:rPr>
          <w:rFonts w:ascii="GHEA Grapalat" w:hAnsi="GHEA Grapalat" w:cs="Calibri"/>
          <w:lang w:val="en-US"/>
        </w:rPr>
        <w:object w:dxaOrig="10206" w:dyaOrig="5895">
          <v:shape id="Chart 15" o:spid="_x0000_i1055" type="#_x0000_t75" style="width:510pt;height:294.75pt;visibility:visible" o:ole="">
            <v:imagedata r:id="rId65" o:title=""/>
            <o:lock v:ext="edit" aspectratio="f"/>
          </v:shape>
          <o:OLEObject Type="Embed" ProgID="Excel.Sheet.8" ShapeID="Chart 15" DrawAspect="Content" ObjectID="_1716993355" r:id="rId66">
            <o:FieldCodes>\s</o:FieldCodes>
          </o:OLEObject>
        </w:object>
      </w:r>
    </w:p>
    <w:p w:rsidR="008A28F3" w:rsidRPr="001E3EC9" w:rsidRDefault="008A28F3" w:rsidP="001F3411">
      <w:pPr>
        <w:spacing w:line="360" w:lineRule="auto"/>
        <w:ind w:right="9" w:firstLine="567"/>
        <w:jc w:val="both"/>
        <w:rPr>
          <w:rFonts w:ascii="GHEA Grapalat" w:hAnsi="GHEA Grapalat" w:cs="Calibri"/>
          <w:bCs/>
          <w:sz w:val="22"/>
          <w:szCs w:val="22"/>
          <w:lang w:val="en-US"/>
        </w:rPr>
      </w:pPr>
    </w:p>
    <w:p w:rsidR="001F3411" w:rsidRPr="001E3EC9" w:rsidRDefault="001F3411" w:rsidP="001F3411">
      <w:pPr>
        <w:spacing w:line="360" w:lineRule="auto"/>
        <w:ind w:right="9" w:firstLine="567"/>
        <w:jc w:val="both"/>
        <w:rPr>
          <w:rFonts w:ascii="GHEA Grapalat" w:hAnsi="GHEA Grapalat" w:cs="Calibri"/>
          <w:bCs/>
          <w:sz w:val="22"/>
          <w:szCs w:val="22"/>
          <w:lang w:val="en-US"/>
        </w:rPr>
      </w:pPr>
      <w:r w:rsidRPr="001E3EC9">
        <w:rPr>
          <w:rFonts w:ascii="GHEA Grapalat" w:hAnsi="GHEA Grapalat" w:cs="Calibri"/>
          <w:bCs/>
          <w:sz w:val="22"/>
          <w:szCs w:val="22"/>
        </w:rPr>
        <w:t>Հաշվետու ժամանակահատվածում պետական բյուջե մուտքագրված պաշտոնական դրամաշնորհները 76.7%-ով կամ 40.8 մլրդ դրամով զիջել են նախորդ տարվա ցուցանիշը, որը պայմանավորված է բյուջետային աջակցության նպատակով ստացվող դրամաշնորհների նվազմամբ:</w:t>
      </w:r>
      <w:r w:rsidR="0087686F" w:rsidRPr="001E3EC9">
        <w:rPr>
          <w:rFonts w:ascii="GHEA Grapalat" w:hAnsi="GHEA Grapalat" w:cs="Calibri"/>
          <w:bCs/>
          <w:sz w:val="22"/>
          <w:szCs w:val="22"/>
          <w:lang w:val="en-US"/>
        </w:rPr>
        <w:t xml:space="preserve"> Նշենք, որ </w:t>
      </w:r>
      <w:r w:rsidR="0087686F" w:rsidRPr="001E3EC9">
        <w:rPr>
          <w:rFonts w:ascii="GHEA Grapalat" w:hAnsi="GHEA Grapalat" w:cs="Calibri"/>
          <w:bCs/>
          <w:sz w:val="22"/>
          <w:szCs w:val="22"/>
        </w:rPr>
        <w:t>2020 թվականին, պայմանավորված կորոնավիրուսային համավարակով</w:t>
      </w:r>
      <w:r w:rsidR="0087686F" w:rsidRPr="001E3EC9">
        <w:rPr>
          <w:rFonts w:ascii="GHEA Grapalat" w:hAnsi="GHEA Grapalat" w:cs="Calibri"/>
          <w:bCs/>
          <w:sz w:val="22"/>
          <w:szCs w:val="22"/>
          <w:lang w:val="en-US"/>
        </w:rPr>
        <w:t>,</w:t>
      </w:r>
      <w:r w:rsidR="0087686F" w:rsidRPr="001E3EC9">
        <w:rPr>
          <w:rFonts w:ascii="GHEA Grapalat" w:hAnsi="GHEA Grapalat" w:cs="Calibri"/>
          <w:bCs/>
          <w:sz w:val="22"/>
          <w:szCs w:val="22"/>
        </w:rPr>
        <w:t xml:space="preserve"> ԵՄ կողմի համաձայնությամբ 4 բյուջետային աջակցության ֆինանսավորման համաձայնագրերում տեղի </w:t>
      </w:r>
      <w:r w:rsidR="0087686F" w:rsidRPr="001E3EC9">
        <w:rPr>
          <w:rFonts w:ascii="GHEA Grapalat" w:hAnsi="GHEA Grapalat" w:cs="Calibri"/>
          <w:bCs/>
          <w:sz w:val="22"/>
          <w:szCs w:val="22"/>
          <w:lang w:val="en-US"/>
        </w:rPr>
        <w:t>էի</w:t>
      </w:r>
      <w:r w:rsidR="0087686F" w:rsidRPr="001E3EC9">
        <w:rPr>
          <w:rFonts w:ascii="GHEA Grapalat" w:hAnsi="GHEA Grapalat" w:cs="Calibri"/>
          <w:bCs/>
          <w:sz w:val="22"/>
          <w:szCs w:val="22"/>
        </w:rPr>
        <w:t>ն ունեցել դրանցով ամրագրված նախապայմանների չեղարկման, վերախմբագրման և իրականացման ժամկետների փոփոխություններ</w:t>
      </w:r>
      <w:r w:rsidR="0087686F" w:rsidRPr="001E3EC9">
        <w:rPr>
          <w:rFonts w:ascii="GHEA Grapalat" w:hAnsi="GHEA Grapalat" w:cs="Calibri"/>
          <w:bCs/>
          <w:sz w:val="22"/>
          <w:szCs w:val="22"/>
          <w:lang w:val="en-US"/>
        </w:rPr>
        <w:t>, և գումարներն ամբողջությամբ տրամադրվել էին</w:t>
      </w:r>
      <w:r w:rsidR="0087686F" w:rsidRPr="001E3EC9">
        <w:rPr>
          <w:rFonts w:ascii="GHEA Grapalat" w:hAnsi="GHEA Grapalat" w:cs="Calibri"/>
          <w:bCs/>
          <w:sz w:val="22"/>
          <w:szCs w:val="22"/>
        </w:rPr>
        <w:t>:</w:t>
      </w:r>
    </w:p>
    <w:p w:rsidR="001F3411" w:rsidRPr="001E3EC9" w:rsidRDefault="001F3411" w:rsidP="001F3411">
      <w:pPr>
        <w:ind w:right="9" w:firstLine="567"/>
        <w:jc w:val="both"/>
        <w:rPr>
          <w:rFonts w:ascii="GHEA Grapalat" w:hAnsi="GHEA Grapalat" w:cs="Calibri"/>
          <w:bCs/>
          <w:sz w:val="22"/>
          <w:szCs w:val="22"/>
        </w:rPr>
      </w:pPr>
    </w:p>
    <w:p w:rsidR="00B704A6" w:rsidRPr="001E3EC9" w:rsidRDefault="00B704A6" w:rsidP="00537EC7">
      <w:pPr>
        <w:pStyle w:val="Heading2"/>
        <w:rPr>
          <w:bCs/>
        </w:rPr>
      </w:pPr>
      <w:bookmarkStart w:id="159" w:name="_Toc69232232"/>
      <w:bookmarkStart w:id="160" w:name="_Toc106365727"/>
      <w:bookmarkEnd w:id="141"/>
      <w:bookmarkEnd w:id="142"/>
      <w:r w:rsidRPr="001E3EC9">
        <w:rPr>
          <w:bCs/>
        </w:rPr>
        <w:t>Այլ եկամուտներ</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 xml:space="preserve">2021 թվականին ՀՀ պետական բյուջեի այլ եկամուտները կազմել են շուրջ 84.6 մլրդ դրամ՝ 97.2%-ով ապահովելով տարեկան ծրագրային ցուցանիշը: Նախորդ տարվա համեմատ այլ եկամուտների գծով արձանագրվել է 30.8% (37.7 մլրդ դրամով) </w:t>
      </w:r>
      <w:r w:rsidR="00487726" w:rsidRPr="006E46AB">
        <w:rPr>
          <w:rFonts w:ascii="GHEA Grapalat" w:hAnsi="GHEA Grapalat" w:cs="Calibri"/>
          <w:sz w:val="22"/>
          <w:szCs w:val="22"/>
        </w:rPr>
        <w:t>նվազ</w:t>
      </w:r>
      <w:r w:rsidRPr="001E3EC9">
        <w:rPr>
          <w:rFonts w:ascii="GHEA Grapalat" w:hAnsi="GHEA Grapalat" w:cs="Calibri"/>
          <w:sz w:val="22"/>
          <w:szCs w:val="22"/>
        </w:rPr>
        <w:t>ում, որը հիմնականում պայմանավորված է այլ կատեգորիաներում չդասակարգված տրանսֆերտների նվազմամբ:</w:t>
      </w:r>
    </w:p>
    <w:p w:rsidR="00537EC7" w:rsidRPr="006E46AB"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 xml:space="preserve">Այլ եկամուտների առանձին բաղադրիչների վերաբերյալ տեղեկատվությունը ներկայացված է Աղյուսակ </w:t>
      </w:r>
      <w:r w:rsidR="0077175E" w:rsidRPr="006E46AB">
        <w:rPr>
          <w:rFonts w:ascii="GHEA Grapalat" w:hAnsi="GHEA Grapalat" w:cs="Calibri"/>
          <w:sz w:val="22"/>
          <w:szCs w:val="22"/>
        </w:rPr>
        <w:t>10</w:t>
      </w:r>
      <w:r w:rsidRPr="001E3EC9">
        <w:rPr>
          <w:rFonts w:ascii="GHEA Grapalat" w:hAnsi="GHEA Grapalat" w:cs="Calibri"/>
          <w:sz w:val="22"/>
          <w:szCs w:val="22"/>
        </w:rPr>
        <w:noBreakHyphen/>
        <w:t xml:space="preserve">ում: </w:t>
      </w:r>
    </w:p>
    <w:p w:rsidR="0077175E" w:rsidRPr="006E46AB" w:rsidRDefault="0077175E" w:rsidP="00537EC7">
      <w:pPr>
        <w:autoSpaceDE w:val="0"/>
        <w:autoSpaceDN w:val="0"/>
        <w:adjustRightInd w:val="0"/>
        <w:spacing w:line="360" w:lineRule="auto"/>
        <w:ind w:firstLine="567"/>
        <w:jc w:val="both"/>
        <w:rPr>
          <w:rFonts w:ascii="GHEA Grapalat" w:hAnsi="GHEA Grapalat" w:cs="Calibri"/>
          <w:sz w:val="22"/>
          <w:szCs w:val="22"/>
        </w:rPr>
      </w:pPr>
    </w:p>
    <w:p w:rsidR="0077175E" w:rsidRPr="001E3EC9" w:rsidRDefault="0077175E"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1E3EC9">
        <w:rPr>
          <w:rFonts w:ascii="GHEA Grapalat" w:hAnsi="GHEA Grapalat"/>
          <w:i/>
          <w:sz w:val="18"/>
          <w:szCs w:val="18"/>
          <w:lang w:val="hy-AM"/>
        </w:rPr>
        <w:lastRenderedPageBreak/>
        <w:t>Այլ եկամուտների գծով ՀՀ պետական բյուջեի մուտքերը (մլրդ դրամ)</w:t>
      </w:r>
    </w:p>
    <w:tbl>
      <w:tblPr>
        <w:tblW w:w="10314" w:type="dxa"/>
        <w:tblInd w:w="108" w:type="dxa"/>
        <w:tblLayout w:type="fixed"/>
        <w:tblLook w:val="04A0" w:firstRow="1" w:lastRow="0" w:firstColumn="1" w:lastColumn="0" w:noHBand="0" w:noVBand="1"/>
      </w:tblPr>
      <w:tblGrid>
        <w:gridCol w:w="4248"/>
        <w:gridCol w:w="997"/>
        <w:gridCol w:w="1134"/>
        <w:gridCol w:w="1134"/>
        <w:gridCol w:w="1418"/>
        <w:gridCol w:w="1383"/>
      </w:tblGrid>
      <w:tr w:rsidR="0077175E" w:rsidRPr="001E3EC9" w:rsidTr="00BF34B1">
        <w:trPr>
          <w:trHeight w:val="855"/>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75E" w:rsidRPr="001E3EC9" w:rsidRDefault="0077175E" w:rsidP="00BF34B1">
            <w:pPr>
              <w:rPr>
                <w:rFonts w:ascii="GHEA Grapalat" w:hAnsi="GHEA Grapalat" w:cs="Calibri"/>
                <w:sz w:val="18"/>
                <w:szCs w:val="18"/>
              </w:rPr>
            </w:pPr>
            <w:r w:rsidRPr="001E3EC9">
              <w:rPr>
                <w:rFonts w:ascii="Courier New" w:hAnsi="Courier New" w:cs="Courier New"/>
                <w:sz w:val="18"/>
                <w:szCs w:val="18"/>
              </w:rPr>
              <w:t> </w:t>
            </w:r>
          </w:p>
        </w:tc>
        <w:tc>
          <w:tcPr>
            <w:tcW w:w="997" w:type="dxa"/>
            <w:tcBorders>
              <w:top w:val="single" w:sz="4" w:space="0" w:color="auto"/>
              <w:left w:val="nil"/>
              <w:bottom w:val="single" w:sz="4" w:space="0" w:color="auto"/>
              <w:right w:val="single" w:sz="4" w:space="0" w:color="auto"/>
            </w:tcBorders>
          </w:tcPr>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2021թ. ճշտված պլան</w:t>
            </w:r>
          </w:p>
        </w:tc>
        <w:tc>
          <w:tcPr>
            <w:tcW w:w="1134" w:type="dxa"/>
            <w:tcBorders>
              <w:top w:val="single" w:sz="4" w:space="0" w:color="auto"/>
              <w:left w:val="nil"/>
              <w:bottom w:val="single" w:sz="4" w:space="0" w:color="auto"/>
              <w:right w:val="single" w:sz="4" w:space="0" w:color="auto"/>
            </w:tcBorders>
            <w:shd w:val="clear" w:color="000000" w:fill="FFFFFF"/>
            <w:hideMark/>
          </w:tcPr>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418" w:type="dxa"/>
            <w:tcBorders>
              <w:top w:val="single" w:sz="4" w:space="0" w:color="auto"/>
              <w:left w:val="nil"/>
              <w:bottom w:val="single" w:sz="4" w:space="0" w:color="auto"/>
              <w:right w:val="single" w:sz="4" w:space="0" w:color="auto"/>
            </w:tcBorders>
            <w:shd w:val="clear" w:color="000000" w:fill="FFFFFF"/>
            <w:hideMark/>
          </w:tcPr>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w:t>
            </w:r>
          </w:p>
        </w:tc>
        <w:tc>
          <w:tcPr>
            <w:tcW w:w="1383" w:type="dxa"/>
            <w:tcBorders>
              <w:top w:val="single" w:sz="4" w:space="0" w:color="auto"/>
              <w:left w:val="nil"/>
              <w:bottom w:val="single" w:sz="4" w:space="0" w:color="auto"/>
              <w:right w:val="single" w:sz="4" w:space="0" w:color="auto"/>
            </w:tcBorders>
            <w:shd w:val="clear" w:color="000000" w:fill="FFFFFF"/>
          </w:tcPr>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2021թ. 2020թ. նկատմամբ</w:t>
            </w:r>
          </w:p>
          <w:p w:rsidR="0077175E" w:rsidRPr="001E3EC9" w:rsidRDefault="0077175E" w:rsidP="00BF34B1">
            <w:pPr>
              <w:ind w:right="271"/>
              <w:jc w:val="center"/>
              <w:rPr>
                <w:rFonts w:ascii="GHEA Grapalat" w:hAnsi="GHEA Grapalat" w:cs="Calibri"/>
                <w:b/>
                <w:bCs/>
                <w:sz w:val="18"/>
                <w:szCs w:val="18"/>
              </w:rPr>
            </w:pPr>
            <w:r w:rsidRPr="001E3EC9">
              <w:rPr>
                <w:rFonts w:ascii="GHEA Grapalat" w:hAnsi="GHEA Grapalat" w:cs="Calibri"/>
                <w:b/>
                <w:bCs/>
                <w:sz w:val="18"/>
                <w:szCs w:val="18"/>
              </w:rPr>
              <w:t>(%)</w:t>
            </w:r>
          </w:p>
        </w:tc>
      </w:tr>
      <w:tr w:rsidR="0077175E" w:rsidRPr="001E3EC9" w:rsidTr="00BF34B1">
        <w:trPr>
          <w:trHeight w:val="377"/>
        </w:trPr>
        <w:tc>
          <w:tcPr>
            <w:tcW w:w="4248" w:type="dxa"/>
            <w:tcBorders>
              <w:top w:val="nil"/>
              <w:left w:val="single" w:sz="4" w:space="0" w:color="auto"/>
              <w:bottom w:val="single" w:sz="4" w:space="0" w:color="auto"/>
              <w:right w:val="single" w:sz="4" w:space="0" w:color="auto"/>
            </w:tcBorders>
            <w:shd w:val="clear" w:color="auto" w:fill="auto"/>
          </w:tcPr>
          <w:p w:rsidR="0077175E" w:rsidRPr="001E3EC9" w:rsidRDefault="0077175E" w:rsidP="0077175E">
            <w:pPr>
              <w:rPr>
                <w:rFonts w:ascii="GHEA Grapalat" w:hAnsi="GHEA Grapalat" w:cs="Calibri"/>
                <w:b/>
                <w:bCs/>
                <w:sz w:val="18"/>
                <w:szCs w:val="18"/>
              </w:rPr>
            </w:pPr>
            <w:r w:rsidRPr="001E3EC9">
              <w:rPr>
                <w:rFonts w:ascii="GHEA Grapalat" w:hAnsi="GHEA Grapalat" w:cs="Calibri"/>
                <w:b/>
                <w:bCs/>
                <w:sz w:val="18"/>
                <w:szCs w:val="18"/>
              </w:rPr>
              <w:t xml:space="preserve"> Այլ եկամուտներ</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b/>
                <w:bCs/>
                <w:sz w:val="18"/>
                <w:szCs w:val="18"/>
              </w:rPr>
            </w:pPr>
            <w:r w:rsidRPr="001E3EC9">
              <w:rPr>
                <w:rFonts w:ascii="GHEA Grapalat" w:hAnsi="GHEA Grapalat" w:cs="Calibri"/>
                <w:b/>
                <w:bCs/>
                <w:sz w:val="18"/>
                <w:szCs w:val="18"/>
              </w:rPr>
              <w:t>122.2</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center"/>
              <w:rPr>
                <w:rFonts w:ascii="GHEA Grapalat" w:hAnsi="GHEA Grapalat" w:cs="Calibri"/>
                <w:b/>
                <w:bCs/>
                <w:sz w:val="18"/>
                <w:szCs w:val="18"/>
              </w:rPr>
            </w:pPr>
            <w:r w:rsidRPr="001E3EC9">
              <w:rPr>
                <w:rFonts w:ascii="GHEA Grapalat" w:hAnsi="GHEA Grapalat" w:cs="Calibri"/>
                <w:b/>
                <w:bCs/>
                <w:sz w:val="18"/>
                <w:szCs w:val="18"/>
              </w:rPr>
              <w:t>87.0</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b/>
                <w:bCs/>
                <w:sz w:val="18"/>
                <w:szCs w:val="18"/>
              </w:rPr>
            </w:pPr>
            <w:r w:rsidRPr="001E3EC9">
              <w:rPr>
                <w:rFonts w:ascii="GHEA Grapalat" w:hAnsi="GHEA Grapalat" w:cs="Calibri"/>
                <w:b/>
                <w:bCs/>
                <w:sz w:val="18"/>
                <w:szCs w:val="18"/>
              </w:rPr>
              <w:t>84.6</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b/>
                <w:bCs/>
                <w:sz w:val="18"/>
                <w:szCs w:val="18"/>
              </w:rPr>
            </w:pPr>
            <w:r w:rsidRPr="001E3EC9">
              <w:rPr>
                <w:rFonts w:ascii="GHEA Grapalat" w:hAnsi="GHEA Grapalat" w:cs="Calibri"/>
                <w:b/>
                <w:bCs/>
                <w:sz w:val="18"/>
                <w:szCs w:val="18"/>
              </w:rPr>
              <w:t>97.2%</w:t>
            </w:r>
          </w:p>
        </w:tc>
        <w:tc>
          <w:tcPr>
            <w:tcW w:w="1383" w:type="dxa"/>
            <w:tcBorders>
              <w:top w:val="nil"/>
              <w:left w:val="nil"/>
              <w:bottom w:val="single" w:sz="4" w:space="0" w:color="auto"/>
              <w:right w:val="single" w:sz="4" w:space="0" w:color="auto"/>
            </w:tcBorders>
          </w:tcPr>
          <w:p w:rsidR="0077175E" w:rsidRPr="001E3EC9" w:rsidRDefault="0077175E" w:rsidP="00BF34B1">
            <w:pPr>
              <w:jc w:val="right"/>
              <w:rPr>
                <w:rFonts w:ascii="GHEA Grapalat" w:hAnsi="GHEA Grapalat" w:cs="Calibri"/>
                <w:b/>
                <w:bCs/>
                <w:sz w:val="18"/>
                <w:szCs w:val="18"/>
              </w:rPr>
            </w:pPr>
            <w:r w:rsidRPr="001E3EC9">
              <w:rPr>
                <w:rFonts w:ascii="GHEA Grapalat" w:hAnsi="GHEA Grapalat" w:cs="Calibri"/>
                <w:b/>
                <w:bCs/>
                <w:sz w:val="18"/>
                <w:szCs w:val="18"/>
              </w:rPr>
              <w:t>69.2%</w:t>
            </w:r>
          </w:p>
        </w:tc>
      </w:tr>
      <w:tr w:rsidR="0077175E" w:rsidRPr="001E3EC9" w:rsidTr="00BF34B1">
        <w:trPr>
          <w:trHeight w:val="293"/>
        </w:trPr>
        <w:tc>
          <w:tcPr>
            <w:tcW w:w="4248"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2020 թվականին ՀՀ կադաստրի պետական կոմիտեի ծախսերի նկատմամբ եկամուտների գերազանցումից մուտքեր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1.3</w:t>
            </w:r>
          </w:p>
          <w:p w:rsidR="0077175E" w:rsidRPr="001E3EC9" w:rsidRDefault="0077175E" w:rsidP="00BF34B1">
            <w:pPr>
              <w:jc w:val="right"/>
              <w:rPr>
                <w:rFonts w:ascii="GHEA Grapalat" w:hAnsi="GHEA Grapalat" w:cs="Calibri"/>
                <w:sz w:val="18"/>
                <w:szCs w:val="18"/>
              </w:rPr>
            </w:pP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w:t>
            </w:r>
          </w:p>
          <w:p w:rsidR="0077175E" w:rsidRPr="001E3EC9" w:rsidRDefault="0077175E" w:rsidP="00BF34B1">
            <w:pPr>
              <w:jc w:val="right"/>
              <w:rPr>
                <w:rFonts w:ascii="GHEA Grapalat" w:hAnsi="GHEA Grapalat" w:cs="Calibri"/>
                <w:sz w:val="18"/>
                <w:szCs w:val="18"/>
              </w:rPr>
            </w:pP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w:t>
            </w:r>
          </w:p>
        </w:tc>
        <w:tc>
          <w:tcPr>
            <w:tcW w:w="1383" w:type="dxa"/>
            <w:tcBorders>
              <w:top w:val="nil"/>
              <w:left w:val="nil"/>
              <w:bottom w:val="single" w:sz="4" w:space="0" w:color="auto"/>
              <w:right w:val="single" w:sz="4" w:space="0" w:color="auto"/>
            </w:tcBorders>
          </w:tcPr>
          <w:p w:rsidR="0077175E" w:rsidRPr="001E3EC9" w:rsidRDefault="0077175E" w:rsidP="00BF34B1">
            <w:pPr>
              <w:spacing w:line="360" w:lineRule="auto"/>
              <w:jc w:val="right"/>
              <w:rPr>
                <w:rFonts w:ascii="GHEA Grapalat" w:hAnsi="GHEA Grapalat" w:cs="Calibri"/>
                <w:sz w:val="18"/>
                <w:szCs w:val="18"/>
              </w:rPr>
            </w:pPr>
            <w:r w:rsidRPr="001E3EC9">
              <w:rPr>
                <w:rFonts w:ascii="GHEA Grapalat" w:hAnsi="GHEA Grapalat" w:cs="Calibri"/>
                <w:sz w:val="18"/>
                <w:szCs w:val="18"/>
              </w:rPr>
              <w:t>0.0%</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Պետական սեփականություն հանդիսացող գույքի վարձակալությունից եկամուտներ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0.4</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1.1</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1.2</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spacing w:line="360" w:lineRule="auto"/>
              <w:jc w:val="right"/>
              <w:rPr>
                <w:rFonts w:ascii="GHEA Grapalat" w:hAnsi="GHEA Grapalat" w:cs="Calibri"/>
                <w:sz w:val="18"/>
                <w:szCs w:val="18"/>
              </w:rPr>
            </w:pPr>
            <w:r w:rsidRPr="001E3EC9">
              <w:rPr>
                <w:rFonts w:ascii="GHEA Grapalat" w:hAnsi="GHEA Grapalat" w:cs="Calibri"/>
                <w:sz w:val="18"/>
                <w:szCs w:val="18"/>
              </w:rPr>
              <w:t>109.3%</w:t>
            </w:r>
          </w:p>
        </w:tc>
        <w:tc>
          <w:tcPr>
            <w:tcW w:w="1383" w:type="dxa"/>
            <w:tcBorders>
              <w:top w:val="nil"/>
              <w:left w:val="nil"/>
              <w:bottom w:val="single" w:sz="4" w:space="0" w:color="auto"/>
              <w:right w:val="single" w:sz="4" w:space="0" w:color="auto"/>
            </w:tcBorders>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303.1%</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Տոկոսավճարներ և շահաբաժիններ, այդ թվում՝</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20.7</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30.1</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30.3</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spacing w:line="360" w:lineRule="auto"/>
              <w:jc w:val="right"/>
              <w:rPr>
                <w:rFonts w:ascii="GHEA Grapalat" w:hAnsi="GHEA Grapalat" w:cs="Calibri"/>
                <w:sz w:val="18"/>
                <w:szCs w:val="18"/>
              </w:rPr>
            </w:pPr>
            <w:r w:rsidRPr="001E3EC9">
              <w:rPr>
                <w:rFonts w:ascii="GHEA Grapalat" w:hAnsi="GHEA Grapalat" w:cs="Calibri"/>
                <w:sz w:val="18"/>
                <w:szCs w:val="18"/>
              </w:rPr>
              <w:t>100.5%</w:t>
            </w:r>
          </w:p>
        </w:tc>
        <w:tc>
          <w:tcPr>
            <w:tcW w:w="1383" w:type="dxa"/>
            <w:tcBorders>
              <w:top w:val="nil"/>
              <w:left w:val="nil"/>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146.4%</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բանկերում և այլ ֆինանսավարկային հաստատություններում բյուջեի ժամանակավոր ազատ միջոցների տեղաբաշխումից և դեպոզիտներից ստացվող տոկոսավճարներ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17.1</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29.0</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29.5</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101.7%</w:t>
            </w:r>
          </w:p>
        </w:tc>
        <w:tc>
          <w:tcPr>
            <w:tcW w:w="1383" w:type="dxa"/>
            <w:tcBorders>
              <w:top w:val="nil"/>
              <w:left w:val="nil"/>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172.3%</w:t>
            </w:r>
          </w:p>
        </w:tc>
      </w:tr>
      <w:tr w:rsidR="0077175E" w:rsidRPr="001E3EC9" w:rsidTr="00BF34B1">
        <w:trPr>
          <w:trHeight w:val="167"/>
        </w:trPr>
        <w:tc>
          <w:tcPr>
            <w:tcW w:w="4248"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իրավաբանական անձանց կապիտալում կատարված ներդրումներից ստացվող շահաբաժիններ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3.6</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1.1</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0.8</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69.6%</w:t>
            </w:r>
          </w:p>
        </w:tc>
        <w:tc>
          <w:tcPr>
            <w:tcW w:w="1383" w:type="dxa"/>
            <w:tcBorders>
              <w:top w:val="nil"/>
              <w:left w:val="nil"/>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22.1%</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vAlign w:val="bottom"/>
          </w:tcPr>
          <w:p w:rsidR="0077175E" w:rsidRPr="001E3EC9" w:rsidRDefault="0077175E" w:rsidP="00BF34B1">
            <w:pPr>
              <w:rPr>
                <w:rFonts w:ascii="GHEA Grapalat" w:hAnsi="GHEA Grapalat" w:cs="Calibri"/>
                <w:bCs/>
                <w:sz w:val="18"/>
                <w:szCs w:val="18"/>
              </w:rPr>
            </w:pPr>
            <w:r w:rsidRPr="001E3EC9">
              <w:rPr>
                <w:rFonts w:ascii="GHEA Grapalat" w:hAnsi="GHEA Grapalat" w:cs="Calibri"/>
                <w:bCs/>
                <w:sz w:val="18"/>
                <w:szCs w:val="18"/>
              </w:rPr>
              <w:t>Պետության կողմից տրված վարկերի օգտագործման դիմաց վճարներ (տոկոսներ), այդ թվում՝</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sz w:val="18"/>
                <w:szCs w:val="18"/>
              </w:rPr>
            </w:pPr>
            <w:r w:rsidRPr="001E3EC9">
              <w:rPr>
                <w:rFonts w:ascii="GHEA Grapalat" w:hAnsi="GHEA Grapalat" w:cs="Calibri"/>
                <w:sz w:val="18"/>
                <w:szCs w:val="18"/>
              </w:rPr>
              <w:t>14.6</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14.2</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11.6</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82.1%</w:t>
            </w:r>
          </w:p>
        </w:tc>
        <w:tc>
          <w:tcPr>
            <w:tcW w:w="1383" w:type="dxa"/>
            <w:tcBorders>
              <w:top w:val="nil"/>
              <w:left w:val="nil"/>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79.9%</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vAlign w:val="bottom"/>
          </w:tcPr>
          <w:p w:rsidR="0077175E" w:rsidRPr="001E3EC9" w:rsidRDefault="0077175E" w:rsidP="00BF34B1">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ռեզիդենտներին տրամադրված վարկերի օգտագործման տոկոսավճարներ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14.5</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14.1</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11.6</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spacing w:line="360" w:lineRule="auto"/>
              <w:jc w:val="right"/>
              <w:rPr>
                <w:rFonts w:ascii="GHEA Grapalat" w:hAnsi="GHEA Grapalat" w:cs="Calibri"/>
                <w:color w:val="000000"/>
                <w:sz w:val="18"/>
                <w:szCs w:val="18"/>
              </w:rPr>
            </w:pPr>
            <w:r w:rsidRPr="001E3EC9">
              <w:rPr>
                <w:rFonts w:ascii="GHEA Grapalat" w:hAnsi="GHEA Grapalat" w:cs="Calibri"/>
                <w:color w:val="000000"/>
                <w:sz w:val="18"/>
                <w:szCs w:val="18"/>
              </w:rPr>
              <w:t>82.0%</w:t>
            </w:r>
          </w:p>
        </w:tc>
        <w:tc>
          <w:tcPr>
            <w:tcW w:w="1383" w:type="dxa"/>
            <w:tcBorders>
              <w:top w:val="nil"/>
              <w:left w:val="nil"/>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79.9%</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vAlign w:val="bottom"/>
          </w:tcPr>
          <w:p w:rsidR="0077175E" w:rsidRPr="001E3EC9" w:rsidRDefault="0077175E" w:rsidP="00BF34B1">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ոչ ռեզիդենտներին տրամադրված վարկերի օգտագործման տոկոսավճարներ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0.1</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0.1</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0.1</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102.3%</w:t>
            </w:r>
          </w:p>
        </w:tc>
        <w:tc>
          <w:tcPr>
            <w:tcW w:w="1383" w:type="dxa"/>
            <w:tcBorders>
              <w:top w:val="nil"/>
              <w:left w:val="nil"/>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79.3%</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vAlign w:val="bottom"/>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Այլ կատեգորիաներում չդասակարգված տրանսֆերտներ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54.5</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0.7</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0.7</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107.0%</w:t>
            </w:r>
          </w:p>
        </w:tc>
        <w:tc>
          <w:tcPr>
            <w:tcW w:w="1383" w:type="dxa"/>
            <w:tcBorders>
              <w:top w:val="nil"/>
              <w:left w:val="nil"/>
              <w:bottom w:val="single" w:sz="4" w:space="0" w:color="auto"/>
              <w:right w:val="single" w:sz="4" w:space="0" w:color="auto"/>
            </w:tcBorders>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1.3%</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vAlign w:val="bottom"/>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Իրավախախտումների համար գործադիր, դատական մարմինների կողմից կիրառվող պատժամիջոցներից մուտքեր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11.5</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15.9</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16.4</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103.2%</w:t>
            </w:r>
          </w:p>
        </w:tc>
        <w:tc>
          <w:tcPr>
            <w:tcW w:w="1383" w:type="dxa"/>
            <w:tcBorders>
              <w:top w:val="nil"/>
              <w:left w:val="nil"/>
              <w:bottom w:val="single" w:sz="4" w:space="0" w:color="auto"/>
              <w:right w:val="single" w:sz="4" w:space="0" w:color="auto"/>
            </w:tcBorders>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141.8%</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vAlign w:val="bottom"/>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Ապրանքների մատակարարումից և ծառայությունների մատուցումից եկամուտներ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16.4</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21.3</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21.3</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100.0%</w:t>
            </w:r>
          </w:p>
        </w:tc>
        <w:tc>
          <w:tcPr>
            <w:tcW w:w="1383" w:type="dxa"/>
            <w:tcBorders>
              <w:top w:val="nil"/>
              <w:left w:val="nil"/>
              <w:bottom w:val="single" w:sz="4" w:space="0" w:color="auto"/>
              <w:right w:val="single" w:sz="4" w:space="0" w:color="auto"/>
            </w:tcBorders>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130.0%</w:t>
            </w:r>
          </w:p>
        </w:tc>
      </w:tr>
      <w:tr w:rsidR="0077175E" w:rsidRPr="001E3EC9" w:rsidTr="00BF34B1">
        <w:trPr>
          <w:trHeight w:val="300"/>
        </w:trPr>
        <w:tc>
          <w:tcPr>
            <w:tcW w:w="4248" w:type="dxa"/>
            <w:tcBorders>
              <w:top w:val="nil"/>
              <w:left w:val="single" w:sz="4" w:space="0" w:color="auto"/>
              <w:bottom w:val="single" w:sz="4" w:space="0" w:color="auto"/>
              <w:right w:val="single" w:sz="4" w:space="0" w:color="auto"/>
            </w:tcBorders>
            <w:shd w:val="clear" w:color="auto" w:fill="auto"/>
            <w:noWrap/>
            <w:vAlign w:val="bottom"/>
          </w:tcPr>
          <w:p w:rsidR="0077175E" w:rsidRPr="001E3EC9" w:rsidRDefault="0077175E" w:rsidP="00BF34B1">
            <w:pPr>
              <w:rPr>
                <w:rFonts w:ascii="GHEA Grapalat" w:hAnsi="GHEA Grapalat" w:cs="Calibri"/>
                <w:sz w:val="18"/>
                <w:szCs w:val="18"/>
              </w:rPr>
            </w:pPr>
            <w:r w:rsidRPr="001E3EC9">
              <w:rPr>
                <w:rFonts w:ascii="GHEA Grapalat" w:hAnsi="GHEA Grapalat" w:cs="Calibri"/>
                <w:sz w:val="18"/>
                <w:szCs w:val="18"/>
              </w:rPr>
              <w:t>Օրենքով և իրավական այլ ակտերով սահմանված՝ պետական բյուջե մուտքագրվող այլ եկամուտներ</w:t>
            </w:r>
          </w:p>
        </w:tc>
        <w:tc>
          <w:tcPr>
            <w:tcW w:w="997" w:type="dxa"/>
            <w:tcBorders>
              <w:top w:val="nil"/>
              <w:left w:val="single" w:sz="4" w:space="0" w:color="auto"/>
              <w:bottom w:val="single" w:sz="4" w:space="0" w:color="auto"/>
              <w:right w:val="single" w:sz="4" w:space="0" w:color="auto"/>
            </w:tcBorders>
            <w:shd w:val="clear" w:color="auto" w:fill="auto"/>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2.9</w:t>
            </w:r>
          </w:p>
        </w:tc>
        <w:tc>
          <w:tcPr>
            <w:tcW w:w="1134" w:type="dxa"/>
            <w:tcBorders>
              <w:top w:val="nil"/>
              <w:left w:val="single" w:sz="4" w:space="0" w:color="auto"/>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3.8</w:t>
            </w:r>
          </w:p>
        </w:tc>
        <w:tc>
          <w:tcPr>
            <w:tcW w:w="1134"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3.1</w:t>
            </w:r>
          </w:p>
        </w:tc>
        <w:tc>
          <w:tcPr>
            <w:tcW w:w="1418" w:type="dxa"/>
            <w:tcBorders>
              <w:top w:val="nil"/>
              <w:left w:val="nil"/>
              <w:bottom w:val="single" w:sz="4" w:space="0" w:color="auto"/>
              <w:right w:val="single" w:sz="4" w:space="0" w:color="auto"/>
            </w:tcBorders>
            <w:shd w:val="clear" w:color="auto" w:fill="auto"/>
            <w:noWrap/>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82.2%</w:t>
            </w:r>
          </w:p>
        </w:tc>
        <w:tc>
          <w:tcPr>
            <w:tcW w:w="1383" w:type="dxa"/>
            <w:tcBorders>
              <w:top w:val="nil"/>
              <w:left w:val="nil"/>
              <w:bottom w:val="single" w:sz="4" w:space="0" w:color="auto"/>
              <w:right w:val="single" w:sz="4" w:space="0" w:color="auto"/>
            </w:tcBorders>
          </w:tcPr>
          <w:p w:rsidR="0077175E" w:rsidRPr="001E3EC9" w:rsidRDefault="0077175E" w:rsidP="00BF34B1">
            <w:pPr>
              <w:jc w:val="right"/>
              <w:rPr>
                <w:rFonts w:ascii="GHEA Grapalat" w:hAnsi="GHEA Grapalat" w:cs="Calibri"/>
                <w:color w:val="000000"/>
                <w:sz w:val="18"/>
                <w:szCs w:val="18"/>
              </w:rPr>
            </w:pPr>
            <w:r w:rsidRPr="001E3EC9">
              <w:rPr>
                <w:rFonts w:ascii="GHEA Grapalat" w:hAnsi="GHEA Grapalat" w:cs="Calibri"/>
                <w:color w:val="000000"/>
                <w:sz w:val="18"/>
                <w:szCs w:val="18"/>
              </w:rPr>
              <w:t>106.4%</w:t>
            </w:r>
          </w:p>
        </w:tc>
      </w:tr>
    </w:tbl>
    <w:p w:rsidR="0077175E" w:rsidRPr="001E3EC9" w:rsidRDefault="0077175E" w:rsidP="00537EC7">
      <w:pPr>
        <w:autoSpaceDE w:val="0"/>
        <w:autoSpaceDN w:val="0"/>
        <w:adjustRightInd w:val="0"/>
        <w:spacing w:line="360" w:lineRule="auto"/>
        <w:ind w:firstLine="567"/>
        <w:jc w:val="both"/>
        <w:rPr>
          <w:rFonts w:ascii="GHEA Grapalat" w:hAnsi="GHEA Grapalat" w:cs="Calibri"/>
          <w:sz w:val="22"/>
          <w:szCs w:val="22"/>
          <w:lang w:val="en-US"/>
        </w:rPr>
      </w:pPr>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2021 թվականին ՀՀ կադաստրի կոմիտեի նախորդ տարվա ծախսերի նկատմամբ եկամուտների գերազանցումից մուտքեր չեն ստացվել՝ համապատասխան արտաբյուջետային հաշիվը փակելու հետ կապված: 2020 թվականից ՀՀ կադաստրի կոմիտեի կողմից գույքի նկատմամբ իրավունքների պետական գրանցման, գույքի և դրա նկատմամբ գրանցված իրավունքների և սահմանափակումների վերաբերյալ տեղեկատվության տրամադրման ծառայությունների մատուցման դիմաց ստացվող եկամուտները մուտքագրվում են պետական բյուջե և համապատասխան ծախսերը, անկախ տվյալ եկամուտների հավաքման աստիճանից, կատարվում են պետական բյուջեից։ Նշենք, որ 2020 թվականի հաշվետու ժամանակահատվածում ՀՀ կադաստրի կոմիտեի 2019 թվականի ծախսերի նկատմամբ եկամուտների գերազանցումից պետական բյուջե էր փոխանցվել ավելի քան 1.3 մլրդ դրամ:</w:t>
      </w:r>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lastRenderedPageBreak/>
        <w:t>Բանկերում և այլ ֆինանսավարկային հաստատություններում բյուջեի ժամանակավոր ազատ միջոցների օգտագործումից ստացված մուտքերի տարեկան ծրագրված ցուցանիշի 1.7</w:t>
      </w:r>
      <w:r w:rsidR="00E10351" w:rsidRPr="001E3EC9">
        <w:rPr>
          <w:rFonts w:ascii="GHEA Grapalat" w:hAnsi="GHEA Grapalat" w:cs="Calibri"/>
          <w:sz w:val="22"/>
          <w:szCs w:val="22"/>
        </w:rPr>
        <w:t>%</w:t>
      </w:r>
      <w:r w:rsidR="00E10351" w:rsidRPr="001E3EC9">
        <w:rPr>
          <w:rFonts w:ascii="GHEA Grapalat" w:hAnsi="GHEA Grapalat" w:cs="Calibri"/>
          <w:sz w:val="22"/>
          <w:szCs w:val="22"/>
        </w:rPr>
        <w:noBreakHyphen/>
        <w:t>ով գերա</w:t>
      </w:r>
      <w:r w:rsidR="00E10351" w:rsidRPr="006E46AB">
        <w:rPr>
          <w:rFonts w:ascii="GHEA Grapalat" w:hAnsi="GHEA Grapalat" w:cs="Calibri"/>
          <w:sz w:val="22"/>
          <w:szCs w:val="22"/>
        </w:rPr>
        <w:t>կատարման</w:t>
      </w:r>
      <w:r w:rsidR="00E10351" w:rsidRPr="001E3EC9">
        <w:rPr>
          <w:rFonts w:ascii="GHEA Grapalat" w:hAnsi="GHEA Grapalat" w:cs="Calibri"/>
          <w:sz w:val="22"/>
          <w:szCs w:val="22"/>
        </w:rPr>
        <w:t>ը</w:t>
      </w:r>
      <w:r w:rsidR="00E10351" w:rsidRPr="006E46AB">
        <w:rPr>
          <w:rFonts w:ascii="GHEA Grapalat" w:hAnsi="GHEA Grapalat" w:cs="Calibri"/>
          <w:sz w:val="22"/>
          <w:szCs w:val="22"/>
        </w:rPr>
        <w:t xml:space="preserve"> նպաստել է տարվա համար ծրագրված տոկոսադրույքի (5.1%) համեմատ ավանդի ներդրման փաստացի տոկոսադրույքի 1.59 տոկոսային կետով գերազանցումը: Ավանդի ներդրման տոկոսադրույքը 1.63 տոկոսային կետով գերազանցել է նաև 2020 թվականի մեծությունը՝ կազմելով 6.69%: Բացի նշված գործոնից, </w:t>
      </w:r>
      <w:r w:rsidRPr="001E3EC9">
        <w:rPr>
          <w:rFonts w:ascii="GHEA Grapalat" w:hAnsi="GHEA Grapalat" w:cs="Calibri"/>
          <w:sz w:val="22"/>
          <w:szCs w:val="22"/>
        </w:rPr>
        <w:t>նախորդ տարվա ցուցանիշի</w:t>
      </w:r>
      <w:r w:rsidR="00E10351" w:rsidRPr="006E46AB">
        <w:rPr>
          <w:rFonts w:ascii="GHEA Grapalat" w:hAnsi="GHEA Grapalat" w:cs="Calibri"/>
          <w:sz w:val="22"/>
          <w:szCs w:val="22"/>
        </w:rPr>
        <w:t xml:space="preserve"> համեմատ մուտքերի</w:t>
      </w:r>
      <w:r w:rsidRPr="001E3EC9">
        <w:rPr>
          <w:rFonts w:ascii="GHEA Grapalat" w:hAnsi="GHEA Grapalat" w:cs="Calibri"/>
          <w:sz w:val="22"/>
          <w:szCs w:val="22"/>
        </w:rPr>
        <w:t xml:space="preserve"> </w:t>
      </w:r>
      <w:r w:rsidR="00D81A14" w:rsidRPr="006E46AB">
        <w:rPr>
          <w:rFonts w:ascii="GHEA Grapalat" w:hAnsi="GHEA Grapalat" w:cs="Calibri"/>
          <w:sz w:val="22"/>
          <w:szCs w:val="22"/>
        </w:rPr>
        <w:t>72.3</w:t>
      </w:r>
      <w:r w:rsidRPr="001E3EC9">
        <w:rPr>
          <w:rFonts w:ascii="GHEA Grapalat" w:hAnsi="GHEA Grapalat" w:cs="Calibri"/>
          <w:sz w:val="22"/>
          <w:szCs w:val="22"/>
        </w:rPr>
        <w:t>% աճը պայմանավորված է</w:t>
      </w:r>
      <w:r w:rsidR="00E10351" w:rsidRPr="006E46AB">
        <w:rPr>
          <w:rFonts w:ascii="GHEA Grapalat" w:hAnsi="GHEA Grapalat" w:cs="Calibri"/>
          <w:sz w:val="22"/>
          <w:szCs w:val="22"/>
        </w:rPr>
        <w:t xml:space="preserve"> նաև</w:t>
      </w:r>
      <w:r w:rsidRPr="001E3EC9">
        <w:rPr>
          <w:rFonts w:ascii="GHEA Grapalat" w:hAnsi="GHEA Grapalat" w:cs="Calibri"/>
          <w:sz w:val="22"/>
          <w:szCs w:val="22"/>
        </w:rPr>
        <w:t xml:space="preserve"> 2021 թվականի ընթացքում տեղաբաշխված եվրապարտատոմսերով, որոնցից ստացված միջոցները նույնպես ավանդադրվել են, ինչպես նաև գանձապետական միասնական հաշվի միջին օրական մնացորդը ցածր մակարդակում պահելու մոտեցմամբ</w:t>
      </w:r>
      <w:r w:rsidR="004E7782" w:rsidRPr="006E46AB">
        <w:rPr>
          <w:rFonts w:ascii="GHEA Grapalat" w:hAnsi="GHEA Grapalat" w:cs="Calibri"/>
          <w:sz w:val="22"/>
          <w:szCs w:val="22"/>
        </w:rPr>
        <w:t>, որը 2021 թվականին կազմել է 11.1 օր՝ նախորդ տարվա 16.4-ի դիմաց</w:t>
      </w:r>
      <w:r w:rsidRPr="001E3EC9">
        <w:rPr>
          <w:rFonts w:ascii="GHEA Grapalat" w:hAnsi="GHEA Grapalat" w:cs="Calibri"/>
          <w:sz w:val="22"/>
          <w:szCs w:val="22"/>
        </w:rPr>
        <w:t xml:space="preserve">: 2021 թվականի ընթացքում ՀՀ </w:t>
      </w:r>
      <w:r w:rsidR="0099083D" w:rsidRPr="006E46AB">
        <w:rPr>
          <w:rFonts w:ascii="GHEA Grapalat" w:hAnsi="GHEA Grapalat" w:cs="Calibri"/>
          <w:sz w:val="22"/>
          <w:szCs w:val="22"/>
        </w:rPr>
        <w:t>ԿԲ</w:t>
      </w:r>
      <w:r w:rsidRPr="001E3EC9">
        <w:rPr>
          <w:rFonts w:ascii="GHEA Grapalat" w:hAnsi="GHEA Grapalat" w:cs="Calibri"/>
          <w:sz w:val="22"/>
          <w:szCs w:val="22"/>
        </w:rPr>
        <w:t xml:space="preserve"> և </w:t>
      </w:r>
      <w:r w:rsidR="0099083D" w:rsidRPr="006E46AB">
        <w:rPr>
          <w:rFonts w:ascii="GHEA Grapalat" w:hAnsi="GHEA Grapalat" w:cs="Calibri"/>
          <w:sz w:val="22"/>
          <w:szCs w:val="22"/>
        </w:rPr>
        <w:t>ՀՀ ՖՆ</w:t>
      </w:r>
      <w:r w:rsidRPr="001E3EC9">
        <w:rPr>
          <w:rFonts w:ascii="GHEA Grapalat" w:hAnsi="GHEA Grapalat" w:cs="Calibri"/>
          <w:sz w:val="22"/>
          <w:szCs w:val="22"/>
        </w:rPr>
        <w:t xml:space="preserve"> միջև կնքվել է թվով 198 ավանդային պայմանագիր` 1,795 մլրդ դրամ ընդհանուր գումարով (նախորդ տարի կնքվել էր 177 ավանդային պայմանագիր` 1,424 մլրդ դրամ ընդհանուր գումարով)</w:t>
      </w:r>
      <w:r w:rsidR="00792D31" w:rsidRPr="001E3EC9">
        <w:rPr>
          <w:rStyle w:val="FootnoteReference"/>
          <w:rFonts w:ascii="GHEA Grapalat" w:hAnsi="GHEA Grapalat"/>
          <w:sz w:val="22"/>
          <w:szCs w:val="22"/>
        </w:rPr>
        <w:footnoteReference w:id="43"/>
      </w:r>
      <w:r w:rsidRPr="001E3EC9">
        <w:rPr>
          <w:rFonts w:ascii="GHEA Grapalat" w:hAnsi="GHEA Grapalat" w:cs="Calibri"/>
          <w:sz w:val="22"/>
          <w:szCs w:val="22"/>
        </w:rPr>
        <w:t>: Հաշվետու տարում ներդրված ավանդների միջին մեծությունը կազմել է 9,538 մլրդ դրամ, որ</w:t>
      </w:r>
      <w:r w:rsidR="00546B9E" w:rsidRPr="006E46AB">
        <w:rPr>
          <w:rFonts w:ascii="GHEA Grapalat" w:hAnsi="GHEA Grapalat" w:cs="Calibri"/>
          <w:sz w:val="22"/>
          <w:szCs w:val="22"/>
        </w:rPr>
        <w:t>ն</w:t>
      </w:r>
      <w:r w:rsidRPr="001E3EC9">
        <w:rPr>
          <w:rFonts w:ascii="GHEA Grapalat" w:hAnsi="GHEA Grapalat" w:cs="Calibri"/>
          <w:sz w:val="22"/>
          <w:szCs w:val="22"/>
        </w:rPr>
        <w:t xml:space="preserve"> ավելի քան 1.1 մլրդ դրամով գերազանցում է նախորդ տարվա ցուցանիշը:</w:t>
      </w:r>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 xml:space="preserve">Հաշվետու ժամանակահատվածում ապրանքների մատակարարումից և ծառայությունների մատուցումից ստացված մուտքերի՝ նախորդ տարվա ցուցանիշի նկատմամբ 30% աճը հիմնականում </w:t>
      </w:r>
      <w:r w:rsidR="00A26472" w:rsidRPr="006E46AB">
        <w:rPr>
          <w:rFonts w:ascii="GHEA Grapalat" w:hAnsi="GHEA Grapalat" w:cs="Calibri"/>
          <w:sz w:val="22"/>
          <w:szCs w:val="22"/>
        </w:rPr>
        <w:t>ապահովվել</w:t>
      </w:r>
      <w:r w:rsidRPr="001E3EC9">
        <w:rPr>
          <w:rFonts w:ascii="GHEA Grapalat" w:hAnsi="GHEA Grapalat" w:cs="Calibri"/>
          <w:sz w:val="22"/>
          <w:szCs w:val="22"/>
        </w:rPr>
        <w:t xml:space="preserve"> է ՀՀ ոստիկանության</w:t>
      </w:r>
      <w:r w:rsidR="00A26472" w:rsidRPr="006E46AB">
        <w:rPr>
          <w:rFonts w:ascii="GHEA Grapalat" w:hAnsi="GHEA Grapalat" w:cs="Calibri"/>
          <w:sz w:val="22"/>
          <w:szCs w:val="22"/>
        </w:rPr>
        <w:t xml:space="preserve"> կողմից մատուցված</w:t>
      </w:r>
      <w:r w:rsidRPr="001E3EC9">
        <w:rPr>
          <w:rFonts w:ascii="GHEA Grapalat" w:hAnsi="GHEA Grapalat" w:cs="Calibri"/>
          <w:sz w:val="22"/>
          <w:szCs w:val="22"/>
        </w:rPr>
        <w:t xml:space="preserve"> ճանապարհային ծառայություններից </w:t>
      </w:r>
      <w:r w:rsidR="00A26472" w:rsidRPr="006E46AB">
        <w:rPr>
          <w:rFonts w:ascii="GHEA Grapalat" w:hAnsi="GHEA Grapalat" w:cs="Calibri"/>
          <w:sz w:val="22"/>
          <w:szCs w:val="22"/>
        </w:rPr>
        <w:t>ստացված մուտքերի հաշվին</w:t>
      </w:r>
      <w:r w:rsidRPr="001E3EC9">
        <w:rPr>
          <w:rFonts w:ascii="GHEA Grapalat" w:hAnsi="GHEA Grapalat" w:cs="Calibri"/>
          <w:sz w:val="22"/>
          <w:szCs w:val="22"/>
        </w:rPr>
        <w:t>, ՀՀ արդարադատության նախարարության հարկադիր կատարումն ապահովող ծառայության մուտքերի</w:t>
      </w:r>
      <w:r w:rsidR="00A26472" w:rsidRPr="006E46AB">
        <w:rPr>
          <w:rFonts w:ascii="GHEA Grapalat" w:hAnsi="GHEA Grapalat" w:cs="Calibri"/>
          <w:sz w:val="22"/>
          <w:szCs w:val="22"/>
        </w:rPr>
        <w:t xml:space="preserve"> հաշվին</w:t>
      </w:r>
      <w:r w:rsidRPr="001E3EC9">
        <w:rPr>
          <w:rFonts w:ascii="GHEA Grapalat" w:hAnsi="GHEA Grapalat" w:cs="Calibri"/>
          <w:sz w:val="22"/>
          <w:szCs w:val="22"/>
        </w:rPr>
        <w:t>՝</w:t>
      </w:r>
      <w:r w:rsidR="00A26472" w:rsidRPr="006E46AB">
        <w:rPr>
          <w:rFonts w:ascii="GHEA Grapalat" w:hAnsi="GHEA Grapalat" w:cs="Calibri"/>
          <w:sz w:val="22"/>
          <w:szCs w:val="22"/>
        </w:rPr>
        <w:t xml:space="preserve"> պայմանավորված</w:t>
      </w:r>
      <w:r w:rsidR="003C707F" w:rsidRPr="001E3EC9">
        <w:rPr>
          <w:rFonts w:ascii="GHEA Grapalat" w:hAnsi="GHEA Grapalat" w:cs="Calibri"/>
          <w:sz w:val="22"/>
          <w:szCs w:val="22"/>
        </w:rPr>
        <w:t xml:space="preserve"> </w:t>
      </w:r>
      <w:r w:rsidRPr="001E3EC9">
        <w:rPr>
          <w:rFonts w:ascii="GHEA Grapalat" w:hAnsi="GHEA Grapalat" w:cs="Calibri"/>
          <w:sz w:val="22"/>
          <w:szCs w:val="22"/>
        </w:rPr>
        <w:t>կատարողական վարույթների քանակի աճով</w:t>
      </w:r>
      <w:r w:rsidR="00A26472" w:rsidRPr="006E46AB">
        <w:rPr>
          <w:rFonts w:ascii="GHEA Grapalat" w:hAnsi="GHEA Grapalat" w:cs="Calibri"/>
          <w:sz w:val="22"/>
          <w:szCs w:val="22"/>
        </w:rPr>
        <w:t>,</w:t>
      </w:r>
      <w:r w:rsidRPr="001E3EC9">
        <w:rPr>
          <w:rFonts w:ascii="GHEA Grapalat" w:hAnsi="GHEA Grapalat" w:cs="Calibri"/>
          <w:sz w:val="22"/>
          <w:szCs w:val="22"/>
        </w:rPr>
        <w:t xml:space="preserve"> և ՀՀ կադաստրի կոմիտեի</w:t>
      </w:r>
      <w:r w:rsidR="000A41E0" w:rsidRPr="006E46AB">
        <w:rPr>
          <w:rFonts w:ascii="GHEA Grapalat" w:hAnsi="GHEA Grapalat" w:cs="Calibri"/>
          <w:sz w:val="22"/>
          <w:szCs w:val="22"/>
        </w:rPr>
        <w:t xml:space="preserve"> ստորաբաժանումների</w:t>
      </w:r>
      <w:r w:rsidRPr="001E3EC9">
        <w:rPr>
          <w:rFonts w:ascii="GHEA Grapalat" w:hAnsi="GHEA Grapalat" w:cs="Calibri"/>
          <w:sz w:val="22"/>
          <w:szCs w:val="22"/>
        </w:rPr>
        <w:t xml:space="preserve"> կողմից մատուցվող ծառայությունների դիմաց ստացված մուտքերի </w:t>
      </w:r>
      <w:r w:rsidR="00A26472" w:rsidRPr="006E46AB">
        <w:rPr>
          <w:rFonts w:ascii="GHEA Grapalat" w:hAnsi="GHEA Grapalat" w:cs="Calibri"/>
          <w:sz w:val="22"/>
          <w:szCs w:val="22"/>
        </w:rPr>
        <w:t>հաշվին</w:t>
      </w:r>
      <w:r w:rsidR="00A26472" w:rsidRPr="001E3EC9">
        <w:rPr>
          <w:rFonts w:ascii="GHEA Grapalat" w:hAnsi="GHEA Grapalat" w:cs="Calibri"/>
          <w:sz w:val="22"/>
          <w:szCs w:val="22"/>
        </w:rPr>
        <w:t>՝ պայմանավորված</w:t>
      </w:r>
      <w:r w:rsidRPr="001E3EC9">
        <w:rPr>
          <w:rFonts w:ascii="GHEA Grapalat" w:hAnsi="GHEA Grapalat" w:cs="Calibri"/>
          <w:sz w:val="22"/>
          <w:szCs w:val="22"/>
        </w:rPr>
        <w:t xml:space="preserve"> գործարքների և արագացված գործակցով կատարված գործարքների թ</w:t>
      </w:r>
      <w:r w:rsidR="00A26472" w:rsidRPr="001E3EC9">
        <w:rPr>
          <w:rFonts w:ascii="GHEA Grapalat" w:hAnsi="GHEA Grapalat" w:cs="Calibri"/>
          <w:sz w:val="22"/>
          <w:szCs w:val="22"/>
        </w:rPr>
        <w:t>վ</w:t>
      </w:r>
      <w:r w:rsidR="00A26472" w:rsidRPr="006E46AB">
        <w:rPr>
          <w:rFonts w:ascii="GHEA Grapalat" w:hAnsi="GHEA Grapalat" w:cs="Calibri"/>
          <w:sz w:val="22"/>
          <w:szCs w:val="22"/>
        </w:rPr>
        <w:t>ի աճով</w:t>
      </w:r>
      <w:r w:rsidRPr="001E3EC9">
        <w:rPr>
          <w:rFonts w:ascii="GHEA Grapalat" w:hAnsi="GHEA Grapalat" w:cs="Calibri"/>
          <w:sz w:val="22"/>
          <w:szCs w:val="22"/>
        </w:rPr>
        <w:t>:</w:t>
      </w:r>
    </w:p>
    <w:p w:rsidR="00537EC7" w:rsidRPr="006E46AB"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2021 թվականի ընթացքում իրավախախտումների համար գործադիր, դատական մարմինների կողմից կիրառվող պատժամիջոցներից ստացված մուտքերի՝ տարեկան ծրագրված ցուցանիշի 3.2%</w:t>
      </w:r>
      <w:r w:rsidRPr="001E3EC9">
        <w:rPr>
          <w:rFonts w:ascii="GHEA Grapalat" w:hAnsi="GHEA Grapalat" w:cs="Calibri"/>
          <w:sz w:val="22"/>
          <w:szCs w:val="22"/>
        </w:rPr>
        <w:noBreakHyphen/>
        <w:t>ով գերազանցումը հիմնականում պայմանավորված է ՀՀ հանրային ծառայությունները կարգավորող հանձնաժողովի կողմից Էլեկտրական էներգիայի արտադրության լիցենզիաների կառուցման (վերակառուցման) ժամանակահատվածներում նշված լիցենզիաների պայմանները չկատարելու</w:t>
      </w:r>
      <w:r w:rsidR="003C707F" w:rsidRPr="001E3EC9">
        <w:rPr>
          <w:rFonts w:ascii="GHEA Grapalat" w:hAnsi="GHEA Grapalat" w:cs="Calibri"/>
          <w:sz w:val="22"/>
          <w:szCs w:val="22"/>
        </w:rPr>
        <w:t xml:space="preserve"> </w:t>
      </w:r>
      <w:r w:rsidRPr="001E3EC9">
        <w:rPr>
          <w:rFonts w:ascii="GHEA Grapalat" w:hAnsi="GHEA Grapalat" w:cs="Calibri"/>
          <w:sz w:val="22"/>
          <w:szCs w:val="22"/>
        </w:rPr>
        <w:t>կամ ոչ պատշաճ կատարելու դեպքում ֆինանսական երաշխիքներից մու</w:t>
      </w:r>
      <w:r w:rsidR="00621FE7" w:rsidRPr="001E3EC9">
        <w:rPr>
          <w:rFonts w:ascii="GHEA Grapalat" w:hAnsi="GHEA Grapalat" w:cs="Calibri"/>
          <w:sz w:val="22"/>
          <w:szCs w:val="22"/>
        </w:rPr>
        <w:t>տքեր</w:t>
      </w:r>
      <w:r w:rsidR="00621FE7" w:rsidRPr="006E46AB">
        <w:rPr>
          <w:rFonts w:ascii="GHEA Grapalat" w:hAnsi="GHEA Grapalat" w:cs="Calibri"/>
          <w:sz w:val="22"/>
          <w:szCs w:val="22"/>
        </w:rPr>
        <w:t>ով, որոնք կազմել են 183.5 մլն դրամ՝ 4.6 անգամ գերազանցելով ծրագրված ցուցանիշը</w:t>
      </w:r>
      <w:r w:rsidRPr="001E3EC9">
        <w:rPr>
          <w:rFonts w:ascii="GHEA Grapalat" w:hAnsi="GHEA Grapalat" w:cs="Calibri"/>
          <w:sz w:val="22"/>
          <w:szCs w:val="22"/>
        </w:rPr>
        <w:t xml:space="preserve">, ինչպես նաև </w:t>
      </w:r>
      <w:r w:rsidR="00621FE7" w:rsidRPr="006E46AB">
        <w:rPr>
          <w:rFonts w:ascii="GHEA Grapalat" w:hAnsi="GHEA Grapalat" w:cs="Calibri"/>
          <w:sz w:val="22"/>
          <w:szCs w:val="22"/>
        </w:rPr>
        <w:t>ՀՀ ԿԲ կողմից կիրառված պատժամիջոցներից ստացված մուտքերով, որոնք կազմել են 1</w:t>
      </w:r>
      <w:r w:rsidR="00D81A14" w:rsidRPr="006E46AB">
        <w:rPr>
          <w:rFonts w:ascii="GHEA Grapalat" w:hAnsi="GHEA Grapalat" w:cs="Calibri"/>
          <w:sz w:val="22"/>
          <w:szCs w:val="22"/>
        </w:rPr>
        <w:t>6</w:t>
      </w:r>
      <w:r w:rsidR="00621FE7" w:rsidRPr="006E46AB">
        <w:rPr>
          <w:rFonts w:ascii="GHEA Grapalat" w:hAnsi="GHEA Grapalat" w:cs="Calibri"/>
          <w:sz w:val="22"/>
          <w:szCs w:val="22"/>
        </w:rPr>
        <w:t xml:space="preserve">9.7 մլն դրամ՝ 5.7 անգամ գերազանցելով ծրագրված ցուցանիշը: </w:t>
      </w:r>
      <w:r w:rsidRPr="001E3EC9">
        <w:rPr>
          <w:rFonts w:ascii="GHEA Grapalat" w:hAnsi="GHEA Grapalat" w:cs="Calibri"/>
          <w:sz w:val="22"/>
          <w:szCs w:val="22"/>
        </w:rPr>
        <w:t xml:space="preserve">Նախորդ տարվա </w:t>
      </w:r>
      <w:r w:rsidR="00621FE7" w:rsidRPr="006E46AB">
        <w:rPr>
          <w:rFonts w:ascii="GHEA Grapalat" w:hAnsi="GHEA Grapalat" w:cs="Calibri"/>
          <w:sz w:val="22"/>
          <w:szCs w:val="22"/>
        </w:rPr>
        <w:t xml:space="preserve">համեմատ իրավախախտումների </w:t>
      </w:r>
      <w:r w:rsidR="00621FE7" w:rsidRPr="006E46AB">
        <w:rPr>
          <w:rFonts w:ascii="GHEA Grapalat" w:hAnsi="GHEA Grapalat" w:cs="Calibri"/>
          <w:sz w:val="22"/>
          <w:szCs w:val="22"/>
        </w:rPr>
        <w:lastRenderedPageBreak/>
        <w:t>համար կիրառված պատժամիջոցներից մո</w:t>
      </w:r>
      <w:r w:rsidR="00F920D1" w:rsidRPr="006E46AB">
        <w:rPr>
          <w:rFonts w:ascii="GHEA Grapalat" w:hAnsi="GHEA Grapalat" w:cs="Calibri"/>
          <w:sz w:val="22"/>
          <w:szCs w:val="22"/>
        </w:rPr>
        <w:t>ւ</w:t>
      </w:r>
      <w:r w:rsidR="00621FE7" w:rsidRPr="006E46AB">
        <w:rPr>
          <w:rFonts w:ascii="GHEA Grapalat" w:hAnsi="GHEA Grapalat" w:cs="Calibri"/>
          <w:sz w:val="22"/>
          <w:szCs w:val="22"/>
        </w:rPr>
        <w:t xml:space="preserve">տքերի </w:t>
      </w:r>
      <w:r w:rsidRPr="006E46AB">
        <w:rPr>
          <w:rFonts w:ascii="GHEA Grapalat" w:hAnsi="GHEA Grapalat" w:cs="Calibri"/>
          <w:sz w:val="22"/>
          <w:szCs w:val="22"/>
        </w:rPr>
        <w:t xml:space="preserve">41.8% աճը հիմնականում պայմանավորված </w:t>
      </w:r>
      <w:r w:rsidR="00621FE7" w:rsidRPr="006E46AB">
        <w:rPr>
          <w:rFonts w:ascii="GHEA Grapalat" w:hAnsi="GHEA Grapalat" w:cs="Calibri"/>
          <w:sz w:val="22"/>
          <w:szCs w:val="22"/>
        </w:rPr>
        <w:t>է</w:t>
      </w:r>
      <w:r w:rsidRPr="006E46AB">
        <w:rPr>
          <w:rFonts w:ascii="GHEA Grapalat" w:hAnsi="GHEA Grapalat" w:cs="Calibri"/>
          <w:sz w:val="22"/>
          <w:szCs w:val="22"/>
        </w:rPr>
        <w:t xml:space="preserve"> </w:t>
      </w:r>
      <w:r w:rsidR="00F920D1" w:rsidRPr="006E46AB">
        <w:rPr>
          <w:rFonts w:ascii="GHEA Grapalat" w:hAnsi="GHEA Grapalat" w:cs="Calibri"/>
          <w:sz w:val="22"/>
          <w:szCs w:val="22"/>
        </w:rPr>
        <w:t xml:space="preserve">տեսանկարահանող սարքերի միջոցով արձանագրված խախտումների համար </w:t>
      </w:r>
      <w:r w:rsidRPr="006E46AB">
        <w:rPr>
          <w:rFonts w:ascii="GHEA Grapalat" w:hAnsi="GHEA Grapalat" w:cs="Calibri"/>
          <w:sz w:val="22"/>
          <w:szCs w:val="22"/>
        </w:rPr>
        <w:t>ՀՀ ոստիկանության կողմից կիրառված պատժամիջոցներից գանձված գումարների աճով</w:t>
      </w:r>
      <w:r w:rsidR="00D81A14" w:rsidRPr="006E46AB">
        <w:rPr>
          <w:rFonts w:ascii="GHEA Grapalat" w:hAnsi="GHEA Grapalat" w:cs="Calibri"/>
          <w:sz w:val="22"/>
          <w:szCs w:val="22"/>
        </w:rPr>
        <w:t>, որոնք կազմել են 10.7 մլրդ դրամ՝ 53.1%-ով կամ շուրջ 4 մլրդ դրամով գերազանցելով նախորդ տարվա ցուցանիշը:</w:t>
      </w:r>
    </w:p>
    <w:p w:rsidR="00537EC7" w:rsidRPr="006E46AB"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Պետական սեփականություն հանդիսացող գույքի վարձակալության դիմաց պետական բյուջե ստացված մուտքերի տարեկան ծրագրված ցուցանիշի 9.3%</w:t>
      </w:r>
      <w:r w:rsidRPr="001E3EC9">
        <w:rPr>
          <w:rFonts w:ascii="GHEA Grapalat" w:hAnsi="GHEA Grapalat" w:cs="Calibri"/>
          <w:sz w:val="22"/>
          <w:szCs w:val="22"/>
        </w:rPr>
        <w:noBreakHyphen/>
        <w:t xml:space="preserve">ով </w:t>
      </w:r>
      <w:r w:rsidR="00621FE7" w:rsidRPr="006E46AB">
        <w:rPr>
          <w:rFonts w:ascii="GHEA Grapalat" w:hAnsi="GHEA Grapalat" w:cs="Calibri"/>
          <w:sz w:val="22"/>
          <w:szCs w:val="22"/>
        </w:rPr>
        <w:t>գերազանցումը</w:t>
      </w:r>
      <w:r w:rsidRPr="001E3EC9">
        <w:rPr>
          <w:rFonts w:ascii="GHEA Grapalat" w:hAnsi="GHEA Grapalat" w:cs="Calibri"/>
          <w:sz w:val="22"/>
          <w:szCs w:val="22"/>
        </w:rPr>
        <w:t xml:space="preserve"> հիմնականում պայմանավորված է </w:t>
      </w:r>
      <w:r w:rsidR="00F920D1" w:rsidRPr="006E46AB">
        <w:rPr>
          <w:rFonts w:ascii="GHEA Grapalat" w:hAnsi="GHEA Grapalat" w:cs="Calibri"/>
          <w:sz w:val="22"/>
          <w:szCs w:val="22"/>
        </w:rPr>
        <w:t>գործող</w:t>
      </w:r>
      <w:r w:rsidRPr="001E3EC9">
        <w:rPr>
          <w:rFonts w:ascii="GHEA Grapalat" w:hAnsi="GHEA Grapalat" w:cs="Calibri"/>
          <w:sz w:val="22"/>
          <w:szCs w:val="22"/>
        </w:rPr>
        <w:t xml:space="preserve"> վարձակալական պայմա</w:t>
      </w:r>
      <w:r w:rsidRPr="001E3EC9">
        <w:rPr>
          <w:rFonts w:ascii="GHEA Grapalat" w:hAnsi="GHEA Grapalat" w:cs="Calibri"/>
          <w:sz w:val="22"/>
          <w:szCs w:val="22"/>
        </w:rPr>
        <w:softHyphen/>
        <w:t>նա</w:t>
      </w:r>
      <w:r w:rsidRPr="001E3EC9">
        <w:rPr>
          <w:rFonts w:ascii="GHEA Grapalat" w:hAnsi="GHEA Grapalat" w:cs="Calibri"/>
          <w:sz w:val="22"/>
          <w:szCs w:val="22"/>
        </w:rPr>
        <w:softHyphen/>
        <w:t>գրերի քանակ</w:t>
      </w:r>
      <w:r w:rsidR="00F920D1" w:rsidRPr="006E46AB">
        <w:rPr>
          <w:rFonts w:ascii="GHEA Grapalat" w:hAnsi="GHEA Grapalat" w:cs="Calibri"/>
          <w:sz w:val="22"/>
          <w:szCs w:val="22"/>
        </w:rPr>
        <w:t>ի աճ</w:t>
      </w:r>
      <w:r w:rsidRPr="001E3EC9">
        <w:rPr>
          <w:rFonts w:ascii="GHEA Grapalat" w:hAnsi="GHEA Grapalat" w:cs="Calibri"/>
          <w:sz w:val="22"/>
          <w:szCs w:val="22"/>
        </w:rPr>
        <w:t xml:space="preserve">ով: </w:t>
      </w:r>
      <w:r w:rsidR="00F920D1" w:rsidRPr="006E46AB">
        <w:rPr>
          <w:rFonts w:ascii="GHEA Grapalat" w:hAnsi="GHEA Grapalat" w:cs="Calibri"/>
          <w:sz w:val="22"/>
          <w:szCs w:val="22"/>
        </w:rPr>
        <w:t xml:space="preserve">Իսկ </w:t>
      </w:r>
      <w:r w:rsidRPr="001E3EC9">
        <w:rPr>
          <w:rFonts w:ascii="GHEA Grapalat" w:hAnsi="GHEA Grapalat" w:cs="Calibri"/>
          <w:sz w:val="22"/>
          <w:szCs w:val="22"/>
        </w:rPr>
        <w:t xml:space="preserve">2020 թվականի համեմատ </w:t>
      </w:r>
      <w:r w:rsidR="00F920D1" w:rsidRPr="006E46AB">
        <w:rPr>
          <w:rFonts w:ascii="GHEA Grapalat" w:hAnsi="GHEA Grapalat" w:cs="Calibri"/>
          <w:sz w:val="22"/>
          <w:szCs w:val="22"/>
        </w:rPr>
        <w:t>պե</w:t>
      </w:r>
      <w:r w:rsidR="00874FF1">
        <w:rPr>
          <w:rFonts w:ascii="GHEA Grapalat" w:hAnsi="GHEA Grapalat" w:cs="Calibri"/>
          <w:sz w:val="22"/>
          <w:szCs w:val="22"/>
        </w:rPr>
        <w:t>տ</w:t>
      </w:r>
      <w:r w:rsidR="00F920D1" w:rsidRPr="006E46AB">
        <w:rPr>
          <w:rFonts w:ascii="GHEA Grapalat" w:hAnsi="GHEA Grapalat" w:cs="Calibri"/>
          <w:sz w:val="22"/>
          <w:szCs w:val="22"/>
        </w:rPr>
        <w:t xml:space="preserve">ական գույքի վարձակալությունից մուտքերի </w:t>
      </w:r>
      <w:r w:rsidRPr="001E3EC9">
        <w:rPr>
          <w:rFonts w:ascii="GHEA Grapalat" w:hAnsi="GHEA Grapalat" w:cs="Calibri"/>
          <w:sz w:val="22"/>
          <w:szCs w:val="22"/>
        </w:rPr>
        <w:t xml:space="preserve">3 անգամ </w:t>
      </w:r>
      <w:r w:rsidR="00764D9F" w:rsidRPr="001E3EC9">
        <w:rPr>
          <w:rFonts w:ascii="GHEA Grapalat" w:hAnsi="GHEA Grapalat" w:cs="Calibri"/>
          <w:sz w:val="22"/>
          <w:szCs w:val="22"/>
        </w:rPr>
        <w:t>աճը հիմնականում պայմանավորված է</w:t>
      </w:r>
      <w:r w:rsidR="00764D9F" w:rsidRPr="006E46AB">
        <w:rPr>
          <w:rFonts w:ascii="GHEA Grapalat" w:hAnsi="GHEA Grapalat" w:cs="Calibri"/>
          <w:sz w:val="22"/>
          <w:szCs w:val="22"/>
        </w:rPr>
        <w:t xml:space="preserve"> </w:t>
      </w:r>
      <w:r w:rsidRPr="001E3EC9">
        <w:rPr>
          <w:rFonts w:ascii="GHEA Grapalat" w:hAnsi="GHEA Grapalat" w:cs="Calibri"/>
          <w:sz w:val="22"/>
          <w:szCs w:val="22"/>
        </w:rPr>
        <w:t xml:space="preserve">«Վեոլիա Ջուր» ՓԲԸ կողմից </w:t>
      </w:r>
      <w:r w:rsidR="00764D9F" w:rsidRPr="006E46AB">
        <w:rPr>
          <w:rFonts w:ascii="GHEA Grapalat" w:hAnsi="GHEA Grapalat" w:cs="Calibri"/>
          <w:sz w:val="22"/>
          <w:szCs w:val="22"/>
        </w:rPr>
        <w:t xml:space="preserve">վարձակալական վճարի ժամանակացույցի համաձայն </w:t>
      </w:r>
      <w:r w:rsidRPr="001E3EC9">
        <w:rPr>
          <w:rFonts w:ascii="GHEA Grapalat" w:hAnsi="GHEA Grapalat" w:cs="Calibri"/>
          <w:sz w:val="22"/>
          <w:szCs w:val="22"/>
        </w:rPr>
        <w:t xml:space="preserve">ՀՀ պետական բյուջե փոխանցված </w:t>
      </w:r>
      <w:r w:rsidRPr="006E46AB">
        <w:rPr>
          <w:rFonts w:ascii="GHEA Grapalat" w:hAnsi="GHEA Grapalat" w:cs="Calibri"/>
          <w:sz w:val="22"/>
          <w:szCs w:val="22"/>
        </w:rPr>
        <w:t>վարձակալական վճարների աճով, որոնք կազմել են 731 մլն դրամ՝ նախորդ տարվա 6.1 մլն դրամի դիմաց:</w:t>
      </w:r>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Իրավաբանական անձանց կապիտալում կատարված ներդրումներից 2021</w:t>
      </w:r>
      <w:r w:rsidR="003C707F" w:rsidRPr="001E3EC9">
        <w:rPr>
          <w:rFonts w:ascii="GHEA Grapalat" w:hAnsi="GHEA Grapalat" w:cs="Calibri"/>
          <w:sz w:val="22"/>
          <w:szCs w:val="22"/>
        </w:rPr>
        <w:t xml:space="preserve"> </w:t>
      </w:r>
      <w:r w:rsidRPr="001E3EC9">
        <w:rPr>
          <w:rFonts w:ascii="GHEA Grapalat" w:hAnsi="GHEA Grapalat" w:cs="Calibri"/>
          <w:sz w:val="22"/>
          <w:szCs w:val="22"/>
        </w:rPr>
        <w:t xml:space="preserve">թվականի ընթացքում ստացված շահութաբաժիններից մուտքերը նախորդ </w:t>
      </w:r>
      <w:r w:rsidR="0010512A" w:rsidRPr="006E46AB">
        <w:rPr>
          <w:rFonts w:ascii="GHEA Grapalat" w:hAnsi="GHEA Grapalat" w:cs="Calibri"/>
          <w:sz w:val="22"/>
          <w:szCs w:val="22"/>
        </w:rPr>
        <w:t xml:space="preserve">տարվա </w:t>
      </w:r>
      <w:r w:rsidR="009718D3" w:rsidRPr="006E46AB">
        <w:rPr>
          <w:rFonts w:ascii="GHEA Grapalat" w:hAnsi="GHEA Grapalat" w:cs="Calibri"/>
          <w:sz w:val="22"/>
          <w:szCs w:val="22"/>
        </w:rPr>
        <w:t>համեմատ նվազել են</w:t>
      </w:r>
      <w:r w:rsidRPr="001E3EC9">
        <w:rPr>
          <w:rFonts w:ascii="GHEA Grapalat" w:hAnsi="GHEA Grapalat" w:cs="Calibri"/>
          <w:sz w:val="22"/>
          <w:szCs w:val="22"/>
        </w:rPr>
        <w:t xml:space="preserve"> 77.9%</w:t>
      </w:r>
      <w:r w:rsidRPr="001E3EC9">
        <w:rPr>
          <w:rFonts w:ascii="GHEA Grapalat" w:hAnsi="GHEA Grapalat" w:cs="Calibri"/>
          <w:sz w:val="22"/>
          <w:szCs w:val="22"/>
        </w:rPr>
        <w:noBreakHyphen/>
        <w:t xml:space="preserve">ով, որը </w:t>
      </w:r>
      <w:r w:rsidR="009718D3" w:rsidRPr="006E46AB">
        <w:rPr>
          <w:rFonts w:ascii="GHEA Grapalat" w:hAnsi="GHEA Grapalat" w:cs="Calibri"/>
          <w:sz w:val="22"/>
          <w:szCs w:val="22"/>
        </w:rPr>
        <w:t xml:space="preserve">հիմնականում </w:t>
      </w:r>
      <w:r w:rsidRPr="001E3EC9">
        <w:rPr>
          <w:rFonts w:ascii="GHEA Grapalat" w:hAnsi="GHEA Grapalat" w:cs="Calibri"/>
          <w:sz w:val="22"/>
          <w:szCs w:val="22"/>
        </w:rPr>
        <w:t>պայմանավորված է</w:t>
      </w:r>
      <w:r w:rsidR="009718D3" w:rsidRPr="006E46AB">
        <w:rPr>
          <w:rFonts w:ascii="GHEA Grapalat" w:hAnsi="GHEA Grapalat" w:cs="Calibri"/>
          <w:sz w:val="22"/>
          <w:szCs w:val="22"/>
        </w:rPr>
        <w:t xml:space="preserve"> </w:t>
      </w:r>
      <w:r w:rsidR="009718D3" w:rsidRPr="001E3EC9">
        <w:rPr>
          <w:rFonts w:ascii="GHEA Grapalat" w:hAnsi="GHEA Grapalat" w:cs="Calibri"/>
          <w:sz w:val="22"/>
          <w:szCs w:val="22"/>
        </w:rPr>
        <w:t>ՀՀ ՏԿԵՆ քաղաքացիական ավիացիայի կոմիտեի կառավարման ներքո գտնվող</w:t>
      </w:r>
      <w:r w:rsidR="009718D3" w:rsidRPr="006E46AB">
        <w:rPr>
          <w:rFonts w:ascii="GHEA Grapalat" w:hAnsi="GHEA Grapalat" w:cs="Calibri"/>
          <w:sz w:val="22"/>
          <w:szCs w:val="22"/>
        </w:rPr>
        <w:t xml:space="preserve"> ընկերությունների կողմից վճարված շահաբաժինների նվազմամբ: Վերջինս կապված է 2020 թվականին</w:t>
      </w:r>
      <w:r w:rsidRPr="001E3EC9">
        <w:rPr>
          <w:rFonts w:ascii="GHEA Grapalat" w:hAnsi="GHEA Grapalat" w:cs="Calibri"/>
          <w:sz w:val="22"/>
          <w:szCs w:val="22"/>
        </w:rPr>
        <w:t xml:space="preserve"> կորոնավիրուս</w:t>
      </w:r>
      <w:r w:rsidR="009718D3" w:rsidRPr="006E46AB">
        <w:rPr>
          <w:rFonts w:ascii="GHEA Grapalat" w:hAnsi="GHEA Grapalat" w:cs="Calibri"/>
          <w:sz w:val="22"/>
          <w:szCs w:val="22"/>
        </w:rPr>
        <w:t>ի</w:t>
      </w:r>
      <w:r w:rsidRPr="001E3EC9">
        <w:rPr>
          <w:rFonts w:ascii="GHEA Grapalat" w:hAnsi="GHEA Grapalat" w:cs="Calibri"/>
          <w:sz w:val="22"/>
          <w:szCs w:val="22"/>
        </w:rPr>
        <w:t xml:space="preserve"> համավարակ</w:t>
      </w:r>
      <w:r w:rsidR="009718D3" w:rsidRPr="006E46AB">
        <w:rPr>
          <w:rFonts w:ascii="GHEA Grapalat" w:hAnsi="GHEA Grapalat" w:cs="Calibri"/>
          <w:sz w:val="22"/>
          <w:szCs w:val="22"/>
        </w:rPr>
        <w:t>ի և ռազմական դրության հետ, որոնց պայմաններում</w:t>
      </w:r>
      <w:r w:rsidRPr="001E3EC9">
        <w:rPr>
          <w:rFonts w:ascii="GHEA Grapalat" w:hAnsi="GHEA Grapalat" w:cs="Calibri"/>
          <w:sz w:val="22"/>
          <w:szCs w:val="22"/>
        </w:rPr>
        <w:t xml:space="preserve"> Հայաէրոնավիգացիա և</w:t>
      </w:r>
      <w:r w:rsidR="003C707F" w:rsidRPr="001E3EC9">
        <w:rPr>
          <w:rFonts w:ascii="GHEA Grapalat" w:hAnsi="GHEA Grapalat" w:cs="Calibri"/>
          <w:sz w:val="22"/>
          <w:szCs w:val="22"/>
        </w:rPr>
        <w:t xml:space="preserve"> </w:t>
      </w:r>
      <w:r w:rsidRPr="001E3EC9">
        <w:rPr>
          <w:rFonts w:ascii="GHEA Grapalat" w:hAnsi="GHEA Grapalat" w:cs="Calibri"/>
          <w:sz w:val="22"/>
          <w:szCs w:val="22"/>
        </w:rPr>
        <w:t xml:space="preserve">Ավիաբուժ բժշկական կենտրոն </w:t>
      </w:r>
      <w:r w:rsidR="008161A5" w:rsidRPr="006E46AB">
        <w:rPr>
          <w:rFonts w:ascii="GHEA Grapalat" w:hAnsi="GHEA Grapalat" w:cs="Calibri"/>
          <w:sz w:val="22"/>
          <w:szCs w:val="22"/>
        </w:rPr>
        <w:t>ՓԲԸ-ն</w:t>
      </w:r>
      <w:r w:rsidRPr="001E3EC9">
        <w:rPr>
          <w:rFonts w:ascii="GHEA Grapalat" w:hAnsi="GHEA Grapalat" w:cs="Calibri"/>
          <w:sz w:val="22"/>
          <w:szCs w:val="22"/>
        </w:rPr>
        <w:t>եր</w:t>
      </w:r>
      <w:r w:rsidR="009718D3" w:rsidRPr="006E46AB">
        <w:rPr>
          <w:rFonts w:ascii="GHEA Grapalat" w:hAnsi="GHEA Grapalat" w:cs="Calibri"/>
          <w:sz w:val="22"/>
          <w:szCs w:val="22"/>
        </w:rPr>
        <w:t>ն աշխատել են վնասով</w:t>
      </w:r>
      <w:r w:rsidRPr="001E3EC9">
        <w:rPr>
          <w:rFonts w:ascii="GHEA Grapalat" w:hAnsi="GHEA Grapalat" w:cs="Calibri"/>
          <w:sz w:val="22"/>
          <w:szCs w:val="22"/>
        </w:rPr>
        <w:t>:</w:t>
      </w:r>
    </w:p>
    <w:p w:rsidR="00537EC7" w:rsidRPr="006E46AB"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Հա</w:t>
      </w:r>
      <w:r w:rsidRPr="001E3EC9">
        <w:rPr>
          <w:rFonts w:ascii="GHEA Grapalat" w:hAnsi="GHEA Grapalat" w:cs="Calibri"/>
          <w:sz w:val="22"/>
          <w:szCs w:val="22"/>
        </w:rPr>
        <w:softHyphen/>
        <w:t xml:space="preserve">յաստանի Հանրապետության </w:t>
      </w:r>
      <w:r w:rsidR="001F4A29" w:rsidRPr="006E46AB">
        <w:rPr>
          <w:rFonts w:ascii="GHEA Grapalat" w:hAnsi="GHEA Grapalat" w:cs="Calibri"/>
          <w:sz w:val="22"/>
          <w:szCs w:val="22"/>
        </w:rPr>
        <w:t xml:space="preserve">կողմից </w:t>
      </w:r>
      <w:r w:rsidRPr="001E3EC9">
        <w:rPr>
          <w:rFonts w:ascii="GHEA Grapalat" w:hAnsi="GHEA Grapalat" w:cs="Calibri"/>
          <w:sz w:val="22"/>
          <w:szCs w:val="22"/>
        </w:rPr>
        <w:t>ոչ ռեզիդենտ</w:t>
      </w:r>
      <w:r w:rsidR="001F4A29" w:rsidRPr="006E46AB">
        <w:rPr>
          <w:rFonts w:ascii="GHEA Grapalat" w:hAnsi="GHEA Grapalat" w:cs="Calibri"/>
          <w:sz w:val="22"/>
          <w:szCs w:val="22"/>
        </w:rPr>
        <w:t>ներ</w:t>
      </w:r>
      <w:r w:rsidRPr="001E3EC9">
        <w:rPr>
          <w:rFonts w:ascii="GHEA Grapalat" w:hAnsi="GHEA Grapalat" w:cs="Calibri"/>
          <w:sz w:val="22"/>
          <w:szCs w:val="22"/>
        </w:rPr>
        <w:t>ին տրամադրված վարկերի գծով 2021 թվա</w:t>
      </w:r>
      <w:r w:rsidRPr="001E3EC9">
        <w:rPr>
          <w:rFonts w:ascii="GHEA Grapalat" w:hAnsi="GHEA Grapalat" w:cs="Calibri"/>
          <w:sz w:val="22"/>
          <w:szCs w:val="22"/>
        </w:rPr>
        <w:softHyphen/>
      </w:r>
      <w:r w:rsidRPr="001E3EC9">
        <w:rPr>
          <w:rFonts w:ascii="GHEA Grapalat" w:hAnsi="GHEA Grapalat" w:cs="Calibri"/>
          <w:sz w:val="22"/>
          <w:szCs w:val="22"/>
        </w:rPr>
        <w:softHyphen/>
        <w:t>կա</w:t>
      </w:r>
      <w:r w:rsidRPr="001E3EC9">
        <w:rPr>
          <w:rFonts w:ascii="GHEA Grapalat" w:hAnsi="GHEA Grapalat" w:cs="Calibri"/>
          <w:sz w:val="22"/>
          <w:szCs w:val="22"/>
        </w:rPr>
        <w:softHyphen/>
        <w:t>նի բյուջետային մուտ</w:t>
      </w:r>
      <w:r w:rsidRPr="001E3EC9">
        <w:rPr>
          <w:rFonts w:ascii="GHEA Grapalat" w:hAnsi="GHEA Grapalat" w:cs="Calibri"/>
          <w:sz w:val="22"/>
          <w:szCs w:val="22"/>
        </w:rPr>
        <w:softHyphen/>
        <w:t>քե</w:t>
      </w:r>
      <w:r w:rsidRPr="001E3EC9">
        <w:rPr>
          <w:rFonts w:ascii="GHEA Grapalat" w:hAnsi="GHEA Grapalat" w:cs="Calibri"/>
          <w:sz w:val="22"/>
          <w:szCs w:val="22"/>
        </w:rPr>
        <w:softHyphen/>
        <w:t xml:space="preserve">րը </w:t>
      </w:r>
      <w:r w:rsidR="000C3331" w:rsidRPr="006E46AB">
        <w:rPr>
          <w:rFonts w:ascii="GHEA Grapalat" w:hAnsi="GHEA Grapalat" w:cs="Calibri"/>
          <w:sz w:val="22"/>
          <w:szCs w:val="22"/>
        </w:rPr>
        <w:t>կազմել են 77.5 մլն դրամ, որոնք գոյաց</w:t>
      </w:r>
      <w:r w:rsidRPr="001E3EC9">
        <w:rPr>
          <w:rFonts w:ascii="GHEA Grapalat" w:hAnsi="GHEA Grapalat" w:cs="Calibri"/>
          <w:sz w:val="22"/>
          <w:szCs w:val="22"/>
        </w:rPr>
        <w:t>ել են Վրաստանի Հան</w:t>
      </w:r>
      <w:r w:rsidRPr="001E3EC9">
        <w:rPr>
          <w:rFonts w:ascii="GHEA Grapalat" w:hAnsi="GHEA Grapalat" w:cs="Calibri"/>
          <w:sz w:val="22"/>
          <w:szCs w:val="22"/>
        </w:rPr>
        <w:softHyphen/>
        <w:t>րա</w:t>
      </w:r>
      <w:r w:rsidRPr="001E3EC9">
        <w:rPr>
          <w:rFonts w:ascii="GHEA Grapalat" w:hAnsi="GHEA Grapalat" w:cs="Calibri"/>
          <w:sz w:val="22"/>
          <w:szCs w:val="22"/>
        </w:rPr>
        <w:softHyphen/>
        <w:t>պե</w:t>
      </w:r>
      <w:r w:rsidRPr="001E3EC9">
        <w:rPr>
          <w:rFonts w:ascii="GHEA Grapalat" w:hAnsi="GHEA Grapalat" w:cs="Calibri"/>
          <w:sz w:val="22"/>
          <w:szCs w:val="22"/>
        </w:rPr>
        <w:softHyphen/>
        <w:t>տու</w:t>
      </w:r>
      <w:r w:rsidRPr="001E3EC9">
        <w:rPr>
          <w:rFonts w:ascii="GHEA Grapalat" w:hAnsi="GHEA Grapalat" w:cs="Calibri"/>
          <w:sz w:val="22"/>
          <w:szCs w:val="22"/>
        </w:rPr>
        <w:softHyphen/>
        <w:t>թյանը տրա</w:t>
      </w:r>
      <w:r w:rsidRPr="001E3EC9">
        <w:rPr>
          <w:rFonts w:ascii="GHEA Grapalat" w:hAnsi="GHEA Grapalat" w:cs="Calibri"/>
          <w:sz w:val="22"/>
          <w:szCs w:val="22"/>
        </w:rPr>
        <w:softHyphen/>
        <w:t>մա</w:t>
      </w:r>
      <w:r w:rsidRPr="001E3EC9">
        <w:rPr>
          <w:rFonts w:ascii="GHEA Grapalat" w:hAnsi="GHEA Grapalat" w:cs="Calibri"/>
          <w:sz w:val="22"/>
          <w:szCs w:val="22"/>
        </w:rPr>
        <w:softHyphen/>
        <w:t>դր</w:t>
      </w:r>
      <w:r w:rsidRPr="001E3EC9">
        <w:rPr>
          <w:rFonts w:ascii="GHEA Grapalat" w:hAnsi="GHEA Grapalat" w:cs="Calibri"/>
          <w:sz w:val="22"/>
          <w:szCs w:val="22"/>
        </w:rPr>
        <w:softHyphen/>
        <w:t>ված վարկի սպա</w:t>
      </w:r>
      <w:r w:rsidRPr="001E3EC9">
        <w:rPr>
          <w:rFonts w:ascii="GHEA Grapalat" w:hAnsi="GHEA Grapalat" w:cs="Calibri"/>
          <w:sz w:val="22"/>
          <w:szCs w:val="22"/>
        </w:rPr>
        <w:softHyphen/>
      </w:r>
      <w:r w:rsidRPr="001E3EC9">
        <w:rPr>
          <w:rFonts w:ascii="GHEA Grapalat" w:hAnsi="GHEA Grapalat" w:cs="Calibri"/>
          <w:sz w:val="22"/>
          <w:szCs w:val="22"/>
        </w:rPr>
        <w:softHyphen/>
        <w:t>սարկման տո</w:t>
      </w:r>
      <w:r w:rsidRPr="001E3EC9">
        <w:rPr>
          <w:rFonts w:ascii="GHEA Grapalat" w:hAnsi="GHEA Grapalat" w:cs="Calibri"/>
          <w:sz w:val="22"/>
          <w:szCs w:val="22"/>
        </w:rPr>
        <w:softHyphen/>
        <w:t>կո</w:t>
      </w:r>
      <w:r w:rsidRPr="001E3EC9">
        <w:rPr>
          <w:rFonts w:ascii="GHEA Grapalat" w:hAnsi="GHEA Grapalat" w:cs="Calibri"/>
          <w:sz w:val="22"/>
          <w:szCs w:val="22"/>
        </w:rPr>
        <w:softHyphen/>
        <w:t>սա</w:t>
      </w:r>
      <w:r w:rsidRPr="001E3EC9">
        <w:rPr>
          <w:rFonts w:ascii="GHEA Grapalat" w:hAnsi="GHEA Grapalat" w:cs="Calibri"/>
          <w:sz w:val="22"/>
          <w:szCs w:val="22"/>
        </w:rPr>
        <w:softHyphen/>
        <w:t>վճար</w:t>
      </w:r>
      <w:r w:rsidRPr="001E3EC9">
        <w:rPr>
          <w:rFonts w:ascii="GHEA Grapalat" w:hAnsi="GHEA Grapalat" w:cs="Calibri"/>
          <w:sz w:val="22"/>
          <w:szCs w:val="22"/>
        </w:rPr>
        <w:softHyphen/>
      </w:r>
      <w:r w:rsidRPr="001E3EC9">
        <w:rPr>
          <w:rFonts w:ascii="GHEA Grapalat" w:hAnsi="GHEA Grapalat" w:cs="Calibri"/>
          <w:sz w:val="22"/>
          <w:szCs w:val="22"/>
        </w:rPr>
        <w:softHyphen/>
        <w:t>նե</w:t>
      </w:r>
      <w:r w:rsidRPr="001E3EC9">
        <w:rPr>
          <w:rFonts w:ascii="GHEA Grapalat" w:hAnsi="GHEA Grapalat" w:cs="Calibri"/>
          <w:sz w:val="22"/>
          <w:szCs w:val="22"/>
        </w:rPr>
        <w:softHyphen/>
        <w:t>րից:</w:t>
      </w:r>
      <w:r w:rsidR="0010512A" w:rsidRPr="006E46AB">
        <w:rPr>
          <w:rFonts w:ascii="GHEA Grapalat" w:hAnsi="GHEA Grapalat" w:cs="Calibri"/>
          <w:sz w:val="22"/>
          <w:szCs w:val="22"/>
        </w:rPr>
        <w:t xml:space="preserve"> Կանխատեսված մուտքերի համեմատ 2.3% գերազանցումը պայմանավորված է ծրագրայինի համեմատ փաստացի փոխարժեքի բարձր մակարդակով:</w:t>
      </w:r>
    </w:p>
    <w:p w:rsidR="00C54D17" w:rsidRPr="006E46AB" w:rsidRDefault="00C54D17" w:rsidP="00C54D17">
      <w:pPr>
        <w:autoSpaceDE w:val="0"/>
        <w:autoSpaceDN w:val="0"/>
        <w:adjustRightInd w:val="0"/>
        <w:spacing w:line="360" w:lineRule="auto"/>
        <w:ind w:firstLine="567"/>
        <w:jc w:val="both"/>
        <w:rPr>
          <w:rFonts w:ascii="GHEA Grapalat" w:hAnsi="GHEA Grapalat" w:cs="Calibri"/>
          <w:sz w:val="22"/>
          <w:szCs w:val="22"/>
        </w:rPr>
      </w:pPr>
      <w:r w:rsidRPr="006E46AB">
        <w:rPr>
          <w:rFonts w:ascii="GHEA Grapalat" w:hAnsi="GHEA Grapalat" w:cs="Calibri"/>
          <w:sz w:val="22"/>
          <w:szCs w:val="22"/>
        </w:rPr>
        <w:t>Ռ</w:t>
      </w:r>
      <w:r w:rsidR="0087686F" w:rsidRPr="006E46AB">
        <w:rPr>
          <w:rFonts w:ascii="GHEA Grapalat" w:hAnsi="GHEA Grapalat" w:cs="Calibri"/>
          <w:sz w:val="22"/>
          <w:szCs w:val="22"/>
        </w:rPr>
        <w:t xml:space="preserve">եզիդենտներին </w:t>
      </w:r>
      <w:r w:rsidRPr="006E46AB">
        <w:rPr>
          <w:rFonts w:ascii="GHEA Grapalat" w:hAnsi="GHEA Grapalat" w:cs="Calibri"/>
          <w:sz w:val="22"/>
          <w:szCs w:val="22"/>
        </w:rPr>
        <w:t>պետության կողմից տրամադրված վարկերի օգտագործման տոկոսավճարները 2021 թվականին կազմել են շուրջ 11.5 մլրդ դրամ՝ 81.3%</w:t>
      </w:r>
      <w:r w:rsidRPr="006E46AB">
        <w:rPr>
          <w:rFonts w:ascii="GHEA Grapalat" w:hAnsi="GHEA Grapalat" w:cs="Calibri"/>
          <w:sz w:val="22"/>
          <w:szCs w:val="22"/>
        </w:rPr>
        <w:noBreakHyphen/>
        <w:t>ով ապահովելով տարեկան ծրագրային ցուցանիշը և 20.2%-ով զիջելով նախորդ տ</w:t>
      </w:r>
      <w:r w:rsidR="000F5919" w:rsidRPr="006E46AB">
        <w:rPr>
          <w:rFonts w:ascii="GHEA Grapalat" w:hAnsi="GHEA Grapalat" w:cs="Calibri"/>
          <w:sz w:val="22"/>
          <w:szCs w:val="22"/>
        </w:rPr>
        <w:t>արվա ցուցանիշը: Ծրագրից շեղումը պայմանավորված է</w:t>
      </w:r>
      <w:r w:rsidRPr="006E46AB">
        <w:rPr>
          <w:rFonts w:ascii="GHEA Grapalat" w:hAnsi="GHEA Grapalat" w:cs="Calibri"/>
          <w:sz w:val="22"/>
          <w:szCs w:val="22"/>
        </w:rPr>
        <w:t xml:space="preserve"> երկու վարկերի վերակառուցման արդյունքում 3.6 մլրդ գումարի չափով տոկոսագումարների պակաս հավաքագրմամբ, ինչպես նաև փոփոխական տոկոսադրույքների և արտարժույթի կանխատեսված ու փաստացի փոխարժեքների տարբերությամբ:</w:t>
      </w:r>
      <w:r w:rsidR="000F5919" w:rsidRPr="006E46AB">
        <w:rPr>
          <w:rFonts w:ascii="GHEA Grapalat" w:hAnsi="GHEA Grapalat" w:cs="Calibri"/>
          <w:sz w:val="22"/>
          <w:szCs w:val="22"/>
        </w:rPr>
        <w:t xml:space="preserve"> Նշված գործոններով է պայմանավորված նաև նախորդ տարվա նկատմամբ մուտքերի անկումը:</w:t>
      </w:r>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r w:rsidRPr="001E3EC9">
        <w:rPr>
          <w:rFonts w:ascii="GHEA Grapalat" w:hAnsi="GHEA Grapalat" w:cs="Calibri"/>
          <w:sz w:val="22"/>
          <w:szCs w:val="22"/>
        </w:rPr>
        <w:t xml:space="preserve">Հաշվետու ժամանակահատվածում պետական բյուջե մուտքագրված այլ կատեգորիաներում չդասակարգված տրանսֆերտները զիջել են նախորդ տարվա ցուցանիշը 98.7%-ով՝ </w:t>
      </w:r>
      <w:r w:rsidRPr="001E3EC9">
        <w:rPr>
          <w:rFonts w:ascii="GHEA Grapalat" w:hAnsi="GHEA Grapalat" w:cs="Calibri"/>
          <w:sz w:val="22"/>
          <w:szCs w:val="22"/>
        </w:rPr>
        <w:lastRenderedPageBreak/>
        <w:t>պայմանավորված 2020 թվականի</w:t>
      </w:r>
      <w:r w:rsidR="0071124F" w:rsidRPr="006E46AB">
        <w:rPr>
          <w:rFonts w:ascii="GHEA Grapalat" w:hAnsi="GHEA Grapalat" w:cs="Calibri"/>
          <w:sz w:val="22"/>
          <w:szCs w:val="22"/>
        </w:rPr>
        <w:t>ն</w:t>
      </w:r>
      <w:r w:rsidRPr="001E3EC9">
        <w:rPr>
          <w:rFonts w:ascii="GHEA Grapalat" w:hAnsi="GHEA Grapalat" w:cs="Calibri"/>
          <w:sz w:val="22"/>
          <w:szCs w:val="22"/>
        </w:rPr>
        <w:t xml:space="preserve"> ռազմական դրության պայմաններում ենթակառուցվածքների, սոցիալական և առողջապահական ծախսերի ֆինանսավորման համար պետությանը «Հայաստան» համահայկական հիմնադրամի կողմից կատարված 52.7 մլրդ դրամ նվիրաբերությամբ</w:t>
      </w:r>
      <w:r w:rsidR="0071124F" w:rsidRPr="006E46AB">
        <w:rPr>
          <w:rFonts w:ascii="GHEA Grapalat" w:hAnsi="GHEA Grapalat" w:cs="Calibri"/>
          <w:sz w:val="22"/>
          <w:szCs w:val="22"/>
        </w:rPr>
        <w:t xml:space="preserve">, ինչպես նաև </w:t>
      </w:r>
      <w:r w:rsidR="0071124F" w:rsidRPr="001E3EC9">
        <w:rPr>
          <w:rFonts w:ascii="GHEA Grapalat" w:hAnsi="GHEA Grapalat" w:cs="GHEA Grapalat"/>
          <w:sz w:val="22"/>
          <w:szCs w:val="22"/>
        </w:rPr>
        <w:t xml:space="preserve">կորոնավիրուսային վարակի կանխարգելման և հաղթահարման ապահովման համար ֆիզիկական անձանց և կազմակերպությունների կողմից պետությանը </w:t>
      </w:r>
      <w:r w:rsidR="0071124F" w:rsidRPr="006E46AB">
        <w:rPr>
          <w:rFonts w:ascii="GHEA Grapalat" w:hAnsi="GHEA Grapalat" w:cs="GHEA Grapalat"/>
          <w:sz w:val="22"/>
          <w:szCs w:val="22"/>
        </w:rPr>
        <w:t xml:space="preserve">տրամադրված 1.1 մլրդ դրամ </w:t>
      </w:r>
      <w:r w:rsidR="0071124F" w:rsidRPr="001E3EC9">
        <w:rPr>
          <w:rFonts w:ascii="GHEA Grapalat" w:hAnsi="GHEA Grapalat" w:cs="GHEA Grapalat"/>
          <w:sz w:val="22"/>
          <w:szCs w:val="22"/>
        </w:rPr>
        <w:t>ֆինանսական աջակցությա</w:t>
      </w:r>
      <w:r w:rsidR="0071124F" w:rsidRPr="006E46AB">
        <w:rPr>
          <w:rFonts w:ascii="GHEA Grapalat" w:hAnsi="GHEA Grapalat" w:cs="GHEA Grapalat"/>
          <w:sz w:val="22"/>
          <w:szCs w:val="22"/>
        </w:rPr>
        <w:t>մբ</w:t>
      </w:r>
      <w:r w:rsidRPr="001E3EC9">
        <w:rPr>
          <w:rFonts w:ascii="GHEA Grapalat" w:hAnsi="GHEA Grapalat" w:cs="Calibri"/>
          <w:sz w:val="22"/>
          <w:szCs w:val="22"/>
        </w:rPr>
        <w:t>:</w:t>
      </w:r>
    </w:p>
    <w:p w:rsidR="00537EC7" w:rsidRPr="001E3EC9" w:rsidRDefault="00537EC7" w:rsidP="00537EC7">
      <w:pPr>
        <w:autoSpaceDE w:val="0"/>
        <w:autoSpaceDN w:val="0"/>
        <w:adjustRightInd w:val="0"/>
        <w:spacing w:line="360" w:lineRule="auto"/>
        <w:ind w:firstLine="567"/>
        <w:jc w:val="both"/>
        <w:rPr>
          <w:rFonts w:ascii="GHEA Grapalat" w:hAnsi="GHEA Grapalat" w:cs="Calibri"/>
          <w:sz w:val="22"/>
          <w:szCs w:val="22"/>
        </w:rPr>
      </w:pPr>
    </w:p>
    <w:p w:rsidR="00537EC7" w:rsidRPr="001E3EC9" w:rsidRDefault="00537EC7" w:rsidP="00537EC7">
      <w:pPr>
        <w:rPr>
          <w:lang w:val="de-AT"/>
        </w:rPr>
      </w:pPr>
    </w:p>
    <w:p w:rsidR="00537EC7" w:rsidRPr="001E3EC9" w:rsidRDefault="00537EC7" w:rsidP="00537EC7">
      <w:pPr>
        <w:rPr>
          <w:lang w:val="de-AT"/>
        </w:rPr>
        <w:sectPr w:rsidR="00537EC7" w:rsidRPr="001E3EC9" w:rsidSect="007C5243">
          <w:headerReference w:type="default" r:id="rId67"/>
          <w:pgSz w:w="11909" w:h="16834" w:code="9"/>
          <w:pgMar w:top="1134" w:right="567" w:bottom="567" w:left="1134" w:header="720" w:footer="567" w:gutter="0"/>
          <w:cols w:space="720"/>
          <w:docGrid w:linePitch="360"/>
        </w:sectPr>
      </w:pPr>
    </w:p>
    <w:p w:rsidR="00B704A6" w:rsidRPr="001E3EC9" w:rsidRDefault="00B704A6" w:rsidP="00DD39CD">
      <w:pPr>
        <w:pStyle w:val="Heading1"/>
        <w:spacing w:line="480" w:lineRule="auto"/>
        <w:rPr>
          <w:rFonts w:ascii="GHEA Grapalat" w:hAnsi="GHEA Grapalat" w:cs="Sylfaen"/>
          <w:sz w:val="22"/>
          <w:szCs w:val="22"/>
        </w:rPr>
      </w:pPr>
      <w:bookmarkStart w:id="161" w:name="_Toc290409648"/>
      <w:bookmarkStart w:id="162" w:name="_Toc291747234"/>
      <w:bookmarkStart w:id="163" w:name="_Toc291747563"/>
      <w:bookmarkStart w:id="164" w:name="_Toc291747933"/>
      <w:bookmarkStart w:id="165" w:name="_Toc322445716"/>
      <w:bookmarkStart w:id="166" w:name="_Toc322445794"/>
      <w:bookmarkStart w:id="167" w:name="_Toc353882543"/>
      <w:bookmarkStart w:id="168" w:name="_Toc354657500"/>
      <w:bookmarkStart w:id="169" w:name="_Toc354658854"/>
      <w:bookmarkStart w:id="170" w:name="_Toc385937085"/>
      <w:bookmarkStart w:id="171" w:name="_Toc417292097"/>
      <w:bookmarkStart w:id="172" w:name="_Toc448908376"/>
      <w:bookmarkStart w:id="173" w:name="_Toc448912553"/>
      <w:bookmarkStart w:id="174" w:name="_Toc448913282"/>
      <w:bookmarkStart w:id="175" w:name="_Toc511744970"/>
      <w:bookmarkStart w:id="176" w:name="_Toc6389329"/>
      <w:bookmarkStart w:id="177" w:name="_Toc69232233"/>
      <w:bookmarkStart w:id="178" w:name="_Toc106365728"/>
      <w:bookmarkStart w:id="179" w:name="_Toc198638701"/>
      <w:bookmarkStart w:id="180" w:name="_Toc231873608"/>
      <w:bookmarkStart w:id="181" w:name="_Toc259309561"/>
      <w:bookmarkStart w:id="182" w:name="_Toc259310001"/>
      <w:bookmarkStart w:id="183" w:name="_Toc259310278"/>
      <w:bookmarkEnd w:id="104"/>
      <w:bookmarkEnd w:id="105"/>
      <w:bookmarkEnd w:id="106"/>
      <w:bookmarkEnd w:id="107"/>
      <w:bookmarkEnd w:id="108"/>
      <w:bookmarkEnd w:id="109"/>
      <w:bookmarkEnd w:id="110"/>
      <w:bookmarkEnd w:id="111"/>
      <w:bookmarkEnd w:id="112"/>
      <w:bookmarkEnd w:id="113"/>
      <w:bookmarkEnd w:id="114"/>
      <w:bookmarkEnd w:id="115"/>
      <w:r w:rsidRPr="001E3EC9">
        <w:rPr>
          <w:rFonts w:ascii="GHEA Grapalat" w:hAnsi="GHEA Grapalat" w:cs="Sylfaen"/>
          <w:sz w:val="22"/>
          <w:szCs w:val="22"/>
        </w:rPr>
        <w:lastRenderedPageBreak/>
        <w:t>Հ</w:t>
      </w:r>
      <w:r w:rsidR="0059556D" w:rsidRPr="001E3EC9">
        <w:rPr>
          <w:rFonts w:ascii="GHEA Grapalat" w:hAnsi="GHEA Grapalat" w:cs="Sylfaen"/>
          <w:sz w:val="22"/>
          <w:szCs w:val="22"/>
          <w:lang w:val="en-US"/>
        </w:rPr>
        <w:t>ԱՅԱՍՏԱՆԻ</w:t>
      </w:r>
      <w:r w:rsidR="0059556D" w:rsidRPr="006E46AB">
        <w:rPr>
          <w:rFonts w:ascii="GHEA Grapalat" w:hAnsi="GHEA Grapalat" w:cs="Sylfaen"/>
          <w:sz w:val="22"/>
          <w:szCs w:val="22"/>
          <w:lang w:val="de-AT"/>
        </w:rPr>
        <w:t xml:space="preserve"> </w:t>
      </w:r>
      <w:r w:rsidRPr="001E3EC9">
        <w:rPr>
          <w:rFonts w:ascii="GHEA Grapalat" w:hAnsi="GHEA Grapalat" w:cs="Sylfaen"/>
          <w:sz w:val="22"/>
          <w:szCs w:val="22"/>
        </w:rPr>
        <w:t>Հ</w:t>
      </w:r>
      <w:r w:rsidR="0059556D" w:rsidRPr="001E3EC9">
        <w:rPr>
          <w:rFonts w:ascii="GHEA Grapalat" w:hAnsi="GHEA Grapalat" w:cs="Sylfaen"/>
          <w:sz w:val="22"/>
          <w:szCs w:val="22"/>
          <w:lang w:val="en-US"/>
        </w:rPr>
        <w:t>ԱՆՐԱՊԵՏՈՒԹՅԱՆ</w:t>
      </w:r>
      <w:r w:rsidRPr="001E3EC9">
        <w:rPr>
          <w:rFonts w:ascii="GHEA Grapalat" w:hAnsi="GHEA Grapalat" w:cs="Sylfaen"/>
          <w:sz w:val="22"/>
          <w:szCs w:val="22"/>
        </w:rPr>
        <w:t xml:space="preserve"> 202</w:t>
      </w:r>
      <w:r w:rsidR="00F4420D" w:rsidRPr="001E3EC9">
        <w:rPr>
          <w:rFonts w:ascii="GHEA Grapalat" w:hAnsi="GHEA Grapalat" w:cs="Sylfaen"/>
          <w:sz w:val="22"/>
          <w:szCs w:val="22"/>
        </w:rPr>
        <w:t>1</w:t>
      </w:r>
      <w:r w:rsidRPr="001E3EC9">
        <w:rPr>
          <w:rFonts w:ascii="GHEA Grapalat" w:hAnsi="GHEA Grapalat" w:cs="Sylfaen"/>
          <w:sz w:val="22"/>
          <w:szCs w:val="22"/>
        </w:rPr>
        <w:t xml:space="preserve"> ԹՎԱԿԱՆԻ ՊԵՏԱԿԱՆ ԲՅՈՒՋԵԻ ԾԱԽՍԵՐԸ</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D403ED" w:rsidRPr="006E46AB" w:rsidRDefault="00D403ED" w:rsidP="00D403ED">
      <w:pPr>
        <w:spacing w:line="360" w:lineRule="auto"/>
        <w:ind w:firstLine="567"/>
        <w:jc w:val="both"/>
        <w:rPr>
          <w:rFonts w:ascii="GHEA Grapalat" w:hAnsi="GHEA Grapalat" w:cs="GHEA Grapalat"/>
          <w:sz w:val="22"/>
          <w:szCs w:val="22"/>
        </w:rPr>
      </w:pPr>
      <w:bookmarkStart w:id="184" w:name="_Toc385937087"/>
      <w:bookmarkStart w:id="185" w:name="_Toc291747238"/>
      <w:bookmarkStart w:id="186" w:name="_Toc291747567"/>
      <w:bookmarkStart w:id="187" w:name="_Toc291747937"/>
      <w:bookmarkStart w:id="188" w:name="_Toc322445720"/>
      <w:bookmarkStart w:id="189" w:name="_Toc322445798"/>
      <w:bookmarkStart w:id="190" w:name="_Toc353882548"/>
      <w:bookmarkStart w:id="191" w:name="_Toc354657505"/>
      <w:bookmarkStart w:id="192" w:name="_Toc354658859"/>
      <w:bookmarkStart w:id="193" w:name="_Toc385937089"/>
      <w:bookmarkStart w:id="194" w:name="_Toc417292101"/>
      <w:bookmarkStart w:id="195" w:name="_Toc448908380"/>
      <w:bookmarkStart w:id="196" w:name="_Toc448912557"/>
      <w:bookmarkStart w:id="197" w:name="_Toc448913286"/>
      <w:bookmarkStart w:id="198" w:name="_Toc511744974"/>
      <w:bookmarkStart w:id="199" w:name="_Toc6389333"/>
      <w:bookmarkEnd w:id="179"/>
      <w:bookmarkEnd w:id="180"/>
      <w:bookmarkEnd w:id="181"/>
      <w:bookmarkEnd w:id="182"/>
      <w:bookmarkEnd w:id="183"/>
      <w:r w:rsidRPr="001E3EC9">
        <w:rPr>
          <w:rFonts w:ascii="GHEA Grapalat" w:hAnsi="GHEA Grapalat" w:cs="GHEA Grapalat"/>
          <w:sz w:val="22"/>
          <w:szCs w:val="22"/>
        </w:rPr>
        <w:t>ՀՀ 202</w:t>
      </w:r>
      <w:r w:rsidRPr="006E46AB">
        <w:rPr>
          <w:rFonts w:ascii="GHEA Grapalat" w:hAnsi="GHEA Grapalat" w:cs="GHEA Grapalat"/>
          <w:sz w:val="22"/>
          <w:szCs w:val="22"/>
        </w:rPr>
        <w:t>1</w:t>
      </w:r>
      <w:r w:rsidRPr="001E3EC9">
        <w:rPr>
          <w:rFonts w:ascii="GHEA Grapalat" w:hAnsi="GHEA Grapalat" w:cs="GHEA Grapalat"/>
          <w:sz w:val="22"/>
          <w:szCs w:val="22"/>
        </w:rPr>
        <w:t xml:space="preserve"> թվականի պետական բյուջեի մասին օրենքով նախատեսվել էր տարեկան 1,</w:t>
      </w:r>
      <w:r w:rsidR="00554FF7" w:rsidRPr="006E46AB">
        <w:rPr>
          <w:rFonts w:ascii="GHEA Grapalat" w:hAnsi="GHEA Grapalat" w:cs="GHEA Grapalat"/>
          <w:sz w:val="22"/>
          <w:szCs w:val="22"/>
        </w:rPr>
        <w:t>850.9</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 ծախսերի կատարում: Ելնելով օրենսդրության պահանջներից՝ պետական բյուջեի ծրագրային և փաստացի ցուցանիշներում ներառվել են պետական բյուջեից առանց սահմանափակման կատարվող վճարումները: Նշված միջոցները, ինչպես նաև օրենքով </w:t>
      </w:r>
      <w:r w:rsidRPr="006E46AB">
        <w:rPr>
          <w:rFonts w:ascii="GHEA Grapalat" w:hAnsi="GHEA Grapalat" w:cs="GHEA Grapalat"/>
          <w:sz w:val="22"/>
          <w:szCs w:val="22"/>
        </w:rPr>
        <w:t>Կ</w:t>
      </w:r>
      <w:r w:rsidR="00554FF7" w:rsidRPr="001E3EC9">
        <w:rPr>
          <w:rFonts w:ascii="GHEA Grapalat" w:hAnsi="GHEA Grapalat" w:cs="GHEA Grapalat"/>
          <w:sz w:val="22"/>
          <w:szCs w:val="22"/>
        </w:rPr>
        <w:t>առավարությանը վերապահված</w:t>
      </w:r>
      <w:r w:rsidRPr="001E3EC9">
        <w:rPr>
          <w:rFonts w:ascii="GHEA Grapalat" w:hAnsi="GHEA Grapalat" w:cs="GHEA Grapalat"/>
          <w:sz w:val="22"/>
          <w:szCs w:val="22"/>
        </w:rPr>
        <w:t xml:space="preserve"> լիազորությունների շրջանակներում կատարված փոփոխությունները ներառյալ` ՀՀ պետական բյուջեի ծախսերի տարեկան ծրագիրն ավելացվել է </w:t>
      </w:r>
      <w:r w:rsidR="007C1F65" w:rsidRPr="006E46AB">
        <w:rPr>
          <w:rFonts w:ascii="GHEA Grapalat" w:hAnsi="GHEA Grapalat" w:cs="GHEA Grapalat"/>
          <w:sz w:val="22"/>
          <w:szCs w:val="22"/>
        </w:rPr>
        <w:t>198.5</w:t>
      </w:r>
      <w:r w:rsidR="007C1F65" w:rsidRPr="001E3EC9">
        <w:rPr>
          <w:rFonts w:ascii="GHEA Grapalat" w:hAnsi="GHEA Grapalat" w:cs="GHEA Grapalat"/>
          <w:sz w:val="22"/>
          <w:szCs w:val="22"/>
        </w:rPr>
        <w:t xml:space="preserve"> մլրդ դրամով:</w:t>
      </w:r>
    </w:p>
    <w:p w:rsidR="00D4690A" w:rsidRPr="006E46AB" w:rsidRDefault="00D4690A" w:rsidP="00E17059">
      <w:pPr>
        <w:spacing w:line="360" w:lineRule="auto"/>
        <w:ind w:firstLine="567"/>
        <w:jc w:val="both"/>
        <w:rPr>
          <w:rFonts w:ascii="GHEA Grapalat" w:hAnsi="GHEA Grapalat" w:cs="GHEA Grapalat"/>
          <w:sz w:val="22"/>
          <w:szCs w:val="22"/>
        </w:rPr>
      </w:pPr>
    </w:p>
    <w:p w:rsidR="00D710D8" w:rsidRPr="001E3EC9" w:rsidRDefault="00D710D8" w:rsidP="00CE2BD5">
      <w:pPr>
        <w:pStyle w:val="Heading2"/>
        <w:spacing w:line="360" w:lineRule="auto"/>
        <w:rPr>
          <w:bCs/>
        </w:rPr>
      </w:pPr>
      <w:bookmarkStart w:id="200" w:name="_Toc448908377"/>
      <w:bookmarkStart w:id="201" w:name="_Toc448912554"/>
      <w:bookmarkStart w:id="202" w:name="_Toc448913283"/>
      <w:bookmarkStart w:id="203" w:name="_Toc511744971"/>
      <w:bookmarkStart w:id="204" w:name="_Toc6389330"/>
      <w:bookmarkStart w:id="205" w:name="_Toc69232234"/>
      <w:bookmarkStart w:id="206" w:name="_Toc106365729"/>
      <w:r w:rsidRPr="001E3EC9">
        <w:rPr>
          <w:bCs/>
        </w:rPr>
        <w:t>Տնտեսագիտական դասակարգում</w:t>
      </w:r>
      <w:bookmarkEnd w:id="200"/>
      <w:bookmarkEnd w:id="201"/>
      <w:bookmarkEnd w:id="202"/>
      <w:bookmarkEnd w:id="203"/>
      <w:bookmarkEnd w:id="204"/>
      <w:bookmarkEnd w:id="205"/>
      <w:r w:rsidR="002C4D74" w:rsidRPr="001E3EC9">
        <w:rPr>
          <w:rStyle w:val="FootnoteReference"/>
          <w:bCs/>
        </w:rPr>
        <w:footnoteReference w:id="44"/>
      </w:r>
      <w:bookmarkEnd w:id="206"/>
    </w:p>
    <w:p w:rsidR="00D4690A" w:rsidRPr="001E3EC9" w:rsidRDefault="00D4690A"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1E3EC9">
        <w:rPr>
          <w:rFonts w:ascii="GHEA Grapalat" w:hAnsi="GHEA Grapalat"/>
          <w:i/>
          <w:sz w:val="18"/>
          <w:szCs w:val="18"/>
          <w:lang w:val="hy-AM"/>
        </w:rPr>
        <w:t>ՀՀ պետական բյուջեի ծախսերը (մլրդ դրամ)</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134"/>
        <w:gridCol w:w="1134"/>
        <w:gridCol w:w="1134"/>
        <w:gridCol w:w="1560"/>
        <w:gridCol w:w="1275"/>
        <w:gridCol w:w="1134"/>
      </w:tblGrid>
      <w:tr w:rsidR="00D4690A" w:rsidRPr="001E3EC9" w:rsidTr="002D6F74">
        <w:trPr>
          <w:trHeight w:val="860"/>
        </w:trPr>
        <w:tc>
          <w:tcPr>
            <w:tcW w:w="2943" w:type="dxa"/>
            <w:shd w:val="clear" w:color="auto" w:fill="auto"/>
            <w:noWrap/>
            <w:vAlign w:val="center"/>
            <w:hideMark/>
          </w:tcPr>
          <w:p w:rsidR="00D4690A" w:rsidRPr="001E3EC9" w:rsidRDefault="00D4690A" w:rsidP="002D6F74">
            <w:pPr>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134" w:type="dxa"/>
            <w:shd w:val="clear" w:color="auto" w:fill="auto"/>
            <w:vAlign w:val="center"/>
            <w:hideMark/>
          </w:tcPr>
          <w:p w:rsidR="00D4690A" w:rsidRPr="001E3EC9" w:rsidRDefault="00D4690A"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134" w:type="dxa"/>
            <w:shd w:val="clear" w:color="000000" w:fill="FFFFFF"/>
            <w:vAlign w:val="center"/>
            <w:hideMark/>
          </w:tcPr>
          <w:p w:rsidR="00D4690A" w:rsidRPr="001E3EC9" w:rsidRDefault="00D4690A"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134" w:type="dxa"/>
            <w:shd w:val="clear" w:color="000000" w:fill="FFFFFF"/>
            <w:vAlign w:val="center"/>
            <w:hideMark/>
          </w:tcPr>
          <w:p w:rsidR="00D4690A" w:rsidRPr="001E3EC9" w:rsidRDefault="00D4690A"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560" w:type="dxa"/>
            <w:shd w:val="clear" w:color="000000" w:fill="FFFFFF"/>
            <w:vAlign w:val="center"/>
          </w:tcPr>
          <w:p w:rsidR="00D4690A" w:rsidRPr="006E46AB" w:rsidRDefault="00D4690A" w:rsidP="00CE2BD5">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tc>
        <w:tc>
          <w:tcPr>
            <w:tcW w:w="1275" w:type="dxa"/>
            <w:shd w:val="clear" w:color="000000" w:fill="FFFFFF"/>
            <w:vAlign w:val="center"/>
          </w:tcPr>
          <w:p w:rsidR="00D4690A" w:rsidRPr="001E3EC9" w:rsidRDefault="00D4690A" w:rsidP="00CE2BD5">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p>
        </w:tc>
        <w:tc>
          <w:tcPr>
            <w:tcW w:w="1134" w:type="dxa"/>
            <w:shd w:val="clear" w:color="000000" w:fill="FFFFFF"/>
            <w:vAlign w:val="center"/>
          </w:tcPr>
          <w:p w:rsidR="00D4690A" w:rsidRPr="001E3EC9" w:rsidRDefault="00D4690A" w:rsidP="002D6F74">
            <w:pPr>
              <w:jc w:val="center"/>
              <w:rPr>
                <w:rFonts w:ascii="GHEA Grapalat" w:hAnsi="GHEA Grapalat" w:cs="Calibri"/>
                <w:b/>
                <w:bCs/>
                <w:sz w:val="18"/>
                <w:szCs w:val="18"/>
              </w:rPr>
            </w:pPr>
            <w:r w:rsidRPr="001E3EC9">
              <w:rPr>
                <w:rFonts w:ascii="GHEA Grapalat" w:hAnsi="GHEA Grapalat" w:cs="Calibri"/>
                <w:b/>
                <w:bCs/>
                <w:sz w:val="18"/>
                <w:szCs w:val="18"/>
              </w:rPr>
              <w:t>2021թ. և 2020թ. տարբե-րությունը</w:t>
            </w:r>
          </w:p>
        </w:tc>
      </w:tr>
      <w:tr w:rsidR="00D4690A" w:rsidRPr="001E3EC9" w:rsidTr="002D6F74">
        <w:trPr>
          <w:trHeight w:val="347"/>
        </w:trPr>
        <w:tc>
          <w:tcPr>
            <w:tcW w:w="2943" w:type="dxa"/>
            <w:shd w:val="clear" w:color="auto" w:fill="auto"/>
            <w:vAlign w:val="center"/>
            <w:hideMark/>
          </w:tcPr>
          <w:p w:rsidR="00D4690A" w:rsidRPr="001E3EC9" w:rsidRDefault="00D4690A" w:rsidP="002D6F74">
            <w:pPr>
              <w:rPr>
                <w:rFonts w:ascii="GHEA Grapalat" w:hAnsi="GHEA Grapalat" w:cs="Calibri"/>
                <w:b/>
                <w:bCs/>
                <w:color w:val="000000"/>
                <w:sz w:val="18"/>
                <w:szCs w:val="18"/>
                <w:lang w:val="en-US"/>
              </w:rPr>
            </w:pPr>
            <w:r w:rsidRPr="001E3EC9">
              <w:rPr>
                <w:rFonts w:ascii="GHEA Grapalat" w:hAnsi="GHEA Grapalat" w:cs="Calibri"/>
                <w:b/>
                <w:bCs/>
                <w:color w:val="000000"/>
                <w:sz w:val="18"/>
                <w:szCs w:val="18"/>
              </w:rPr>
              <w:t>Ը</w:t>
            </w:r>
            <w:r w:rsidRPr="001E3EC9">
              <w:rPr>
                <w:rFonts w:ascii="GHEA Grapalat" w:hAnsi="GHEA Grapalat" w:cs="Calibri"/>
                <w:b/>
                <w:bCs/>
                <w:color w:val="000000"/>
                <w:sz w:val="18"/>
                <w:szCs w:val="18"/>
                <w:lang w:val="en-US"/>
              </w:rPr>
              <w:t>նդամենը ծախսեր</w:t>
            </w:r>
          </w:p>
        </w:tc>
        <w:tc>
          <w:tcPr>
            <w:tcW w:w="1134" w:type="dxa"/>
            <w:shd w:val="clear" w:color="auto" w:fill="auto"/>
            <w:vAlign w:val="center"/>
            <w:hideMark/>
          </w:tcPr>
          <w:p w:rsidR="00D4690A" w:rsidRPr="001E3EC9" w:rsidRDefault="00D4690A" w:rsidP="002D6F74">
            <w:pPr>
              <w:jc w:val="right"/>
              <w:rPr>
                <w:rFonts w:ascii="GHEA Grapalat" w:hAnsi="GHEA Grapalat" w:cs="Calibri"/>
                <w:b/>
                <w:bCs/>
                <w:color w:val="000000"/>
                <w:sz w:val="18"/>
                <w:szCs w:val="18"/>
                <w:lang w:val="en-US"/>
              </w:rPr>
            </w:pPr>
            <w:r w:rsidRPr="001E3EC9">
              <w:rPr>
                <w:rFonts w:ascii="GHEA Grapalat" w:hAnsi="GHEA Grapalat" w:cs="Calibri"/>
                <w:b/>
                <w:bCs/>
                <w:color w:val="000000"/>
                <w:sz w:val="18"/>
                <w:szCs w:val="18"/>
              </w:rPr>
              <w:t>1,</w:t>
            </w:r>
            <w:r w:rsidRPr="001E3EC9">
              <w:rPr>
                <w:rFonts w:ascii="GHEA Grapalat" w:hAnsi="GHEA Grapalat" w:cs="Calibri"/>
                <w:b/>
                <w:bCs/>
                <w:color w:val="000000"/>
                <w:sz w:val="18"/>
                <w:szCs w:val="18"/>
                <w:lang w:val="en-US"/>
              </w:rPr>
              <w:t>894.6</w:t>
            </w:r>
          </w:p>
        </w:tc>
        <w:tc>
          <w:tcPr>
            <w:tcW w:w="1134" w:type="dxa"/>
            <w:shd w:val="clear" w:color="auto" w:fill="auto"/>
            <w:vAlign w:val="center"/>
            <w:hideMark/>
          </w:tcPr>
          <w:p w:rsidR="00D4690A" w:rsidRPr="001E3EC9" w:rsidRDefault="00D4690A" w:rsidP="002D6F74">
            <w:pPr>
              <w:jc w:val="right"/>
              <w:rPr>
                <w:rFonts w:ascii="GHEA Grapalat" w:hAnsi="GHEA Grapalat" w:cs="Calibri"/>
                <w:b/>
                <w:bCs/>
                <w:color w:val="000000"/>
                <w:sz w:val="18"/>
                <w:szCs w:val="18"/>
                <w:lang w:val="en-US"/>
              </w:rPr>
            </w:pPr>
            <w:r w:rsidRPr="001E3EC9">
              <w:rPr>
                <w:rFonts w:ascii="GHEA Grapalat" w:hAnsi="GHEA Grapalat" w:cs="Calibri"/>
                <w:b/>
                <w:bCs/>
                <w:color w:val="000000"/>
                <w:sz w:val="18"/>
                <w:szCs w:val="18"/>
                <w:lang w:val="en-US"/>
              </w:rPr>
              <w:t>2</w:t>
            </w:r>
            <w:r w:rsidRPr="001E3EC9">
              <w:rPr>
                <w:rFonts w:ascii="GHEA Grapalat" w:hAnsi="GHEA Grapalat" w:cs="Calibri"/>
                <w:b/>
                <w:bCs/>
                <w:color w:val="000000"/>
                <w:sz w:val="18"/>
                <w:szCs w:val="18"/>
              </w:rPr>
              <w:t>,</w:t>
            </w:r>
            <w:r w:rsidRPr="001E3EC9">
              <w:rPr>
                <w:rFonts w:ascii="GHEA Grapalat" w:hAnsi="GHEA Grapalat" w:cs="Calibri"/>
                <w:b/>
                <w:bCs/>
                <w:color w:val="000000"/>
                <w:sz w:val="18"/>
                <w:szCs w:val="18"/>
                <w:lang w:val="en-US"/>
              </w:rPr>
              <w:t>049.3</w:t>
            </w:r>
          </w:p>
        </w:tc>
        <w:tc>
          <w:tcPr>
            <w:tcW w:w="1134" w:type="dxa"/>
            <w:shd w:val="clear" w:color="auto" w:fill="auto"/>
            <w:vAlign w:val="center"/>
            <w:hideMark/>
          </w:tcPr>
          <w:p w:rsidR="00D4690A" w:rsidRPr="001E3EC9" w:rsidRDefault="00D4690A" w:rsidP="002D6F74">
            <w:pPr>
              <w:jc w:val="right"/>
              <w:rPr>
                <w:rFonts w:ascii="GHEA Grapalat" w:hAnsi="GHEA Grapalat" w:cs="Calibri"/>
                <w:b/>
                <w:bCs/>
                <w:color w:val="000000"/>
                <w:sz w:val="18"/>
                <w:szCs w:val="18"/>
                <w:lang w:val="en-US"/>
              </w:rPr>
            </w:pPr>
            <w:r w:rsidRPr="001E3EC9">
              <w:rPr>
                <w:rFonts w:ascii="GHEA Grapalat" w:hAnsi="GHEA Grapalat" w:cs="Calibri"/>
                <w:b/>
                <w:bCs/>
                <w:color w:val="000000"/>
                <w:sz w:val="18"/>
                <w:szCs w:val="18"/>
                <w:lang w:val="en-US"/>
              </w:rPr>
              <w:t>2</w:t>
            </w:r>
            <w:r w:rsidRPr="001E3EC9">
              <w:rPr>
                <w:rFonts w:ascii="GHEA Grapalat" w:hAnsi="GHEA Grapalat" w:cs="Calibri"/>
                <w:b/>
                <w:bCs/>
                <w:color w:val="000000"/>
                <w:sz w:val="18"/>
                <w:szCs w:val="18"/>
              </w:rPr>
              <w:t>,</w:t>
            </w:r>
            <w:r w:rsidRPr="001E3EC9">
              <w:rPr>
                <w:rFonts w:ascii="GHEA Grapalat" w:hAnsi="GHEA Grapalat" w:cs="Calibri"/>
                <w:b/>
                <w:bCs/>
                <w:color w:val="000000"/>
                <w:sz w:val="18"/>
                <w:szCs w:val="18"/>
                <w:lang w:val="en-US"/>
              </w:rPr>
              <w:t>004.3</w:t>
            </w:r>
          </w:p>
        </w:tc>
        <w:tc>
          <w:tcPr>
            <w:tcW w:w="1560" w:type="dxa"/>
            <w:vAlign w:val="center"/>
          </w:tcPr>
          <w:p w:rsidR="00D4690A" w:rsidRPr="001E3EC9" w:rsidRDefault="00D4690A" w:rsidP="002D6F74">
            <w:pPr>
              <w:jc w:val="right"/>
              <w:rPr>
                <w:rFonts w:ascii="GHEA Grapalat" w:hAnsi="GHEA Grapalat" w:cs="Calibri"/>
                <w:b/>
                <w:bCs/>
                <w:color w:val="000000"/>
                <w:sz w:val="18"/>
                <w:szCs w:val="18"/>
              </w:rPr>
            </w:pPr>
            <w:r w:rsidRPr="001E3EC9">
              <w:rPr>
                <w:rFonts w:ascii="GHEA Grapalat" w:hAnsi="GHEA Grapalat" w:cs="Calibri"/>
                <w:b/>
                <w:bCs/>
                <w:color w:val="000000"/>
                <w:sz w:val="18"/>
                <w:szCs w:val="18"/>
                <w:lang w:val="en-US"/>
              </w:rPr>
              <w:t>97.8</w:t>
            </w:r>
            <w:r w:rsidRPr="001E3EC9">
              <w:rPr>
                <w:rFonts w:ascii="GHEA Grapalat" w:hAnsi="GHEA Grapalat" w:cs="Calibri"/>
                <w:b/>
                <w:bCs/>
                <w:color w:val="000000"/>
                <w:sz w:val="18"/>
                <w:szCs w:val="18"/>
              </w:rPr>
              <w:t>%</w:t>
            </w:r>
          </w:p>
        </w:tc>
        <w:tc>
          <w:tcPr>
            <w:tcW w:w="1275" w:type="dxa"/>
            <w:vAlign w:val="center"/>
          </w:tcPr>
          <w:p w:rsidR="00D4690A" w:rsidRPr="001E3EC9" w:rsidRDefault="00D4690A" w:rsidP="002D6F74">
            <w:pPr>
              <w:jc w:val="right"/>
              <w:rPr>
                <w:rFonts w:ascii="GHEA Grapalat" w:hAnsi="GHEA Grapalat" w:cs="Calibri"/>
                <w:b/>
                <w:bCs/>
                <w:color w:val="000000"/>
                <w:sz w:val="18"/>
                <w:szCs w:val="18"/>
              </w:rPr>
            </w:pPr>
            <w:r w:rsidRPr="001E3EC9">
              <w:rPr>
                <w:rFonts w:ascii="GHEA Grapalat" w:hAnsi="GHEA Grapalat" w:cs="Calibri"/>
                <w:b/>
                <w:bCs/>
                <w:color w:val="000000"/>
                <w:sz w:val="18"/>
                <w:szCs w:val="18"/>
              </w:rPr>
              <w:t>10</w:t>
            </w:r>
            <w:r w:rsidRPr="001E3EC9">
              <w:rPr>
                <w:rFonts w:ascii="GHEA Grapalat" w:hAnsi="GHEA Grapalat" w:cs="Calibri"/>
                <w:b/>
                <w:bCs/>
                <w:color w:val="000000"/>
                <w:sz w:val="18"/>
                <w:szCs w:val="18"/>
                <w:lang w:val="en-US"/>
              </w:rPr>
              <w:t>5.8</w:t>
            </w:r>
            <w:r w:rsidRPr="001E3EC9">
              <w:rPr>
                <w:rFonts w:ascii="GHEA Grapalat" w:hAnsi="GHEA Grapalat" w:cs="Calibri"/>
                <w:b/>
                <w:bCs/>
                <w:color w:val="000000"/>
                <w:sz w:val="18"/>
                <w:szCs w:val="18"/>
              </w:rPr>
              <w:t>%</w:t>
            </w:r>
          </w:p>
        </w:tc>
        <w:tc>
          <w:tcPr>
            <w:tcW w:w="1134" w:type="dxa"/>
            <w:vAlign w:val="center"/>
          </w:tcPr>
          <w:p w:rsidR="00D4690A" w:rsidRPr="001E3EC9" w:rsidRDefault="00D4690A" w:rsidP="002D6F74">
            <w:pPr>
              <w:jc w:val="right"/>
              <w:rPr>
                <w:rFonts w:ascii="GHEA Grapalat" w:hAnsi="GHEA Grapalat" w:cs="Calibri"/>
                <w:b/>
                <w:bCs/>
                <w:color w:val="000000"/>
                <w:sz w:val="18"/>
                <w:szCs w:val="18"/>
                <w:lang w:val="en-US"/>
              </w:rPr>
            </w:pPr>
            <w:r w:rsidRPr="001E3EC9">
              <w:rPr>
                <w:rFonts w:ascii="GHEA Grapalat" w:hAnsi="GHEA Grapalat" w:cs="Calibri"/>
                <w:b/>
                <w:bCs/>
                <w:color w:val="000000"/>
                <w:sz w:val="18"/>
                <w:szCs w:val="18"/>
              </w:rPr>
              <w:t>1</w:t>
            </w:r>
            <w:r w:rsidRPr="001E3EC9">
              <w:rPr>
                <w:rFonts w:ascii="GHEA Grapalat" w:hAnsi="GHEA Grapalat" w:cs="Calibri"/>
                <w:b/>
                <w:bCs/>
                <w:color w:val="000000"/>
                <w:sz w:val="18"/>
                <w:szCs w:val="18"/>
                <w:lang w:val="en-US"/>
              </w:rPr>
              <w:t>0</w:t>
            </w:r>
            <w:r w:rsidRPr="001E3EC9">
              <w:rPr>
                <w:rFonts w:ascii="GHEA Grapalat" w:hAnsi="GHEA Grapalat" w:cs="Calibri"/>
                <w:b/>
                <w:bCs/>
                <w:color w:val="000000"/>
                <w:sz w:val="18"/>
                <w:szCs w:val="18"/>
              </w:rPr>
              <w:t>9.</w:t>
            </w:r>
            <w:r w:rsidRPr="001E3EC9">
              <w:rPr>
                <w:rFonts w:ascii="GHEA Grapalat" w:hAnsi="GHEA Grapalat" w:cs="Calibri"/>
                <w:b/>
                <w:bCs/>
                <w:color w:val="000000"/>
                <w:sz w:val="18"/>
                <w:szCs w:val="18"/>
                <w:lang w:val="en-US"/>
              </w:rPr>
              <w:t>7</w:t>
            </w:r>
          </w:p>
        </w:tc>
      </w:tr>
      <w:tr w:rsidR="00D4690A" w:rsidRPr="001E3EC9" w:rsidTr="002D6F74">
        <w:trPr>
          <w:trHeight w:val="332"/>
        </w:trPr>
        <w:tc>
          <w:tcPr>
            <w:tcW w:w="2943" w:type="dxa"/>
            <w:shd w:val="clear" w:color="auto" w:fill="auto"/>
            <w:noWrap/>
            <w:vAlign w:val="center"/>
            <w:hideMark/>
          </w:tcPr>
          <w:p w:rsidR="00D4690A" w:rsidRPr="001E3EC9" w:rsidRDefault="00D4690A" w:rsidP="002D6F74">
            <w:pPr>
              <w:ind w:firstLineChars="100" w:firstLine="180"/>
              <w:rPr>
                <w:rFonts w:ascii="GHEA Grapalat" w:hAnsi="GHEA Grapalat" w:cs="Calibri"/>
                <w:color w:val="000000"/>
                <w:sz w:val="18"/>
                <w:szCs w:val="18"/>
              </w:rPr>
            </w:pPr>
            <w:r w:rsidRPr="001E3EC9">
              <w:rPr>
                <w:rFonts w:ascii="GHEA Grapalat" w:hAnsi="GHEA Grapalat" w:cs="Calibri"/>
                <w:color w:val="000000"/>
                <w:sz w:val="18"/>
                <w:szCs w:val="18"/>
              </w:rPr>
              <w:t>Ընթացիկ ծախսեր</w:t>
            </w:r>
          </w:p>
        </w:tc>
        <w:tc>
          <w:tcPr>
            <w:tcW w:w="1134" w:type="dxa"/>
            <w:shd w:val="clear" w:color="auto" w:fill="auto"/>
            <w:vAlign w:val="center"/>
            <w:hideMark/>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668.5</w:t>
            </w:r>
          </w:p>
        </w:tc>
        <w:tc>
          <w:tcPr>
            <w:tcW w:w="1134" w:type="dxa"/>
            <w:shd w:val="clear" w:color="auto" w:fill="auto"/>
            <w:noWrap/>
            <w:vAlign w:val="center"/>
            <w:hideMark/>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814.1</w:t>
            </w:r>
          </w:p>
        </w:tc>
        <w:tc>
          <w:tcPr>
            <w:tcW w:w="1134" w:type="dxa"/>
            <w:shd w:val="clear" w:color="auto" w:fill="auto"/>
            <w:noWrap/>
            <w:vAlign w:val="center"/>
            <w:hideMark/>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788.0</w:t>
            </w:r>
          </w:p>
        </w:tc>
        <w:tc>
          <w:tcPr>
            <w:tcW w:w="1560" w:type="dxa"/>
            <w:vAlign w:val="center"/>
          </w:tcPr>
          <w:p w:rsidR="00D4690A" w:rsidRPr="001E3EC9" w:rsidRDefault="00D4690A"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9</w:t>
            </w:r>
            <w:r w:rsidRPr="001E3EC9">
              <w:rPr>
                <w:rFonts w:ascii="GHEA Grapalat" w:hAnsi="GHEA Grapalat" w:cs="Calibri"/>
                <w:color w:val="000000"/>
                <w:sz w:val="18"/>
                <w:szCs w:val="18"/>
                <w:lang w:val="en-US"/>
              </w:rPr>
              <w:t>8.6</w:t>
            </w:r>
            <w:r w:rsidRPr="001E3EC9">
              <w:rPr>
                <w:rFonts w:ascii="GHEA Grapalat" w:hAnsi="GHEA Grapalat" w:cs="Calibri"/>
                <w:color w:val="000000"/>
                <w:sz w:val="18"/>
                <w:szCs w:val="18"/>
              </w:rPr>
              <w:t>%</w:t>
            </w:r>
          </w:p>
        </w:tc>
        <w:tc>
          <w:tcPr>
            <w:tcW w:w="1275" w:type="dxa"/>
            <w:vAlign w:val="center"/>
          </w:tcPr>
          <w:p w:rsidR="00D4690A" w:rsidRPr="001E3EC9" w:rsidRDefault="00D4690A"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10</w:t>
            </w:r>
            <w:r w:rsidRPr="001E3EC9">
              <w:rPr>
                <w:rFonts w:ascii="GHEA Grapalat" w:hAnsi="GHEA Grapalat" w:cs="Calibri"/>
                <w:color w:val="000000"/>
                <w:sz w:val="18"/>
                <w:szCs w:val="18"/>
                <w:lang w:val="en-US"/>
              </w:rPr>
              <w:t>7.2</w:t>
            </w:r>
            <w:r w:rsidRPr="001E3EC9">
              <w:rPr>
                <w:rFonts w:ascii="GHEA Grapalat" w:hAnsi="GHEA Grapalat" w:cs="Calibri"/>
                <w:color w:val="000000"/>
                <w:sz w:val="18"/>
                <w:szCs w:val="18"/>
              </w:rPr>
              <w:t>%</w:t>
            </w:r>
          </w:p>
        </w:tc>
        <w:tc>
          <w:tcPr>
            <w:tcW w:w="1134" w:type="dxa"/>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119.5</w:t>
            </w:r>
          </w:p>
        </w:tc>
      </w:tr>
      <w:tr w:rsidR="00D4690A" w:rsidRPr="001E3EC9" w:rsidTr="002D6F74">
        <w:trPr>
          <w:trHeight w:val="332"/>
        </w:trPr>
        <w:tc>
          <w:tcPr>
            <w:tcW w:w="2943" w:type="dxa"/>
            <w:shd w:val="clear" w:color="auto" w:fill="auto"/>
            <w:noWrap/>
            <w:vAlign w:val="center"/>
            <w:hideMark/>
          </w:tcPr>
          <w:p w:rsidR="00D4690A" w:rsidRPr="001E3EC9" w:rsidRDefault="00D4690A" w:rsidP="002D6F74">
            <w:pPr>
              <w:ind w:firstLineChars="100" w:firstLine="180"/>
              <w:rPr>
                <w:rFonts w:ascii="GHEA Grapalat" w:hAnsi="GHEA Grapalat" w:cs="Calibri"/>
                <w:color w:val="000000"/>
                <w:sz w:val="18"/>
                <w:szCs w:val="18"/>
              </w:rPr>
            </w:pPr>
            <w:r w:rsidRPr="001E3EC9">
              <w:rPr>
                <w:rFonts w:ascii="GHEA Grapalat" w:hAnsi="GHEA Grapalat" w:cs="Calibri"/>
                <w:color w:val="000000"/>
                <w:sz w:val="18"/>
                <w:szCs w:val="18"/>
              </w:rPr>
              <w:t>Ոչ ֆինանսական ակտիվների հետ գործառնություններ</w:t>
            </w:r>
          </w:p>
        </w:tc>
        <w:tc>
          <w:tcPr>
            <w:tcW w:w="1134" w:type="dxa"/>
            <w:shd w:val="clear" w:color="auto" w:fill="auto"/>
            <w:vAlign w:val="center"/>
            <w:hideMark/>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226.2</w:t>
            </w:r>
          </w:p>
        </w:tc>
        <w:tc>
          <w:tcPr>
            <w:tcW w:w="1134" w:type="dxa"/>
            <w:shd w:val="clear" w:color="auto" w:fill="auto"/>
            <w:noWrap/>
            <w:vAlign w:val="center"/>
            <w:hideMark/>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235.2</w:t>
            </w:r>
          </w:p>
        </w:tc>
        <w:tc>
          <w:tcPr>
            <w:tcW w:w="1134" w:type="dxa"/>
            <w:shd w:val="clear" w:color="auto" w:fill="auto"/>
            <w:noWrap/>
            <w:vAlign w:val="center"/>
            <w:hideMark/>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216.3</w:t>
            </w:r>
          </w:p>
        </w:tc>
        <w:tc>
          <w:tcPr>
            <w:tcW w:w="1560" w:type="dxa"/>
            <w:vAlign w:val="center"/>
          </w:tcPr>
          <w:p w:rsidR="00D4690A" w:rsidRPr="001E3EC9" w:rsidRDefault="00D4690A" w:rsidP="002D6F74">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92.0</w:t>
            </w:r>
            <w:r w:rsidRPr="001E3EC9">
              <w:rPr>
                <w:rFonts w:ascii="GHEA Grapalat" w:hAnsi="GHEA Grapalat" w:cs="Calibri"/>
                <w:color w:val="000000"/>
                <w:sz w:val="18"/>
                <w:szCs w:val="18"/>
              </w:rPr>
              <w:t>%</w:t>
            </w:r>
          </w:p>
        </w:tc>
        <w:tc>
          <w:tcPr>
            <w:tcW w:w="1275" w:type="dxa"/>
            <w:vAlign w:val="center"/>
          </w:tcPr>
          <w:p w:rsidR="00D4690A" w:rsidRPr="001E3EC9" w:rsidRDefault="00D4690A" w:rsidP="002D6F74">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95.6</w:t>
            </w:r>
            <w:r w:rsidRPr="001E3EC9">
              <w:rPr>
                <w:rFonts w:ascii="GHEA Grapalat" w:hAnsi="GHEA Grapalat" w:cs="Calibri"/>
                <w:color w:val="000000"/>
                <w:sz w:val="18"/>
                <w:szCs w:val="18"/>
              </w:rPr>
              <w:t>%</w:t>
            </w:r>
          </w:p>
        </w:tc>
        <w:tc>
          <w:tcPr>
            <w:tcW w:w="1134" w:type="dxa"/>
            <w:vAlign w:val="center"/>
          </w:tcPr>
          <w:p w:rsidR="00D4690A" w:rsidRPr="001E3EC9" w:rsidRDefault="009D7BE5"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w:t>
            </w:r>
            <w:r w:rsidR="00D4690A" w:rsidRPr="001E3EC9">
              <w:rPr>
                <w:rFonts w:ascii="GHEA Grapalat" w:hAnsi="GHEA Grapalat" w:cs="Calibri"/>
                <w:color w:val="000000"/>
                <w:sz w:val="18"/>
                <w:szCs w:val="18"/>
                <w:lang w:val="en-US"/>
              </w:rPr>
              <w:t>9.9</w:t>
            </w:r>
            <w:r w:rsidRPr="001E3EC9">
              <w:rPr>
                <w:rFonts w:ascii="GHEA Grapalat" w:hAnsi="GHEA Grapalat" w:cs="Calibri"/>
                <w:color w:val="000000"/>
                <w:sz w:val="18"/>
                <w:szCs w:val="18"/>
                <w:lang w:val="en-US"/>
              </w:rPr>
              <w:t>)</w:t>
            </w:r>
          </w:p>
        </w:tc>
      </w:tr>
      <w:tr w:rsidR="00D4690A" w:rsidRPr="001E3EC9" w:rsidTr="002D6F74">
        <w:trPr>
          <w:trHeight w:val="332"/>
        </w:trPr>
        <w:tc>
          <w:tcPr>
            <w:tcW w:w="2943" w:type="dxa"/>
            <w:shd w:val="clear" w:color="auto" w:fill="auto"/>
            <w:noWrap/>
            <w:vAlign w:val="center"/>
          </w:tcPr>
          <w:p w:rsidR="00D4690A" w:rsidRPr="001E3EC9" w:rsidRDefault="00D4690A" w:rsidP="002D6F74">
            <w:pPr>
              <w:rPr>
                <w:rFonts w:ascii="GHEA Grapalat" w:hAnsi="GHEA Grapalat" w:cs="Calibri"/>
                <w:b/>
                <w:bCs/>
                <w:color w:val="000000"/>
                <w:sz w:val="18"/>
                <w:szCs w:val="18"/>
                <w:lang w:val="en-US"/>
              </w:rPr>
            </w:pPr>
            <w:r w:rsidRPr="001E3EC9">
              <w:rPr>
                <w:rFonts w:ascii="GHEA Grapalat" w:hAnsi="GHEA Grapalat" w:cs="Calibri"/>
                <w:b/>
                <w:bCs/>
                <w:color w:val="000000"/>
                <w:sz w:val="18"/>
                <w:szCs w:val="18"/>
                <w:lang w:val="en-US"/>
              </w:rPr>
              <w:t>Կշիռն ընդամենը ծախսերի մեջ</w:t>
            </w:r>
          </w:p>
        </w:tc>
        <w:tc>
          <w:tcPr>
            <w:tcW w:w="1134" w:type="dxa"/>
            <w:shd w:val="clear" w:color="auto" w:fill="auto"/>
            <w:vAlign w:val="center"/>
          </w:tcPr>
          <w:p w:rsidR="00D4690A" w:rsidRPr="001E3EC9" w:rsidRDefault="00D4690A" w:rsidP="002D6F74">
            <w:pPr>
              <w:jc w:val="right"/>
              <w:rPr>
                <w:rFonts w:ascii="GHEA Grapalat" w:hAnsi="GHEA Grapalat" w:cs="Calibri"/>
                <w:color w:val="000000"/>
                <w:sz w:val="18"/>
                <w:szCs w:val="18"/>
              </w:rPr>
            </w:pPr>
          </w:p>
        </w:tc>
        <w:tc>
          <w:tcPr>
            <w:tcW w:w="1134" w:type="dxa"/>
            <w:shd w:val="clear" w:color="auto" w:fill="auto"/>
            <w:noWrap/>
            <w:vAlign w:val="center"/>
          </w:tcPr>
          <w:p w:rsidR="00D4690A" w:rsidRPr="001E3EC9" w:rsidRDefault="00D4690A" w:rsidP="002D6F74">
            <w:pPr>
              <w:jc w:val="right"/>
              <w:rPr>
                <w:rFonts w:ascii="GHEA Grapalat" w:hAnsi="GHEA Grapalat" w:cs="Calibri"/>
                <w:color w:val="000000"/>
                <w:sz w:val="18"/>
                <w:szCs w:val="18"/>
              </w:rPr>
            </w:pPr>
          </w:p>
        </w:tc>
        <w:tc>
          <w:tcPr>
            <w:tcW w:w="1134" w:type="dxa"/>
            <w:shd w:val="clear" w:color="auto" w:fill="auto"/>
            <w:noWrap/>
            <w:vAlign w:val="center"/>
          </w:tcPr>
          <w:p w:rsidR="00D4690A" w:rsidRPr="001E3EC9" w:rsidRDefault="00D4690A" w:rsidP="002D6F74">
            <w:pPr>
              <w:jc w:val="right"/>
              <w:rPr>
                <w:rFonts w:ascii="GHEA Grapalat" w:hAnsi="GHEA Grapalat" w:cs="Calibri"/>
                <w:color w:val="000000"/>
                <w:sz w:val="18"/>
                <w:szCs w:val="18"/>
              </w:rPr>
            </w:pPr>
          </w:p>
        </w:tc>
        <w:tc>
          <w:tcPr>
            <w:tcW w:w="1560" w:type="dxa"/>
            <w:vAlign w:val="center"/>
          </w:tcPr>
          <w:p w:rsidR="00D4690A" w:rsidRPr="001E3EC9" w:rsidRDefault="00D4690A" w:rsidP="002D6F74">
            <w:pPr>
              <w:jc w:val="right"/>
              <w:rPr>
                <w:rFonts w:ascii="GHEA Grapalat" w:hAnsi="GHEA Grapalat" w:cs="Calibri"/>
                <w:color w:val="000000"/>
                <w:sz w:val="18"/>
                <w:szCs w:val="18"/>
              </w:rPr>
            </w:pPr>
          </w:p>
        </w:tc>
        <w:tc>
          <w:tcPr>
            <w:tcW w:w="1275" w:type="dxa"/>
            <w:vAlign w:val="center"/>
          </w:tcPr>
          <w:p w:rsidR="00D4690A" w:rsidRPr="001E3EC9" w:rsidRDefault="00D4690A" w:rsidP="002D6F74">
            <w:pPr>
              <w:jc w:val="right"/>
              <w:rPr>
                <w:rFonts w:ascii="GHEA Grapalat" w:hAnsi="GHEA Grapalat" w:cs="Calibri"/>
                <w:color w:val="000000"/>
                <w:sz w:val="18"/>
                <w:szCs w:val="18"/>
              </w:rPr>
            </w:pPr>
          </w:p>
        </w:tc>
        <w:tc>
          <w:tcPr>
            <w:tcW w:w="1134" w:type="dxa"/>
            <w:vAlign w:val="center"/>
          </w:tcPr>
          <w:p w:rsidR="00D4690A" w:rsidRPr="001E3EC9" w:rsidRDefault="00D4690A" w:rsidP="002D6F74">
            <w:pPr>
              <w:jc w:val="right"/>
              <w:rPr>
                <w:rFonts w:ascii="GHEA Grapalat" w:hAnsi="GHEA Grapalat" w:cs="Calibri"/>
                <w:color w:val="000000"/>
                <w:sz w:val="18"/>
                <w:szCs w:val="18"/>
              </w:rPr>
            </w:pPr>
          </w:p>
        </w:tc>
      </w:tr>
      <w:tr w:rsidR="00D4690A" w:rsidRPr="001E3EC9" w:rsidTr="002D6F74">
        <w:trPr>
          <w:trHeight w:val="332"/>
        </w:trPr>
        <w:tc>
          <w:tcPr>
            <w:tcW w:w="2943" w:type="dxa"/>
            <w:shd w:val="clear" w:color="auto" w:fill="auto"/>
            <w:noWrap/>
            <w:vAlign w:val="center"/>
          </w:tcPr>
          <w:p w:rsidR="00D4690A" w:rsidRPr="001E3EC9" w:rsidRDefault="00D4690A" w:rsidP="002D6F74">
            <w:pPr>
              <w:ind w:firstLineChars="100" w:firstLine="180"/>
              <w:rPr>
                <w:rFonts w:ascii="GHEA Grapalat" w:hAnsi="GHEA Grapalat" w:cs="Calibri"/>
                <w:color w:val="000000"/>
                <w:sz w:val="18"/>
                <w:szCs w:val="18"/>
              </w:rPr>
            </w:pPr>
            <w:r w:rsidRPr="001E3EC9">
              <w:rPr>
                <w:rFonts w:ascii="GHEA Grapalat" w:hAnsi="GHEA Grapalat" w:cs="Calibri"/>
                <w:color w:val="000000"/>
                <w:sz w:val="18"/>
                <w:szCs w:val="18"/>
              </w:rPr>
              <w:t>Ընթացիկ ծախսեր</w:t>
            </w:r>
          </w:p>
        </w:tc>
        <w:tc>
          <w:tcPr>
            <w:tcW w:w="1134" w:type="dxa"/>
            <w:shd w:val="clear" w:color="auto" w:fill="auto"/>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88.1%</w:t>
            </w:r>
          </w:p>
        </w:tc>
        <w:tc>
          <w:tcPr>
            <w:tcW w:w="1134" w:type="dxa"/>
            <w:shd w:val="clear" w:color="auto" w:fill="auto"/>
            <w:noWrap/>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88.5%</w:t>
            </w:r>
          </w:p>
        </w:tc>
        <w:tc>
          <w:tcPr>
            <w:tcW w:w="1134" w:type="dxa"/>
            <w:shd w:val="clear" w:color="auto" w:fill="auto"/>
            <w:noWrap/>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89.2%</w:t>
            </w:r>
          </w:p>
        </w:tc>
        <w:tc>
          <w:tcPr>
            <w:tcW w:w="1560" w:type="dxa"/>
            <w:vAlign w:val="center"/>
          </w:tcPr>
          <w:p w:rsidR="00D4690A" w:rsidRPr="001E3EC9" w:rsidRDefault="00D4690A" w:rsidP="002D6F74">
            <w:pPr>
              <w:jc w:val="right"/>
              <w:rPr>
                <w:rFonts w:ascii="GHEA Grapalat" w:hAnsi="GHEA Grapalat" w:cs="Calibri"/>
                <w:color w:val="000000"/>
                <w:sz w:val="18"/>
                <w:szCs w:val="18"/>
              </w:rPr>
            </w:pPr>
          </w:p>
        </w:tc>
        <w:tc>
          <w:tcPr>
            <w:tcW w:w="1275" w:type="dxa"/>
            <w:vAlign w:val="center"/>
          </w:tcPr>
          <w:p w:rsidR="00D4690A" w:rsidRPr="001E3EC9" w:rsidRDefault="00D4690A" w:rsidP="002D6F74">
            <w:pPr>
              <w:jc w:val="right"/>
              <w:rPr>
                <w:rFonts w:ascii="GHEA Grapalat" w:hAnsi="GHEA Grapalat" w:cs="Calibri"/>
                <w:color w:val="000000"/>
                <w:sz w:val="18"/>
                <w:szCs w:val="18"/>
              </w:rPr>
            </w:pPr>
          </w:p>
        </w:tc>
        <w:tc>
          <w:tcPr>
            <w:tcW w:w="1134" w:type="dxa"/>
            <w:vAlign w:val="center"/>
          </w:tcPr>
          <w:p w:rsidR="00D4690A" w:rsidRPr="001E3EC9" w:rsidRDefault="00D4690A" w:rsidP="002D6F74">
            <w:pPr>
              <w:jc w:val="right"/>
              <w:rPr>
                <w:rFonts w:ascii="GHEA Grapalat" w:hAnsi="GHEA Grapalat" w:cs="Calibri"/>
                <w:color w:val="000000"/>
                <w:sz w:val="18"/>
                <w:szCs w:val="18"/>
              </w:rPr>
            </w:pPr>
          </w:p>
        </w:tc>
      </w:tr>
      <w:tr w:rsidR="00D4690A" w:rsidRPr="001E3EC9" w:rsidTr="002D6F74">
        <w:trPr>
          <w:trHeight w:val="332"/>
        </w:trPr>
        <w:tc>
          <w:tcPr>
            <w:tcW w:w="2943" w:type="dxa"/>
            <w:shd w:val="clear" w:color="auto" w:fill="auto"/>
            <w:noWrap/>
            <w:vAlign w:val="center"/>
          </w:tcPr>
          <w:p w:rsidR="00D4690A" w:rsidRPr="001E3EC9" w:rsidRDefault="00D4690A" w:rsidP="002D6F74">
            <w:pPr>
              <w:ind w:firstLineChars="100" w:firstLine="180"/>
              <w:rPr>
                <w:rFonts w:ascii="GHEA Grapalat" w:hAnsi="GHEA Grapalat" w:cs="Calibri"/>
                <w:color w:val="000000"/>
                <w:sz w:val="18"/>
                <w:szCs w:val="18"/>
              </w:rPr>
            </w:pPr>
            <w:r w:rsidRPr="001E3EC9">
              <w:rPr>
                <w:rFonts w:ascii="GHEA Grapalat" w:hAnsi="GHEA Grapalat" w:cs="Calibri"/>
                <w:color w:val="000000"/>
                <w:sz w:val="18"/>
                <w:szCs w:val="18"/>
              </w:rPr>
              <w:t>Ոչ ֆինանսական ակտիվների հետ գործառնություններ</w:t>
            </w:r>
          </w:p>
        </w:tc>
        <w:tc>
          <w:tcPr>
            <w:tcW w:w="1134" w:type="dxa"/>
            <w:shd w:val="clear" w:color="auto" w:fill="auto"/>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11.9%</w:t>
            </w:r>
          </w:p>
        </w:tc>
        <w:tc>
          <w:tcPr>
            <w:tcW w:w="1134" w:type="dxa"/>
            <w:shd w:val="clear" w:color="auto" w:fill="auto"/>
            <w:noWrap/>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11.5%</w:t>
            </w:r>
          </w:p>
        </w:tc>
        <w:tc>
          <w:tcPr>
            <w:tcW w:w="1134" w:type="dxa"/>
            <w:shd w:val="clear" w:color="auto" w:fill="auto"/>
            <w:noWrap/>
            <w:vAlign w:val="center"/>
          </w:tcPr>
          <w:p w:rsidR="00D4690A" w:rsidRPr="001E3EC9" w:rsidRDefault="00D4690A" w:rsidP="002D6F74">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10.8%</w:t>
            </w:r>
          </w:p>
        </w:tc>
        <w:tc>
          <w:tcPr>
            <w:tcW w:w="1560" w:type="dxa"/>
            <w:vAlign w:val="center"/>
          </w:tcPr>
          <w:p w:rsidR="00D4690A" w:rsidRPr="001E3EC9" w:rsidRDefault="00D4690A" w:rsidP="002D6F74">
            <w:pPr>
              <w:jc w:val="right"/>
              <w:rPr>
                <w:rFonts w:ascii="GHEA Grapalat" w:hAnsi="GHEA Grapalat" w:cs="Calibri"/>
                <w:color w:val="000000"/>
                <w:sz w:val="18"/>
                <w:szCs w:val="18"/>
              </w:rPr>
            </w:pPr>
          </w:p>
        </w:tc>
        <w:tc>
          <w:tcPr>
            <w:tcW w:w="1275" w:type="dxa"/>
            <w:vAlign w:val="center"/>
          </w:tcPr>
          <w:p w:rsidR="00D4690A" w:rsidRPr="001E3EC9" w:rsidRDefault="00D4690A" w:rsidP="002D6F74">
            <w:pPr>
              <w:jc w:val="right"/>
              <w:rPr>
                <w:rFonts w:ascii="GHEA Grapalat" w:hAnsi="GHEA Grapalat" w:cs="Calibri"/>
                <w:color w:val="000000"/>
                <w:sz w:val="18"/>
                <w:szCs w:val="18"/>
              </w:rPr>
            </w:pPr>
          </w:p>
        </w:tc>
        <w:tc>
          <w:tcPr>
            <w:tcW w:w="1134" w:type="dxa"/>
            <w:vAlign w:val="center"/>
          </w:tcPr>
          <w:p w:rsidR="00D4690A" w:rsidRPr="001E3EC9" w:rsidRDefault="00D4690A" w:rsidP="002D6F74">
            <w:pPr>
              <w:jc w:val="right"/>
              <w:rPr>
                <w:rFonts w:ascii="GHEA Grapalat" w:hAnsi="GHEA Grapalat" w:cs="Calibri"/>
                <w:color w:val="000000"/>
                <w:sz w:val="18"/>
                <w:szCs w:val="18"/>
              </w:rPr>
            </w:pPr>
          </w:p>
        </w:tc>
      </w:tr>
    </w:tbl>
    <w:p w:rsidR="00D4690A" w:rsidRPr="001E3EC9" w:rsidRDefault="00D4690A" w:rsidP="00E17059">
      <w:pPr>
        <w:spacing w:line="360" w:lineRule="auto"/>
        <w:ind w:firstLine="567"/>
        <w:jc w:val="both"/>
        <w:rPr>
          <w:rFonts w:ascii="GHEA Grapalat" w:hAnsi="GHEA Grapalat" w:cs="GHEA Grapalat"/>
          <w:sz w:val="22"/>
          <w:szCs w:val="22"/>
          <w:lang w:val="en-US"/>
        </w:rPr>
      </w:pPr>
    </w:p>
    <w:p w:rsidR="00E17059" w:rsidRPr="001E3EC9" w:rsidRDefault="007C1F65" w:rsidP="00E17059">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w:t>
      </w:r>
      <w:r w:rsidR="006C1654" w:rsidRPr="001E3EC9">
        <w:rPr>
          <w:rFonts w:ascii="GHEA Grapalat" w:hAnsi="GHEA Grapalat" w:cs="GHEA Grapalat"/>
          <w:sz w:val="22"/>
          <w:szCs w:val="22"/>
        </w:rPr>
        <w:t xml:space="preserve">ն ՀՀ պետական բյուջեի փաստացի </w:t>
      </w:r>
      <w:r w:rsidR="002D2DFE" w:rsidRPr="001E3EC9">
        <w:rPr>
          <w:rFonts w:ascii="GHEA Grapalat" w:hAnsi="GHEA Grapalat" w:cs="GHEA Grapalat"/>
          <w:sz w:val="22"/>
          <w:szCs w:val="22"/>
        </w:rPr>
        <w:t>ծախսերի ճշտված ծրագ</w:t>
      </w:r>
      <w:r w:rsidR="002D2DFE" w:rsidRPr="001E3EC9">
        <w:rPr>
          <w:rFonts w:ascii="GHEA Grapalat" w:hAnsi="GHEA Grapalat" w:cs="GHEA Grapalat"/>
          <w:sz w:val="22"/>
          <w:szCs w:val="22"/>
          <w:lang w:val="en-US"/>
        </w:rPr>
        <w:t>րից</w:t>
      </w:r>
      <w:r w:rsidR="006C1654" w:rsidRPr="001E3EC9">
        <w:rPr>
          <w:rFonts w:ascii="GHEA Grapalat" w:hAnsi="GHEA Grapalat" w:cs="GHEA Grapalat"/>
          <w:sz w:val="22"/>
          <w:szCs w:val="22"/>
        </w:rPr>
        <w:t xml:space="preserve"> շեղման ընդհանուր գումարի</w:t>
      </w:r>
      <w:r w:rsidR="002D2DFE" w:rsidRPr="001E3EC9">
        <w:rPr>
          <w:rFonts w:ascii="GHEA Grapalat" w:hAnsi="GHEA Grapalat" w:cs="GHEA Grapalat"/>
          <w:sz w:val="22"/>
          <w:szCs w:val="22"/>
          <w:lang w:val="en-US"/>
        </w:rPr>
        <w:t xml:space="preserve"> (45 մլրդ դրամի)</w:t>
      </w:r>
      <w:r w:rsidR="006C1654" w:rsidRPr="001E3EC9">
        <w:rPr>
          <w:rFonts w:ascii="GHEA Grapalat" w:hAnsi="GHEA Grapalat" w:cs="GHEA Grapalat"/>
          <w:sz w:val="22"/>
          <w:szCs w:val="22"/>
        </w:rPr>
        <w:t xml:space="preserve"> </w:t>
      </w:r>
      <w:r w:rsidR="005157EF" w:rsidRPr="001E3EC9">
        <w:rPr>
          <w:rFonts w:ascii="GHEA Grapalat" w:hAnsi="GHEA Grapalat" w:cs="GHEA Grapalat"/>
          <w:sz w:val="22"/>
          <w:szCs w:val="22"/>
          <w:lang w:val="en-US"/>
        </w:rPr>
        <w:t>58</w:t>
      </w:r>
      <w:r w:rsidR="006C1654" w:rsidRPr="001E3EC9">
        <w:rPr>
          <w:rFonts w:ascii="GHEA Grapalat" w:hAnsi="GHEA Grapalat" w:cs="GHEA Grapalat"/>
          <w:sz w:val="22"/>
          <w:szCs w:val="22"/>
        </w:rPr>
        <w:t xml:space="preserve">%-ը բաժին է ընկել ընթացիկ ծախսերին, </w:t>
      </w:r>
      <w:r w:rsidR="005157EF" w:rsidRPr="001E3EC9">
        <w:rPr>
          <w:rFonts w:ascii="GHEA Grapalat" w:hAnsi="GHEA Grapalat" w:cs="GHEA Grapalat"/>
          <w:sz w:val="22"/>
          <w:szCs w:val="22"/>
          <w:lang w:val="en-US"/>
        </w:rPr>
        <w:t>42</w:t>
      </w:r>
      <w:r w:rsidR="006C1654" w:rsidRPr="001E3EC9">
        <w:rPr>
          <w:rFonts w:ascii="GHEA Grapalat" w:hAnsi="GHEA Grapalat" w:cs="GHEA Grapalat"/>
          <w:sz w:val="22"/>
          <w:szCs w:val="22"/>
        </w:rPr>
        <w:t xml:space="preserve">%-ը` ոչ ֆինանսական ակտիվների հետ գործառնություններին: </w:t>
      </w:r>
      <w:r w:rsidR="00E17059" w:rsidRPr="001E3EC9">
        <w:rPr>
          <w:rFonts w:ascii="GHEA Grapalat" w:hAnsi="GHEA Grapalat" w:cs="GHEA Grapalat"/>
          <w:sz w:val="22"/>
          <w:szCs w:val="22"/>
          <w:lang w:val="en-US"/>
        </w:rPr>
        <w:t xml:space="preserve">Հաշվետու տարվա ընթացքում 48.8 մլրդ դրամ </w:t>
      </w:r>
      <w:r w:rsidR="001F2153" w:rsidRPr="001E3EC9">
        <w:rPr>
          <w:rFonts w:ascii="GHEA Grapalat" w:hAnsi="GHEA Grapalat" w:cs="GHEA Grapalat"/>
          <w:sz w:val="22"/>
          <w:szCs w:val="22"/>
          <w:lang w:val="en-US"/>
        </w:rPr>
        <w:t>ուղղ</w:t>
      </w:r>
      <w:r w:rsidR="00E17059" w:rsidRPr="001E3EC9">
        <w:rPr>
          <w:rFonts w:ascii="GHEA Grapalat" w:hAnsi="GHEA Grapalat" w:cs="GHEA Grapalat"/>
          <w:sz w:val="22"/>
          <w:szCs w:val="22"/>
          <w:lang w:val="en-US"/>
        </w:rPr>
        <w:t xml:space="preserve">վել է </w:t>
      </w:r>
      <w:r w:rsidR="00E17059" w:rsidRPr="001E3EC9">
        <w:rPr>
          <w:rFonts w:ascii="GHEA Grapalat" w:hAnsi="GHEA Grapalat" w:cs="GHEA Grapalat"/>
          <w:sz w:val="22"/>
          <w:szCs w:val="22"/>
        </w:rPr>
        <w:t>կորոնավիրուսի համավարակի կանխարգելմանը, վերահսկմանը, բուժմանը և տնտեսական հետևանքներ</w:t>
      </w:r>
      <w:r w:rsidR="001F2153" w:rsidRPr="001E3EC9">
        <w:rPr>
          <w:rFonts w:ascii="GHEA Grapalat" w:hAnsi="GHEA Grapalat" w:cs="GHEA Grapalat"/>
          <w:sz w:val="22"/>
          <w:szCs w:val="22"/>
        </w:rPr>
        <w:t>ի չեզոքացմանն ուղղված ծրագրերի</w:t>
      </w:r>
      <w:r w:rsidR="001F2153" w:rsidRPr="001E3EC9">
        <w:rPr>
          <w:rFonts w:ascii="GHEA Grapalat" w:hAnsi="GHEA Grapalat" w:cs="GHEA Grapalat"/>
          <w:sz w:val="22"/>
          <w:szCs w:val="22"/>
          <w:lang w:val="en-US"/>
        </w:rPr>
        <w:t xml:space="preserve"> գծով ծախսերին</w:t>
      </w:r>
      <w:r w:rsidR="00E17059" w:rsidRPr="001E3EC9">
        <w:rPr>
          <w:rFonts w:ascii="GHEA Grapalat" w:hAnsi="GHEA Grapalat" w:cs="GHEA Grapalat"/>
          <w:sz w:val="22"/>
          <w:szCs w:val="22"/>
          <w:lang w:val="en-US"/>
        </w:rPr>
        <w:t>,</w:t>
      </w:r>
      <w:r w:rsidR="00E17059" w:rsidRPr="001E3EC9">
        <w:rPr>
          <w:rFonts w:ascii="GHEA Grapalat" w:hAnsi="GHEA Grapalat" w:cs="GHEA Grapalat"/>
          <w:sz w:val="22"/>
          <w:szCs w:val="22"/>
        </w:rPr>
        <w:t xml:space="preserve"> </w:t>
      </w:r>
      <w:r w:rsidR="00E17059" w:rsidRPr="001E3EC9">
        <w:rPr>
          <w:rFonts w:ascii="GHEA Grapalat" w:hAnsi="GHEA Grapalat" w:cs="GHEA Grapalat"/>
          <w:sz w:val="22"/>
          <w:szCs w:val="22"/>
          <w:lang w:val="en-US"/>
        </w:rPr>
        <w:t>68.9</w:t>
      </w:r>
      <w:r w:rsidR="00E17059" w:rsidRPr="001E3EC9">
        <w:rPr>
          <w:rFonts w:ascii="GHEA Grapalat" w:hAnsi="GHEA Grapalat" w:cs="GHEA Grapalat"/>
          <w:sz w:val="22"/>
          <w:szCs w:val="22"/>
        </w:rPr>
        <w:t xml:space="preserve"> մլրդ դրամ՝ ռազմական դրությամբ պայմանավորված ծախսերին</w:t>
      </w:r>
      <w:r w:rsidR="00E17059" w:rsidRPr="001E3EC9">
        <w:rPr>
          <w:rFonts w:ascii="GHEA Grapalat" w:hAnsi="GHEA Grapalat" w:cs="GHEA Grapalat"/>
          <w:sz w:val="22"/>
          <w:szCs w:val="22"/>
          <w:lang w:val="en-US"/>
        </w:rPr>
        <w:t>, որոնք կատարվել են</w:t>
      </w:r>
      <w:r w:rsidR="00E17059" w:rsidRPr="001E3EC9">
        <w:rPr>
          <w:rFonts w:ascii="GHEA Grapalat" w:hAnsi="GHEA Grapalat" w:cs="GHEA Grapalat"/>
          <w:sz w:val="22"/>
          <w:szCs w:val="22"/>
        </w:rPr>
        <w:t xml:space="preserve"> համապատասխանաբար 9</w:t>
      </w:r>
      <w:r w:rsidR="00E17059" w:rsidRPr="001E3EC9">
        <w:rPr>
          <w:rFonts w:ascii="GHEA Grapalat" w:hAnsi="GHEA Grapalat" w:cs="GHEA Grapalat"/>
          <w:sz w:val="22"/>
          <w:szCs w:val="22"/>
          <w:lang w:val="en-US"/>
        </w:rPr>
        <w:t>8.8</w:t>
      </w:r>
      <w:r w:rsidR="00E17059" w:rsidRPr="001E3EC9">
        <w:rPr>
          <w:rFonts w:ascii="GHEA Grapalat" w:hAnsi="GHEA Grapalat" w:cs="GHEA Grapalat"/>
          <w:sz w:val="22"/>
          <w:szCs w:val="22"/>
        </w:rPr>
        <w:t>%-</w:t>
      </w:r>
      <w:r w:rsidR="00E17059" w:rsidRPr="001E3EC9">
        <w:rPr>
          <w:rFonts w:ascii="GHEA Grapalat" w:hAnsi="GHEA Grapalat" w:cs="GHEA Grapalat"/>
          <w:sz w:val="22"/>
          <w:szCs w:val="22"/>
          <w:lang w:val="en-US"/>
        </w:rPr>
        <w:t>ով</w:t>
      </w:r>
      <w:r w:rsidR="00E17059" w:rsidRPr="001E3EC9">
        <w:rPr>
          <w:rFonts w:ascii="GHEA Grapalat" w:hAnsi="GHEA Grapalat" w:cs="GHEA Grapalat"/>
          <w:sz w:val="22"/>
          <w:szCs w:val="22"/>
        </w:rPr>
        <w:t xml:space="preserve"> և 9</w:t>
      </w:r>
      <w:r w:rsidR="00E17059" w:rsidRPr="001E3EC9">
        <w:rPr>
          <w:rFonts w:ascii="GHEA Grapalat" w:hAnsi="GHEA Grapalat" w:cs="GHEA Grapalat"/>
          <w:sz w:val="22"/>
          <w:szCs w:val="22"/>
          <w:lang w:val="en-US"/>
        </w:rPr>
        <w:t>7.6</w:t>
      </w:r>
      <w:r w:rsidR="00E17059" w:rsidRPr="001E3EC9">
        <w:rPr>
          <w:rFonts w:ascii="GHEA Grapalat" w:hAnsi="GHEA Grapalat" w:cs="GHEA Grapalat"/>
          <w:sz w:val="22"/>
          <w:szCs w:val="22"/>
        </w:rPr>
        <w:t>%-</w:t>
      </w:r>
      <w:r w:rsidR="00E17059" w:rsidRPr="001E3EC9">
        <w:rPr>
          <w:rFonts w:ascii="GHEA Grapalat" w:hAnsi="GHEA Grapalat" w:cs="GHEA Grapalat"/>
          <w:sz w:val="22"/>
          <w:szCs w:val="22"/>
          <w:lang w:val="en-US"/>
        </w:rPr>
        <w:t>ով</w:t>
      </w:r>
      <w:r w:rsidR="00E17059" w:rsidRPr="001E3EC9">
        <w:rPr>
          <w:rFonts w:ascii="GHEA Grapalat" w:hAnsi="GHEA Grapalat" w:cs="GHEA Grapalat"/>
          <w:sz w:val="22"/>
          <w:szCs w:val="22"/>
        </w:rPr>
        <w:t>:</w:t>
      </w:r>
    </w:p>
    <w:p w:rsidR="00777874" w:rsidRPr="006E46AB" w:rsidRDefault="006C1654" w:rsidP="006C1654">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Ըստ ֆինանսավորման աղբյուրների պետական բյուջեի ներքին աղբյուրների հաշվին կատարվել է ծախսերի 9</w:t>
      </w:r>
      <w:r w:rsidR="00CD684D" w:rsidRPr="006E46AB">
        <w:rPr>
          <w:rFonts w:ascii="GHEA Grapalat" w:hAnsi="GHEA Grapalat" w:cs="GHEA Grapalat"/>
          <w:sz w:val="22"/>
          <w:szCs w:val="22"/>
        </w:rPr>
        <w:t>6</w:t>
      </w:r>
      <w:r w:rsidRPr="001E3EC9">
        <w:rPr>
          <w:rFonts w:ascii="GHEA Grapalat" w:hAnsi="GHEA Grapalat" w:cs="GHEA Grapalat"/>
          <w:sz w:val="22"/>
          <w:szCs w:val="22"/>
        </w:rPr>
        <w:t xml:space="preserve">%-ը կամ </w:t>
      </w:r>
      <w:r w:rsidR="00CD684D" w:rsidRPr="001E3EC9">
        <w:rPr>
          <w:rFonts w:ascii="GHEA Grapalat" w:hAnsi="GHEA Grapalat" w:cs="GHEA Grapalat"/>
          <w:sz w:val="22"/>
          <w:szCs w:val="22"/>
        </w:rPr>
        <w:t>1,</w:t>
      </w:r>
      <w:r w:rsidR="00CD684D" w:rsidRPr="006E46AB">
        <w:rPr>
          <w:rFonts w:ascii="GHEA Grapalat" w:hAnsi="GHEA Grapalat" w:cs="GHEA Grapalat"/>
          <w:sz w:val="22"/>
          <w:szCs w:val="22"/>
        </w:rPr>
        <w:t>923.2</w:t>
      </w:r>
      <w:r w:rsidRPr="001E3EC9">
        <w:rPr>
          <w:rFonts w:ascii="Courier New" w:hAnsi="Courier New" w:cs="Courier New"/>
          <w:sz w:val="22"/>
          <w:szCs w:val="22"/>
        </w:rPr>
        <w:t> </w:t>
      </w:r>
      <w:r w:rsidRPr="001E3EC9">
        <w:rPr>
          <w:rFonts w:ascii="GHEA Grapalat" w:hAnsi="GHEA Grapalat" w:cs="GHEA Grapalat"/>
          <w:sz w:val="22"/>
          <w:szCs w:val="22"/>
        </w:rPr>
        <w:t>մլրդ դրամը, որոնց ծրագիրը կատարվել է 9</w:t>
      </w:r>
      <w:r w:rsidR="00CD684D" w:rsidRPr="006E46AB">
        <w:rPr>
          <w:rFonts w:ascii="GHEA Grapalat" w:hAnsi="GHEA Grapalat" w:cs="GHEA Grapalat"/>
          <w:sz w:val="22"/>
          <w:szCs w:val="22"/>
        </w:rPr>
        <w:t>8.4</w:t>
      </w:r>
      <w:r w:rsidRPr="001E3EC9">
        <w:rPr>
          <w:rFonts w:ascii="GHEA Grapalat" w:hAnsi="GHEA Grapalat" w:cs="GHEA Grapalat"/>
          <w:sz w:val="22"/>
          <w:szCs w:val="22"/>
        </w:rPr>
        <w:t xml:space="preserve">%-ով: Բյուջեի ծախսերի </w:t>
      </w:r>
      <w:r w:rsidR="00CD684D" w:rsidRPr="006E46AB">
        <w:rPr>
          <w:rFonts w:ascii="GHEA Grapalat" w:hAnsi="GHEA Grapalat" w:cs="GHEA Grapalat"/>
          <w:sz w:val="22"/>
          <w:szCs w:val="22"/>
        </w:rPr>
        <w:t>4</w:t>
      </w:r>
      <w:r w:rsidRPr="001E3EC9">
        <w:rPr>
          <w:rFonts w:ascii="GHEA Grapalat" w:hAnsi="GHEA Grapalat" w:cs="GHEA Grapalat"/>
          <w:sz w:val="22"/>
          <w:szCs w:val="22"/>
        </w:rPr>
        <w:t xml:space="preserve">%-ը՝ </w:t>
      </w:r>
      <w:r w:rsidR="00CD684D" w:rsidRPr="006E46AB">
        <w:rPr>
          <w:rFonts w:ascii="GHEA Grapalat" w:hAnsi="GHEA Grapalat" w:cs="GHEA Grapalat"/>
          <w:sz w:val="22"/>
          <w:szCs w:val="22"/>
        </w:rPr>
        <w:t>81.1</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դրամը ֆինանսավորվել է արտաքին աղբյուրներից, որը կազմել է </w:t>
      </w:r>
      <w:r w:rsidRPr="001E3EC9">
        <w:rPr>
          <w:rFonts w:ascii="GHEA Grapalat" w:hAnsi="GHEA Grapalat" w:cs="GHEA Grapalat"/>
          <w:sz w:val="22"/>
          <w:szCs w:val="22"/>
        </w:rPr>
        <w:lastRenderedPageBreak/>
        <w:t xml:space="preserve">ծրագրի </w:t>
      </w:r>
      <w:r w:rsidR="00CD684D" w:rsidRPr="006E46AB">
        <w:rPr>
          <w:rFonts w:ascii="GHEA Grapalat" w:hAnsi="GHEA Grapalat" w:cs="GHEA Grapalat"/>
          <w:sz w:val="22"/>
          <w:szCs w:val="22"/>
        </w:rPr>
        <w:t>85.7</w:t>
      </w:r>
      <w:r w:rsidRPr="001E3EC9">
        <w:rPr>
          <w:rFonts w:ascii="GHEA Grapalat" w:hAnsi="GHEA Grapalat" w:cs="GHEA Grapalat"/>
          <w:sz w:val="22"/>
          <w:szCs w:val="22"/>
        </w:rPr>
        <w:t>%</w:t>
      </w:r>
      <w:r w:rsidRPr="001E3EC9">
        <w:rPr>
          <w:rFonts w:ascii="GHEA Grapalat" w:hAnsi="GHEA Grapalat" w:cs="GHEA Grapalat"/>
          <w:sz w:val="22"/>
          <w:szCs w:val="22"/>
        </w:rPr>
        <w:noBreakHyphen/>
        <w:t xml:space="preserve">ը: Հարկ է նշել, որ </w:t>
      </w:r>
      <w:r w:rsidR="006A10D7" w:rsidRPr="006E46AB">
        <w:rPr>
          <w:rFonts w:ascii="GHEA Grapalat" w:hAnsi="GHEA Grapalat" w:cs="GHEA Grapalat"/>
          <w:sz w:val="22"/>
          <w:szCs w:val="22"/>
        </w:rPr>
        <w:t>2021 թվականին</w:t>
      </w:r>
      <w:r w:rsidRPr="001E3EC9">
        <w:rPr>
          <w:rFonts w:ascii="GHEA Grapalat" w:hAnsi="GHEA Grapalat" w:cs="GHEA Grapalat"/>
          <w:sz w:val="22"/>
          <w:szCs w:val="22"/>
        </w:rPr>
        <w:t xml:space="preserve"> ապահովվել է պետական բյուջեի ծախսային ծրագրերի շրջանակներում պետական մարմինների կողմից սահմանված կարգով ստանձնված պարտավորությունների ամբողջական և ժամանակին կատարումը:</w:t>
      </w:r>
    </w:p>
    <w:p w:rsidR="006C1654" w:rsidRPr="006E46AB" w:rsidRDefault="006C1654" w:rsidP="006C1654">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Նախորդ տարվա համեմատ պետական բյուջեի ծախսերն աճել են </w:t>
      </w:r>
      <w:r w:rsidR="00777874" w:rsidRPr="001E3EC9">
        <w:rPr>
          <w:rFonts w:ascii="GHEA Grapalat" w:hAnsi="GHEA Grapalat" w:cs="GHEA Grapalat"/>
          <w:sz w:val="22"/>
          <w:szCs w:val="22"/>
        </w:rPr>
        <w:t>5.8</w:t>
      </w:r>
      <w:r w:rsidRPr="001E3EC9">
        <w:rPr>
          <w:rFonts w:ascii="GHEA Grapalat" w:hAnsi="GHEA Grapalat" w:cs="GHEA Grapalat"/>
          <w:sz w:val="22"/>
          <w:szCs w:val="22"/>
        </w:rPr>
        <w:t xml:space="preserve">%-ով կամ </w:t>
      </w:r>
      <w:r w:rsidR="00777874" w:rsidRPr="001E3EC9">
        <w:rPr>
          <w:rFonts w:ascii="GHEA Grapalat" w:hAnsi="GHEA Grapalat" w:cs="GHEA Grapalat"/>
          <w:sz w:val="22"/>
          <w:szCs w:val="22"/>
        </w:rPr>
        <w:t>109.7</w:t>
      </w:r>
      <w:r w:rsidRPr="001E3EC9">
        <w:rPr>
          <w:rFonts w:ascii="GHEA Grapalat" w:hAnsi="GHEA Grapalat" w:cs="GHEA Grapalat"/>
          <w:sz w:val="22"/>
          <w:szCs w:val="22"/>
        </w:rPr>
        <w:t xml:space="preserve"> մլրդ դրամով՝ պայմանավորված </w:t>
      </w:r>
      <w:r w:rsidR="00777874" w:rsidRPr="006E46AB">
        <w:rPr>
          <w:rFonts w:ascii="GHEA Grapalat" w:hAnsi="GHEA Grapalat" w:cs="GHEA Grapalat"/>
          <w:sz w:val="22"/>
          <w:szCs w:val="22"/>
        </w:rPr>
        <w:t>ընթացիկ</w:t>
      </w:r>
      <w:r w:rsidR="00777874" w:rsidRPr="001E3EC9">
        <w:rPr>
          <w:rFonts w:ascii="GHEA Grapalat" w:hAnsi="GHEA Grapalat" w:cs="GHEA Grapalat"/>
          <w:sz w:val="22"/>
          <w:szCs w:val="22"/>
        </w:rPr>
        <w:t xml:space="preserve"> ծախսերի </w:t>
      </w:r>
      <w:r w:rsidRPr="001E3EC9">
        <w:rPr>
          <w:rFonts w:ascii="GHEA Grapalat" w:hAnsi="GHEA Grapalat" w:cs="GHEA Grapalat"/>
          <w:sz w:val="22"/>
          <w:szCs w:val="22"/>
        </w:rPr>
        <w:t>աճով:</w:t>
      </w:r>
      <w:r w:rsidR="00D4690A" w:rsidRPr="006E46AB">
        <w:rPr>
          <w:rFonts w:ascii="GHEA Grapalat" w:hAnsi="GHEA Grapalat" w:cs="GHEA Grapalat"/>
          <w:sz w:val="22"/>
          <w:szCs w:val="22"/>
        </w:rPr>
        <w:t xml:space="preserve"> Արդյունքում ն</w:t>
      </w:r>
      <w:r w:rsidRPr="001E3EC9">
        <w:rPr>
          <w:rFonts w:ascii="GHEA Grapalat" w:hAnsi="GHEA Grapalat" w:cs="GHEA Grapalat"/>
          <w:sz w:val="22"/>
          <w:szCs w:val="22"/>
        </w:rPr>
        <w:t>ախորդ տարվա համեմատ պետական բյուջեի ծախսերում 1</w:t>
      </w:r>
      <w:r w:rsidR="00D4690A" w:rsidRPr="006E46AB">
        <w:rPr>
          <w:rFonts w:ascii="GHEA Grapalat" w:hAnsi="GHEA Grapalat" w:cs="GHEA Grapalat"/>
          <w:sz w:val="22"/>
          <w:szCs w:val="22"/>
        </w:rPr>
        <w:t>.1</w:t>
      </w:r>
      <w:r w:rsidRPr="001E3EC9">
        <w:rPr>
          <w:rFonts w:ascii="GHEA Grapalat" w:hAnsi="GHEA Grapalat" w:cs="GHEA Grapalat"/>
          <w:sz w:val="22"/>
          <w:szCs w:val="22"/>
        </w:rPr>
        <w:t xml:space="preserve"> տոկոսային կետով ավելացել է </w:t>
      </w:r>
      <w:r w:rsidR="00D4690A" w:rsidRPr="001E3EC9">
        <w:rPr>
          <w:rFonts w:ascii="GHEA Grapalat" w:hAnsi="GHEA Grapalat" w:cs="GHEA Grapalat"/>
          <w:sz w:val="22"/>
          <w:szCs w:val="22"/>
        </w:rPr>
        <w:t xml:space="preserve">ընթացիկ ծախսերի տեսակարար կշիռը </w:t>
      </w:r>
      <w:r w:rsidR="00D4690A" w:rsidRPr="006E46AB">
        <w:rPr>
          <w:rFonts w:ascii="GHEA Grapalat" w:hAnsi="GHEA Grapalat" w:cs="GHEA Grapalat"/>
          <w:sz w:val="22"/>
          <w:szCs w:val="22"/>
        </w:rPr>
        <w:t xml:space="preserve">և </w:t>
      </w:r>
      <w:r w:rsidR="00D4690A" w:rsidRPr="001E3EC9">
        <w:rPr>
          <w:rFonts w:ascii="GHEA Grapalat" w:hAnsi="GHEA Grapalat" w:cs="GHEA Grapalat"/>
          <w:sz w:val="22"/>
          <w:szCs w:val="22"/>
        </w:rPr>
        <w:t>նույնքան նվազել է</w:t>
      </w:r>
      <w:r w:rsidR="00D4690A" w:rsidRPr="006E46AB">
        <w:rPr>
          <w:rFonts w:ascii="GHEA Grapalat" w:hAnsi="GHEA Grapalat" w:cs="GHEA Grapalat"/>
          <w:sz w:val="22"/>
          <w:szCs w:val="22"/>
        </w:rPr>
        <w:t xml:space="preserve"> </w:t>
      </w:r>
      <w:r w:rsidRPr="001E3EC9">
        <w:rPr>
          <w:rFonts w:ascii="GHEA Grapalat" w:hAnsi="GHEA Grapalat" w:cs="GHEA Grapalat"/>
          <w:sz w:val="22"/>
          <w:szCs w:val="22"/>
        </w:rPr>
        <w:t>ոչ ֆինանսական ակտիվների հետ գործ</w:t>
      </w:r>
      <w:r w:rsidR="00D4690A" w:rsidRPr="001E3EC9">
        <w:rPr>
          <w:rFonts w:ascii="GHEA Grapalat" w:hAnsi="GHEA Grapalat" w:cs="GHEA Grapalat"/>
          <w:sz w:val="22"/>
          <w:szCs w:val="22"/>
        </w:rPr>
        <w:t>առնությունների տեսակարար կշիռը</w:t>
      </w:r>
      <w:r w:rsidRPr="001E3EC9">
        <w:rPr>
          <w:rFonts w:ascii="GHEA Grapalat" w:hAnsi="GHEA Grapalat" w:cs="GHEA Grapalat"/>
          <w:sz w:val="22"/>
          <w:szCs w:val="22"/>
        </w:rPr>
        <w:t>:</w:t>
      </w:r>
    </w:p>
    <w:p w:rsidR="008C1ADE" w:rsidRPr="006E46AB" w:rsidRDefault="008C1ADE" w:rsidP="006C1654">
      <w:pPr>
        <w:spacing w:line="360" w:lineRule="auto"/>
        <w:ind w:firstLine="567"/>
        <w:jc w:val="both"/>
        <w:rPr>
          <w:rFonts w:ascii="GHEA Grapalat" w:hAnsi="GHEA Grapalat" w:cs="GHEA Grapalat"/>
          <w:sz w:val="22"/>
          <w:szCs w:val="22"/>
        </w:rPr>
      </w:pPr>
    </w:p>
    <w:p w:rsidR="006C1654" w:rsidRPr="006E46AB" w:rsidRDefault="006C1654" w:rsidP="008F0F3A">
      <w:pPr>
        <w:pStyle w:val="a"/>
        <w:rPr>
          <w:lang w:val="hy-AM"/>
        </w:rPr>
      </w:pPr>
      <w:r w:rsidRPr="006E46AB">
        <w:rPr>
          <w:lang w:val="hy-AM"/>
        </w:rPr>
        <w:t>ՀՀ պետական բյուջեի ծ</w:t>
      </w:r>
      <w:r w:rsidR="00D4690A" w:rsidRPr="006E46AB">
        <w:rPr>
          <w:lang w:val="hy-AM"/>
        </w:rPr>
        <w:t>ախսերի կառուցվածքը 2020-2021թթ.</w:t>
      </w:r>
    </w:p>
    <w:p w:rsidR="006C1654" w:rsidRPr="006E46AB" w:rsidRDefault="006C1654" w:rsidP="008F0F3A">
      <w:pPr>
        <w:pStyle w:val="a"/>
        <w:numPr>
          <w:ilvl w:val="0"/>
          <w:numId w:val="0"/>
        </w:numPr>
        <w:rPr>
          <w:lang w:val="hy-AM"/>
        </w:rPr>
      </w:pPr>
    </w:p>
    <w:bookmarkStart w:id="207" w:name="_MON_1716989606"/>
    <w:bookmarkEnd w:id="207"/>
    <w:p w:rsidR="00B20ABA" w:rsidRPr="001E3EC9" w:rsidRDefault="00B20ABA" w:rsidP="006C1654">
      <w:pPr>
        <w:pBdr>
          <w:top w:val="single" w:sz="4" w:space="1" w:color="auto"/>
          <w:left w:val="single" w:sz="4" w:space="4" w:color="auto"/>
          <w:bottom w:val="single" w:sz="4" w:space="1" w:color="auto"/>
          <w:right w:val="single" w:sz="4" w:space="4" w:color="auto"/>
        </w:pBdr>
        <w:rPr>
          <w:rFonts w:ascii="GHEA Grapalat" w:hAnsi="GHEA Grapalat"/>
          <w:lang w:val="en-US"/>
        </w:rPr>
      </w:pPr>
      <w:r w:rsidRPr="001E3EC9">
        <w:rPr>
          <w:rFonts w:ascii="GHEA Grapalat" w:hAnsi="GHEA Grapalat" w:cs="Calibri"/>
          <w:sz w:val="22"/>
          <w:szCs w:val="22"/>
          <w:lang w:val="en-US"/>
        </w:rPr>
        <w:object w:dxaOrig="4791" w:dyaOrig="2873">
          <v:shape id="_x0000_i1162" type="#_x0000_t75" style="width:239.25pt;height:143.25pt" o:ole="">
            <v:imagedata r:id="rId68" o:title="" croptop="-1395f" cropbottom="-722f" cropleft="-802f" cropright="-594f"/>
          </v:shape>
          <o:OLEObject Type="Embed" ProgID="Excel.Sheet.8" ShapeID="_x0000_i1162" DrawAspect="Content" ObjectID="_1716993356" r:id="rId69">
            <o:FieldCodes>\s</o:FieldCodes>
          </o:OLEObject>
        </w:object>
      </w:r>
      <w:r w:rsidR="006C1654" w:rsidRPr="001E3EC9">
        <w:rPr>
          <w:rFonts w:ascii="GHEA Grapalat" w:hAnsi="GHEA Grapalat"/>
        </w:rPr>
        <w:tab/>
        <w:t xml:space="preserve"> </w:t>
      </w:r>
      <w:bookmarkStart w:id="208" w:name="_MON_1716989856"/>
      <w:bookmarkEnd w:id="208"/>
      <w:r w:rsidR="003C32EF" w:rsidRPr="001E3EC9">
        <w:rPr>
          <w:rFonts w:ascii="GHEA Grapalat" w:hAnsi="GHEA Grapalat" w:cs="Calibri"/>
          <w:sz w:val="22"/>
          <w:szCs w:val="22"/>
          <w:lang w:val="en-US"/>
        </w:rPr>
        <w:object w:dxaOrig="4785" w:dyaOrig="2865">
          <v:shape id="_x0000_i1168" type="#_x0000_t75" style="width:239.25pt;height:143.25pt" o:ole="">
            <v:imagedata r:id="rId70" o:title="" croptop="-1395f" cropbottom="-722f" cropleft="-802f" cropright="-594f"/>
          </v:shape>
          <o:OLEObject Type="Embed" ProgID="Excel.Sheet.8" ShapeID="_x0000_i1168" DrawAspect="Content" ObjectID="_1716993357" r:id="rId71">
            <o:FieldCodes>\s</o:FieldCodes>
          </o:OLEObject>
        </w:object>
      </w:r>
    </w:p>
    <w:p w:rsidR="006C1654" w:rsidRPr="001E3EC9" w:rsidRDefault="006C1654" w:rsidP="006C1654">
      <w:pPr>
        <w:pBdr>
          <w:top w:val="single" w:sz="4" w:space="1" w:color="auto"/>
          <w:left w:val="single" w:sz="4" w:space="4" w:color="auto"/>
          <w:bottom w:val="single" w:sz="4" w:space="1" w:color="auto"/>
          <w:right w:val="single" w:sz="4" w:space="4" w:color="auto"/>
        </w:pBdr>
        <w:rPr>
          <w:rFonts w:ascii="GHEA Grapalat" w:hAnsi="GHEA Grapalat"/>
          <w:bCs/>
          <w:i/>
          <w:sz w:val="22"/>
          <w:szCs w:val="22"/>
          <w:lang w:val="de-AT"/>
        </w:rPr>
      </w:pPr>
    </w:p>
    <w:p w:rsidR="006C1654" w:rsidRPr="001E3EC9" w:rsidRDefault="006C1654" w:rsidP="006C1654">
      <w:pPr>
        <w:spacing w:line="360" w:lineRule="auto"/>
        <w:ind w:firstLine="567"/>
        <w:jc w:val="both"/>
        <w:rPr>
          <w:rFonts w:ascii="GHEA Grapalat" w:hAnsi="GHEA Grapalat" w:cs="GHEA Grapalat"/>
          <w:sz w:val="22"/>
          <w:szCs w:val="22"/>
          <w:lang w:val="en-US"/>
        </w:rPr>
      </w:pPr>
    </w:p>
    <w:p w:rsidR="00902BCF" w:rsidRPr="001E3EC9" w:rsidRDefault="00902BCF" w:rsidP="008F0F3A">
      <w:pPr>
        <w:pStyle w:val="a"/>
      </w:pPr>
      <w:r w:rsidRPr="001E3EC9">
        <w:t>ՀՀ 2019-2021թթ. պետական բյուջեների ծախսերը</w:t>
      </w:r>
    </w:p>
    <w:p w:rsidR="00902BCF" w:rsidRPr="001E3EC9" w:rsidRDefault="00902BCF" w:rsidP="008F0F3A">
      <w:pPr>
        <w:pStyle w:val="a"/>
        <w:numPr>
          <w:ilvl w:val="0"/>
          <w:numId w:val="0"/>
        </w:numPr>
      </w:pPr>
    </w:p>
    <w:bookmarkStart w:id="209" w:name="_MON_1716989686"/>
    <w:bookmarkEnd w:id="209"/>
    <w:p w:rsidR="00902BCF" w:rsidRPr="001E3EC9" w:rsidRDefault="003C32EF" w:rsidP="00B20ABA">
      <w:pPr>
        <w:spacing w:line="360" w:lineRule="auto"/>
        <w:jc w:val="both"/>
        <w:rPr>
          <w:rFonts w:ascii="GHEA Grapalat" w:hAnsi="GHEA Grapalat" w:cs="GHEA Grapalat"/>
          <w:sz w:val="22"/>
          <w:szCs w:val="22"/>
          <w:lang w:val="en-US"/>
        </w:rPr>
      </w:pPr>
      <w:r w:rsidRPr="001E3EC9">
        <w:rPr>
          <w:rFonts w:ascii="GHEA Grapalat" w:hAnsi="GHEA Grapalat" w:cs="GHEA Grapalat"/>
          <w:sz w:val="22"/>
          <w:szCs w:val="22"/>
          <w:lang w:val="en-US"/>
        </w:rPr>
        <w:object w:dxaOrig="10215" w:dyaOrig="5070">
          <v:shape id="_x0000_i1164" type="#_x0000_t75" style="width:510.75pt;height:253.5pt" o:ole="">
            <v:imagedata r:id="rId72" o:title=""/>
            <o:lock v:ext="edit" aspectratio="f"/>
          </v:shape>
          <o:OLEObject Type="Embed" ProgID="Excel.Sheet.8" ShapeID="_x0000_i1164" DrawAspect="Content" ObjectID="_1716993358" r:id="rId73">
            <o:FieldCodes>\s</o:FieldCodes>
          </o:OLEObject>
        </w:object>
      </w:r>
      <w:bookmarkStart w:id="210" w:name="_Toc386537635"/>
      <w:bookmarkStart w:id="211" w:name="_Toc417292099"/>
      <w:bookmarkStart w:id="212" w:name="_Toc448908378"/>
      <w:bookmarkStart w:id="213" w:name="_Toc448912555"/>
      <w:bookmarkStart w:id="214" w:name="_Toc448913284"/>
      <w:bookmarkStart w:id="215" w:name="_Toc511744972"/>
      <w:bookmarkStart w:id="216" w:name="_Toc6389331"/>
    </w:p>
    <w:p w:rsidR="00B036E3" w:rsidRPr="001E3EC9" w:rsidRDefault="00B036E3" w:rsidP="00D710D8">
      <w:pPr>
        <w:spacing w:line="480" w:lineRule="auto"/>
        <w:ind w:firstLine="567"/>
        <w:jc w:val="both"/>
        <w:rPr>
          <w:rFonts w:ascii="GHEA Grapalat" w:hAnsi="GHEA Grapalat" w:cs="GHEA Grapalat"/>
          <w:sz w:val="22"/>
          <w:szCs w:val="22"/>
          <w:u w:val="single"/>
          <w:lang w:val="en-US"/>
        </w:rPr>
      </w:pPr>
      <w:r w:rsidRPr="001E3EC9">
        <w:rPr>
          <w:rFonts w:ascii="GHEA Grapalat" w:hAnsi="GHEA Grapalat" w:cs="GHEA Grapalat"/>
          <w:sz w:val="22"/>
          <w:szCs w:val="22"/>
          <w:u w:val="single"/>
          <w:lang w:val="en-US"/>
        </w:rPr>
        <w:lastRenderedPageBreak/>
        <w:t>Ընթացիկ ծախսեր</w:t>
      </w:r>
      <w:bookmarkEnd w:id="210"/>
      <w:bookmarkEnd w:id="211"/>
      <w:bookmarkEnd w:id="212"/>
      <w:bookmarkEnd w:id="213"/>
      <w:bookmarkEnd w:id="214"/>
      <w:bookmarkEnd w:id="215"/>
      <w:bookmarkEnd w:id="216"/>
    </w:p>
    <w:p w:rsidR="00D07710" w:rsidRPr="001E3EC9" w:rsidRDefault="00B036E3" w:rsidP="006C1654">
      <w:pPr>
        <w:spacing w:line="360" w:lineRule="auto"/>
        <w:ind w:firstLine="567"/>
        <w:jc w:val="both"/>
        <w:rPr>
          <w:rFonts w:ascii="GHEA Grapalat" w:hAnsi="GHEA Grapalat" w:cs="GHEA Grapalat"/>
          <w:sz w:val="22"/>
          <w:szCs w:val="22"/>
          <w:lang w:val="en-US"/>
        </w:rPr>
      </w:pPr>
      <w:r w:rsidRPr="001E3EC9">
        <w:rPr>
          <w:rFonts w:ascii="GHEA Grapalat" w:hAnsi="GHEA Grapalat" w:cs="GHEA Grapalat"/>
          <w:sz w:val="22"/>
          <w:szCs w:val="22"/>
          <w:lang w:val="en-US"/>
        </w:rPr>
        <w:t>2021 թվականի պետական բյուջեից կատարված ը</w:t>
      </w:r>
      <w:r w:rsidR="006C1654" w:rsidRPr="001E3EC9">
        <w:rPr>
          <w:rFonts w:ascii="GHEA Grapalat" w:hAnsi="GHEA Grapalat" w:cs="GHEA Grapalat"/>
          <w:sz w:val="22"/>
          <w:szCs w:val="22"/>
        </w:rPr>
        <w:t xml:space="preserve">նթացիկ ծախսերի բաղադրիչների </w:t>
      </w:r>
      <w:r w:rsidR="006C1654" w:rsidRPr="001E3EC9">
        <w:rPr>
          <w:rFonts w:ascii="GHEA Grapalat" w:hAnsi="GHEA Grapalat" w:cs="GHEA Grapalat"/>
          <w:sz w:val="22"/>
          <w:szCs w:val="22"/>
          <w:lang w:val="en-US"/>
        </w:rPr>
        <w:t>վերաբերյալ տվյալները ներկայացված են Աղյուսակ 1</w:t>
      </w:r>
      <w:r w:rsidR="001F2153" w:rsidRPr="001E3EC9">
        <w:rPr>
          <w:rFonts w:ascii="GHEA Grapalat" w:hAnsi="GHEA Grapalat" w:cs="GHEA Grapalat"/>
          <w:sz w:val="22"/>
          <w:szCs w:val="22"/>
          <w:lang w:val="en-US"/>
        </w:rPr>
        <w:t>2</w:t>
      </w:r>
      <w:r w:rsidR="006C1654" w:rsidRPr="001E3EC9">
        <w:rPr>
          <w:rFonts w:ascii="GHEA Grapalat" w:hAnsi="GHEA Grapalat" w:cs="GHEA Grapalat"/>
          <w:sz w:val="22"/>
          <w:szCs w:val="22"/>
          <w:lang w:val="en-US"/>
        </w:rPr>
        <w:t>-ում: Նախորդ տարվա համեմատ ընթացիկ</w:t>
      </w:r>
      <w:r w:rsidR="006C1654" w:rsidRPr="001E3EC9">
        <w:rPr>
          <w:rFonts w:ascii="GHEA Grapalat" w:hAnsi="GHEA Grapalat" w:cs="GHEA Grapalat"/>
          <w:sz w:val="22"/>
          <w:szCs w:val="22"/>
        </w:rPr>
        <w:t xml:space="preserve"> ծախսեր</w:t>
      </w:r>
      <w:r w:rsidR="00D07710" w:rsidRPr="001E3EC9">
        <w:rPr>
          <w:rFonts w:ascii="GHEA Grapalat" w:hAnsi="GHEA Grapalat" w:cs="GHEA Grapalat"/>
          <w:sz w:val="22"/>
          <w:szCs w:val="22"/>
          <w:lang w:val="en-US"/>
        </w:rPr>
        <w:t>ի</w:t>
      </w:r>
      <w:r w:rsidR="00B20ABA" w:rsidRPr="001E3EC9">
        <w:rPr>
          <w:rFonts w:ascii="GHEA Grapalat" w:hAnsi="GHEA Grapalat" w:cs="GHEA Grapalat"/>
          <w:sz w:val="22"/>
          <w:szCs w:val="22"/>
        </w:rPr>
        <w:t xml:space="preserve"> </w:t>
      </w:r>
      <w:r w:rsidR="00B20ABA" w:rsidRPr="001E3EC9">
        <w:rPr>
          <w:rFonts w:ascii="GHEA Grapalat" w:hAnsi="GHEA Grapalat" w:cs="GHEA Grapalat"/>
          <w:sz w:val="22"/>
          <w:szCs w:val="22"/>
          <w:lang w:val="en-US"/>
        </w:rPr>
        <w:t>7.2</w:t>
      </w:r>
      <w:r w:rsidR="00D07710" w:rsidRPr="001E3EC9">
        <w:rPr>
          <w:rFonts w:ascii="GHEA Grapalat" w:hAnsi="GHEA Grapalat" w:cs="GHEA Grapalat"/>
          <w:sz w:val="22"/>
          <w:szCs w:val="22"/>
        </w:rPr>
        <w:t>%</w:t>
      </w:r>
      <w:r w:rsidR="00D07710" w:rsidRPr="001E3EC9">
        <w:rPr>
          <w:rFonts w:ascii="GHEA Grapalat" w:hAnsi="GHEA Grapalat" w:cs="GHEA Grapalat"/>
          <w:sz w:val="22"/>
          <w:szCs w:val="22"/>
          <w:lang w:val="en-US"/>
        </w:rPr>
        <w:t xml:space="preserve"> աճը մեծ մասամբ պայմանավորված է նպաստների և կենսաթոշակների գծով ծախսերի աճով:</w:t>
      </w:r>
      <w:r w:rsidR="006C1654" w:rsidRPr="001E3EC9">
        <w:rPr>
          <w:rFonts w:ascii="GHEA Grapalat" w:hAnsi="GHEA Grapalat" w:cs="GHEA Grapalat"/>
          <w:sz w:val="22"/>
          <w:szCs w:val="22"/>
        </w:rPr>
        <w:t xml:space="preserve"> </w:t>
      </w:r>
    </w:p>
    <w:p w:rsidR="00D07710" w:rsidRPr="001E3EC9" w:rsidRDefault="00D07710" w:rsidP="006C1654">
      <w:pPr>
        <w:spacing w:line="360" w:lineRule="auto"/>
        <w:ind w:firstLine="567"/>
        <w:jc w:val="both"/>
        <w:rPr>
          <w:rFonts w:ascii="GHEA Grapalat" w:hAnsi="GHEA Grapalat" w:cs="GHEA Grapalat"/>
          <w:sz w:val="22"/>
          <w:szCs w:val="22"/>
          <w:lang w:val="en-US"/>
        </w:rPr>
      </w:pPr>
    </w:p>
    <w:p w:rsidR="00D07710" w:rsidRPr="001E3EC9" w:rsidRDefault="00D07710" w:rsidP="00C55624">
      <w:pPr>
        <w:pStyle w:val="Caption"/>
        <w:keepNext/>
        <w:numPr>
          <w:ilvl w:val="0"/>
          <w:numId w:val="17"/>
        </w:numPr>
        <w:tabs>
          <w:tab w:val="left" w:pos="1134"/>
        </w:tabs>
        <w:ind w:left="0" w:firstLine="0"/>
        <w:jc w:val="left"/>
        <w:rPr>
          <w:rFonts w:ascii="GHEA Grapalat" w:hAnsi="GHEA Grapalat"/>
          <w:i/>
          <w:sz w:val="18"/>
          <w:szCs w:val="18"/>
          <w:lang w:val="en-US"/>
        </w:rPr>
      </w:pPr>
      <w:r w:rsidRPr="001E3EC9">
        <w:rPr>
          <w:rFonts w:ascii="GHEA Grapalat" w:hAnsi="GHEA Grapalat"/>
          <w:i/>
          <w:sz w:val="18"/>
          <w:szCs w:val="18"/>
          <w:lang w:val="en-US"/>
        </w:rPr>
        <w:t>ՀՀ պետական բյուջեի ընթացիկ ծախսերը (մլրդ դրամ)</w:t>
      </w:r>
      <w:r w:rsidR="002C4D74" w:rsidRPr="001E3EC9">
        <w:rPr>
          <w:rStyle w:val="FootnoteReference"/>
          <w:rFonts w:ascii="GHEA Grapalat" w:hAnsi="GHEA Grapalat"/>
          <w:i/>
          <w:sz w:val="18"/>
          <w:szCs w:val="18"/>
          <w:lang w:val="en-US"/>
        </w:rPr>
        <w:footnoteReference w:id="45"/>
      </w:r>
    </w:p>
    <w:tbl>
      <w:tblPr>
        <w:tblW w:w="10031" w:type="dxa"/>
        <w:tblInd w:w="108" w:type="dxa"/>
        <w:tblLayout w:type="fixed"/>
        <w:tblLook w:val="04A0" w:firstRow="1" w:lastRow="0" w:firstColumn="1" w:lastColumn="0" w:noHBand="0" w:noVBand="1"/>
      </w:tblPr>
      <w:tblGrid>
        <w:gridCol w:w="3294"/>
        <w:gridCol w:w="1276"/>
        <w:gridCol w:w="1276"/>
        <w:gridCol w:w="1242"/>
        <w:gridCol w:w="1559"/>
        <w:gridCol w:w="1384"/>
      </w:tblGrid>
      <w:tr w:rsidR="00D07710" w:rsidRPr="001E3EC9" w:rsidTr="00CE2BD5">
        <w:trPr>
          <w:trHeight w:val="1074"/>
        </w:trPr>
        <w:tc>
          <w:tcPr>
            <w:tcW w:w="3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2D6F74">
            <w:pPr>
              <w:rPr>
                <w:rFonts w:ascii="GHEA Grapalat" w:hAnsi="GHEA Grapalat" w:cs="Calibri"/>
                <w:sz w:val="18"/>
                <w:szCs w:val="18"/>
              </w:rPr>
            </w:pPr>
            <w:r w:rsidRPr="001E3EC9">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07710" w:rsidRPr="001E3EC9" w:rsidRDefault="00D07710"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07710" w:rsidRPr="001E3EC9" w:rsidRDefault="00D07710"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242" w:type="dxa"/>
            <w:tcBorders>
              <w:top w:val="single" w:sz="4" w:space="0" w:color="auto"/>
              <w:left w:val="nil"/>
              <w:bottom w:val="single" w:sz="4" w:space="0" w:color="auto"/>
              <w:right w:val="single" w:sz="4" w:space="0" w:color="auto"/>
            </w:tcBorders>
            <w:shd w:val="clear" w:color="000000" w:fill="FFFFFF"/>
            <w:vAlign w:val="center"/>
            <w:hideMark/>
          </w:tcPr>
          <w:p w:rsidR="00D07710" w:rsidRPr="001E3EC9" w:rsidRDefault="00D07710"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D07710" w:rsidRPr="006E46AB" w:rsidRDefault="00D07710" w:rsidP="00CE2BD5">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tc>
        <w:tc>
          <w:tcPr>
            <w:tcW w:w="13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07710" w:rsidRPr="001E3EC9" w:rsidRDefault="00D07710" w:rsidP="00CE2BD5">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B20ABA">
            <w:pPr>
              <w:ind w:firstLineChars="100" w:firstLine="180"/>
              <w:rPr>
                <w:rFonts w:ascii="GHEA Grapalat" w:hAnsi="GHEA Grapalat" w:cs="Calibri"/>
                <w:b/>
                <w:bCs/>
                <w:sz w:val="18"/>
                <w:szCs w:val="18"/>
                <w:lang w:val="en-US"/>
              </w:rPr>
            </w:pPr>
            <w:r w:rsidRPr="001E3EC9">
              <w:rPr>
                <w:rFonts w:ascii="GHEA Grapalat" w:hAnsi="GHEA Grapalat" w:cs="Calibri"/>
                <w:b/>
                <w:bCs/>
                <w:sz w:val="18"/>
                <w:szCs w:val="18"/>
              </w:rPr>
              <w:t>Ընթացիկ ծախսեր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495AD3">
            <w:pPr>
              <w:jc w:val="right"/>
              <w:rPr>
                <w:rFonts w:ascii="GHEA Grapalat" w:hAnsi="GHEA Grapalat" w:cs="Calibri"/>
                <w:b/>
                <w:bCs/>
                <w:sz w:val="18"/>
                <w:szCs w:val="18"/>
              </w:rPr>
            </w:pPr>
            <w:r w:rsidRPr="001E3EC9">
              <w:rPr>
                <w:rFonts w:ascii="GHEA Grapalat" w:hAnsi="GHEA Grapalat" w:cs="Calibri"/>
                <w:b/>
                <w:bCs/>
                <w:sz w:val="18"/>
                <w:szCs w:val="18"/>
              </w:rPr>
              <w:t>1,</w:t>
            </w:r>
            <w:r w:rsidRPr="001E3EC9">
              <w:rPr>
                <w:rFonts w:ascii="GHEA Grapalat" w:hAnsi="GHEA Grapalat" w:cs="Calibri"/>
                <w:b/>
                <w:bCs/>
                <w:sz w:val="18"/>
                <w:szCs w:val="18"/>
                <w:lang w:val="en-US"/>
              </w:rPr>
              <w:t>668.5</w:t>
            </w:r>
            <w:r w:rsidR="00D07710" w:rsidRPr="001E3EC9">
              <w:rPr>
                <w:rFonts w:ascii="GHEA Grapalat" w:hAnsi="GHEA Grapalat" w:cs="Calibri"/>
                <w:b/>
                <w:bCs/>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b/>
                <w:bCs/>
                <w:sz w:val="18"/>
                <w:szCs w:val="18"/>
              </w:rPr>
            </w:pPr>
            <w:r w:rsidRPr="001E3EC9">
              <w:rPr>
                <w:rFonts w:ascii="GHEA Grapalat" w:hAnsi="GHEA Grapalat" w:cs="Calibri"/>
                <w:b/>
                <w:bCs/>
                <w:sz w:val="18"/>
                <w:szCs w:val="18"/>
              </w:rPr>
              <w:t xml:space="preserve"> 1</w:t>
            </w:r>
            <w:r w:rsidRPr="001E3EC9">
              <w:rPr>
                <w:rFonts w:ascii="GHEA Grapalat" w:hAnsi="GHEA Grapalat" w:cs="Calibri"/>
                <w:b/>
                <w:bCs/>
                <w:sz w:val="18"/>
                <w:szCs w:val="18"/>
                <w:lang w:val="en-US"/>
              </w:rPr>
              <w:t>,814.1</w:t>
            </w:r>
            <w:r w:rsidR="00D07710" w:rsidRPr="001E3EC9">
              <w:rPr>
                <w:rFonts w:ascii="GHEA Grapalat" w:hAnsi="GHEA Grapalat" w:cs="Calibri"/>
                <w:b/>
                <w:bCs/>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0976A2">
            <w:pPr>
              <w:jc w:val="right"/>
              <w:rPr>
                <w:rFonts w:ascii="GHEA Grapalat" w:hAnsi="GHEA Grapalat" w:cs="Calibri"/>
                <w:b/>
                <w:bCs/>
                <w:sz w:val="18"/>
                <w:szCs w:val="18"/>
              </w:rPr>
            </w:pPr>
            <w:r w:rsidRPr="001E3EC9">
              <w:rPr>
                <w:rFonts w:ascii="GHEA Grapalat" w:hAnsi="GHEA Grapalat" w:cs="Calibri"/>
                <w:b/>
                <w:bCs/>
                <w:sz w:val="18"/>
                <w:szCs w:val="18"/>
              </w:rPr>
              <w:t>1,</w:t>
            </w:r>
            <w:r w:rsidRPr="001E3EC9">
              <w:rPr>
                <w:rFonts w:ascii="GHEA Grapalat" w:hAnsi="GHEA Grapalat" w:cs="Calibri"/>
                <w:b/>
                <w:bCs/>
                <w:sz w:val="18"/>
                <w:szCs w:val="18"/>
                <w:lang w:val="en-US"/>
              </w:rPr>
              <w:t>788.0</w:t>
            </w:r>
            <w:r w:rsidR="00D07710" w:rsidRPr="001E3EC9">
              <w:rPr>
                <w:rFonts w:ascii="GHEA Grapalat" w:hAnsi="GHEA Grapalat" w:cs="Calibri"/>
                <w:b/>
                <w:bCs/>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C157B0">
            <w:pPr>
              <w:jc w:val="right"/>
              <w:rPr>
                <w:rFonts w:ascii="GHEA Grapalat" w:hAnsi="GHEA Grapalat" w:cs="Calibri"/>
                <w:b/>
                <w:bCs/>
                <w:color w:val="000000"/>
                <w:sz w:val="18"/>
                <w:szCs w:val="18"/>
              </w:rPr>
            </w:pPr>
            <w:r w:rsidRPr="001E3EC9">
              <w:rPr>
                <w:rFonts w:ascii="GHEA Grapalat" w:hAnsi="GHEA Grapalat" w:cs="Calibri"/>
                <w:b/>
                <w:bCs/>
                <w:sz w:val="18"/>
                <w:szCs w:val="18"/>
              </w:rPr>
              <w:t>9</w:t>
            </w:r>
            <w:r w:rsidRPr="001E3EC9">
              <w:rPr>
                <w:rFonts w:ascii="GHEA Grapalat" w:hAnsi="GHEA Grapalat" w:cs="Calibri"/>
                <w:b/>
                <w:bCs/>
                <w:sz w:val="18"/>
                <w:szCs w:val="18"/>
                <w:lang w:val="en-US"/>
              </w:rPr>
              <w:t>8.6</w:t>
            </w:r>
            <w:r w:rsidR="00D07710" w:rsidRPr="001E3EC9">
              <w:rPr>
                <w:rFonts w:ascii="GHEA Grapalat" w:hAnsi="GHEA Grapalat" w:cs="Calibri"/>
                <w:b/>
                <w:bCs/>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C157B0">
            <w:pPr>
              <w:jc w:val="right"/>
              <w:rPr>
                <w:rFonts w:ascii="GHEA Grapalat" w:hAnsi="GHEA Grapalat" w:cs="Calibri"/>
                <w:b/>
                <w:bCs/>
                <w:color w:val="000000"/>
                <w:sz w:val="18"/>
                <w:szCs w:val="18"/>
              </w:rPr>
            </w:pPr>
            <w:r w:rsidRPr="001E3EC9">
              <w:rPr>
                <w:rFonts w:ascii="GHEA Grapalat" w:hAnsi="GHEA Grapalat" w:cs="Calibri"/>
                <w:b/>
                <w:bCs/>
                <w:color w:val="000000"/>
                <w:sz w:val="18"/>
                <w:szCs w:val="18"/>
              </w:rPr>
              <w:t>10</w:t>
            </w:r>
            <w:r w:rsidRPr="001E3EC9">
              <w:rPr>
                <w:rFonts w:ascii="GHEA Grapalat" w:hAnsi="GHEA Grapalat" w:cs="Calibri"/>
                <w:b/>
                <w:bCs/>
                <w:color w:val="000000"/>
                <w:sz w:val="18"/>
                <w:szCs w:val="18"/>
                <w:lang w:val="en-US"/>
              </w:rPr>
              <w:t>7.2</w:t>
            </w:r>
            <w:r w:rsidR="00D07710" w:rsidRPr="001E3EC9">
              <w:rPr>
                <w:rFonts w:ascii="GHEA Grapalat" w:hAnsi="GHEA Grapalat" w:cs="Calibri"/>
                <w:b/>
                <w:bCs/>
                <w:color w:val="000000"/>
                <w:sz w:val="18"/>
                <w:szCs w:val="18"/>
              </w:rPr>
              <w:t>%</w:t>
            </w: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Աշխատավարձ</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76.1</w:t>
            </w:r>
            <w:r w:rsidR="00D07710"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83.4</w:t>
            </w:r>
            <w:r w:rsidR="00D07710" w:rsidRPr="001E3EC9">
              <w:rPr>
                <w:rFonts w:ascii="GHEA Grapalat" w:hAnsi="GHEA Grapalat" w:cs="Calibri"/>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81.4</w:t>
            </w:r>
            <w:r w:rsidR="00D07710" w:rsidRPr="001E3EC9">
              <w:rPr>
                <w:rFonts w:ascii="GHEA Grapalat" w:hAnsi="GHEA Grapalat" w:cs="Calibri"/>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8.9</w:t>
            </w:r>
            <w:r w:rsidR="00D07710" w:rsidRPr="001E3EC9">
              <w:rPr>
                <w:rFonts w:ascii="GHEA Grapalat" w:hAnsi="GHEA Grapalat" w:cs="Calibri"/>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10</w:t>
            </w:r>
            <w:r w:rsidRPr="001E3EC9">
              <w:rPr>
                <w:rFonts w:ascii="GHEA Grapalat" w:hAnsi="GHEA Grapalat" w:cs="Calibri"/>
                <w:color w:val="000000"/>
                <w:sz w:val="18"/>
                <w:szCs w:val="18"/>
                <w:lang w:val="en-US"/>
              </w:rPr>
              <w:t>3.0</w:t>
            </w:r>
            <w:r w:rsidR="00D07710" w:rsidRPr="001E3EC9">
              <w:rPr>
                <w:rFonts w:ascii="GHEA Grapalat" w:hAnsi="GHEA Grapalat" w:cs="Calibri"/>
                <w:color w:val="000000"/>
                <w:sz w:val="18"/>
                <w:szCs w:val="18"/>
              </w:rPr>
              <w:t>%</w:t>
            </w:r>
          </w:p>
        </w:tc>
      </w:tr>
      <w:tr w:rsidR="00D07710" w:rsidRPr="001E3EC9" w:rsidTr="00D07710">
        <w:trPr>
          <w:trHeight w:val="540"/>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Ծառ</w:t>
            </w:r>
            <w:r w:rsidR="00B46B68">
              <w:rPr>
                <w:rFonts w:ascii="GHEA Grapalat" w:hAnsi="GHEA Grapalat" w:cs="Calibri"/>
                <w:sz w:val="18"/>
                <w:szCs w:val="18"/>
              </w:rPr>
              <w:t>այությունների և ապրանքների ձեռք</w:t>
            </w:r>
            <w:r w:rsidRPr="001E3EC9">
              <w:rPr>
                <w:rFonts w:ascii="GHEA Grapalat" w:hAnsi="GHEA Grapalat" w:cs="Calibri"/>
                <w:sz w:val="18"/>
                <w:szCs w:val="18"/>
              </w:rPr>
              <w:t>բերում</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lang w:val="en-US"/>
              </w:rPr>
            </w:pPr>
            <w:r w:rsidRPr="001E3EC9">
              <w:rPr>
                <w:rFonts w:ascii="GHEA Grapalat" w:hAnsi="GHEA Grapalat" w:cs="Calibri"/>
                <w:sz w:val="18"/>
                <w:szCs w:val="18"/>
              </w:rPr>
              <w:t>1</w:t>
            </w:r>
            <w:r w:rsidRPr="001E3EC9">
              <w:rPr>
                <w:rFonts w:ascii="GHEA Grapalat" w:hAnsi="GHEA Grapalat" w:cs="Calibri"/>
                <w:sz w:val="18"/>
                <w:szCs w:val="18"/>
                <w:lang w:val="en-US"/>
              </w:rPr>
              <w:t>79.2</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lang w:val="en-US"/>
              </w:rPr>
              <w:t>203.7</w:t>
            </w:r>
            <w:r w:rsidR="00D07710" w:rsidRPr="001E3EC9">
              <w:rPr>
                <w:rFonts w:ascii="GHEA Grapalat" w:hAnsi="GHEA Grapalat" w:cs="Calibri"/>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2D6F74">
            <w:pPr>
              <w:jc w:val="right"/>
              <w:rPr>
                <w:rFonts w:ascii="GHEA Grapalat" w:hAnsi="GHEA Grapalat" w:cs="Calibri"/>
                <w:sz w:val="18"/>
                <w:szCs w:val="18"/>
                <w:lang w:val="en-US"/>
              </w:rPr>
            </w:pPr>
            <w:r w:rsidRPr="001E3EC9">
              <w:rPr>
                <w:rFonts w:ascii="GHEA Grapalat" w:hAnsi="GHEA Grapalat" w:cs="Calibri"/>
                <w:sz w:val="18"/>
                <w:szCs w:val="18"/>
                <w:lang w:val="en-US"/>
              </w:rPr>
              <w:t>198.5</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sz w:val="18"/>
                <w:szCs w:val="18"/>
                <w:lang w:val="en-US"/>
              </w:rPr>
              <w:t>97.4</w:t>
            </w:r>
            <w:r w:rsidR="00D07710" w:rsidRPr="001E3EC9">
              <w:rPr>
                <w:rFonts w:ascii="GHEA Grapalat" w:hAnsi="GHEA Grapalat" w:cs="Calibri"/>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10.8</w:t>
            </w:r>
            <w:r w:rsidR="00D07710" w:rsidRPr="001E3EC9">
              <w:rPr>
                <w:rFonts w:ascii="GHEA Grapalat" w:hAnsi="GHEA Grapalat" w:cs="Calibri"/>
                <w:color w:val="000000"/>
                <w:sz w:val="18"/>
                <w:szCs w:val="18"/>
              </w:rPr>
              <w:t>%</w:t>
            </w: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Տոկոսավճարներ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lang w:val="en-US"/>
              </w:rPr>
              <w:t>164.8</w:t>
            </w:r>
            <w:r w:rsidR="00D07710"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81.6</w:t>
            </w:r>
            <w:r w:rsidR="00D07710" w:rsidRPr="001E3EC9">
              <w:rPr>
                <w:rFonts w:ascii="GHEA Grapalat" w:hAnsi="GHEA Grapalat" w:cs="Calibri"/>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80.8</w:t>
            </w:r>
            <w:r w:rsidR="00D07710" w:rsidRPr="001E3EC9">
              <w:rPr>
                <w:rFonts w:ascii="GHEA Grapalat" w:hAnsi="GHEA Grapalat" w:cs="Calibri"/>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9.6</w:t>
            </w:r>
            <w:r w:rsidR="00D07710" w:rsidRPr="001E3EC9">
              <w:rPr>
                <w:rFonts w:ascii="GHEA Grapalat" w:hAnsi="GHEA Grapalat" w:cs="Calibri"/>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10</w:t>
            </w:r>
            <w:r w:rsidRPr="001E3EC9">
              <w:rPr>
                <w:rFonts w:ascii="GHEA Grapalat" w:hAnsi="GHEA Grapalat" w:cs="Calibri"/>
                <w:color w:val="000000"/>
                <w:sz w:val="18"/>
                <w:szCs w:val="18"/>
                <w:lang w:val="en-US"/>
              </w:rPr>
              <w:t>9.8</w:t>
            </w:r>
            <w:r w:rsidR="00D07710" w:rsidRPr="001E3EC9">
              <w:rPr>
                <w:rFonts w:ascii="GHEA Grapalat" w:hAnsi="GHEA Grapalat" w:cs="Calibri"/>
                <w:color w:val="000000"/>
                <w:sz w:val="18"/>
                <w:szCs w:val="18"/>
              </w:rPr>
              <w:t>%</w:t>
            </w: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Սուբսիդիաներ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lang w:val="en-US"/>
              </w:rPr>
              <w:t>119.1</w:t>
            </w:r>
            <w:r w:rsidR="00D07710"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lang w:val="en-US"/>
              </w:rPr>
            </w:pPr>
            <w:r w:rsidRPr="001E3EC9">
              <w:rPr>
                <w:rFonts w:ascii="GHEA Grapalat" w:hAnsi="GHEA Grapalat" w:cs="Calibri"/>
                <w:sz w:val="18"/>
                <w:szCs w:val="18"/>
              </w:rPr>
              <w:t>1</w:t>
            </w:r>
            <w:r w:rsidRPr="001E3EC9">
              <w:rPr>
                <w:rFonts w:ascii="GHEA Grapalat" w:hAnsi="GHEA Grapalat" w:cs="Calibri"/>
                <w:sz w:val="18"/>
                <w:szCs w:val="18"/>
                <w:lang w:val="en-US"/>
              </w:rPr>
              <w:t>38.7</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2D6F74">
            <w:pPr>
              <w:jc w:val="right"/>
              <w:rPr>
                <w:rFonts w:ascii="GHEA Grapalat" w:hAnsi="GHEA Grapalat" w:cs="Calibri"/>
                <w:sz w:val="18"/>
                <w:szCs w:val="18"/>
              </w:rPr>
            </w:pPr>
            <w:r w:rsidRPr="001E3EC9">
              <w:rPr>
                <w:rFonts w:ascii="GHEA Grapalat" w:hAnsi="GHEA Grapalat" w:cs="Calibri"/>
                <w:sz w:val="18"/>
                <w:szCs w:val="18"/>
              </w:rPr>
              <w:t xml:space="preserve"> 1</w:t>
            </w:r>
            <w:r w:rsidRPr="001E3EC9">
              <w:rPr>
                <w:rFonts w:ascii="GHEA Grapalat" w:hAnsi="GHEA Grapalat" w:cs="Calibri"/>
                <w:sz w:val="18"/>
                <w:szCs w:val="18"/>
                <w:lang w:val="en-US"/>
              </w:rPr>
              <w:t>36.8</w:t>
            </w:r>
            <w:r w:rsidR="00D07710" w:rsidRPr="001E3EC9">
              <w:rPr>
                <w:rFonts w:ascii="GHEA Grapalat" w:hAnsi="GHEA Grapalat" w:cs="Calibri"/>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8.6</w:t>
            </w:r>
            <w:r w:rsidR="00D07710" w:rsidRPr="001E3EC9">
              <w:rPr>
                <w:rFonts w:ascii="GHEA Grapalat" w:hAnsi="GHEA Grapalat" w:cs="Calibri"/>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11</w:t>
            </w:r>
            <w:r w:rsidRPr="001E3EC9">
              <w:rPr>
                <w:rFonts w:ascii="GHEA Grapalat" w:hAnsi="GHEA Grapalat" w:cs="Calibri"/>
                <w:color w:val="000000"/>
                <w:sz w:val="18"/>
                <w:szCs w:val="18"/>
                <w:lang w:val="en-US"/>
              </w:rPr>
              <w:t>4.9</w:t>
            </w:r>
            <w:r w:rsidR="00D07710" w:rsidRPr="001E3EC9">
              <w:rPr>
                <w:rFonts w:ascii="GHEA Grapalat" w:hAnsi="GHEA Grapalat" w:cs="Calibri"/>
                <w:color w:val="000000"/>
                <w:sz w:val="18"/>
                <w:szCs w:val="18"/>
              </w:rPr>
              <w:t>%</w:t>
            </w: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Դրամաշնորհներ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86.9</w:t>
            </w:r>
            <w:r w:rsidR="00D07710"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 xml:space="preserve"> </w:t>
            </w:r>
            <w:r w:rsidRPr="001E3EC9">
              <w:rPr>
                <w:rFonts w:ascii="GHEA Grapalat" w:hAnsi="GHEA Grapalat" w:cs="Calibri"/>
                <w:sz w:val="18"/>
                <w:szCs w:val="18"/>
                <w:lang w:val="en-US"/>
              </w:rPr>
              <w:t>210.8</w:t>
            </w:r>
            <w:r w:rsidR="00D07710" w:rsidRPr="001E3EC9">
              <w:rPr>
                <w:rFonts w:ascii="GHEA Grapalat" w:hAnsi="GHEA Grapalat" w:cs="Calibri"/>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2D6F74">
            <w:pPr>
              <w:jc w:val="right"/>
              <w:rPr>
                <w:rFonts w:ascii="GHEA Grapalat" w:hAnsi="GHEA Grapalat" w:cs="Calibri"/>
                <w:sz w:val="18"/>
                <w:szCs w:val="18"/>
              </w:rPr>
            </w:pPr>
            <w:r w:rsidRPr="001E3EC9">
              <w:rPr>
                <w:rFonts w:ascii="GHEA Grapalat" w:hAnsi="GHEA Grapalat" w:cs="Calibri"/>
                <w:sz w:val="18"/>
                <w:szCs w:val="18"/>
              </w:rPr>
              <w:t xml:space="preserve"> </w:t>
            </w:r>
            <w:r w:rsidRPr="001E3EC9">
              <w:rPr>
                <w:rFonts w:ascii="GHEA Grapalat" w:hAnsi="GHEA Grapalat" w:cs="Calibri"/>
                <w:sz w:val="18"/>
                <w:szCs w:val="18"/>
                <w:lang w:val="en-US"/>
              </w:rPr>
              <w:t>204.7</w:t>
            </w:r>
            <w:r w:rsidR="00D07710" w:rsidRPr="001E3EC9">
              <w:rPr>
                <w:rFonts w:ascii="GHEA Grapalat" w:hAnsi="GHEA Grapalat" w:cs="Calibri"/>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7.1</w:t>
            </w:r>
            <w:r w:rsidR="00D07710" w:rsidRPr="001E3EC9">
              <w:rPr>
                <w:rFonts w:ascii="GHEA Grapalat" w:hAnsi="GHEA Grapalat" w:cs="Calibri"/>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09.5</w:t>
            </w:r>
            <w:r w:rsidR="00D07710" w:rsidRPr="001E3EC9">
              <w:rPr>
                <w:rFonts w:ascii="GHEA Grapalat" w:hAnsi="GHEA Grapalat" w:cs="Calibri"/>
                <w:color w:val="000000"/>
                <w:sz w:val="18"/>
                <w:szCs w:val="18"/>
              </w:rPr>
              <w:t>%</w:t>
            </w:r>
          </w:p>
        </w:tc>
      </w:tr>
      <w:tr w:rsidR="00D07710" w:rsidRPr="001E3EC9" w:rsidTr="00D07710">
        <w:trPr>
          <w:trHeight w:val="540"/>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Սոցիալական նպաստներ և կենսաթոշակներ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lang w:val="en-US"/>
              </w:rPr>
              <w:t>559.1</w:t>
            </w:r>
            <w:r w:rsidR="00D07710"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1A4A16" w:rsidP="0050708C">
            <w:pPr>
              <w:jc w:val="right"/>
              <w:rPr>
                <w:rFonts w:ascii="GHEA Grapalat" w:hAnsi="GHEA Grapalat" w:cs="Calibri"/>
                <w:sz w:val="18"/>
                <w:szCs w:val="18"/>
              </w:rPr>
            </w:pPr>
            <w:r w:rsidRPr="001E3EC9">
              <w:rPr>
                <w:rFonts w:ascii="GHEA Grapalat" w:hAnsi="GHEA Grapalat" w:cs="Calibri"/>
                <w:sz w:val="18"/>
                <w:szCs w:val="18"/>
                <w:lang w:val="en-US"/>
              </w:rPr>
              <w:t>62</w:t>
            </w:r>
            <w:r w:rsidR="0050708C" w:rsidRPr="001E3EC9">
              <w:rPr>
                <w:rFonts w:ascii="GHEA Grapalat" w:hAnsi="GHEA Grapalat" w:cs="Calibri"/>
                <w:sz w:val="18"/>
                <w:szCs w:val="18"/>
                <w:lang w:val="en-US"/>
              </w:rPr>
              <w:t>5.3</w:t>
            </w:r>
            <w:r w:rsidR="00D07710" w:rsidRPr="001E3EC9">
              <w:rPr>
                <w:rFonts w:ascii="GHEA Grapalat" w:hAnsi="GHEA Grapalat" w:cs="Calibri"/>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lang w:val="en-US"/>
              </w:rPr>
              <w:t>621.2</w:t>
            </w:r>
            <w:r w:rsidR="00D07710" w:rsidRPr="001E3EC9">
              <w:rPr>
                <w:rFonts w:ascii="GHEA Grapalat" w:hAnsi="GHEA Grapalat" w:cs="Calibri"/>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9.3</w:t>
            </w:r>
            <w:r w:rsidR="00D07710" w:rsidRPr="001E3EC9">
              <w:rPr>
                <w:rFonts w:ascii="GHEA Grapalat" w:hAnsi="GHEA Grapalat" w:cs="Calibri"/>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11.1</w:t>
            </w:r>
            <w:r w:rsidR="00D07710" w:rsidRPr="001E3EC9">
              <w:rPr>
                <w:rFonts w:ascii="GHEA Grapalat" w:hAnsi="GHEA Grapalat" w:cs="Calibri"/>
                <w:color w:val="000000"/>
                <w:sz w:val="18"/>
                <w:szCs w:val="18"/>
              </w:rPr>
              <w:t>%</w:t>
            </w: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Այլ ծախսեր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lang w:val="en-US"/>
              </w:rPr>
              <w:t>283.4</w:t>
            </w:r>
            <w:r w:rsidR="00D07710"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50708C" w:rsidP="002D6F74">
            <w:pPr>
              <w:jc w:val="right"/>
              <w:rPr>
                <w:rFonts w:ascii="GHEA Grapalat" w:hAnsi="GHEA Grapalat" w:cs="Calibri"/>
                <w:sz w:val="18"/>
                <w:szCs w:val="18"/>
              </w:rPr>
            </w:pPr>
            <w:r w:rsidRPr="001E3EC9">
              <w:rPr>
                <w:rFonts w:ascii="GHEA Grapalat" w:hAnsi="GHEA Grapalat" w:cs="Calibri"/>
                <w:sz w:val="18"/>
                <w:szCs w:val="18"/>
                <w:lang w:val="en-US"/>
              </w:rPr>
              <w:t>270.5</w:t>
            </w:r>
            <w:r w:rsidR="00D07710" w:rsidRPr="001E3EC9">
              <w:rPr>
                <w:rFonts w:ascii="GHEA Grapalat" w:hAnsi="GHEA Grapalat" w:cs="Calibri"/>
                <w:sz w:val="18"/>
                <w:szCs w:val="18"/>
              </w:rPr>
              <w:t xml:space="preserve"> </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rPr>
              <w:t xml:space="preserve"> </w:t>
            </w:r>
            <w:r w:rsidRPr="001E3EC9">
              <w:rPr>
                <w:rFonts w:ascii="GHEA Grapalat" w:hAnsi="GHEA Grapalat" w:cs="Calibri"/>
                <w:sz w:val="18"/>
                <w:szCs w:val="18"/>
                <w:lang w:val="en-US"/>
              </w:rPr>
              <w:t>264.6</w:t>
            </w:r>
            <w:r w:rsidR="00D07710" w:rsidRPr="001E3EC9">
              <w:rPr>
                <w:rFonts w:ascii="GHEA Grapalat" w:hAnsi="GHEA Grapalat" w:cs="Calibri"/>
                <w:sz w:val="18"/>
                <w:szCs w:val="18"/>
              </w:rPr>
              <w:t xml:space="preserve"> </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rPr>
              <w:t>9</w:t>
            </w:r>
            <w:r w:rsidRPr="001E3EC9">
              <w:rPr>
                <w:rFonts w:ascii="GHEA Grapalat" w:hAnsi="GHEA Grapalat" w:cs="Calibri"/>
                <w:color w:val="000000"/>
                <w:sz w:val="18"/>
                <w:szCs w:val="18"/>
                <w:lang w:val="en-US"/>
              </w:rPr>
              <w:t>7.8</w:t>
            </w:r>
            <w:r w:rsidR="00D07710" w:rsidRPr="001E3EC9">
              <w:rPr>
                <w:rFonts w:ascii="GHEA Grapalat" w:hAnsi="GHEA Grapalat" w:cs="Calibri"/>
                <w:color w:val="000000"/>
                <w:sz w:val="18"/>
                <w:szCs w:val="18"/>
              </w:rPr>
              <w:t>%</w:t>
            </w:r>
          </w:p>
        </w:tc>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D07710" w:rsidRPr="001E3EC9" w:rsidRDefault="00C157B0" w:rsidP="002D6F74">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93.4</w:t>
            </w:r>
            <w:r w:rsidR="00D07710" w:rsidRPr="001E3EC9">
              <w:rPr>
                <w:rFonts w:ascii="GHEA Grapalat" w:hAnsi="GHEA Grapalat" w:cs="Calibri"/>
                <w:color w:val="000000"/>
                <w:sz w:val="18"/>
                <w:szCs w:val="18"/>
              </w:rPr>
              <w:t>%</w:t>
            </w:r>
          </w:p>
        </w:tc>
      </w:tr>
      <w:tr w:rsidR="00D07710" w:rsidRPr="001E3EC9" w:rsidTr="00D07710">
        <w:trPr>
          <w:trHeight w:val="300"/>
        </w:trPr>
        <w:tc>
          <w:tcPr>
            <w:tcW w:w="3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B20ABA">
            <w:pPr>
              <w:ind w:firstLineChars="100" w:firstLine="180"/>
              <w:rPr>
                <w:rFonts w:ascii="GHEA Grapalat" w:hAnsi="GHEA Grapalat" w:cs="Calibri"/>
                <w:b/>
                <w:bCs/>
                <w:sz w:val="18"/>
                <w:szCs w:val="18"/>
                <w:lang w:val="en-US"/>
              </w:rPr>
            </w:pPr>
            <w:r w:rsidRPr="001E3EC9">
              <w:rPr>
                <w:rFonts w:ascii="GHEA Grapalat" w:hAnsi="GHEA Grapalat" w:cs="Calibri"/>
                <w:b/>
                <w:bCs/>
                <w:sz w:val="18"/>
                <w:szCs w:val="18"/>
              </w:rPr>
              <w:t>Կշիռն ընթացիկ ծախսերում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2D6F74">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2D6F74">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2D6F74">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c>
          <w:tcPr>
            <w:tcW w:w="1559" w:type="dxa"/>
            <w:tcBorders>
              <w:top w:val="single" w:sz="4" w:space="0" w:color="auto"/>
              <w:left w:val="single" w:sz="4" w:space="0" w:color="auto"/>
              <w:bottom w:val="single" w:sz="4" w:space="0" w:color="auto"/>
              <w:right w:val="single" w:sz="4" w:space="0" w:color="auto"/>
            </w:tcBorders>
            <w:vAlign w:val="bottom"/>
          </w:tcPr>
          <w:p w:rsidR="00D07710" w:rsidRPr="001E3EC9" w:rsidRDefault="00D07710" w:rsidP="002D6F74">
            <w:pPr>
              <w:jc w:val="right"/>
              <w:rPr>
                <w:rFonts w:ascii="GHEA Grapalat" w:hAnsi="GHEA Grapalat" w:cs="Calibri"/>
                <w:color w:val="000000"/>
                <w:sz w:val="18"/>
                <w:szCs w:val="18"/>
              </w:rPr>
            </w:pP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D07710" w:rsidP="002D6F74">
            <w:pPr>
              <w:jc w:val="right"/>
              <w:rPr>
                <w:rFonts w:ascii="GHEA Grapalat" w:hAnsi="GHEA Grapalat" w:cs="Calibri"/>
                <w:color w:val="000000"/>
                <w:sz w:val="18"/>
                <w:szCs w:val="18"/>
              </w:rPr>
            </w:pPr>
            <w:r w:rsidRPr="001E3EC9">
              <w:rPr>
                <w:rFonts w:ascii="Courier New" w:hAnsi="Courier New" w:cs="Courier New"/>
                <w:color w:val="000000"/>
                <w:sz w:val="18"/>
                <w:szCs w:val="18"/>
              </w:rPr>
              <w:t> </w:t>
            </w:r>
          </w:p>
        </w:tc>
      </w:tr>
      <w:tr w:rsidR="00D07710" w:rsidRPr="001E3EC9" w:rsidTr="00D07710">
        <w:trPr>
          <w:trHeight w:val="315"/>
        </w:trPr>
        <w:tc>
          <w:tcPr>
            <w:tcW w:w="32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Աշխատավարձ</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10.</w:t>
            </w:r>
            <w:r w:rsidRPr="001E3EC9">
              <w:rPr>
                <w:rFonts w:ascii="GHEA Grapalat" w:hAnsi="GHEA Grapalat" w:cs="Calibri"/>
                <w:sz w:val="18"/>
                <w:szCs w:val="18"/>
                <w:lang w:val="en-US"/>
              </w:rPr>
              <w:t>6</w:t>
            </w:r>
            <w:r w:rsidR="00D07710" w:rsidRPr="001E3EC9">
              <w:rPr>
                <w:rFonts w:ascii="GHEA Grapalat" w:hAnsi="GHEA Grapalat" w:cs="Calibri"/>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50708C" w:rsidP="002D6F74">
            <w:pPr>
              <w:jc w:val="right"/>
              <w:rPr>
                <w:rFonts w:ascii="GHEA Grapalat" w:hAnsi="GHEA Grapalat" w:cs="Calibri"/>
                <w:sz w:val="18"/>
                <w:szCs w:val="18"/>
              </w:rPr>
            </w:pPr>
            <w:r w:rsidRPr="001E3EC9">
              <w:rPr>
                <w:rFonts w:ascii="GHEA Grapalat" w:hAnsi="GHEA Grapalat" w:cs="Calibri"/>
                <w:sz w:val="18"/>
                <w:szCs w:val="18"/>
                <w:lang w:val="en-US"/>
              </w:rPr>
              <w:t>10.1</w:t>
            </w:r>
            <w:r w:rsidR="00D07710" w:rsidRPr="001E3EC9">
              <w:rPr>
                <w:rFonts w:ascii="GHEA Grapalat" w:hAnsi="GHEA Grapalat" w:cs="Calibri"/>
                <w:sz w:val="18"/>
                <w:szCs w:val="18"/>
              </w:rPr>
              <w:t>%</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lang w:val="en-US"/>
              </w:rPr>
              <w:t>10.1</w:t>
            </w:r>
            <w:r w:rsidR="00D07710" w:rsidRPr="001E3EC9">
              <w:rPr>
                <w:rFonts w:ascii="GHEA Grapalat" w:hAnsi="GHEA Grapalat" w:cs="Calibri"/>
                <w:sz w:val="18"/>
                <w:szCs w:val="18"/>
              </w:rPr>
              <w:t>%</w:t>
            </w:r>
          </w:p>
        </w:tc>
        <w:tc>
          <w:tcPr>
            <w:tcW w:w="1559" w:type="dxa"/>
            <w:tcBorders>
              <w:top w:val="single" w:sz="4" w:space="0" w:color="auto"/>
              <w:left w:val="single" w:sz="4" w:space="0" w:color="auto"/>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r w:rsidR="00D07710" w:rsidRPr="001E3EC9" w:rsidTr="00D07710">
        <w:trPr>
          <w:trHeight w:val="540"/>
        </w:trPr>
        <w:tc>
          <w:tcPr>
            <w:tcW w:w="32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7710" w:rsidRPr="001E3EC9" w:rsidRDefault="00D07710" w:rsidP="00B46B68">
            <w:pPr>
              <w:rPr>
                <w:rFonts w:ascii="GHEA Grapalat" w:hAnsi="GHEA Grapalat" w:cs="Calibri"/>
                <w:sz w:val="18"/>
                <w:szCs w:val="18"/>
              </w:rPr>
            </w:pPr>
            <w:r w:rsidRPr="001E3EC9">
              <w:rPr>
                <w:rFonts w:ascii="GHEA Grapalat" w:hAnsi="GHEA Grapalat" w:cs="Calibri"/>
                <w:sz w:val="18"/>
                <w:szCs w:val="18"/>
              </w:rPr>
              <w:t>Ծառայությունների և ապրանքների ձեռքբերում</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10.</w:t>
            </w:r>
            <w:r w:rsidRPr="001E3EC9">
              <w:rPr>
                <w:rFonts w:ascii="GHEA Grapalat" w:hAnsi="GHEA Grapalat" w:cs="Calibri"/>
                <w:sz w:val="18"/>
                <w:szCs w:val="18"/>
                <w:lang w:val="en-US"/>
              </w:rPr>
              <w:t>7</w:t>
            </w:r>
            <w:r w:rsidR="00D07710" w:rsidRPr="001E3EC9">
              <w:rPr>
                <w:rFonts w:ascii="GHEA Grapalat" w:hAnsi="GHEA Grapalat" w:cs="Calibr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07710" w:rsidRPr="001E3EC9" w:rsidRDefault="0050708C" w:rsidP="002D6F74">
            <w:pPr>
              <w:jc w:val="right"/>
              <w:rPr>
                <w:rFonts w:ascii="GHEA Grapalat" w:hAnsi="GHEA Grapalat" w:cs="Calibri"/>
                <w:sz w:val="18"/>
                <w:szCs w:val="18"/>
              </w:rPr>
            </w:pPr>
            <w:r w:rsidRPr="001E3EC9">
              <w:rPr>
                <w:rFonts w:ascii="GHEA Grapalat" w:hAnsi="GHEA Grapalat" w:cs="Calibri"/>
                <w:sz w:val="18"/>
                <w:szCs w:val="18"/>
              </w:rPr>
              <w:t>11.</w:t>
            </w:r>
            <w:r w:rsidRPr="001E3EC9">
              <w:rPr>
                <w:rFonts w:ascii="GHEA Grapalat" w:hAnsi="GHEA Grapalat" w:cs="Calibri"/>
                <w:sz w:val="18"/>
                <w:szCs w:val="18"/>
                <w:lang w:val="en-US"/>
              </w:rPr>
              <w:t>2</w:t>
            </w:r>
            <w:r w:rsidR="00D07710" w:rsidRPr="001E3EC9">
              <w:rPr>
                <w:rFonts w:ascii="GHEA Grapalat" w:hAnsi="GHEA Grapalat" w:cs="Calibri"/>
                <w:sz w:val="18"/>
                <w:szCs w:val="18"/>
              </w:rPr>
              <w:t>%</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lang w:val="en-US"/>
              </w:rPr>
              <w:t>11.1</w:t>
            </w:r>
            <w:r w:rsidR="00D07710" w:rsidRPr="001E3EC9">
              <w:rPr>
                <w:rFonts w:ascii="GHEA Grapalat" w:hAnsi="GHEA Grapalat" w:cs="Calibri"/>
                <w:sz w:val="18"/>
                <w:szCs w:val="18"/>
              </w:rPr>
              <w:t>%</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Տոկոսավճարներ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lang w:val="en-US"/>
              </w:rPr>
              <w:t>9.9</w:t>
            </w:r>
            <w:r w:rsidR="00D07710" w:rsidRPr="001E3EC9">
              <w:rPr>
                <w:rFonts w:ascii="GHEA Grapalat" w:hAnsi="GHEA Grapalat" w:cs="Calibri"/>
                <w:sz w:val="18"/>
                <w:szCs w:val="18"/>
              </w:rPr>
              <w:t>%</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50708C" w:rsidP="002D6F74">
            <w:pPr>
              <w:jc w:val="right"/>
              <w:rPr>
                <w:rFonts w:ascii="GHEA Grapalat" w:hAnsi="GHEA Grapalat" w:cs="Calibri"/>
                <w:sz w:val="18"/>
                <w:szCs w:val="18"/>
              </w:rPr>
            </w:pPr>
            <w:r w:rsidRPr="001E3EC9">
              <w:rPr>
                <w:rFonts w:ascii="GHEA Grapalat" w:hAnsi="GHEA Grapalat" w:cs="Calibri"/>
                <w:sz w:val="18"/>
                <w:szCs w:val="18"/>
              </w:rPr>
              <w:t>10.</w:t>
            </w:r>
            <w:r w:rsidRPr="001E3EC9">
              <w:rPr>
                <w:rFonts w:ascii="GHEA Grapalat" w:hAnsi="GHEA Grapalat" w:cs="Calibri"/>
                <w:sz w:val="18"/>
                <w:szCs w:val="18"/>
                <w:lang w:val="en-US"/>
              </w:rPr>
              <w:t>0</w:t>
            </w:r>
            <w:r w:rsidR="00D07710" w:rsidRPr="001E3EC9">
              <w:rPr>
                <w:rFonts w:ascii="GHEA Grapalat" w:hAnsi="GHEA Grapalat" w:cs="Calibri"/>
                <w:sz w:val="18"/>
                <w:szCs w:val="18"/>
              </w:rPr>
              <w:t>%</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rPr>
              <w:t>10.</w:t>
            </w:r>
            <w:r w:rsidRPr="001E3EC9">
              <w:rPr>
                <w:rFonts w:ascii="GHEA Grapalat" w:hAnsi="GHEA Grapalat" w:cs="Calibri"/>
                <w:sz w:val="18"/>
                <w:szCs w:val="18"/>
                <w:lang w:val="en-US"/>
              </w:rPr>
              <w:t>1</w:t>
            </w:r>
            <w:r w:rsidR="00D07710" w:rsidRPr="001E3EC9">
              <w:rPr>
                <w:rFonts w:ascii="GHEA Grapalat" w:hAnsi="GHEA Grapalat" w:cs="Calibri"/>
                <w:sz w:val="18"/>
                <w:szCs w:val="18"/>
              </w:rPr>
              <w:t>%</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nil"/>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Սուբսիդիաներ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7.</w:t>
            </w:r>
            <w:r w:rsidRPr="001E3EC9">
              <w:rPr>
                <w:rFonts w:ascii="GHEA Grapalat" w:hAnsi="GHEA Grapalat" w:cs="Calibri"/>
                <w:sz w:val="18"/>
                <w:szCs w:val="18"/>
                <w:lang w:val="en-US"/>
              </w:rPr>
              <w:t>1</w:t>
            </w:r>
            <w:r w:rsidR="00D07710" w:rsidRPr="001E3EC9">
              <w:rPr>
                <w:rFonts w:ascii="GHEA Grapalat" w:hAnsi="GHEA Grapalat" w:cs="Calibri"/>
                <w:sz w:val="18"/>
                <w:szCs w:val="18"/>
              </w:rPr>
              <w:t>%</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50708C" w:rsidP="002D6F74">
            <w:pPr>
              <w:jc w:val="right"/>
              <w:rPr>
                <w:rFonts w:ascii="GHEA Grapalat" w:hAnsi="GHEA Grapalat" w:cs="Calibri"/>
                <w:sz w:val="18"/>
                <w:szCs w:val="18"/>
              </w:rPr>
            </w:pPr>
            <w:r w:rsidRPr="001E3EC9">
              <w:rPr>
                <w:rFonts w:ascii="GHEA Grapalat" w:hAnsi="GHEA Grapalat" w:cs="Calibri"/>
                <w:sz w:val="18"/>
                <w:szCs w:val="18"/>
                <w:lang w:val="en-US"/>
              </w:rPr>
              <w:t>7.6</w:t>
            </w:r>
            <w:r w:rsidR="00D07710" w:rsidRPr="001E3EC9">
              <w:rPr>
                <w:rFonts w:ascii="GHEA Grapalat" w:hAnsi="GHEA Grapalat" w:cs="Calibri"/>
                <w:sz w:val="18"/>
                <w:szCs w:val="18"/>
              </w:rPr>
              <w:t>%</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lang w:val="en-US"/>
              </w:rPr>
              <w:t>7.6</w:t>
            </w:r>
            <w:r w:rsidR="00D07710" w:rsidRPr="001E3EC9">
              <w:rPr>
                <w:rFonts w:ascii="GHEA Grapalat" w:hAnsi="GHEA Grapalat" w:cs="Calibri"/>
                <w:sz w:val="18"/>
                <w:szCs w:val="18"/>
              </w:rPr>
              <w:t>%</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nil"/>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Դրամաշնորհներ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1.2</w:t>
            </w:r>
            <w:r w:rsidR="00D07710" w:rsidRPr="001E3EC9">
              <w:rPr>
                <w:rFonts w:ascii="GHEA Grapalat" w:hAnsi="GHEA Grapalat" w:cs="Calibri"/>
                <w:sz w:val="18"/>
                <w:szCs w:val="18"/>
              </w:rPr>
              <w:t>%</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0976A2" w:rsidP="002D6F74">
            <w:pPr>
              <w:jc w:val="right"/>
              <w:rPr>
                <w:rFonts w:ascii="GHEA Grapalat" w:hAnsi="GHEA Grapalat" w:cs="Calibri"/>
                <w:sz w:val="18"/>
                <w:szCs w:val="18"/>
              </w:rPr>
            </w:pPr>
            <w:r w:rsidRPr="001E3EC9">
              <w:rPr>
                <w:rFonts w:ascii="GHEA Grapalat" w:hAnsi="GHEA Grapalat" w:cs="Calibri"/>
                <w:sz w:val="18"/>
                <w:szCs w:val="18"/>
              </w:rPr>
              <w:t>11.</w:t>
            </w:r>
            <w:r w:rsidRPr="001E3EC9">
              <w:rPr>
                <w:rFonts w:ascii="GHEA Grapalat" w:hAnsi="GHEA Grapalat" w:cs="Calibri"/>
                <w:sz w:val="18"/>
                <w:szCs w:val="18"/>
                <w:lang w:val="en-US"/>
              </w:rPr>
              <w:t>6</w:t>
            </w:r>
            <w:r w:rsidR="00D07710" w:rsidRPr="001E3EC9">
              <w:rPr>
                <w:rFonts w:ascii="GHEA Grapalat" w:hAnsi="GHEA Grapalat" w:cs="Calibri"/>
                <w:sz w:val="18"/>
                <w:szCs w:val="18"/>
              </w:rPr>
              <w:t>%</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lang w:val="en-US"/>
              </w:rPr>
              <w:t>11.4</w:t>
            </w:r>
            <w:r w:rsidR="00D07710" w:rsidRPr="001E3EC9">
              <w:rPr>
                <w:rFonts w:ascii="GHEA Grapalat" w:hAnsi="GHEA Grapalat" w:cs="Calibri"/>
                <w:sz w:val="18"/>
                <w:szCs w:val="18"/>
              </w:rPr>
              <w:t>%</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nil"/>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r w:rsidR="00D07710" w:rsidRPr="001E3EC9" w:rsidTr="00D07710">
        <w:trPr>
          <w:trHeight w:val="540"/>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Սոցիալական նպաստներ և կենսաթոշակներ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3</w:t>
            </w:r>
            <w:r w:rsidRPr="001E3EC9">
              <w:rPr>
                <w:rFonts w:ascii="GHEA Grapalat" w:hAnsi="GHEA Grapalat" w:cs="Calibri"/>
                <w:sz w:val="18"/>
                <w:szCs w:val="18"/>
                <w:lang w:val="en-US"/>
              </w:rPr>
              <w:t>3.5</w:t>
            </w:r>
            <w:r w:rsidR="00D07710" w:rsidRPr="001E3EC9">
              <w:rPr>
                <w:rFonts w:ascii="GHEA Grapalat" w:hAnsi="GHEA Grapalat" w:cs="Calibri"/>
                <w:sz w:val="18"/>
                <w:szCs w:val="18"/>
              </w:rPr>
              <w:t>%</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D07710" w:rsidP="002D6F74">
            <w:pPr>
              <w:jc w:val="right"/>
              <w:rPr>
                <w:rFonts w:ascii="GHEA Grapalat" w:hAnsi="GHEA Grapalat" w:cs="Calibri"/>
                <w:sz w:val="18"/>
                <w:szCs w:val="18"/>
              </w:rPr>
            </w:pPr>
            <w:r w:rsidRPr="001E3EC9">
              <w:rPr>
                <w:rFonts w:ascii="GHEA Grapalat" w:hAnsi="GHEA Grapalat" w:cs="Calibri"/>
                <w:sz w:val="18"/>
                <w:szCs w:val="18"/>
              </w:rPr>
              <w:t>34.5%</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rPr>
              <w:t>3</w:t>
            </w:r>
            <w:r w:rsidRPr="001E3EC9">
              <w:rPr>
                <w:rFonts w:ascii="GHEA Grapalat" w:hAnsi="GHEA Grapalat" w:cs="Calibri"/>
                <w:sz w:val="18"/>
                <w:szCs w:val="18"/>
                <w:lang w:val="en-US"/>
              </w:rPr>
              <w:t>4.7</w:t>
            </w:r>
            <w:r w:rsidR="00D07710" w:rsidRPr="001E3EC9">
              <w:rPr>
                <w:rFonts w:ascii="GHEA Grapalat" w:hAnsi="GHEA Grapalat" w:cs="Calibri"/>
                <w:sz w:val="18"/>
                <w:szCs w:val="18"/>
              </w:rPr>
              <w:t>%</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nil"/>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r w:rsidR="00D07710" w:rsidRPr="001E3EC9" w:rsidTr="00D07710">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D07710" w:rsidRPr="001E3EC9" w:rsidRDefault="00D07710" w:rsidP="002D6F74">
            <w:pPr>
              <w:rPr>
                <w:rFonts w:ascii="GHEA Grapalat" w:hAnsi="GHEA Grapalat" w:cs="Calibri"/>
                <w:sz w:val="18"/>
                <w:szCs w:val="18"/>
              </w:rPr>
            </w:pPr>
            <w:r w:rsidRPr="001E3EC9">
              <w:rPr>
                <w:rFonts w:ascii="GHEA Grapalat" w:hAnsi="GHEA Grapalat" w:cs="Calibri"/>
                <w:sz w:val="18"/>
                <w:szCs w:val="18"/>
              </w:rPr>
              <w:t>Այլ ծախսեր</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495AD3" w:rsidP="002D6F74">
            <w:pPr>
              <w:jc w:val="right"/>
              <w:rPr>
                <w:rFonts w:ascii="GHEA Grapalat" w:hAnsi="GHEA Grapalat" w:cs="Calibri"/>
                <w:sz w:val="18"/>
                <w:szCs w:val="18"/>
              </w:rPr>
            </w:pPr>
            <w:r w:rsidRPr="001E3EC9">
              <w:rPr>
                <w:rFonts w:ascii="GHEA Grapalat" w:hAnsi="GHEA Grapalat" w:cs="Calibri"/>
                <w:sz w:val="18"/>
                <w:szCs w:val="18"/>
              </w:rPr>
              <w:t>1</w:t>
            </w:r>
            <w:r w:rsidRPr="001E3EC9">
              <w:rPr>
                <w:rFonts w:ascii="GHEA Grapalat" w:hAnsi="GHEA Grapalat" w:cs="Calibri"/>
                <w:sz w:val="18"/>
                <w:szCs w:val="18"/>
                <w:lang w:val="en-US"/>
              </w:rPr>
              <w:t>7.0</w:t>
            </w:r>
            <w:r w:rsidR="00D07710" w:rsidRPr="001E3EC9">
              <w:rPr>
                <w:rFonts w:ascii="GHEA Grapalat" w:hAnsi="GHEA Grapalat" w:cs="Calibri"/>
                <w:sz w:val="18"/>
                <w:szCs w:val="18"/>
              </w:rPr>
              <w:t>%</w:t>
            </w:r>
          </w:p>
        </w:tc>
        <w:tc>
          <w:tcPr>
            <w:tcW w:w="1276" w:type="dxa"/>
            <w:tcBorders>
              <w:top w:val="nil"/>
              <w:left w:val="nil"/>
              <w:bottom w:val="single" w:sz="4" w:space="0" w:color="auto"/>
              <w:right w:val="single" w:sz="4" w:space="0" w:color="auto"/>
            </w:tcBorders>
            <w:shd w:val="clear" w:color="auto" w:fill="auto"/>
            <w:noWrap/>
            <w:vAlign w:val="bottom"/>
            <w:hideMark/>
          </w:tcPr>
          <w:p w:rsidR="00D07710" w:rsidRPr="001E3EC9" w:rsidRDefault="00D07710" w:rsidP="002D6F74">
            <w:pPr>
              <w:jc w:val="right"/>
              <w:rPr>
                <w:rFonts w:ascii="GHEA Grapalat" w:hAnsi="GHEA Grapalat" w:cs="Calibri"/>
                <w:sz w:val="18"/>
                <w:szCs w:val="18"/>
              </w:rPr>
            </w:pPr>
            <w:r w:rsidRPr="001E3EC9">
              <w:rPr>
                <w:rFonts w:ascii="GHEA Grapalat" w:hAnsi="GHEA Grapalat" w:cs="Calibri"/>
                <w:sz w:val="18"/>
                <w:szCs w:val="18"/>
              </w:rPr>
              <w:t>14.9%</w:t>
            </w:r>
          </w:p>
        </w:tc>
        <w:tc>
          <w:tcPr>
            <w:tcW w:w="1242" w:type="dxa"/>
            <w:tcBorders>
              <w:top w:val="nil"/>
              <w:left w:val="nil"/>
              <w:bottom w:val="single" w:sz="4" w:space="0" w:color="auto"/>
              <w:right w:val="single" w:sz="4" w:space="0" w:color="auto"/>
            </w:tcBorders>
            <w:shd w:val="clear" w:color="auto" w:fill="auto"/>
            <w:noWrap/>
            <w:vAlign w:val="bottom"/>
            <w:hideMark/>
          </w:tcPr>
          <w:p w:rsidR="00D07710" w:rsidRPr="001E3EC9" w:rsidRDefault="00E82B24" w:rsidP="002D6F74">
            <w:pPr>
              <w:jc w:val="right"/>
              <w:rPr>
                <w:rFonts w:ascii="GHEA Grapalat" w:hAnsi="GHEA Grapalat" w:cs="Calibri"/>
                <w:sz w:val="18"/>
                <w:szCs w:val="18"/>
              </w:rPr>
            </w:pPr>
            <w:r w:rsidRPr="001E3EC9">
              <w:rPr>
                <w:rFonts w:ascii="GHEA Grapalat" w:hAnsi="GHEA Grapalat" w:cs="Calibri"/>
                <w:sz w:val="18"/>
                <w:szCs w:val="18"/>
              </w:rPr>
              <w:t>14.</w:t>
            </w:r>
            <w:r w:rsidRPr="001E3EC9">
              <w:rPr>
                <w:rFonts w:ascii="GHEA Grapalat" w:hAnsi="GHEA Grapalat" w:cs="Calibri"/>
                <w:sz w:val="18"/>
                <w:szCs w:val="18"/>
                <w:lang w:val="en-US"/>
              </w:rPr>
              <w:t>8</w:t>
            </w:r>
            <w:r w:rsidR="00D07710" w:rsidRPr="001E3EC9">
              <w:rPr>
                <w:rFonts w:ascii="GHEA Grapalat" w:hAnsi="GHEA Grapalat" w:cs="Calibri"/>
                <w:sz w:val="18"/>
                <w:szCs w:val="18"/>
              </w:rPr>
              <w:t>%</w:t>
            </w:r>
          </w:p>
        </w:tc>
        <w:tc>
          <w:tcPr>
            <w:tcW w:w="1559" w:type="dxa"/>
            <w:tcBorders>
              <w:top w:val="single" w:sz="4" w:space="0" w:color="auto"/>
              <w:left w:val="nil"/>
              <w:bottom w:val="single" w:sz="4" w:space="0" w:color="auto"/>
              <w:right w:val="single" w:sz="4" w:space="0" w:color="auto"/>
            </w:tcBorders>
            <w:vAlign w:val="bottom"/>
          </w:tcPr>
          <w:p w:rsidR="00D07710" w:rsidRPr="001E3EC9" w:rsidRDefault="00D07710" w:rsidP="002D6F74">
            <w:pPr>
              <w:jc w:val="right"/>
              <w:rPr>
                <w:rFonts w:ascii="GHEA Grapalat" w:hAnsi="GHEA Grapalat" w:cs="Calibri"/>
                <w:sz w:val="18"/>
                <w:szCs w:val="18"/>
              </w:rPr>
            </w:pPr>
          </w:p>
        </w:tc>
        <w:tc>
          <w:tcPr>
            <w:tcW w:w="1384" w:type="dxa"/>
            <w:tcBorders>
              <w:top w:val="nil"/>
              <w:left w:val="single" w:sz="4" w:space="0" w:color="auto"/>
              <w:bottom w:val="single" w:sz="4" w:space="0" w:color="auto"/>
              <w:right w:val="single" w:sz="4" w:space="0" w:color="auto"/>
            </w:tcBorders>
            <w:shd w:val="clear" w:color="auto" w:fill="auto"/>
            <w:noWrap/>
            <w:vAlign w:val="bottom"/>
          </w:tcPr>
          <w:p w:rsidR="00D07710" w:rsidRPr="001E3EC9" w:rsidRDefault="00D07710" w:rsidP="002D6F74">
            <w:pPr>
              <w:jc w:val="right"/>
              <w:rPr>
                <w:rFonts w:ascii="GHEA Grapalat" w:hAnsi="GHEA Grapalat" w:cs="Calibri"/>
                <w:sz w:val="18"/>
                <w:szCs w:val="18"/>
              </w:rPr>
            </w:pPr>
          </w:p>
        </w:tc>
      </w:tr>
    </w:tbl>
    <w:p w:rsidR="00D07710" w:rsidRPr="001E3EC9" w:rsidRDefault="00D07710" w:rsidP="006C1654">
      <w:pPr>
        <w:spacing w:line="360" w:lineRule="auto"/>
        <w:ind w:firstLine="567"/>
        <w:jc w:val="both"/>
        <w:rPr>
          <w:rFonts w:ascii="GHEA Grapalat" w:hAnsi="GHEA Grapalat" w:cs="GHEA Grapalat"/>
          <w:sz w:val="22"/>
          <w:szCs w:val="22"/>
          <w:lang w:val="en-US"/>
        </w:rPr>
      </w:pPr>
    </w:p>
    <w:p w:rsidR="005D29C8" w:rsidRPr="001E3EC9" w:rsidRDefault="005D29C8" w:rsidP="006C1654">
      <w:pPr>
        <w:spacing w:line="360" w:lineRule="auto"/>
        <w:ind w:firstLine="567"/>
        <w:jc w:val="both"/>
        <w:rPr>
          <w:rFonts w:ascii="GHEA Grapalat" w:hAnsi="GHEA Grapalat" w:cs="GHEA Grapalat"/>
          <w:sz w:val="22"/>
          <w:szCs w:val="22"/>
          <w:lang w:val="en-US"/>
        </w:rPr>
      </w:pPr>
      <w:r w:rsidRPr="001E3EC9">
        <w:rPr>
          <w:rFonts w:ascii="GHEA Grapalat" w:hAnsi="GHEA Grapalat" w:cs="GHEA Grapalat"/>
          <w:sz w:val="22"/>
          <w:szCs w:val="22"/>
          <w:lang w:val="en-US"/>
        </w:rPr>
        <w:t xml:space="preserve">2020 թվականի համեմատ աշխատանքի վարձատրության ծախսերի աճը </w:t>
      </w:r>
      <w:r w:rsidR="00B20ABA" w:rsidRPr="001E3EC9">
        <w:rPr>
          <w:rFonts w:ascii="GHEA Grapalat" w:hAnsi="GHEA Grapalat" w:cs="GHEA Grapalat"/>
          <w:sz w:val="22"/>
          <w:szCs w:val="22"/>
          <w:lang w:val="en-US"/>
        </w:rPr>
        <w:t xml:space="preserve">հիմնականում </w:t>
      </w:r>
      <w:r w:rsidRPr="001E3EC9">
        <w:rPr>
          <w:rFonts w:ascii="GHEA Grapalat" w:hAnsi="GHEA Grapalat" w:cs="GHEA Grapalat"/>
          <w:sz w:val="22"/>
          <w:szCs w:val="22"/>
          <w:lang w:val="en-US"/>
        </w:rPr>
        <w:t>պայմանավորված է պետական կառավարման համակարգում աշխատավարձերի բնականոն աճով, ինչպես նաև որոշ մարմիններում հաստիքների ավելացմամբ:</w:t>
      </w:r>
      <w:r w:rsidR="006A10D7" w:rsidRPr="001E3EC9">
        <w:rPr>
          <w:rFonts w:ascii="GHEA Grapalat" w:hAnsi="GHEA Grapalat" w:cs="GHEA Grapalat"/>
          <w:sz w:val="22"/>
          <w:szCs w:val="22"/>
          <w:lang w:val="en-US"/>
        </w:rPr>
        <w:t xml:space="preserve"> Հարկ է նշել, որ նախորդ տարվա համեմատ աշխատանքի վարձատրության ծախսերի տեսակարար կշիռը 0.5 տոկոսային կետով նվազել է՝ կազմելով 10.1%:</w:t>
      </w:r>
    </w:p>
    <w:p w:rsidR="000249E0" w:rsidRPr="001E3EC9" w:rsidRDefault="006C1654" w:rsidP="00CE6ADE">
      <w:pPr>
        <w:spacing w:line="360" w:lineRule="auto"/>
        <w:ind w:firstLine="567"/>
        <w:jc w:val="both"/>
        <w:rPr>
          <w:rFonts w:ascii="GHEA Grapalat" w:hAnsi="GHEA Grapalat" w:cs="GHEA Grapalat"/>
          <w:sz w:val="22"/>
          <w:szCs w:val="22"/>
          <w:lang w:val="en-US"/>
        </w:rPr>
      </w:pPr>
      <w:r w:rsidRPr="001E3EC9">
        <w:rPr>
          <w:rFonts w:ascii="GHEA Grapalat" w:hAnsi="GHEA Grapalat" w:cs="GHEA Grapalat"/>
          <w:sz w:val="22"/>
          <w:szCs w:val="22"/>
        </w:rPr>
        <w:lastRenderedPageBreak/>
        <w:t xml:space="preserve">Հաշվետու </w:t>
      </w:r>
      <w:r w:rsidR="004711AD" w:rsidRPr="001E3EC9">
        <w:rPr>
          <w:rFonts w:ascii="GHEA Grapalat" w:hAnsi="GHEA Grapalat" w:cs="GHEA Grapalat"/>
          <w:sz w:val="22"/>
          <w:szCs w:val="22"/>
          <w:lang w:val="en-US"/>
        </w:rPr>
        <w:t>տար</w:t>
      </w:r>
      <w:r w:rsidRPr="001E3EC9">
        <w:rPr>
          <w:rFonts w:ascii="GHEA Grapalat" w:hAnsi="GHEA Grapalat" w:cs="GHEA Grapalat"/>
          <w:sz w:val="22"/>
          <w:szCs w:val="22"/>
        </w:rPr>
        <w:t>ում Կառավարության պարտքի սպասարկման</w:t>
      </w:r>
      <w:r w:rsidR="00FC1B2B" w:rsidRPr="001E3EC9">
        <w:rPr>
          <w:rFonts w:ascii="GHEA Grapalat" w:hAnsi="GHEA Grapalat" w:cs="GHEA Grapalat"/>
          <w:sz w:val="22"/>
          <w:szCs w:val="22"/>
          <w:lang w:val="en-US"/>
        </w:rPr>
        <w:t xml:space="preserve"> ծախսերի աճը</w:t>
      </w:r>
      <w:r w:rsidRPr="001E3EC9">
        <w:rPr>
          <w:rFonts w:ascii="GHEA Grapalat" w:hAnsi="GHEA Grapalat" w:cs="GHEA Grapalat"/>
          <w:sz w:val="22"/>
          <w:szCs w:val="22"/>
        </w:rPr>
        <w:t xml:space="preserve"> 2020 թվականի համեմատ պայմանավորված է</w:t>
      </w:r>
      <w:r w:rsidR="00CE6ADE" w:rsidRPr="001E3EC9">
        <w:rPr>
          <w:rFonts w:ascii="GHEA Grapalat" w:hAnsi="GHEA Grapalat" w:cs="GHEA Grapalat"/>
          <w:sz w:val="22"/>
          <w:szCs w:val="22"/>
          <w:lang w:val="en-US"/>
        </w:rPr>
        <w:t xml:space="preserve"> ներքին պարտքի սպասարկման ծախսերի աճով: </w:t>
      </w:r>
      <w:r w:rsidR="00CE6ADE" w:rsidRPr="001E3EC9">
        <w:rPr>
          <w:rFonts w:ascii="GHEA Grapalat" w:hAnsi="GHEA Grapalat" w:cs="GHEA Grapalat"/>
          <w:sz w:val="22"/>
          <w:szCs w:val="22"/>
        </w:rPr>
        <w:t>Չնայած նրան, որ 202</w:t>
      </w:r>
      <w:r w:rsidR="00CE6ADE" w:rsidRPr="001E3EC9">
        <w:rPr>
          <w:rFonts w:ascii="GHEA Grapalat" w:hAnsi="GHEA Grapalat" w:cs="GHEA Grapalat"/>
          <w:sz w:val="22"/>
          <w:szCs w:val="22"/>
          <w:lang w:val="en-US"/>
        </w:rPr>
        <w:t>1</w:t>
      </w:r>
      <w:r w:rsidR="00CE6ADE" w:rsidRPr="001E3EC9">
        <w:rPr>
          <w:rFonts w:ascii="GHEA Grapalat" w:hAnsi="GHEA Grapalat" w:cs="GHEA Grapalat"/>
          <w:sz w:val="22"/>
          <w:szCs w:val="22"/>
        </w:rPr>
        <w:t xml:space="preserve"> թվականի դեկտեմբերի 31-ի դրությամբ 20</w:t>
      </w:r>
      <w:r w:rsidR="00CE6ADE" w:rsidRPr="001E3EC9">
        <w:rPr>
          <w:rFonts w:ascii="GHEA Grapalat" w:hAnsi="GHEA Grapalat" w:cs="GHEA Grapalat"/>
          <w:sz w:val="22"/>
          <w:szCs w:val="22"/>
          <w:lang w:val="en-US"/>
        </w:rPr>
        <w:t>20</w:t>
      </w:r>
      <w:r w:rsidR="00CE6ADE" w:rsidRPr="001E3EC9">
        <w:rPr>
          <w:rFonts w:ascii="GHEA Grapalat" w:hAnsi="GHEA Grapalat" w:cs="GHEA Grapalat"/>
          <w:sz w:val="22"/>
          <w:szCs w:val="22"/>
        </w:rPr>
        <w:t xml:space="preserve"> թվականի համեմատությամբ պարտքի ծավալն աճել է </w:t>
      </w:r>
      <w:r w:rsidR="00CE6ADE" w:rsidRPr="001E3EC9">
        <w:rPr>
          <w:rFonts w:ascii="GHEA Grapalat" w:hAnsi="GHEA Grapalat" w:cs="GHEA Grapalat"/>
          <w:sz w:val="22"/>
          <w:szCs w:val="22"/>
          <w:lang w:val="en-US"/>
        </w:rPr>
        <w:t>7.3</w:t>
      </w:r>
      <w:r w:rsidR="00CE6ADE" w:rsidRPr="001E3EC9">
        <w:rPr>
          <w:rFonts w:ascii="GHEA Grapalat" w:hAnsi="GHEA Grapalat" w:cs="GHEA Grapalat"/>
          <w:sz w:val="22"/>
          <w:szCs w:val="22"/>
        </w:rPr>
        <w:t xml:space="preserve">%-ով՝ պարտքի սպասարկման ծախսերն աճել են միայն պետական գանձապետական պարտատոմսերի գծով: Դա պայմանավորված է եղել կառավարության պարտքի և դրա հիմնական բաղադրիչների կառուցվածքի փոփոխությամբ, կառավարության ընդհանուր պարտքի միջին կշռված անվանական տոկոսադրույքի </w:t>
      </w:r>
      <w:r w:rsidR="00CE6ADE" w:rsidRPr="001E3EC9">
        <w:rPr>
          <w:rFonts w:ascii="GHEA Grapalat" w:hAnsi="GHEA Grapalat" w:cs="GHEA Grapalat"/>
          <w:sz w:val="22"/>
          <w:szCs w:val="22"/>
          <w:lang w:val="en-US"/>
        </w:rPr>
        <w:t>բարձրացմամբ</w:t>
      </w:r>
      <w:r w:rsidR="00CE6ADE" w:rsidRPr="001E3EC9">
        <w:rPr>
          <w:rFonts w:ascii="GHEA Grapalat" w:hAnsi="GHEA Grapalat" w:cs="GHEA Grapalat"/>
          <w:sz w:val="22"/>
          <w:szCs w:val="22"/>
        </w:rPr>
        <w:t xml:space="preserve"> և արտարժութային վճարումների փոխարկումների համար կիրառվ</w:t>
      </w:r>
      <w:r w:rsidR="00CE6ADE" w:rsidRPr="001E3EC9">
        <w:rPr>
          <w:rFonts w:ascii="GHEA Grapalat" w:hAnsi="GHEA Grapalat" w:cs="GHEA Grapalat"/>
          <w:sz w:val="22"/>
          <w:szCs w:val="22"/>
          <w:lang w:val="en-US"/>
        </w:rPr>
        <w:t>ած</w:t>
      </w:r>
      <w:r w:rsidR="00CE6ADE" w:rsidRPr="001E3EC9">
        <w:rPr>
          <w:rFonts w:ascii="GHEA Grapalat" w:hAnsi="GHEA Grapalat" w:cs="GHEA Grapalat"/>
          <w:sz w:val="22"/>
          <w:szCs w:val="22"/>
        </w:rPr>
        <w:t xml:space="preserve"> ԱՄՆ դոլար / ՀՀ դրամ փոխարժեքի փոփոխությամբ (20</w:t>
      </w:r>
      <w:r w:rsidR="00CE6ADE" w:rsidRPr="001E3EC9">
        <w:rPr>
          <w:rFonts w:ascii="GHEA Grapalat" w:hAnsi="GHEA Grapalat" w:cs="GHEA Grapalat"/>
          <w:sz w:val="22"/>
          <w:szCs w:val="22"/>
          <w:lang w:val="en-US"/>
        </w:rPr>
        <w:t>20</w:t>
      </w:r>
      <w:r w:rsidR="00CE6ADE" w:rsidRPr="001E3EC9">
        <w:rPr>
          <w:rFonts w:ascii="GHEA Grapalat" w:hAnsi="GHEA Grapalat" w:cs="GHEA Grapalat"/>
          <w:sz w:val="22"/>
          <w:szCs w:val="22"/>
        </w:rPr>
        <w:t>թ. համար` 476.46, իսկ 202</w:t>
      </w:r>
      <w:r w:rsidR="00CE6ADE" w:rsidRPr="001E3EC9">
        <w:rPr>
          <w:rFonts w:ascii="GHEA Grapalat" w:hAnsi="GHEA Grapalat" w:cs="GHEA Grapalat"/>
          <w:sz w:val="22"/>
          <w:szCs w:val="22"/>
          <w:lang w:val="en-US"/>
        </w:rPr>
        <w:t>1</w:t>
      </w:r>
      <w:r w:rsidR="00CE6ADE" w:rsidRPr="001E3EC9">
        <w:rPr>
          <w:rFonts w:ascii="GHEA Grapalat" w:hAnsi="GHEA Grapalat" w:cs="GHEA Grapalat"/>
          <w:sz w:val="22"/>
          <w:szCs w:val="22"/>
        </w:rPr>
        <w:t xml:space="preserve">թ.` </w:t>
      </w:r>
      <w:r w:rsidR="00CE6ADE" w:rsidRPr="001E3EC9">
        <w:rPr>
          <w:rFonts w:ascii="GHEA Grapalat" w:hAnsi="GHEA Grapalat" w:cs="GHEA Grapalat"/>
          <w:sz w:val="22"/>
          <w:szCs w:val="22"/>
          <w:lang w:val="en-US"/>
        </w:rPr>
        <w:t>միջին հաշվով 504.37</w:t>
      </w:r>
      <w:r w:rsidR="00CE6ADE" w:rsidRPr="001E3EC9">
        <w:rPr>
          <w:rFonts w:ascii="GHEA Grapalat" w:hAnsi="GHEA Grapalat" w:cs="GHEA Grapalat"/>
          <w:sz w:val="22"/>
          <w:szCs w:val="22"/>
        </w:rPr>
        <w:t xml:space="preserve">): </w:t>
      </w:r>
    </w:p>
    <w:p w:rsidR="000249E0" w:rsidRPr="001E3EC9" w:rsidRDefault="00CE6ADE" w:rsidP="000249E0">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w:t>
      </w:r>
      <w:r w:rsidR="000249E0" w:rsidRPr="001E3EC9">
        <w:rPr>
          <w:rFonts w:ascii="GHEA Grapalat" w:hAnsi="GHEA Grapalat" w:cs="GHEA Grapalat"/>
          <w:sz w:val="22"/>
          <w:szCs w:val="22"/>
        </w:rPr>
        <w:t>1</w:t>
      </w:r>
      <w:r w:rsidRPr="001E3EC9">
        <w:rPr>
          <w:rFonts w:ascii="GHEA Grapalat" w:hAnsi="GHEA Grapalat" w:cs="GHEA Grapalat"/>
          <w:sz w:val="22"/>
          <w:szCs w:val="22"/>
        </w:rPr>
        <w:t xml:space="preserve"> թվականի դեկտեմբերի 31-ի դրությամբ պարտքի միջին կշռված անվանական տոկոսադրույքը կազմել է 4.</w:t>
      </w:r>
      <w:r w:rsidR="000249E0" w:rsidRPr="001E3EC9">
        <w:rPr>
          <w:rFonts w:ascii="GHEA Grapalat" w:hAnsi="GHEA Grapalat" w:cs="GHEA Grapalat"/>
          <w:sz w:val="22"/>
          <w:szCs w:val="22"/>
        </w:rPr>
        <w:t>7</w:t>
      </w:r>
      <w:r w:rsidRPr="001E3EC9">
        <w:rPr>
          <w:rFonts w:ascii="GHEA Grapalat" w:hAnsi="GHEA Grapalat" w:cs="GHEA Grapalat"/>
          <w:sz w:val="22"/>
          <w:szCs w:val="22"/>
        </w:rPr>
        <w:t>% և նախորդ տարվա համեմատությամբ նվազել է 0.</w:t>
      </w:r>
      <w:r w:rsidR="000249E0" w:rsidRPr="001E3EC9">
        <w:rPr>
          <w:rFonts w:ascii="GHEA Grapalat" w:hAnsi="GHEA Grapalat" w:cs="GHEA Grapalat"/>
          <w:sz w:val="22"/>
          <w:szCs w:val="22"/>
        </w:rPr>
        <w:t>4</w:t>
      </w:r>
      <w:r w:rsidRPr="001E3EC9">
        <w:rPr>
          <w:rFonts w:ascii="GHEA Grapalat" w:hAnsi="GHEA Grapalat" w:cs="GHEA Grapalat"/>
          <w:sz w:val="22"/>
          <w:szCs w:val="22"/>
        </w:rPr>
        <w:t xml:space="preserve"> տոկոսային կետով: Արտաքին վարկերի գծով տվյալ ցուցանիշը </w:t>
      </w:r>
      <w:r w:rsidR="000249E0" w:rsidRPr="001E3EC9">
        <w:rPr>
          <w:rFonts w:ascii="GHEA Grapalat" w:hAnsi="GHEA Grapalat" w:cs="GHEA Grapalat"/>
          <w:sz w:val="22"/>
          <w:szCs w:val="22"/>
        </w:rPr>
        <w:t>մնաց</w:t>
      </w:r>
      <w:r w:rsidRPr="001E3EC9">
        <w:rPr>
          <w:rFonts w:ascii="GHEA Grapalat" w:hAnsi="GHEA Grapalat" w:cs="GHEA Grapalat"/>
          <w:sz w:val="22"/>
          <w:szCs w:val="22"/>
        </w:rPr>
        <w:t xml:space="preserve">ել է </w:t>
      </w:r>
      <w:r w:rsidR="000249E0" w:rsidRPr="001E3EC9">
        <w:rPr>
          <w:rFonts w:ascii="GHEA Grapalat" w:hAnsi="GHEA Grapalat" w:cs="GHEA Grapalat"/>
          <w:sz w:val="22"/>
          <w:szCs w:val="22"/>
        </w:rPr>
        <w:t>անփոփոխ: Նշենք, որ լողացող տոկոսադրույքով տրամադրվող վարկերի սպասարկման ծախսերի հաշվարկման հիմքում ընկած 6-ամսյա ԱՄՆ դոլարի LIBOR դրույքաչափի միջին ցուցանիշը 2020թ. կազմել էր 0.69%, իսկ 2021թ. ընթացքում՝ 0.20%, ընդ որում հիշյալ տոկոսադրույքի հիման վրա է իրականացվում արտաքին վարկերի շուրջ 20%-ի սպասարկումը: COVID-19-ի համավարակով պայմանավորված` Հ</w:t>
      </w:r>
      <w:r w:rsidR="00B4719F" w:rsidRPr="001E3EC9">
        <w:rPr>
          <w:rFonts w:ascii="GHEA Grapalat" w:hAnsi="GHEA Grapalat" w:cs="GHEA Grapalat"/>
          <w:sz w:val="22"/>
          <w:szCs w:val="22"/>
          <w:lang w:val="en-US"/>
        </w:rPr>
        <w:t>Բ-</w:t>
      </w:r>
      <w:r w:rsidR="000249E0" w:rsidRPr="001E3EC9">
        <w:rPr>
          <w:rFonts w:ascii="GHEA Grapalat" w:hAnsi="GHEA Grapalat" w:cs="GHEA Grapalat"/>
          <w:sz w:val="22"/>
          <w:szCs w:val="22"/>
        </w:rPr>
        <w:t xml:space="preserve">ի և ՀՀ </w:t>
      </w:r>
      <w:r w:rsidR="00B4719F" w:rsidRPr="001E3EC9">
        <w:rPr>
          <w:rFonts w:ascii="GHEA Grapalat" w:hAnsi="GHEA Grapalat" w:cs="GHEA Grapalat"/>
          <w:sz w:val="22"/>
          <w:szCs w:val="22"/>
          <w:lang w:val="en-US"/>
        </w:rPr>
        <w:t>ՖՆ</w:t>
      </w:r>
      <w:r w:rsidR="00B4719F" w:rsidRPr="001E3EC9">
        <w:rPr>
          <w:rFonts w:ascii="GHEA Grapalat" w:hAnsi="GHEA Grapalat" w:cs="GHEA Grapalat"/>
          <w:sz w:val="22"/>
          <w:szCs w:val="22"/>
          <w:lang w:val="en-US"/>
        </w:rPr>
        <w:noBreakHyphen/>
        <w:t>ի</w:t>
      </w:r>
      <w:r w:rsidR="000249E0" w:rsidRPr="001E3EC9">
        <w:rPr>
          <w:rFonts w:ascii="GHEA Grapalat" w:hAnsi="GHEA Grapalat" w:cs="GHEA Grapalat"/>
          <w:sz w:val="22"/>
          <w:szCs w:val="22"/>
        </w:rPr>
        <w:t xml:space="preserve"> միջև ձեռք էր բերվել պայմանավորվածություն առ այն, որ Հ</w:t>
      </w:r>
      <w:r w:rsidR="00B4719F" w:rsidRPr="001E3EC9">
        <w:rPr>
          <w:rFonts w:ascii="GHEA Grapalat" w:hAnsi="GHEA Grapalat" w:cs="GHEA Grapalat"/>
          <w:sz w:val="22"/>
          <w:szCs w:val="22"/>
          <w:lang w:val="en-US"/>
        </w:rPr>
        <w:t>Բ-ը</w:t>
      </w:r>
      <w:r w:rsidR="000249E0" w:rsidRPr="001E3EC9">
        <w:rPr>
          <w:rFonts w:ascii="GHEA Grapalat" w:hAnsi="GHEA Grapalat" w:cs="GHEA Grapalat"/>
          <w:sz w:val="22"/>
          <w:szCs w:val="22"/>
        </w:rPr>
        <w:t xml:space="preserve"> երկու տարի (2020 թվականի հուլիսի 1-ից մինչև 2022 թվականի հուլիսի 1-ը) ժամկետով չեղարկել է </w:t>
      </w:r>
      <w:r w:rsidR="00B4719F" w:rsidRPr="001E3EC9">
        <w:rPr>
          <w:rFonts w:ascii="GHEA Grapalat" w:hAnsi="GHEA Grapalat" w:cs="GHEA Grapalat"/>
          <w:sz w:val="22"/>
          <w:szCs w:val="22"/>
          <w:lang w:val="en-US"/>
        </w:rPr>
        <w:t>ԶՄԸ-ի</w:t>
      </w:r>
      <w:r w:rsidR="000249E0" w:rsidRPr="001E3EC9">
        <w:rPr>
          <w:rFonts w:ascii="GHEA Grapalat" w:hAnsi="GHEA Grapalat" w:cs="GHEA Grapalat"/>
          <w:sz w:val="22"/>
          <w:szCs w:val="22"/>
        </w:rPr>
        <w:t xml:space="preserve"> կողմից ՀՀ կառավարությանը տրամադրված վարկերի համար «արագացված մարման դրույթի» շրջանակներում 2014 թվականի հուլիսի 1-ից կիրառված լրացուցիչ 1.7% տոկոսադրույքը:</w:t>
      </w:r>
    </w:p>
    <w:p w:rsidR="000249E0" w:rsidRPr="001E3EC9" w:rsidRDefault="000249E0" w:rsidP="000249E0">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Շրջանառության մեջ գտնվող պետական գանձապետական պարտատոմսերի միջին կշռված եկամտաբերությունը նվազել է 0.3 տոկոսային կետով: Դրան նպաստել է տեղաբաշխման ավելի բարձր միջին կշռված եկամտաբերությամբ պարտատոմսերի մարումը (մարվել են 5 տարի մարման ժամկետով՝ 12.6% տեղաբաշխման միջին կշռված եկամտաբերությամբ պետական գանձապետական միջնաժամկետ արժեկտրոնային պարտատոմսեր և 10 տարի մարման ժամկետով՝ 17.9% տեղաբաշխման միջին կշռված</w:t>
      </w:r>
      <w:r w:rsidR="00771C2F" w:rsidRPr="001E3EC9">
        <w:rPr>
          <w:rFonts w:ascii="GHEA Grapalat" w:hAnsi="GHEA Grapalat" w:cs="GHEA Grapalat"/>
          <w:sz w:val="22"/>
          <w:szCs w:val="22"/>
        </w:rPr>
        <w:t xml:space="preserve"> </w:t>
      </w:r>
      <w:r w:rsidRPr="001E3EC9">
        <w:rPr>
          <w:rFonts w:ascii="GHEA Grapalat" w:hAnsi="GHEA Grapalat" w:cs="GHEA Grapalat"/>
          <w:sz w:val="22"/>
          <w:szCs w:val="22"/>
        </w:rPr>
        <w:t>եկամտաբերությամբ պետական գանձապետական երկարաժամկետ արժեկտրոնային պարտատոմսեր):</w:t>
      </w:r>
    </w:p>
    <w:p w:rsidR="000249E0" w:rsidRPr="001E3EC9" w:rsidRDefault="000249E0" w:rsidP="000249E0">
      <w:pPr>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Իրականացված գործառնությունների արդյունքում 0.9 տոկոսային կետով նվազել է արտարժութային պետական պարտատոմսերի միջին կշռված եկամտաբերությունը:</w:t>
      </w:r>
    </w:p>
    <w:p w:rsidR="006C1654" w:rsidRPr="001E3EC9" w:rsidRDefault="006C1654" w:rsidP="00952FDD">
      <w:pPr>
        <w:ind w:firstLine="567"/>
        <w:jc w:val="both"/>
        <w:rPr>
          <w:rFonts w:ascii="GHEA Grapalat" w:hAnsi="GHEA Grapalat" w:cs="GHEA Grapalat"/>
          <w:sz w:val="22"/>
          <w:szCs w:val="22"/>
        </w:rPr>
      </w:pPr>
    </w:p>
    <w:p w:rsidR="006C1654" w:rsidRPr="001E3EC9" w:rsidRDefault="006C1654"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6E46AB">
        <w:rPr>
          <w:rFonts w:ascii="GHEA Grapalat" w:hAnsi="GHEA Grapalat"/>
          <w:i/>
          <w:sz w:val="18"/>
          <w:szCs w:val="18"/>
          <w:lang w:val="hy-AM"/>
        </w:rPr>
        <w:lastRenderedPageBreak/>
        <w:t xml:space="preserve"> </w:t>
      </w:r>
      <w:r w:rsidRPr="001E3EC9">
        <w:rPr>
          <w:rFonts w:ascii="GHEA Grapalat" w:hAnsi="GHEA Grapalat"/>
          <w:i/>
          <w:sz w:val="18"/>
          <w:szCs w:val="18"/>
          <w:lang w:val="hy-AM"/>
        </w:rPr>
        <w:t>Կառավարության պարտքի սպասարկման ծախսերը (մլրդ դրամ)</w:t>
      </w:r>
    </w:p>
    <w:tbl>
      <w:tblPr>
        <w:tblW w:w="10206" w:type="dxa"/>
        <w:tblInd w:w="108" w:type="dxa"/>
        <w:tblLayout w:type="fixed"/>
        <w:tblLook w:val="04A0" w:firstRow="1" w:lastRow="0" w:firstColumn="1" w:lastColumn="0" w:noHBand="0" w:noVBand="1"/>
      </w:tblPr>
      <w:tblGrid>
        <w:gridCol w:w="3294"/>
        <w:gridCol w:w="1384"/>
        <w:gridCol w:w="1276"/>
        <w:gridCol w:w="1417"/>
        <w:gridCol w:w="1560"/>
        <w:gridCol w:w="1275"/>
      </w:tblGrid>
      <w:tr w:rsidR="004711AD" w:rsidRPr="001E3EC9" w:rsidTr="00CE2BD5">
        <w:trPr>
          <w:trHeight w:val="1038"/>
        </w:trPr>
        <w:tc>
          <w:tcPr>
            <w:tcW w:w="3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11AD" w:rsidRPr="001E3EC9" w:rsidRDefault="004711AD" w:rsidP="00CD684D">
            <w:pPr>
              <w:rPr>
                <w:rFonts w:ascii="GHEA Grapalat" w:hAnsi="GHEA Grapalat" w:cs="Calibri"/>
                <w:sz w:val="18"/>
                <w:szCs w:val="18"/>
              </w:rPr>
            </w:pPr>
            <w:r w:rsidRPr="001E3EC9">
              <w:rPr>
                <w:rFonts w:ascii="Courier New" w:hAnsi="Courier New" w:cs="Courier New"/>
                <w:sz w:val="18"/>
                <w:szCs w:val="18"/>
              </w:rPr>
              <w:t> </w:t>
            </w:r>
          </w:p>
        </w:tc>
        <w:tc>
          <w:tcPr>
            <w:tcW w:w="1384" w:type="dxa"/>
            <w:tcBorders>
              <w:top w:val="single" w:sz="4" w:space="0" w:color="auto"/>
              <w:left w:val="nil"/>
              <w:bottom w:val="single" w:sz="4" w:space="0" w:color="auto"/>
              <w:right w:val="single" w:sz="4" w:space="0" w:color="auto"/>
            </w:tcBorders>
            <w:shd w:val="clear" w:color="000000" w:fill="FFFFFF"/>
            <w:vAlign w:val="center"/>
            <w:hideMark/>
          </w:tcPr>
          <w:p w:rsidR="004711AD" w:rsidRPr="001E3EC9" w:rsidRDefault="004711AD"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711AD" w:rsidRPr="001E3EC9" w:rsidRDefault="004711AD"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4711AD" w:rsidRPr="001E3EC9" w:rsidRDefault="004711AD" w:rsidP="002D6F74">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4711AD" w:rsidRPr="006E46AB" w:rsidRDefault="004711AD" w:rsidP="00CE2BD5">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11AD" w:rsidRPr="001E3EC9" w:rsidRDefault="004711AD" w:rsidP="00CE2BD5">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p>
        </w:tc>
      </w:tr>
      <w:tr w:rsidR="004711AD" w:rsidRPr="001E3EC9" w:rsidTr="00CE2BD5">
        <w:trPr>
          <w:trHeight w:val="315"/>
        </w:trPr>
        <w:tc>
          <w:tcPr>
            <w:tcW w:w="3294" w:type="dxa"/>
            <w:tcBorders>
              <w:top w:val="nil"/>
              <w:left w:val="single" w:sz="4" w:space="0" w:color="auto"/>
              <w:bottom w:val="single" w:sz="4" w:space="0" w:color="auto"/>
              <w:right w:val="single" w:sz="4" w:space="0" w:color="auto"/>
            </w:tcBorders>
            <w:shd w:val="clear" w:color="auto" w:fill="auto"/>
            <w:noWrap/>
            <w:vAlign w:val="bottom"/>
            <w:hideMark/>
          </w:tcPr>
          <w:p w:rsidR="004711AD" w:rsidRPr="001E3EC9" w:rsidRDefault="004711AD" w:rsidP="00CD684D">
            <w:pPr>
              <w:rPr>
                <w:rFonts w:ascii="GHEA Grapalat" w:hAnsi="GHEA Grapalat" w:cs="Calibri"/>
                <w:b/>
                <w:bCs/>
                <w:sz w:val="18"/>
                <w:szCs w:val="18"/>
              </w:rPr>
            </w:pPr>
            <w:r w:rsidRPr="001E3EC9">
              <w:rPr>
                <w:rFonts w:ascii="GHEA Grapalat" w:hAnsi="GHEA Grapalat"/>
                <w:b/>
                <w:sz w:val="18"/>
                <w:szCs w:val="18"/>
              </w:rPr>
              <w:t>Տոկոսավճարներ,</w:t>
            </w:r>
            <w:r w:rsidRPr="001E3EC9">
              <w:rPr>
                <w:rFonts w:ascii="GHEA Grapalat" w:hAnsi="GHEA Grapalat"/>
                <w:sz w:val="18"/>
                <w:szCs w:val="18"/>
              </w:rPr>
              <w:t xml:space="preserve"> այդ թվում՝</w:t>
            </w:r>
          </w:p>
        </w:tc>
        <w:tc>
          <w:tcPr>
            <w:tcW w:w="1384" w:type="dxa"/>
            <w:tcBorders>
              <w:top w:val="nil"/>
              <w:left w:val="nil"/>
              <w:bottom w:val="single" w:sz="4" w:space="0" w:color="auto"/>
              <w:right w:val="single" w:sz="4" w:space="0" w:color="auto"/>
            </w:tcBorders>
            <w:shd w:val="clear" w:color="auto" w:fill="auto"/>
            <w:noWrap/>
            <w:vAlign w:val="bottom"/>
            <w:hideMark/>
          </w:tcPr>
          <w:p w:rsidR="004711AD" w:rsidRPr="001E3EC9" w:rsidRDefault="004711AD" w:rsidP="002D6F74">
            <w:pPr>
              <w:jc w:val="right"/>
              <w:rPr>
                <w:rFonts w:ascii="GHEA Grapalat" w:hAnsi="GHEA Grapalat" w:cs="Calibri"/>
                <w:b/>
                <w:sz w:val="18"/>
                <w:szCs w:val="18"/>
              </w:rPr>
            </w:pPr>
            <w:r w:rsidRPr="001E3EC9">
              <w:rPr>
                <w:rFonts w:ascii="GHEA Grapalat" w:hAnsi="GHEA Grapalat" w:cs="Calibri"/>
                <w:b/>
                <w:sz w:val="18"/>
                <w:szCs w:val="18"/>
                <w:lang w:val="en-US"/>
              </w:rPr>
              <w:t>164.8</w:t>
            </w:r>
            <w:r w:rsidRPr="001E3EC9">
              <w:rPr>
                <w:rFonts w:ascii="GHEA Grapalat" w:hAnsi="GHEA Grapalat" w:cs="Calibri"/>
                <w:b/>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4711AD" w:rsidRPr="001E3EC9" w:rsidRDefault="004711AD" w:rsidP="002D6F74">
            <w:pPr>
              <w:jc w:val="right"/>
              <w:rPr>
                <w:rFonts w:ascii="GHEA Grapalat" w:hAnsi="GHEA Grapalat" w:cs="Calibri"/>
                <w:b/>
                <w:sz w:val="18"/>
                <w:szCs w:val="18"/>
              </w:rPr>
            </w:pPr>
            <w:r w:rsidRPr="001E3EC9">
              <w:rPr>
                <w:rFonts w:ascii="GHEA Grapalat" w:hAnsi="GHEA Grapalat" w:cs="Calibri"/>
                <w:b/>
                <w:sz w:val="18"/>
                <w:szCs w:val="18"/>
              </w:rPr>
              <w:t>1</w:t>
            </w:r>
            <w:r w:rsidRPr="001E3EC9">
              <w:rPr>
                <w:rFonts w:ascii="GHEA Grapalat" w:hAnsi="GHEA Grapalat" w:cs="Calibri"/>
                <w:b/>
                <w:sz w:val="18"/>
                <w:szCs w:val="18"/>
                <w:lang w:val="en-US"/>
              </w:rPr>
              <w:t>81.6</w:t>
            </w:r>
            <w:r w:rsidRPr="001E3EC9">
              <w:rPr>
                <w:rFonts w:ascii="GHEA Grapalat" w:hAnsi="GHEA Grapalat" w:cs="Calibri"/>
                <w:b/>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4711AD" w:rsidRPr="001E3EC9" w:rsidRDefault="004711AD" w:rsidP="002D6F74">
            <w:pPr>
              <w:jc w:val="right"/>
              <w:rPr>
                <w:rFonts w:ascii="GHEA Grapalat" w:hAnsi="GHEA Grapalat" w:cs="Calibri"/>
                <w:b/>
                <w:sz w:val="18"/>
                <w:szCs w:val="18"/>
              </w:rPr>
            </w:pPr>
            <w:r w:rsidRPr="001E3EC9">
              <w:rPr>
                <w:rFonts w:ascii="GHEA Grapalat" w:hAnsi="GHEA Grapalat" w:cs="Calibri"/>
                <w:b/>
                <w:sz w:val="18"/>
                <w:szCs w:val="18"/>
              </w:rPr>
              <w:t>1</w:t>
            </w:r>
            <w:r w:rsidRPr="001E3EC9">
              <w:rPr>
                <w:rFonts w:ascii="GHEA Grapalat" w:hAnsi="GHEA Grapalat" w:cs="Calibri"/>
                <w:b/>
                <w:sz w:val="18"/>
                <w:szCs w:val="18"/>
                <w:lang w:val="en-US"/>
              </w:rPr>
              <w:t>80.8</w:t>
            </w:r>
            <w:r w:rsidRPr="001E3EC9">
              <w:rPr>
                <w:rFonts w:ascii="GHEA Grapalat" w:hAnsi="GHEA Grapalat" w:cs="Calibri"/>
                <w:b/>
                <w:sz w:val="18"/>
                <w:szCs w:val="18"/>
              </w:rPr>
              <w:t xml:space="preserve"> </w:t>
            </w:r>
          </w:p>
        </w:tc>
        <w:tc>
          <w:tcPr>
            <w:tcW w:w="1560" w:type="dxa"/>
            <w:tcBorders>
              <w:top w:val="single" w:sz="4" w:space="0" w:color="auto"/>
              <w:left w:val="nil"/>
              <w:bottom w:val="single" w:sz="4" w:space="0" w:color="auto"/>
              <w:right w:val="single" w:sz="4" w:space="0" w:color="auto"/>
            </w:tcBorders>
            <w:vAlign w:val="bottom"/>
          </w:tcPr>
          <w:p w:rsidR="004711AD" w:rsidRPr="001E3EC9" w:rsidRDefault="004711AD" w:rsidP="002D6F74">
            <w:pPr>
              <w:jc w:val="right"/>
              <w:rPr>
                <w:rFonts w:ascii="GHEA Grapalat" w:hAnsi="GHEA Grapalat" w:cs="Calibri"/>
                <w:b/>
                <w:color w:val="000000"/>
                <w:sz w:val="18"/>
                <w:szCs w:val="18"/>
              </w:rPr>
            </w:pPr>
            <w:r w:rsidRPr="001E3EC9">
              <w:rPr>
                <w:rFonts w:ascii="GHEA Grapalat" w:hAnsi="GHEA Grapalat" w:cs="Calibri"/>
                <w:b/>
                <w:sz w:val="18"/>
                <w:szCs w:val="18"/>
              </w:rPr>
              <w:t>9</w:t>
            </w:r>
            <w:r w:rsidRPr="001E3EC9">
              <w:rPr>
                <w:rFonts w:ascii="GHEA Grapalat" w:hAnsi="GHEA Grapalat" w:cs="Calibri"/>
                <w:b/>
                <w:sz w:val="18"/>
                <w:szCs w:val="18"/>
                <w:lang w:val="en-US"/>
              </w:rPr>
              <w:t>9.6</w:t>
            </w:r>
            <w:r w:rsidRPr="001E3EC9">
              <w:rPr>
                <w:rFonts w:ascii="GHEA Grapalat" w:hAnsi="GHEA Grapalat" w:cs="Calibri"/>
                <w:b/>
                <w:sz w:val="18"/>
                <w:szCs w:val="18"/>
              </w:rPr>
              <w: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4711AD" w:rsidRPr="001E3EC9" w:rsidRDefault="004711AD" w:rsidP="002D6F74">
            <w:pPr>
              <w:jc w:val="right"/>
              <w:rPr>
                <w:rFonts w:ascii="GHEA Grapalat" w:hAnsi="GHEA Grapalat" w:cs="Calibri"/>
                <w:b/>
                <w:color w:val="000000"/>
                <w:sz w:val="18"/>
                <w:szCs w:val="18"/>
              </w:rPr>
            </w:pPr>
            <w:r w:rsidRPr="001E3EC9">
              <w:rPr>
                <w:rFonts w:ascii="GHEA Grapalat" w:hAnsi="GHEA Grapalat" w:cs="Calibri"/>
                <w:b/>
                <w:color w:val="000000"/>
                <w:sz w:val="18"/>
                <w:szCs w:val="18"/>
              </w:rPr>
              <w:t>10</w:t>
            </w:r>
            <w:r w:rsidRPr="001E3EC9">
              <w:rPr>
                <w:rFonts w:ascii="GHEA Grapalat" w:hAnsi="GHEA Grapalat" w:cs="Calibri"/>
                <w:b/>
                <w:color w:val="000000"/>
                <w:sz w:val="18"/>
                <w:szCs w:val="18"/>
                <w:lang w:val="en-US"/>
              </w:rPr>
              <w:t>9.8</w:t>
            </w:r>
            <w:r w:rsidRPr="001E3EC9">
              <w:rPr>
                <w:rFonts w:ascii="GHEA Grapalat" w:hAnsi="GHEA Grapalat" w:cs="Calibri"/>
                <w:b/>
                <w:color w:val="000000"/>
                <w:sz w:val="18"/>
                <w:szCs w:val="18"/>
              </w:rPr>
              <w:t>%</w:t>
            </w:r>
          </w:p>
        </w:tc>
      </w:tr>
      <w:tr w:rsidR="006C1654" w:rsidRPr="001E3EC9" w:rsidTr="00CE2BD5">
        <w:trPr>
          <w:trHeight w:val="315"/>
        </w:trPr>
        <w:tc>
          <w:tcPr>
            <w:tcW w:w="3294" w:type="dxa"/>
            <w:tcBorders>
              <w:top w:val="nil"/>
              <w:left w:val="single" w:sz="4" w:space="0" w:color="auto"/>
              <w:bottom w:val="single" w:sz="4" w:space="0" w:color="auto"/>
              <w:right w:val="single" w:sz="4" w:space="0" w:color="auto"/>
            </w:tcBorders>
            <w:shd w:val="clear" w:color="auto" w:fill="auto"/>
            <w:vAlign w:val="bottom"/>
          </w:tcPr>
          <w:p w:rsidR="006C1654" w:rsidRPr="001E3EC9" w:rsidRDefault="006C1654" w:rsidP="00CD684D">
            <w:pPr>
              <w:rPr>
                <w:rFonts w:ascii="GHEA Grapalat" w:hAnsi="GHEA Grapalat" w:cs="Calibri"/>
                <w:sz w:val="18"/>
                <w:szCs w:val="18"/>
              </w:rPr>
            </w:pPr>
            <w:r w:rsidRPr="001E3EC9">
              <w:rPr>
                <w:rFonts w:ascii="GHEA Grapalat" w:hAnsi="GHEA Grapalat"/>
                <w:sz w:val="18"/>
                <w:szCs w:val="18"/>
              </w:rPr>
              <w:t xml:space="preserve"> Ներքին տոկոսավճարներ</w:t>
            </w:r>
          </w:p>
        </w:tc>
        <w:tc>
          <w:tcPr>
            <w:tcW w:w="1384" w:type="dxa"/>
            <w:tcBorders>
              <w:top w:val="nil"/>
              <w:left w:val="nil"/>
              <w:bottom w:val="single" w:sz="4" w:space="0" w:color="auto"/>
              <w:right w:val="single" w:sz="4" w:space="0" w:color="auto"/>
            </w:tcBorders>
            <w:shd w:val="clear" w:color="auto" w:fill="auto"/>
            <w:noWrap/>
            <w:vAlign w:val="bottom"/>
          </w:tcPr>
          <w:p w:rsidR="006C1654" w:rsidRPr="001E3EC9" w:rsidRDefault="004711AD" w:rsidP="00CD684D">
            <w:pPr>
              <w:jc w:val="right"/>
              <w:rPr>
                <w:rFonts w:ascii="GHEA Grapalat" w:hAnsi="GHEA Grapalat" w:cs="Calibri"/>
                <w:sz w:val="18"/>
                <w:szCs w:val="18"/>
                <w:lang w:val="en-US"/>
              </w:rPr>
            </w:pPr>
            <w:r w:rsidRPr="001E3EC9">
              <w:rPr>
                <w:rFonts w:ascii="GHEA Grapalat" w:hAnsi="GHEA Grapalat" w:cs="Calibri"/>
                <w:sz w:val="18"/>
                <w:szCs w:val="18"/>
                <w:lang w:val="en-US"/>
              </w:rPr>
              <w:t>86.9</w:t>
            </w:r>
          </w:p>
        </w:tc>
        <w:tc>
          <w:tcPr>
            <w:tcW w:w="1276" w:type="dxa"/>
            <w:tcBorders>
              <w:top w:val="nil"/>
              <w:left w:val="nil"/>
              <w:bottom w:val="single" w:sz="4" w:space="0" w:color="auto"/>
              <w:right w:val="single" w:sz="4" w:space="0" w:color="auto"/>
            </w:tcBorders>
            <w:shd w:val="clear" w:color="auto" w:fill="auto"/>
            <w:noWrap/>
            <w:vAlign w:val="bottom"/>
          </w:tcPr>
          <w:p w:rsidR="006C1654" w:rsidRPr="001E3EC9" w:rsidRDefault="004711AD" w:rsidP="00CD684D">
            <w:pPr>
              <w:jc w:val="right"/>
              <w:rPr>
                <w:rFonts w:ascii="GHEA Grapalat" w:hAnsi="GHEA Grapalat" w:cs="Calibri"/>
                <w:sz w:val="18"/>
                <w:szCs w:val="18"/>
                <w:lang w:val="en-US"/>
              </w:rPr>
            </w:pPr>
            <w:r w:rsidRPr="001E3EC9">
              <w:rPr>
                <w:rFonts w:ascii="GHEA Grapalat" w:hAnsi="GHEA Grapalat" w:cs="Calibri"/>
                <w:sz w:val="18"/>
                <w:szCs w:val="18"/>
                <w:lang w:val="en-US"/>
              </w:rPr>
              <w:t>108.9</w:t>
            </w:r>
          </w:p>
        </w:tc>
        <w:tc>
          <w:tcPr>
            <w:tcW w:w="1417" w:type="dxa"/>
            <w:tcBorders>
              <w:top w:val="nil"/>
              <w:left w:val="nil"/>
              <w:bottom w:val="single" w:sz="4" w:space="0" w:color="auto"/>
              <w:right w:val="single" w:sz="4" w:space="0" w:color="auto"/>
            </w:tcBorders>
            <w:shd w:val="clear" w:color="auto" w:fill="auto"/>
            <w:noWrap/>
            <w:vAlign w:val="bottom"/>
          </w:tcPr>
          <w:p w:rsidR="006C1654" w:rsidRPr="001E3EC9" w:rsidRDefault="004711AD" w:rsidP="00CD684D">
            <w:pPr>
              <w:jc w:val="right"/>
              <w:rPr>
                <w:rFonts w:ascii="GHEA Grapalat" w:hAnsi="GHEA Grapalat" w:cs="Calibri"/>
                <w:sz w:val="18"/>
                <w:szCs w:val="18"/>
                <w:lang w:val="en-US"/>
              </w:rPr>
            </w:pPr>
            <w:r w:rsidRPr="001E3EC9">
              <w:rPr>
                <w:rFonts w:ascii="GHEA Grapalat" w:hAnsi="GHEA Grapalat" w:cs="Calibri"/>
                <w:sz w:val="18"/>
                <w:szCs w:val="18"/>
                <w:lang w:val="en-US"/>
              </w:rPr>
              <w:t>108.4</w:t>
            </w:r>
          </w:p>
        </w:tc>
        <w:tc>
          <w:tcPr>
            <w:tcW w:w="1560" w:type="dxa"/>
            <w:tcBorders>
              <w:top w:val="single" w:sz="4" w:space="0" w:color="auto"/>
              <w:left w:val="nil"/>
              <w:bottom w:val="single" w:sz="4" w:space="0" w:color="auto"/>
              <w:right w:val="single" w:sz="4" w:space="0" w:color="auto"/>
            </w:tcBorders>
            <w:vAlign w:val="bottom"/>
          </w:tcPr>
          <w:p w:rsidR="006C1654" w:rsidRPr="001E3EC9" w:rsidRDefault="006C1654" w:rsidP="004711AD">
            <w:pPr>
              <w:jc w:val="right"/>
              <w:rPr>
                <w:rFonts w:ascii="GHEA Grapalat" w:hAnsi="GHEA Grapalat" w:cs="Calibri"/>
                <w:sz w:val="18"/>
                <w:szCs w:val="18"/>
              </w:rPr>
            </w:pPr>
            <w:r w:rsidRPr="001E3EC9">
              <w:rPr>
                <w:rFonts w:ascii="GHEA Grapalat" w:hAnsi="GHEA Grapalat" w:cs="Calibri"/>
                <w:sz w:val="18"/>
                <w:szCs w:val="18"/>
              </w:rPr>
              <w:t>9</w:t>
            </w:r>
            <w:r w:rsidR="004711AD" w:rsidRPr="001E3EC9">
              <w:rPr>
                <w:rFonts w:ascii="GHEA Grapalat" w:hAnsi="GHEA Grapalat" w:cs="Calibri"/>
                <w:sz w:val="18"/>
                <w:szCs w:val="18"/>
                <w:lang w:val="en-US"/>
              </w:rPr>
              <w:t>9</w:t>
            </w:r>
            <w:r w:rsidRPr="001E3EC9">
              <w:rPr>
                <w:rFonts w:ascii="GHEA Grapalat" w:hAnsi="GHEA Grapalat" w:cs="Calibri"/>
                <w:sz w:val="18"/>
                <w:szCs w:val="18"/>
              </w:rPr>
              <w:t>.5%</w:t>
            </w:r>
          </w:p>
        </w:tc>
        <w:tc>
          <w:tcPr>
            <w:tcW w:w="1275" w:type="dxa"/>
            <w:tcBorders>
              <w:top w:val="nil"/>
              <w:left w:val="single" w:sz="4" w:space="0" w:color="auto"/>
              <w:bottom w:val="single" w:sz="4" w:space="0" w:color="auto"/>
              <w:right w:val="single" w:sz="4" w:space="0" w:color="auto"/>
            </w:tcBorders>
            <w:shd w:val="clear" w:color="auto" w:fill="auto"/>
            <w:noWrap/>
            <w:vAlign w:val="bottom"/>
          </w:tcPr>
          <w:p w:rsidR="006C1654" w:rsidRPr="001E3EC9" w:rsidRDefault="004711AD" w:rsidP="00CD684D">
            <w:pPr>
              <w:jc w:val="right"/>
              <w:rPr>
                <w:rFonts w:ascii="GHEA Grapalat" w:hAnsi="GHEA Grapalat" w:cs="Calibri"/>
                <w:color w:val="000000"/>
                <w:sz w:val="18"/>
                <w:szCs w:val="18"/>
              </w:rPr>
            </w:pPr>
            <w:r w:rsidRPr="001E3EC9">
              <w:rPr>
                <w:rFonts w:ascii="GHEA Grapalat" w:hAnsi="GHEA Grapalat" w:cs="Calibri"/>
                <w:color w:val="000000"/>
                <w:sz w:val="18"/>
                <w:szCs w:val="18"/>
              </w:rPr>
              <w:t>12</w:t>
            </w:r>
            <w:r w:rsidRPr="001E3EC9">
              <w:rPr>
                <w:rFonts w:ascii="GHEA Grapalat" w:hAnsi="GHEA Grapalat" w:cs="Calibri"/>
                <w:color w:val="000000"/>
                <w:sz w:val="18"/>
                <w:szCs w:val="18"/>
                <w:lang w:val="en-US"/>
              </w:rPr>
              <w:t>4.7</w:t>
            </w:r>
            <w:r w:rsidR="006C1654" w:rsidRPr="001E3EC9">
              <w:rPr>
                <w:rFonts w:ascii="GHEA Grapalat" w:hAnsi="GHEA Grapalat" w:cs="Calibri"/>
                <w:color w:val="000000"/>
                <w:sz w:val="18"/>
                <w:szCs w:val="18"/>
              </w:rPr>
              <w:t>%</w:t>
            </w:r>
          </w:p>
        </w:tc>
      </w:tr>
      <w:tr w:rsidR="006C1654" w:rsidRPr="001E3EC9" w:rsidTr="00CE2BD5">
        <w:trPr>
          <w:trHeight w:val="315"/>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6C1654" w:rsidRPr="001E3EC9" w:rsidRDefault="006C1654" w:rsidP="00CD684D">
            <w:pPr>
              <w:rPr>
                <w:rFonts w:ascii="GHEA Grapalat" w:hAnsi="GHEA Grapalat" w:cs="Calibri"/>
                <w:sz w:val="18"/>
                <w:szCs w:val="18"/>
              </w:rPr>
            </w:pPr>
            <w:r w:rsidRPr="001E3EC9">
              <w:rPr>
                <w:rFonts w:ascii="GHEA Grapalat" w:hAnsi="GHEA Grapalat"/>
                <w:sz w:val="18"/>
                <w:szCs w:val="18"/>
              </w:rPr>
              <w:t xml:space="preserve"> Արտաքին տոկոսավճարներ</w:t>
            </w:r>
          </w:p>
        </w:tc>
        <w:tc>
          <w:tcPr>
            <w:tcW w:w="1384" w:type="dxa"/>
            <w:tcBorders>
              <w:top w:val="nil"/>
              <w:left w:val="nil"/>
              <w:bottom w:val="single" w:sz="4" w:space="0" w:color="auto"/>
              <w:right w:val="single" w:sz="4" w:space="0" w:color="auto"/>
            </w:tcBorders>
            <w:shd w:val="clear" w:color="auto" w:fill="auto"/>
            <w:noWrap/>
            <w:vAlign w:val="bottom"/>
            <w:hideMark/>
          </w:tcPr>
          <w:p w:rsidR="006C1654" w:rsidRPr="001E3EC9" w:rsidRDefault="004711AD" w:rsidP="00CD684D">
            <w:pPr>
              <w:jc w:val="right"/>
              <w:rPr>
                <w:rFonts w:ascii="GHEA Grapalat" w:hAnsi="GHEA Grapalat" w:cs="Calibri"/>
                <w:sz w:val="18"/>
                <w:szCs w:val="18"/>
              </w:rPr>
            </w:pPr>
            <w:r w:rsidRPr="001E3EC9">
              <w:rPr>
                <w:rFonts w:ascii="GHEA Grapalat" w:hAnsi="GHEA Grapalat" w:cs="Calibri"/>
                <w:sz w:val="18"/>
                <w:szCs w:val="18"/>
                <w:lang w:val="en-US"/>
              </w:rPr>
              <w:t>77.9</w:t>
            </w:r>
            <w:r w:rsidR="006C1654" w:rsidRPr="001E3EC9">
              <w:rPr>
                <w:rFonts w:ascii="GHEA Grapalat" w:hAnsi="GHEA Grapalat" w:cs="Calibri"/>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6C1654" w:rsidRPr="001E3EC9" w:rsidRDefault="004711AD" w:rsidP="00CD684D">
            <w:pPr>
              <w:jc w:val="right"/>
              <w:rPr>
                <w:rFonts w:ascii="GHEA Grapalat" w:hAnsi="GHEA Grapalat" w:cs="Calibri"/>
                <w:sz w:val="18"/>
                <w:szCs w:val="18"/>
              </w:rPr>
            </w:pPr>
            <w:r w:rsidRPr="001E3EC9">
              <w:rPr>
                <w:rFonts w:ascii="GHEA Grapalat" w:hAnsi="GHEA Grapalat" w:cs="Calibri"/>
                <w:sz w:val="18"/>
                <w:szCs w:val="18"/>
                <w:lang w:val="en-US"/>
              </w:rPr>
              <w:t>72.7</w:t>
            </w:r>
            <w:r w:rsidR="006C1654" w:rsidRPr="001E3EC9">
              <w:rPr>
                <w:rFonts w:ascii="GHEA Grapalat" w:hAnsi="GHEA Grapalat" w:cs="Calibri"/>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6C1654" w:rsidRPr="001E3EC9" w:rsidRDefault="004711AD" w:rsidP="00CD684D">
            <w:pPr>
              <w:jc w:val="right"/>
              <w:rPr>
                <w:rFonts w:ascii="GHEA Grapalat" w:hAnsi="GHEA Grapalat" w:cs="Calibri"/>
                <w:sz w:val="18"/>
                <w:szCs w:val="18"/>
              </w:rPr>
            </w:pPr>
            <w:r w:rsidRPr="001E3EC9">
              <w:rPr>
                <w:rFonts w:ascii="GHEA Grapalat" w:hAnsi="GHEA Grapalat" w:cs="Calibri"/>
                <w:sz w:val="18"/>
                <w:szCs w:val="18"/>
                <w:lang w:val="en-US"/>
              </w:rPr>
              <w:t>72.5</w:t>
            </w:r>
            <w:r w:rsidR="006C1654" w:rsidRPr="001E3EC9">
              <w:rPr>
                <w:rFonts w:ascii="GHEA Grapalat" w:hAnsi="GHEA Grapalat" w:cs="Calibri"/>
                <w:sz w:val="18"/>
                <w:szCs w:val="18"/>
              </w:rPr>
              <w:t xml:space="preserve"> </w:t>
            </w:r>
          </w:p>
        </w:tc>
        <w:tc>
          <w:tcPr>
            <w:tcW w:w="1560" w:type="dxa"/>
            <w:tcBorders>
              <w:top w:val="single" w:sz="4" w:space="0" w:color="auto"/>
              <w:left w:val="nil"/>
              <w:bottom w:val="single" w:sz="4" w:space="0" w:color="auto"/>
              <w:right w:val="single" w:sz="4" w:space="0" w:color="auto"/>
            </w:tcBorders>
            <w:vAlign w:val="bottom"/>
          </w:tcPr>
          <w:p w:rsidR="006C1654" w:rsidRPr="001E3EC9" w:rsidRDefault="004711AD" w:rsidP="004711AD">
            <w:pPr>
              <w:jc w:val="right"/>
              <w:rPr>
                <w:rFonts w:ascii="GHEA Grapalat" w:hAnsi="GHEA Grapalat" w:cs="Calibri"/>
                <w:color w:val="000000"/>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9.7</w:t>
            </w:r>
            <w:r w:rsidR="006C1654" w:rsidRPr="001E3EC9">
              <w:rPr>
                <w:rFonts w:ascii="GHEA Grapalat" w:hAnsi="GHEA Grapalat" w:cs="Calibri"/>
                <w:sz w:val="18"/>
                <w:szCs w:val="18"/>
              </w:rPr>
              <w: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6C1654" w:rsidRPr="001E3EC9" w:rsidRDefault="004711AD" w:rsidP="00CD684D">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93.1</w:t>
            </w:r>
            <w:r w:rsidR="006C1654" w:rsidRPr="001E3EC9">
              <w:rPr>
                <w:rFonts w:ascii="GHEA Grapalat" w:hAnsi="GHEA Grapalat" w:cs="Calibri"/>
                <w:color w:val="000000"/>
                <w:sz w:val="18"/>
                <w:szCs w:val="18"/>
              </w:rPr>
              <w:t>%</w:t>
            </w:r>
          </w:p>
        </w:tc>
      </w:tr>
    </w:tbl>
    <w:p w:rsidR="007C5243" w:rsidRPr="001E3EC9" w:rsidRDefault="007C5243" w:rsidP="006C1654">
      <w:pPr>
        <w:autoSpaceDE w:val="0"/>
        <w:autoSpaceDN w:val="0"/>
        <w:adjustRightInd w:val="0"/>
        <w:spacing w:line="360" w:lineRule="auto"/>
        <w:ind w:firstLine="567"/>
        <w:jc w:val="both"/>
        <w:rPr>
          <w:rFonts w:ascii="GHEA Grapalat" w:hAnsi="GHEA Grapalat"/>
          <w:sz w:val="22"/>
          <w:szCs w:val="22"/>
          <w:lang w:val="en-US"/>
        </w:rPr>
      </w:pPr>
    </w:p>
    <w:p w:rsidR="006C1654" w:rsidRPr="001E3EC9" w:rsidRDefault="00AE113F" w:rsidP="006C1654">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2021 թվական</w:t>
      </w:r>
      <w:r w:rsidR="006C1654" w:rsidRPr="001E3EC9">
        <w:rPr>
          <w:rFonts w:ascii="GHEA Grapalat" w:hAnsi="GHEA Grapalat"/>
          <w:sz w:val="22"/>
          <w:szCs w:val="22"/>
        </w:rPr>
        <w:t xml:space="preserve">ին նախորդ տարվա </w:t>
      </w:r>
      <w:r w:rsidRPr="001E3EC9">
        <w:rPr>
          <w:rFonts w:ascii="GHEA Grapalat" w:hAnsi="GHEA Grapalat"/>
          <w:sz w:val="22"/>
          <w:szCs w:val="22"/>
          <w:lang w:val="en-US"/>
        </w:rPr>
        <w:t>համեմատ</w:t>
      </w:r>
      <w:r w:rsidR="006C1654" w:rsidRPr="001E3EC9">
        <w:rPr>
          <w:rFonts w:ascii="GHEA Grapalat" w:hAnsi="GHEA Grapalat"/>
          <w:sz w:val="22"/>
          <w:szCs w:val="22"/>
        </w:rPr>
        <w:t xml:space="preserve"> ՀՀ պետական բյու</w:t>
      </w:r>
      <w:r w:rsidR="00BB7B74" w:rsidRPr="001E3EC9">
        <w:rPr>
          <w:rFonts w:ascii="GHEA Grapalat" w:hAnsi="GHEA Grapalat"/>
          <w:sz w:val="22"/>
          <w:szCs w:val="22"/>
        </w:rPr>
        <w:t>ջեից տրամադրված սուբսիդիաների 1</w:t>
      </w:r>
      <w:r w:rsidR="00BB7B74" w:rsidRPr="001E3EC9">
        <w:rPr>
          <w:rFonts w:ascii="GHEA Grapalat" w:hAnsi="GHEA Grapalat"/>
          <w:sz w:val="22"/>
          <w:szCs w:val="22"/>
          <w:lang w:val="en-US"/>
        </w:rPr>
        <w:t>4</w:t>
      </w:r>
      <w:r w:rsidR="006C1654" w:rsidRPr="001E3EC9">
        <w:rPr>
          <w:rFonts w:ascii="GHEA Grapalat" w:hAnsi="GHEA Grapalat"/>
          <w:sz w:val="22"/>
          <w:szCs w:val="22"/>
        </w:rPr>
        <w:t xml:space="preserve">.9% </w:t>
      </w:r>
      <w:r w:rsidR="006C1654" w:rsidRPr="001E3EC9">
        <w:rPr>
          <w:rFonts w:ascii="GHEA Grapalat" w:hAnsi="GHEA Grapalat" w:cs="GHEA Grapalat"/>
          <w:color w:val="000000"/>
          <w:sz w:val="22"/>
          <w:szCs w:val="22"/>
        </w:rPr>
        <w:t>(1</w:t>
      </w:r>
      <w:r w:rsidR="00BB7B74" w:rsidRPr="001E3EC9">
        <w:rPr>
          <w:rFonts w:ascii="GHEA Grapalat" w:hAnsi="GHEA Grapalat" w:cs="GHEA Grapalat"/>
          <w:color w:val="000000"/>
          <w:sz w:val="22"/>
          <w:szCs w:val="22"/>
          <w:lang w:val="en-US"/>
        </w:rPr>
        <w:t>7</w:t>
      </w:r>
      <w:r w:rsidR="006C1654" w:rsidRPr="001E3EC9">
        <w:rPr>
          <w:rFonts w:ascii="GHEA Grapalat" w:hAnsi="GHEA Grapalat" w:cs="GHEA Grapalat"/>
          <w:color w:val="000000"/>
          <w:sz w:val="22"/>
          <w:szCs w:val="22"/>
        </w:rPr>
        <w:t>.7</w:t>
      </w:r>
      <w:r w:rsidR="006C1654" w:rsidRPr="001E3EC9">
        <w:rPr>
          <w:rFonts w:ascii="Courier New" w:hAnsi="Courier New" w:cs="Courier New"/>
          <w:color w:val="000000"/>
          <w:sz w:val="22"/>
          <w:szCs w:val="22"/>
        </w:rPr>
        <w:t> </w:t>
      </w:r>
      <w:r w:rsidR="006C1654" w:rsidRPr="001E3EC9">
        <w:rPr>
          <w:rFonts w:ascii="GHEA Grapalat" w:hAnsi="GHEA Grapalat" w:cs="GHEA Grapalat"/>
          <w:color w:val="000000"/>
          <w:sz w:val="22"/>
          <w:szCs w:val="22"/>
        </w:rPr>
        <w:t>մլրդ դրամ)</w:t>
      </w:r>
      <w:r w:rsidR="006C1654" w:rsidRPr="001E3EC9">
        <w:rPr>
          <w:rFonts w:ascii="GHEA Grapalat" w:hAnsi="GHEA Grapalat"/>
          <w:sz w:val="22"/>
          <w:szCs w:val="22"/>
        </w:rPr>
        <w:t xml:space="preserve"> աճը հիմնականում պայմանավորված է </w:t>
      </w:r>
      <w:r w:rsidR="00B35018" w:rsidRPr="001E3EC9">
        <w:rPr>
          <w:rFonts w:ascii="GHEA Grapalat" w:hAnsi="GHEA Grapalat"/>
          <w:sz w:val="22"/>
          <w:szCs w:val="22"/>
          <w:lang w:val="en-US"/>
        </w:rPr>
        <w:t>Գյուղատնտեսության խթանման ծրագրի</w:t>
      </w:r>
      <w:r w:rsidR="005A6AAD" w:rsidRPr="001E3EC9">
        <w:rPr>
          <w:rFonts w:ascii="GHEA Grapalat" w:hAnsi="GHEA Grapalat"/>
          <w:sz w:val="22"/>
          <w:szCs w:val="22"/>
          <w:lang w:val="en-US"/>
        </w:rPr>
        <w:t xml:space="preserve"> շրջանակներում սուբսիդավորման 122.7%</w:t>
      </w:r>
      <w:r w:rsidR="00B35018" w:rsidRPr="001E3EC9">
        <w:rPr>
          <w:rFonts w:ascii="GHEA Grapalat" w:hAnsi="GHEA Grapalat"/>
          <w:sz w:val="22"/>
          <w:szCs w:val="22"/>
          <w:lang w:val="en-US"/>
        </w:rPr>
        <w:t xml:space="preserve">, </w:t>
      </w:r>
      <w:r w:rsidR="006C1654" w:rsidRPr="001E3EC9">
        <w:rPr>
          <w:rFonts w:ascii="GHEA Grapalat" w:hAnsi="GHEA Grapalat"/>
          <w:sz w:val="22"/>
          <w:szCs w:val="22"/>
        </w:rPr>
        <w:t xml:space="preserve">կորոնավիրուսի (COVID-19) տնտեսական հետևանքների չեզոքացման նպատակով </w:t>
      </w:r>
      <w:r w:rsidR="00B35018" w:rsidRPr="001E3EC9">
        <w:rPr>
          <w:rFonts w:ascii="GHEA Grapalat" w:hAnsi="GHEA Grapalat"/>
          <w:sz w:val="22"/>
          <w:szCs w:val="22"/>
        </w:rPr>
        <w:t>Ճգնաժամերի հակազդման և արտակարգ իրավիճակների հետևանքների նվազեցման և վերացման</w:t>
      </w:r>
      <w:r w:rsidR="00771C2F" w:rsidRPr="001E3EC9">
        <w:rPr>
          <w:rFonts w:ascii="GHEA Grapalat" w:hAnsi="GHEA Grapalat"/>
          <w:sz w:val="22"/>
          <w:szCs w:val="22"/>
        </w:rPr>
        <w:t xml:space="preserve"> </w:t>
      </w:r>
      <w:r w:rsidR="00B35018" w:rsidRPr="001E3EC9">
        <w:rPr>
          <w:rFonts w:ascii="GHEA Grapalat" w:hAnsi="GHEA Grapalat"/>
          <w:sz w:val="22"/>
          <w:szCs w:val="22"/>
          <w:lang w:val="en-US"/>
        </w:rPr>
        <w:t>ծրագրի</w:t>
      </w:r>
      <w:r w:rsidR="005A6AAD" w:rsidRPr="001E3EC9">
        <w:rPr>
          <w:rFonts w:ascii="GHEA Grapalat" w:hAnsi="GHEA Grapalat"/>
          <w:sz w:val="22"/>
          <w:szCs w:val="22"/>
          <w:lang w:val="en-US"/>
        </w:rPr>
        <w:t xml:space="preserve"> շրջանակներում սուբսիդավորման 147%</w:t>
      </w:r>
      <w:r w:rsidR="00B35018" w:rsidRPr="001E3EC9">
        <w:rPr>
          <w:rFonts w:ascii="GHEA Grapalat" w:hAnsi="GHEA Grapalat"/>
          <w:sz w:val="22"/>
          <w:szCs w:val="22"/>
          <w:lang w:val="en-US"/>
        </w:rPr>
        <w:t>, Գյուղատնտեսության արդիականացման ծրագրի</w:t>
      </w:r>
      <w:r w:rsidR="005A6AAD" w:rsidRPr="001E3EC9">
        <w:rPr>
          <w:rFonts w:ascii="GHEA Grapalat" w:hAnsi="GHEA Grapalat"/>
          <w:sz w:val="22"/>
          <w:szCs w:val="22"/>
          <w:lang w:val="en-US"/>
        </w:rPr>
        <w:t xml:space="preserve"> շրջանակներում սուբսիդավորման 243.9%</w:t>
      </w:r>
      <w:r w:rsidR="00B35018" w:rsidRPr="001E3EC9">
        <w:rPr>
          <w:rFonts w:ascii="GHEA Grapalat" w:hAnsi="GHEA Grapalat"/>
          <w:sz w:val="22"/>
          <w:szCs w:val="22"/>
          <w:lang w:val="en-US"/>
        </w:rPr>
        <w:t xml:space="preserve"> և Հանրա</w:t>
      </w:r>
      <w:r w:rsidR="00BB7B74" w:rsidRPr="001E3EC9">
        <w:rPr>
          <w:rFonts w:ascii="GHEA Grapalat" w:hAnsi="GHEA Grapalat"/>
          <w:sz w:val="22"/>
          <w:szCs w:val="22"/>
          <w:lang w:val="en-US"/>
        </w:rPr>
        <w:t>կրթության ծրագրի շրջանակներում տրամադրված սուբսիդիաների</w:t>
      </w:r>
      <w:r w:rsidR="005A6AAD" w:rsidRPr="001E3EC9">
        <w:rPr>
          <w:rFonts w:ascii="GHEA Grapalat" w:hAnsi="GHEA Grapalat"/>
          <w:sz w:val="22"/>
          <w:szCs w:val="22"/>
          <w:lang w:val="en-US"/>
        </w:rPr>
        <w:t xml:space="preserve"> 2.1% աճով</w:t>
      </w:r>
      <w:r w:rsidR="006C1654" w:rsidRPr="001E3EC9">
        <w:rPr>
          <w:rFonts w:ascii="GHEA Grapalat" w:hAnsi="GHEA Grapalat"/>
          <w:sz w:val="22"/>
          <w:szCs w:val="22"/>
        </w:rPr>
        <w:t>:</w:t>
      </w:r>
    </w:p>
    <w:p w:rsidR="006C1654" w:rsidRPr="006E46AB" w:rsidRDefault="006C1654" w:rsidP="006C1654">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Նախորդ տարվա համեմատ 2021 թվականի ընթացքում պետական բյուջեից տրամադրված դրամաշնորհների </w:t>
      </w:r>
      <w:r w:rsidR="00477D81" w:rsidRPr="006E46AB">
        <w:rPr>
          <w:rFonts w:ascii="GHEA Grapalat" w:hAnsi="GHEA Grapalat"/>
          <w:sz w:val="22"/>
          <w:szCs w:val="22"/>
        </w:rPr>
        <w:t>9.5</w:t>
      </w:r>
      <w:r w:rsidRPr="001E3EC9">
        <w:rPr>
          <w:rFonts w:ascii="GHEA Grapalat" w:hAnsi="GHEA Grapalat"/>
          <w:sz w:val="22"/>
          <w:szCs w:val="22"/>
        </w:rPr>
        <w:t>% (1</w:t>
      </w:r>
      <w:r w:rsidR="00477D81" w:rsidRPr="006E46AB">
        <w:rPr>
          <w:rFonts w:ascii="GHEA Grapalat" w:hAnsi="GHEA Grapalat"/>
          <w:sz w:val="22"/>
          <w:szCs w:val="22"/>
        </w:rPr>
        <w:t>7.8</w:t>
      </w:r>
      <w:r w:rsidRPr="001E3EC9">
        <w:rPr>
          <w:rFonts w:ascii="GHEA Grapalat" w:hAnsi="GHEA Grapalat"/>
          <w:sz w:val="22"/>
          <w:szCs w:val="22"/>
        </w:rPr>
        <w:t xml:space="preserve"> մլրդ դրամ) աճը հիմնականում պայմանավորված է զինծառայողների կյանքին կամ առողջությանը պատճառվա</w:t>
      </w:r>
      <w:r w:rsidR="00477D81" w:rsidRPr="001E3EC9">
        <w:rPr>
          <w:rFonts w:ascii="GHEA Grapalat" w:hAnsi="GHEA Grapalat"/>
          <w:sz w:val="22"/>
          <w:szCs w:val="22"/>
        </w:rPr>
        <w:t>ծ վնասների հատուցման ծախսերի 3.</w:t>
      </w:r>
      <w:r w:rsidR="00477D81" w:rsidRPr="006E46AB">
        <w:rPr>
          <w:rFonts w:ascii="GHEA Grapalat" w:hAnsi="GHEA Grapalat"/>
          <w:sz w:val="22"/>
          <w:szCs w:val="22"/>
        </w:rPr>
        <w:t>2</w:t>
      </w:r>
      <w:r w:rsidRPr="001E3EC9">
        <w:rPr>
          <w:rFonts w:ascii="GHEA Grapalat" w:hAnsi="GHEA Grapalat"/>
          <w:sz w:val="22"/>
          <w:szCs w:val="22"/>
        </w:rPr>
        <w:t xml:space="preserve"> անգամ (1</w:t>
      </w:r>
      <w:r w:rsidR="00477D81" w:rsidRPr="006E46AB">
        <w:rPr>
          <w:rFonts w:ascii="GHEA Grapalat" w:hAnsi="GHEA Grapalat"/>
          <w:sz w:val="22"/>
          <w:szCs w:val="22"/>
        </w:rPr>
        <w:t>9.1</w:t>
      </w:r>
      <w:r w:rsidRPr="001E3EC9">
        <w:rPr>
          <w:rFonts w:ascii="GHEA Grapalat" w:hAnsi="GHEA Grapalat"/>
          <w:sz w:val="22"/>
          <w:szCs w:val="22"/>
        </w:rPr>
        <w:t xml:space="preserve"> մլրդ դրամ) աճով</w:t>
      </w:r>
      <w:r w:rsidRPr="001E3EC9">
        <w:rPr>
          <w:rFonts w:ascii="GHEA Grapalat" w:hAnsi="GHEA Grapalat" w:cs="GHEA Grapalat"/>
          <w:color w:val="000000"/>
          <w:sz w:val="22"/>
          <w:szCs w:val="22"/>
        </w:rPr>
        <w:t>` պայմանավորված դրոշմանիշային վճարների դրույքաչափերի բարձրացմամբ,</w:t>
      </w:r>
      <w:r w:rsidRPr="001E3EC9">
        <w:rPr>
          <w:rFonts w:ascii="GHEA Grapalat" w:hAnsi="GHEA Grapalat"/>
          <w:sz w:val="22"/>
          <w:szCs w:val="22"/>
        </w:rPr>
        <w:t xml:space="preserve"> համայնքներին համահարթեցման սկզբունքով տրամադրվող դոտացիաների</w:t>
      </w:r>
      <w:r w:rsidR="00D70B6C" w:rsidRPr="006E46AB">
        <w:rPr>
          <w:rFonts w:ascii="GHEA Grapalat" w:hAnsi="GHEA Grapalat"/>
          <w:sz w:val="22"/>
          <w:szCs w:val="22"/>
        </w:rPr>
        <w:t xml:space="preserve"> 16.7%</w:t>
      </w:r>
      <w:r w:rsidR="001D7DAD" w:rsidRPr="006E46AB">
        <w:rPr>
          <w:rFonts w:ascii="GHEA Grapalat" w:hAnsi="GHEA Grapalat"/>
          <w:sz w:val="22"/>
          <w:szCs w:val="22"/>
        </w:rPr>
        <w:t xml:space="preserve"> (9.2 մլրդ դրամով)</w:t>
      </w:r>
      <w:r w:rsidR="001B7EF7" w:rsidRPr="001E3EC9">
        <w:rPr>
          <w:rStyle w:val="FootnoteReference"/>
          <w:rFonts w:ascii="GHEA Grapalat" w:hAnsi="GHEA Grapalat"/>
          <w:sz w:val="22"/>
          <w:szCs w:val="22"/>
          <w:lang w:val="en-US"/>
        </w:rPr>
        <w:footnoteReference w:id="46"/>
      </w:r>
      <w:r w:rsidR="00477D81" w:rsidRPr="006E46AB">
        <w:rPr>
          <w:rFonts w:ascii="GHEA Grapalat" w:hAnsi="GHEA Grapalat"/>
          <w:sz w:val="22"/>
          <w:szCs w:val="22"/>
        </w:rPr>
        <w:t>, գիտական և գիտատեխնիկական պայմանագրային (թեմատիկ) հետազոտությունների</w:t>
      </w:r>
      <w:r w:rsidRPr="001E3EC9">
        <w:rPr>
          <w:rFonts w:ascii="GHEA Grapalat" w:hAnsi="GHEA Grapalat"/>
          <w:sz w:val="22"/>
          <w:szCs w:val="22"/>
        </w:rPr>
        <w:t xml:space="preserve"> </w:t>
      </w:r>
      <w:r w:rsidR="00043011" w:rsidRPr="006E46AB">
        <w:rPr>
          <w:rFonts w:ascii="GHEA Grapalat" w:hAnsi="GHEA Grapalat"/>
          <w:sz w:val="22"/>
          <w:szCs w:val="22"/>
        </w:rPr>
        <w:t>միջոցառման</w:t>
      </w:r>
      <w:r w:rsidRPr="001E3EC9">
        <w:rPr>
          <w:rFonts w:ascii="GHEA Grapalat" w:hAnsi="GHEA Grapalat"/>
          <w:sz w:val="22"/>
          <w:szCs w:val="22"/>
        </w:rPr>
        <w:t xml:space="preserve"> ծախսերի</w:t>
      </w:r>
      <w:r w:rsidR="00D70B6C" w:rsidRPr="006E46AB">
        <w:rPr>
          <w:rFonts w:ascii="GHEA Grapalat" w:hAnsi="GHEA Grapalat"/>
          <w:sz w:val="22"/>
          <w:szCs w:val="22"/>
        </w:rPr>
        <w:t xml:space="preserve"> 102.4%</w:t>
      </w:r>
      <w:r w:rsidR="001D7DAD" w:rsidRPr="006E46AB">
        <w:rPr>
          <w:rFonts w:ascii="GHEA Grapalat" w:hAnsi="GHEA Grapalat"/>
          <w:sz w:val="22"/>
          <w:szCs w:val="22"/>
        </w:rPr>
        <w:t xml:space="preserve"> (1.7 մլրդ դրամով)</w:t>
      </w:r>
      <w:r w:rsidRPr="001E3EC9">
        <w:rPr>
          <w:rFonts w:ascii="GHEA Grapalat" w:hAnsi="GHEA Grapalat"/>
          <w:sz w:val="22"/>
          <w:szCs w:val="22"/>
        </w:rPr>
        <w:t xml:space="preserve"> աճով</w:t>
      </w:r>
      <w:r w:rsidR="00477D81" w:rsidRPr="006E46AB">
        <w:rPr>
          <w:rFonts w:ascii="GHEA Grapalat" w:hAnsi="GHEA Grapalat"/>
          <w:sz w:val="22"/>
          <w:szCs w:val="22"/>
        </w:rPr>
        <w:t xml:space="preserve">, ինչպես նաև 2021 թվականի պետական բյուջեից տրանսպորտային համակարգերի արդյունավետության բարելավման </w:t>
      </w:r>
      <w:r w:rsidR="00043011" w:rsidRPr="006E46AB">
        <w:rPr>
          <w:rFonts w:ascii="GHEA Grapalat" w:hAnsi="GHEA Grapalat"/>
          <w:sz w:val="22"/>
          <w:szCs w:val="22"/>
        </w:rPr>
        <w:t>միջոցառմանը</w:t>
      </w:r>
      <w:r w:rsidR="00BE4C5C" w:rsidRPr="006E46AB">
        <w:rPr>
          <w:rFonts w:ascii="GHEA Grapalat" w:hAnsi="GHEA Grapalat"/>
          <w:sz w:val="22"/>
          <w:szCs w:val="22"/>
        </w:rPr>
        <w:t xml:space="preserve"> շուրջ 2.2 մլրդ դրամ սուբվենցիայի տրամադրմամբ</w:t>
      </w:r>
      <w:r w:rsidRPr="001E3EC9">
        <w:rPr>
          <w:rFonts w:ascii="GHEA Grapalat" w:hAnsi="GHEA Grapalat"/>
          <w:sz w:val="22"/>
          <w:szCs w:val="22"/>
        </w:rPr>
        <w:t>:</w:t>
      </w:r>
      <w:r w:rsidR="00340366" w:rsidRPr="006E46AB">
        <w:rPr>
          <w:rFonts w:ascii="GHEA Grapalat" w:hAnsi="GHEA Grapalat"/>
          <w:sz w:val="22"/>
          <w:szCs w:val="22"/>
        </w:rPr>
        <w:t xml:space="preserve"> Միևնույն ժամանակ </w:t>
      </w:r>
      <w:r w:rsidR="009E4EDF" w:rsidRPr="006E46AB">
        <w:rPr>
          <w:rFonts w:ascii="GHEA Grapalat" w:hAnsi="GHEA Grapalat"/>
          <w:sz w:val="22"/>
          <w:szCs w:val="22"/>
        </w:rPr>
        <w:t>դրամաշնորհների գծով ծախսերի վրա նվազեցնող ազդեցություն են գործել</w:t>
      </w:r>
      <w:r w:rsidR="00FF3908" w:rsidRPr="006E46AB">
        <w:rPr>
          <w:rFonts w:ascii="GHEA Grapalat" w:hAnsi="GHEA Grapalat"/>
          <w:sz w:val="22"/>
          <w:szCs w:val="22"/>
        </w:rPr>
        <w:t xml:space="preserve"> կորոնավիրուսի տնտեսական հետևանքների նվազեցման և վերացման գծով ծախսեր</w:t>
      </w:r>
      <w:r w:rsidR="009E4EDF" w:rsidRPr="006E46AB">
        <w:rPr>
          <w:rFonts w:ascii="GHEA Grapalat" w:hAnsi="GHEA Grapalat"/>
          <w:sz w:val="22"/>
          <w:szCs w:val="22"/>
        </w:rPr>
        <w:t>ի նվազումը</w:t>
      </w:r>
      <w:r w:rsidR="00FF3908" w:rsidRPr="006E46AB">
        <w:rPr>
          <w:rFonts w:ascii="GHEA Grapalat" w:hAnsi="GHEA Grapalat"/>
          <w:sz w:val="22"/>
          <w:szCs w:val="22"/>
        </w:rPr>
        <w:t>՝ 50.9%-ով (5.8 մլրդ դրամով),</w:t>
      </w:r>
      <w:r w:rsidR="00FF3908" w:rsidRPr="001E3EC9">
        <w:t xml:space="preserve"> </w:t>
      </w:r>
      <w:r w:rsidR="00FF3908" w:rsidRPr="006E46AB">
        <w:rPr>
          <w:rFonts w:ascii="GHEA Grapalat" w:hAnsi="GHEA Grapalat"/>
          <w:sz w:val="22"/>
          <w:szCs w:val="22"/>
        </w:rPr>
        <w:t>ենթակառուցվածքների զարգացման նպատակով ՀՀ մարզերին սուբվենցիաների տրամադր</w:t>
      </w:r>
      <w:r w:rsidR="009E4EDF" w:rsidRPr="006E46AB">
        <w:rPr>
          <w:rFonts w:ascii="GHEA Grapalat" w:hAnsi="GHEA Grapalat"/>
          <w:sz w:val="22"/>
          <w:szCs w:val="22"/>
        </w:rPr>
        <w:t>ման ծախսերի նվազումը</w:t>
      </w:r>
      <w:r w:rsidR="001B7EF7" w:rsidRPr="006E46AB">
        <w:rPr>
          <w:rFonts w:ascii="GHEA Grapalat" w:hAnsi="GHEA Grapalat"/>
          <w:sz w:val="22"/>
          <w:szCs w:val="22"/>
        </w:rPr>
        <w:t>՝ 12.4%</w:t>
      </w:r>
      <w:r w:rsidR="001B7EF7" w:rsidRPr="006E46AB">
        <w:rPr>
          <w:rFonts w:ascii="GHEA Grapalat" w:hAnsi="GHEA Grapalat"/>
          <w:sz w:val="22"/>
          <w:szCs w:val="22"/>
        </w:rPr>
        <w:noBreakHyphen/>
      </w:r>
      <w:r w:rsidR="00FF3908" w:rsidRPr="006E46AB">
        <w:rPr>
          <w:rFonts w:ascii="GHEA Grapalat" w:hAnsi="GHEA Grapalat"/>
          <w:sz w:val="22"/>
          <w:szCs w:val="22"/>
        </w:rPr>
        <w:t>ով (</w:t>
      </w:r>
      <w:r w:rsidR="009E4EDF" w:rsidRPr="006E46AB">
        <w:rPr>
          <w:rFonts w:ascii="GHEA Grapalat" w:hAnsi="GHEA Grapalat"/>
          <w:sz w:val="22"/>
          <w:szCs w:val="22"/>
        </w:rPr>
        <w:t>1.7 մլրդ դրամով), ինչպես նաև 2020 թվականին</w:t>
      </w:r>
      <w:r w:rsidR="00FF3908" w:rsidRPr="006E46AB">
        <w:rPr>
          <w:rFonts w:ascii="GHEA Grapalat" w:hAnsi="GHEA Grapalat"/>
          <w:sz w:val="22"/>
          <w:szCs w:val="22"/>
        </w:rPr>
        <w:t xml:space="preserve"> տեղական ինքնակառավարման մարմիններին</w:t>
      </w:r>
      <w:r w:rsidR="009E4EDF" w:rsidRPr="006E46AB">
        <w:rPr>
          <w:rFonts w:ascii="GHEA Grapalat" w:hAnsi="GHEA Grapalat"/>
          <w:sz w:val="22"/>
          <w:szCs w:val="22"/>
        </w:rPr>
        <w:t xml:space="preserve"> 3.3 մլրդ դրամի չափով ֆինանսական փոխհատուցման տրամադրումը:</w:t>
      </w:r>
    </w:p>
    <w:p w:rsidR="00E203F2" w:rsidRPr="006E46AB" w:rsidRDefault="00E203F2" w:rsidP="006C1654">
      <w:pPr>
        <w:autoSpaceDE w:val="0"/>
        <w:autoSpaceDN w:val="0"/>
        <w:adjustRightInd w:val="0"/>
        <w:spacing w:line="360" w:lineRule="auto"/>
        <w:ind w:firstLine="567"/>
        <w:jc w:val="both"/>
        <w:rPr>
          <w:rFonts w:ascii="GHEA Grapalat" w:hAnsi="GHEA Grapalat"/>
          <w:sz w:val="22"/>
          <w:szCs w:val="22"/>
        </w:rPr>
      </w:pPr>
      <w:r w:rsidRPr="006E46AB">
        <w:rPr>
          <w:rFonts w:ascii="GHEA Grapalat" w:hAnsi="GHEA Grapalat"/>
          <w:sz w:val="22"/>
          <w:szCs w:val="22"/>
        </w:rPr>
        <w:lastRenderedPageBreak/>
        <w:t>2021 թվականին ՀՀ պետական բյուջեից համայ</w:t>
      </w:r>
      <w:r w:rsidR="00874FF1">
        <w:rPr>
          <w:rFonts w:ascii="GHEA Grapalat" w:hAnsi="GHEA Grapalat"/>
          <w:sz w:val="22"/>
          <w:szCs w:val="22"/>
        </w:rPr>
        <w:t>ն</w:t>
      </w:r>
      <w:r w:rsidRPr="006E46AB">
        <w:rPr>
          <w:rFonts w:ascii="GHEA Grapalat" w:hAnsi="GHEA Grapalat"/>
          <w:sz w:val="22"/>
          <w:szCs w:val="22"/>
        </w:rPr>
        <w:t>քներին տրամադրվել են 21 մլրդ դրամ սուբվենցիաներ</w:t>
      </w:r>
      <w:r w:rsidR="005E3C3C" w:rsidRPr="006E46AB">
        <w:rPr>
          <w:rFonts w:ascii="GHEA Grapalat" w:hAnsi="GHEA Grapalat"/>
          <w:sz w:val="22"/>
          <w:szCs w:val="22"/>
        </w:rPr>
        <w:t>՝ ապահովելով 92.9% կատարողական: Նշված գումարից 13.9 մլրդ դրամը</w:t>
      </w:r>
      <w:r w:rsidRPr="006E46AB">
        <w:rPr>
          <w:rFonts w:ascii="GHEA Grapalat" w:hAnsi="GHEA Grapalat"/>
          <w:sz w:val="22"/>
          <w:szCs w:val="22"/>
        </w:rPr>
        <w:t xml:space="preserve"> </w:t>
      </w:r>
      <w:r w:rsidR="005E3C3C" w:rsidRPr="006E46AB">
        <w:rPr>
          <w:rFonts w:ascii="GHEA Grapalat" w:hAnsi="GHEA Grapalat"/>
          <w:sz w:val="22"/>
          <w:szCs w:val="22"/>
        </w:rPr>
        <w:t>կազմել են կապիտալ սուբվենցիաները,</w:t>
      </w:r>
      <w:r w:rsidRPr="006E46AB">
        <w:rPr>
          <w:rFonts w:ascii="GHEA Grapalat" w:hAnsi="GHEA Grapalat"/>
          <w:sz w:val="22"/>
          <w:szCs w:val="22"/>
        </w:rPr>
        <w:t xml:space="preserve"> 7.1 մլրդ դրամը՝ ընթացիկ սուբվենցիաները:</w:t>
      </w:r>
      <w:r w:rsidR="005E3C3C" w:rsidRPr="006E46AB">
        <w:rPr>
          <w:rFonts w:ascii="GHEA Grapalat" w:hAnsi="GHEA Grapalat"/>
          <w:sz w:val="22"/>
          <w:szCs w:val="22"/>
        </w:rPr>
        <w:t xml:space="preserve"> Նախորդ տարվա համեմատ պետական բյուջեից տրամադրված սուբվենցիաները նվազել են 8%-ով կամ 1.8 մլրդ դրամով՝ հիմնականում պայմանավորված ընթացիկ սուբվենցիաների նվազմամբ</w:t>
      </w:r>
      <w:r w:rsidR="005E3C3C">
        <w:rPr>
          <w:rStyle w:val="FootnoteReference"/>
          <w:rFonts w:ascii="GHEA Grapalat" w:hAnsi="GHEA Grapalat"/>
          <w:sz w:val="22"/>
          <w:szCs w:val="22"/>
          <w:lang w:val="en-US"/>
        </w:rPr>
        <w:footnoteReference w:id="47"/>
      </w:r>
      <w:r w:rsidR="005E3C3C" w:rsidRPr="006E46AB">
        <w:rPr>
          <w:rFonts w:ascii="GHEA Grapalat" w:hAnsi="GHEA Grapalat"/>
          <w:sz w:val="22"/>
          <w:szCs w:val="22"/>
        </w:rPr>
        <w:t>:</w:t>
      </w:r>
    </w:p>
    <w:p w:rsidR="008E2F33" w:rsidRPr="006E46AB" w:rsidRDefault="008E2F33" w:rsidP="00952FDD">
      <w:pPr>
        <w:autoSpaceDE w:val="0"/>
        <w:autoSpaceDN w:val="0"/>
        <w:adjustRightInd w:val="0"/>
        <w:ind w:firstLine="567"/>
        <w:jc w:val="both"/>
        <w:rPr>
          <w:rFonts w:ascii="GHEA Grapalat" w:hAnsi="GHEA Grapalat"/>
          <w:sz w:val="22"/>
          <w:szCs w:val="22"/>
        </w:rPr>
      </w:pPr>
    </w:p>
    <w:p w:rsidR="006C1654" w:rsidRPr="006E46AB" w:rsidRDefault="006C1654"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6E46AB">
        <w:rPr>
          <w:rFonts w:ascii="GHEA Grapalat" w:hAnsi="GHEA Grapalat"/>
          <w:i/>
          <w:sz w:val="18"/>
          <w:szCs w:val="18"/>
          <w:lang w:val="hy-AM"/>
        </w:rPr>
        <w:t xml:space="preserve"> ՀՀ պետական բյուջեից տրամադրված դրամաշնորհները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850"/>
        <w:gridCol w:w="1276"/>
        <w:gridCol w:w="992"/>
      </w:tblGrid>
      <w:tr w:rsidR="00EF1F9A" w:rsidRPr="001E3EC9" w:rsidTr="00952FDD">
        <w:trPr>
          <w:trHeight w:val="948"/>
        </w:trPr>
        <w:tc>
          <w:tcPr>
            <w:tcW w:w="4962" w:type="dxa"/>
            <w:shd w:val="clear" w:color="auto" w:fill="auto"/>
            <w:noWrap/>
            <w:vAlign w:val="bottom"/>
            <w:hideMark/>
          </w:tcPr>
          <w:p w:rsidR="00BE4C5C" w:rsidRPr="001E3EC9" w:rsidRDefault="00BE4C5C" w:rsidP="00CD684D">
            <w:pPr>
              <w:rPr>
                <w:rFonts w:ascii="GHEA Grapalat" w:hAnsi="GHEA Grapalat" w:cs="Calibri"/>
                <w:sz w:val="18"/>
                <w:szCs w:val="18"/>
              </w:rPr>
            </w:pPr>
            <w:r w:rsidRPr="001E3EC9">
              <w:rPr>
                <w:rFonts w:ascii="Courier New" w:hAnsi="Courier New" w:cs="Courier New"/>
                <w:sz w:val="18"/>
                <w:szCs w:val="18"/>
              </w:rPr>
              <w:t> </w:t>
            </w:r>
          </w:p>
        </w:tc>
        <w:tc>
          <w:tcPr>
            <w:tcW w:w="1134" w:type="dxa"/>
            <w:shd w:val="clear" w:color="000000" w:fill="FFFFFF"/>
            <w:vAlign w:val="center"/>
            <w:hideMark/>
          </w:tcPr>
          <w:p w:rsidR="00BE4C5C" w:rsidRPr="001E3EC9" w:rsidRDefault="00BE4C5C"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 xml:space="preserve">2020թ. </w:t>
            </w:r>
            <w:r w:rsidR="00050F26" w:rsidRPr="001E3EC9">
              <w:rPr>
                <w:rFonts w:ascii="GHEA Grapalat" w:hAnsi="GHEA Grapalat" w:cs="Calibri"/>
                <w:b/>
                <w:bCs/>
                <w:color w:val="000000"/>
                <w:sz w:val="18"/>
                <w:szCs w:val="18"/>
              </w:rPr>
              <w:t>Փ</w:t>
            </w:r>
            <w:r w:rsidRPr="001E3EC9">
              <w:rPr>
                <w:rFonts w:ascii="GHEA Grapalat" w:hAnsi="GHEA Grapalat" w:cs="Calibri"/>
                <w:b/>
                <w:bCs/>
                <w:color w:val="000000"/>
                <w:sz w:val="18"/>
                <w:szCs w:val="18"/>
              </w:rPr>
              <w:t>աստ</w:t>
            </w:r>
          </w:p>
        </w:tc>
        <w:tc>
          <w:tcPr>
            <w:tcW w:w="992" w:type="dxa"/>
            <w:shd w:val="clear" w:color="000000" w:fill="FFFFFF"/>
            <w:vAlign w:val="center"/>
            <w:hideMark/>
          </w:tcPr>
          <w:p w:rsidR="00BE4C5C" w:rsidRPr="001E3EC9" w:rsidRDefault="00BE4C5C"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850" w:type="dxa"/>
            <w:shd w:val="clear" w:color="000000" w:fill="FFFFFF"/>
            <w:vAlign w:val="center"/>
            <w:hideMark/>
          </w:tcPr>
          <w:p w:rsidR="00BE4C5C" w:rsidRPr="001E3EC9" w:rsidRDefault="00BE4C5C"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276" w:type="dxa"/>
            <w:shd w:val="clear" w:color="000000" w:fill="FFFFFF"/>
            <w:vAlign w:val="center"/>
          </w:tcPr>
          <w:p w:rsidR="00BE4C5C" w:rsidRPr="006E46AB" w:rsidRDefault="00BE4C5C" w:rsidP="00CE2BD5">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tc>
        <w:tc>
          <w:tcPr>
            <w:tcW w:w="992" w:type="dxa"/>
            <w:shd w:val="clear" w:color="000000" w:fill="FFFFFF"/>
            <w:vAlign w:val="center"/>
            <w:hideMark/>
          </w:tcPr>
          <w:p w:rsidR="00BE4C5C" w:rsidRPr="006E46AB" w:rsidRDefault="00BE4C5C" w:rsidP="00CE2BD5">
            <w:pPr>
              <w:jc w:val="center"/>
              <w:rPr>
                <w:rFonts w:ascii="GHEA Grapalat" w:hAnsi="GHEA Grapalat" w:cs="Calibri"/>
                <w:b/>
                <w:bCs/>
                <w:sz w:val="18"/>
                <w:szCs w:val="18"/>
              </w:rPr>
            </w:pPr>
            <w:r w:rsidRPr="001E3EC9">
              <w:rPr>
                <w:rFonts w:ascii="GHEA Grapalat" w:hAnsi="GHEA Grapalat" w:cs="Calibri"/>
                <w:b/>
                <w:bCs/>
                <w:sz w:val="18"/>
                <w:szCs w:val="18"/>
              </w:rPr>
              <w:t>2021թ. 2020թ.</w:t>
            </w:r>
            <w:r w:rsidRPr="006E46AB">
              <w:rPr>
                <w:rFonts w:ascii="GHEA Grapalat" w:hAnsi="GHEA Grapalat" w:cs="Calibri"/>
                <w:b/>
                <w:bCs/>
                <w:sz w:val="18"/>
                <w:szCs w:val="18"/>
              </w:rPr>
              <w:t>-</w:t>
            </w:r>
            <w:r w:rsidRPr="001E3EC9">
              <w:rPr>
                <w:rFonts w:ascii="GHEA Grapalat" w:hAnsi="GHEA Grapalat" w:cs="Calibri"/>
                <w:b/>
                <w:bCs/>
                <w:sz w:val="18"/>
                <w:szCs w:val="18"/>
              </w:rPr>
              <w:t>ի նկատ</w:t>
            </w:r>
            <w:r w:rsidR="00952FDD" w:rsidRPr="006E46AB">
              <w:rPr>
                <w:rFonts w:ascii="GHEA Grapalat" w:hAnsi="GHEA Grapalat" w:cs="Calibri"/>
                <w:b/>
                <w:bCs/>
                <w:sz w:val="18"/>
                <w:szCs w:val="18"/>
              </w:rPr>
              <w:t>-</w:t>
            </w:r>
            <w:r w:rsidRPr="001E3EC9">
              <w:rPr>
                <w:rFonts w:ascii="GHEA Grapalat" w:hAnsi="GHEA Grapalat" w:cs="Calibri"/>
                <w:b/>
                <w:bCs/>
                <w:sz w:val="18"/>
                <w:szCs w:val="18"/>
              </w:rPr>
              <w:t>մամբ</w:t>
            </w:r>
          </w:p>
        </w:tc>
      </w:tr>
      <w:tr w:rsidR="00EF1F9A" w:rsidRPr="001E3EC9" w:rsidTr="00952FDD">
        <w:trPr>
          <w:trHeight w:val="315"/>
        </w:trPr>
        <w:tc>
          <w:tcPr>
            <w:tcW w:w="4962" w:type="dxa"/>
            <w:shd w:val="clear" w:color="auto" w:fill="auto"/>
            <w:noWrap/>
            <w:vAlign w:val="bottom"/>
            <w:hideMark/>
          </w:tcPr>
          <w:p w:rsidR="00BE4C5C" w:rsidRPr="001E3EC9" w:rsidRDefault="00BE4C5C" w:rsidP="005A6AAD">
            <w:pPr>
              <w:rPr>
                <w:rFonts w:ascii="GHEA Grapalat" w:hAnsi="GHEA Grapalat" w:cs="Calibri"/>
                <w:b/>
                <w:bCs/>
                <w:sz w:val="18"/>
                <w:szCs w:val="18"/>
                <w:lang w:val="en-US"/>
              </w:rPr>
            </w:pPr>
            <w:r w:rsidRPr="001E3EC9">
              <w:rPr>
                <w:rFonts w:ascii="GHEA Grapalat" w:hAnsi="GHEA Grapalat"/>
                <w:b/>
                <w:sz w:val="18"/>
                <w:szCs w:val="18"/>
              </w:rPr>
              <w:t>Դրամաշնորհներ</w:t>
            </w:r>
          </w:p>
        </w:tc>
        <w:tc>
          <w:tcPr>
            <w:tcW w:w="1134" w:type="dxa"/>
            <w:shd w:val="clear" w:color="auto" w:fill="auto"/>
            <w:noWrap/>
            <w:vAlign w:val="bottom"/>
            <w:hideMark/>
          </w:tcPr>
          <w:p w:rsidR="00BE4C5C" w:rsidRPr="001E3EC9" w:rsidRDefault="00BE4C5C" w:rsidP="00902BCF">
            <w:pPr>
              <w:jc w:val="right"/>
              <w:rPr>
                <w:rFonts w:ascii="GHEA Grapalat" w:hAnsi="GHEA Grapalat" w:cs="Calibri"/>
                <w:b/>
                <w:sz w:val="18"/>
                <w:szCs w:val="18"/>
              </w:rPr>
            </w:pPr>
            <w:r w:rsidRPr="001E3EC9">
              <w:rPr>
                <w:rFonts w:ascii="GHEA Grapalat" w:hAnsi="GHEA Grapalat" w:cs="Calibri"/>
                <w:b/>
                <w:sz w:val="18"/>
                <w:szCs w:val="18"/>
              </w:rPr>
              <w:t>1</w:t>
            </w:r>
            <w:r w:rsidRPr="001E3EC9">
              <w:rPr>
                <w:rFonts w:ascii="GHEA Grapalat" w:hAnsi="GHEA Grapalat" w:cs="Calibri"/>
                <w:b/>
                <w:sz w:val="18"/>
                <w:szCs w:val="18"/>
                <w:lang w:val="en-US"/>
              </w:rPr>
              <w:t>86.9</w:t>
            </w:r>
            <w:r w:rsidRPr="001E3EC9">
              <w:rPr>
                <w:rFonts w:ascii="GHEA Grapalat" w:hAnsi="GHEA Grapalat" w:cs="Calibri"/>
                <w:b/>
                <w:sz w:val="18"/>
                <w:szCs w:val="18"/>
              </w:rPr>
              <w:t xml:space="preserve"> </w:t>
            </w:r>
          </w:p>
        </w:tc>
        <w:tc>
          <w:tcPr>
            <w:tcW w:w="992" w:type="dxa"/>
            <w:shd w:val="clear" w:color="auto" w:fill="auto"/>
            <w:noWrap/>
            <w:vAlign w:val="bottom"/>
          </w:tcPr>
          <w:p w:rsidR="00BE4C5C" w:rsidRPr="001E3EC9" w:rsidRDefault="00BE4C5C" w:rsidP="00902BCF">
            <w:pPr>
              <w:jc w:val="right"/>
              <w:rPr>
                <w:rFonts w:ascii="GHEA Grapalat" w:hAnsi="GHEA Grapalat" w:cs="Calibri"/>
                <w:b/>
                <w:sz w:val="18"/>
                <w:szCs w:val="18"/>
              </w:rPr>
            </w:pPr>
            <w:r w:rsidRPr="001E3EC9">
              <w:rPr>
                <w:rFonts w:ascii="GHEA Grapalat" w:hAnsi="GHEA Grapalat" w:cs="Calibri"/>
                <w:b/>
                <w:sz w:val="18"/>
                <w:szCs w:val="18"/>
              </w:rPr>
              <w:t xml:space="preserve"> </w:t>
            </w:r>
            <w:r w:rsidRPr="001E3EC9">
              <w:rPr>
                <w:rFonts w:ascii="GHEA Grapalat" w:hAnsi="GHEA Grapalat" w:cs="Calibri"/>
                <w:b/>
                <w:sz w:val="18"/>
                <w:szCs w:val="18"/>
                <w:lang w:val="en-US"/>
              </w:rPr>
              <w:t>210.8</w:t>
            </w:r>
            <w:r w:rsidRPr="001E3EC9">
              <w:rPr>
                <w:rFonts w:ascii="GHEA Grapalat" w:hAnsi="GHEA Grapalat" w:cs="Calibri"/>
                <w:b/>
                <w:sz w:val="18"/>
                <w:szCs w:val="18"/>
              </w:rPr>
              <w:t xml:space="preserve"> </w:t>
            </w:r>
          </w:p>
        </w:tc>
        <w:tc>
          <w:tcPr>
            <w:tcW w:w="850" w:type="dxa"/>
            <w:shd w:val="clear" w:color="auto" w:fill="auto"/>
            <w:noWrap/>
            <w:vAlign w:val="bottom"/>
          </w:tcPr>
          <w:p w:rsidR="00BE4C5C" w:rsidRPr="001E3EC9" w:rsidRDefault="00BE4C5C" w:rsidP="00902BCF">
            <w:pPr>
              <w:jc w:val="right"/>
              <w:rPr>
                <w:rFonts w:ascii="GHEA Grapalat" w:hAnsi="GHEA Grapalat" w:cs="Calibri"/>
                <w:b/>
                <w:sz w:val="18"/>
                <w:szCs w:val="18"/>
              </w:rPr>
            </w:pPr>
            <w:r w:rsidRPr="001E3EC9">
              <w:rPr>
                <w:rFonts w:ascii="GHEA Grapalat" w:hAnsi="GHEA Grapalat" w:cs="Calibri"/>
                <w:b/>
                <w:sz w:val="18"/>
                <w:szCs w:val="18"/>
              </w:rPr>
              <w:t xml:space="preserve"> </w:t>
            </w:r>
            <w:r w:rsidRPr="001E3EC9">
              <w:rPr>
                <w:rFonts w:ascii="GHEA Grapalat" w:hAnsi="GHEA Grapalat" w:cs="Calibri"/>
                <w:b/>
                <w:sz w:val="18"/>
                <w:szCs w:val="18"/>
                <w:lang w:val="en-US"/>
              </w:rPr>
              <w:t>204.7</w:t>
            </w:r>
            <w:r w:rsidRPr="001E3EC9">
              <w:rPr>
                <w:rFonts w:ascii="GHEA Grapalat" w:hAnsi="GHEA Grapalat" w:cs="Calibri"/>
                <w:b/>
                <w:sz w:val="18"/>
                <w:szCs w:val="18"/>
              </w:rPr>
              <w:t xml:space="preserve"> </w:t>
            </w:r>
          </w:p>
        </w:tc>
        <w:tc>
          <w:tcPr>
            <w:tcW w:w="1276" w:type="dxa"/>
            <w:vAlign w:val="bottom"/>
          </w:tcPr>
          <w:p w:rsidR="00BE4C5C" w:rsidRPr="001E3EC9" w:rsidRDefault="00BE4C5C" w:rsidP="00902BCF">
            <w:pPr>
              <w:jc w:val="right"/>
              <w:rPr>
                <w:rFonts w:ascii="GHEA Grapalat" w:hAnsi="GHEA Grapalat" w:cs="Calibri"/>
                <w:b/>
                <w:color w:val="000000"/>
                <w:sz w:val="18"/>
                <w:szCs w:val="18"/>
              </w:rPr>
            </w:pPr>
            <w:r w:rsidRPr="001E3EC9">
              <w:rPr>
                <w:rFonts w:ascii="GHEA Grapalat" w:hAnsi="GHEA Grapalat" w:cs="Calibri"/>
                <w:b/>
                <w:sz w:val="18"/>
                <w:szCs w:val="18"/>
              </w:rPr>
              <w:t>9</w:t>
            </w:r>
            <w:r w:rsidRPr="001E3EC9">
              <w:rPr>
                <w:rFonts w:ascii="GHEA Grapalat" w:hAnsi="GHEA Grapalat" w:cs="Calibri"/>
                <w:b/>
                <w:sz w:val="18"/>
                <w:szCs w:val="18"/>
                <w:lang w:val="en-US"/>
              </w:rPr>
              <w:t>7.1</w:t>
            </w:r>
            <w:r w:rsidRPr="001E3EC9">
              <w:rPr>
                <w:rFonts w:ascii="GHEA Grapalat" w:hAnsi="GHEA Grapalat" w:cs="Calibri"/>
                <w:b/>
                <w:sz w:val="18"/>
                <w:szCs w:val="18"/>
              </w:rPr>
              <w:t>%</w:t>
            </w:r>
          </w:p>
        </w:tc>
        <w:tc>
          <w:tcPr>
            <w:tcW w:w="992" w:type="dxa"/>
            <w:shd w:val="clear" w:color="auto" w:fill="auto"/>
            <w:noWrap/>
            <w:vAlign w:val="bottom"/>
            <w:hideMark/>
          </w:tcPr>
          <w:p w:rsidR="00BE4C5C" w:rsidRPr="001E3EC9" w:rsidRDefault="00BE4C5C" w:rsidP="00902BCF">
            <w:pPr>
              <w:jc w:val="right"/>
              <w:rPr>
                <w:rFonts w:ascii="GHEA Grapalat" w:hAnsi="GHEA Grapalat" w:cs="Calibri"/>
                <w:b/>
                <w:color w:val="000000"/>
                <w:sz w:val="18"/>
                <w:szCs w:val="18"/>
              </w:rPr>
            </w:pPr>
            <w:r w:rsidRPr="001E3EC9">
              <w:rPr>
                <w:rFonts w:ascii="GHEA Grapalat" w:hAnsi="GHEA Grapalat" w:cs="Calibri"/>
                <w:b/>
                <w:color w:val="000000"/>
                <w:sz w:val="18"/>
                <w:szCs w:val="18"/>
              </w:rPr>
              <w:t>1</w:t>
            </w:r>
            <w:r w:rsidRPr="001E3EC9">
              <w:rPr>
                <w:rFonts w:ascii="GHEA Grapalat" w:hAnsi="GHEA Grapalat" w:cs="Calibri"/>
                <w:b/>
                <w:color w:val="000000"/>
                <w:sz w:val="18"/>
                <w:szCs w:val="18"/>
                <w:lang w:val="en-US"/>
              </w:rPr>
              <w:t>09.5</w:t>
            </w:r>
            <w:r w:rsidRPr="001E3EC9">
              <w:rPr>
                <w:rFonts w:ascii="GHEA Grapalat" w:hAnsi="GHEA Grapalat" w:cs="Calibri"/>
                <w:b/>
                <w:color w:val="000000"/>
                <w:sz w:val="18"/>
                <w:szCs w:val="18"/>
              </w:rPr>
              <w:t>%</w:t>
            </w:r>
          </w:p>
        </w:tc>
      </w:tr>
      <w:tr w:rsidR="00EF1F9A" w:rsidRPr="001E3EC9" w:rsidTr="00952FDD">
        <w:trPr>
          <w:trHeight w:val="230"/>
        </w:trPr>
        <w:tc>
          <w:tcPr>
            <w:tcW w:w="4962" w:type="dxa"/>
            <w:shd w:val="clear" w:color="auto" w:fill="auto"/>
            <w:vAlign w:val="bottom"/>
          </w:tcPr>
          <w:p w:rsidR="006C1654" w:rsidRPr="001E3EC9" w:rsidRDefault="001D7DAD" w:rsidP="00CD684D">
            <w:pPr>
              <w:rPr>
                <w:rFonts w:ascii="GHEA Grapalat" w:hAnsi="GHEA Grapalat" w:cs="Calibri"/>
                <w:sz w:val="18"/>
                <w:szCs w:val="18"/>
              </w:rPr>
            </w:pPr>
            <w:r w:rsidRPr="001E3EC9">
              <w:rPr>
                <w:rFonts w:ascii="GHEA Grapalat" w:hAnsi="GHEA Grapalat"/>
                <w:sz w:val="18"/>
                <w:szCs w:val="18"/>
              </w:rPr>
              <w:t xml:space="preserve"> Միջազգային կազմակերպու</w:t>
            </w:r>
            <w:r w:rsidR="006C1654" w:rsidRPr="001E3EC9">
              <w:rPr>
                <w:rFonts w:ascii="GHEA Grapalat" w:hAnsi="GHEA Grapalat"/>
                <w:sz w:val="18"/>
                <w:szCs w:val="18"/>
              </w:rPr>
              <w:t>թյուններին</w:t>
            </w:r>
          </w:p>
        </w:tc>
        <w:tc>
          <w:tcPr>
            <w:tcW w:w="1134" w:type="dxa"/>
            <w:shd w:val="clear" w:color="auto" w:fill="auto"/>
            <w:noWrap/>
            <w:vAlign w:val="bottom"/>
          </w:tcPr>
          <w:p w:rsidR="006C1654" w:rsidRPr="001E3EC9" w:rsidRDefault="00BE4C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3.8</w:t>
            </w:r>
          </w:p>
        </w:tc>
        <w:tc>
          <w:tcPr>
            <w:tcW w:w="992" w:type="dxa"/>
            <w:shd w:val="clear" w:color="auto" w:fill="auto"/>
            <w:noWrap/>
            <w:vAlign w:val="bottom"/>
          </w:tcPr>
          <w:p w:rsidR="006C1654" w:rsidRPr="001E3EC9" w:rsidRDefault="009421DC" w:rsidP="00CD684D">
            <w:pPr>
              <w:jc w:val="right"/>
              <w:rPr>
                <w:rFonts w:ascii="GHEA Grapalat" w:hAnsi="GHEA Grapalat" w:cs="Calibri"/>
                <w:sz w:val="18"/>
                <w:szCs w:val="18"/>
                <w:lang w:val="en-US"/>
              </w:rPr>
            </w:pPr>
            <w:r w:rsidRPr="001E3EC9">
              <w:rPr>
                <w:rFonts w:ascii="GHEA Grapalat" w:hAnsi="GHEA Grapalat" w:cs="Calibri"/>
                <w:sz w:val="18"/>
                <w:szCs w:val="18"/>
                <w:lang w:val="en-US"/>
              </w:rPr>
              <w:t>3.7</w:t>
            </w:r>
          </w:p>
        </w:tc>
        <w:tc>
          <w:tcPr>
            <w:tcW w:w="850" w:type="dxa"/>
            <w:shd w:val="clear" w:color="auto" w:fill="auto"/>
            <w:noWrap/>
            <w:vAlign w:val="bottom"/>
          </w:tcPr>
          <w:p w:rsidR="006C1654" w:rsidRPr="001E3EC9" w:rsidRDefault="009421DC" w:rsidP="00CD684D">
            <w:pPr>
              <w:jc w:val="right"/>
              <w:rPr>
                <w:rFonts w:ascii="GHEA Grapalat" w:hAnsi="GHEA Grapalat" w:cs="Calibri"/>
                <w:sz w:val="18"/>
                <w:szCs w:val="18"/>
                <w:lang w:val="en-US"/>
              </w:rPr>
            </w:pPr>
            <w:r w:rsidRPr="001E3EC9">
              <w:rPr>
                <w:rFonts w:ascii="GHEA Grapalat" w:hAnsi="GHEA Grapalat" w:cs="Calibri"/>
                <w:sz w:val="18"/>
                <w:szCs w:val="18"/>
                <w:lang w:val="en-US"/>
              </w:rPr>
              <w:t>3.3</w:t>
            </w:r>
          </w:p>
        </w:tc>
        <w:tc>
          <w:tcPr>
            <w:tcW w:w="1276" w:type="dxa"/>
            <w:vAlign w:val="bottom"/>
          </w:tcPr>
          <w:p w:rsidR="006C1654" w:rsidRPr="001E3EC9" w:rsidRDefault="006C1654" w:rsidP="009421DC">
            <w:pPr>
              <w:jc w:val="right"/>
              <w:rPr>
                <w:rFonts w:ascii="GHEA Grapalat" w:hAnsi="GHEA Grapalat" w:cs="Calibri"/>
                <w:sz w:val="18"/>
                <w:szCs w:val="18"/>
              </w:rPr>
            </w:pPr>
            <w:r w:rsidRPr="001E3EC9">
              <w:rPr>
                <w:rFonts w:ascii="GHEA Grapalat" w:hAnsi="GHEA Grapalat" w:cs="Calibri"/>
                <w:sz w:val="18"/>
                <w:szCs w:val="18"/>
              </w:rPr>
              <w:t>8</w:t>
            </w:r>
            <w:r w:rsidR="009421DC" w:rsidRPr="001E3EC9">
              <w:rPr>
                <w:rFonts w:ascii="GHEA Grapalat" w:hAnsi="GHEA Grapalat" w:cs="Calibri"/>
                <w:sz w:val="18"/>
                <w:szCs w:val="18"/>
                <w:lang w:val="en-US"/>
              </w:rPr>
              <w:t>9.9</w:t>
            </w:r>
            <w:r w:rsidRPr="001E3EC9">
              <w:rPr>
                <w:rFonts w:ascii="GHEA Grapalat" w:hAnsi="GHEA Grapalat" w:cs="Calibri"/>
                <w:sz w:val="18"/>
                <w:szCs w:val="18"/>
              </w:rPr>
              <w:t>%</w:t>
            </w:r>
          </w:p>
        </w:tc>
        <w:tc>
          <w:tcPr>
            <w:tcW w:w="992" w:type="dxa"/>
            <w:shd w:val="clear" w:color="auto" w:fill="auto"/>
            <w:noWrap/>
            <w:vAlign w:val="bottom"/>
          </w:tcPr>
          <w:p w:rsidR="006C1654" w:rsidRPr="001E3EC9" w:rsidRDefault="009421DC" w:rsidP="00CD684D">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87</w:t>
            </w:r>
            <w:r w:rsidR="006C1654" w:rsidRPr="001E3EC9">
              <w:rPr>
                <w:rFonts w:ascii="GHEA Grapalat" w:hAnsi="GHEA Grapalat" w:cs="Calibri"/>
                <w:color w:val="000000"/>
                <w:sz w:val="18"/>
                <w:szCs w:val="18"/>
              </w:rPr>
              <w:t>.3%</w:t>
            </w:r>
          </w:p>
        </w:tc>
      </w:tr>
      <w:tr w:rsidR="00EF1F9A" w:rsidRPr="001E3EC9" w:rsidTr="00952FDD">
        <w:trPr>
          <w:trHeight w:val="315"/>
        </w:trPr>
        <w:tc>
          <w:tcPr>
            <w:tcW w:w="4962" w:type="dxa"/>
            <w:shd w:val="clear" w:color="auto" w:fill="auto"/>
            <w:vAlign w:val="bottom"/>
            <w:hideMark/>
          </w:tcPr>
          <w:p w:rsidR="006C1654" w:rsidRPr="001E3EC9" w:rsidRDefault="006C1654" w:rsidP="00CD684D">
            <w:pPr>
              <w:rPr>
                <w:rFonts w:ascii="GHEA Grapalat" w:hAnsi="GHEA Grapalat" w:cs="Calibri"/>
                <w:sz w:val="18"/>
                <w:szCs w:val="18"/>
              </w:rPr>
            </w:pPr>
            <w:r w:rsidRPr="001E3EC9">
              <w:rPr>
                <w:rFonts w:ascii="GHEA Grapalat" w:hAnsi="GHEA Grapalat"/>
                <w:sz w:val="18"/>
                <w:szCs w:val="18"/>
              </w:rPr>
              <w:t xml:space="preserve"> Պետական հատվածի այլ մակարդակներին (ընթացիկ), այդ թվում`</w:t>
            </w:r>
          </w:p>
        </w:tc>
        <w:tc>
          <w:tcPr>
            <w:tcW w:w="1134" w:type="dxa"/>
            <w:shd w:val="clear" w:color="auto" w:fill="auto"/>
            <w:noWrap/>
            <w:vAlign w:val="bottom"/>
            <w:hideMark/>
          </w:tcPr>
          <w:p w:rsidR="006C1654" w:rsidRPr="001E3EC9" w:rsidRDefault="003D605C" w:rsidP="00CD684D">
            <w:pPr>
              <w:jc w:val="right"/>
              <w:rPr>
                <w:rFonts w:ascii="GHEA Grapalat" w:hAnsi="GHEA Grapalat" w:cs="Calibri"/>
                <w:sz w:val="18"/>
                <w:szCs w:val="18"/>
              </w:rPr>
            </w:pPr>
            <w:r w:rsidRPr="001E3EC9">
              <w:rPr>
                <w:rFonts w:ascii="GHEA Grapalat" w:hAnsi="GHEA Grapalat" w:cs="Calibri"/>
                <w:sz w:val="18"/>
                <w:szCs w:val="18"/>
                <w:lang w:val="en-US"/>
              </w:rPr>
              <w:t>161.2</w:t>
            </w:r>
            <w:r w:rsidR="006C1654" w:rsidRPr="001E3EC9">
              <w:rPr>
                <w:rFonts w:ascii="GHEA Grapalat" w:hAnsi="GHEA Grapalat" w:cs="Calibri"/>
                <w:sz w:val="18"/>
                <w:szCs w:val="18"/>
              </w:rPr>
              <w:t xml:space="preserve"> </w:t>
            </w:r>
          </w:p>
        </w:tc>
        <w:tc>
          <w:tcPr>
            <w:tcW w:w="992" w:type="dxa"/>
            <w:shd w:val="clear" w:color="auto" w:fill="auto"/>
            <w:noWrap/>
            <w:vAlign w:val="bottom"/>
          </w:tcPr>
          <w:p w:rsidR="006C1654" w:rsidRPr="001E3EC9" w:rsidRDefault="003D60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187.3</w:t>
            </w:r>
          </w:p>
        </w:tc>
        <w:tc>
          <w:tcPr>
            <w:tcW w:w="850" w:type="dxa"/>
            <w:shd w:val="clear" w:color="auto" w:fill="auto"/>
            <w:noWrap/>
            <w:vAlign w:val="bottom"/>
          </w:tcPr>
          <w:p w:rsidR="006C1654" w:rsidRPr="001E3EC9" w:rsidRDefault="003D60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183.9</w:t>
            </w:r>
          </w:p>
        </w:tc>
        <w:tc>
          <w:tcPr>
            <w:tcW w:w="1276" w:type="dxa"/>
            <w:vAlign w:val="bottom"/>
          </w:tcPr>
          <w:p w:rsidR="006C1654" w:rsidRPr="001E3EC9" w:rsidRDefault="006C1654" w:rsidP="003D605C">
            <w:pPr>
              <w:jc w:val="right"/>
              <w:rPr>
                <w:rFonts w:ascii="GHEA Grapalat" w:hAnsi="GHEA Grapalat" w:cs="Calibri"/>
                <w:color w:val="000000"/>
                <w:sz w:val="18"/>
                <w:szCs w:val="18"/>
              </w:rPr>
            </w:pPr>
            <w:r w:rsidRPr="001E3EC9">
              <w:rPr>
                <w:rFonts w:ascii="GHEA Grapalat" w:hAnsi="GHEA Grapalat" w:cs="Calibri"/>
                <w:sz w:val="18"/>
                <w:szCs w:val="18"/>
              </w:rPr>
              <w:t>9</w:t>
            </w:r>
            <w:r w:rsidR="003D605C" w:rsidRPr="001E3EC9">
              <w:rPr>
                <w:rFonts w:ascii="GHEA Grapalat" w:hAnsi="GHEA Grapalat" w:cs="Calibri"/>
                <w:sz w:val="18"/>
                <w:szCs w:val="18"/>
                <w:lang w:val="en-US"/>
              </w:rPr>
              <w:t>8.2</w:t>
            </w:r>
            <w:r w:rsidRPr="001E3EC9">
              <w:rPr>
                <w:rFonts w:ascii="GHEA Grapalat" w:hAnsi="GHEA Grapalat" w:cs="Calibri"/>
                <w:sz w:val="18"/>
                <w:szCs w:val="18"/>
              </w:rPr>
              <w:t>%</w:t>
            </w:r>
          </w:p>
        </w:tc>
        <w:tc>
          <w:tcPr>
            <w:tcW w:w="992" w:type="dxa"/>
            <w:shd w:val="clear" w:color="auto" w:fill="auto"/>
            <w:noWrap/>
            <w:vAlign w:val="bottom"/>
            <w:hideMark/>
          </w:tcPr>
          <w:p w:rsidR="006C1654" w:rsidRPr="001E3EC9" w:rsidRDefault="003D605C" w:rsidP="00CD684D">
            <w:pPr>
              <w:jc w:val="right"/>
              <w:rPr>
                <w:rFonts w:ascii="GHEA Grapalat" w:hAnsi="GHEA Grapalat" w:cs="Calibri"/>
                <w:color w:val="000000"/>
                <w:sz w:val="18"/>
                <w:szCs w:val="18"/>
              </w:rPr>
            </w:pPr>
            <w:r w:rsidRPr="001E3EC9">
              <w:rPr>
                <w:rFonts w:ascii="GHEA Grapalat" w:hAnsi="GHEA Grapalat" w:cs="Calibri"/>
                <w:color w:val="000000"/>
                <w:sz w:val="18"/>
                <w:szCs w:val="18"/>
              </w:rPr>
              <w:t>11</w:t>
            </w:r>
            <w:r w:rsidRPr="001E3EC9">
              <w:rPr>
                <w:rFonts w:ascii="GHEA Grapalat" w:hAnsi="GHEA Grapalat" w:cs="Calibri"/>
                <w:color w:val="000000"/>
                <w:sz w:val="18"/>
                <w:szCs w:val="18"/>
                <w:lang w:val="en-US"/>
              </w:rPr>
              <w:t>4</w:t>
            </w:r>
            <w:r w:rsidR="006C1654" w:rsidRPr="001E3EC9">
              <w:rPr>
                <w:rFonts w:ascii="GHEA Grapalat" w:hAnsi="GHEA Grapalat" w:cs="Calibri"/>
                <w:color w:val="000000"/>
                <w:sz w:val="18"/>
                <w:szCs w:val="18"/>
              </w:rPr>
              <w:t>.1%</w:t>
            </w:r>
          </w:p>
        </w:tc>
      </w:tr>
      <w:tr w:rsidR="00EF1F9A" w:rsidRPr="001E3EC9" w:rsidTr="00952FDD">
        <w:trPr>
          <w:trHeight w:val="315"/>
        </w:trPr>
        <w:tc>
          <w:tcPr>
            <w:tcW w:w="4962" w:type="dxa"/>
            <w:shd w:val="clear" w:color="auto" w:fill="auto"/>
            <w:vAlign w:val="bottom"/>
          </w:tcPr>
          <w:p w:rsidR="006C1654" w:rsidRPr="001E3EC9" w:rsidRDefault="006C1654" w:rsidP="00660B5B">
            <w:pPr>
              <w:pStyle w:val="ListParagraph"/>
              <w:numPr>
                <w:ilvl w:val="0"/>
                <w:numId w:val="15"/>
              </w:numPr>
              <w:tabs>
                <w:tab w:val="left" w:pos="459"/>
              </w:tabs>
              <w:spacing w:after="0" w:line="240" w:lineRule="auto"/>
              <w:ind w:left="34" w:firstLine="236"/>
              <w:rPr>
                <w:rFonts w:ascii="GHEA Grapalat" w:hAnsi="GHEA Grapalat"/>
                <w:sz w:val="18"/>
                <w:szCs w:val="18"/>
                <w:lang w:val="hy-AM"/>
              </w:rPr>
            </w:pPr>
            <w:r w:rsidRPr="001E3EC9">
              <w:rPr>
                <w:rFonts w:ascii="GHEA Grapalat" w:hAnsi="GHEA Grapalat"/>
                <w:sz w:val="18"/>
                <w:szCs w:val="18"/>
                <w:lang w:val="hy-AM"/>
              </w:rPr>
              <w:t>Համայնքների բյուջեներին համահարթեցման սկզբունքով տրվող դոտացիաներ</w:t>
            </w:r>
          </w:p>
        </w:tc>
        <w:tc>
          <w:tcPr>
            <w:tcW w:w="1134" w:type="dxa"/>
            <w:shd w:val="clear" w:color="auto" w:fill="auto"/>
            <w:noWrap/>
            <w:vAlign w:val="bottom"/>
          </w:tcPr>
          <w:p w:rsidR="006C1654" w:rsidRPr="001E3EC9" w:rsidRDefault="003D60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55.3</w:t>
            </w:r>
          </w:p>
        </w:tc>
        <w:tc>
          <w:tcPr>
            <w:tcW w:w="992" w:type="dxa"/>
            <w:shd w:val="clear" w:color="auto" w:fill="auto"/>
            <w:noWrap/>
            <w:vAlign w:val="bottom"/>
          </w:tcPr>
          <w:p w:rsidR="006C1654" w:rsidRPr="001E3EC9" w:rsidRDefault="003D605C" w:rsidP="003D605C">
            <w:pPr>
              <w:jc w:val="right"/>
              <w:rPr>
                <w:rFonts w:ascii="GHEA Grapalat" w:hAnsi="GHEA Grapalat" w:cs="Calibri"/>
                <w:sz w:val="18"/>
                <w:szCs w:val="18"/>
                <w:lang w:val="en-US"/>
              </w:rPr>
            </w:pPr>
            <w:r w:rsidRPr="001E3EC9">
              <w:rPr>
                <w:rFonts w:ascii="GHEA Grapalat" w:hAnsi="GHEA Grapalat" w:cs="Calibri"/>
                <w:sz w:val="18"/>
                <w:szCs w:val="18"/>
                <w:lang w:val="en-US"/>
              </w:rPr>
              <w:t>64.5</w:t>
            </w:r>
          </w:p>
        </w:tc>
        <w:tc>
          <w:tcPr>
            <w:tcW w:w="850" w:type="dxa"/>
            <w:shd w:val="clear" w:color="auto" w:fill="auto"/>
            <w:noWrap/>
            <w:vAlign w:val="bottom"/>
          </w:tcPr>
          <w:p w:rsidR="006C1654" w:rsidRPr="001E3EC9" w:rsidRDefault="003D60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64.5</w:t>
            </w:r>
          </w:p>
        </w:tc>
        <w:tc>
          <w:tcPr>
            <w:tcW w:w="1276" w:type="dxa"/>
            <w:vAlign w:val="bottom"/>
          </w:tcPr>
          <w:p w:rsidR="006C1654" w:rsidRPr="001E3EC9" w:rsidRDefault="006C1654" w:rsidP="00CD684D">
            <w:pPr>
              <w:jc w:val="right"/>
              <w:rPr>
                <w:rFonts w:ascii="GHEA Grapalat" w:hAnsi="GHEA Grapalat" w:cs="Calibri"/>
                <w:sz w:val="18"/>
                <w:szCs w:val="18"/>
              </w:rPr>
            </w:pPr>
            <w:r w:rsidRPr="001E3EC9">
              <w:rPr>
                <w:rFonts w:ascii="GHEA Grapalat" w:hAnsi="GHEA Grapalat" w:cs="Calibri"/>
                <w:sz w:val="18"/>
                <w:szCs w:val="18"/>
              </w:rPr>
              <w:t>100.0%</w:t>
            </w:r>
          </w:p>
        </w:tc>
        <w:tc>
          <w:tcPr>
            <w:tcW w:w="992" w:type="dxa"/>
            <w:shd w:val="clear" w:color="auto" w:fill="auto"/>
            <w:noWrap/>
            <w:vAlign w:val="bottom"/>
          </w:tcPr>
          <w:p w:rsidR="006C1654" w:rsidRPr="001E3EC9" w:rsidRDefault="006C1654" w:rsidP="00CD684D">
            <w:pPr>
              <w:jc w:val="right"/>
              <w:rPr>
                <w:rFonts w:ascii="GHEA Grapalat" w:hAnsi="GHEA Grapalat" w:cs="Calibri"/>
                <w:color w:val="000000"/>
                <w:sz w:val="18"/>
                <w:szCs w:val="18"/>
              </w:rPr>
            </w:pPr>
            <w:r w:rsidRPr="001E3EC9">
              <w:rPr>
                <w:rFonts w:ascii="GHEA Grapalat" w:hAnsi="GHEA Grapalat" w:cs="Calibri"/>
                <w:color w:val="000000"/>
                <w:sz w:val="18"/>
                <w:szCs w:val="18"/>
              </w:rPr>
              <w:t>116.7%</w:t>
            </w:r>
          </w:p>
        </w:tc>
      </w:tr>
      <w:tr w:rsidR="00EF1F9A" w:rsidRPr="001E3EC9" w:rsidTr="00952FDD">
        <w:trPr>
          <w:trHeight w:val="119"/>
        </w:trPr>
        <w:tc>
          <w:tcPr>
            <w:tcW w:w="4962" w:type="dxa"/>
            <w:shd w:val="clear" w:color="auto" w:fill="auto"/>
            <w:vAlign w:val="bottom"/>
          </w:tcPr>
          <w:p w:rsidR="006C1654" w:rsidRPr="001E3EC9" w:rsidRDefault="006C1654" w:rsidP="00CD684D">
            <w:pPr>
              <w:rPr>
                <w:rFonts w:ascii="GHEA Grapalat" w:hAnsi="GHEA Grapalat"/>
                <w:sz w:val="18"/>
                <w:szCs w:val="18"/>
              </w:rPr>
            </w:pPr>
            <w:r w:rsidRPr="001E3EC9">
              <w:rPr>
                <w:rFonts w:ascii="GHEA Grapalat" w:hAnsi="GHEA Grapalat"/>
                <w:sz w:val="18"/>
                <w:szCs w:val="18"/>
              </w:rPr>
              <w:t>Պետական հատվածի այլ մակարդակներին (կապիտալ)</w:t>
            </w:r>
          </w:p>
        </w:tc>
        <w:tc>
          <w:tcPr>
            <w:tcW w:w="1134" w:type="dxa"/>
            <w:shd w:val="clear" w:color="auto" w:fill="auto"/>
            <w:noWrap/>
            <w:vAlign w:val="bottom"/>
          </w:tcPr>
          <w:p w:rsidR="006C1654" w:rsidRPr="001E3EC9" w:rsidRDefault="003D60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21.9</w:t>
            </w:r>
          </w:p>
        </w:tc>
        <w:tc>
          <w:tcPr>
            <w:tcW w:w="992" w:type="dxa"/>
            <w:shd w:val="clear" w:color="auto" w:fill="auto"/>
            <w:noWrap/>
            <w:vAlign w:val="bottom"/>
          </w:tcPr>
          <w:p w:rsidR="006C1654" w:rsidRPr="001E3EC9" w:rsidRDefault="006C1654" w:rsidP="003D605C">
            <w:pPr>
              <w:jc w:val="right"/>
              <w:rPr>
                <w:rFonts w:ascii="GHEA Grapalat" w:hAnsi="GHEA Grapalat" w:cs="Calibri"/>
                <w:sz w:val="18"/>
                <w:szCs w:val="18"/>
                <w:lang w:val="en-US"/>
              </w:rPr>
            </w:pPr>
            <w:r w:rsidRPr="001E3EC9">
              <w:rPr>
                <w:rFonts w:ascii="GHEA Grapalat" w:hAnsi="GHEA Grapalat" w:cs="Calibri"/>
                <w:sz w:val="18"/>
                <w:szCs w:val="18"/>
              </w:rPr>
              <w:t>1</w:t>
            </w:r>
            <w:r w:rsidR="003D605C" w:rsidRPr="001E3EC9">
              <w:rPr>
                <w:rFonts w:ascii="GHEA Grapalat" w:hAnsi="GHEA Grapalat" w:cs="Calibri"/>
                <w:sz w:val="18"/>
                <w:szCs w:val="18"/>
                <w:lang w:val="en-US"/>
              </w:rPr>
              <w:t>9.8</w:t>
            </w:r>
          </w:p>
        </w:tc>
        <w:tc>
          <w:tcPr>
            <w:tcW w:w="850" w:type="dxa"/>
            <w:shd w:val="clear" w:color="auto" w:fill="auto"/>
            <w:noWrap/>
            <w:vAlign w:val="bottom"/>
          </w:tcPr>
          <w:p w:rsidR="006C1654" w:rsidRPr="001E3EC9" w:rsidRDefault="003D605C" w:rsidP="00CD684D">
            <w:pPr>
              <w:jc w:val="right"/>
              <w:rPr>
                <w:rFonts w:ascii="GHEA Grapalat" w:hAnsi="GHEA Grapalat" w:cs="Calibri"/>
                <w:sz w:val="18"/>
                <w:szCs w:val="18"/>
                <w:lang w:val="en-US"/>
              </w:rPr>
            </w:pPr>
            <w:r w:rsidRPr="001E3EC9">
              <w:rPr>
                <w:rFonts w:ascii="GHEA Grapalat" w:hAnsi="GHEA Grapalat" w:cs="Calibri"/>
                <w:sz w:val="18"/>
                <w:szCs w:val="18"/>
                <w:lang w:val="en-US"/>
              </w:rPr>
              <w:t>17.5</w:t>
            </w:r>
          </w:p>
        </w:tc>
        <w:tc>
          <w:tcPr>
            <w:tcW w:w="1276" w:type="dxa"/>
            <w:vAlign w:val="bottom"/>
          </w:tcPr>
          <w:p w:rsidR="006C1654" w:rsidRPr="001E3EC9" w:rsidRDefault="003D605C" w:rsidP="00CD684D">
            <w:pPr>
              <w:jc w:val="right"/>
              <w:rPr>
                <w:rFonts w:ascii="GHEA Grapalat" w:hAnsi="GHEA Grapalat" w:cs="Calibri"/>
                <w:sz w:val="18"/>
                <w:szCs w:val="18"/>
              </w:rPr>
            </w:pPr>
            <w:r w:rsidRPr="001E3EC9">
              <w:rPr>
                <w:rFonts w:ascii="GHEA Grapalat" w:hAnsi="GHEA Grapalat" w:cs="Calibri"/>
                <w:sz w:val="18"/>
                <w:szCs w:val="18"/>
                <w:lang w:val="en-US"/>
              </w:rPr>
              <w:t>88.4</w:t>
            </w:r>
            <w:r w:rsidR="006C1654" w:rsidRPr="001E3EC9">
              <w:rPr>
                <w:rFonts w:ascii="GHEA Grapalat" w:hAnsi="GHEA Grapalat" w:cs="Calibri"/>
                <w:sz w:val="18"/>
                <w:szCs w:val="18"/>
              </w:rPr>
              <w:t>%</w:t>
            </w:r>
          </w:p>
        </w:tc>
        <w:tc>
          <w:tcPr>
            <w:tcW w:w="992" w:type="dxa"/>
            <w:shd w:val="clear" w:color="auto" w:fill="auto"/>
            <w:noWrap/>
            <w:vAlign w:val="bottom"/>
          </w:tcPr>
          <w:p w:rsidR="006C1654" w:rsidRPr="001E3EC9" w:rsidRDefault="003D605C" w:rsidP="00CD684D">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80.0</w:t>
            </w:r>
            <w:r w:rsidR="006C1654" w:rsidRPr="001E3EC9">
              <w:rPr>
                <w:rFonts w:ascii="GHEA Grapalat" w:hAnsi="GHEA Grapalat" w:cs="Calibri"/>
                <w:color w:val="000000"/>
                <w:sz w:val="18"/>
                <w:szCs w:val="18"/>
              </w:rPr>
              <w:t>%</w:t>
            </w:r>
          </w:p>
        </w:tc>
      </w:tr>
    </w:tbl>
    <w:p w:rsidR="006C1654" w:rsidRPr="001E3EC9" w:rsidRDefault="006C1654" w:rsidP="00F67CD7">
      <w:pPr>
        <w:ind w:firstLine="567"/>
        <w:jc w:val="both"/>
        <w:rPr>
          <w:rFonts w:ascii="GHEA Grapalat" w:hAnsi="GHEA Grapalat" w:cs="GHEA Grapalat"/>
          <w:color w:val="000000"/>
        </w:rPr>
      </w:pPr>
    </w:p>
    <w:p w:rsidR="006C1654" w:rsidRPr="006E46AB" w:rsidRDefault="006C1654" w:rsidP="006C1654">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2020 թվականի համեմատ նպաստների գծով ծախսերի</w:t>
      </w:r>
      <w:r w:rsidR="005F6A8C" w:rsidRPr="006E46AB">
        <w:rPr>
          <w:rFonts w:ascii="GHEA Grapalat" w:hAnsi="GHEA Grapalat"/>
          <w:sz w:val="22"/>
          <w:szCs w:val="22"/>
        </w:rPr>
        <w:t xml:space="preserve"> </w:t>
      </w:r>
      <w:r w:rsidR="005E0CB9" w:rsidRPr="006E46AB">
        <w:rPr>
          <w:rFonts w:ascii="GHEA Grapalat" w:hAnsi="GHEA Grapalat"/>
          <w:sz w:val="22"/>
          <w:szCs w:val="22"/>
        </w:rPr>
        <w:t>42.7</w:t>
      </w:r>
      <w:r w:rsidR="005F6A8C" w:rsidRPr="006E46AB">
        <w:rPr>
          <w:rFonts w:ascii="GHEA Grapalat" w:hAnsi="GHEA Grapalat"/>
          <w:sz w:val="22"/>
          <w:szCs w:val="22"/>
        </w:rPr>
        <w:t xml:space="preserve"> մլրդ դրամ</w:t>
      </w:r>
      <w:r w:rsidR="001D7DAD" w:rsidRPr="006E46AB">
        <w:rPr>
          <w:rFonts w:ascii="GHEA Grapalat" w:hAnsi="GHEA Grapalat"/>
          <w:sz w:val="22"/>
          <w:szCs w:val="22"/>
        </w:rPr>
        <w:t xml:space="preserve"> </w:t>
      </w:r>
      <w:r w:rsidRPr="001E3EC9">
        <w:rPr>
          <w:rFonts w:ascii="GHEA Grapalat" w:hAnsi="GHEA Grapalat"/>
          <w:sz w:val="22"/>
          <w:szCs w:val="22"/>
        </w:rPr>
        <w:t xml:space="preserve">աճը հիմնականում </w:t>
      </w:r>
      <w:r w:rsidR="004B723F" w:rsidRPr="006E46AB">
        <w:rPr>
          <w:rFonts w:ascii="GHEA Grapalat" w:hAnsi="GHEA Grapalat"/>
          <w:sz w:val="22"/>
          <w:szCs w:val="22"/>
        </w:rPr>
        <w:t xml:space="preserve">պայմանավորված է </w:t>
      </w:r>
      <w:r w:rsidR="00A04817" w:rsidRPr="006E46AB">
        <w:rPr>
          <w:rFonts w:ascii="GHEA Grapalat" w:hAnsi="GHEA Grapalat"/>
          <w:sz w:val="22"/>
          <w:szCs w:val="22"/>
        </w:rPr>
        <w:t xml:space="preserve">ռազմական դրությամբ պայմանավորված ծախսերի </w:t>
      </w:r>
      <w:r w:rsidR="005F6A8C" w:rsidRPr="006E46AB">
        <w:rPr>
          <w:rFonts w:ascii="GHEA Grapalat" w:hAnsi="GHEA Grapalat"/>
          <w:sz w:val="22"/>
          <w:szCs w:val="22"/>
        </w:rPr>
        <w:t>51 մլրդ դրամ</w:t>
      </w:r>
      <w:r w:rsidR="00A04817" w:rsidRPr="006E46AB">
        <w:rPr>
          <w:rFonts w:ascii="GHEA Grapalat" w:hAnsi="GHEA Grapalat"/>
          <w:sz w:val="22"/>
          <w:szCs w:val="22"/>
        </w:rPr>
        <w:t xml:space="preserve"> </w:t>
      </w:r>
      <w:r w:rsidR="004B723F" w:rsidRPr="006E46AB">
        <w:rPr>
          <w:rFonts w:ascii="GHEA Grapalat" w:hAnsi="GHEA Grapalat"/>
          <w:sz w:val="22"/>
          <w:szCs w:val="22"/>
        </w:rPr>
        <w:t>և մայրության նպաստների գծով ծախսերի</w:t>
      </w:r>
      <w:r w:rsidR="005F6A8C" w:rsidRPr="006E46AB">
        <w:rPr>
          <w:rFonts w:ascii="GHEA Grapalat" w:hAnsi="GHEA Grapalat"/>
          <w:sz w:val="22"/>
          <w:szCs w:val="22"/>
        </w:rPr>
        <w:t xml:space="preserve"> 6.5 մլրդ դրամ</w:t>
      </w:r>
      <w:r w:rsidR="004B723F" w:rsidRPr="006E46AB">
        <w:rPr>
          <w:rFonts w:ascii="GHEA Grapalat" w:hAnsi="GHEA Grapalat"/>
          <w:sz w:val="22"/>
          <w:szCs w:val="22"/>
        </w:rPr>
        <w:t xml:space="preserve"> աճով</w:t>
      </w:r>
      <w:r w:rsidRPr="001E3EC9">
        <w:rPr>
          <w:rFonts w:ascii="GHEA Grapalat" w:hAnsi="GHEA Grapalat"/>
          <w:sz w:val="22"/>
          <w:szCs w:val="22"/>
        </w:rPr>
        <w:t>:</w:t>
      </w:r>
      <w:r w:rsidR="009B76A8" w:rsidRPr="001E3EC9">
        <w:rPr>
          <w:rFonts w:ascii="GHEA Grapalat" w:hAnsi="GHEA Grapalat" w:cs="GHEA Grapalat"/>
          <w:sz w:val="22"/>
          <w:szCs w:val="22"/>
        </w:rPr>
        <w:t xml:space="preserve"> Կենսաթոշակների գծով ծախսերի աճը հիմնականում պայմանավորված է կուտակային կենսաթոշակային համակարգի մասնակիցների հաշիվներին կատարված հատկացումների աճով</w:t>
      </w:r>
      <w:r w:rsidR="005F6A8C" w:rsidRPr="006E46AB">
        <w:rPr>
          <w:rFonts w:ascii="GHEA Grapalat" w:hAnsi="GHEA Grapalat" w:cs="GHEA Grapalat"/>
          <w:sz w:val="22"/>
          <w:szCs w:val="22"/>
        </w:rPr>
        <w:t>, որոնք կազմել են 101.7 մլրդ</w:t>
      </w:r>
      <w:r w:rsidR="009B76A8" w:rsidRPr="006E46AB">
        <w:rPr>
          <w:rFonts w:ascii="GHEA Grapalat" w:hAnsi="GHEA Grapalat" w:cs="GHEA Grapalat"/>
          <w:sz w:val="22"/>
          <w:szCs w:val="22"/>
        </w:rPr>
        <w:t xml:space="preserve"> դրամ՝ 20.1%-ով կամ 17 մլրդ դրամով գերազանցելով 2020 թվականի ցուցանիշը:</w:t>
      </w:r>
      <w:r w:rsidR="009B76A8" w:rsidRPr="001E3EC9">
        <w:rPr>
          <w:rFonts w:ascii="GHEA Grapalat" w:hAnsi="GHEA Grapalat" w:cs="GHEA Grapalat"/>
          <w:sz w:val="22"/>
          <w:szCs w:val="22"/>
        </w:rPr>
        <w:t xml:space="preserve"> </w:t>
      </w:r>
      <w:r w:rsidR="009B76A8" w:rsidRPr="006E46AB">
        <w:rPr>
          <w:rFonts w:ascii="GHEA Grapalat" w:hAnsi="GHEA Grapalat" w:cs="GHEA Grapalat"/>
          <w:sz w:val="22"/>
          <w:szCs w:val="22"/>
        </w:rPr>
        <w:t xml:space="preserve">Կենսաթոշակների գծով ծախսերում մեծ տեսակարար կշիռ ունեն </w:t>
      </w:r>
      <w:r w:rsidR="009B76A8" w:rsidRPr="001E3EC9">
        <w:rPr>
          <w:rFonts w:ascii="GHEA Grapalat" w:hAnsi="GHEA Grapalat" w:cs="GHEA Grapalat"/>
          <w:sz w:val="22"/>
          <w:szCs w:val="22"/>
        </w:rPr>
        <w:t>աշխատանքային կենսաթոշակներ</w:t>
      </w:r>
      <w:r w:rsidR="009B76A8" w:rsidRPr="006E46AB">
        <w:rPr>
          <w:rFonts w:ascii="GHEA Grapalat" w:hAnsi="GHEA Grapalat" w:cs="GHEA Grapalat"/>
          <w:sz w:val="22"/>
          <w:szCs w:val="22"/>
        </w:rPr>
        <w:t>ը, որոնք կազմել են 238.6 մլրդ դրամ՝ ապահովելով 99.9% կատարողական և 0.3%-ով (801.9 մլն դրամով) գերազանցելով նախորդ տարվա ցուցանիշը:</w:t>
      </w:r>
    </w:p>
    <w:p w:rsidR="006C1654" w:rsidRPr="001E3EC9" w:rsidRDefault="006C1654" w:rsidP="00F67CD7">
      <w:pPr>
        <w:autoSpaceDE w:val="0"/>
        <w:autoSpaceDN w:val="0"/>
        <w:adjustRightInd w:val="0"/>
        <w:ind w:firstLine="567"/>
        <w:jc w:val="both"/>
        <w:rPr>
          <w:rFonts w:ascii="GHEA Grapalat" w:hAnsi="GHEA Grapalat"/>
          <w:sz w:val="22"/>
          <w:szCs w:val="22"/>
        </w:rPr>
      </w:pPr>
    </w:p>
    <w:p w:rsidR="006C1654" w:rsidRPr="006E46AB" w:rsidRDefault="006C1654" w:rsidP="00C55624">
      <w:pPr>
        <w:pStyle w:val="Caption"/>
        <w:keepNext/>
        <w:numPr>
          <w:ilvl w:val="0"/>
          <w:numId w:val="17"/>
        </w:numPr>
        <w:tabs>
          <w:tab w:val="left" w:pos="1134"/>
        </w:tabs>
        <w:ind w:left="0" w:firstLine="0"/>
        <w:jc w:val="left"/>
        <w:rPr>
          <w:rFonts w:ascii="GHEA Grapalat" w:hAnsi="GHEA Grapalat"/>
          <w:i/>
          <w:sz w:val="18"/>
          <w:szCs w:val="18"/>
          <w:lang w:val="hy-AM"/>
        </w:rPr>
      </w:pPr>
      <w:r w:rsidRPr="006E46AB">
        <w:rPr>
          <w:rFonts w:ascii="GHEA Grapalat" w:hAnsi="GHEA Grapalat"/>
          <w:i/>
          <w:sz w:val="18"/>
          <w:szCs w:val="18"/>
          <w:lang w:val="hy-AM"/>
        </w:rPr>
        <w:t xml:space="preserve"> ՀՀ պետական բյուջեից տրամադրված նպաստները և կենսաթոշակները (մլրդ դրամ)</w:t>
      </w:r>
    </w:p>
    <w:tbl>
      <w:tblPr>
        <w:tblW w:w="10206" w:type="dxa"/>
        <w:tblInd w:w="108" w:type="dxa"/>
        <w:tblLayout w:type="fixed"/>
        <w:tblLook w:val="04A0" w:firstRow="1" w:lastRow="0" w:firstColumn="1" w:lastColumn="0" w:noHBand="0" w:noVBand="1"/>
      </w:tblPr>
      <w:tblGrid>
        <w:gridCol w:w="4111"/>
        <w:gridCol w:w="1134"/>
        <w:gridCol w:w="1134"/>
        <w:gridCol w:w="1134"/>
        <w:gridCol w:w="1418"/>
        <w:gridCol w:w="1275"/>
      </w:tblGrid>
      <w:tr w:rsidR="004B723F" w:rsidRPr="001E3EC9" w:rsidTr="0068731F">
        <w:trPr>
          <w:trHeight w:val="115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23F" w:rsidRPr="001E3EC9" w:rsidRDefault="004B723F" w:rsidP="00CD684D">
            <w:pPr>
              <w:rPr>
                <w:rFonts w:ascii="GHEA Grapalat" w:hAnsi="GHEA Grapalat" w:cs="Calibri"/>
                <w:sz w:val="18"/>
                <w:szCs w:val="18"/>
              </w:rPr>
            </w:pPr>
            <w:r w:rsidRPr="001E3EC9">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B723F" w:rsidRPr="001E3EC9" w:rsidRDefault="004B723F"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B723F" w:rsidRPr="001E3EC9" w:rsidRDefault="004B723F"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B723F" w:rsidRPr="001E3EC9" w:rsidRDefault="004B723F"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B723F" w:rsidRPr="006E46AB" w:rsidRDefault="004B723F" w:rsidP="00CE2BD5">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723F" w:rsidRPr="001E3EC9" w:rsidRDefault="004B723F" w:rsidP="00CE2BD5">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p>
        </w:tc>
      </w:tr>
      <w:tr w:rsidR="004B723F" w:rsidRPr="001E3EC9" w:rsidTr="0068731F">
        <w:trPr>
          <w:trHeight w:val="402"/>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723F" w:rsidRPr="001E3EC9" w:rsidRDefault="004B723F" w:rsidP="0068731F">
            <w:pPr>
              <w:rPr>
                <w:rFonts w:ascii="Courier New" w:hAnsi="Courier New" w:cs="Courier New"/>
                <w:sz w:val="18"/>
                <w:szCs w:val="18"/>
              </w:rPr>
            </w:pPr>
            <w:r w:rsidRPr="001E3EC9">
              <w:rPr>
                <w:rFonts w:ascii="GHEA Grapalat" w:hAnsi="GHEA Grapalat" w:cs="Calibri"/>
                <w:b/>
                <w:sz w:val="18"/>
                <w:szCs w:val="18"/>
              </w:rPr>
              <w:t>Սոցիալական նպաստներ և կենսաթոշակներ</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4B723F" w:rsidRPr="001E3EC9" w:rsidRDefault="004B723F" w:rsidP="00902BCF">
            <w:pPr>
              <w:jc w:val="right"/>
              <w:rPr>
                <w:rFonts w:ascii="GHEA Grapalat" w:hAnsi="GHEA Grapalat" w:cs="Calibri"/>
                <w:b/>
                <w:sz w:val="18"/>
                <w:szCs w:val="18"/>
              </w:rPr>
            </w:pPr>
            <w:r w:rsidRPr="001E3EC9">
              <w:rPr>
                <w:rFonts w:ascii="GHEA Grapalat" w:hAnsi="GHEA Grapalat" w:cs="Calibri"/>
                <w:b/>
                <w:sz w:val="18"/>
                <w:szCs w:val="18"/>
                <w:lang w:val="en-US"/>
              </w:rPr>
              <w:t>559.1</w:t>
            </w:r>
            <w:r w:rsidRPr="001E3EC9">
              <w:rPr>
                <w:rFonts w:ascii="GHEA Grapalat" w:hAnsi="GHEA Grapalat" w:cs="Calibri"/>
                <w:b/>
                <w:sz w:val="18"/>
                <w:szCs w:val="18"/>
              </w:rPr>
              <w:t xml:space="preserve"> </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4B723F" w:rsidRPr="001E3EC9" w:rsidRDefault="004B723F" w:rsidP="00902BCF">
            <w:pPr>
              <w:jc w:val="right"/>
              <w:rPr>
                <w:rFonts w:ascii="GHEA Grapalat" w:hAnsi="GHEA Grapalat" w:cs="Calibri"/>
                <w:b/>
                <w:sz w:val="18"/>
                <w:szCs w:val="18"/>
              </w:rPr>
            </w:pPr>
            <w:r w:rsidRPr="001E3EC9">
              <w:rPr>
                <w:rFonts w:ascii="GHEA Grapalat" w:hAnsi="GHEA Grapalat" w:cs="Calibri"/>
                <w:b/>
                <w:sz w:val="18"/>
                <w:szCs w:val="18"/>
                <w:lang w:val="en-US"/>
              </w:rPr>
              <w:t>625.3</w:t>
            </w:r>
            <w:r w:rsidRPr="001E3EC9">
              <w:rPr>
                <w:rFonts w:ascii="GHEA Grapalat" w:hAnsi="GHEA Grapalat" w:cs="Calibri"/>
                <w:b/>
                <w:sz w:val="18"/>
                <w:szCs w:val="18"/>
              </w:rPr>
              <w:t xml:space="preserve"> </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4B723F" w:rsidRPr="001E3EC9" w:rsidRDefault="004B723F" w:rsidP="00902BCF">
            <w:pPr>
              <w:jc w:val="right"/>
              <w:rPr>
                <w:rFonts w:ascii="GHEA Grapalat" w:hAnsi="GHEA Grapalat" w:cs="Calibri"/>
                <w:b/>
                <w:sz w:val="18"/>
                <w:szCs w:val="18"/>
              </w:rPr>
            </w:pPr>
            <w:r w:rsidRPr="001E3EC9">
              <w:rPr>
                <w:rFonts w:ascii="GHEA Grapalat" w:hAnsi="GHEA Grapalat" w:cs="Calibri"/>
                <w:b/>
                <w:sz w:val="18"/>
                <w:szCs w:val="18"/>
                <w:lang w:val="en-US"/>
              </w:rPr>
              <w:t>621.2</w:t>
            </w:r>
            <w:r w:rsidRPr="001E3EC9">
              <w:rPr>
                <w:rFonts w:ascii="GHEA Grapalat" w:hAnsi="GHEA Grapalat" w:cs="Calibri"/>
                <w:b/>
                <w:sz w:val="18"/>
                <w:szCs w:val="18"/>
              </w:rPr>
              <w:t xml:space="preserve"> </w:t>
            </w:r>
          </w:p>
        </w:tc>
        <w:tc>
          <w:tcPr>
            <w:tcW w:w="1418" w:type="dxa"/>
            <w:tcBorders>
              <w:top w:val="single" w:sz="4" w:space="0" w:color="auto"/>
              <w:left w:val="nil"/>
              <w:bottom w:val="single" w:sz="4" w:space="0" w:color="auto"/>
              <w:right w:val="single" w:sz="4" w:space="0" w:color="auto"/>
            </w:tcBorders>
            <w:shd w:val="clear" w:color="000000" w:fill="FFFFFF"/>
            <w:vAlign w:val="bottom"/>
          </w:tcPr>
          <w:p w:rsidR="004B723F" w:rsidRPr="001E3EC9" w:rsidRDefault="004B723F" w:rsidP="00902BCF">
            <w:pPr>
              <w:jc w:val="right"/>
              <w:rPr>
                <w:rFonts w:ascii="GHEA Grapalat" w:hAnsi="GHEA Grapalat" w:cs="Calibri"/>
                <w:b/>
                <w:color w:val="000000"/>
                <w:sz w:val="18"/>
                <w:szCs w:val="18"/>
              </w:rPr>
            </w:pPr>
            <w:r w:rsidRPr="001E3EC9">
              <w:rPr>
                <w:rFonts w:ascii="GHEA Grapalat" w:hAnsi="GHEA Grapalat" w:cs="Calibri"/>
                <w:b/>
                <w:sz w:val="18"/>
                <w:szCs w:val="18"/>
              </w:rPr>
              <w:t>9</w:t>
            </w:r>
            <w:r w:rsidRPr="001E3EC9">
              <w:rPr>
                <w:rFonts w:ascii="GHEA Grapalat" w:hAnsi="GHEA Grapalat" w:cs="Calibri"/>
                <w:b/>
                <w:sz w:val="18"/>
                <w:szCs w:val="18"/>
                <w:lang w:val="en-US"/>
              </w:rPr>
              <w:t>9.3</w:t>
            </w:r>
            <w:r w:rsidRPr="001E3EC9">
              <w:rPr>
                <w:rFonts w:ascii="GHEA Grapalat" w:hAnsi="GHEA Grapalat" w:cs="Calibri"/>
                <w:b/>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4B723F" w:rsidRPr="001E3EC9" w:rsidRDefault="004B723F" w:rsidP="00902BCF">
            <w:pPr>
              <w:jc w:val="right"/>
              <w:rPr>
                <w:rFonts w:ascii="GHEA Grapalat" w:hAnsi="GHEA Grapalat" w:cs="Calibri"/>
                <w:b/>
                <w:color w:val="000000"/>
                <w:sz w:val="18"/>
                <w:szCs w:val="18"/>
              </w:rPr>
            </w:pPr>
            <w:r w:rsidRPr="001E3EC9">
              <w:rPr>
                <w:rFonts w:ascii="GHEA Grapalat" w:hAnsi="GHEA Grapalat" w:cs="Calibri"/>
                <w:b/>
                <w:color w:val="000000"/>
                <w:sz w:val="18"/>
                <w:szCs w:val="18"/>
              </w:rPr>
              <w:t>1</w:t>
            </w:r>
            <w:r w:rsidRPr="001E3EC9">
              <w:rPr>
                <w:rFonts w:ascii="GHEA Grapalat" w:hAnsi="GHEA Grapalat" w:cs="Calibri"/>
                <w:b/>
                <w:color w:val="000000"/>
                <w:sz w:val="18"/>
                <w:szCs w:val="18"/>
                <w:lang w:val="en-US"/>
              </w:rPr>
              <w:t>11.1</w:t>
            </w:r>
            <w:r w:rsidRPr="001E3EC9">
              <w:rPr>
                <w:rFonts w:ascii="GHEA Grapalat" w:hAnsi="GHEA Grapalat" w:cs="Calibri"/>
                <w:b/>
                <w:color w:val="000000"/>
                <w:sz w:val="18"/>
                <w:szCs w:val="18"/>
              </w:rPr>
              <w:t>%</w:t>
            </w:r>
          </w:p>
        </w:tc>
      </w:tr>
      <w:tr w:rsidR="006C1654" w:rsidRPr="001E3EC9" w:rsidTr="0068731F">
        <w:trPr>
          <w:trHeight w:val="279"/>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1654" w:rsidRPr="001E3EC9" w:rsidRDefault="006C1654" w:rsidP="00CD684D">
            <w:pPr>
              <w:rPr>
                <w:rFonts w:ascii="Courier New" w:hAnsi="Courier New" w:cs="Courier New"/>
                <w:sz w:val="18"/>
                <w:szCs w:val="18"/>
              </w:rPr>
            </w:pPr>
            <w:r w:rsidRPr="001E3EC9">
              <w:rPr>
                <w:rFonts w:ascii="GHEA Grapalat" w:hAnsi="GHEA Grapalat" w:cs="Calibri"/>
                <w:sz w:val="18"/>
                <w:szCs w:val="18"/>
              </w:rPr>
              <w:t>Նպաստներ</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lang w:val="en-US"/>
              </w:rPr>
              <w:t>202.1</w:t>
            </w:r>
            <w:r w:rsidR="006C1654" w:rsidRPr="001E3EC9">
              <w:rPr>
                <w:rFonts w:ascii="GHEA Grapalat" w:hAnsi="GHEA Grapalat" w:cs="Calibri"/>
                <w:sz w:val="18"/>
                <w:szCs w:val="18"/>
              </w:rPr>
              <w:t xml:space="preserve"> </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lang w:val="en-US"/>
              </w:rPr>
            </w:pPr>
            <w:r w:rsidRPr="001E3EC9">
              <w:rPr>
                <w:rFonts w:ascii="GHEA Grapalat" w:hAnsi="GHEA Grapalat" w:cs="Calibri"/>
                <w:sz w:val="18"/>
                <w:szCs w:val="18"/>
                <w:lang w:val="en-US"/>
              </w:rPr>
              <w:t>248.6</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lang w:val="en-US"/>
              </w:rPr>
              <w:t>244.8</w:t>
            </w:r>
            <w:r w:rsidR="006C1654" w:rsidRPr="001E3EC9">
              <w:rPr>
                <w:rFonts w:ascii="GHEA Grapalat" w:hAnsi="GHEA Grapalat" w:cs="Calibri"/>
                <w:sz w:val="18"/>
                <w:szCs w:val="18"/>
              </w:rPr>
              <w:t xml:space="preserve"> </w:t>
            </w:r>
          </w:p>
        </w:tc>
        <w:tc>
          <w:tcPr>
            <w:tcW w:w="1418"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rPr>
              <w:t>9</w:t>
            </w:r>
            <w:r w:rsidRPr="001E3EC9">
              <w:rPr>
                <w:rFonts w:ascii="GHEA Grapalat" w:hAnsi="GHEA Grapalat" w:cs="Calibri"/>
                <w:sz w:val="18"/>
                <w:szCs w:val="18"/>
                <w:lang w:val="en-US"/>
              </w:rPr>
              <w:t>8</w:t>
            </w:r>
            <w:r w:rsidR="006C1654" w:rsidRPr="001E3EC9">
              <w:rPr>
                <w:rFonts w:ascii="GHEA Grapalat" w:hAnsi="GHEA Grapalat" w:cs="Calibri"/>
                <w:sz w:val="18"/>
                <w:szCs w:val="18"/>
              </w:rPr>
              <w:t>.5%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6C1654" w:rsidRPr="001E3EC9" w:rsidRDefault="004B723F" w:rsidP="004B723F">
            <w:pPr>
              <w:jc w:val="right"/>
              <w:rPr>
                <w:rFonts w:ascii="GHEA Grapalat" w:hAnsi="GHEA Grapalat" w:cs="Calibri"/>
                <w:b/>
                <w:bCs/>
                <w:sz w:val="18"/>
                <w:szCs w:val="18"/>
              </w:rPr>
            </w:pPr>
            <w:r w:rsidRPr="001E3EC9">
              <w:rPr>
                <w:rFonts w:ascii="GHEA Grapalat" w:hAnsi="GHEA Grapalat" w:cs="Calibri"/>
                <w:color w:val="000000"/>
                <w:sz w:val="18"/>
                <w:szCs w:val="18"/>
              </w:rPr>
              <w:t>1</w:t>
            </w:r>
            <w:r w:rsidRPr="001E3EC9">
              <w:rPr>
                <w:rFonts w:ascii="GHEA Grapalat" w:hAnsi="GHEA Grapalat" w:cs="Calibri"/>
                <w:color w:val="000000"/>
                <w:sz w:val="18"/>
                <w:szCs w:val="18"/>
                <w:lang w:val="en-US"/>
              </w:rPr>
              <w:t>21.1</w:t>
            </w:r>
            <w:r w:rsidR="006C1654" w:rsidRPr="001E3EC9">
              <w:rPr>
                <w:rFonts w:ascii="GHEA Grapalat" w:hAnsi="GHEA Grapalat" w:cs="Calibri"/>
                <w:color w:val="000000"/>
                <w:sz w:val="18"/>
                <w:szCs w:val="18"/>
              </w:rPr>
              <w:t>%</w:t>
            </w:r>
          </w:p>
        </w:tc>
      </w:tr>
      <w:tr w:rsidR="006C1654" w:rsidRPr="001E3EC9" w:rsidTr="0068731F">
        <w:trPr>
          <w:trHeight w:val="269"/>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1654" w:rsidRPr="001E3EC9" w:rsidRDefault="006C1654" w:rsidP="00CD684D">
            <w:pPr>
              <w:rPr>
                <w:rFonts w:ascii="Courier New" w:hAnsi="Courier New" w:cs="Courier New"/>
                <w:sz w:val="18"/>
                <w:szCs w:val="18"/>
              </w:rPr>
            </w:pPr>
            <w:r w:rsidRPr="001E3EC9">
              <w:rPr>
                <w:rFonts w:ascii="GHEA Grapalat" w:hAnsi="GHEA Grapalat" w:cs="Calibri"/>
                <w:sz w:val="18"/>
                <w:szCs w:val="18"/>
              </w:rPr>
              <w:t>Կենսաթոշակներ</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lang w:val="en-US"/>
              </w:rPr>
              <w:t>356.9</w:t>
            </w:r>
            <w:r w:rsidR="006C1654" w:rsidRPr="001E3EC9">
              <w:rPr>
                <w:rFonts w:ascii="GHEA Grapalat" w:hAnsi="GHEA Grapalat" w:cs="Calibri"/>
                <w:sz w:val="18"/>
                <w:szCs w:val="18"/>
              </w:rPr>
              <w:t xml:space="preserve"> </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lang w:val="en-US"/>
              </w:rPr>
              <w:t>376.7</w:t>
            </w:r>
            <w:r w:rsidR="006C1654" w:rsidRPr="001E3EC9">
              <w:rPr>
                <w:rFonts w:ascii="GHEA Grapalat" w:hAnsi="GHEA Grapalat" w:cs="Calibri"/>
                <w:sz w:val="18"/>
                <w:szCs w:val="18"/>
              </w:rPr>
              <w:t xml:space="preserve"> </w:t>
            </w:r>
          </w:p>
        </w:tc>
        <w:tc>
          <w:tcPr>
            <w:tcW w:w="1134"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lang w:val="en-US"/>
              </w:rPr>
              <w:t>376.4</w:t>
            </w:r>
            <w:r w:rsidR="006C1654" w:rsidRPr="001E3EC9">
              <w:rPr>
                <w:rFonts w:ascii="GHEA Grapalat" w:hAnsi="GHEA Grapalat" w:cs="Calibri"/>
                <w:sz w:val="18"/>
                <w:szCs w:val="18"/>
              </w:rPr>
              <w:t xml:space="preserve"> </w:t>
            </w:r>
          </w:p>
        </w:tc>
        <w:tc>
          <w:tcPr>
            <w:tcW w:w="1418" w:type="dxa"/>
            <w:tcBorders>
              <w:top w:val="single" w:sz="4" w:space="0" w:color="auto"/>
              <w:left w:val="nil"/>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sz w:val="18"/>
                <w:szCs w:val="18"/>
              </w:rPr>
              <w:t>99.</w:t>
            </w:r>
            <w:r w:rsidRPr="001E3EC9">
              <w:rPr>
                <w:rFonts w:ascii="GHEA Grapalat" w:hAnsi="GHEA Grapalat" w:cs="Calibri"/>
                <w:sz w:val="18"/>
                <w:szCs w:val="18"/>
                <w:lang w:val="en-US"/>
              </w:rPr>
              <w:t>9</w:t>
            </w:r>
            <w:r w:rsidR="006C1654" w:rsidRPr="001E3EC9">
              <w:rPr>
                <w:rFonts w:ascii="GHEA Grapalat" w:hAnsi="GHEA Grapalat" w:cs="Calibri"/>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bottom"/>
          </w:tcPr>
          <w:p w:rsidR="006C1654" w:rsidRPr="001E3EC9" w:rsidRDefault="004B723F" w:rsidP="00CD684D">
            <w:pPr>
              <w:jc w:val="right"/>
              <w:rPr>
                <w:rFonts w:ascii="GHEA Grapalat" w:hAnsi="GHEA Grapalat" w:cs="Calibri"/>
                <w:b/>
                <w:bCs/>
                <w:sz w:val="18"/>
                <w:szCs w:val="18"/>
              </w:rPr>
            </w:pPr>
            <w:r w:rsidRPr="001E3EC9">
              <w:rPr>
                <w:rFonts w:ascii="GHEA Grapalat" w:hAnsi="GHEA Grapalat" w:cs="Calibri"/>
                <w:color w:val="000000"/>
                <w:sz w:val="18"/>
                <w:szCs w:val="18"/>
                <w:lang w:val="en-US"/>
              </w:rPr>
              <w:t>105.4</w:t>
            </w:r>
            <w:r w:rsidR="006C1654" w:rsidRPr="001E3EC9">
              <w:rPr>
                <w:rFonts w:ascii="GHEA Grapalat" w:hAnsi="GHEA Grapalat" w:cs="Calibri"/>
                <w:color w:val="000000"/>
                <w:sz w:val="18"/>
                <w:szCs w:val="18"/>
              </w:rPr>
              <w:t>%</w:t>
            </w:r>
          </w:p>
        </w:tc>
      </w:tr>
    </w:tbl>
    <w:p w:rsidR="006C1654" w:rsidRPr="001E3EC9" w:rsidRDefault="006C1654" w:rsidP="006C1654">
      <w:pPr>
        <w:spacing w:line="360" w:lineRule="auto"/>
        <w:ind w:firstLine="567"/>
        <w:jc w:val="both"/>
        <w:rPr>
          <w:rFonts w:ascii="GHEA Grapalat" w:hAnsi="GHEA Grapalat" w:cs="GHEA Grapalat"/>
          <w:color w:val="000000"/>
        </w:rPr>
      </w:pPr>
    </w:p>
    <w:p w:rsidR="006C1654" w:rsidRPr="001E3EC9" w:rsidRDefault="006C1654" w:rsidP="006C1654">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color w:val="000000"/>
          <w:sz w:val="22"/>
          <w:szCs w:val="22"/>
        </w:rPr>
        <w:t xml:space="preserve">Նախորդ տարվա համեմատ պետական բյուջեի այլ ծախսերի </w:t>
      </w:r>
      <w:r w:rsidR="00A3573A" w:rsidRPr="006E46AB">
        <w:rPr>
          <w:rFonts w:ascii="GHEA Grapalat" w:hAnsi="GHEA Grapalat" w:cs="GHEA Grapalat"/>
          <w:color w:val="000000"/>
          <w:sz w:val="22"/>
          <w:szCs w:val="22"/>
        </w:rPr>
        <w:t>6.6</w:t>
      </w:r>
      <w:r w:rsidRPr="001E3EC9">
        <w:rPr>
          <w:rFonts w:ascii="GHEA Grapalat" w:hAnsi="GHEA Grapalat" w:cs="GHEA Grapalat"/>
          <w:color w:val="000000"/>
          <w:sz w:val="22"/>
          <w:szCs w:val="22"/>
        </w:rPr>
        <w:t>% (1</w:t>
      </w:r>
      <w:r w:rsidR="00A3573A" w:rsidRPr="006E46AB">
        <w:rPr>
          <w:rFonts w:ascii="GHEA Grapalat" w:hAnsi="GHEA Grapalat" w:cs="GHEA Grapalat"/>
          <w:color w:val="000000"/>
          <w:sz w:val="22"/>
          <w:szCs w:val="22"/>
        </w:rPr>
        <w:t>8</w:t>
      </w:r>
      <w:r w:rsidRPr="001E3EC9">
        <w:rPr>
          <w:rFonts w:ascii="GHEA Grapalat" w:hAnsi="GHEA Grapalat" w:cs="GHEA Grapalat"/>
          <w:color w:val="000000"/>
          <w:sz w:val="22"/>
          <w:szCs w:val="22"/>
        </w:rPr>
        <w:t>.8</w:t>
      </w:r>
      <w:r w:rsidRPr="001E3EC9">
        <w:rPr>
          <w:rFonts w:ascii="Courier New" w:hAnsi="Courier New" w:cs="Courier New"/>
          <w:color w:val="000000"/>
          <w:sz w:val="22"/>
          <w:szCs w:val="22"/>
        </w:rPr>
        <w:t> </w:t>
      </w:r>
      <w:r w:rsidRPr="001E3EC9">
        <w:rPr>
          <w:rFonts w:ascii="GHEA Grapalat" w:hAnsi="GHEA Grapalat" w:cs="GHEA Grapalat"/>
          <w:color w:val="000000"/>
          <w:sz w:val="22"/>
          <w:szCs w:val="22"/>
        </w:rPr>
        <w:t>մլրդ դրամ) ա</w:t>
      </w:r>
      <w:r w:rsidR="00A3573A" w:rsidRPr="006E46AB">
        <w:rPr>
          <w:rFonts w:ascii="GHEA Grapalat" w:hAnsi="GHEA Grapalat" w:cs="GHEA Grapalat"/>
          <w:color w:val="000000"/>
          <w:sz w:val="22"/>
          <w:szCs w:val="22"/>
        </w:rPr>
        <w:t>նկում</w:t>
      </w:r>
      <w:r w:rsidRPr="001E3EC9">
        <w:rPr>
          <w:rFonts w:ascii="GHEA Grapalat" w:hAnsi="GHEA Grapalat" w:cs="GHEA Grapalat"/>
          <w:color w:val="000000"/>
          <w:sz w:val="22"/>
          <w:szCs w:val="22"/>
        </w:rPr>
        <w:t xml:space="preserve">ը հիմնականում </w:t>
      </w:r>
      <w:r w:rsidR="005F6A8C" w:rsidRPr="006E46AB">
        <w:rPr>
          <w:rFonts w:ascii="GHEA Grapalat" w:hAnsi="GHEA Grapalat" w:cs="GHEA Grapalat"/>
          <w:color w:val="000000"/>
          <w:sz w:val="22"/>
          <w:szCs w:val="22"/>
        </w:rPr>
        <w:t>կապ</w:t>
      </w:r>
      <w:r w:rsidRPr="001E3EC9">
        <w:rPr>
          <w:rFonts w:ascii="GHEA Grapalat" w:hAnsi="GHEA Grapalat" w:cs="GHEA Grapalat"/>
          <w:color w:val="000000"/>
          <w:sz w:val="22"/>
          <w:szCs w:val="22"/>
        </w:rPr>
        <w:t>ված է</w:t>
      </w:r>
      <w:r w:rsidR="005F6A8C" w:rsidRPr="006E46AB">
        <w:rPr>
          <w:rFonts w:ascii="GHEA Grapalat" w:hAnsi="GHEA Grapalat" w:cs="GHEA Grapalat"/>
          <w:color w:val="000000"/>
          <w:sz w:val="22"/>
          <w:szCs w:val="22"/>
        </w:rPr>
        <w:t xml:space="preserve"> 2020 թվականին ռազմական գործողություններով պայմանավորված</w:t>
      </w:r>
      <w:r w:rsidRPr="001E3EC9">
        <w:rPr>
          <w:rFonts w:ascii="GHEA Grapalat" w:hAnsi="GHEA Grapalat" w:cs="GHEA Grapalat"/>
          <w:color w:val="000000"/>
          <w:sz w:val="22"/>
          <w:szCs w:val="22"/>
        </w:rPr>
        <w:t xml:space="preserve"> </w:t>
      </w:r>
      <w:r w:rsidR="00A3573A" w:rsidRPr="006E46AB">
        <w:rPr>
          <w:rFonts w:ascii="GHEA Grapalat" w:hAnsi="GHEA Grapalat" w:cs="GHEA Grapalat"/>
          <w:color w:val="000000"/>
          <w:sz w:val="22"/>
          <w:szCs w:val="22"/>
        </w:rPr>
        <w:t>ՀՀ պաշտպանության ապահովման ծրագրի շրջանակներում կատարված</w:t>
      </w:r>
      <w:r w:rsidR="00A3573A" w:rsidRPr="001E3EC9">
        <w:rPr>
          <w:rFonts w:ascii="GHEA Grapalat" w:hAnsi="GHEA Grapalat" w:cs="GHEA Grapalat"/>
          <w:color w:val="000000"/>
          <w:sz w:val="22"/>
          <w:szCs w:val="22"/>
        </w:rPr>
        <w:t xml:space="preserve"> ծախսերի </w:t>
      </w:r>
      <w:r w:rsidR="00535E87" w:rsidRPr="006E46AB">
        <w:rPr>
          <w:rFonts w:ascii="GHEA Grapalat" w:hAnsi="GHEA Grapalat" w:cs="GHEA Grapalat"/>
          <w:color w:val="000000"/>
          <w:sz w:val="22"/>
          <w:szCs w:val="22"/>
        </w:rPr>
        <w:t>հետ</w:t>
      </w:r>
      <w:r w:rsidR="00AD6BB2" w:rsidRPr="006E46AB">
        <w:rPr>
          <w:rFonts w:ascii="GHEA Grapalat" w:hAnsi="GHEA Grapalat" w:cs="GHEA Grapalat"/>
          <w:color w:val="000000"/>
          <w:sz w:val="22"/>
          <w:szCs w:val="22"/>
        </w:rPr>
        <w:t>, որոնք հ</w:t>
      </w:r>
      <w:r w:rsidRPr="001E3EC9">
        <w:rPr>
          <w:rFonts w:ascii="GHEA Grapalat" w:hAnsi="GHEA Grapalat" w:cs="GHEA Grapalat"/>
          <w:color w:val="000000"/>
          <w:sz w:val="22"/>
          <w:szCs w:val="22"/>
        </w:rPr>
        <w:t xml:space="preserve">աշվետու </w:t>
      </w:r>
      <w:r w:rsidR="00A3573A" w:rsidRPr="006E46AB">
        <w:rPr>
          <w:rFonts w:ascii="GHEA Grapalat" w:hAnsi="GHEA Grapalat" w:cs="GHEA Grapalat"/>
          <w:color w:val="000000"/>
          <w:sz w:val="22"/>
          <w:szCs w:val="22"/>
        </w:rPr>
        <w:t xml:space="preserve">տարում </w:t>
      </w:r>
      <w:r w:rsidRPr="001E3EC9">
        <w:rPr>
          <w:rFonts w:ascii="GHEA Grapalat" w:hAnsi="GHEA Grapalat" w:cs="GHEA Grapalat"/>
          <w:color w:val="000000"/>
          <w:sz w:val="22"/>
          <w:szCs w:val="22"/>
        </w:rPr>
        <w:t xml:space="preserve">կազմել են </w:t>
      </w:r>
      <w:r w:rsidR="00A3573A" w:rsidRPr="006E46AB">
        <w:rPr>
          <w:rFonts w:ascii="GHEA Grapalat" w:hAnsi="GHEA Grapalat" w:cs="GHEA Grapalat"/>
          <w:color w:val="000000"/>
          <w:sz w:val="22"/>
          <w:szCs w:val="22"/>
        </w:rPr>
        <w:t>197.8</w:t>
      </w:r>
      <w:r w:rsidRPr="001E3EC9">
        <w:rPr>
          <w:rFonts w:ascii="GHEA Grapalat" w:hAnsi="GHEA Grapalat" w:cs="GHEA Grapalat"/>
          <w:color w:val="000000"/>
          <w:sz w:val="22"/>
          <w:szCs w:val="22"/>
        </w:rPr>
        <w:t xml:space="preserve"> մլրդ դրամ (նախատեսվածի </w:t>
      </w:r>
      <w:r w:rsidR="00A3573A" w:rsidRPr="006E46AB">
        <w:rPr>
          <w:rFonts w:ascii="GHEA Grapalat" w:hAnsi="GHEA Grapalat" w:cs="GHEA Grapalat"/>
          <w:color w:val="000000"/>
          <w:sz w:val="22"/>
          <w:szCs w:val="22"/>
        </w:rPr>
        <w:t>99.9</w:t>
      </w:r>
      <w:r w:rsidRPr="001E3EC9">
        <w:rPr>
          <w:rFonts w:ascii="GHEA Grapalat" w:hAnsi="GHEA Grapalat" w:cs="GHEA Grapalat"/>
          <w:color w:val="000000"/>
          <w:sz w:val="22"/>
          <w:szCs w:val="22"/>
        </w:rPr>
        <w:t>%-ը)</w:t>
      </w:r>
      <w:r w:rsidR="00A3573A" w:rsidRPr="006E46AB">
        <w:rPr>
          <w:rFonts w:ascii="GHEA Grapalat" w:hAnsi="GHEA Grapalat" w:cs="GHEA Grapalat"/>
          <w:color w:val="000000"/>
          <w:sz w:val="22"/>
          <w:szCs w:val="22"/>
        </w:rPr>
        <w:t>`</w:t>
      </w:r>
      <w:r w:rsidRPr="001E3EC9">
        <w:rPr>
          <w:rFonts w:ascii="GHEA Grapalat" w:hAnsi="GHEA Grapalat" w:cs="GHEA Grapalat"/>
          <w:color w:val="000000"/>
          <w:sz w:val="22"/>
          <w:szCs w:val="22"/>
        </w:rPr>
        <w:t xml:space="preserve"> </w:t>
      </w:r>
      <w:r w:rsidRPr="001E3EC9">
        <w:rPr>
          <w:rFonts w:ascii="GHEA Grapalat" w:hAnsi="GHEA Grapalat" w:cs="GHEA Grapalat"/>
          <w:sz w:val="22"/>
          <w:szCs w:val="22"/>
        </w:rPr>
        <w:t xml:space="preserve">նախորդ տարվա </w:t>
      </w:r>
      <w:r w:rsidR="00464582" w:rsidRPr="006E46AB">
        <w:rPr>
          <w:rFonts w:ascii="GHEA Grapalat" w:hAnsi="GHEA Grapalat" w:cs="GHEA Grapalat"/>
          <w:color w:val="000000"/>
          <w:sz w:val="22"/>
          <w:szCs w:val="22"/>
        </w:rPr>
        <w:t xml:space="preserve">համեմատ նվազելով </w:t>
      </w:r>
      <w:r w:rsidR="00464582" w:rsidRPr="006E46AB">
        <w:rPr>
          <w:rFonts w:ascii="GHEA Grapalat" w:hAnsi="GHEA Grapalat" w:cs="GHEA Grapalat"/>
          <w:sz w:val="22"/>
          <w:szCs w:val="22"/>
        </w:rPr>
        <w:t>9.2</w:t>
      </w:r>
      <w:r w:rsidR="00464582" w:rsidRPr="001E3EC9">
        <w:rPr>
          <w:rFonts w:ascii="GHEA Grapalat" w:hAnsi="GHEA Grapalat" w:cs="GHEA Grapalat"/>
          <w:sz w:val="22"/>
          <w:szCs w:val="22"/>
        </w:rPr>
        <w:t>%-ով</w:t>
      </w:r>
      <w:r w:rsidR="00AD6BB2" w:rsidRPr="006E46AB">
        <w:rPr>
          <w:rFonts w:ascii="GHEA Grapalat" w:hAnsi="GHEA Grapalat" w:cs="GHEA Grapalat"/>
          <w:sz w:val="22"/>
          <w:szCs w:val="22"/>
        </w:rPr>
        <w:t xml:space="preserve"> </w:t>
      </w:r>
      <w:r w:rsidR="00AD6BB2" w:rsidRPr="006E46AB">
        <w:rPr>
          <w:rFonts w:ascii="GHEA Grapalat" w:hAnsi="GHEA Grapalat" w:cs="GHEA Grapalat"/>
          <w:color w:val="000000"/>
          <w:sz w:val="22"/>
          <w:szCs w:val="22"/>
        </w:rPr>
        <w:t>(20.2 մլրդ դրամով)</w:t>
      </w:r>
      <w:r w:rsidRPr="001E3EC9">
        <w:rPr>
          <w:rFonts w:ascii="GHEA Grapalat" w:hAnsi="GHEA Grapalat" w:cs="GHEA Grapalat"/>
          <w:color w:val="000000"/>
          <w:sz w:val="22"/>
          <w:szCs w:val="22"/>
        </w:rPr>
        <w:t>:</w:t>
      </w:r>
    </w:p>
    <w:p w:rsidR="00B036E3" w:rsidRPr="006E46AB" w:rsidRDefault="00B036E3" w:rsidP="006C1654">
      <w:pPr>
        <w:autoSpaceDE w:val="0"/>
        <w:autoSpaceDN w:val="0"/>
        <w:adjustRightInd w:val="0"/>
        <w:spacing w:line="360" w:lineRule="auto"/>
        <w:ind w:firstLine="567"/>
        <w:jc w:val="both"/>
        <w:rPr>
          <w:rFonts w:ascii="GHEA Grapalat" w:hAnsi="GHEA Grapalat" w:cs="GHEA Grapalat"/>
          <w:color w:val="000000"/>
          <w:sz w:val="22"/>
          <w:szCs w:val="22"/>
        </w:rPr>
      </w:pPr>
    </w:p>
    <w:p w:rsidR="00D710D8" w:rsidRPr="001E3EC9" w:rsidRDefault="00D710D8" w:rsidP="00D710D8">
      <w:pPr>
        <w:autoSpaceDE w:val="0"/>
        <w:autoSpaceDN w:val="0"/>
        <w:adjustRightInd w:val="0"/>
        <w:spacing w:line="480" w:lineRule="auto"/>
        <w:ind w:firstLine="567"/>
        <w:jc w:val="both"/>
        <w:rPr>
          <w:rFonts w:ascii="GHEA Grapalat" w:hAnsi="GHEA Grapalat" w:cs="GHEA Grapalat"/>
          <w:color w:val="000000"/>
          <w:sz w:val="22"/>
          <w:szCs w:val="22"/>
          <w:u w:val="single"/>
        </w:rPr>
      </w:pPr>
      <w:bookmarkStart w:id="217" w:name="_Toc511744973"/>
      <w:bookmarkStart w:id="218" w:name="_Toc6389332"/>
      <w:r w:rsidRPr="001E3EC9">
        <w:rPr>
          <w:rFonts w:ascii="GHEA Grapalat" w:hAnsi="GHEA Grapalat" w:cs="GHEA Grapalat"/>
          <w:color w:val="000000"/>
          <w:sz w:val="22"/>
          <w:szCs w:val="22"/>
          <w:u w:val="single"/>
        </w:rPr>
        <w:t>Ոչ ֆինանսական ակտիվների հետ գործառնություններ</w:t>
      </w:r>
      <w:bookmarkEnd w:id="217"/>
      <w:bookmarkEnd w:id="218"/>
    </w:p>
    <w:p w:rsidR="008F6D75" w:rsidRPr="001E3EC9" w:rsidRDefault="00B036E3" w:rsidP="008F6D75">
      <w:pPr>
        <w:autoSpaceDE w:val="0"/>
        <w:autoSpaceDN w:val="0"/>
        <w:adjustRightInd w:val="0"/>
        <w:spacing w:line="360" w:lineRule="auto"/>
        <w:ind w:firstLine="567"/>
        <w:jc w:val="both"/>
        <w:rPr>
          <w:rFonts w:ascii="GHEA Grapalat" w:hAnsi="GHEA Grapalat" w:cs="GHEA Grapalat"/>
          <w:color w:val="000000"/>
          <w:sz w:val="22"/>
          <w:szCs w:val="22"/>
        </w:rPr>
      </w:pPr>
      <w:r w:rsidRPr="006E46AB">
        <w:rPr>
          <w:rFonts w:ascii="GHEA Grapalat" w:hAnsi="GHEA Grapalat" w:cs="GHEA Grapalat"/>
          <w:color w:val="000000"/>
          <w:sz w:val="22"/>
          <w:szCs w:val="22"/>
        </w:rPr>
        <w:t>Ո</w:t>
      </w:r>
      <w:r w:rsidRPr="001E3EC9">
        <w:rPr>
          <w:rFonts w:ascii="GHEA Grapalat" w:hAnsi="GHEA Grapalat" w:cs="GHEA Grapalat"/>
          <w:color w:val="000000"/>
          <w:sz w:val="22"/>
          <w:szCs w:val="22"/>
        </w:rPr>
        <w:t>չ ֆինանսական ակտիվների հետ գործառնությունների</w:t>
      </w:r>
      <w:r w:rsidRPr="006E46AB">
        <w:rPr>
          <w:rFonts w:ascii="GHEA Grapalat" w:hAnsi="GHEA Grapalat" w:cs="GHEA Grapalat"/>
          <w:color w:val="000000"/>
          <w:sz w:val="22"/>
          <w:szCs w:val="22"/>
        </w:rPr>
        <w:t xml:space="preserve"> 92% կատարողականը</w:t>
      </w:r>
      <w:r w:rsidR="000E675E" w:rsidRPr="006E46AB">
        <w:rPr>
          <w:rFonts w:ascii="GHEA Grapalat" w:hAnsi="GHEA Grapalat" w:cs="GHEA Grapalat"/>
          <w:color w:val="000000"/>
          <w:sz w:val="22"/>
          <w:szCs w:val="22"/>
        </w:rPr>
        <w:t>, ինչ</w:t>
      </w:r>
      <w:r w:rsidR="00E67D2F" w:rsidRPr="006E46AB">
        <w:rPr>
          <w:rFonts w:ascii="GHEA Grapalat" w:hAnsi="GHEA Grapalat" w:cs="GHEA Grapalat"/>
          <w:color w:val="000000"/>
          <w:sz w:val="22"/>
          <w:szCs w:val="22"/>
        </w:rPr>
        <w:t>պ</w:t>
      </w:r>
      <w:r w:rsidR="000E675E" w:rsidRPr="006E46AB">
        <w:rPr>
          <w:rFonts w:ascii="GHEA Grapalat" w:hAnsi="GHEA Grapalat" w:cs="GHEA Grapalat"/>
          <w:color w:val="000000"/>
          <w:sz w:val="22"/>
          <w:szCs w:val="22"/>
        </w:rPr>
        <w:t>ես նաև</w:t>
      </w:r>
      <w:r w:rsidRPr="006E46AB">
        <w:rPr>
          <w:rFonts w:ascii="GHEA Grapalat" w:hAnsi="GHEA Grapalat" w:cs="GHEA Grapalat"/>
          <w:color w:val="000000"/>
          <w:sz w:val="22"/>
          <w:szCs w:val="22"/>
        </w:rPr>
        <w:t xml:space="preserve"> </w:t>
      </w:r>
      <w:r w:rsidR="00E67D2F" w:rsidRPr="006E46AB">
        <w:rPr>
          <w:rFonts w:ascii="GHEA Grapalat" w:hAnsi="GHEA Grapalat" w:cs="GHEA Grapalat"/>
          <w:color w:val="000000"/>
          <w:sz w:val="22"/>
          <w:szCs w:val="22"/>
        </w:rPr>
        <w:t>ն</w:t>
      </w:r>
      <w:r w:rsidR="00E67D2F" w:rsidRPr="001E3EC9">
        <w:rPr>
          <w:rFonts w:ascii="GHEA Grapalat" w:hAnsi="GHEA Grapalat" w:cs="GHEA Grapalat"/>
          <w:color w:val="000000"/>
          <w:sz w:val="22"/>
          <w:szCs w:val="22"/>
        </w:rPr>
        <w:t xml:space="preserve">ախորդ տարվա համեմատ </w:t>
      </w:r>
      <w:r w:rsidR="00E67D2F" w:rsidRPr="006E46AB">
        <w:rPr>
          <w:rFonts w:ascii="GHEA Grapalat" w:hAnsi="GHEA Grapalat" w:cs="GHEA Grapalat"/>
          <w:color w:val="000000"/>
          <w:sz w:val="22"/>
          <w:szCs w:val="22"/>
        </w:rPr>
        <w:t>4.</w:t>
      </w:r>
      <w:r w:rsidR="00E67D2F" w:rsidRPr="001E3EC9">
        <w:rPr>
          <w:rFonts w:ascii="GHEA Grapalat" w:hAnsi="GHEA Grapalat" w:cs="GHEA Grapalat"/>
          <w:color w:val="000000"/>
          <w:sz w:val="22"/>
          <w:szCs w:val="22"/>
        </w:rPr>
        <w:t>4% (</w:t>
      </w:r>
      <w:r w:rsidR="00E67D2F" w:rsidRPr="006E46AB">
        <w:rPr>
          <w:rFonts w:ascii="GHEA Grapalat" w:hAnsi="GHEA Grapalat" w:cs="GHEA Grapalat"/>
          <w:color w:val="000000"/>
          <w:sz w:val="22"/>
          <w:szCs w:val="22"/>
        </w:rPr>
        <w:t>9.9</w:t>
      </w:r>
      <w:r w:rsidR="00E67D2F" w:rsidRPr="001E3EC9">
        <w:rPr>
          <w:rFonts w:ascii="GHEA Grapalat" w:hAnsi="GHEA Grapalat" w:cs="GHEA Grapalat"/>
          <w:color w:val="000000"/>
          <w:sz w:val="22"/>
          <w:szCs w:val="22"/>
        </w:rPr>
        <w:t xml:space="preserve"> մլրդ դրամ) </w:t>
      </w:r>
      <w:r w:rsidR="00E67D2F" w:rsidRPr="006E46AB">
        <w:rPr>
          <w:rFonts w:ascii="GHEA Grapalat" w:hAnsi="GHEA Grapalat" w:cs="GHEA Grapalat"/>
          <w:color w:val="000000"/>
          <w:sz w:val="22"/>
          <w:szCs w:val="22"/>
        </w:rPr>
        <w:t>նվազում</w:t>
      </w:r>
      <w:r w:rsidR="00E67D2F" w:rsidRPr="001E3EC9">
        <w:rPr>
          <w:rFonts w:ascii="GHEA Grapalat" w:hAnsi="GHEA Grapalat" w:cs="GHEA Grapalat"/>
          <w:color w:val="000000"/>
          <w:sz w:val="22"/>
          <w:szCs w:val="22"/>
        </w:rPr>
        <w:t>ը</w:t>
      </w:r>
      <w:r w:rsidR="00E67D2F" w:rsidRPr="006E46AB">
        <w:rPr>
          <w:rFonts w:ascii="GHEA Grapalat" w:hAnsi="GHEA Grapalat" w:cs="GHEA Grapalat"/>
          <w:color w:val="000000"/>
          <w:sz w:val="22"/>
          <w:szCs w:val="22"/>
        </w:rPr>
        <w:t xml:space="preserve"> </w:t>
      </w:r>
      <w:r w:rsidRPr="006E46AB">
        <w:rPr>
          <w:rFonts w:ascii="GHEA Grapalat" w:hAnsi="GHEA Grapalat" w:cs="GHEA Grapalat"/>
          <w:color w:val="000000"/>
          <w:sz w:val="22"/>
          <w:szCs w:val="22"/>
        </w:rPr>
        <w:t xml:space="preserve">հիմնականում պայմանավորված է </w:t>
      </w:r>
      <w:r w:rsidRPr="001E3EC9">
        <w:rPr>
          <w:rFonts w:ascii="GHEA Grapalat" w:hAnsi="GHEA Grapalat" w:cs="GHEA Grapalat"/>
          <w:color w:val="000000"/>
          <w:sz w:val="22"/>
          <w:szCs w:val="22"/>
        </w:rPr>
        <w:t xml:space="preserve">ոչ ֆինանսական ակտիվների </w:t>
      </w:r>
      <w:r w:rsidRPr="006E46AB">
        <w:rPr>
          <w:rFonts w:ascii="GHEA Grapalat" w:hAnsi="GHEA Grapalat" w:cs="GHEA Grapalat"/>
          <w:color w:val="000000"/>
          <w:sz w:val="22"/>
          <w:szCs w:val="22"/>
        </w:rPr>
        <w:t>գծով ծախսերի (կապիտալ ծախսերի)</w:t>
      </w:r>
      <w:r w:rsidR="00D710D8" w:rsidRPr="006E46AB">
        <w:rPr>
          <w:rFonts w:ascii="GHEA Grapalat" w:hAnsi="GHEA Grapalat" w:cs="GHEA Grapalat"/>
          <w:color w:val="000000"/>
          <w:sz w:val="22"/>
          <w:szCs w:val="22"/>
        </w:rPr>
        <w:t xml:space="preserve"> կատարողականով</w:t>
      </w:r>
      <w:r w:rsidR="00DB57B3" w:rsidRPr="001E3EC9">
        <w:rPr>
          <w:rStyle w:val="FootnoteReference"/>
          <w:rFonts w:ascii="GHEA Grapalat" w:hAnsi="GHEA Grapalat"/>
          <w:color w:val="000000"/>
          <w:sz w:val="22"/>
          <w:szCs w:val="22"/>
          <w:lang w:val="en-US"/>
        </w:rPr>
        <w:footnoteReference w:id="48"/>
      </w:r>
      <w:r w:rsidR="008F6D75" w:rsidRPr="001E3EC9">
        <w:rPr>
          <w:rFonts w:ascii="GHEA Grapalat" w:hAnsi="GHEA Grapalat" w:cs="GHEA Grapalat"/>
          <w:color w:val="000000"/>
          <w:sz w:val="22"/>
          <w:szCs w:val="22"/>
        </w:rPr>
        <w:t xml:space="preserve">: </w:t>
      </w:r>
    </w:p>
    <w:p w:rsidR="00684C00" w:rsidRPr="006E46AB" w:rsidRDefault="009B4B11" w:rsidP="008F6D75">
      <w:pPr>
        <w:autoSpaceDE w:val="0"/>
        <w:autoSpaceDN w:val="0"/>
        <w:adjustRightInd w:val="0"/>
        <w:spacing w:line="360" w:lineRule="auto"/>
        <w:ind w:firstLine="567"/>
        <w:jc w:val="both"/>
        <w:rPr>
          <w:rFonts w:ascii="GHEA Grapalat" w:hAnsi="GHEA Grapalat" w:cs="GHEA Grapalat"/>
          <w:color w:val="000000"/>
          <w:sz w:val="22"/>
          <w:szCs w:val="22"/>
        </w:rPr>
      </w:pPr>
      <w:r w:rsidRPr="006E46AB">
        <w:rPr>
          <w:rFonts w:ascii="GHEA Grapalat" w:hAnsi="GHEA Grapalat" w:cs="GHEA Grapalat"/>
          <w:color w:val="000000"/>
          <w:sz w:val="22"/>
          <w:szCs w:val="22"/>
        </w:rPr>
        <w:t>Ծրագրված ցուցանիշից կապիտալ ծախսերի շեղում</w:t>
      </w:r>
      <w:r w:rsidR="00C157AE" w:rsidRPr="006E46AB">
        <w:rPr>
          <w:rFonts w:ascii="GHEA Grapalat" w:hAnsi="GHEA Grapalat" w:cs="GHEA Grapalat"/>
          <w:color w:val="000000"/>
          <w:sz w:val="22"/>
          <w:szCs w:val="22"/>
        </w:rPr>
        <w:t>ները հիմնականում արձանագրվել են ճանապարհային տրանսպորտի, դատարանների, կրթության, սոցիալական պաշտպանության, ոռոգման և շրջակա միջավայրի պաշտպանության ոլորտներում ինչպես արտաքին աջակցությամբ, այնպես էլ ներքին ռեսուրսների հաշվին իրականացվող ծրագրեր</w:t>
      </w:r>
      <w:r w:rsidR="00A50751" w:rsidRPr="006E46AB">
        <w:rPr>
          <w:rFonts w:ascii="GHEA Grapalat" w:hAnsi="GHEA Grapalat" w:cs="GHEA Grapalat"/>
          <w:color w:val="000000"/>
          <w:sz w:val="22"/>
          <w:szCs w:val="22"/>
        </w:rPr>
        <w:t>ում:</w:t>
      </w:r>
    </w:p>
    <w:p w:rsidR="008F6D75" w:rsidRPr="006E46AB" w:rsidRDefault="00684C00" w:rsidP="008F6D75">
      <w:pPr>
        <w:autoSpaceDE w:val="0"/>
        <w:autoSpaceDN w:val="0"/>
        <w:adjustRightInd w:val="0"/>
        <w:spacing w:line="360" w:lineRule="auto"/>
        <w:ind w:firstLine="567"/>
        <w:jc w:val="both"/>
        <w:rPr>
          <w:rFonts w:ascii="GHEA Grapalat" w:hAnsi="GHEA Grapalat" w:cs="GHEA Grapalat"/>
          <w:color w:val="000000"/>
          <w:sz w:val="22"/>
          <w:szCs w:val="22"/>
        </w:rPr>
      </w:pPr>
      <w:r w:rsidRPr="006E46AB">
        <w:rPr>
          <w:rFonts w:ascii="GHEA Grapalat" w:hAnsi="GHEA Grapalat" w:cs="GHEA Grapalat"/>
          <w:color w:val="000000"/>
          <w:sz w:val="22"/>
          <w:szCs w:val="22"/>
        </w:rPr>
        <w:t>Ն</w:t>
      </w:r>
      <w:r w:rsidR="008F6D75" w:rsidRPr="001E3EC9">
        <w:rPr>
          <w:rFonts w:ascii="GHEA Grapalat" w:hAnsi="GHEA Grapalat" w:cs="GHEA Grapalat"/>
          <w:color w:val="000000"/>
          <w:sz w:val="22"/>
          <w:szCs w:val="22"/>
        </w:rPr>
        <w:t>ախորդ</w:t>
      </w:r>
      <w:r w:rsidR="00B82197" w:rsidRPr="006E46AB">
        <w:rPr>
          <w:rFonts w:ascii="GHEA Grapalat" w:hAnsi="GHEA Grapalat" w:cs="GHEA Grapalat"/>
          <w:color w:val="000000"/>
          <w:sz w:val="22"/>
          <w:szCs w:val="22"/>
        </w:rPr>
        <w:t xml:space="preserve"> տարվա</w:t>
      </w:r>
      <w:r w:rsidR="008F6D75" w:rsidRPr="001E3EC9">
        <w:rPr>
          <w:rFonts w:ascii="GHEA Grapalat" w:hAnsi="GHEA Grapalat" w:cs="GHEA Grapalat"/>
          <w:color w:val="000000"/>
          <w:sz w:val="22"/>
          <w:szCs w:val="22"/>
        </w:rPr>
        <w:t xml:space="preserve"> համեմատ</w:t>
      </w:r>
      <w:r w:rsidRPr="006E46AB">
        <w:rPr>
          <w:rFonts w:ascii="GHEA Grapalat" w:hAnsi="GHEA Grapalat" w:cs="GHEA Grapalat"/>
          <w:color w:val="000000"/>
          <w:sz w:val="22"/>
          <w:szCs w:val="22"/>
        </w:rPr>
        <w:t xml:space="preserve"> կապիտալ ծախսերի նվազումը</w:t>
      </w:r>
      <w:r w:rsidR="008F6D75" w:rsidRPr="001E3EC9">
        <w:rPr>
          <w:rFonts w:ascii="GHEA Grapalat" w:hAnsi="GHEA Grapalat" w:cs="GHEA Grapalat"/>
          <w:color w:val="000000"/>
          <w:sz w:val="22"/>
          <w:szCs w:val="22"/>
        </w:rPr>
        <w:t xml:space="preserve"> հիմնականում պայմանավորված է ՀՀ պաշտպանության նախարարության շենքային պայմանների բարելավման</w:t>
      </w:r>
      <w:r w:rsidR="00B82197" w:rsidRPr="006E46AB">
        <w:rPr>
          <w:rFonts w:ascii="GHEA Grapalat" w:hAnsi="GHEA Grapalat" w:cs="GHEA Grapalat"/>
          <w:color w:val="000000"/>
          <w:sz w:val="22"/>
          <w:szCs w:val="22"/>
        </w:rPr>
        <w:t xml:space="preserve"> միջոցառման շրջանակներում </w:t>
      </w:r>
      <w:r w:rsidR="00A50751" w:rsidRPr="006E46AB">
        <w:rPr>
          <w:rFonts w:ascii="GHEA Grapalat" w:hAnsi="GHEA Grapalat" w:cs="GHEA Grapalat"/>
          <w:color w:val="000000"/>
          <w:sz w:val="22"/>
          <w:szCs w:val="22"/>
        </w:rPr>
        <w:t>կատար</w:t>
      </w:r>
      <w:r w:rsidR="008F6D75" w:rsidRPr="001E3EC9">
        <w:rPr>
          <w:rFonts w:ascii="GHEA Grapalat" w:hAnsi="GHEA Grapalat" w:cs="GHEA Grapalat"/>
          <w:color w:val="000000"/>
          <w:sz w:val="22"/>
          <w:szCs w:val="22"/>
        </w:rPr>
        <w:t xml:space="preserve">ված կապիտալ ծախսերի </w:t>
      </w:r>
      <w:r w:rsidR="00490C64" w:rsidRPr="006E46AB">
        <w:rPr>
          <w:rFonts w:ascii="GHEA Grapalat" w:hAnsi="GHEA Grapalat" w:cs="GHEA Grapalat"/>
          <w:color w:val="000000"/>
          <w:sz w:val="22"/>
          <w:szCs w:val="22"/>
        </w:rPr>
        <w:t>նվազմամբ</w:t>
      </w:r>
      <w:r w:rsidR="00A50751" w:rsidRPr="006E46AB">
        <w:rPr>
          <w:rFonts w:ascii="GHEA Grapalat" w:hAnsi="GHEA Grapalat" w:cs="GHEA Grapalat"/>
          <w:color w:val="000000"/>
          <w:sz w:val="22"/>
          <w:szCs w:val="22"/>
        </w:rPr>
        <w:t>՝ պայմանավորված 2020 թվականին ռազմական դրության հետ կապված ծախսերով</w:t>
      </w:r>
      <w:r w:rsidR="008F6D75" w:rsidRPr="001E3EC9">
        <w:rPr>
          <w:rFonts w:ascii="GHEA Grapalat" w:hAnsi="GHEA Grapalat" w:cs="GHEA Grapalat"/>
          <w:color w:val="000000"/>
          <w:sz w:val="22"/>
          <w:szCs w:val="22"/>
        </w:rPr>
        <w:t>:</w:t>
      </w:r>
      <w:r w:rsidR="00261038" w:rsidRPr="006E46AB">
        <w:rPr>
          <w:rFonts w:ascii="GHEA Grapalat" w:hAnsi="GHEA Grapalat" w:cs="GHEA Grapalat"/>
          <w:color w:val="000000"/>
          <w:sz w:val="22"/>
          <w:szCs w:val="22"/>
        </w:rPr>
        <w:t xml:space="preserve"> Միևնույն ժամանակ հարկ է նշել, որ կապիտալ ծախսերի զգալի աճ է ապահովվել ճանապարհային տրանսպորտի և ջրամատակարարման ոլորտներում</w:t>
      </w:r>
      <w:r w:rsidR="00D45140" w:rsidRPr="006E46AB">
        <w:rPr>
          <w:rFonts w:ascii="GHEA Grapalat" w:hAnsi="GHEA Grapalat" w:cs="GHEA Grapalat"/>
          <w:color w:val="000000"/>
          <w:sz w:val="22"/>
          <w:szCs w:val="22"/>
        </w:rPr>
        <w:t xml:space="preserve">, որոնք կազմել են համապատասխանաբար 53.4 մլրդ դրամ և 6.3 մլրդ դրամ՝ 26.7%-ով (11.3 մլրդ դրամով) և 4.5 անգամ (4.9 մլրդ դրամով) գերազանցելով 2020 թվականի </w:t>
      </w:r>
      <w:r w:rsidR="00A50751" w:rsidRPr="006E46AB">
        <w:rPr>
          <w:rFonts w:ascii="GHEA Grapalat" w:hAnsi="GHEA Grapalat" w:cs="GHEA Grapalat"/>
          <w:color w:val="000000"/>
          <w:sz w:val="22"/>
          <w:szCs w:val="22"/>
        </w:rPr>
        <w:t>ցուցանիշն</w:t>
      </w:r>
      <w:r w:rsidR="00D45140" w:rsidRPr="006E46AB">
        <w:rPr>
          <w:rFonts w:ascii="GHEA Grapalat" w:hAnsi="GHEA Grapalat" w:cs="GHEA Grapalat"/>
          <w:color w:val="000000"/>
          <w:sz w:val="22"/>
          <w:szCs w:val="22"/>
        </w:rPr>
        <w:t>երը</w:t>
      </w:r>
      <w:r w:rsidR="00261038" w:rsidRPr="006E46AB">
        <w:rPr>
          <w:rFonts w:ascii="GHEA Grapalat" w:hAnsi="GHEA Grapalat" w:cs="GHEA Grapalat"/>
          <w:color w:val="000000"/>
          <w:sz w:val="22"/>
          <w:szCs w:val="22"/>
        </w:rPr>
        <w:t>:</w:t>
      </w:r>
    </w:p>
    <w:p w:rsidR="009B4B11" w:rsidRPr="006E46AB" w:rsidRDefault="00FF1353" w:rsidP="006C1654">
      <w:pPr>
        <w:autoSpaceDE w:val="0"/>
        <w:autoSpaceDN w:val="0"/>
        <w:adjustRightInd w:val="0"/>
        <w:spacing w:line="360" w:lineRule="auto"/>
        <w:ind w:firstLine="567"/>
        <w:jc w:val="both"/>
        <w:rPr>
          <w:rFonts w:ascii="GHEA Grapalat" w:hAnsi="GHEA Grapalat" w:cs="GHEA Grapalat"/>
          <w:color w:val="000000"/>
          <w:sz w:val="22"/>
          <w:szCs w:val="22"/>
        </w:rPr>
      </w:pPr>
      <w:r w:rsidRPr="006E46AB">
        <w:rPr>
          <w:rFonts w:ascii="GHEA Grapalat" w:hAnsi="GHEA Grapalat" w:cs="GHEA Grapalat"/>
          <w:color w:val="000000"/>
          <w:sz w:val="22"/>
          <w:szCs w:val="22"/>
        </w:rPr>
        <w:t>Ոչ ֆինանսական ակտիվների օտարումից 2.1 մլրդ դրամ մուտքերից 1.1 մլրդ դրամը ստացվել է հողի օտարումից՝ 39.7%-ով գերազանցելով ծրագրված ցուցանիշը: 916.2 մլն դրամ է ստացվել այլ հիմնական միջոցների օտարումից՝ կանխատեսված 1.3 մլն դրամի դիմաց:</w:t>
      </w:r>
    </w:p>
    <w:p w:rsidR="00D70B6C" w:rsidRPr="006E46AB" w:rsidRDefault="00D70B6C" w:rsidP="006C1654">
      <w:pPr>
        <w:autoSpaceDE w:val="0"/>
        <w:autoSpaceDN w:val="0"/>
        <w:adjustRightInd w:val="0"/>
        <w:spacing w:line="360" w:lineRule="auto"/>
        <w:ind w:firstLine="567"/>
        <w:jc w:val="both"/>
        <w:rPr>
          <w:rFonts w:ascii="GHEA Grapalat" w:hAnsi="GHEA Grapalat" w:cs="GHEA Grapalat"/>
          <w:color w:val="000000"/>
          <w:sz w:val="22"/>
          <w:szCs w:val="22"/>
        </w:rPr>
      </w:pPr>
    </w:p>
    <w:p w:rsidR="00AF6796" w:rsidRPr="006E46AB" w:rsidRDefault="00AF6796"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lastRenderedPageBreak/>
        <w:t>ՀՀ պետական բյուջեի ոչ ֆինանսական ակտիվների հետ գործառնությունները (մլրդ դրամ)</w:t>
      </w:r>
    </w:p>
    <w:tbl>
      <w:tblPr>
        <w:tblW w:w="10314" w:type="dxa"/>
        <w:tblLayout w:type="fixed"/>
        <w:tblLook w:val="04A0" w:firstRow="1" w:lastRow="0" w:firstColumn="1" w:lastColumn="0" w:noHBand="0" w:noVBand="1"/>
      </w:tblPr>
      <w:tblGrid>
        <w:gridCol w:w="3510"/>
        <w:gridCol w:w="1276"/>
        <w:gridCol w:w="1418"/>
        <w:gridCol w:w="1275"/>
        <w:gridCol w:w="1560"/>
        <w:gridCol w:w="1275"/>
      </w:tblGrid>
      <w:tr w:rsidR="00AF6796" w:rsidRPr="001E3EC9" w:rsidTr="00B8290B">
        <w:trPr>
          <w:trHeight w:val="1258"/>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6796" w:rsidRPr="001E3EC9" w:rsidRDefault="00AF6796" w:rsidP="00902BCF">
            <w:pPr>
              <w:rPr>
                <w:rFonts w:ascii="GHEA Grapalat" w:hAnsi="GHEA Grapalat" w:cs="Calibri"/>
                <w:sz w:val="18"/>
                <w:szCs w:val="18"/>
              </w:rPr>
            </w:pPr>
            <w:r w:rsidRPr="001E3EC9">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F6796" w:rsidRPr="001E3EC9" w:rsidRDefault="00AF6796"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AF6796" w:rsidRPr="001E3EC9" w:rsidRDefault="00AF6796"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AF6796" w:rsidRPr="001E3EC9" w:rsidRDefault="00AF6796" w:rsidP="00902BCF">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AF6796" w:rsidRPr="006E46AB" w:rsidRDefault="00AF6796" w:rsidP="00CE2BD5">
            <w:pPr>
              <w:jc w:val="center"/>
              <w:rPr>
                <w:rFonts w:ascii="GHEA Grapalat" w:hAnsi="GHEA Grapalat" w:cs="Calibri"/>
                <w:b/>
                <w:bCs/>
                <w:sz w:val="18"/>
                <w:szCs w:val="18"/>
              </w:rPr>
            </w:pPr>
            <w:r w:rsidRPr="001E3EC9">
              <w:rPr>
                <w:rFonts w:ascii="GHEA Grapalat" w:hAnsi="GHEA Grapalat" w:cs="Calibri"/>
                <w:b/>
                <w:bCs/>
                <w:sz w:val="18"/>
                <w:szCs w:val="18"/>
              </w:rPr>
              <w:t>Կատարո-ղականը ճշտված պլանի նկատմամբ</w:t>
            </w:r>
          </w:p>
        </w:tc>
        <w:tc>
          <w:tcPr>
            <w:tcW w:w="1275"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AF6796" w:rsidRPr="001E3EC9" w:rsidRDefault="00AF6796" w:rsidP="00CE2BD5">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p>
        </w:tc>
      </w:tr>
      <w:tr w:rsidR="00681C00" w:rsidRPr="001E3EC9" w:rsidTr="00B8290B">
        <w:trPr>
          <w:trHeight w:val="537"/>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rsidR="00681C00" w:rsidRPr="001E3EC9" w:rsidRDefault="00681C00" w:rsidP="00A07D4C">
            <w:pPr>
              <w:rPr>
                <w:rFonts w:ascii="GHEA Grapalat" w:hAnsi="GHEA Grapalat" w:cs="Calibri"/>
                <w:b/>
                <w:bCs/>
                <w:sz w:val="18"/>
                <w:szCs w:val="18"/>
              </w:rPr>
            </w:pPr>
            <w:r w:rsidRPr="001E3EC9">
              <w:rPr>
                <w:rFonts w:ascii="GHEA Grapalat" w:hAnsi="GHEA Grapalat" w:cs="Calibri"/>
                <w:b/>
                <w:bCs/>
                <w:sz w:val="18"/>
                <w:szCs w:val="18"/>
              </w:rPr>
              <w:t>Ոչ ֆինանսական ակտիվների հետ գործառնություններ</w:t>
            </w:r>
          </w:p>
        </w:tc>
        <w:tc>
          <w:tcPr>
            <w:tcW w:w="1276" w:type="dxa"/>
            <w:tcBorders>
              <w:top w:val="nil"/>
              <w:left w:val="nil"/>
              <w:bottom w:val="single" w:sz="4" w:space="0" w:color="auto"/>
              <w:right w:val="single" w:sz="4" w:space="0" w:color="auto"/>
            </w:tcBorders>
            <w:shd w:val="clear" w:color="auto" w:fill="auto"/>
            <w:noWrap/>
            <w:vAlign w:val="bottom"/>
            <w:hideMark/>
          </w:tcPr>
          <w:p w:rsidR="00681C00" w:rsidRPr="001E3EC9" w:rsidRDefault="00681C00" w:rsidP="00681C00">
            <w:pPr>
              <w:jc w:val="right"/>
              <w:rPr>
                <w:rFonts w:ascii="GHEA Grapalat" w:hAnsi="GHEA Grapalat" w:cs="Calibri"/>
                <w:b/>
                <w:color w:val="000000"/>
                <w:sz w:val="18"/>
                <w:szCs w:val="18"/>
                <w:lang w:val="en-US"/>
              </w:rPr>
            </w:pPr>
            <w:r w:rsidRPr="001E3EC9">
              <w:rPr>
                <w:rFonts w:ascii="GHEA Grapalat" w:hAnsi="GHEA Grapalat" w:cs="Calibri"/>
                <w:b/>
                <w:color w:val="000000"/>
                <w:sz w:val="18"/>
                <w:szCs w:val="18"/>
                <w:lang w:val="en-US"/>
              </w:rPr>
              <w:t>226.2</w:t>
            </w:r>
          </w:p>
        </w:tc>
        <w:tc>
          <w:tcPr>
            <w:tcW w:w="1418" w:type="dxa"/>
            <w:tcBorders>
              <w:top w:val="nil"/>
              <w:left w:val="nil"/>
              <w:bottom w:val="single" w:sz="4" w:space="0" w:color="auto"/>
              <w:right w:val="single" w:sz="4" w:space="0" w:color="auto"/>
            </w:tcBorders>
            <w:shd w:val="clear" w:color="auto" w:fill="auto"/>
            <w:noWrap/>
            <w:vAlign w:val="bottom"/>
            <w:hideMark/>
          </w:tcPr>
          <w:p w:rsidR="00681C00" w:rsidRPr="001E3EC9" w:rsidRDefault="00681C00" w:rsidP="00681C00">
            <w:pPr>
              <w:jc w:val="right"/>
              <w:rPr>
                <w:rFonts w:ascii="GHEA Grapalat" w:hAnsi="GHEA Grapalat" w:cs="Calibri"/>
                <w:b/>
                <w:color w:val="000000"/>
                <w:sz w:val="18"/>
                <w:szCs w:val="18"/>
                <w:lang w:val="en-US"/>
              </w:rPr>
            </w:pPr>
            <w:r w:rsidRPr="001E3EC9">
              <w:rPr>
                <w:rFonts w:ascii="GHEA Grapalat" w:hAnsi="GHEA Grapalat" w:cs="Calibri"/>
                <w:b/>
                <w:color w:val="000000"/>
                <w:sz w:val="18"/>
                <w:szCs w:val="18"/>
                <w:lang w:val="en-US"/>
              </w:rPr>
              <w:t>235.2</w:t>
            </w:r>
          </w:p>
        </w:tc>
        <w:tc>
          <w:tcPr>
            <w:tcW w:w="1275" w:type="dxa"/>
            <w:tcBorders>
              <w:top w:val="nil"/>
              <w:left w:val="nil"/>
              <w:bottom w:val="single" w:sz="4" w:space="0" w:color="auto"/>
              <w:right w:val="single" w:sz="4" w:space="0" w:color="auto"/>
            </w:tcBorders>
            <w:shd w:val="clear" w:color="auto" w:fill="auto"/>
            <w:noWrap/>
            <w:vAlign w:val="bottom"/>
            <w:hideMark/>
          </w:tcPr>
          <w:p w:rsidR="00681C00" w:rsidRPr="001E3EC9" w:rsidRDefault="00681C00" w:rsidP="00681C00">
            <w:pPr>
              <w:jc w:val="right"/>
              <w:rPr>
                <w:rFonts w:ascii="GHEA Grapalat" w:hAnsi="GHEA Grapalat" w:cs="Calibri"/>
                <w:b/>
                <w:color w:val="000000"/>
                <w:sz w:val="18"/>
                <w:szCs w:val="18"/>
                <w:lang w:val="en-US"/>
              </w:rPr>
            </w:pPr>
            <w:r w:rsidRPr="001E3EC9">
              <w:rPr>
                <w:rFonts w:ascii="GHEA Grapalat" w:hAnsi="GHEA Grapalat" w:cs="Calibri"/>
                <w:b/>
                <w:color w:val="000000"/>
                <w:sz w:val="18"/>
                <w:szCs w:val="18"/>
                <w:lang w:val="en-US"/>
              </w:rPr>
              <w:t>216.3</w:t>
            </w:r>
          </w:p>
        </w:tc>
        <w:tc>
          <w:tcPr>
            <w:tcW w:w="1560" w:type="dxa"/>
            <w:tcBorders>
              <w:top w:val="single" w:sz="4" w:space="0" w:color="auto"/>
              <w:left w:val="nil"/>
              <w:bottom w:val="single" w:sz="4" w:space="0" w:color="auto"/>
              <w:right w:val="single" w:sz="4" w:space="0" w:color="auto"/>
            </w:tcBorders>
            <w:vAlign w:val="bottom"/>
          </w:tcPr>
          <w:p w:rsidR="00681C00" w:rsidRPr="001E3EC9" w:rsidRDefault="00681C00" w:rsidP="00681C00">
            <w:pPr>
              <w:jc w:val="right"/>
              <w:rPr>
                <w:rFonts w:ascii="GHEA Grapalat" w:hAnsi="GHEA Grapalat" w:cs="Calibri"/>
                <w:b/>
                <w:color w:val="000000"/>
                <w:sz w:val="18"/>
                <w:szCs w:val="18"/>
              </w:rPr>
            </w:pPr>
            <w:r w:rsidRPr="001E3EC9">
              <w:rPr>
                <w:rFonts w:ascii="GHEA Grapalat" w:hAnsi="GHEA Grapalat" w:cs="Calibri"/>
                <w:b/>
                <w:color w:val="000000"/>
                <w:sz w:val="18"/>
                <w:szCs w:val="18"/>
                <w:lang w:val="en-US"/>
              </w:rPr>
              <w:t>92.0</w:t>
            </w:r>
            <w:r w:rsidRPr="001E3EC9">
              <w:rPr>
                <w:rFonts w:ascii="GHEA Grapalat" w:hAnsi="GHEA Grapalat" w:cs="Calibri"/>
                <w:b/>
                <w:color w:val="00000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C00" w:rsidRPr="001E3EC9" w:rsidRDefault="00681C00" w:rsidP="00681C00">
            <w:pPr>
              <w:jc w:val="right"/>
              <w:rPr>
                <w:rFonts w:ascii="GHEA Grapalat" w:hAnsi="GHEA Grapalat" w:cs="Calibri"/>
                <w:b/>
                <w:color w:val="000000"/>
                <w:sz w:val="18"/>
                <w:szCs w:val="18"/>
              </w:rPr>
            </w:pPr>
            <w:r w:rsidRPr="001E3EC9">
              <w:rPr>
                <w:rFonts w:ascii="GHEA Grapalat" w:hAnsi="GHEA Grapalat" w:cs="Calibri"/>
                <w:b/>
                <w:color w:val="000000"/>
                <w:sz w:val="18"/>
                <w:szCs w:val="18"/>
                <w:lang w:val="en-US"/>
              </w:rPr>
              <w:t>95.6</w:t>
            </w:r>
            <w:r w:rsidRPr="001E3EC9">
              <w:rPr>
                <w:rFonts w:ascii="GHEA Grapalat" w:hAnsi="GHEA Grapalat" w:cs="Calibri"/>
                <w:b/>
                <w:color w:val="000000"/>
                <w:sz w:val="18"/>
                <w:szCs w:val="18"/>
              </w:rPr>
              <w:t>%</w:t>
            </w:r>
          </w:p>
        </w:tc>
      </w:tr>
      <w:tr w:rsidR="00AF6796" w:rsidRPr="001E3EC9" w:rsidTr="00B8290B">
        <w:trPr>
          <w:trHeight w:val="557"/>
        </w:trPr>
        <w:tc>
          <w:tcPr>
            <w:tcW w:w="3510" w:type="dxa"/>
            <w:tcBorders>
              <w:top w:val="nil"/>
              <w:left w:val="single" w:sz="4" w:space="0" w:color="auto"/>
              <w:bottom w:val="single" w:sz="4" w:space="0" w:color="auto"/>
              <w:right w:val="single" w:sz="4" w:space="0" w:color="auto"/>
            </w:tcBorders>
            <w:shd w:val="clear" w:color="auto" w:fill="auto"/>
            <w:vAlign w:val="bottom"/>
            <w:hideMark/>
          </w:tcPr>
          <w:p w:rsidR="00AF6796" w:rsidRPr="006E46AB" w:rsidRDefault="00AF6796" w:rsidP="00902BCF">
            <w:pPr>
              <w:rPr>
                <w:rFonts w:ascii="GHEA Grapalat" w:hAnsi="GHEA Grapalat" w:cs="Calibri"/>
                <w:sz w:val="18"/>
                <w:szCs w:val="18"/>
              </w:rPr>
            </w:pPr>
            <w:r w:rsidRPr="001E3EC9">
              <w:rPr>
                <w:rFonts w:ascii="GHEA Grapalat" w:hAnsi="GHEA Grapalat" w:cs="Calibri"/>
                <w:sz w:val="18"/>
                <w:szCs w:val="18"/>
              </w:rPr>
              <w:t xml:space="preserve"> Ոչ ֆինանսական ակտիվների գծով ծախսեր</w:t>
            </w:r>
            <w:r w:rsidR="003E5859" w:rsidRPr="006E46AB">
              <w:rPr>
                <w:rFonts w:ascii="GHEA Grapalat" w:hAnsi="GHEA Grapalat" w:cs="Calibri"/>
                <w:sz w:val="18"/>
                <w:szCs w:val="18"/>
              </w:rPr>
              <w:t>, այդ թվում՝</w:t>
            </w:r>
          </w:p>
        </w:tc>
        <w:tc>
          <w:tcPr>
            <w:tcW w:w="1276" w:type="dxa"/>
            <w:tcBorders>
              <w:top w:val="nil"/>
              <w:left w:val="nil"/>
              <w:bottom w:val="single" w:sz="4" w:space="0" w:color="auto"/>
              <w:right w:val="single" w:sz="4" w:space="0" w:color="auto"/>
            </w:tcBorders>
            <w:shd w:val="clear" w:color="auto" w:fill="auto"/>
            <w:noWrap/>
            <w:vAlign w:val="bottom"/>
            <w:hideMark/>
          </w:tcPr>
          <w:p w:rsidR="00AF6796" w:rsidRPr="001E3EC9" w:rsidRDefault="00B8290B" w:rsidP="00902BCF">
            <w:pPr>
              <w:jc w:val="right"/>
              <w:rPr>
                <w:rFonts w:ascii="GHEA Grapalat" w:hAnsi="GHEA Grapalat" w:cs="Calibri"/>
                <w:sz w:val="18"/>
                <w:szCs w:val="18"/>
              </w:rPr>
            </w:pPr>
            <w:r w:rsidRPr="001E3EC9">
              <w:rPr>
                <w:rFonts w:ascii="GHEA Grapalat" w:hAnsi="GHEA Grapalat" w:cs="Calibri"/>
                <w:sz w:val="18"/>
                <w:szCs w:val="18"/>
                <w:lang w:val="en-US"/>
              </w:rPr>
              <w:t>227.7</w:t>
            </w:r>
            <w:r w:rsidR="00AF6796" w:rsidRPr="001E3EC9">
              <w:rPr>
                <w:rFonts w:ascii="GHEA Grapalat" w:hAnsi="GHEA Grapalat" w:cs="Calibri"/>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AF6796" w:rsidRPr="001E3EC9" w:rsidRDefault="00B8290B" w:rsidP="00902BCF">
            <w:pPr>
              <w:jc w:val="right"/>
              <w:rPr>
                <w:rFonts w:ascii="GHEA Grapalat" w:hAnsi="GHEA Grapalat" w:cs="Calibri"/>
                <w:sz w:val="18"/>
                <w:szCs w:val="18"/>
                <w:lang w:val="en-US"/>
              </w:rPr>
            </w:pPr>
            <w:r w:rsidRPr="001E3EC9">
              <w:rPr>
                <w:rFonts w:ascii="GHEA Grapalat" w:hAnsi="GHEA Grapalat" w:cs="Calibri"/>
                <w:sz w:val="18"/>
                <w:szCs w:val="18"/>
                <w:lang w:val="en-US"/>
              </w:rPr>
              <w:t>236.1</w:t>
            </w:r>
          </w:p>
        </w:tc>
        <w:tc>
          <w:tcPr>
            <w:tcW w:w="1275" w:type="dxa"/>
            <w:tcBorders>
              <w:top w:val="nil"/>
              <w:left w:val="nil"/>
              <w:bottom w:val="single" w:sz="4" w:space="0" w:color="auto"/>
              <w:right w:val="single" w:sz="4" w:space="0" w:color="auto"/>
            </w:tcBorders>
            <w:shd w:val="clear" w:color="auto" w:fill="auto"/>
            <w:noWrap/>
            <w:vAlign w:val="bottom"/>
            <w:hideMark/>
          </w:tcPr>
          <w:p w:rsidR="00AF6796" w:rsidRPr="001E3EC9" w:rsidRDefault="00B8290B" w:rsidP="00902BCF">
            <w:pPr>
              <w:jc w:val="right"/>
              <w:rPr>
                <w:rFonts w:ascii="GHEA Grapalat" w:hAnsi="GHEA Grapalat" w:cs="Calibri"/>
                <w:sz w:val="18"/>
                <w:szCs w:val="18"/>
              </w:rPr>
            </w:pPr>
            <w:r w:rsidRPr="001E3EC9">
              <w:rPr>
                <w:rFonts w:ascii="GHEA Grapalat" w:hAnsi="GHEA Grapalat" w:cs="Calibri"/>
                <w:sz w:val="18"/>
                <w:szCs w:val="18"/>
                <w:lang w:val="en-US"/>
              </w:rPr>
              <w:t>218.4</w:t>
            </w:r>
            <w:r w:rsidR="00AF6796" w:rsidRPr="001E3EC9">
              <w:rPr>
                <w:rFonts w:ascii="GHEA Grapalat" w:hAnsi="GHEA Grapalat" w:cs="Calibri"/>
                <w:sz w:val="18"/>
                <w:szCs w:val="18"/>
              </w:rPr>
              <w:t xml:space="preserve"> </w:t>
            </w:r>
          </w:p>
        </w:tc>
        <w:tc>
          <w:tcPr>
            <w:tcW w:w="1560" w:type="dxa"/>
            <w:tcBorders>
              <w:top w:val="single" w:sz="4" w:space="0" w:color="auto"/>
              <w:left w:val="nil"/>
              <w:bottom w:val="single" w:sz="4" w:space="0" w:color="auto"/>
              <w:right w:val="single" w:sz="4" w:space="0" w:color="auto"/>
            </w:tcBorders>
            <w:vAlign w:val="bottom"/>
          </w:tcPr>
          <w:p w:rsidR="00AF6796" w:rsidRPr="001E3EC9" w:rsidRDefault="00B8290B" w:rsidP="00902BCF">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92.5</w:t>
            </w:r>
            <w:r w:rsidR="00AF6796" w:rsidRPr="001E3EC9">
              <w:rPr>
                <w:rFonts w:ascii="GHEA Grapalat" w:hAnsi="GHEA Grapalat" w:cs="Calibri"/>
                <w:color w:val="000000"/>
                <w:sz w:val="18"/>
                <w:szCs w:val="18"/>
              </w:rPr>
              <w: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AF6796" w:rsidRPr="001E3EC9" w:rsidRDefault="00B8290B" w:rsidP="00902BCF">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95.9</w:t>
            </w:r>
            <w:r w:rsidR="00AF6796" w:rsidRPr="001E3EC9">
              <w:rPr>
                <w:rFonts w:ascii="GHEA Grapalat" w:hAnsi="GHEA Grapalat" w:cs="Calibri"/>
                <w:color w:val="000000"/>
                <w:sz w:val="18"/>
                <w:szCs w:val="18"/>
              </w:rPr>
              <w:t>%</w:t>
            </w:r>
          </w:p>
        </w:tc>
      </w:tr>
      <w:tr w:rsidR="003E5859" w:rsidRPr="001E3EC9" w:rsidTr="000835AA">
        <w:trPr>
          <w:trHeight w:val="439"/>
        </w:trPr>
        <w:tc>
          <w:tcPr>
            <w:tcW w:w="3510" w:type="dxa"/>
            <w:tcBorders>
              <w:top w:val="nil"/>
              <w:left w:val="single" w:sz="4" w:space="0" w:color="auto"/>
              <w:bottom w:val="single" w:sz="4" w:space="0" w:color="auto"/>
              <w:right w:val="single" w:sz="4" w:space="0" w:color="auto"/>
            </w:tcBorders>
            <w:shd w:val="clear" w:color="auto" w:fill="auto"/>
            <w:tcMar>
              <w:left w:w="255" w:type="dxa"/>
            </w:tcMar>
            <w:vAlign w:val="bottom"/>
          </w:tcPr>
          <w:p w:rsidR="003E5859" w:rsidRPr="001E3EC9" w:rsidRDefault="003E5859" w:rsidP="00902BCF">
            <w:pPr>
              <w:rPr>
                <w:rFonts w:ascii="GHEA Grapalat" w:hAnsi="GHEA Grapalat" w:cs="Calibri"/>
                <w:sz w:val="18"/>
                <w:szCs w:val="18"/>
                <w:lang w:val="en-US"/>
              </w:rPr>
            </w:pPr>
            <w:r w:rsidRPr="001E3EC9">
              <w:rPr>
                <w:rFonts w:ascii="GHEA Grapalat" w:hAnsi="GHEA Grapalat" w:cs="Calibri"/>
                <w:sz w:val="18"/>
                <w:szCs w:val="18"/>
                <w:lang w:val="en-US"/>
              </w:rPr>
              <w:t>արտաքին աջակցությամբ իրականացվող ծրագրեր</w:t>
            </w:r>
          </w:p>
        </w:tc>
        <w:tc>
          <w:tcPr>
            <w:tcW w:w="1276" w:type="dxa"/>
            <w:tcBorders>
              <w:top w:val="nil"/>
              <w:left w:val="nil"/>
              <w:bottom w:val="single" w:sz="4" w:space="0" w:color="auto"/>
              <w:right w:val="single" w:sz="4" w:space="0" w:color="auto"/>
            </w:tcBorders>
            <w:shd w:val="clear" w:color="auto" w:fill="auto"/>
            <w:noWrap/>
            <w:vAlign w:val="bottom"/>
          </w:tcPr>
          <w:p w:rsidR="003E5859" w:rsidRPr="001E3EC9" w:rsidRDefault="001E4780" w:rsidP="001E4780">
            <w:pPr>
              <w:jc w:val="right"/>
              <w:rPr>
                <w:rFonts w:ascii="GHEA Grapalat" w:hAnsi="GHEA Grapalat" w:cs="Calibri"/>
                <w:sz w:val="18"/>
                <w:szCs w:val="18"/>
                <w:lang w:val="en-US"/>
              </w:rPr>
            </w:pPr>
            <w:r w:rsidRPr="001E3EC9">
              <w:rPr>
                <w:rFonts w:ascii="GHEA Grapalat" w:hAnsi="GHEA Grapalat" w:cs="Calibri"/>
                <w:sz w:val="18"/>
                <w:szCs w:val="18"/>
                <w:lang w:val="en-US"/>
              </w:rPr>
              <w:t>44.3</w:t>
            </w:r>
          </w:p>
        </w:tc>
        <w:tc>
          <w:tcPr>
            <w:tcW w:w="1418" w:type="dxa"/>
            <w:tcBorders>
              <w:top w:val="nil"/>
              <w:left w:val="nil"/>
              <w:bottom w:val="single" w:sz="4" w:space="0" w:color="auto"/>
              <w:right w:val="single" w:sz="4" w:space="0" w:color="auto"/>
            </w:tcBorders>
            <w:shd w:val="clear" w:color="auto" w:fill="auto"/>
            <w:noWrap/>
            <w:vAlign w:val="bottom"/>
          </w:tcPr>
          <w:p w:rsidR="003E5859" w:rsidRPr="001E3EC9" w:rsidRDefault="00CD4E5F" w:rsidP="00D710D8">
            <w:pPr>
              <w:jc w:val="right"/>
              <w:rPr>
                <w:rFonts w:ascii="GHEA Grapalat" w:hAnsi="GHEA Grapalat" w:cs="Calibri"/>
                <w:sz w:val="18"/>
                <w:szCs w:val="18"/>
                <w:lang w:val="en-US"/>
              </w:rPr>
            </w:pPr>
            <w:r w:rsidRPr="001E3EC9">
              <w:rPr>
                <w:rFonts w:ascii="GHEA Grapalat" w:hAnsi="GHEA Grapalat" w:cs="Calibri"/>
                <w:sz w:val="18"/>
                <w:szCs w:val="18"/>
                <w:lang w:val="en-US"/>
              </w:rPr>
              <w:t>91.2</w:t>
            </w:r>
          </w:p>
        </w:tc>
        <w:tc>
          <w:tcPr>
            <w:tcW w:w="1275" w:type="dxa"/>
            <w:tcBorders>
              <w:top w:val="nil"/>
              <w:left w:val="nil"/>
              <w:bottom w:val="single" w:sz="4" w:space="0" w:color="auto"/>
              <w:right w:val="single" w:sz="4" w:space="0" w:color="auto"/>
            </w:tcBorders>
            <w:shd w:val="clear" w:color="auto" w:fill="auto"/>
            <w:noWrap/>
            <w:vAlign w:val="bottom"/>
          </w:tcPr>
          <w:p w:rsidR="003E5859" w:rsidRPr="001E3EC9" w:rsidRDefault="00CD4E5F" w:rsidP="00D710D8">
            <w:pPr>
              <w:jc w:val="right"/>
              <w:rPr>
                <w:rFonts w:ascii="GHEA Grapalat" w:hAnsi="GHEA Grapalat" w:cs="Calibri"/>
                <w:sz w:val="18"/>
                <w:szCs w:val="18"/>
                <w:lang w:val="en-US"/>
              </w:rPr>
            </w:pPr>
            <w:r w:rsidRPr="001E3EC9">
              <w:rPr>
                <w:rFonts w:ascii="GHEA Grapalat" w:hAnsi="GHEA Grapalat" w:cs="Calibri"/>
                <w:sz w:val="18"/>
                <w:szCs w:val="18"/>
                <w:lang w:val="en-US"/>
              </w:rPr>
              <w:t>80.6</w:t>
            </w:r>
          </w:p>
        </w:tc>
        <w:tc>
          <w:tcPr>
            <w:tcW w:w="1560" w:type="dxa"/>
            <w:tcBorders>
              <w:top w:val="single" w:sz="4" w:space="0" w:color="auto"/>
              <w:left w:val="nil"/>
              <w:bottom w:val="single" w:sz="4" w:space="0" w:color="auto"/>
              <w:right w:val="single" w:sz="4" w:space="0" w:color="auto"/>
            </w:tcBorders>
            <w:vAlign w:val="bottom"/>
          </w:tcPr>
          <w:p w:rsidR="003E5859" w:rsidRPr="001E3EC9" w:rsidRDefault="00CD4E5F" w:rsidP="00902BCF">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88.3%</w:t>
            </w:r>
          </w:p>
        </w:tc>
        <w:tc>
          <w:tcPr>
            <w:tcW w:w="1275" w:type="dxa"/>
            <w:tcBorders>
              <w:top w:val="nil"/>
              <w:left w:val="single" w:sz="4" w:space="0" w:color="auto"/>
              <w:bottom w:val="single" w:sz="4" w:space="0" w:color="auto"/>
              <w:right w:val="single" w:sz="4" w:space="0" w:color="auto"/>
            </w:tcBorders>
            <w:shd w:val="clear" w:color="auto" w:fill="auto"/>
            <w:noWrap/>
            <w:vAlign w:val="bottom"/>
          </w:tcPr>
          <w:p w:rsidR="003E5859" w:rsidRPr="001E3EC9" w:rsidRDefault="001E4780" w:rsidP="00902BCF">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182.0</w:t>
            </w:r>
            <w:r w:rsidR="000C5E62" w:rsidRPr="001E3EC9">
              <w:rPr>
                <w:rFonts w:ascii="GHEA Grapalat" w:hAnsi="GHEA Grapalat" w:cs="Calibri"/>
                <w:color w:val="000000"/>
                <w:sz w:val="18"/>
                <w:szCs w:val="18"/>
                <w:lang w:val="en-US"/>
              </w:rPr>
              <w:t>%</w:t>
            </w:r>
          </w:p>
        </w:tc>
      </w:tr>
      <w:tr w:rsidR="003E5859" w:rsidRPr="001E3EC9" w:rsidTr="000835AA">
        <w:trPr>
          <w:trHeight w:val="417"/>
        </w:trPr>
        <w:tc>
          <w:tcPr>
            <w:tcW w:w="3510" w:type="dxa"/>
            <w:tcBorders>
              <w:top w:val="nil"/>
              <w:left w:val="single" w:sz="4" w:space="0" w:color="auto"/>
              <w:bottom w:val="single" w:sz="4" w:space="0" w:color="auto"/>
              <w:right w:val="single" w:sz="4" w:space="0" w:color="auto"/>
            </w:tcBorders>
            <w:shd w:val="clear" w:color="auto" w:fill="auto"/>
            <w:tcMar>
              <w:left w:w="255" w:type="dxa"/>
            </w:tcMar>
            <w:vAlign w:val="bottom"/>
          </w:tcPr>
          <w:p w:rsidR="003E5859" w:rsidRPr="006E46AB" w:rsidRDefault="003E5859" w:rsidP="00902BCF">
            <w:pPr>
              <w:rPr>
                <w:rFonts w:ascii="GHEA Grapalat" w:hAnsi="GHEA Grapalat" w:cs="Calibri"/>
                <w:sz w:val="18"/>
                <w:szCs w:val="18"/>
              </w:rPr>
            </w:pPr>
            <w:r w:rsidRPr="006E46AB">
              <w:rPr>
                <w:rFonts w:ascii="GHEA Grapalat" w:hAnsi="GHEA Grapalat" w:cs="Calibri"/>
                <w:sz w:val="18"/>
                <w:szCs w:val="18"/>
              </w:rPr>
              <w:t>ներքին ռեսուրսների հաշվին իրականացվող ծրագրեր</w:t>
            </w:r>
          </w:p>
        </w:tc>
        <w:tc>
          <w:tcPr>
            <w:tcW w:w="1276" w:type="dxa"/>
            <w:tcBorders>
              <w:top w:val="nil"/>
              <w:left w:val="nil"/>
              <w:bottom w:val="single" w:sz="4" w:space="0" w:color="auto"/>
              <w:right w:val="single" w:sz="4" w:space="0" w:color="auto"/>
            </w:tcBorders>
            <w:shd w:val="clear" w:color="auto" w:fill="auto"/>
            <w:noWrap/>
            <w:vAlign w:val="bottom"/>
          </w:tcPr>
          <w:p w:rsidR="003E5859" w:rsidRPr="001E3EC9" w:rsidRDefault="001E4780" w:rsidP="00D710D8">
            <w:pPr>
              <w:jc w:val="right"/>
              <w:rPr>
                <w:rFonts w:ascii="GHEA Grapalat" w:hAnsi="GHEA Grapalat" w:cs="Calibri"/>
                <w:sz w:val="18"/>
                <w:szCs w:val="18"/>
                <w:lang w:val="en-US"/>
              </w:rPr>
            </w:pPr>
            <w:r w:rsidRPr="001E3EC9">
              <w:rPr>
                <w:rFonts w:ascii="GHEA Grapalat" w:hAnsi="GHEA Grapalat" w:cs="Calibri"/>
                <w:sz w:val="18"/>
                <w:szCs w:val="18"/>
                <w:lang w:val="en-US"/>
              </w:rPr>
              <w:t>183.4</w:t>
            </w:r>
          </w:p>
        </w:tc>
        <w:tc>
          <w:tcPr>
            <w:tcW w:w="1418" w:type="dxa"/>
            <w:tcBorders>
              <w:top w:val="nil"/>
              <w:left w:val="nil"/>
              <w:bottom w:val="single" w:sz="4" w:space="0" w:color="auto"/>
              <w:right w:val="single" w:sz="4" w:space="0" w:color="auto"/>
            </w:tcBorders>
            <w:shd w:val="clear" w:color="auto" w:fill="auto"/>
            <w:noWrap/>
            <w:vAlign w:val="bottom"/>
          </w:tcPr>
          <w:p w:rsidR="003E5859" w:rsidRPr="001E3EC9" w:rsidRDefault="00CD4E5F" w:rsidP="00D710D8">
            <w:pPr>
              <w:jc w:val="right"/>
              <w:rPr>
                <w:rFonts w:ascii="GHEA Grapalat" w:hAnsi="GHEA Grapalat" w:cs="Calibri"/>
                <w:sz w:val="18"/>
                <w:szCs w:val="18"/>
                <w:lang w:val="en-US"/>
              </w:rPr>
            </w:pPr>
            <w:r w:rsidRPr="001E3EC9">
              <w:rPr>
                <w:rFonts w:ascii="GHEA Grapalat" w:hAnsi="GHEA Grapalat" w:cs="Calibri"/>
                <w:sz w:val="18"/>
                <w:szCs w:val="18"/>
                <w:lang w:val="en-US"/>
              </w:rPr>
              <w:t>144.9</w:t>
            </w:r>
          </w:p>
        </w:tc>
        <w:tc>
          <w:tcPr>
            <w:tcW w:w="1275" w:type="dxa"/>
            <w:tcBorders>
              <w:top w:val="nil"/>
              <w:left w:val="nil"/>
              <w:bottom w:val="single" w:sz="4" w:space="0" w:color="auto"/>
              <w:right w:val="single" w:sz="4" w:space="0" w:color="auto"/>
            </w:tcBorders>
            <w:shd w:val="clear" w:color="auto" w:fill="auto"/>
            <w:noWrap/>
            <w:vAlign w:val="bottom"/>
          </w:tcPr>
          <w:p w:rsidR="003E5859" w:rsidRPr="001E3EC9" w:rsidRDefault="00CD4E5F" w:rsidP="00D710D8">
            <w:pPr>
              <w:jc w:val="right"/>
              <w:rPr>
                <w:rFonts w:ascii="GHEA Grapalat" w:hAnsi="GHEA Grapalat" w:cs="Calibri"/>
                <w:sz w:val="18"/>
                <w:szCs w:val="18"/>
                <w:lang w:val="en-US"/>
              </w:rPr>
            </w:pPr>
            <w:r w:rsidRPr="001E3EC9">
              <w:rPr>
                <w:rFonts w:ascii="GHEA Grapalat" w:hAnsi="GHEA Grapalat" w:cs="Calibri"/>
                <w:sz w:val="18"/>
                <w:szCs w:val="18"/>
                <w:lang w:val="en-US"/>
              </w:rPr>
              <w:t>137.8</w:t>
            </w:r>
          </w:p>
        </w:tc>
        <w:tc>
          <w:tcPr>
            <w:tcW w:w="1560" w:type="dxa"/>
            <w:tcBorders>
              <w:top w:val="single" w:sz="4" w:space="0" w:color="auto"/>
              <w:left w:val="nil"/>
              <w:bottom w:val="single" w:sz="4" w:space="0" w:color="auto"/>
              <w:right w:val="single" w:sz="4" w:space="0" w:color="auto"/>
            </w:tcBorders>
            <w:vAlign w:val="bottom"/>
          </w:tcPr>
          <w:p w:rsidR="003E5859" w:rsidRPr="001E3EC9" w:rsidRDefault="00CD4E5F" w:rsidP="00902BCF">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95.1%</w:t>
            </w:r>
          </w:p>
        </w:tc>
        <w:tc>
          <w:tcPr>
            <w:tcW w:w="1275" w:type="dxa"/>
            <w:tcBorders>
              <w:top w:val="nil"/>
              <w:left w:val="single" w:sz="4" w:space="0" w:color="auto"/>
              <w:bottom w:val="single" w:sz="4" w:space="0" w:color="auto"/>
              <w:right w:val="single" w:sz="4" w:space="0" w:color="auto"/>
            </w:tcBorders>
            <w:shd w:val="clear" w:color="auto" w:fill="auto"/>
            <w:noWrap/>
            <w:vAlign w:val="bottom"/>
          </w:tcPr>
          <w:p w:rsidR="003E5859" w:rsidRPr="001E3EC9" w:rsidRDefault="001E4780" w:rsidP="00902BCF">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75.1</w:t>
            </w:r>
            <w:r w:rsidR="000C5E62" w:rsidRPr="001E3EC9">
              <w:rPr>
                <w:rFonts w:ascii="GHEA Grapalat" w:hAnsi="GHEA Grapalat" w:cs="Calibri"/>
                <w:color w:val="000000"/>
                <w:sz w:val="18"/>
                <w:szCs w:val="18"/>
                <w:lang w:val="en-US"/>
              </w:rPr>
              <w:t>%</w:t>
            </w:r>
          </w:p>
        </w:tc>
      </w:tr>
      <w:tr w:rsidR="00AF6796" w:rsidRPr="001E3EC9" w:rsidTr="00B8290B">
        <w:trPr>
          <w:trHeight w:val="551"/>
        </w:trPr>
        <w:tc>
          <w:tcPr>
            <w:tcW w:w="3510" w:type="dxa"/>
            <w:tcBorders>
              <w:top w:val="nil"/>
              <w:left w:val="single" w:sz="4" w:space="0" w:color="auto"/>
              <w:bottom w:val="single" w:sz="4" w:space="0" w:color="auto"/>
              <w:right w:val="single" w:sz="4" w:space="0" w:color="auto"/>
            </w:tcBorders>
            <w:shd w:val="clear" w:color="auto" w:fill="auto"/>
            <w:vAlign w:val="bottom"/>
            <w:hideMark/>
          </w:tcPr>
          <w:p w:rsidR="00AF6796" w:rsidRPr="001E3EC9" w:rsidRDefault="00AF6796" w:rsidP="00902BCF">
            <w:pPr>
              <w:rPr>
                <w:rFonts w:ascii="GHEA Grapalat" w:hAnsi="GHEA Grapalat" w:cs="Calibri"/>
                <w:sz w:val="18"/>
                <w:szCs w:val="18"/>
              </w:rPr>
            </w:pPr>
            <w:r w:rsidRPr="001E3EC9">
              <w:rPr>
                <w:rFonts w:ascii="GHEA Grapalat" w:hAnsi="GHEA Grapalat" w:cs="Calibri"/>
                <w:sz w:val="18"/>
                <w:szCs w:val="18"/>
              </w:rPr>
              <w:t xml:space="preserve"> Ոչ ֆինանսական ակտիվների օտարումից մուտքեր</w:t>
            </w:r>
          </w:p>
        </w:tc>
        <w:tc>
          <w:tcPr>
            <w:tcW w:w="1276" w:type="dxa"/>
            <w:tcBorders>
              <w:top w:val="nil"/>
              <w:left w:val="nil"/>
              <w:bottom w:val="single" w:sz="4" w:space="0" w:color="auto"/>
              <w:right w:val="single" w:sz="4" w:space="0" w:color="auto"/>
            </w:tcBorders>
            <w:shd w:val="clear" w:color="auto" w:fill="auto"/>
            <w:noWrap/>
            <w:vAlign w:val="bottom"/>
            <w:hideMark/>
          </w:tcPr>
          <w:p w:rsidR="00AF6796" w:rsidRPr="001E3EC9" w:rsidRDefault="00D45140" w:rsidP="00D710D8">
            <w:pPr>
              <w:jc w:val="right"/>
              <w:rPr>
                <w:rFonts w:ascii="GHEA Grapalat" w:hAnsi="GHEA Grapalat" w:cs="Calibri"/>
                <w:sz w:val="18"/>
                <w:szCs w:val="18"/>
              </w:rPr>
            </w:pPr>
            <w:r w:rsidRPr="001E3EC9">
              <w:rPr>
                <w:rFonts w:ascii="GHEA Grapalat" w:hAnsi="GHEA Grapalat" w:cs="Calibri"/>
                <w:sz w:val="18"/>
                <w:szCs w:val="18"/>
                <w:lang w:val="en-US"/>
              </w:rPr>
              <w:t>(</w:t>
            </w:r>
            <w:r w:rsidR="00AF6796" w:rsidRPr="001E3EC9">
              <w:rPr>
                <w:rFonts w:ascii="GHEA Grapalat" w:hAnsi="GHEA Grapalat" w:cs="Calibri"/>
                <w:sz w:val="18"/>
                <w:szCs w:val="18"/>
              </w:rPr>
              <w:t>1.</w:t>
            </w:r>
            <w:r w:rsidR="00B8290B" w:rsidRPr="001E3EC9">
              <w:rPr>
                <w:rFonts w:ascii="GHEA Grapalat" w:hAnsi="GHEA Grapalat" w:cs="Calibri"/>
                <w:sz w:val="18"/>
                <w:szCs w:val="18"/>
                <w:lang w:val="en-US"/>
              </w:rPr>
              <w:t>5</w:t>
            </w:r>
            <w:r w:rsidRPr="001E3EC9">
              <w:rPr>
                <w:rFonts w:ascii="GHEA Grapalat" w:hAnsi="GHEA Grapalat" w:cs="Calibri"/>
                <w:sz w:val="18"/>
                <w:szCs w:val="18"/>
                <w:lang w:val="en-US"/>
              </w:rPr>
              <w:t>)</w:t>
            </w:r>
          </w:p>
        </w:tc>
        <w:tc>
          <w:tcPr>
            <w:tcW w:w="1418" w:type="dxa"/>
            <w:tcBorders>
              <w:top w:val="nil"/>
              <w:left w:val="nil"/>
              <w:bottom w:val="single" w:sz="4" w:space="0" w:color="auto"/>
              <w:right w:val="single" w:sz="4" w:space="0" w:color="auto"/>
            </w:tcBorders>
            <w:shd w:val="clear" w:color="auto" w:fill="auto"/>
            <w:noWrap/>
            <w:vAlign w:val="bottom"/>
            <w:hideMark/>
          </w:tcPr>
          <w:p w:rsidR="00AF6796" w:rsidRPr="001E3EC9" w:rsidRDefault="00D45140" w:rsidP="00D710D8">
            <w:pPr>
              <w:jc w:val="right"/>
              <w:rPr>
                <w:rFonts w:ascii="GHEA Grapalat" w:hAnsi="GHEA Grapalat" w:cs="Calibri"/>
                <w:sz w:val="18"/>
                <w:szCs w:val="18"/>
              </w:rPr>
            </w:pPr>
            <w:r w:rsidRPr="001E3EC9">
              <w:rPr>
                <w:rFonts w:ascii="GHEA Grapalat" w:hAnsi="GHEA Grapalat" w:cs="Calibri"/>
                <w:sz w:val="18"/>
                <w:szCs w:val="18"/>
                <w:lang w:val="en-US"/>
              </w:rPr>
              <w:t>(</w:t>
            </w:r>
            <w:r w:rsidR="00AF6796" w:rsidRPr="001E3EC9">
              <w:rPr>
                <w:rFonts w:ascii="GHEA Grapalat" w:hAnsi="GHEA Grapalat" w:cs="Calibri"/>
                <w:sz w:val="18"/>
                <w:szCs w:val="18"/>
              </w:rPr>
              <w:t>0.</w:t>
            </w:r>
            <w:r w:rsidR="00B8290B" w:rsidRPr="001E3EC9">
              <w:rPr>
                <w:rFonts w:ascii="GHEA Grapalat" w:hAnsi="GHEA Grapalat" w:cs="Calibri"/>
                <w:sz w:val="18"/>
                <w:szCs w:val="18"/>
                <w:lang w:val="en-US"/>
              </w:rPr>
              <w:t>8</w:t>
            </w:r>
            <w:r w:rsidRPr="001E3EC9">
              <w:rPr>
                <w:rFonts w:ascii="GHEA Grapalat" w:hAnsi="GHEA Grapalat" w:cs="Calibri"/>
                <w:sz w:val="18"/>
                <w:szCs w:val="18"/>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rsidR="00AF6796" w:rsidRPr="001E3EC9" w:rsidRDefault="00D45140" w:rsidP="00D710D8">
            <w:pPr>
              <w:jc w:val="right"/>
              <w:rPr>
                <w:rFonts w:ascii="GHEA Grapalat" w:hAnsi="GHEA Grapalat" w:cs="Calibri"/>
                <w:sz w:val="18"/>
                <w:szCs w:val="18"/>
              </w:rPr>
            </w:pPr>
            <w:r w:rsidRPr="001E3EC9">
              <w:rPr>
                <w:rFonts w:ascii="GHEA Grapalat" w:hAnsi="GHEA Grapalat" w:cs="Calibri"/>
                <w:sz w:val="18"/>
                <w:szCs w:val="18"/>
                <w:lang w:val="en-US"/>
              </w:rPr>
              <w:t>(</w:t>
            </w:r>
            <w:r w:rsidR="00B8290B" w:rsidRPr="001E3EC9">
              <w:rPr>
                <w:rFonts w:ascii="GHEA Grapalat" w:hAnsi="GHEA Grapalat" w:cs="Calibri"/>
                <w:sz w:val="18"/>
                <w:szCs w:val="18"/>
                <w:lang w:val="en-US"/>
              </w:rPr>
              <w:t>2.1</w:t>
            </w:r>
            <w:r w:rsidRPr="001E3EC9">
              <w:rPr>
                <w:rFonts w:ascii="GHEA Grapalat" w:hAnsi="GHEA Grapalat" w:cs="Calibri"/>
                <w:sz w:val="18"/>
                <w:szCs w:val="18"/>
                <w:lang w:val="en-US"/>
              </w:rPr>
              <w:t>)</w:t>
            </w:r>
          </w:p>
        </w:tc>
        <w:tc>
          <w:tcPr>
            <w:tcW w:w="1560" w:type="dxa"/>
            <w:tcBorders>
              <w:top w:val="single" w:sz="4" w:space="0" w:color="auto"/>
              <w:left w:val="nil"/>
              <w:bottom w:val="single" w:sz="4" w:space="0" w:color="auto"/>
              <w:right w:val="single" w:sz="4" w:space="0" w:color="auto"/>
            </w:tcBorders>
            <w:vAlign w:val="bottom"/>
          </w:tcPr>
          <w:p w:rsidR="00AF6796" w:rsidRPr="001E3EC9" w:rsidRDefault="00B8290B" w:rsidP="00902BCF">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250.8</w:t>
            </w:r>
            <w:r w:rsidR="00AF6796" w:rsidRPr="001E3EC9">
              <w:rPr>
                <w:rFonts w:ascii="GHEA Grapalat" w:hAnsi="GHEA Grapalat" w:cs="Calibri"/>
                <w:color w:val="000000"/>
                <w:sz w:val="18"/>
                <w:szCs w:val="18"/>
              </w:rPr>
              <w: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AF6796" w:rsidRPr="001E3EC9" w:rsidRDefault="00B8290B" w:rsidP="00902BCF">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136.8</w:t>
            </w:r>
            <w:r w:rsidR="00AF6796" w:rsidRPr="001E3EC9">
              <w:rPr>
                <w:rFonts w:ascii="GHEA Grapalat" w:hAnsi="GHEA Grapalat" w:cs="Calibri"/>
                <w:color w:val="000000"/>
                <w:sz w:val="18"/>
                <w:szCs w:val="18"/>
              </w:rPr>
              <w:t>%</w:t>
            </w:r>
          </w:p>
        </w:tc>
      </w:tr>
    </w:tbl>
    <w:p w:rsidR="00AF6796" w:rsidRPr="001E3EC9" w:rsidRDefault="00AF6796" w:rsidP="006C1654">
      <w:pPr>
        <w:autoSpaceDE w:val="0"/>
        <w:autoSpaceDN w:val="0"/>
        <w:adjustRightInd w:val="0"/>
        <w:spacing w:line="360" w:lineRule="auto"/>
        <w:ind w:firstLine="567"/>
        <w:jc w:val="both"/>
        <w:rPr>
          <w:rFonts w:ascii="GHEA Grapalat" w:hAnsi="GHEA Grapalat" w:cs="GHEA Grapalat"/>
          <w:color w:val="000000"/>
          <w:sz w:val="22"/>
          <w:szCs w:val="22"/>
          <w:lang w:val="en-US"/>
        </w:rPr>
      </w:pPr>
    </w:p>
    <w:p w:rsidR="00B704A6" w:rsidRPr="001E3EC9" w:rsidRDefault="00B704A6" w:rsidP="00825B2A">
      <w:pPr>
        <w:pStyle w:val="Heading2"/>
        <w:rPr>
          <w:bCs/>
        </w:rPr>
      </w:pPr>
      <w:bookmarkStart w:id="219" w:name="_Toc69232235"/>
      <w:bookmarkStart w:id="220" w:name="_Toc106365730"/>
      <w:bookmarkEnd w:id="184"/>
      <w:r w:rsidRPr="001E3EC9">
        <w:rPr>
          <w:bCs/>
        </w:rPr>
        <w:t>Ծրագրային դասակարգում</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19"/>
      <w:r w:rsidR="00513B28" w:rsidRPr="001E3EC9">
        <w:rPr>
          <w:rStyle w:val="FootnoteReference"/>
          <w:bCs/>
        </w:rPr>
        <w:footnoteReference w:id="49"/>
      </w:r>
      <w:bookmarkEnd w:id="220"/>
    </w:p>
    <w:p w:rsidR="00B704A6" w:rsidRPr="001E3EC9" w:rsidRDefault="00B704A6" w:rsidP="00370F2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ՀՀ 20</w:t>
      </w:r>
      <w:r w:rsidRPr="006E46AB">
        <w:rPr>
          <w:rFonts w:ascii="GHEA Grapalat" w:hAnsi="GHEA Grapalat" w:cs="GHEA Grapalat"/>
          <w:sz w:val="22"/>
          <w:szCs w:val="22"/>
          <w:lang w:val="de-AT"/>
        </w:rPr>
        <w:t>2</w:t>
      </w:r>
      <w:r w:rsidR="007362F4" w:rsidRPr="006E46AB">
        <w:rPr>
          <w:rFonts w:ascii="GHEA Grapalat" w:hAnsi="GHEA Grapalat" w:cs="GHEA Grapalat"/>
          <w:sz w:val="22"/>
          <w:szCs w:val="22"/>
          <w:lang w:val="de-AT"/>
        </w:rPr>
        <w:t>1</w:t>
      </w:r>
      <w:r w:rsidRPr="001E3EC9">
        <w:rPr>
          <w:rFonts w:ascii="GHEA Grapalat" w:hAnsi="GHEA Grapalat" w:cs="GHEA Grapalat"/>
          <w:sz w:val="22"/>
          <w:szCs w:val="22"/>
        </w:rPr>
        <w:t xml:space="preserve"> թվականի</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rPr>
        <w:t>պետական բյուջեի</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մասին</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օրենքով</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rPr>
        <w:t>նախատեսվել էր</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թվով</w:t>
      </w:r>
      <w:r w:rsidRPr="001E3EC9">
        <w:rPr>
          <w:rFonts w:ascii="GHEA Grapalat" w:hAnsi="GHEA Grapalat" w:cs="GHEA Grapalat"/>
          <w:sz w:val="22"/>
          <w:szCs w:val="22"/>
        </w:rPr>
        <w:t xml:space="preserve"> </w:t>
      </w:r>
      <w:r w:rsidRPr="006E46AB">
        <w:rPr>
          <w:rFonts w:ascii="GHEA Grapalat" w:hAnsi="GHEA Grapalat" w:cs="GHEA Grapalat"/>
          <w:sz w:val="22"/>
          <w:szCs w:val="22"/>
          <w:lang w:val="de-AT"/>
        </w:rPr>
        <w:t>17</w:t>
      </w:r>
      <w:r w:rsidR="00CE275F" w:rsidRPr="006E46AB">
        <w:rPr>
          <w:rFonts w:ascii="GHEA Grapalat" w:hAnsi="GHEA Grapalat" w:cs="GHEA Grapalat"/>
          <w:sz w:val="22"/>
          <w:szCs w:val="22"/>
          <w:lang w:val="de-AT"/>
        </w:rPr>
        <w:t>4</w:t>
      </w:r>
      <w:r w:rsidRPr="001E3EC9">
        <w:rPr>
          <w:rFonts w:ascii="GHEA Grapalat" w:hAnsi="GHEA Grapalat" w:cs="GHEA Grapalat"/>
          <w:sz w:val="22"/>
          <w:szCs w:val="22"/>
        </w:rPr>
        <w:t xml:space="preserve"> ծրագրերի իրականացում 46 պետական մարմինների և</w:t>
      </w:r>
      <w:r w:rsidR="000F198C" w:rsidRPr="001E3EC9">
        <w:rPr>
          <w:rFonts w:ascii="GHEA Grapalat" w:hAnsi="GHEA Grapalat" w:cs="GHEA Grapalat"/>
          <w:sz w:val="22"/>
          <w:szCs w:val="22"/>
        </w:rPr>
        <w:t xml:space="preserve"> </w:t>
      </w:r>
      <w:r w:rsidRPr="001E3EC9">
        <w:rPr>
          <w:rFonts w:ascii="GHEA Grapalat" w:hAnsi="GHEA Grapalat" w:cs="GHEA Grapalat"/>
          <w:sz w:val="22"/>
          <w:szCs w:val="22"/>
          <w:lang w:val="en-US"/>
        </w:rPr>
        <w:t>Կ</w:t>
      </w:r>
      <w:r w:rsidRPr="001E3EC9">
        <w:rPr>
          <w:rFonts w:ascii="GHEA Grapalat" w:hAnsi="GHEA Grapalat" w:cs="GHEA Grapalat"/>
          <w:sz w:val="22"/>
          <w:szCs w:val="22"/>
        </w:rPr>
        <w:t>առավարության պատասխանատվության ներքո:</w:t>
      </w:r>
      <w:r w:rsidR="000F198C" w:rsidRPr="001E3EC9">
        <w:rPr>
          <w:rFonts w:ascii="GHEA Grapalat" w:hAnsi="GHEA Grapalat" w:cs="GHEA Grapalat"/>
          <w:sz w:val="22"/>
          <w:szCs w:val="22"/>
        </w:rPr>
        <w:t xml:space="preserve"> </w:t>
      </w:r>
      <w:r w:rsidRPr="001E3EC9">
        <w:rPr>
          <w:rFonts w:ascii="GHEA Grapalat" w:hAnsi="GHEA Grapalat" w:cs="GHEA Grapalat"/>
          <w:sz w:val="22"/>
          <w:szCs w:val="22"/>
          <w:lang w:val="en-US"/>
        </w:rPr>
        <w:t>Կառավարության</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կատարած</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ճշտումների</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արդյունքում</w:t>
      </w:r>
      <w:r w:rsidRPr="006E46AB">
        <w:rPr>
          <w:rFonts w:ascii="GHEA Grapalat" w:hAnsi="GHEA Grapalat" w:cs="GHEA Grapalat"/>
          <w:sz w:val="22"/>
          <w:szCs w:val="22"/>
          <w:lang w:val="de-AT"/>
        </w:rPr>
        <w:t xml:space="preserve"> </w:t>
      </w:r>
      <w:r w:rsidRPr="001E3EC9">
        <w:rPr>
          <w:rFonts w:ascii="GHEA Grapalat" w:hAnsi="GHEA Grapalat" w:cs="GHEA Grapalat"/>
          <w:sz w:val="22"/>
          <w:szCs w:val="22"/>
          <w:lang w:val="en-US"/>
        </w:rPr>
        <w:t>նախա</w:t>
      </w:r>
      <w:r w:rsidR="00CE275F" w:rsidRPr="001E3EC9">
        <w:rPr>
          <w:rFonts w:ascii="GHEA Grapalat" w:hAnsi="GHEA Grapalat" w:cs="GHEA Grapalat"/>
          <w:sz w:val="22"/>
          <w:szCs w:val="22"/>
          <w:lang w:val="en-US"/>
        </w:rPr>
        <w:t>տեսված</w:t>
      </w:r>
      <w:r w:rsidR="00CE275F" w:rsidRPr="006E46AB">
        <w:rPr>
          <w:rFonts w:ascii="GHEA Grapalat" w:hAnsi="GHEA Grapalat" w:cs="GHEA Grapalat"/>
          <w:sz w:val="22"/>
          <w:szCs w:val="22"/>
          <w:lang w:val="de-AT"/>
        </w:rPr>
        <w:t xml:space="preserve"> </w:t>
      </w:r>
      <w:r w:rsidR="00CE275F" w:rsidRPr="001E3EC9">
        <w:rPr>
          <w:rFonts w:ascii="GHEA Grapalat" w:hAnsi="GHEA Grapalat" w:cs="GHEA Grapalat"/>
          <w:sz w:val="22"/>
          <w:szCs w:val="22"/>
          <w:lang w:val="en-US"/>
        </w:rPr>
        <w:t>ծրագրերի</w:t>
      </w:r>
      <w:r w:rsidR="00CE275F" w:rsidRPr="006E46AB">
        <w:rPr>
          <w:rFonts w:ascii="GHEA Grapalat" w:hAnsi="GHEA Grapalat" w:cs="GHEA Grapalat"/>
          <w:sz w:val="22"/>
          <w:szCs w:val="22"/>
          <w:lang w:val="de-AT"/>
        </w:rPr>
        <w:t xml:space="preserve"> </w:t>
      </w:r>
      <w:r w:rsidR="00CE275F" w:rsidRPr="001E3EC9">
        <w:rPr>
          <w:rFonts w:ascii="GHEA Grapalat" w:hAnsi="GHEA Grapalat" w:cs="GHEA Grapalat"/>
          <w:sz w:val="22"/>
          <w:szCs w:val="22"/>
          <w:lang w:val="en-US"/>
        </w:rPr>
        <w:t>թիվը</w:t>
      </w:r>
      <w:r w:rsidR="00CE275F" w:rsidRPr="006E46AB">
        <w:rPr>
          <w:rFonts w:ascii="GHEA Grapalat" w:hAnsi="GHEA Grapalat" w:cs="GHEA Grapalat"/>
          <w:sz w:val="22"/>
          <w:szCs w:val="22"/>
          <w:lang w:val="de-AT"/>
        </w:rPr>
        <w:t xml:space="preserve"> </w:t>
      </w:r>
      <w:r w:rsidR="00CE275F" w:rsidRPr="001E3EC9">
        <w:rPr>
          <w:rFonts w:ascii="GHEA Grapalat" w:hAnsi="GHEA Grapalat" w:cs="GHEA Grapalat"/>
          <w:sz w:val="22"/>
          <w:szCs w:val="22"/>
          <w:lang w:val="en-US"/>
        </w:rPr>
        <w:t>կազմել</w:t>
      </w:r>
      <w:r w:rsidR="00CE275F" w:rsidRPr="006E46AB">
        <w:rPr>
          <w:rFonts w:ascii="GHEA Grapalat" w:hAnsi="GHEA Grapalat" w:cs="GHEA Grapalat"/>
          <w:sz w:val="22"/>
          <w:szCs w:val="22"/>
          <w:lang w:val="de-AT"/>
        </w:rPr>
        <w:t xml:space="preserve"> </w:t>
      </w:r>
      <w:r w:rsidR="00CE275F" w:rsidRPr="001E3EC9">
        <w:rPr>
          <w:rFonts w:ascii="GHEA Grapalat" w:hAnsi="GHEA Grapalat" w:cs="GHEA Grapalat"/>
          <w:sz w:val="22"/>
          <w:szCs w:val="22"/>
          <w:lang w:val="en-US"/>
        </w:rPr>
        <w:t>է</w:t>
      </w:r>
      <w:r w:rsidR="00CE275F" w:rsidRPr="006E46AB">
        <w:rPr>
          <w:rFonts w:ascii="GHEA Grapalat" w:hAnsi="GHEA Grapalat" w:cs="GHEA Grapalat"/>
          <w:sz w:val="22"/>
          <w:szCs w:val="22"/>
          <w:lang w:val="de-AT"/>
        </w:rPr>
        <w:t xml:space="preserve"> 178</w:t>
      </w:r>
      <w:r w:rsidRPr="006E46AB">
        <w:rPr>
          <w:rFonts w:ascii="GHEA Grapalat" w:hAnsi="GHEA Grapalat" w:cs="GHEA Grapalat"/>
          <w:sz w:val="22"/>
          <w:szCs w:val="22"/>
          <w:lang w:val="de-AT"/>
        </w:rPr>
        <w:t>,</w:t>
      </w:r>
      <w:r w:rsidRPr="001E3EC9">
        <w:rPr>
          <w:rFonts w:ascii="GHEA Grapalat" w:hAnsi="GHEA Grapalat" w:cs="GHEA Grapalat"/>
          <w:sz w:val="22"/>
          <w:szCs w:val="22"/>
        </w:rPr>
        <w:t xml:space="preserve"> որից փաստացի միջոցներ են օգտագործվել 1</w:t>
      </w:r>
      <w:r w:rsidRPr="006E46AB">
        <w:rPr>
          <w:rFonts w:ascii="GHEA Grapalat" w:hAnsi="GHEA Grapalat" w:cs="GHEA Grapalat"/>
          <w:sz w:val="22"/>
          <w:szCs w:val="22"/>
          <w:lang w:val="de-AT"/>
        </w:rPr>
        <w:t>7</w:t>
      </w:r>
      <w:r w:rsidR="00CE275F" w:rsidRPr="006E46AB">
        <w:rPr>
          <w:rFonts w:ascii="GHEA Grapalat" w:hAnsi="GHEA Grapalat" w:cs="GHEA Grapalat"/>
          <w:sz w:val="22"/>
          <w:szCs w:val="22"/>
          <w:lang w:val="de-AT"/>
        </w:rPr>
        <w:t>5</w:t>
      </w:r>
      <w:r w:rsidRPr="001E3EC9">
        <w:rPr>
          <w:rFonts w:ascii="GHEA Grapalat" w:hAnsi="GHEA Grapalat" w:cs="GHEA Grapalat"/>
          <w:sz w:val="22"/>
          <w:szCs w:val="22"/>
        </w:rPr>
        <w:t xml:space="preserve">-ի գծով, իսկ </w:t>
      </w:r>
      <w:r w:rsidRPr="001E3EC9">
        <w:rPr>
          <w:rFonts w:ascii="GHEA Grapalat" w:hAnsi="GHEA Grapalat" w:cs="GHEA Grapalat"/>
          <w:sz w:val="22"/>
          <w:szCs w:val="22"/>
          <w:lang w:val="en-US"/>
        </w:rPr>
        <w:t>Կ</w:t>
      </w:r>
      <w:r w:rsidRPr="001E3EC9">
        <w:rPr>
          <w:rFonts w:ascii="GHEA Grapalat" w:hAnsi="GHEA Grapalat" w:cs="GHEA Grapalat"/>
          <w:sz w:val="22"/>
          <w:szCs w:val="22"/>
        </w:rPr>
        <w:t xml:space="preserve">առավարության պատասխանատվությամբ 3 ծրագրերի շրջանակներում նախատեսված միջոցներն ըստ անհրաժեշտության վերաբաշխվել են համապատասխան ծրագրերին և միջոցառումներին: Ծրագրերի շրջանակներում նախատեսված </w:t>
      </w:r>
      <w:r w:rsidR="00A87A4C" w:rsidRPr="006E46AB">
        <w:rPr>
          <w:rFonts w:ascii="GHEA Grapalat" w:hAnsi="GHEA Grapalat" w:cs="GHEA Grapalat"/>
          <w:sz w:val="22"/>
          <w:szCs w:val="22"/>
          <w:lang w:val="de-AT"/>
        </w:rPr>
        <w:t>965</w:t>
      </w:r>
      <w:r w:rsidRPr="001E3EC9">
        <w:rPr>
          <w:rFonts w:ascii="GHEA Grapalat" w:hAnsi="GHEA Grapalat" w:cs="GHEA Grapalat"/>
          <w:sz w:val="22"/>
          <w:szCs w:val="22"/>
        </w:rPr>
        <w:t xml:space="preserve"> միջոցառումներից ամբողջությամբ կամ մասնակիորեն կատարվել են </w:t>
      </w:r>
      <w:r w:rsidRPr="006E46AB">
        <w:rPr>
          <w:rFonts w:ascii="GHEA Grapalat" w:hAnsi="GHEA Grapalat" w:cs="GHEA Grapalat"/>
          <w:sz w:val="22"/>
          <w:szCs w:val="22"/>
          <w:lang w:val="de-AT"/>
        </w:rPr>
        <w:t>9</w:t>
      </w:r>
      <w:r w:rsidR="00A87A4C" w:rsidRPr="006E46AB">
        <w:rPr>
          <w:rFonts w:ascii="GHEA Grapalat" w:hAnsi="GHEA Grapalat" w:cs="GHEA Grapalat"/>
          <w:sz w:val="22"/>
          <w:szCs w:val="22"/>
          <w:lang w:val="de-AT"/>
        </w:rPr>
        <w:t>36-</w:t>
      </w:r>
      <w:r w:rsidRPr="001E3EC9">
        <w:rPr>
          <w:rFonts w:ascii="GHEA Grapalat" w:hAnsi="GHEA Grapalat" w:cs="GHEA Grapalat"/>
          <w:sz w:val="22"/>
          <w:szCs w:val="22"/>
        </w:rPr>
        <w:t xml:space="preserve">ը կամ </w:t>
      </w:r>
      <w:r w:rsidRPr="006E46AB">
        <w:rPr>
          <w:rFonts w:ascii="GHEA Grapalat" w:hAnsi="GHEA Grapalat" w:cs="GHEA Grapalat"/>
          <w:sz w:val="22"/>
          <w:szCs w:val="22"/>
          <w:lang w:val="de-AT"/>
        </w:rPr>
        <w:t>9</w:t>
      </w:r>
      <w:r w:rsidR="00A87A4C" w:rsidRPr="006E46AB">
        <w:rPr>
          <w:rFonts w:ascii="GHEA Grapalat" w:hAnsi="GHEA Grapalat" w:cs="GHEA Grapalat"/>
          <w:sz w:val="22"/>
          <w:szCs w:val="22"/>
          <w:lang w:val="de-AT"/>
        </w:rPr>
        <w:t>7</w:t>
      </w:r>
      <w:r w:rsidRPr="001E3EC9">
        <w:rPr>
          <w:rFonts w:ascii="GHEA Grapalat" w:hAnsi="GHEA Grapalat" w:cs="GHEA Grapalat"/>
          <w:sz w:val="22"/>
          <w:szCs w:val="22"/>
        </w:rPr>
        <w:t>%-ը:</w:t>
      </w:r>
    </w:p>
    <w:p w:rsidR="00B704A6" w:rsidRPr="001E3EC9" w:rsidRDefault="00B704A6" w:rsidP="00370F2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w:t>
      </w:r>
      <w:r w:rsidRPr="006E46AB">
        <w:rPr>
          <w:rFonts w:ascii="GHEA Grapalat" w:hAnsi="GHEA Grapalat" w:cs="GHEA Grapalat"/>
          <w:sz w:val="22"/>
          <w:szCs w:val="22"/>
        </w:rPr>
        <w:t>2</w:t>
      </w:r>
      <w:r w:rsidR="007362F4" w:rsidRPr="006E46AB">
        <w:rPr>
          <w:rFonts w:ascii="GHEA Grapalat" w:hAnsi="GHEA Grapalat" w:cs="GHEA Grapalat"/>
          <w:sz w:val="22"/>
          <w:szCs w:val="22"/>
        </w:rPr>
        <w:t>1</w:t>
      </w:r>
      <w:r w:rsidRPr="006E46AB">
        <w:rPr>
          <w:rFonts w:ascii="GHEA Grapalat" w:hAnsi="GHEA Grapalat" w:cs="GHEA Grapalat"/>
          <w:sz w:val="22"/>
          <w:szCs w:val="22"/>
        </w:rPr>
        <w:t xml:space="preserve"> </w:t>
      </w:r>
      <w:r w:rsidRPr="001E3EC9">
        <w:rPr>
          <w:rFonts w:ascii="GHEA Grapalat" w:hAnsi="GHEA Grapalat" w:cs="GHEA Grapalat"/>
          <w:sz w:val="22"/>
          <w:szCs w:val="22"/>
        </w:rPr>
        <w:t>թվականի</w:t>
      </w:r>
      <w:r w:rsidRPr="006E46AB">
        <w:rPr>
          <w:rFonts w:ascii="GHEA Grapalat" w:hAnsi="GHEA Grapalat" w:cs="GHEA Grapalat"/>
          <w:sz w:val="22"/>
          <w:szCs w:val="22"/>
        </w:rPr>
        <w:t xml:space="preserve">ն </w:t>
      </w:r>
      <w:r w:rsidRPr="001E3EC9">
        <w:rPr>
          <w:rFonts w:ascii="GHEA Grapalat" w:hAnsi="GHEA Grapalat" w:cs="GHEA Grapalat"/>
          <w:sz w:val="22"/>
          <w:szCs w:val="22"/>
        </w:rPr>
        <w:t>ՀՀ պետ</w:t>
      </w:r>
      <w:r w:rsidR="00A87A4C" w:rsidRPr="001E3EC9">
        <w:rPr>
          <w:rFonts w:ascii="GHEA Grapalat" w:hAnsi="GHEA Grapalat" w:cs="GHEA Grapalat"/>
          <w:sz w:val="22"/>
          <w:szCs w:val="22"/>
        </w:rPr>
        <w:t xml:space="preserve">ական բյուջեի ծախսերը կազմել են </w:t>
      </w:r>
      <w:r w:rsidR="00A87A4C" w:rsidRPr="006E46AB">
        <w:rPr>
          <w:rFonts w:ascii="GHEA Grapalat" w:hAnsi="GHEA Grapalat" w:cs="GHEA Grapalat"/>
          <w:sz w:val="22"/>
          <w:szCs w:val="22"/>
        </w:rPr>
        <w:t>2</w:t>
      </w:r>
      <w:r w:rsidRPr="001E3EC9">
        <w:rPr>
          <w:rFonts w:ascii="GHEA Grapalat" w:hAnsi="GHEA Grapalat" w:cs="GHEA Grapalat"/>
          <w:sz w:val="22"/>
          <w:szCs w:val="22"/>
        </w:rPr>
        <w:t>,</w:t>
      </w:r>
      <w:r w:rsidR="00A87A4C" w:rsidRPr="006E46AB">
        <w:rPr>
          <w:rFonts w:ascii="GHEA Grapalat" w:hAnsi="GHEA Grapalat" w:cs="GHEA Grapalat"/>
          <w:sz w:val="22"/>
          <w:szCs w:val="22"/>
        </w:rPr>
        <w:t>004.3</w:t>
      </w:r>
      <w:r w:rsidRPr="001E3EC9">
        <w:rPr>
          <w:rFonts w:ascii="GHEA Grapalat" w:hAnsi="GHEA Grapalat" w:cs="GHEA Grapalat"/>
          <w:sz w:val="22"/>
          <w:szCs w:val="22"/>
        </w:rPr>
        <w:t xml:space="preserve"> մլրդ դրամ կամ ծրագրված ցուցանիշի </w:t>
      </w:r>
      <w:r w:rsidR="00A87A4C" w:rsidRPr="006E46AB">
        <w:rPr>
          <w:rFonts w:ascii="GHEA Grapalat" w:hAnsi="GHEA Grapalat" w:cs="GHEA Grapalat"/>
          <w:sz w:val="22"/>
          <w:szCs w:val="22"/>
        </w:rPr>
        <w:t>97.8</w:t>
      </w:r>
      <w:r w:rsidRPr="001E3EC9">
        <w:rPr>
          <w:rFonts w:ascii="GHEA Grapalat" w:hAnsi="GHEA Grapalat" w:cs="GHEA Grapalat"/>
          <w:sz w:val="22"/>
          <w:szCs w:val="22"/>
        </w:rPr>
        <w:t xml:space="preserve">%-ը: Շեղումը կազմել է </w:t>
      </w:r>
      <w:r w:rsidR="00A87A4C" w:rsidRPr="006E46AB">
        <w:rPr>
          <w:rFonts w:ascii="GHEA Grapalat" w:hAnsi="GHEA Grapalat" w:cs="GHEA Grapalat"/>
          <w:sz w:val="22"/>
          <w:szCs w:val="22"/>
        </w:rPr>
        <w:t>45</w:t>
      </w:r>
      <w:r w:rsidRPr="001E3EC9">
        <w:rPr>
          <w:rFonts w:ascii="GHEA Grapalat" w:hAnsi="GHEA Grapalat" w:cs="GHEA Grapalat"/>
          <w:sz w:val="22"/>
          <w:szCs w:val="22"/>
        </w:rPr>
        <w:t xml:space="preserve"> մլրդ դրամ, որը հիմնականում արձանագրվել է ՀՀ տարածքային կառավարման և ենթակառուցվածքների</w:t>
      </w:r>
      <w:r w:rsidR="007362F4" w:rsidRPr="006E46AB">
        <w:rPr>
          <w:rFonts w:ascii="GHEA Grapalat" w:hAnsi="GHEA Grapalat" w:cs="GHEA Grapalat"/>
          <w:sz w:val="22"/>
          <w:szCs w:val="22"/>
        </w:rPr>
        <w:t xml:space="preserve"> (13.4 մլրդ դրամ)</w:t>
      </w:r>
      <w:r w:rsidRPr="001E3EC9">
        <w:rPr>
          <w:rFonts w:ascii="GHEA Grapalat" w:hAnsi="GHEA Grapalat" w:cs="GHEA Grapalat"/>
          <w:sz w:val="22"/>
          <w:szCs w:val="22"/>
        </w:rPr>
        <w:t>,</w:t>
      </w:r>
      <w:r w:rsidRPr="006E46AB">
        <w:rPr>
          <w:rFonts w:ascii="GHEA Grapalat" w:hAnsi="GHEA Grapalat" w:cs="GHEA Grapalat"/>
          <w:sz w:val="22"/>
          <w:szCs w:val="22"/>
        </w:rPr>
        <w:t xml:space="preserve"> </w:t>
      </w:r>
      <w:r w:rsidRPr="001E3EC9">
        <w:rPr>
          <w:rFonts w:ascii="GHEA Grapalat" w:hAnsi="GHEA Grapalat" w:cs="GHEA Grapalat"/>
          <w:sz w:val="22"/>
          <w:szCs w:val="22"/>
        </w:rPr>
        <w:t>ՀՀ աշխատանքի և սոցիալական հարցերի</w:t>
      </w:r>
      <w:r w:rsidR="007362F4" w:rsidRPr="006E46AB">
        <w:rPr>
          <w:rFonts w:ascii="GHEA Grapalat" w:hAnsi="GHEA Grapalat" w:cs="GHEA Grapalat"/>
          <w:sz w:val="22"/>
          <w:szCs w:val="22"/>
        </w:rPr>
        <w:t xml:space="preserve"> (7.4 մլրդ դրամ)</w:t>
      </w:r>
      <w:r w:rsidRPr="001E3EC9">
        <w:rPr>
          <w:rFonts w:ascii="GHEA Grapalat" w:hAnsi="GHEA Grapalat" w:cs="GHEA Grapalat"/>
          <w:sz w:val="22"/>
          <w:szCs w:val="22"/>
        </w:rPr>
        <w:t>, ՀՀ կրթության, գիտության, մշակույթի և սպորտի</w:t>
      </w:r>
      <w:r w:rsidR="007362F4" w:rsidRPr="006E46AB">
        <w:rPr>
          <w:rFonts w:ascii="GHEA Grapalat" w:hAnsi="GHEA Grapalat" w:cs="GHEA Grapalat"/>
          <w:sz w:val="22"/>
          <w:szCs w:val="22"/>
        </w:rPr>
        <w:t xml:space="preserve"> (4 մլրդ դրամ)</w:t>
      </w:r>
      <w:r w:rsidRPr="006E46AB">
        <w:rPr>
          <w:rFonts w:ascii="GHEA Grapalat" w:hAnsi="GHEA Grapalat" w:cs="GHEA Grapalat"/>
          <w:sz w:val="22"/>
          <w:szCs w:val="22"/>
        </w:rPr>
        <w:t xml:space="preserve">, </w:t>
      </w:r>
      <w:r w:rsidR="00A87A4C" w:rsidRPr="006E46AB">
        <w:rPr>
          <w:rFonts w:ascii="GHEA Grapalat" w:hAnsi="GHEA Grapalat" w:cs="GHEA Grapalat"/>
          <w:sz w:val="22"/>
          <w:szCs w:val="22"/>
        </w:rPr>
        <w:t>ՀՀ արդարադատության</w:t>
      </w:r>
      <w:r w:rsidR="007362F4" w:rsidRPr="006E46AB">
        <w:rPr>
          <w:rFonts w:ascii="GHEA Grapalat" w:hAnsi="GHEA Grapalat" w:cs="GHEA Grapalat"/>
          <w:sz w:val="22"/>
          <w:szCs w:val="22"/>
        </w:rPr>
        <w:t xml:space="preserve"> (3.9 մլ</w:t>
      </w:r>
      <w:r w:rsidR="00874FF1">
        <w:rPr>
          <w:rFonts w:ascii="GHEA Grapalat" w:hAnsi="GHEA Grapalat" w:cs="GHEA Grapalat"/>
          <w:sz w:val="22"/>
          <w:szCs w:val="22"/>
        </w:rPr>
        <w:t>ր</w:t>
      </w:r>
      <w:r w:rsidR="007362F4" w:rsidRPr="006E46AB">
        <w:rPr>
          <w:rFonts w:ascii="GHEA Grapalat" w:hAnsi="GHEA Grapalat" w:cs="GHEA Grapalat"/>
          <w:sz w:val="22"/>
          <w:szCs w:val="22"/>
        </w:rPr>
        <w:t>դ դրամ)</w:t>
      </w:r>
      <w:r w:rsidR="00A87A4C" w:rsidRPr="006E46AB">
        <w:rPr>
          <w:rFonts w:ascii="GHEA Grapalat" w:hAnsi="GHEA Grapalat" w:cs="GHEA Grapalat"/>
          <w:sz w:val="22"/>
          <w:szCs w:val="22"/>
        </w:rPr>
        <w:t xml:space="preserve">, </w:t>
      </w:r>
      <w:r w:rsidRPr="001E3EC9">
        <w:rPr>
          <w:rFonts w:ascii="GHEA Grapalat" w:hAnsi="GHEA Grapalat" w:cs="GHEA Grapalat"/>
          <w:sz w:val="22"/>
          <w:szCs w:val="22"/>
        </w:rPr>
        <w:t>ՀՀ էկոնոմիկայի</w:t>
      </w:r>
      <w:r w:rsidR="00470BA1" w:rsidRPr="006E46AB">
        <w:rPr>
          <w:rFonts w:ascii="GHEA Grapalat" w:hAnsi="GHEA Grapalat" w:cs="GHEA Grapalat"/>
          <w:sz w:val="22"/>
          <w:szCs w:val="22"/>
        </w:rPr>
        <w:t xml:space="preserve"> (2.3 մլրդ դրամ), ՀՀ շրջակա միջավայրի (2 մլրդ դրամ) </w:t>
      </w:r>
      <w:r w:rsidRPr="001E3EC9">
        <w:rPr>
          <w:rFonts w:ascii="GHEA Grapalat" w:hAnsi="GHEA Grapalat" w:cs="GHEA Grapalat"/>
          <w:sz w:val="22"/>
          <w:szCs w:val="22"/>
        </w:rPr>
        <w:t>նախարարությունների</w:t>
      </w:r>
      <w:r w:rsidR="00470BA1" w:rsidRPr="006E46AB">
        <w:rPr>
          <w:rFonts w:ascii="GHEA Grapalat" w:hAnsi="GHEA Grapalat" w:cs="GHEA Grapalat"/>
          <w:sz w:val="22"/>
          <w:szCs w:val="22"/>
        </w:rPr>
        <w:t xml:space="preserve">, </w:t>
      </w:r>
      <w:r w:rsidR="00470BA1" w:rsidRPr="001E3EC9">
        <w:rPr>
          <w:rFonts w:ascii="GHEA Grapalat" w:hAnsi="GHEA Grapalat" w:cs="GHEA Grapalat"/>
          <w:sz w:val="22"/>
          <w:szCs w:val="22"/>
        </w:rPr>
        <w:t xml:space="preserve">ՀՀ </w:t>
      </w:r>
      <w:r w:rsidR="00692FF6">
        <w:rPr>
          <w:rFonts w:ascii="GHEA Grapalat" w:hAnsi="GHEA Grapalat" w:cs="GHEA Grapalat"/>
          <w:sz w:val="22"/>
          <w:szCs w:val="22"/>
        </w:rPr>
        <w:t>վ</w:t>
      </w:r>
      <w:r w:rsidR="00470BA1" w:rsidRPr="001E3EC9">
        <w:rPr>
          <w:rFonts w:ascii="GHEA Grapalat" w:hAnsi="GHEA Grapalat" w:cs="GHEA Grapalat"/>
          <w:sz w:val="22"/>
          <w:szCs w:val="22"/>
        </w:rPr>
        <w:t>արչապետի աշխատակազմի</w:t>
      </w:r>
      <w:r w:rsidR="00470BA1" w:rsidRPr="006E46AB">
        <w:rPr>
          <w:rFonts w:ascii="GHEA Grapalat" w:hAnsi="GHEA Grapalat" w:cs="GHEA Grapalat"/>
          <w:sz w:val="22"/>
          <w:szCs w:val="22"/>
        </w:rPr>
        <w:t xml:space="preserve"> (2.3 մլրդ դրամ)</w:t>
      </w:r>
      <w:r w:rsidR="00470BA1" w:rsidRPr="001E3EC9">
        <w:rPr>
          <w:rFonts w:ascii="GHEA Grapalat" w:hAnsi="GHEA Grapalat" w:cs="GHEA Grapalat"/>
          <w:sz w:val="22"/>
          <w:szCs w:val="22"/>
        </w:rPr>
        <w:t xml:space="preserve"> </w:t>
      </w:r>
      <w:r w:rsidR="00470BA1" w:rsidRPr="001E3EC9">
        <w:rPr>
          <w:rFonts w:ascii="GHEA Grapalat" w:hAnsi="GHEA Grapalat" w:cs="GHEA Grapalat"/>
          <w:sz w:val="22"/>
          <w:szCs w:val="22"/>
        </w:rPr>
        <w:lastRenderedPageBreak/>
        <w:t xml:space="preserve">և </w:t>
      </w:r>
      <w:r w:rsidR="00470BA1" w:rsidRPr="006E46AB">
        <w:rPr>
          <w:rFonts w:ascii="GHEA Grapalat" w:hAnsi="GHEA Grapalat" w:cs="GHEA Grapalat"/>
          <w:sz w:val="22"/>
          <w:szCs w:val="22"/>
        </w:rPr>
        <w:t>ՀՀ Ազգային անվտանգության ծառայության (1.3 մլրդ դրամ)</w:t>
      </w:r>
      <w:r w:rsidR="00470BA1" w:rsidRPr="001E3EC9">
        <w:rPr>
          <w:rFonts w:ascii="GHEA Grapalat" w:hAnsi="GHEA Grapalat" w:cs="GHEA Grapalat"/>
          <w:sz w:val="22"/>
          <w:szCs w:val="22"/>
        </w:rPr>
        <w:t xml:space="preserve"> </w:t>
      </w:r>
      <w:r w:rsidRPr="001E3EC9">
        <w:rPr>
          <w:rFonts w:ascii="GHEA Grapalat" w:hAnsi="GHEA Grapalat" w:cs="GHEA Grapalat"/>
          <w:sz w:val="22"/>
          <w:szCs w:val="22"/>
        </w:rPr>
        <w:t>պատասխանատվությամբ իրականացվող ծրագրերում:</w:t>
      </w:r>
    </w:p>
    <w:p w:rsidR="00B704A6" w:rsidRPr="006E46AB" w:rsidRDefault="00B704A6" w:rsidP="00370F26">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Պ</w:t>
      </w:r>
      <w:r w:rsidRPr="001E3EC9">
        <w:rPr>
          <w:rFonts w:ascii="GHEA Grapalat" w:hAnsi="GHEA Grapalat" w:cs="GHEA Grapalat"/>
          <w:sz w:val="22"/>
          <w:szCs w:val="22"/>
        </w:rPr>
        <w:t>ետական բյուջեի</w:t>
      </w:r>
      <w:r w:rsidRPr="006E46AB">
        <w:rPr>
          <w:rFonts w:ascii="GHEA Grapalat" w:hAnsi="GHEA Grapalat" w:cs="GHEA Grapalat"/>
          <w:sz w:val="22"/>
          <w:szCs w:val="22"/>
        </w:rPr>
        <w:t xml:space="preserve"> փաստացի</w:t>
      </w:r>
      <w:r w:rsidRPr="001E3EC9">
        <w:rPr>
          <w:rFonts w:ascii="GHEA Grapalat" w:hAnsi="GHEA Grapalat" w:cs="GHEA Grapalat"/>
          <w:sz w:val="22"/>
          <w:szCs w:val="22"/>
        </w:rPr>
        <w:t xml:space="preserve"> ծախսերում ամենամեծ տեսակարար կշիռ</w:t>
      </w:r>
      <w:r w:rsidR="00802825" w:rsidRPr="006E46AB">
        <w:rPr>
          <w:rFonts w:ascii="GHEA Grapalat" w:hAnsi="GHEA Grapalat" w:cs="GHEA Grapalat"/>
          <w:sz w:val="22"/>
          <w:szCs w:val="22"/>
        </w:rPr>
        <w:t>ներ</w:t>
      </w:r>
      <w:r w:rsidRPr="001E3EC9">
        <w:rPr>
          <w:rFonts w:ascii="GHEA Grapalat" w:hAnsi="GHEA Grapalat" w:cs="GHEA Grapalat"/>
          <w:sz w:val="22"/>
          <w:szCs w:val="22"/>
        </w:rPr>
        <w:t xml:space="preserve">ը՝ </w:t>
      </w:r>
      <w:r w:rsidR="00A87A4C" w:rsidRPr="006E46AB">
        <w:rPr>
          <w:rFonts w:ascii="GHEA Grapalat" w:hAnsi="GHEA Grapalat" w:cs="GHEA Grapalat"/>
          <w:sz w:val="22"/>
          <w:szCs w:val="22"/>
        </w:rPr>
        <w:t>30</w:t>
      </w:r>
      <w:r w:rsidRPr="006E46AB">
        <w:rPr>
          <w:rFonts w:ascii="GHEA Grapalat" w:hAnsi="GHEA Grapalat" w:cs="GHEA Grapalat"/>
          <w:sz w:val="22"/>
          <w:szCs w:val="22"/>
        </w:rPr>
        <w:t>.9</w:t>
      </w:r>
      <w:r w:rsidRPr="001E3EC9">
        <w:rPr>
          <w:rFonts w:ascii="GHEA Grapalat" w:hAnsi="GHEA Grapalat" w:cs="GHEA Grapalat"/>
          <w:sz w:val="22"/>
          <w:szCs w:val="22"/>
        </w:rPr>
        <w:t>%</w:t>
      </w:r>
      <w:r w:rsidR="00802825" w:rsidRPr="006E46AB">
        <w:rPr>
          <w:rFonts w:ascii="GHEA Grapalat" w:hAnsi="GHEA Grapalat" w:cs="GHEA Grapalat"/>
          <w:sz w:val="22"/>
          <w:szCs w:val="22"/>
        </w:rPr>
        <w:t xml:space="preserve"> և 16.8%,</w:t>
      </w:r>
      <w:r w:rsidRPr="001E3EC9">
        <w:rPr>
          <w:rFonts w:ascii="GHEA Grapalat" w:hAnsi="GHEA Grapalat" w:cs="GHEA Grapalat"/>
          <w:sz w:val="22"/>
          <w:szCs w:val="22"/>
        </w:rPr>
        <w:t xml:space="preserve"> ունեցել են</w:t>
      </w:r>
      <w:r w:rsidR="00802825" w:rsidRPr="006E46AB">
        <w:rPr>
          <w:rFonts w:ascii="GHEA Grapalat" w:hAnsi="GHEA Grapalat" w:cs="GHEA Grapalat"/>
          <w:sz w:val="22"/>
          <w:szCs w:val="22"/>
        </w:rPr>
        <w:t xml:space="preserve"> համապատասխանաբար</w:t>
      </w:r>
      <w:r w:rsidRPr="001E3EC9">
        <w:rPr>
          <w:rFonts w:ascii="GHEA Grapalat" w:hAnsi="GHEA Grapalat" w:cs="GHEA Grapalat"/>
          <w:sz w:val="22"/>
          <w:szCs w:val="22"/>
        </w:rPr>
        <w:t xml:space="preserve"> ՀՀ աշխատանքի և սոցիալական հարցերի նախարարության </w:t>
      </w:r>
      <w:r w:rsidR="00CC0320" w:rsidRPr="006E46AB">
        <w:rPr>
          <w:rFonts w:ascii="GHEA Grapalat" w:hAnsi="GHEA Grapalat" w:cs="GHEA Grapalat"/>
          <w:sz w:val="22"/>
          <w:szCs w:val="22"/>
        </w:rPr>
        <w:t xml:space="preserve">և </w:t>
      </w:r>
      <w:r w:rsidR="00CC0320" w:rsidRPr="001E3EC9">
        <w:rPr>
          <w:rFonts w:ascii="GHEA Grapalat" w:hAnsi="GHEA Grapalat" w:cs="GHEA Grapalat"/>
          <w:sz w:val="22"/>
          <w:szCs w:val="22"/>
        </w:rPr>
        <w:t xml:space="preserve">ՀՀ պաշտպանության նախարարության </w:t>
      </w:r>
      <w:r w:rsidRPr="001E3EC9">
        <w:rPr>
          <w:rFonts w:ascii="GHEA Grapalat" w:hAnsi="GHEA Grapalat" w:cs="GHEA Grapalat"/>
          <w:sz w:val="22"/>
          <w:szCs w:val="22"/>
        </w:rPr>
        <w:t>պատասխանատվությամբ իրականացվող ծրագրերը:</w:t>
      </w:r>
    </w:p>
    <w:p w:rsidR="00CC0320" w:rsidRPr="006E46AB" w:rsidRDefault="00CC0320" w:rsidP="00CC032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2020 թվականի համեմատ ՀՀ պետական բյուջեի ծախսերի աճը հիմնականում պայմանավորված է ՀՀ աշխատանքի և սոցիալական հարցերի նախարարության, ՀՀ տարածքային կառավարման և ենթակառուցվածքների նախարարության</w:t>
      </w:r>
      <w:r w:rsidRPr="006E46AB">
        <w:rPr>
          <w:rFonts w:ascii="GHEA Grapalat" w:hAnsi="GHEA Grapalat" w:cs="GHEA Grapalat"/>
          <w:sz w:val="22"/>
          <w:szCs w:val="22"/>
        </w:rPr>
        <w:t xml:space="preserve">, ՀՀ ֆինանսների նախարարության և </w:t>
      </w:r>
      <w:r w:rsidRPr="001E3EC9">
        <w:rPr>
          <w:rFonts w:ascii="GHEA Grapalat" w:hAnsi="GHEA Grapalat" w:cs="GHEA Grapalat"/>
          <w:sz w:val="22"/>
          <w:szCs w:val="22"/>
        </w:rPr>
        <w:t>ՀՀ առողջապահության նախարարության ծախսերի աճով:</w:t>
      </w:r>
      <w:r w:rsidR="00484832" w:rsidRPr="006E46AB">
        <w:rPr>
          <w:rFonts w:ascii="GHEA Grapalat" w:hAnsi="GHEA Grapalat" w:cs="GHEA Grapalat"/>
          <w:sz w:val="22"/>
          <w:szCs w:val="22"/>
        </w:rPr>
        <w:t xml:space="preserve"> Միևնույն ժամանակ</w:t>
      </w:r>
      <w:r w:rsidR="00470BA1" w:rsidRPr="006E46AB">
        <w:rPr>
          <w:rFonts w:ascii="GHEA Grapalat" w:hAnsi="GHEA Grapalat" w:cs="GHEA Grapalat"/>
          <w:sz w:val="22"/>
          <w:szCs w:val="22"/>
        </w:rPr>
        <w:t>,</w:t>
      </w:r>
      <w:r w:rsidR="00484832" w:rsidRPr="006E46AB">
        <w:rPr>
          <w:rFonts w:ascii="GHEA Grapalat" w:hAnsi="GHEA Grapalat" w:cs="GHEA Grapalat"/>
          <w:sz w:val="22"/>
          <w:szCs w:val="22"/>
        </w:rPr>
        <w:t xml:space="preserve"> նախորդ տարվա համեմատ </w:t>
      </w:r>
      <w:r w:rsidR="00470BA1" w:rsidRPr="006E46AB">
        <w:rPr>
          <w:rFonts w:ascii="GHEA Grapalat" w:hAnsi="GHEA Grapalat" w:cs="GHEA Grapalat"/>
          <w:sz w:val="22"/>
          <w:szCs w:val="22"/>
        </w:rPr>
        <w:t>Հ</w:t>
      </w:r>
      <w:r w:rsidR="00484832" w:rsidRPr="006E46AB">
        <w:rPr>
          <w:rFonts w:ascii="GHEA Grapalat" w:hAnsi="GHEA Grapalat" w:cs="GHEA Grapalat"/>
          <w:sz w:val="22"/>
          <w:szCs w:val="22"/>
        </w:rPr>
        <w:t>Հ պաշտպանության նախարարության ծախսեր</w:t>
      </w:r>
      <w:r w:rsidR="00470BA1" w:rsidRPr="006E46AB">
        <w:rPr>
          <w:rFonts w:ascii="GHEA Grapalat" w:hAnsi="GHEA Grapalat" w:cs="GHEA Grapalat"/>
          <w:sz w:val="22"/>
          <w:szCs w:val="22"/>
        </w:rPr>
        <w:t>ի 13.1%-ով (50.7 մլրդ դրամով) անկումը</w:t>
      </w:r>
      <w:r w:rsidR="00484832" w:rsidRPr="006E46AB">
        <w:rPr>
          <w:rFonts w:ascii="GHEA Grapalat" w:hAnsi="GHEA Grapalat" w:cs="GHEA Grapalat"/>
          <w:sz w:val="22"/>
          <w:szCs w:val="22"/>
        </w:rPr>
        <w:t xml:space="preserve"> պայմանավորված </w:t>
      </w:r>
      <w:r w:rsidR="00470BA1" w:rsidRPr="006E46AB">
        <w:rPr>
          <w:rFonts w:ascii="GHEA Grapalat" w:hAnsi="GHEA Grapalat" w:cs="GHEA Grapalat"/>
          <w:sz w:val="22"/>
          <w:szCs w:val="22"/>
        </w:rPr>
        <w:t xml:space="preserve">է </w:t>
      </w:r>
      <w:r w:rsidR="00484832" w:rsidRPr="006E46AB">
        <w:rPr>
          <w:rFonts w:ascii="GHEA Grapalat" w:hAnsi="GHEA Grapalat" w:cs="GHEA Grapalat"/>
          <w:sz w:val="22"/>
          <w:szCs w:val="22"/>
        </w:rPr>
        <w:t>2020 թվականի</w:t>
      </w:r>
      <w:r w:rsidR="00470BA1" w:rsidRPr="006E46AB">
        <w:rPr>
          <w:rFonts w:ascii="GHEA Grapalat" w:hAnsi="GHEA Grapalat" w:cs="GHEA Grapalat"/>
          <w:sz w:val="22"/>
          <w:szCs w:val="22"/>
        </w:rPr>
        <w:t>ն ռազմական դրության պայմաններում լրացուցիչ միջոցների հատկացմամբ</w:t>
      </w:r>
      <w:r w:rsidR="00484832" w:rsidRPr="006E46AB">
        <w:rPr>
          <w:rFonts w:ascii="GHEA Grapalat" w:hAnsi="GHEA Grapalat" w:cs="GHEA Grapalat"/>
          <w:sz w:val="22"/>
          <w:szCs w:val="22"/>
        </w:rPr>
        <w:t>:</w:t>
      </w:r>
    </w:p>
    <w:p w:rsidR="007C5243" w:rsidRPr="006E46AB" w:rsidRDefault="007C5243" w:rsidP="00CC0320">
      <w:pPr>
        <w:autoSpaceDE w:val="0"/>
        <w:autoSpaceDN w:val="0"/>
        <w:adjustRightInd w:val="0"/>
        <w:spacing w:line="360" w:lineRule="auto"/>
        <w:ind w:firstLine="567"/>
        <w:jc w:val="both"/>
        <w:rPr>
          <w:rFonts w:ascii="GHEA Grapalat" w:hAnsi="GHEA Grapalat" w:cs="GHEA Grapalat"/>
          <w:sz w:val="22"/>
          <w:szCs w:val="22"/>
        </w:rPr>
      </w:pPr>
    </w:p>
    <w:p w:rsidR="00330820" w:rsidRPr="006E46AB" w:rsidRDefault="00330820"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ՀՀ պետական բյուջեի ծախսերն ըստ պատասխանատու մարմինների (մլրդ դրամ)</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211"/>
        <w:gridCol w:w="1340"/>
        <w:gridCol w:w="1156"/>
        <w:gridCol w:w="1195"/>
        <w:gridCol w:w="948"/>
        <w:gridCol w:w="1235"/>
      </w:tblGrid>
      <w:tr w:rsidR="00330820" w:rsidRPr="001E3EC9" w:rsidTr="00330820">
        <w:trPr>
          <w:trHeight w:val="300"/>
          <w:jc w:val="center"/>
        </w:trPr>
        <w:tc>
          <w:tcPr>
            <w:tcW w:w="3115" w:type="dxa"/>
            <w:shd w:val="clear" w:color="auto" w:fill="auto"/>
            <w:noWrap/>
            <w:vAlign w:val="bottom"/>
            <w:hideMark/>
          </w:tcPr>
          <w:p w:rsidR="00330820" w:rsidRPr="001E3EC9" w:rsidRDefault="00330820" w:rsidP="00D922E1">
            <w:pPr>
              <w:rPr>
                <w:rFonts w:ascii="GHEA Grapalat" w:hAnsi="GHEA Grapalat" w:cs="Calibri"/>
                <w:color w:val="000000"/>
                <w:sz w:val="18"/>
                <w:szCs w:val="18"/>
              </w:rPr>
            </w:pPr>
          </w:p>
        </w:tc>
        <w:tc>
          <w:tcPr>
            <w:tcW w:w="1211" w:type="dxa"/>
          </w:tcPr>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փաստացի</w:t>
            </w:r>
          </w:p>
        </w:tc>
        <w:tc>
          <w:tcPr>
            <w:tcW w:w="1340" w:type="dxa"/>
          </w:tcPr>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ծրագիր</w:t>
            </w:r>
          </w:p>
        </w:tc>
        <w:tc>
          <w:tcPr>
            <w:tcW w:w="1156" w:type="dxa"/>
            <w:shd w:val="clear" w:color="auto" w:fill="auto"/>
            <w:noWrap/>
            <w:hideMark/>
          </w:tcPr>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փաստացի</w:t>
            </w:r>
          </w:p>
        </w:tc>
        <w:tc>
          <w:tcPr>
            <w:tcW w:w="1195" w:type="dxa"/>
          </w:tcPr>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w:t>
            </w:r>
          </w:p>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948" w:type="dxa"/>
          </w:tcPr>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 / 2020</w:t>
            </w:r>
          </w:p>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35" w:type="dxa"/>
          </w:tcPr>
          <w:p w:rsidR="00330820" w:rsidRPr="001E3EC9" w:rsidRDefault="00330820"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 – 2020</w:t>
            </w:r>
          </w:p>
          <w:p w:rsidR="00330820" w:rsidRPr="001E3EC9" w:rsidRDefault="00330820" w:rsidP="00D922E1">
            <w:pPr>
              <w:rPr>
                <w:rFonts w:ascii="GHEA Grapalat" w:hAnsi="GHEA Grapalat" w:cs="Calibri"/>
                <w:b/>
                <w:color w:val="000000"/>
                <w:sz w:val="18"/>
                <w:szCs w:val="18"/>
              </w:rPr>
            </w:pPr>
          </w:p>
        </w:tc>
      </w:tr>
      <w:tr w:rsidR="00330820" w:rsidRPr="001E3EC9" w:rsidTr="00330820">
        <w:trPr>
          <w:trHeight w:val="331"/>
          <w:jc w:val="center"/>
        </w:trPr>
        <w:tc>
          <w:tcPr>
            <w:tcW w:w="3115" w:type="dxa"/>
            <w:shd w:val="clear" w:color="auto" w:fill="auto"/>
          </w:tcPr>
          <w:p w:rsidR="00330820" w:rsidRPr="001E3EC9" w:rsidRDefault="00330820" w:rsidP="00D922E1">
            <w:pPr>
              <w:rPr>
                <w:rFonts w:ascii="GHEA Grapalat" w:hAnsi="GHEA Grapalat" w:cs="Calibri"/>
                <w:b/>
                <w:color w:val="000000"/>
                <w:sz w:val="18"/>
                <w:szCs w:val="18"/>
              </w:rPr>
            </w:pPr>
            <w:r w:rsidRPr="001E3EC9">
              <w:rPr>
                <w:rFonts w:ascii="GHEA Grapalat" w:hAnsi="GHEA Grapalat" w:cs="Calibri"/>
                <w:b/>
                <w:color w:val="000000"/>
                <w:sz w:val="18"/>
                <w:szCs w:val="18"/>
              </w:rPr>
              <w:t>ԸՆԴԱՄԵՆԸ ԾԱԽՍԵՐ</w:t>
            </w:r>
          </w:p>
        </w:tc>
        <w:tc>
          <w:tcPr>
            <w:tcW w:w="1211" w:type="dxa"/>
            <w:vAlign w:val="center"/>
          </w:tcPr>
          <w:p w:rsidR="00330820" w:rsidRPr="001E3EC9" w:rsidRDefault="00330820" w:rsidP="00D922E1">
            <w:pPr>
              <w:jc w:val="right"/>
              <w:rPr>
                <w:rFonts w:ascii="GHEA Grapalat" w:hAnsi="GHEA Grapalat" w:cs="Calibri"/>
                <w:b/>
                <w:color w:val="000000"/>
                <w:sz w:val="18"/>
                <w:szCs w:val="18"/>
              </w:rPr>
            </w:pPr>
            <w:r w:rsidRPr="001E3EC9">
              <w:rPr>
                <w:rFonts w:ascii="GHEA Grapalat" w:hAnsi="GHEA Grapalat" w:cs="Calibri"/>
                <w:b/>
                <w:bCs/>
                <w:color w:val="000000"/>
                <w:sz w:val="18"/>
                <w:szCs w:val="18"/>
              </w:rPr>
              <w:t>1,</w:t>
            </w:r>
            <w:r w:rsidRPr="001E3EC9">
              <w:rPr>
                <w:rFonts w:ascii="GHEA Grapalat" w:hAnsi="GHEA Grapalat" w:cs="Calibri"/>
                <w:b/>
                <w:bCs/>
                <w:color w:val="000000"/>
                <w:sz w:val="18"/>
                <w:szCs w:val="18"/>
                <w:lang w:val="en-US"/>
              </w:rPr>
              <w:t>894.6</w:t>
            </w:r>
          </w:p>
        </w:tc>
        <w:tc>
          <w:tcPr>
            <w:tcW w:w="1340" w:type="dxa"/>
            <w:vAlign w:val="center"/>
          </w:tcPr>
          <w:p w:rsidR="00330820" w:rsidRPr="001E3EC9" w:rsidRDefault="00330820" w:rsidP="00D922E1">
            <w:pPr>
              <w:jc w:val="right"/>
              <w:rPr>
                <w:rFonts w:ascii="GHEA Grapalat" w:hAnsi="GHEA Grapalat" w:cs="Calibri"/>
                <w:b/>
                <w:color w:val="000000"/>
                <w:sz w:val="18"/>
                <w:szCs w:val="18"/>
              </w:rPr>
            </w:pPr>
            <w:r w:rsidRPr="001E3EC9">
              <w:rPr>
                <w:rFonts w:ascii="GHEA Grapalat" w:hAnsi="GHEA Grapalat" w:cs="Calibri"/>
                <w:b/>
                <w:bCs/>
                <w:color w:val="000000"/>
                <w:sz w:val="18"/>
                <w:szCs w:val="18"/>
                <w:lang w:val="en-US"/>
              </w:rPr>
              <w:t>2</w:t>
            </w:r>
            <w:r w:rsidRPr="001E3EC9">
              <w:rPr>
                <w:rFonts w:ascii="GHEA Grapalat" w:hAnsi="GHEA Grapalat" w:cs="Calibri"/>
                <w:b/>
                <w:bCs/>
                <w:color w:val="000000"/>
                <w:sz w:val="18"/>
                <w:szCs w:val="18"/>
              </w:rPr>
              <w:t>,</w:t>
            </w:r>
            <w:r w:rsidRPr="001E3EC9">
              <w:rPr>
                <w:rFonts w:ascii="GHEA Grapalat" w:hAnsi="GHEA Grapalat" w:cs="Calibri"/>
                <w:b/>
                <w:bCs/>
                <w:color w:val="000000"/>
                <w:sz w:val="18"/>
                <w:szCs w:val="18"/>
                <w:lang w:val="en-US"/>
              </w:rPr>
              <w:t>049.3</w:t>
            </w:r>
          </w:p>
        </w:tc>
        <w:tc>
          <w:tcPr>
            <w:tcW w:w="1156" w:type="dxa"/>
            <w:shd w:val="clear" w:color="auto" w:fill="auto"/>
            <w:vAlign w:val="center"/>
          </w:tcPr>
          <w:p w:rsidR="00330820" w:rsidRPr="001E3EC9" w:rsidRDefault="00330820" w:rsidP="00D922E1">
            <w:pPr>
              <w:jc w:val="right"/>
              <w:rPr>
                <w:rFonts w:ascii="GHEA Grapalat" w:hAnsi="GHEA Grapalat" w:cs="Calibri"/>
                <w:b/>
                <w:color w:val="000000"/>
                <w:sz w:val="18"/>
                <w:szCs w:val="18"/>
              </w:rPr>
            </w:pPr>
            <w:r w:rsidRPr="001E3EC9">
              <w:rPr>
                <w:rFonts w:ascii="GHEA Grapalat" w:hAnsi="GHEA Grapalat" w:cs="Calibri"/>
                <w:b/>
                <w:bCs/>
                <w:color w:val="000000"/>
                <w:sz w:val="18"/>
                <w:szCs w:val="18"/>
                <w:lang w:val="en-US"/>
              </w:rPr>
              <w:t>2</w:t>
            </w:r>
            <w:r w:rsidRPr="001E3EC9">
              <w:rPr>
                <w:rFonts w:ascii="GHEA Grapalat" w:hAnsi="GHEA Grapalat" w:cs="Calibri"/>
                <w:b/>
                <w:bCs/>
                <w:color w:val="000000"/>
                <w:sz w:val="18"/>
                <w:szCs w:val="18"/>
              </w:rPr>
              <w:t>,</w:t>
            </w:r>
            <w:r w:rsidRPr="001E3EC9">
              <w:rPr>
                <w:rFonts w:ascii="GHEA Grapalat" w:hAnsi="GHEA Grapalat" w:cs="Calibri"/>
                <w:b/>
                <w:bCs/>
                <w:color w:val="000000"/>
                <w:sz w:val="18"/>
                <w:szCs w:val="18"/>
                <w:lang w:val="en-US"/>
              </w:rPr>
              <w:t>004.3</w:t>
            </w:r>
          </w:p>
        </w:tc>
        <w:tc>
          <w:tcPr>
            <w:tcW w:w="1195" w:type="dxa"/>
            <w:vAlign w:val="center"/>
          </w:tcPr>
          <w:p w:rsidR="00330820" w:rsidRPr="001E3EC9" w:rsidRDefault="00330820" w:rsidP="00D922E1">
            <w:pPr>
              <w:jc w:val="right"/>
              <w:rPr>
                <w:rFonts w:ascii="GHEA Grapalat" w:hAnsi="GHEA Grapalat" w:cs="Calibri"/>
                <w:b/>
                <w:color w:val="000000"/>
                <w:sz w:val="18"/>
                <w:szCs w:val="18"/>
              </w:rPr>
            </w:pPr>
            <w:r w:rsidRPr="001E3EC9">
              <w:rPr>
                <w:rFonts w:ascii="GHEA Grapalat" w:hAnsi="GHEA Grapalat" w:cs="Calibri"/>
                <w:b/>
                <w:bCs/>
                <w:color w:val="000000"/>
                <w:sz w:val="18"/>
                <w:szCs w:val="18"/>
                <w:lang w:val="en-US"/>
              </w:rPr>
              <w:t>97.8</w:t>
            </w:r>
          </w:p>
        </w:tc>
        <w:tc>
          <w:tcPr>
            <w:tcW w:w="948" w:type="dxa"/>
            <w:vAlign w:val="center"/>
          </w:tcPr>
          <w:p w:rsidR="00330820" w:rsidRPr="001E3EC9" w:rsidRDefault="00330820" w:rsidP="00D922E1">
            <w:pPr>
              <w:jc w:val="right"/>
              <w:rPr>
                <w:rFonts w:ascii="GHEA Grapalat" w:hAnsi="GHEA Grapalat" w:cs="Calibri"/>
                <w:b/>
                <w:color w:val="000000"/>
                <w:sz w:val="18"/>
                <w:szCs w:val="18"/>
              </w:rPr>
            </w:pPr>
            <w:r w:rsidRPr="001E3EC9">
              <w:rPr>
                <w:rFonts w:ascii="GHEA Grapalat" w:hAnsi="GHEA Grapalat" w:cs="Calibri"/>
                <w:b/>
                <w:bCs/>
                <w:color w:val="000000"/>
                <w:sz w:val="18"/>
                <w:szCs w:val="18"/>
              </w:rPr>
              <w:t>10</w:t>
            </w:r>
            <w:r w:rsidRPr="001E3EC9">
              <w:rPr>
                <w:rFonts w:ascii="GHEA Grapalat" w:hAnsi="GHEA Grapalat" w:cs="Calibri"/>
                <w:b/>
                <w:bCs/>
                <w:color w:val="000000"/>
                <w:sz w:val="18"/>
                <w:szCs w:val="18"/>
                <w:lang w:val="en-US"/>
              </w:rPr>
              <w:t>5.8</w:t>
            </w:r>
          </w:p>
        </w:tc>
        <w:tc>
          <w:tcPr>
            <w:tcW w:w="1235" w:type="dxa"/>
            <w:vAlign w:val="center"/>
          </w:tcPr>
          <w:p w:rsidR="00330820" w:rsidRPr="001E3EC9" w:rsidRDefault="00330820" w:rsidP="00D922E1">
            <w:pPr>
              <w:jc w:val="right"/>
              <w:rPr>
                <w:rFonts w:ascii="GHEA Grapalat" w:hAnsi="GHEA Grapalat" w:cs="Calibri"/>
                <w:b/>
                <w:color w:val="000000"/>
                <w:sz w:val="18"/>
                <w:szCs w:val="18"/>
              </w:rPr>
            </w:pPr>
            <w:r w:rsidRPr="001E3EC9">
              <w:rPr>
                <w:rFonts w:ascii="GHEA Grapalat" w:hAnsi="GHEA Grapalat" w:cs="Calibri"/>
                <w:b/>
                <w:bCs/>
                <w:color w:val="000000"/>
                <w:sz w:val="18"/>
                <w:szCs w:val="18"/>
              </w:rPr>
              <w:t>1</w:t>
            </w:r>
            <w:r w:rsidRPr="001E3EC9">
              <w:rPr>
                <w:rFonts w:ascii="GHEA Grapalat" w:hAnsi="GHEA Grapalat" w:cs="Calibri"/>
                <w:b/>
                <w:bCs/>
                <w:color w:val="000000"/>
                <w:sz w:val="18"/>
                <w:szCs w:val="18"/>
                <w:lang w:val="en-US"/>
              </w:rPr>
              <w:t>0</w:t>
            </w:r>
            <w:r w:rsidRPr="001E3EC9">
              <w:rPr>
                <w:rFonts w:ascii="GHEA Grapalat" w:hAnsi="GHEA Grapalat" w:cs="Calibri"/>
                <w:b/>
                <w:bCs/>
                <w:color w:val="000000"/>
                <w:sz w:val="18"/>
                <w:szCs w:val="18"/>
              </w:rPr>
              <w:t>9.</w:t>
            </w:r>
            <w:r w:rsidRPr="001E3EC9">
              <w:rPr>
                <w:rFonts w:ascii="GHEA Grapalat" w:hAnsi="GHEA Grapalat" w:cs="Calibri"/>
                <w:b/>
                <w:bCs/>
                <w:color w:val="000000"/>
                <w:sz w:val="18"/>
                <w:szCs w:val="18"/>
                <w:lang w:val="en-US"/>
              </w:rPr>
              <w:t>7</w:t>
            </w:r>
          </w:p>
        </w:tc>
      </w:tr>
      <w:tr w:rsidR="00330820" w:rsidRPr="001E3EC9" w:rsidTr="00330820">
        <w:trPr>
          <w:trHeight w:val="300"/>
          <w:jc w:val="center"/>
        </w:trPr>
        <w:tc>
          <w:tcPr>
            <w:tcW w:w="3115" w:type="dxa"/>
            <w:shd w:val="clear" w:color="auto" w:fill="auto"/>
            <w:hideMark/>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ՏԿԵՆ</w:t>
            </w:r>
          </w:p>
        </w:tc>
        <w:tc>
          <w:tcPr>
            <w:tcW w:w="1211"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178.2</w:t>
            </w:r>
          </w:p>
        </w:tc>
        <w:tc>
          <w:tcPr>
            <w:tcW w:w="1340"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214.8</w:t>
            </w:r>
          </w:p>
        </w:tc>
        <w:tc>
          <w:tcPr>
            <w:tcW w:w="1156" w:type="dxa"/>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201.4</w:t>
            </w:r>
          </w:p>
        </w:tc>
        <w:tc>
          <w:tcPr>
            <w:tcW w:w="119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93.8</w:t>
            </w:r>
          </w:p>
        </w:tc>
        <w:tc>
          <w:tcPr>
            <w:tcW w:w="948"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113.0</w:t>
            </w:r>
          </w:p>
        </w:tc>
        <w:tc>
          <w:tcPr>
            <w:tcW w:w="123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23.2</w:t>
            </w:r>
          </w:p>
        </w:tc>
      </w:tr>
      <w:tr w:rsidR="00330820" w:rsidRPr="001E3EC9" w:rsidTr="00330820">
        <w:trPr>
          <w:trHeight w:val="300"/>
          <w:jc w:val="center"/>
        </w:trPr>
        <w:tc>
          <w:tcPr>
            <w:tcW w:w="3115" w:type="dxa"/>
            <w:shd w:val="clear" w:color="auto" w:fill="auto"/>
            <w:hideMark/>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առողջապահության նախարարություն</w:t>
            </w:r>
          </w:p>
        </w:tc>
        <w:tc>
          <w:tcPr>
            <w:tcW w:w="1211"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141.8</w:t>
            </w:r>
          </w:p>
        </w:tc>
        <w:tc>
          <w:tcPr>
            <w:tcW w:w="1340"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159.2</w:t>
            </w:r>
          </w:p>
        </w:tc>
        <w:tc>
          <w:tcPr>
            <w:tcW w:w="1156" w:type="dxa"/>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157.9</w:t>
            </w:r>
          </w:p>
        </w:tc>
        <w:tc>
          <w:tcPr>
            <w:tcW w:w="119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99.2</w:t>
            </w:r>
          </w:p>
        </w:tc>
        <w:tc>
          <w:tcPr>
            <w:tcW w:w="948"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111.4</w:t>
            </w:r>
          </w:p>
        </w:tc>
        <w:tc>
          <w:tcPr>
            <w:tcW w:w="123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16.1</w:t>
            </w:r>
          </w:p>
        </w:tc>
      </w:tr>
      <w:tr w:rsidR="00330820" w:rsidRPr="001E3EC9" w:rsidTr="00330820">
        <w:trPr>
          <w:trHeight w:val="300"/>
          <w:jc w:val="center"/>
        </w:trPr>
        <w:tc>
          <w:tcPr>
            <w:tcW w:w="3115" w:type="dxa"/>
            <w:shd w:val="clear" w:color="auto" w:fill="auto"/>
            <w:hideMark/>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էկոնոմիկայի նախարարություն</w:t>
            </w:r>
          </w:p>
        </w:tc>
        <w:tc>
          <w:tcPr>
            <w:tcW w:w="1211"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34.0</w:t>
            </w:r>
          </w:p>
        </w:tc>
        <w:tc>
          <w:tcPr>
            <w:tcW w:w="1340"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45.7</w:t>
            </w:r>
          </w:p>
        </w:tc>
        <w:tc>
          <w:tcPr>
            <w:tcW w:w="1156" w:type="dxa"/>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43.4</w:t>
            </w:r>
          </w:p>
        </w:tc>
        <w:tc>
          <w:tcPr>
            <w:tcW w:w="119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94.9</w:t>
            </w:r>
          </w:p>
        </w:tc>
        <w:tc>
          <w:tcPr>
            <w:tcW w:w="948"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127.6</w:t>
            </w:r>
          </w:p>
        </w:tc>
        <w:tc>
          <w:tcPr>
            <w:tcW w:w="123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9.4</w:t>
            </w:r>
          </w:p>
        </w:tc>
      </w:tr>
      <w:tr w:rsidR="00330820" w:rsidRPr="001E3EC9" w:rsidTr="00330820">
        <w:trPr>
          <w:trHeight w:val="300"/>
          <w:jc w:val="center"/>
        </w:trPr>
        <w:tc>
          <w:tcPr>
            <w:tcW w:w="3115" w:type="dxa"/>
            <w:shd w:val="clear" w:color="auto" w:fill="auto"/>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ԿԳՄՍՆ</w:t>
            </w:r>
          </w:p>
        </w:tc>
        <w:tc>
          <w:tcPr>
            <w:tcW w:w="1211"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170.9</w:t>
            </w:r>
          </w:p>
        </w:tc>
        <w:tc>
          <w:tcPr>
            <w:tcW w:w="1340"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178.9</w:t>
            </w:r>
          </w:p>
        </w:tc>
        <w:tc>
          <w:tcPr>
            <w:tcW w:w="1156" w:type="dxa"/>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174.8</w:t>
            </w:r>
          </w:p>
        </w:tc>
        <w:tc>
          <w:tcPr>
            <w:tcW w:w="119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97.7</w:t>
            </w:r>
          </w:p>
        </w:tc>
        <w:tc>
          <w:tcPr>
            <w:tcW w:w="948"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102.3</w:t>
            </w:r>
          </w:p>
        </w:tc>
        <w:tc>
          <w:tcPr>
            <w:tcW w:w="123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3.9</w:t>
            </w:r>
          </w:p>
        </w:tc>
      </w:tr>
      <w:tr w:rsidR="00330820" w:rsidRPr="001E3EC9" w:rsidTr="00330820">
        <w:trPr>
          <w:trHeight w:val="300"/>
          <w:jc w:val="center"/>
        </w:trPr>
        <w:tc>
          <w:tcPr>
            <w:tcW w:w="3115" w:type="dxa"/>
            <w:shd w:val="clear" w:color="auto" w:fill="auto"/>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պաշտպանության նախարարություն</w:t>
            </w:r>
          </w:p>
        </w:tc>
        <w:tc>
          <w:tcPr>
            <w:tcW w:w="1211"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387.5</w:t>
            </w:r>
          </w:p>
        </w:tc>
        <w:tc>
          <w:tcPr>
            <w:tcW w:w="1340"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337.4</w:t>
            </w:r>
          </w:p>
        </w:tc>
        <w:tc>
          <w:tcPr>
            <w:tcW w:w="1156" w:type="dxa"/>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336.8</w:t>
            </w:r>
          </w:p>
        </w:tc>
        <w:tc>
          <w:tcPr>
            <w:tcW w:w="119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99.8</w:t>
            </w:r>
          </w:p>
        </w:tc>
        <w:tc>
          <w:tcPr>
            <w:tcW w:w="948"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86.9</w:t>
            </w:r>
          </w:p>
        </w:tc>
        <w:tc>
          <w:tcPr>
            <w:tcW w:w="123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(50.7)</w:t>
            </w:r>
          </w:p>
        </w:tc>
      </w:tr>
      <w:tr w:rsidR="00330820" w:rsidRPr="001E3EC9" w:rsidTr="00330820">
        <w:trPr>
          <w:trHeight w:val="300"/>
          <w:jc w:val="center"/>
        </w:trPr>
        <w:tc>
          <w:tcPr>
            <w:tcW w:w="3115" w:type="dxa"/>
            <w:shd w:val="clear" w:color="auto" w:fill="auto"/>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աշխատանքի և սոցիալական հարցերի նախարարություն</w:t>
            </w:r>
          </w:p>
        </w:tc>
        <w:tc>
          <w:tcPr>
            <w:tcW w:w="1211"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548.3</w:t>
            </w:r>
          </w:p>
        </w:tc>
        <w:tc>
          <w:tcPr>
            <w:tcW w:w="1340"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627.2</w:t>
            </w:r>
          </w:p>
        </w:tc>
        <w:tc>
          <w:tcPr>
            <w:tcW w:w="1156" w:type="dxa"/>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619.8</w:t>
            </w:r>
          </w:p>
        </w:tc>
        <w:tc>
          <w:tcPr>
            <w:tcW w:w="119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98.8</w:t>
            </w:r>
          </w:p>
        </w:tc>
        <w:tc>
          <w:tcPr>
            <w:tcW w:w="948"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113.0</w:t>
            </w:r>
          </w:p>
        </w:tc>
        <w:tc>
          <w:tcPr>
            <w:tcW w:w="1235" w:type="dxa"/>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71.5</w:t>
            </w:r>
          </w:p>
        </w:tc>
      </w:tr>
      <w:tr w:rsidR="00330820" w:rsidRPr="001E3EC9" w:rsidTr="00330820">
        <w:trPr>
          <w:trHeight w:val="300"/>
          <w:jc w:val="center"/>
        </w:trPr>
        <w:tc>
          <w:tcPr>
            <w:tcW w:w="3115" w:type="dxa"/>
            <w:tcBorders>
              <w:top w:val="single" w:sz="4" w:space="0" w:color="auto"/>
              <w:left w:val="single" w:sz="4" w:space="0" w:color="auto"/>
              <w:bottom w:val="single" w:sz="4" w:space="0" w:color="auto"/>
              <w:right w:val="single" w:sz="4" w:space="0" w:color="auto"/>
            </w:tcBorders>
            <w:shd w:val="clear" w:color="auto" w:fill="auto"/>
          </w:tcPr>
          <w:p w:rsidR="00330820" w:rsidRPr="001E3EC9" w:rsidRDefault="00330820" w:rsidP="00D922E1">
            <w:pPr>
              <w:rPr>
                <w:rFonts w:ascii="GHEA Grapalat" w:hAnsi="GHEA Grapalat" w:cs="Calibri"/>
                <w:color w:val="000000"/>
                <w:sz w:val="18"/>
                <w:szCs w:val="18"/>
              </w:rPr>
            </w:pPr>
            <w:r w:rsidRPr="001E3EC9">
              <w:rPr>
                <w:rFonts w:ascii="GHEA Grapalat" w:hAnsi="GHEA Grapalat" w:cs="Calibri"/>
                <w:color w:val="000000"/>
                <w:sz w:val="18"/>
                <w:szCs w:val="18"/>
              </w:rPr>
              <w:t>ՀՀ ֆինանսների նախարարություն</w:t>
            </w:r>
          </w:p>
        </w:tc>
        <w:tc>
          <w:tcPr>
            <w:tcW w:w="1211"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167.6</w:t>
            </w:r>
          </w:p>
        </w:tc>
        <w:tc>
          <w:tcPr>
            <w:tcW w:w="1340"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185.6</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184.6</w:t>
            </w:r>
          </w:p>
        </w:tc>
        <w:tc>
          <w:tcPr>
            <w:tcW w:w="1195"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99.5</w:t>
            </w:r>
          </w:p>
        </w:tc>
        <w:tc>
          <w:tcPr>
            <w:tcW w:w="948"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110.1</w:t>
            </w:r>
          </w:p>
        </w:tc>
        <w:tc>
          <w:tcPr>
            <w:tcW w:w="1235"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16.9</w:t>
            </w:r>
          </w:p>
        </w:tc>
      </w:tr>
      <w:tr w:rsidR="00330820" w:rsidRPr="001E3EC9" w:rsidTr="00330820">
        <w:trPr>
          <w:trHeight w:val="300"/>
          <w:jc w:val="center"/>
        </w:trPr>
        <w:tc>
          <w:tcPr>
            <w:tcW w:w="3115" w:type="dxa"/>
            <w:tcBorders>
              <w:top w:val="single" w:sz="4" w:space="0" w:color="auto"/>
              <w:left w:val="single" w:sz="4" w:space="0" w:color="auto"/>
              <w:bottom w:val="single" w:sz="4" w:space="0" w:color="auto"/>
              <w:right w:val="single" w:sz="4" w:space="0" w:color="auto"/>
            </w:tcBorders>
            <w:shd w:val="clear" w:color="auto" w:fill="auto"/>
          </w:tcPr>
          <w:p w:rsidR="00330820" w:rsidRPr="001E3EC9" w:rsidRDefault="00330820" w:rsidP="00D922E1">
            <w:pPr>
              <w:rPr>
                <w:rFonts w:ascii="GHEA Grapalat" w:hAnsi="GHEA Grapalat" w:cs="Calibri"/>
                <w:color w:val="000000"/>
                <w:sz w:val="18"/>
                <w:szCs w:val="18"/>
                <w:lang w:val="en-US"/>
              </w:rPr>
            </w:pPr>
            <w:r w:rsidRPr="001E3EC9">
              <w:rPr>
                <w:rFonts w:ascii="GHEA Grapalat" w:hAnsi="GHEA Grapalat" w:cs="Calibri"/>
                <w:color w:val="000000"/>
                <w:sz w:val="18"/>
                <w:szCs w:val="18"/>
              </w:rPr>
              <w:t>ՀՀ ոստիկանություն</w:t>
            </w:r>
          </w:p>
        </w:tc>
        <w:tc>
          <w:tcPr>
            <w:tcW w:w="1211"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63.8</w:t>
            </w:r>
          </w:p>
        </w:tc>
        <w:tc>
          <w:tcPr>
            <w:tcW w:w="1340"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66.4</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65.5</w:t>
            </w:r>
          </w:p>
        </w:tc>
        <w:tc>
          <w:tcPr>
            <w:tcW w:w="1195"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98.6</w:t>
            </w:r>
          </w:p>
        </w:tc>
        <w:tc>
          <w:tcPr>
            <w:tcW w:w="948"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102.6</w:t>
            </w:r>
          </w:p>
        </w:tc>
        <w:tc>
          <w:tcPr>
            <w:tcW w:w="1235"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1.6</w:t>
            </w:r>
          </w:p>
        </w:tc>
      </w:tr>
      <w:tr w:rsidR="00330820" w:rsidRPr="001E3EC9" w:rsidTr="00330820">
        <w:trPr>
          <w:trHeight w:val="300"/>
          <w:jc w:val="center"/>
        </w:trPr>
        <w:tc>
          <w:tcPr>
            <w:tcW w:w="3115" w:type="dxa"/>
            <w:tcBorders>
              <w:top w:val="single" w:sz="4" w:space="0" w:color="auto"/>
              <w:left w:val="single" w:sz="4" w:space="0" w:color="auto"/>
              <w:bottom w:val="single" w:sz="4" w:space="0" w:color="auto"/>
              <w:right w:val="single" w:sz="4" w:space="0" w:color="auto"/>
            </w:tcBorders>
            <w:shd w:val="clear" w:color="auto" w:fill="auto"/>
          </w:tcPr>
          <w:p w:rsidR="00330820" w:rsidRPr="001E3EC9" w:rsidRDefault="00330820" w:rsidP="00D922E1">
            <w:pPr>
              <w:rPr>
                <w:rFonts w:ascii="GHEA Grapalat" w:hAnsi="GHEA Grapalat" w:cs="Calibri"/>
                <w:color w:val="000000"/>
                <w:sz w:val="18"/>
                <w:szCs w:val="18"/>
                <w:lang w:val="en-US"/>
              </w:rPr>
            </w:pPr>
            <w:r w:rsidRPr="001E3EC9">
              <w:rPr>
                <w:rFonts w:ascii="GHEA Grapalat" w:hAnsi="GHEA Grapalat" w:cs="Calibri"/>
                <w:color w:val="000000"/>
                <w:sz w:val="18"/>
                <w:szCs w:val="18"/>
              </w:rPr>
              <w:t>Այլ պետական մարմիններ</w:t>
            </w:r>
          </w:p>
        </w:tc>
        <w:tc>
          <w:tcPr>
            <w:tcW w:w="1211"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202.5</w:t>
            </w:r>
          </w:p>
        </w:tc>
        <w:tc>
          <w:tcPr>
            <w:tcW w:w="1340"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234.4</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220.2</w:t>
            </w:r>
          </w:p>
        </w:tc>
        <w:tc>
          <w:tcPr>
            <w:tcW w:w="1195"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94.0</w:t>
            </w:r>
          </w:p>
        </w:tc>
        <w:tc>
          <w:tcPr>
            <w:tcW w:w="948"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108.7</w:t>
            </w:r>
          </w:p>
        </w:tc>
        <w:tc>
          <w:tcPr>
            <w:tcW w:w="1235" w:type="dxa"/>
            <w:tcBorders>
              <w:top w:val="single" w:sz="4" w:space="0" w:color="auto"/>
              <w:left w:val="single" w:sz="4" w:space="0" w:color="auto"/>
              <w:bottom w:val="single" w:sz="4" w:space="0" w:color="auto"/>
              <w:right w:val="single" w:sz="4" w:space="0" w:color="auto"/>
            </w:tcBorders>
          </w:tcPr>
          <w:p w:rsidR="00330820" w:rsidRPr="001E3EC9" w:rsidRDefault="00330820" w:rsidP="00D922E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17.7</w:t>
            </w:r>
          </w:p>
        </w:tc>
      </w:tr>
    </w:tbl>
    <w:p w:rsidR="00CC0320" w:rsidRPr="001E3EC9" w:rsidRDefault="00CC0320" w:rsidP="00370F26">
      <w:pPr>
        <w:autoSpaceDE w:val="0"/>
        <w:autoSpaceDN w:val="0"/>
        <w:adjustRightInd w:val="0"/>
        <w:spacing w:line="360" w:lineRule="auto"/>
        <w:ind w:firstLine="567"/>
        <w:jc w:val="both"/>
        <w:rPr>
          <w:rFonts w:ascii="GHEA Grapalat" w:hAnsi="GHEA Grapalat" w:cs="GHEA Grapalat"/>
          <w:sz w:val="22"/>
          <w:szCs w:val="22"/>
          <w:lang w:val="en-US"/>
        </w:rPr>
      </w:pPr>
    </w:p>
    <w:p w:rsidR="00B44E2E" w:rsidRPr="001E3EC9" w:rsidRDefault="00B44E2E" w:rsidP="00B44E2E">
      <w:pPr>
        <w:spacing w:line="360" w:lineRule="auto"/>
        <w:ind w:firstLine="561"/>
        <w:jc w:val="both"/>
        <w:rPr>
          <w:rFonts w:ascii="GHEA Grapalat" w:hAnsi="GHEA Grapalat" w:cs="Sylfaen"/>
          <w:sz w:val="22"/>
          <w:szCs w:val="22"/>
        </w:rPr>
      </w:pPr>
      <w:bookmarkStart w:id="221" w:name="_Hlk97548673"/>
      <w:r w:rsidRPr="001E3EC9">
        <w:rPr>
          <w:rFonts w:ascii="GHEA Grapalat" w:hAnsi="GHEA Grapalat" w:cs="Sylfaen"/>
          <w:i/>
          <w:sz w:val="22"/>
          <w:szCs w:val="22"/>
          <w:u w:val="single"/>
        </w:rPr>
        <w:t>ՀՀ Նախագահի աշխատակազմի</w:t>
      </w:r>
      <w:r w:rsidRPr="001E3EC9">
        <w:rPr>
          <w:rFonts w:ascii="GHEA Grapalat" w:hAnsi="GHEA Grapalat" w:cs="Sylfaen"/>
          <w:sz w:val="22"/>
          <w:szCs w:val="22"/>
        </w:rPr>
        <w:t xml:space="preserve"> </w:t>
      </w:r>
      <w:r w:rsidR="00F2143D" w:rsidRPr="001E3EC9">
        <w:rPr>
          <w:rFonts w:ascii="GHEA Grapalat" w:hAnsi="GHEA Grapalat" w:cs="GHEA Grapalat"/>
          <w:sz w:val="22"/>
          <w:szCs w:val="22"/>
        </w:rPr>
        <w:t>պատասխանատվությամբ Հանրապետության նախագահի լիազորությունների իրականացման ապահովման ծախսերը 2021 թվականի ընթացքում կատարվել են 98.3%</w:t>
      </w:r>
      <w:r w:rsidR="00F2143D" w:rsidRPr="001E3EC9">
        <w:rPr>
          <w:rFonts w:ascii="GHEA Grapalat" w:hAnsi="GHEA Grapalat" w:cs="GHEA Grapalat"/>
          <w:sz w:val="22"/>
          <w:szCs w:val="22"/>
        </w:rPr>
        <w:noBreakHyphen/>
        <w:t>ով՝ կազմելով 1</w:t>
      </w:r>
      <w:r w:rsidR="00B8613D" w:rsidRPr="001E3EC9">
        <w:rPr>
          <w:rFonts w:ascii="GHEA Grapalat" w:hAnsi="GHEA Grapalat" w:cs="GHEA Grapalat"/>
          <w:sz w:val="22"/>
          <w:szCs w:val="22"/>
          <w:lang w:val="en-US"/>
        </w:rPr>
        <w:t>.</w:t>
      </w:r>
      <w:r w:rsidR="00F2143D" w:rsidRPr="001E3EC9">
        <w:rPr>
          <w:rFonts w:ascii="GHEA Grapalat" w:hAnsi="GHEA Grapalat" w:cs="GHEA Grapalat"/>
          <w:sz w:val="22"/>
          <w:szCs w:val="22"/>
        </w:rPr>
        <w:t>4</w:t>
      </w:r>
      <w:r w:rsidR="00B8613D" w:rsidRPr="001E3EC9">
        <w:rPr>
          <w:rFonts w:ascii="GHEA Grapalat" w:hAnsi="GHEA Grapalat" w:cs="GHEA Grapalat"/>
          <w:sz w:val="22"/>
          <w:szCs w:val="22"/>
          <w:lang w:val="en-US"/>
        </w:rPr>
        <w:t>8</w:t>
      </w:r>
      <w:r w:rsidR="00F2143D" w:rsidRPr="001E3EC9">
        <w:rPr>
          <w:rFonts w:ascii="GHEA Grapalat" w:hAnsi="GHEA Grapalat" w:cs="GHEA Grapalat"/>
          <w:sz w:val="22"/>
          <w:szCs w:val="22"/>
        </w:rPr>
        <w:t xml:space="preserve"> մլ</w:t>
      </w:r>
      <w:r w:rsidR="00B8613D" w:rsidRPr="001E3EC9">
        <w:rPr>
          <w:rFonts w:ascii="GHEA Grapalat" w:hAnsi="GHEA Grapalat" w:cs="GHEA Grapalat"/>
          <w:sz w:val="22"/>
          <w:szCs w:val="22"/>
          <w:lang w:val="en-US"/>
        </w:rPr>
        <w:t>րդ</w:t>
      </w:r>
      <w:r w:rsidR="00F2143D" w:rsidRPr="001E3EC9">
        <w:rPr>
          <w:rFonts w:ascii="GHEA Grapalat" w:hAnsi="GHEA Grapalat" w:cs="GHEA Grapalat"/>
          <w:sz w:val="22"/>
          <w:szCs w:val="22"/>
        </w:rPr>
        <w:t xml:space="preserve"> դրամ: ՀՀ Նախագահի աշխատակազմին հատկացված միջոցների գերակշիռ մասն ուղղվել է Հանրապետության նախագահի գործունեության և ներկայացուցչականության ապահովման </w:t>
      </w:r>
      <w:r w:rsidR="00B8613D" w:rsidRPr="001E3EC9">
        <w:rPr>
          <w:rFonts w:ascii="GHEA Grapalat" w:hAnsi="GHEA Grapalat" w:cs="GHEA Grapalat"/>
          <w:sz w:val="22"/>
          <w:szCs w:val="22"/>
          <w:lang w:val="en-US"/>
        </w:rPr>
        <w:t>միջոցառմանը</w:t>
      </w:r>
      <w:r w:rsidR="00F2143D" w:rsidRPr="001E3EC9">
        <w:rPr>
          <w:rFonts w:ascii="GHEA Grapalat" w:hAnsi="GHEA Grapalat" w:cs="GHEA Grapalat"/>
          <w:sz w:val="22"/>
          <w:szCs w:val="22"/>
        </w:rPr>
        <w:t>, որ</w:t>
      </w:r>
      <w:r w:rsidR="00B8613D" w:rsidRPr="001E3EC9">
        <w:rPr>
          <w:rFonts w:ascii="GHEA Grapalat" w:hAnsi="GHEA Grapalat" w:cs="GHEA Grapalat"/>
          <w:sz w:val="22"/>
          <w:szCs w:val="22"/>
          <w:lang w:val="en-US"/>
        </w:rPr>
        <w:t>ի շրջանակներում օգտագործվել է</w:t>
      </w:r>
      <w:r w:rsidR="00F2143D" w:rsidRPr="001E3EC9">
        <w:rPr>
          <w:rFonts w:ascii="GHEA Grapalat" w:hAnsi="GHEA Grapalat" w:cs="GHEA Grapalat"/>
          <w:sz w:val="22"/>
          <w:szCs w:val="22"/>
        </w:rPr>
        <w:t xml:space="preserve"> 1</w:t>
      </w:r>
      <w:r w:rsidR="00B8613D" w:rsidRPr="001E3EC9">
        <w:rPr>
          <w:rFonts w:ascii="GHEA Grapalat" w:hAnsi="GHEA Grapalat" w:cs="GHEA Grapalat"/>
          <w:sz w:val="22"/>
          <w:szCs w:val="22"/>
          <w:lang w:val="en-US"/>
        </w:rPr>
        <w:t>.</w:t>
      </w:r>
      <w:r w:rsidR="00F2143D" w:rsidRPr="001E3EC9">
        <w:rPr>
          <w:rFonts w:ascii="GHEA Grapalat" w:hAnsi="GHEA Grapalat" w:cs="GHEA Grapalat"/>
          <w:sz w:val="22"/>
          <w:szCs w:val="22"/>
        </w:rPr>
        <w:t>45</w:t>
      </w:r>
      <w:r w:rsidR="00B8613D" w:rsidRPr="001E3EC9">
        <w:rPr>
          <w:rFonts w:ascii="Courier New" w:hAnsi="Courier New" w:cs="Courier New"/>
          <w:sz w:val="22"/>
          <w:szCs w:val="22"/>
          <w:lang w:val="en-US"/>
        </w:rPr>
        <w:t> </w:t>
      </w:r>
      <w:r w:rsidR="00F2143D" w:rsidRPr="001E3EC9">
        <w:rPr>
          <w:rFonts w:ascii="GHEA Grapalat" w:hAnsi="GHEA Grapalat" w:cs="GHEA Grapalat"/>
          <w:sz w:val="22"/>
          <w:szCs w:val="22"/>
        </w:rPr>
        <w:t>մլ</w:t>
      </w:r>
      <w:r w:rsidR="00B8613D" w:rsidRPr="001E3EC9">
        <w:rPr>
          <w:rFonts w:ascii="GHEA Grapalat" w:hAnsi="GHEA Grapalat" w:cs="GHEA Grapalat"/>
          <w:sz w:val="22"/>
          <w:szCs w:val="22"/>
          <w:lang w:val="en-US"/>
        </w:rPr>
        <w:t>րդ</w:t>
      </w:r>
      <w:r w:rsidR="00F2143D" w:rsidRPr="001E3EC9">
        <w:rPr>
          <w:rFonts w:ascii="GHEA Grapalat" w:hAnsi="GHEA Grapalat" w:cs="GHEA Grapalat"/>
          <w:sz w:val="22"/>
          <w:szCs w:val="22"/>
        </w:rPr>
        <w:t xml:space="preserve"> դրամ՝ ապահովելով 98.3% կատարողական</w:t>
      </w:r>
      <w:r w:rsidR="00B8613D" w:rsidRPr="001E3EC9">
        <w:rPr>
          <w:rFonts w:ascii="GHEA Grapalat" w:hAnsi="GHEA Grapalat" w:cs="GHEA Grapalat"/>
          <w:sz w:val="22"/>
          <w:szCs w:val="22"/>
          <w:lang w:val="en-US"/>
        </w:rPr>
        <w:t>՝</w:t>
      </w:r>
      <w:r w:rsidR="00F2143D" w:rsidRPr="001E3EC9">
        <w:rPr>
          <w:rFonts w:ascii="GHEA Grapalat" w:hAnsi="GHEA Grapalat" w:cs="GHEA Grapalat"/>
          <w:sz w:val="22"/>
          <w:szCs w:val="22"/>
        </w:rPr>
        <w:t xml:space="preserve"> պայմանավորված որոշ ծախսային հոդվածների գծով առկա տնտեսումներով: Նախորդ տարվա համեմատ ՀՀ Նախագահի </w:t>
      </w:r>
      <w:r w:rsidR="00F2143D" w:rsidRPr="001E3EC9">
        <w:rPr>
          <w:rFonts w:ascii="GHEA Grapalat" w:hAnsi="GHEA Grapalat" w:cs="GHEA Grapalat"/>
          <w:sz w:val="22"/>
          <w:szCs w:val="22"/>
        </w:rPr>
        <w:lastRenderedPageBreak/>
        <w:t>աշխատակազմի ծախսերն աճել են 5.3%-ով կամ 73.7 մլն դրամով</w:t>
      </w:r>
      <w:r w:rsidR="00B8613D" w:rsidRPr="001E3EC9">
        <w:rPr>
          <w:rFonts w:ascii="GHEA Grapalat" w:hAnsi="GHEA Grapalat" w:cs="GHEA Grapalat"/>
          <w:sz w:val="22"/>
          <w:szCs w:val="22"/>
          <w:lang w:val="en-US"/>
        </w:rPr>
        <w:t>, որը</w:t>
      </w:r>
      <w:r w:rsidR="00F2143D" w:rsidRPr="001E3EC9">
        <w:rPr>
          <w:rFonts w:ascii="GHEA Grapalat" w:hAnsi="GHEA Grapalat" w:cs="GHEA Grapalat"/>
          <w:sz w:val="22"/>
          <w:szCs w:val="22"/>
        </w:rPr>
        <w:t xml:space="preserve"> հիմնականում </w:t>
      </w:r>
      <w:r w:rsidR="00B8613D" w:rsidRPr="001E3EC9">
        <w:rPr>
          <w:rFonts w:ascii="GHEA Grapalat" w:hAnsi="GHEA Grapalat" w:cs="GHEA Grapalat"/>
          <w:sz w:val="22"/>
          <w:szCs w:val="22"/>
          <w:lang w:val="en-US"/>
        </w:rPr>
        <w:t xml:space="preserve">արձանագրվել է </w:t>
      </w:r>
      <w:r w:rsidR="00F2143D" w:rsidRPr="001E3EC9">
        <w:rPr>
          <w:rFonts w:ascii="GHEA Grapalat" w:hAnsi="GHEA Grapalat" w:cs="GHEA Grapalat"/>
          <w:sz w:val="22"/>
          <w:szCs w:val="22"/>
        </w:rPr>
        <w:t>Հանրապետության նախագահի գործունեության և ներկայաց</w:t>
      </w:r>
      <w:r w:rsidR="00B8613D" w:rsidRPr="001E3EC9">
        <w:rPr>
          <w:rFonts w:ascii="GHEA Grapalat" w:hAnsi="GHEA Grapalat" w:cs="GHEA Grapalat"/>
          <w:sz w:val="22"/>
          <w:szCs w:val="22"/>
        </w:rPr>
        <w:t>ուցչականության ապահովման ծախսեր</w:t>
      </w:r>
      <w:r w:rsidR="00B8613D" w:rsidRPr="001E3EC9">
        <w:rPr>
          <w:rFonts w:ascii="GHEA Grapalat" w:hAnsi="GHEA Grapalat" w:cs="GHEA Grapalat"/>
          <w:sz w:val="22"/>
          <w:szCs w:val="22"/>
          <w:lang w:val="en-US"/>
        </w:rPr>
        <w:t>ում: Վերջիններս աճել են</w:t>
      </w:r>
      <w:r w:rsidR="00F2143D" w:rsidRPr="001E3EC9">
        <w:rPr>
          <w:rFonts w:ascii="GHEA Grapalat" w:hAnsi="GHEA Grapalat" w:cs="GHEA Grapalat"/>
          <w:sz w:val="22"/>
          <w:szCs w:val="22"/>
        </w:rPr>
        <w:t xml:space="preserve"> 9.6%</w:t>
      </w:r>
      <w:r w:rsidR="00B8613D" w:rsidRPr="001E3EC9">
        <w:rPr>
          <w:rFonts w:ascii="GHEA Grapalat" w:hAnsi="GHEA Grapalat" w:cs="GHEA Grapalat"/>
          <w:sz w:val="22"/>
          <w:szCs w:val="22"/>
          <w:lang w:val="en-US"/>
        </w:rPr>
        <w:t>-ով</w:t>
      </w:r>
      <w:r w:rsidR="00F2143D" w:rsidRPr="001E3EC9">
        <w:rPr>
          <w:rFonts w:ascii="GHEA Grapalat" w:hAnsi="GHEA Grapalat" w:cs="GHEA Grapalat"/>
          <w:sz w:val="22"/>
          <w:szCs w:val="22"/>
        </w:rPr>
        <w:t xml:space="preserve"> (127.6 մլն դրամ</w:t>
      </w:r>
      <w:r w:rsidR="00B8613D" w:rsidRPr="001E3EC9">
        <w:rPr>
          <w:rFonts w:ascii="GHEA Grapalat" w:hAnsi="GHEA Grapalat" w:cs="GHEA Grapalat"/>
          <w:sz w:val="22"/>
          <w:szCs w:val="22"/>
          <w:lang w:val="en-US"/>
        </w:rPr>
        <w:t>ով</w:t>
      </w:r>
      <w:r w:rsidR="00F2143D" w:rsidRPr="001E3EC9">
        <w:rPr>
          <w:rFonts w:ascii="GHEA Grapalat" w:hAnsi="GHEA Grapalat" w:cs="GHEA Grapalat"/>
          <w:sz w:val="22"/>
          <w:szCs w:val="22"/>
        </w:rPr>
        <w:t>)</w:t>
      </w:r>
      <w:r w:rsidR="00B8613D" w:rsidRPr="001E3EC9">
        <w:rPr>
          <w:rFonts w:ascii="GHEA Grapalat" w:hAnsi="GHEA Grapalat" w:cs="GHEA Grapalat"/>
          <w:sz w:val="22"/>
          <w:szCs w:val="22"/>
          <w:lang w:val="en-US"/>
        </w:rPr>
        <w:t xml:space="preserve">՝ </w:t>
      </w:r>
      <w:r w:rsidR="00B8613D" w:rsidRPr="001E3EC9">
        <w:rPr>
          <w:rFonts w:ascii="GHEA Grapalat" w:hAnsi="GHEA Grapalat" w:cs="GHEA Grapalat"/>
          <w:sz w:val="22"/>
          <w:szCs w:val="22"/>
        </w:rPr>
        <w:t>պայմանավորված</w:t>
      </w:r>
      <w:r w:rsidR="00F2143D" w:rsidRPr="001E3EC9">
        <w:rPr>
          <w:rFonts w:ascii="GHEA Grapalat" w:hAnsi="GHEA Grapalat" w:cs="GHEA Grapalat"/>
          <w:sz w:val="22"/>
          <w:szCs w:val="22"/>
        </w:rPr>
        <w:t xml:space="preserve"> գործուղումների համար նախատեսված միջոցների ավելացմամբ:</w:t>
      </w:r>
    </w:p>
    <w:p w:rsidR="00B44E2E" w:rsidRPr="001E3EC9" w:rsidRDefault="00B44E2E" w:rsidP="00B44E2E">
      <w:pPr>
        <w:spacing w:line="360" w:lineRule="auto"/>
        <w:ind w:firstLine="561"/>
        <w:jc w:val="both"/>
        <w:rPr>
          <w:rFonts w:ascii="GHEA Grapalat" w:hAnsi="GHEA Grapalat" w:cs="Sylfaen"/>
          <w:sz w:val="22"/>
          <w:szCs w:val="22"/>
        </w:rPr>
      </w:pPr>
    </w:p>
    <w:p w:rsidR="000364B7" w:rsidRPr="001E3EC9" w:rsidRDefault="00B44E2E" w:rsidP="000364B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i/>
          <w:sz w:val="22"/>
          <w:szCs w:val="22"/>
          <w:u w:val="single"/>
        </w:rPr>
        <w:t>ՀՀ Ազգային ժողովի</w:t>
      </w:r>
      <w:r w:rsidRPr="001E3EC9">
        <w:rPr>
          <w:rFonts w:ascii="GHEA Grapalat" w:hAnsi="GHEA Grapalat" w:cs="Sylfaen"/>
          <w:sz w:val="22"/>
          <w:szCs w:val="22"/>
        </w:rPr>
        <w:t xml:space="preserve"> </w:t>
      </w:r>
      <w:r w:rsidR="000364B7" w:rsidRPr="001E3EC9">
        <w:rPr>
          <w:rFonts w:ascii="GHEA Grapalat" w:hAnsi="GHEA Grapalat" w:cs="GHEA Grapalat"/>
          <w:sz w:val="22"/>
          <w:szCs w:val="22"/>
        </w:rPr>
        <w:t xml:space="preserve">ծախսերը 2021 թվականին կատարվել են 98.8%-ով՝ կազմելով 5.4 մլրդ դրամ: ՀՀ Ազգային ժողովի գործունեության ապահովման, օրենսդրական, վերլուծական և ներկայացուցչական ծառայությունների գծով ծախսերի կատարողականը կազմել է 98.7% կամ շուրջ 5.0 մլրդ դրամ՝ պայմանավորված որոշ ծախսային հոդվածների գծով առկա տնտեսումներով: Նախորդ տարվա համեմատ ՀՀ Ազգային ժողովի ծախսերն աճել են 12.8%-ով՝ հիմնականում պայմանավորված արտասահմանյան գործուղումների </w:t>
      </w:r>
      <w:r w:rsidR="000364B7" w:rsidRPr="006E46AB">
        <w:rPr>
          <w:rFonts w:ascii="GHEA Grapalat" w:hAnsi="GHEA Grapalat" w:cs="GHEA Grapalat"/>
          <w:sz w:val="22"/>
          <w:szCs w:val="22"/>
        </w:rPr>
        <w:t>գծով ծախսերի աճով</w:t>
      </w:r>
      <w:r w:rsidR="000364B7" w:rsidRPr="001E3EC9">
        <w:rPr>
          <w:rFonts w:ascii="GHEA Grapalat" w:hAnsi="GHEA Grapalat" w:cs="GHEA Grapalat"/>
          <w:sz w:val="22"/>
          <w:szCs w:val="22"/>
        </w:rPr>
        <w:t xml:space="preserve">, «Պետական պաշտոններ և պետական ծառայության պաշտոններ զբաղեցնող անձանց վարձատրության մասին» </w:t>
      </w:r>
      <w:r w:rsidR="000364B7" w:rsidRPr="006E46AB">
        <w:rPr>
          <w:rFonts w:ascii="GHEA Grapalat" w:hAnsi="GHEA Grapalat" w:cs="GHEA Grapalat"/>
          <w:sz w:val="22"/>
          <w:szCs w:val="22"/>
        </w:rPr>
        <w:t xml:space="preserve">ՀՀ </w:t>
      </w:r>
      <w:r w:rsidR="000364B7" w:rsidRPr="001E3EC9">
        <w:rPr>
          <w:rFonts w:ascii="GHEA Grapalat" w:hAnsi="GHEA Grapalat" w:cs="GHEA Grapalat"/>
          <w:sz w:val="22"/>
          <w:szCs w:val="22"/>
        </w:rPr>
        <w:t>օրենքի համաձայն պատգամավորի փոխհատուցման վճարի փոփոխմամբ</w:t>
      </w:r>
      <w:r w:rsidR="000364B7" w:rsidRPr="006E46AB">
        <w:rPr>
          <w:rFonts w:ascii="GHEA Grapalat" w:hAnsi="GHEA Grapalat" w:cs="GHEA Grapalat"/>
          <w:sz w:val="22"/>
          <w:szCs w:val="22"/>
        </w:rPr>
        <w:t xml:space="preserve">, որը </w:t>
      </w:r>
      <w:r w:rsidR="000364B7" w:rsidRPr="001E3EC9">
        <w:rPr>
          <w:rFonts w:ascii="GHEA Grapalat" w:hAnsi="GHEA Grapalat" w:cs="GHEA Grapalat"/>
          <w:sz w:val="22"/>
          <w:szCs w:val="22"/>
        </w:rPr>
        <w:t>սեպտեմբեր ամսից</w:t>
      </w:r>
      <w:r w:rsidR="000364B7" w:rsidRPr="006E46AB">
        <w:rPr>
          <w:rFonts w:ascii="GHEA Grapalat" w:hAnsi="GHEA Grapalat" w:cs="GHEA Grapalat"/>
          <w:sz w:val="22"/>
          <w:szCs w:val="22"/>
        </w:rPr>
        <w:t xml:space="preserve"> սահմանվել է</w:t>
      </w:r>
      <w:r w:rsidR="000364B7" w:rsidRPr="001E3EC9">
        <w:rPr>
          <w:rFonts w:ascii="GHEA Grapalat" w:hAnsi="GHEA Grapalat" w:cs="GHEA Grapalat"/>
          <w:sz w:val="22"/>
          <w:szCs w:val="22"/>
        </w:rPr>
        <w:t xml:space="preserve"> 250 հազ</w:t>
      </w:r>
      <w:r w:rsidR="000364B7" w:rsidRPr="006E46AB">
        <w:rPr>
          <w:rFonts w:ascii="Cambria Math" w:hAnsi="Cambria Math" w:cs="Cambria Math"/>
          <w:sz w:val="22"/>
          <w:szCs w:val="22"/>
        </w:rPr>
        <w:t xml:space="preserve">ար </w:t>
      </w:r>
      <w:r w:rsidR="000364B7" w:rsidRPr="001E3EC9">
        <w:rPr>
          <w:rFonts w:ascii="GHEA Grapalat" w:hAnsi="GHEA Grapalat" w:cs="GHEA Grapalat"/>
          <w:sz w:val="22"/>
          <w:szCs w:val="22"/>
        </w:rPr>
        <w:t>դրամ</w:t>
      </w:r>
      <w:r w:rsidR="000364B7" w:rsidRPr="006E46AB">
        <w:rPr>
          <w:rFonts w:ascii="GHEA Grapalat" w:hAnsi="GHEA Grapalat" w:cs="GHEA Grapalat"/>
          <w:sz w:val="22"/>
          <w:szCs w:val="22"/>
        </w:rPr>
        <w:t>՝ նախկինում գործող 50 հազարի փոխարեն</w:t>
      </w:r>
      <w:r w:rsidR="000364B7" w:rsidRPr="001E3EC9">
        <w:rPr>
          <w:rFonts w:ascii="GHEA Grapalat" w:hAnsi="GHEA Grapalat" w:cs="GHEA Grapalat"/>
          <w:sz w:val="22"/>
          <w:szCs w:val="22"/>
        </w:rPr>
        <w:t>, ինչպես նաև</w:t>
      </w:r>
      <w:r w:rsidR="000364B7" w:rsidRPr="001E3EC9">
        <w:t xml:space="preserve"> </w:t>
      </w:r>
      <w:r w:rsidR="000364B7" w:rsidRPr="001E3EC9">
        <w:rPr>
          <w:rFonts w:ascii="GHEA Grapalat" w:hAnsi="GHEA Grapalat" w:cs="GHEA Grapalat"/>
          <w:sz w:val="22"/>
          <w:szCs w:val="22"/>
        </w:rPr>
        <w:t>շենքային պայմանների</w:t>
      </w:r>
      <w:r w:rsidR="000F4EEB" w:rsidRPr="006E46AB">
        <w:rPr>
          <w:rFonts w:ascii="GHEA Grapalat" w:hAnsi="GHEA Grapalat" w:cs="GHEA Grapalat"/>
          <w:sz w:val="22"/>
          <w:szCs w:val="22"/>
        </w:rPr>
        <w:t xml:space="preserve"> </w:t>
      </w:r>
      <w:r w:rsidR="000F4EEB" w:rsidRPr="001E3EC9">
        <w:rPr>
          <w:rFonts w:ascii="GHEA Grapalat" w:hAnsi="GHEA Grapalat" w:cs="GHEA Grapalat"/>
          <w:sz w:val="22"/>
          <w:szCs w:val="22"/>
        </w:rPr>
        <w:t>բարելավման</w:t>
      </w:r>
      <w:r w:rsidR="000364B7" w:rsidRPr="001E3EC9">
        <w:rPr>
          <w:rFonts w:ascii="GHEA Grapalat" w:hAnsi="GHEA Grapalat" w:cs="GHEA Grapalat"/>
          <w:sz w:val="22"/>
          <w:szCs w:val="22"/>
        </w:rPr>
        <w:t xml:space="preserve"> և տրանսպորտային միջոցներով ապահովվածության ծախսերի ավելացմամբ։</w:t>
      </w:r>
    </w:p>
    <w:p w:rsidR="00B44E2E" w:rsidRPr="001E3EC9" w:rsidRDefault="00B44E2E" w:rsidP="00B44E2E">
      <w:pPr>
        <w:spacing w:line="360" w:lineRule="auto"/>
        <w:ind w:firstLine="561"/>
        <w:jc w:val="both"/>
        <w:rPr>
          <w:rFonts w:ascii="GHEA Grapalat" w:hAnsi="GHEA Grapalat" w:cs="Sylfaen"/>
          <w:sz w:val="22"/>
          <w:szCs w:val="22"/>
        </w:rPr>
      </w:pPr>
    </w:p>
    <w:p w:rsidR="00175215" w:rsidRPr="006E46AB" w:rsidRDefault="00175215" w:rsidP="0017521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i/>
          <w:sz w:val="22"/>
          <w:szCs w:val="22"/>
          <w:u w:val="single"/>
        </w:rPr>
        <w:t xml:space="preserve">ՀՀ </w:t>
      </w:r>
      <w:r w:rsidR="00ED78AB">
        <w:rPr>
          <w:rFonts w:ascii="GHEA Grapalat" w:hAnsi="GHEA Grapalat" w:cs="Sylfaen"/>
          <w:i/>
          <w:sz w:val="22"/>
          <w:szCs w:val="22"/>
          <w:u w:val="single"/>
        </w:rPr>
        <w:t>վ</w:t>
      </w:r>
      <w:r w:rsidRPr="001E3EC9">
        <w:rPr>
          <w:rFonts w:ascii="GHEA Grapalat" w:hAnsi="GHEA Grapalat" w:cs="Sylfaen"/>
          <w:i/>
          <w:sz w:val="22"/>
          <w:szCs w:val="22"/>
          <w:u w:val="single"/>
        </w:rPr>
        <w:t>արչապետի աշխատակազմի</w:t>
      </w:r>
      <w:r w:rsidRPr="001E3EC9">
        <w:rPr>
          <w:rFonts w:ascii="GHEA Grapalat" w:hAnsi="GHEA Grapalat" w:cs="Times Armenian"/>
          <w:sz w:val="22"/>
          <w:szCs w:val="22"/>
        </w:rPr>
        <w:t xml:space="preserve"> պատասխանատվությամբ 2021</w:t>
      </w:r>
      <w:r w:rsidRPr="001E3EC9">
        <w:rPr>
          <w:rFonts w:ascii="GHEA Grapalat" w:hAnsi="GHEA Grapalat" w:cs="GHEA Grapalat"/>
          <w:sz w:val="22"/>
          <w:szCs w:val="22"/>
        </w:rPr>
        <w:t xml:space="preserve"> թվականի </w:t>
      </w:r>
      <w:r w:rsidRPr="001E3EC9">
        <w:rPr>
          <w:rFonts w:ascii="GHEA Grapalat" w:hAnsi="GHEA Grapalat" w:cs="Sylfaen"/>
          <w:sz w:val="22"/>
          <w:szCs w:val="22"/>
        </w:rPr>
        <w:t>ընթաց</w:t>
      </w:r>
      <w:r w:rsidR="004F5F89">
        <w:rPr>
          <w:rFonts w:ascii="GHEA Grapalat" w:hAnsi="GHEA Grapalat" w:cs="Sylfaen"/>
          <w:sz w:val="22"/>
          <w:szCs w:val="22"/>
        </w:rPr>
        <w:t>ք</w:t>
      </w:r>
      <w:r w:rsidRPr="001E3EC9">
        <w:rPr>
          <w:rFonts w:ascii="GHEA Grapalat" w:hAnsi="GHEA Grapalat" w:cs="GHEA Grapalat"/>
          <w:sz w:val="22"/>
          <w:szCs w:val="22"/>
        </w:rPr>
        <w:t>ում</w:t>
      </w:r>
      <w:r w:rsidRPr="006E46AB">
        <w:rPr>
          <w:rFonts w:ascii="GHEA Grapalat" w:hAnsi="GHEA Grapalat" w:cs="GHEA Grapalat"/>
          <w:sz w:val="22"/>
          <w:szCs w:val="22"/>
        </w:rPr>
        <w:t xml:space="preserve"> </w:t>
      </w:r>
      <w:r w:rsidRPr="001E3EC9">
        <w:rPr>
          <w:rFonts w:ascii="GHEA Grapalat" w:hAnsi="GHEA Grapalat" w:cs="GHEA Grapalat"/>
          <w:sz w:val="22"/>
          <w:szCs w:val="22"/>
        </w:rPr>
        <w:t>կատարվել է պետական բյուջեի 1</w:t>
      </w:r>
      <w:r w:rsidRPr="006E46AB">
        <w:rPr>
          <w:rFonts w:ascii="GHEA Grapalat" w:hAnsi="GHEA Grapalat" w:cs="GHEA Grapalat"/>
          <w:sz w:val="22"/>
          <w:szCs w:val="22"/>
        </w:rPr>
        <w:t>0</w:t>
      </w:r>
      <w:r w:rsidRPr="001E3EC9">
        <w:rPr>
          <w:rFonts w:ascii="GHEA Grapalat" w:hAnsi="GHEA Grapalat" w:cs="GHEA Grapalat"/>
          <w:sz w:val="22"/>
          <w:szCs w:val="22"/>
        </w:rPr>
        <w:t xml:space="preserve"> ծրագիր: Ծախսերը կազմել են շուրջ 23.9 մլրդ դրամ կամ նախատեսված միջոցների 91.2%</w:t>
      </w:r>
      <w:r w:rsidRPr="001E3EC9">
        <w:rPr>
          <w:rFonts w:ascii="GHEA Grapalat" w:hAnsi="GHEA Grapalat" w:cs="GHEA Grapalat"/>
          <w:sz w:val="22"/>
          <w:szCs w:val="22"/>
        </w:rPr>
        <w:noBreakHyphen/>
        <w:t>ը: Ծրագրված ցուցանիշից շեղումը</w:t>
      </w:r>
      <w:r w:rsidRPr="006E46AB">
        <w:rPr>
          <w:rFonts w:ascii="GHEA Grapalat" w:hAnsi="GHEA Grapalat" w:cs="GHEA Grapalat"/>
          <w:sz w:val="22"/>
          <w:szCs w:val="22"/>
        </w:rPr>
        <w:t xml:space="preserve"> հիմնականում պայմանավորված է ՀՀ Վարչապետի լիազորությունների իրականացման ծրագրի կատարողականով: Նախորդ տարվա համեմատ ՀՀ </w:t>
      </w:r>
      <w:r w:rsidR="00ED78AB">
        <w:rPr>
          <w:rFonts w:ascii="GHEA Grapalat" w:hAnsi="GHEA Grapalat" w:cs="GHEA Grapalat"/>
          <w:sz w:val="22"/>
          <w:szCs w:val="22"/>
        </w:rPr>
        <w:t>վ</w:t>
      </w:r>
      <w:r w:rsidRPr="006E46AB">
        <w:rPr>
          <w:rFonts w:ascii="GHEA Grapalat" w:hAnsi="GHEA Grapalat" w:cs="GHEA Grapalat"/>
          <w:sz w:val="22"/>
          <w:szCs w:val="22"/>
        </w:rPr>
        <w:t>արչապետի աշխատակազմի պատասխանատվությամբ իրականացվող ծրագրերի գծով ծախսերն աճել են 29%</w:t>
      </w:r>
      <w:r w:rsidRPr="006E46AB">
        <w:rPr>
          <w:rFonts w:ascii="GHEA Grapalat" w:hAnsi="GHEA Grapalat" w:cs="GHEA Grapalat"/>
          <w:sz w:val="22"/>
          <w:szCs w:val="22"/>
        </w:rPr>
        <w:noBreakHyphen/>
        <w:t>ով կամ 5.4 մլրդ դրամով, որը հիմնականում պայմանավորված է</w:t>
      </w:r>
      <w:r w:rsidR="000F712F" w:rsidRPr="006E46AB">
        <w:rPr>
          <w:rFonts w:ascii="GHEA Grapalat" w:hAnsi="GHEA Grapalat" w:cs="GHEA Grapalat"/>
          <w:sz w:val="22"/>
          <w:szCs w:val="22"/>
        </w:rPr>
        <w:t xml:space="preserve"> ՀՀ Վարչապետի լիազորությունների իրականացման և Պետական հատվածի արդիականացման</w:t>
      </w:r>
      <w:r w:rsidRPr="006E46AB">
        <w:rPr>
          <w:rFonts w:ascii="GHEA Grapalat" w:hAnsi="GHEA Grapalat" w:cs="GHEA Grapalat"/>
          <w:sz w:val="22"/>
          <w:szCs w:val="22"/>
        </w:rPr>
        <w:t xml:space="preserve"> ծրագրերի շրջանակներում կատարված ծախսերի աճով:</w:t>
      </w:r>
    </w:p>
    <w:p w:rsidR="00175215" w:rsidRPr="006E46AB" w:rsidRDefault="00175215" w:rsidP="00175215">
      <w:pPr>
        <w:autoSpaceDE w:val="0"/>
        <w:autoSpaceDN w:val="0"/>
        <w:adjustRightInd w:val="0"/>
        <w:spacing w:line="360" w:lineRule="auto"/>
        <w:ind w:firstLine="567"/>
        <w:jc w:val="both"/>
        <w:rPr>
          <w:rFonts w:ascii="GHEA Grapalat" w:hAnsi="GHEA Grapalat" w:cs="GHEA Grapalat"/>
          <w:sz w:val="22"/>
          <w:szCs w:val="22"/>
        </w:rPr>
      </w:pPr>
    </w:p>
    <w:p w:rsidR="00F67CD7" w:rsidRPr="006E46AB" w:rsidRDefault="00F67CD7" w:rsidP="00175215">
      <w:pPr>
        <w:autoSpaceDE w:val="0"/>
        <w:autoSpaceDN w:val="0"/>
        <w:adjustRightInd w:val="0"/>
        <w:spacing w:line="360" w:lineRule="auto"/>
        <w:ind w:firstLine="567"/>
        <w:jc w:val="both"/>
        <w:rPr>
          <w:rFonts w:ascii="GHEA Grapalat" w:hAnsi="GHEA Grapalat" w:cs="GHEA Grapalat"/>
          <w:sz w:val="22"/>
          <w:szCs w:val="22"/>
        </w:rPr>
      </w:pPr>
    </w:p>
    <w:p w:rsidR="00F67CD7" w:rsidRPr="006E46AB" w:rsidRDefault="00F67CD7" w:rsidP="00175215">
      <w:pPr>
        <w:autoSpaceDE w:val="0"/>
        <w:autoSpaceDN w:val="0"/>
        <w:adjustRightInd w:val="0"/>
        <w:spacing w:line="360" w:lineRule="auto"/>
        <w:ind w:firstLine="567"/>
        <w:jc w:val="both"/>
        <w:rPr>
          <w:rFonts w:ascii="GHEA Grapalat" w:hAnsi="GHEA Grapalat" w:cs="GHEA Grapalat"/>
          <w:sz w:val="22"/>
          <w:szCs w:val="22"/>
        </w:rPr>
      </w:pPr>
    </w:p>
    <w:p w:rsidR="00F67CD7" w:rsidRPr="006E46AB" w:rsidRDefault="00F67CD7" w:rsidP="00175215">
      <w:pPr>
        <w:autoSpaceDE w:val="0"/>
        <w:autoSpaceDN w:val="0"/>
        <w:adjustRightInd w:val="0"/>
        <w:spacing w:line="360" w:lineRule="auto"/>
        <w:ind w:firstLine="567"/>
        <w:jc w:val="both"/>
        <w:rPr>
          <w:rFonts w:ascii="GHEA Grapalat" w:hAnsi="GHEA Grapalat" w:cs="GHEA Grapalat"/>
          <w:sz w:val="22"/>
          <w:szCs w:val="22"/>
        </w:rPr>
      </w:pPr>
    </w:p>
    <w:p w:rsidR="00F67CD7" w:rsidRPr="006E46AB" w:rsidRDefault="00F67CD7" w:rsidP="00175215">
      <w:pPr>
        <w:autoSpaceDE w:val="0"/>
        <w:autoSpaceDN w:val="0"/>
        <w:adjustRightInd w:val="0"/>
        <w:spacing w:line="360" w:lineRule="auto"/>
        <w:ind w:firstLine="567"/>
        <w:jc w:val="both"/>
        <w:rPr>
          <w:rFonts w:ascii="GHEA Grapalat" w:hAnsi="GHEA Grapalat" w:cs="GHEA Grapalat"/>
          <w:sz w:val="22"/>
          <w:szCs w:val="22"/>
        </w:rPr>
      </w:pPr>
    </w:p>
    <w:p w:rsidR="00175215" w:rsidRPr="006E46AB" w:rsidRDefault="00175215"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lastRenderedPageBreak/>
        <w:t xml:space="preserve">2021թ. ՀՀ </w:t>
      </w:r>
      <w:r w:rsidR="00ED78AB">
        <w:rPr>
          <w:rFonts w:ascii="GHEA Grapalat" w:hAnsi="GHEA Grapalat"/>
          <w:i/>
          <w:sz w:val="18"/>
          <w:szCs w:val="18"/>
          <w:lang w:val="hy-AM"/>
        </w:rPr>
        <w:t>վ</w:t>
      </w:r>
      <w:r w:rsidRPr="006E46AB">
        <w:rPr>
          <w:rFonts w:ascii="GHEA Grapalat" w:hAnsi="GHEA Grapalat"/>
          <w:i/>
          <w:sz w:val="18"/>
          <w:szCs w:val="18"/>
          <w:lang w:val="hy-AM"/>
        </w:rPr>
        <w:t>արչապետի աշխատակազմի կողմից իրականացված ծրագրերը (մլն դրամ)</w:t>
      </w: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1134"/>
        <w:gridCol w:w="1134"/>
        <w:gridCol w:w="1087"/>
        <w:gridCol w:w="1203"/>
        <w:gridCol w:w="1203"/>
        <w:gridCol w:w="1048"/>
      </w:tblGrid>
      <w:tr w:rsidR="000F712F" w:rsidRPr="001E3EC9" w:rsidTr="000F712F">
        <w:trPr>
          <w:trHeight w:val="300"/>
          <w:jc w:val="center"/>
        </w:trPr>
        <w:tc>
          <w:tcPr>
            <w:tcW w:w="3689" w:type="dxa"/>
            <w:tcBorders>
              <w:top w:val="single" w:sz="4" w:space="0" w:color="auto"/>
              <w:left w:val="single" w:sz="4" w:space="0" w:color="auto"/>
              <w:bottom w:val="single" w:sz="4" w:space="0" w:color="auto"/>
              <w:right w:val="single" w:sz="4" w:space="0" w:color="auto"/>
            </w:tcBorders>
            <w:noWrap/>
            <w:vAlign w:val="bottom"/>
            <w:hideMark/>
          </w:tcPr>
          <w:p w:rsidR="00E859F9" w:rsidRPr="006E46AB" w:rsidRDefault="00E859F9">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134" w:type="dxa"/>
            <w:tcBorders>
              <w:top w:val="single" w:sz="4" w:space="0" w:color="auto"/>
              <w:left w:val="single" w:sz="4" w:space="0" w:color="auto"/>
              <w:bottom w:val="single" w:sz="4" w:space="0" w:color="auto"/>
              <w:right w:val="single" w:sz="4" w:space="0" w:color="auto"/>
            </w:tcBorders>
            <w:hideMark/>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087" w:type="dxa"/>
            <w:tcBorders>
              <w:top w:val="single" w:sz="4" w:space="0" w:color="auto"/>
              <w:left w:val="single" w:sz="4" w:space="0" w:color="auto"/>
              <w:bottom w:val="single" w:sz="4" w:space="0" w:color="auto"/>
              <w:right w:val="single" w:sz="4" w:space="0" w:color="auto"/>
            </w:tcBorders>
            <w:noWrap/>
            <w:hideMark/>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Borders>
              <w:top w:val="single" w:sz="4" w:space="0" w:color="auto"/>
              <w:left w:val="single" w:sz="4" w:space="0" w:color="auto"/>
              <w:bottom w:val="single" w:sz="4" w:space="0" w:color="auto"/>
              <w:right w:val="single" w:sz="4" w:space="0" w:color="auto"/>
            </w:tcBorders>
            <w:hideMark/>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Կատարո-ղականը ճշտված պլանի նկատմամբ</w:t>
            </w:r>
            <w:r w:rsidRPr="006E46AB">
              <w:rPr>
                <w:rFonts w:ascii="GHEA Grapalat" w:hAnsi="GHEA Grapalat" w:cs="Calibri"/>
                <w:b/>
                <w:color w:val="000000"/>
                <w:sz w:val="18"/>
                <w:szCs w:val="18"/>
              </w:rPr>
              <w:t xml:space="preserve"> (%)</w:t>
            </w:r>
            <w:r w:rsidRPr="001E3EC9">
              <w:rPr>
                <w:rFonts w:ascii="GHEA Grapalat" w:hAnsi="GHEA Grapalat" w:cs="Calibri"/>
                <w:b/>
                <w:color w:val="000000"/>
                <w:sz w:val="18"/>
                <w:szCs w:val="18"/>
              </w:rPr>
              <w:t xml:space="preserve"> </w:t>
            </w:r>
          </w:p>
        </w:tc>
        <w:tc>
          <w:tcPr>
            <w:tcW w:w="1203" w:type="dxa"/>
            <w:tcBorders>
              <w:top w:val="single" w:sz="4" w:space="0" w:color="auto"/>
              <w:left w:val="single" w:sz="4" w:space="0" w:color="auto"/>
              <w:bottom w:val="single" w:sz="4" w:space="0" w:color="auto"/>
              <w:right w:val="single" w:sz="4" w:space="0" w:color="auto"/>
            </w:tcBorders>
          </w:tcPr>
          <w:p w:rsidR="00E859F9" w:rsidRPr="001E3EC9" w:rsidRDefault="00E859F9" w:rsidP="00EE2B29">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2020թ.-ի նկատմամբ</w:t>
            </w:r>
            <w:r w:rsidRPr="001E3EC9">
              <w:rPr>
                <w:rFonts w:ascii="GHEA Grapalat" w:hAnsi="GHEA Grapalat" w:cs="Calibri"/>
                <w:b/>
                <w:bCs/>
                <w:color w:val="000000"/>
                <w:sz w:val="18"/>
                <w:szCs w:val="18"/>
                <w:lang w:val="en-US"/>
              </w:rPr>
              <w:t xml:space="preserve"> (%)</w:t>
            </w:r>
          </w:p>
        </w:tc>
        <w:tc>
          <w:tcPr>
            <w:tcW w:w="1048" w:type="dxa"/>
            <w:tcBorders>
              <w:top w:val="single" w:sz="4" w:space="0" w:color="auto"/>
              <w:left w:val="single" w:sz="4" w:space="0" w:color="auto"/>
              <w:bottom w:val="single" w:sz="4" w:space="0" w:color="auto"/>
              <w:right w:val="single" w:sz="4" w:space="0" w:color="auto"/>
            </w:tcBorders>
          </w:tcPr>
          <w:p w:rsidR="00E859F9" w:rsidRPr="001E3EC9" w:rsidRDefault="00E859F9" w:rsidP="00E859F9">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և 2020թ. տարբե-րությունը</w:t>
            </w:r>
          </w:p>
        </w:tc>
      </w:tr>
      <w:tr w:rsidR="000F712F" w:rsidRPr="001E3EC9" w:rsidTr="000F712F">
        <w:trPr>
          <w:trHeight w:val="331"/>
          <w:jc w:val="center"/>
        </w:trPr>
        <w:tc>
          <w:tcPr>
            <w:tcW w:w="3689" w:type="dxa"/>
            <w:tcBorders>
              <w:top w:val="single" w:sz="4" w:space="0" w:color="auto"/>
              <w:left w:val="single" w:sz="4" w:space="0" w:color="auto"/>
              <w:bottom w:val="single" w:sz="4" w:space="0" w:color="auto"/>
              <w:right w:val="single" w:sz="4" w:space="0" w:color="auto"/>
            </w:tcBorders>
            <w:hideMark/>
          </w:tcPr>
          <w:p w:rsidR="00175215" w:rsidRPr="001E3EC9" w:rsidRDefault="00175215">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b/>
                <w:bCs/>
                <w:sz w:val="18"/>
                <w:szCs w:val="18"/>
              </w:rPr>
            </w:pPr>
            <w:r w:rsidRPr="001E3EC9">
              <w:rPr>
                <w:rFonts w:ascii="GHEA Grapalat" w:hAnsi="GHEA Grapalat"/>
                <w:b/>
                <w:bCs/>
                <w:sz w:val="18"/>
                <w:szCs w:val="18"/>
              </w:rPr>
              <w:t>18,512.0</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b/>
                <w:bCs/>
                <w:sz w:val="18"/>
                <w:szCs w:val="18"/>
              </w:rPr>
            </w:pPr>
            <w:r w:rsidRPr="001E3EC9">
              <w:rPr>
                <w:rFonts w:ascii="GHEA Grapalat" w:hAnsi="GHEA Grapalat"/>
                <w:b/>
                <w:bCs/>
                <w:sz w:val="18"/>
                <w:szCs w:val="18"/>
              </w:rPr>
              <w:t>26,189.7</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b/>
                <w:bCs/>
                <w:sz w:val="18"/>
                <w:szCs w:val="18"/>
              </w:rPr>
            </w:pPr>
            <w:r w:rsidRPr="001E3EC9">
              <w:rPr>
                <w:rFonts w:ascii="GHEA Grapalat" w:hAnsi="GHEA Grapalat"/>
                <w:b/>
                <w:bCs/>
                <w:sz w:val="18"/>
                <w:szCs w:val="18"/>
              </w:rPr>
              <w:t>23,873.8</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b/>
                <w:bCs/>
                <w:sz w:val="18"/>
                <w:szCs w:val="18"/>
              </w:rPr>
            </w:pPr>
            <w:r w:rsidRPr="001E3EC9">
              <w:rPr>
                <w:rFonts w:ascii="GHEA Grapalat" w:hAnsi="GHEA Grapalat"/>
                <w:b/>
                <w:bCs/>
                <w:sz w:val="18"/>
                <w:szCs w:val="18"/>
              </w:rPr>
              <w:t>91.2</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b/>
                <w:bCs/>
                <w:sz w:val="18"/>
                <w:szCs w:val="18"/>
              </w:rPr>
            </w:pPr>
            <w:r w:rsidRPr="001E3EC9">
              <w:rPr>
                <w:rFonts w:ascii="GHEA Grapalat" w:hAnsi="GHEA Grapalat"/>
                <w:b/>
                <w:bCs/>
                <w:sz w:val="18"/>
                <w:szCs w:val="18"/>
              </w:rPr>
              <w:t>129.0</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b/>
                <w:bCs/>
                <w:sz w:val="18"/>
                <w:szCs w:val="18"/>
              </w:rPr>
            </w:pPr>
            <w:r w:rsidRPr="001E3EC9">
              <w:rPr>
                <w:rFonts w:ascii="GHEA Grapalat" w:hAnsi="GHEA Grapalat"/>
                <w:b/>
                <w:bCs/>
                <w:sz w:val="18"/>
                <w:szCs w:val="18"/>
              </w:rPr>
              <w:t>5,361.9</w:t>
            </w:r>
          </w:p>
        </w:tc>
      </w:tr>
      <w:tr w:rsidR="000F712F" w:rsidRPr="001E3EC9" w:rsidTr="000F712F">
        <w:trPr>
          <w:trHeight w:val="331"/>
          <w:jc w:val="center"/>
        </w:trPr>
        <w:tc>
          <w:tcPr>
            <w:tcW w:w="3689"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rPr>
                <w:rFonts w:ascii="GHEA Grapalat" w:hAnsi="GHEA Grapalat"/>
                <w:sz w:val="18"/>
                <w:szCs w:val="18"/>
              </w:rPr>
            </w:pPr>
            <w:r w:rsidRPr="001E3EC9">
              <w:rPr>
                <w:rFonts w:ascii="GHEA Grapalat" w:hAnsi="GHEA Grapalat"/>
                <w:sz w:val="18"/>
                <w:szCs w:val="18"/>
              </w:rPr>
              <w:t>Պետական հատվածի արդիականացման ծրագիր</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1,900.8</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3,680.7</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3,396.6</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92.3</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178.7</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1,495.8</w:t>
            </w:r>
          </w:p>
        </w:tc>
      </w:tr>
      <w:tr w:rsidR="000F712F" w:rsidRPr="001E3EC9" w:rsidTr="000F712F">
        <w:trPr>
          <w:trHeight w:val="300"/>
          <w:jc w:val="center"/>
        </w:trPr>
        <w:tc>
          <w:tcPr>
            <w:tcW w:w="3689"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rPr>
                <w:rFonts w:ascii="GHEA Grapalat" w:hAnsi="GHEA Grapalat"/>
                <w:sz w:val="18"/>
                <w:szCs w:val="18"/>
              </w:rPr>
            </w:pPr>
            <w:r w:rsidRPr="001E3EC9">
              <w:rPr>
                <w:rFonts w:ascii="GHEA Grapalat" w:hAnsi="GHEA Grapalat"/>
                <w:sz w:val="18"/>
                <w:szCs w:val="18"/>
              </w:rPr>
              <w:t>Հանրային իրազեկում</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1,520.9</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1,058.9</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1,019.5</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96.3</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67.0</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(501.4)</w:t>
            </w:r>
          </w:p>
        </w:tc>
      </w:tr>
      <w:tr w:rsidR="000F712F" w:rsidRPr="001E3EC9" w:rsidTr="000F712F">
        <w:trPr>
          <w:trHeight w:val="300"/>
          <w:jc w:val="center"/>
        </w:trPr>
        <w:tc>
          <w:tcPr>
            <w:tcW w:w="3689"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rPr>
                <w:rFonts w:ascii="GHEA Grapalat" w:hAnsi="GHEA Grapalat"/>
                <w:sz w:val="18"/>
                <w:szCs w:val="18"/>
              </w:rPr>
            </w:pPr>
            <w:r w:rsidRPr="001E3EC9">
              <w:rPr>
                <w:rFonts w:ascii="GHEA Grapalat" w:hAnsi="GHEA Grapalat"/>
                <w:sz w:val="18"/>
                <w:szCs w:val="18"/>
              </w:rPr>
              <w:t>ՀՀ Վարչապետի լիազորությունների իրականացման ապահովում</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8,164.0</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13,366.9</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11,691.3</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87.5</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143.2</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3,527.2</w:t>
            </w:r>
          </w:p>
        </w:tc>
      </w:tr>
      <w:tr w:rsidR="000F712F" w:rsidRPr="001E3EC9" w:rsidTr="000F712F">
        <w:trPr>
          <w:trHeight w:val="300"/>
          <w:jc w:val="center"/>
        </w:trPr>
        <w:tc>
          <w:tcPr>
            <w:tcW w:w="3689"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rPr>
                <w:rFonts w:ascii="GHEA Grapalat" w:hAnsi="GHEA Grapalat"/>
                <w:sz w:val="18"/>
                <w:szCs w:val="18"/>
              </w:rPr>
            </w:pPr>
            <w:r w:rsidRPr="001E3EC9">
              <w:rPr>
                <w:rFonts w:ascii="GHEA Grapalat" w:hAnsi="GHEA Grapalat"/>
                <w:sz w:val="18"/>
                <w:szCs w:val="18"/>
              </w:rPr>
              <w:t>Տեսչական վերահսկողության ծրագիր</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4,678.4</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5,268.7</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5,149.0</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97.7</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110.1</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470.5</w:t>
            </w:r>
          </w:p>
        </w:tc>
      </w:tr>
      <w:tr w:rsidR="000F712F" w:rsidRPr="001E3EC9" w:rsidTr="000F712F">
        <w:trPr>
          <w:trHeight w:val="300"/>
          <w:jc w:val="center"/>
        </w:trPr>
        <w:tc>
          <w:tcPr>
            <w:tcW w:w="3689"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rsidP="000F712F">
            <w:pPr>
              <w:rPr>
                <w:rFonts w:ascii="GHEA Grapalat" w:hAnsi="GHEA Grapalat"/>
                <w:sz w:val="18"/>
                <w:szCs w:val="18"/>
              </w:rPr>
            </w:pPr>
            <w:r w:rsidRPr="001E3EC9">
              <w:rPr>
                <w:rFonts w:ascii="GHEA Grapalat" w:hAnsi="GHEA Grapalat"/>
                <w:sz w:val="18"/>
                <w:szCs w:val="18"/>
              </w:rPr>
              <w:t>Միջազգային դատարաններում, միջազգային արբիտրաժներում և այլ միջազգային ատյաններում ՀՀ շահերի ներկայացում և պաշտպանություն, դրանց կողմից ընդունված վճիռների և որոշումների կատարման ապահովում</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1,521.5</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2,112.7</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1,970.5</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93.3</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129.5</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449.1</w:t>
            </w:r>
          </w:p>
        </w:tc>
      </w:tr>
      <w:tr w:rsidR="000F712F" w:rsidRPr="001E3EC9" w:rsidTr="000F712F">
        <w:trPr>
          <w:trHeight w:val="300"/>
          <w:jc w:val="center"/>
        </w:trPr>
        <w:tc>
          <w:tcPr>
            <w:tcW w:w="3689"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rPr>
                <w:rFonts w:ascii="GHEA Grapalat" w:hAnsi="GHEA Grapalat"/>
                <w:sz w:val="18"/>
                <w:szCs w:val="18"/>
                <w:lang w:val="en-US"/>
              </w:rPr>
            </w:pPr>
            <w:r w:rsidRPr="001E3EC9">
              <w:rPr>
                <w:rFonts w:ascii="GHEA Grapalat" w:hAnsi="GHEA Grapalat"/>
                <w:sz w:val="18"/>
                <w:szCs w:val="18"/>
              </w:rPr>
              <w:t>Այլ ծրագրեր</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726.3</w:t>
            </w:r>
          </w:p>
        </w:tc>
        <w:tc>
          <w:tcPr>
            <w:tcW w:w="1134"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701.8</w:t>
            </w:r>
          </w:p>
        </w:tc>
        <w:tc>
          <w:tcPr>
            <w:tcW w:w="1087"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647.0</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92.2</w:t>
            </w:r>
          </w:p>
        </w:tc>
        <w:tc>
          <w:tcPr>
            <w:tcW w:w="1203"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89.1</w:t>
            </w:r>
          </w:p>
        </w:tc>
        <w:tc>
          <w:tcPr>
            <w:tcW w:w="1048" w:type="dxa"/>
            <w:tcBorders>
              <w:top w:val="single" w:sz="4" w:space="0" w:color="auto"/>
              <w:left w:val="single" w:sz="4" w:space="0" w:color="auto"/>
              <w:bottom w:val="single" w:sz="4" w:space="0" w:color="auto"/>
              <w:right w:val="single" w:sz="4" w:space="0" w:color="auto"/>
            </w:tcBorders>
            <w:vAlign w:val="bottom"/>
            <w:hideMark/>
          </w:tcPr>
          <w:p w:rsidR="00175215" w:rsidRPr="001E3EC9" w:rsidRDefault="00175215">
            <w:pPr>
              <w:jc w:val="right"/>
              <w:rPr>
                <w:rFonts w:ascii="GHEA Grapalat" w:hAnsi="GHEA Grapalat"/>
                <w:sz w:val="18"/>
                <w:szCs w:val="18"/>
              </w:rPr>
            </w:pPr>
            <w:r w:rsidRPr="001E3EC9">
              <w:rPr>
                <w:rFonts w:ascii="GHEA Grapalat" w:hAnsi="GHEA Grapalat"/>
                <w:sz w:val="18"/>
                <w:szCs w:val="18"/>
              </w:rPr>
              <w:t>(79.4)</w:t>
            </w:r>
          </w:p>
        </w:tc>
      </w:tr>
    </w:tbl>
    <w:p w:rsidR="00175215" w:rsidRPr="001E3EC9" w:rsidRDefault="00175215" w:rsidP="00175215">
      <w:pPr>
        <w:autoSpaceDE w:val="0"/>
        <w:autoSpaceDN w:val="0"/>
        <w:adjustRightInd w:val="0"/>
        <w:spacing w:line="360" w:lineRule="auto"/>
        <w:ind w:firstLine="567"/>
        <w:jc w:val="both"/>
        <w:rPr>
          <w:rFonts w:ascii="GHEA Grapalat" w:hAnsi="GHEA Grapalat"/>
          <w:sz w:val="20"/>
          <w:szCs w:val="20"/>
        </w:rPr>
      </w:pPr>
    </w:p>
    <w:p w:rsidR="00175215" w:rsidRPr="001E3EC9" w:rsidRDefault="00175215" w:rsidP="0017521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 ընթացքում </w:t>
      </w:r>
      <w:r w:rsidRPr="001E3EC9">
        <w:rPr>
          <w:rFonts w:ascii="GHEA Grapalat" w:hAnsi="GHEA Grapalat" w:cs="GHEA Grapalat"/>
          <w:i/>
          <w:sz w:val="22"/>
          <w:szCs w:val="22"/>
        </w:rPr>
        <w:t>Պետական հատվածի արդիականացման</w:t>
      </w:r>
      <w:r w:rsidRPr="001E3EC9">
        <w:rPr>
          <w:rFonts w:ascii="GHEA Grapalat" w:hAnsi="GHEA Grapalat"/>
          <w:i/>
          <w:sz w:val="22"/>
          <w:szCs w:val="22"/>
        </w:rPr>
        <w:t xml:space="preserve"> ծրագրի</w:t>
      </w:r>
      <w:r w:rsidRPr="001E3EC9">
        <w:rPr>
          <w:rFonts w:ascii="GHEA Grapalat" w:hAnsi="GHEA Grapalat"/>
          <w:sz w:val="22"/>
          <w:szCs w:val="22"/>
        </w:rPr>
        <w:t xml:space="preserve"> շրջանակներում օգտագործվել է 3.4 մլրդ դրամ կամ նախատեսված միջոցների 92.3%-ը: Միջոցներն օգտագործվել են Համաշխարհային բանկի աջակցությամբ իրականացվող Պետական հատվածի արդիականացման երրորդ ծրագրի շրջանակներում: Շեղումը հիմնականում պայմանավորված է ծրագրի շրջանակներում էլեկտրոնային կառավարման համակարգերի և սարքավորումների ձեռքբերման միջոցառման կատարողականով: Հիմնականում նշված միջոցառման ծախսերի աճով էլ պայմանավորված է նախորդ տարվա համեմատ Պետական հատվածի արդիականացման ծրագրի ծախսերի 78.7% (1.5 մլրդ դրամ) աճը:</w:t>
      </w:r>
    </w:p>
    <w:p w:rsidR="0031291D" w:rsidRPr="006E46AB" w:rsidRDefault="00175215" w:rsidP="0017521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Հաշվետու տարում Համաշխարհային բանկի աջակցությամբ իրականացվող Պետական հատվածի արդիականացման երրորդ ծրագրի շրջանակներում էլեկտրոնային կառավարման համակարգերի և սարքավորումների ձեռքբերման միջոցառման շրջանակներում</w:t>
      </w:r>
      <w:r w:rsidR="0031291D" w:rsidRPr="006E46AB">
        <w:rPr>
          <w:rFonts w:ascii="GHEA Grapalat" w:hAnsi="GHEA Grapalat"/>
          <w:sz w:val="22"/>
          <w:szCs w:val="22"/>
        </w:rPr>
        <w:t>.</w:t>
      </w:r>
    </w:p>
    <w:p w:rsidR="0031291D" w:rsidRPr="001E3EC9" w:rsidRDefault="00175215" w:rsidP="00C55624">
      <w:pPr>
        <w:numPr>
          <w:ilvl w:val="0"/>
          <w:numId w:val="26"/>
        </w:numPr>
        <w:tabs>
          <w:tab w:val="left" w:pos="851"/>
        </w:tabs>
        <w:autoSpaceDE w:val="0"/>
        <w:autoSpaceDN w:val="0"/>
        <w:adjustRightInd w:val="0"/>
        <w:spacing w:line="360" w:lineRule="auto"/>
        <w:ind w:left="567" w:firstLine="0"/>
        <w:jc w:val="both"/>
        <w:rPr>
          <w:rFonts w:ascii="GHEA Grapalat" w:hAnsi="GHEA Grapalat"/>
          <w:sz w:val="22"/>
          <w:szCs w:val="22"/>
        </w:rPr>
      </w:pPr>
      <w:r w:rsidRPr="001E3EC9">
        <w:rPr>
          <w:rFonts w:ascii="GHEA Grapalat" w:hAnsi="GHEA Grapalat"/>
          <w:sz w:val="22"/>
          <w:szCs w:val="22"/>
        </w:rPr>
        <w:t xml:space="preserve">ձեռք են բերվել ծրագրային ապահովումներ և սարքավորումներ փոխգործելիության հարթակի կիբեռանվտանգության ապահովման համար, </w:t>
      </w:r>
    </w:p>
    <w:p w:rsidR="0031291D" w:rsidRPr="001E3EC9" w:rsidRDefault="00175215" w:rsidP="00C55624">
      <w:pPr>
        <w:numPr>
          <w:ilvl w:val="0"/>
          <w:numId w:val="26"/>
        </w:numPr>
        <w:tabs>
          <w:tab w:val="left" w:pos="851"/>
        </w:tabs>
        <w:autoSpaceDE w:val="0"/>
        <w:autoSpaceDN w:val="0"/>
        <w:adjustRightInd w:val="0"/>
        <w:spacing w:line="360" w:lineRule="auto"/>
        <w:ind w:left="567" w:firstLine="0"/>
        <w:jc w:val="both"/>
        <w:rPr>
          <w:rFonts w:ascii="GHEA Grapalat" w:hAnsi="GHEA Grapalat"/>
          <w:sz w:val="22"/>
          <w:szCs w:val="22"/>
        </w:rPr>
      </w:pPr>
      <w:r w:rsidRPr="001E3EC9">
        <w:rPr>
          <w:rFonts w:ascii="GHEA Grapalat" w:hAnsi="GHEA Grapalat"/>
          <w:sz w:val="22"/>
          <w:szCs w:val="22"/>
        </w:rPr>
        <w:t>«Հայաստանի քրեական գործերի մինչդատական վարույթի էլեկտրոնային կառավարման hամակարգի մատակարարման և տեղադրման» պայմանագրի շրջանակներում</w:t>
      </w:r>
      <w:r w:rsidR="00B233BA" w:rsidRPr="006E46AB">
        <w:rPr>
          <w:rFonts w:ascii="GHEA Grapalat" w:hAnsi="GHEA Grapalat"/>
          <w:sz w:val="22"/>
          <w:szCs w:val="22"/>
        </w:rPr>
        <w:t xml:space="preserve"> ձեռք են բերվել </w:t>
      </w:r>
      <w:r w:rsidR="00B233BA" w:rsidRPr="001E3EC9">
        <w:rPr>
          <w:rFonts w:ascii="GHEA Grapalat" w:hAnsi="GHEA Grapalat"/>
          <w:sz w:val="22"/>
          <w:szCs w:val="22"/>
        </w:rPr>
        <w:t>սարքավորումներ</w:t>
      </w:r>
      <w:r w:rsidRPr="001E3EC9">
        <w:rPr>
          <w:rFonts w:ascii="GHEA Grapalat" w:hAnsi="GHEA Grapalat"/>
          <w:sz w:val="22"/>
          <w:szCs w:val="22"/>
        </w:rPr>
        <w:t xml:space="preserve">, </w:t>
      </w:r>
    </w:p>
    <w:p w:rsidR="0031291D" w:rsidRPr="001E3EC9" w:rsidRDefault="00ED78AB" w:rsidP="00C55624">
      <w:pPr>
        <w:numPr>
          <w:ilvl w:val="0"/>
          <w:numId w:val="26"/>
        </w:numPr>
        <w:tabs>
          <w:tab w:val="left" w:pos="851"/>
        </w:tabs>
        <w:autoSpaceDE w:val="0"/>
        <w:autoSpaceDN w:val="0"/>
        <w:adjustRightInd w:val="0"/>
        <w:spacing w:line="360" w:lineRule="auto"/>
        <w:ind w:left="567" w:firstLine="0"/>
        <w:jc w:val="both"/>
        <w:rPr>
          <w:rFonts w:ascii="GHEA Grapalat" w:hAnsi="GHEA Grapalat"/>
          <w:sz w:val="22"/>
          <w:szCs w:val="22"/>
        </w:rPr>
      </w:pPr>
      <w:r>
        <w:rPr>
          <w:rFonts w:ascii="GHEA Grapalat" w:hAnsi="GHEA Grapalat"/>
          <w:sz w:val="22"/>
          <w:szCs w:val="22"/>
        </w:rPr>
        <w:t>ՀՀ վ</w:t>
      </w:r>
      <w:r w:rsidR="00175215" w:rsidRPr="001E3EC9">
        <w:rPr>
          <w:rFonts w:ascii="GHEA Grapalat" w:hAnsi="GHEA Grapalat"/>
          <w:sz w:val="22"/>
          <w:szCs w:val="22"/>
        </w:rPr>
        <w:t>արչապետի աշխատակազմի սերվերային կենտրոնն արդիականացնելու նպատակով</w:t>
      </w:r>
      <w:r w:rsidR="00B233BA" w:rsidRPr="006E46AB">
        <w:rPr>
          <w:rFonts w:ascii="GHEA Grapalat" w:hAnsi="GHEA Grapalat"/>
          <w:sz w:val="22"/>
          <w:szCs w:val="22"/>
        </w:rPr>
        <w:t xml:space="preserve"> ձեռք են բերվել </w:t>
      </w:r>
      <w:r w:rsidR="00B233BA" w:rsidRPr="001E3EC9">
        <w:rPr>
          <w:rFonts w:ascii="GHEA Grapalat" w:hAnsi="GHEA Grapalat"/>
          <w:sz w:val="22"/>
          <w:szCs w:val="22"/>
        </w:rPr>
        <w:t>պահուստային համակարգեր</w:t>
      </w:r>
      <w:r w:rsidR="00175215" w:rsidRPr="001E3EC9">
        <w:rPr>
          <w:rFonts w:ascii="GHEA Grapalat" w:hAnsi="GHEA Grapalat"/>
          <w:sz w:val="22"/>
          <w:szCs w:val="22"/>
        </w:rPr>
        <w:t>,</w:t>
      </w:r>
    </w:p>
    <w:p w:rsidR="0031291D" w:rsidRPr="001E3EC9" w:rsidRDefault="00175215" w:rsidP="00C55624">
      <w:pPr>
        <w:numPr>
          <w:ilvl w:val="0"/>
          <w:numId w:val="26"/>
        </w:numPr>
        <w:tabs>
          <w:tab w:val="left" w:pos="851"/>
        </w:tabs>
        <w:autoSpaceDE w:val="0"/>
        <w:autoSpaceDN w:val="0"/>
        <w:adjustRightInd w:val="0"/>
        <w:spacing w:line="360" w:lineRule="auto"/>
        <w:ind w:left="567" w:firstLine="0"/>
        <w:jc w:val="both"/>
        <w:rPr>
          <w:rFonts w:ascii="GHEA Grapalat" w:hAnsi="GHEA Grapalat"/>
          <w:sz w:val="22"/>
          <w:szCs w:val="22"/>
        </w:rPr>
      </w:pPr>
      <w:r w:rsidRPr="001E3EC9">
        <w:rPr>
          <w:rFonts w:ascii="GHEA Grapalat" w:hAnsi="GHEA Grapalat"/>
          <w:sz w:val="22"/>
          <w:szCs w:val="22"/>
        </w:rPr>
        <w:lastRenderedPageBreak/>
        <w:t xml:space="preserve"> «ՀՀ ոստիկանության օպերատիվ կառավարման էլեկտրոնային համակարգի (Երևանի և մարզային 2</w:t>
      </w:r>
      <w:r w:rsidR="000F712F" w:rsidRPr="001E3EC9">
        <w:rPr>
          <w:rFonts w:ascii="GHEA Grapalat" w:hAnsi="GHEA Grapalat"/>
          <w:sz w:val="22"/>
          <w:szCs w:val="22"/>
        </w:rPr>
        <w:t xml:space="preserve"> </w:t>
      </w:r>
      <w:r w:rsidRPr="001E3EC9">
        <w:rPr>
          <w:rFonts w:ascii="GHEA Grapalat" w:hAnsi="GHEA Grapalat"/>
          <w:sz w:val="22"/>
          <w:szCs w:val="22"/>
        </w:rPr>
        <w:t>կենտրոնների` Գյումրիի և Վանաձորի) ներդրում» պայմանագրի շրջանակներում</w:t>
      </w:r>
      <w:r w:rsidR="00B233BA" w:rsidRPr="006E46AB">
        <w:rPr>
          <w:rFonts w:ascii="GHEA Grapalat" w:hAnsi="GHEA Grapalat"/>
          <w:sz w:val="22"/>
          <w:szCs w:val="22"/>
        </w:rPr>
        <w:t xml:space="preserve"> </w:t>
      </w:r>
      <w:r w:rsidR="00B233BA" w:rsidRPr="001E3EC9">
        <w:rPr>
          <w:rFonts w:ascii="GHEA Grapalat" w:hAnsi="GHEA Grapalat"/>
          <w:sz w:val="22"/>
          <w:szCs w:val="22"/>
        </w:rPr>
        <w:t>մշակվել են համակարգի հավելյալ մոդուլներ</w:t>
      </w:r>
      <w:r w:rsidRPr="001E3EC9">
        <w:rPr>
          <w:rFonts w:ascii="GHEA Grapalat" w:hAnsi="GHEA Grapalat"/>
          <w:sz w:val="22"/>
          <w:szCs w:val="22"/>
        </w:rPr>
        <w:t>, ձեռք են բերվել սարքավորումներ, արդիականաց</w:t>
      </w:r>
      <w:r w:rsidR="007478BB" w:rsidRPr="001E3EC9">
        <w:rPr>
          <w:rFonts w:ascii="GHEA Grapalat" w:hAnsi="GHEA Grapalat"/>
          <w:sz w:val="22"/>
          <w:szCs w:val="22"/>
        </w:rPr>
        <w:t xml:space="preserve">վել </w:t>
      </w:r>
      <w:r w:rsidR="007478BB" w:rsidRPr="006E46AB">
        <w:rPr>
          <w:rFonts w:ascii="GHEA Grapalat" w:hAnsi="GHEA Grapalat"/>
          <w:sz w:val="22"/>
          <w:szCs w:val="22"/>
        </w:rPr>
        <w:t>է</w:t>
      </w:r>
      <w:r w:rsidR="007478BB" w:rsidRPr="001E3EC9">
        <w:rPr>
          <w:rFonts w:ascii="GHEA Grapalat" w:hAnsi="GHEA Grapalat"/>
          <w:sz w:val="22"/>
          <w:szCs w:val="22"/>
        </w:rPr>
        <w:t xml:space="preserve"> դեմքի ճանաչման համակարգ</w:t>
      </w:r>
      <w:r w:rsidR="007478BB" w:rsidRPr="006E46AB">
        <w:rPr>
          <w:rFonts w:ascii="GHEA Grapalat" w:hAnsi="GHEA Grapalat"/>
          <w:sz w:val="22"/>
          <w:szCs w:val="22"/>
        </w:rPr>
        <w:t>ը</w:t>
      </w:r>
      <w:r w:rsidRPr="001E3EC9">
        <w:rPr>
          <w:rFonts w:ascii="GHEA Grapalat" w:hAnsi="GHEA Grapalat"/>
          <w:sz w:val="22"/>
          <w:szCs w:val="22"/>
        </w:rPr>
        <w:t xml:space="preserve">: </w:t>
      </w:r>
    </w:p>
    <w:p w:rsidR="00175215" w:rsidRPr="006E46AB" w:rsidRDefault="00175215" w:rsidP="0031291D">
      <w:pPr>
        <w:autoSpaceDE w:val="0"/>
        <w:autoSpaceDN w:val="0"/>
        <w:adjustRightInd w:val="0"/>
        <w:spacing w:line="360" w:lineRule="auto"/>
        <w:ind w:firstLine="567"/>
        <w:jc w:val="both"/>
        <w:rPr>
          <w:rFonts w:ascii="GHEA Grapalat" w:hAnsi="GHEA Grapalat"/>
          <w:sz w:val="22"/>
          <w:szCs w:val="22"/>
        </w:rPr>
      </w:pPr>
      <w:r w:rsidRPr="006E46AB">
        <w:rPr>
          <w:rFonts w:ascii="GHEA Grapalat" w:hAnsi="GHEA Grapalat"/>
          <w:sz w:val="22"/>
          <w:szCs w:val="22"/>
        </w:rPr>
        <w:t>Մ</w:t>
      </w:r>
      <w:r w:rsidRPr="001E3EC9">
        <w:rPr>
          <w:rFonts w:ascii="GHEA Grapalat" w:hAnsi="GHEA Grapalat"/>
          <w:sz w:val="22"/>
          <w:szCs w:val="22"/>
        </w:rPr>
        <w:t>իջոցառման շրջանակներում օգտագործվել է 3.2</w:t>
      </w:r>
      <w:r w:rsidRPr="001E3EC9">
        <w:rPr>
          <w:rFonts w:ascii="Courier New" w:hAnsi="Courier New" w:cs="Courier New"/>
          <w:sz w:val="22"/>
          <w:szCs w:val="22"/>
        </w:rPr>
        <w:t> </w:t>
      </w:r>
      <w:r w:rsidRPr="001E3EC9">
        <w:rPr>
          <w:rFonts w:ascii="GHEA Grapalat" w:hAnsi="GHEA Grapalat" w:cs="GHEA Grapalat"/>
          <w:sz w:val="22"/>
          <w:szCs w:val="22"/>
        </w:rPr>
        <w:t>մլրդ</w:t>
      </w:r>
      <w:r w:rsidRPr="001E3EC9">
        <w:rPr>
          <w:rFonts w:ascii="GHEA Grapalat" w:hAnsi="GHEA Grapalat"/>
          <w:sz w:val="22"/>
          <w:szCs w:val="22"/>
        </w:rPr>
        <w:t xml:space="preserve"> </w:t>
      </w:r>
      <w:r w:rsidRPr="001E3EC9">
        <w:rPr>
          <w:rFonts w:ascii="GHEA Grapalat" w:hAnsi="GHEA Grapalat" w:cs="GHEA Grapalat"/>
          <w:sz w:val="22"/>
          <w:szCs w:val="22"/>
        </w:rPr>
        <w:t>դրամ</w:t>
      </w:r>
      <w:r w:rsidRPr="001E3EC9">
        <w:rPr>
          <w:rFonts w:ascii="GHEA Grapalat" w:hAnsi="GHEA Grapalat"/>
          <w:sz w:val="22"/>
          <w:szCs w:val="22"/>
        </w:rPr>
        <w:t xml:space="preserve"> </w:t>
      </w:r>
      <w:r w:rsidRPr="001E3EC9">
        <w:rPr>
          <w:rFonts w:ascii="GHEA Grapalat" w:hAnsi="GHEA Grapalat" w:cs="GHEA Grapalat"/>
          <w:sz w:val="22"/>
          <w:szCs w:val="22"/>
        </w:rPr>
        <w:t>կամ</w:t>
      </w:r>
      <w:r w:rsidRPr="001E3EC9">
        <w:rPr>
          <w:rFonts w:ascii="GHEA Grapalat" w:hAnsi="GHEA Grapalat"/>
          <w:sz w:val="22"/>
          <w:szCs w:val="22"/>
        </w:rPr>
        <w:t xml:space="preserve"> </w:t>
      </w:r>
      <w:r w:rsidRPr="001E3EC9">
        <w:rPr>
          <w:rFonts w:ascii="GHEA Grapalat" w:hAnsi="GHEA Grapalat" w:cs="GHEA Grapalat"/>
          <w:sz w:val="22"/>
          <w:szCs w:val="22"/>
        </w:rPr>
        <w:t>նախատեսված</w:t>
      </w:r>
      <w:r w:rsidRPr="001E3EC9">
        <w:rPr>
          <w:rFonts w:ascii="GHEA Grapalat" w:hAnsi="GHEA Grapalat"/>
          <w:sz w:val="22"/>
          <w:szCs w:val="22"/>
        </w:rPr>
        <w:t xml:space="preserve"> </w:t>
      </w:r>
      <w:r w:rsidRPr="001E3EC9">
        <w:rPr>
          <w:rFonts w:ascii="GHEA Grapalat" w:hAnsi="GHEA Grapalat" w:cs="GHEA Grapalat"/>
          <w:sz w:val="22"/>
          <w:szCs w:val="22"/>
        </w:rPr>
        <w:t>միջոցների</w:t>
      </w:r>
      <w:r w:rsidRPr="001E3EC9">
        <w:rPr>
          <w:rFonts w:ascii="GHEA Grapalat" w:hAnsi="GHEA Grapalat"/>
          <w:sz w:val="22"/>
          <w:szCs w:val="22"/>
        </w:rPr>
        <w:t xml:space="preserve"> 95.2%-</w:t>
      </w:r>
      <w:r w:rsidRPr="001E3EC9">
        <w:rPr>
          <w:rFonts w:ascii="GHEA Grapalat" w:hAnsi="GHEA Grapalat" w:cs="GHEA Grapalat"/>
          <w:sz w:val="22"/>
          <w:szCs w:val="22"/>
        </w:rPr>
        <w:t>ը</w:t>
      </w:r>
      <w:r w:rsidRPr="001E3EC9">
        <w:rPr>
          <w:rFonts w:ascii="GHEA Grapalat" w:hAnsi="GHEA Grapalat"/>
          <w:sz w:val="22"/>
          <w:szCs w:val="22"/>
        </w:rPr>
        <w:t xml:space="preserve">: Շեղումը </w:t>
      </w:r>
      <w:r w:rsidRPr="001E3EC9">
        <w:rPr>
          <w:rFonts w:ascii="GHEA Grapalat" w:hAnsi="GHEA Grapalat" w:cs="GHEA Grapalat"/>
          <w:sz w:val="22"/>
          <w:szCs w:val="22"/>
        </w:rPr>
        <w:t>պայմանավորված</w:t>
      </w:r>
      <w:r w:rsidRPr="001E3EC9">
        <w:rPr>
          <w:rFonts w:ascii="GHEA Grapalat" w:hAnsi="GHEA Grapalat"/>
          <w:sz w:val="22"/>
          <w:szCs w:val="22"/>
        </w:rPr>
        <w:t xml:space="preserve"> </w:t>
      </w:r>
      <w:r w:rsidRPr="001E3EC9">
        <w:rPr>
          <w:rFonts w:ascii="GHEA Grapalat" w:hAnsi="GHEA Grapalat" w:cs="GHEA Grapalat"/>
          <w:sz w:val="22"/>
          <w:szCs w:val="22"/>
        </w:rPr>
        <w:t>է</w:t>
      </w:r>
      <w:r w:rsidRPr="001E3EC9">
        <w:rPr>
          <w:rFonts w:ascii="GHEA Grapalat" w:hAnsi="GHEA Grapalat"/>
          <w:sz w:val="22"/>
          <w:szCs w:val="22"/>
        </w:rPr>
        <w:t xml:space="preserve"> </w:t>
      </w:r>
      <w:r w:rsidRPr="001E3EC9">
        <w:rPr>
          <w:rFonts w:ascii="GHEA Grapalat" w:hAnsi="GHEA Grapalat" w:cs="GHEA Grapalat"/>
          <w:sz w:val="22"/>
          <w:szCs w:val="22"/>
        </w:rPr>
        <w:t>ՀՀ</w:t>
      </w:r>
      <w:r w:rsidRPr="001E3EC9">
        <w:rPr>
          <w:rFonts w:ascii="GHEA Grapalat" w:hAnsi="GHEA Grapalat"/>
          <w:sz w:val="22"/>
          <w:szCs w:val="22"/>
        </w:rPr>
        <w:t xml:space="preserve"> </w:t>
      </w:r>
      <w:r w:rsidRPr="001E3EC9">
        <w:rPr>
          <w:rFonts w:ascii="GHEA Grapalat" w:hAnsi="GHEA Grapalat" w:cs="GHEA Grapalat"/>
          <w:sz w:val="22"/>
          <w:szCs w:val="22"/>
        </w:rPr>
        <w:t>ոստիկանության</w:t>
      </w:r>
      <w:r w:rsidRPr="001E3EC9">
        <w:rPr>
          <w:rFonts w:ascii="GHEA Grapalat" w:hAnsi="GHEA Grapalat"/>
          <w:sz w:val="22"/>
          <w:szCs w:val="22"/>
        </w:rPr>
        <w:t xml:space="preserve"> </w:t>
      </w:r>
      <w:r w:rsidRPr="001E3EC9">
        <w:rPr>
          <w:rFonts w:ascii="GHEA Grapalat" w:hAnsi="GHEA Grapalat" w:cs="GHEA Grapalat"/>
          <w:sz w:val="22"/>
          <w:szCs w:val="22"/>
        </w:rPr>
        <w:t>համար</w:t>
      </w:r>
      <w:r w:rsidRPr="001E3EC9">
        <w:rPr>
          <w:rFonts w:ascii="GHEA Grapalat" w:hAnsi="GHEA Grapalat"/>
          <w:sz w:val="22"/>
          <w:szCs w:val="22"/>
        </w:rPr>
        <w:t xml:space="preserve"> </w:t>
      </w:r>
      <w:r w:rsidRPr="001E3EC9">
        <w:rPr>
          <w:rFonts w:ascii="GHEA Grapalat" w:hAnsi="GHEA Grapalat" w:cs="GHEA Grapalat"/>
          <w:sz w:val="22"/>
          <w:szCs w:val="22"/>
        </w:rPr>
        <w:t>օպերատիվ</w:t>
      </w:r>
      <w:r w:rsidRPr="001E3EC9">
        <w:rPr>
          <w:rFonts w:ascii="GHEA Grapalat" w:hAnsi="GHEA Grapalat"/>
          <w:sz w:val="22"/>
          <w:szCs w:val="22"/>
        </w:rPr>
        <w:t xml:space="preserve"> </w:t>
      </w:r>
      <w:r w:rsidRPr="001E3EC9">
        <w:rPr>
          <w:rFonts w:ascii="GHEA Grapalat" w:hAnsi="GHEA Grapalat" w:cs="GHEA Grapalat"/>
          <w:sz w:val="22"/>
          <w:szCs w:val="22"/>
        </w:rPr>
        <w:t>կառավարման</w:t>
      </w:r>
      <w:r w:rsidRPr="001E3EC9">
        <w:rPr>
          <w:rFonts w:ascii="GHEA Grapalat" w:hAnsi="GHEA Grapalat"/>
          <w:sz w:val="22"/>
          <w:szCs w:val="22"/>
        </w:rPr>
        <w:t xml:space="preserve"> </w:t>
      </w:r>
      <w:r w:rsidRPr="001E3EC9">
        <w:rPr>
          <w:rFonts w:ascii="GHEA Grapalat" w:hAnsi="GHEA Grapalat" w:cs="GHEA Grapalat"/>
          <w:sz w:val="22"/>
          <w:szCs w:val="22"/>
        </w:rPr>
        <w:t>պիլոտային</w:t>
      </w:r>
      <w:r w:rsidRPr="001E3EC9">
        <w:rPr>
          <w:rFonts w:ascii="GHEA Grapalat" w:hAnsi="GHEA Grapalat"/>
          <w:sz w:val="22"/>
          <w:szCs w:val="22"/>
        </w:rPr>
        <w:t xml:space="preserve"> </w:t>
      </w:r>
      <w:r w:rsidRPr="001E3EC9">
        <w:rPr>
          <w:rFonts w:ascii="GHEA Grapalat" w:hAnsi="GHEA Grapalat" w:cs="GHEA Grapalat"/>
          <w:sz w:val="22"/>
          <w:szCs w:val="22"/>
        </w:rPr>
        <w:t>համակարգերի</w:t>
      </w:r>
      <w:r w:rsidRPr="001E3EC9">
        <w:rPr>
          <w:rFonts w:ascii="GHEA Grapalat" w:hAnsi="GHEA Grapalat"/>
          <w:sz w:val="22"/>
          <w:szCs w:val="22"/>
        </w:rPr>
        <w:t xml:space="preserve"> </w:t>
      </w:r>
      <w:r w:rsidRPr="001E3EC9">
        <w:rPr>
          <w:rFonts w:ascii="GHEA Grapalat" w:hAnsi="GHEA Grapalat" w:cs="GHEA Grapalat"/>
          <w:sz w:val="22"/>
          <w:szCs w:val="22"/>
        </w:rPr>
        <w:t>մատակարարման</w:t>
      </w:r>
      <w:r w:rsidRPr="001E3EC9">
        <w:rPr>
          <w:rFonts w:ascii="GHEA Grapalat" w:hAnsi="GHEA Grapalat"/>
          <w:sz w:val="22"/>
          <w:szCs w:val="22"/>
        </w:rPr>
        <w:t xml:space="preserve"> </w:t>
      </w:r>
      <w:r w:rsidRPr="001E3EC9">
        <w:rPr>
          <w:rFonts w:ascii="GHEA Grapalat" w:hAnsi="GHEA Grapalat" w:cs="GHEA Grapalat"/>
          <w:sz w:val="22"/>
          <w:szCs w:val="22"/>
        </w:rPr>
        <w:t>և</w:t>
      </w:r>
      <w:r w:rsidRPr="001E3EC9">
        <w:rPr>
          <w:rFonts w:ascii="GHEA Grapalat" w:hAnsi="GHEA Grapalat"/>
          <w:sz w:val="22"/>
          <w:szCs w:val="22"/>
        </w:rPr>
        <w:t xml:space="preserve"> </w:t>
      </w:r>
      <w:r w:rsidRPr="001E3EC9">
        <w:rPr>
          <w:rFonts w:ascii="GHEA Grapalat" w:hAnsi="GHEA Grapalat" w:cs="GHEA Grapalat"/>
          <w:sz w:val="22"/>
          <w:szCs w:val="22"/>
        </w:rPr>
        <w:t>տեղադրման</w:t>
      </w:r>
      <w:r w:rsidRPr="001E3EC9">
        <w:rPr>
          <w:rFonts w:ascii="GHEA Grapalat" w:hAnsi="GHEA Grapalat"/>
          <w:sz w:val="22"/>
          <w:szCs w:val="22"/>
        </w:rPr>
        <w:t xml:space="preserve"> </w:t>
      </w:r>
      <w:r w:rsidRPr="001E3EC9">
        <w:rPr>
          <w:rFonts w:ascii="GHEA Grapalat" w:hAnsi="GHEA Grapalat" w:cs="GHEA Grapalat"/>
          <w:sz w:val="22"/>
          <w:szCs w:val="22"/>
        </w:rPr>
        <w:t>պայմանագրում</w:t>
      </w:r>
      <w:r w:rsidRPr="001E3EC9">
        <w:rPr>
          <w:rFonts w:ascii="GHEA Grapalat" w:hAnsi="GHEA Grapalat"/>
          <w:sz w:val="22"/>
          <w:szCs w:val="22"/>
        </w:rPr>
        <w:t xml:space="preserve"> </w:t>
      </w:r>
      <w:r w:rsidRPr="001E3EC9">
        <w:rPr>
          <w:rFonts w:ascii="GHEA Grapalat" w:hAnsi="GHEA Grapalat" w:cs="GHEA Grapalat"/>
          <w:sz w:val="22"/>
          <w:szCs w:val="22"/>
        </w:rPr>
        <w:t>կատարված</w:t>
      </w:r>
      <w:r w:rsidRPr="001E3EC9">
        <w:rPr>
          <w:rFonts w:ascii="GHEA Grapalat" w:hAnsi="GHEA Grapalat"/>
          <w:sz w:val="22"/>
          <w:szCs w:val="22"/>
        </w:rPr>
        <w:t xml:space="preserve"> </w:t>
      </w:r>
      <w:r w:rsidRPr="001E3EC9">
        <w:rPr>
          <w:rFonts w:ascii="GHEA Grapalat" w:hAnsi="GHEA Grapalat" w:cs="GHEA Grapalat"/>
          <w:sz w:val="22"/>
          <w:szCs w:val="22"/>
        </w:rPr>
        <w:t>փոփոխությամբ</w:t>
      </w:r>
      <w:r w:rsidRPr="001E3EC9">
        <w:rPr>
          <w:rFonts w:ascii="GHEA Grapalat" w:hAnsi="GHEA Grapalat"/>
          <w:sz w:val="22"/>
          <w:szCs w:val="22"/>
        </w:rPr>
        <w:t xml:space="preserve">, </w:t>
      </w:r>
      <w:r w:rsidRPr="001E3EC9">
        <w:rPr>
          <w:rFonts w:ascii="GHEA Grapalat" w:hAnsi="GHEA Grapalat" w:cs="GHEA Grapalat"/>
          <w:sz w:val="22"/>
          <w:szCs w:val="22"/>
        </w:rPr>
        <w:t>որի</w:t>
      </w:r>
      <w:r w:rsidRPr="001E3EC9">
        <w:rPr>
          <w:rFonts w:ascii="GHEA Grapalat" w:hAnsi="GHEA Grapalat"/>
          <w:sz w:val="22"/>
          <w:szCs w:val="22"/>
        </w:rPr>
        <w:t xml:space="preserve"> </w:t>
      </w:r>
      <w:r w:rsidRPr="001E3EC9">
        <w:rPr>
          <w:rFonts w:ascii="GHEA Grapalat" w:hAnsi="GHEA Grapalat" w:cs="GHEA Grapalat"/>
          <w:sz w:val="22"/>
          <w:szCs w:val="22"/>
        </w:rPr>
        <w:t>հետևանքով</w:t>
      </w:r>
      <w:r w:rsidRPr="001E3EC9">
        <w:rPr>
          <w:rFonts w:ascii="GHEA Grapalat" w:hAnsi="GHEA Grapalat"/>
          <w:sz w:val="22"/>
          <w:szCs w:val="22"/>
        </w:rPr>
        <w:t xml:space="preserve"> </w:t>
      </w:r>
      <w:r w:rsidRPr="001E3EC9">
        <w:rPr>
          <w:rFonts w:ascii="GHEA Grapalat" w:hAnsi="GHEA Grapalat" w:cs="GHEA Grapalat"/>
          <w:sz w:val="22"/>
          <w:szCs w:val="22"/>
        </w:rPr>
        <w:t>պայմանագրի</w:t>
      </w:r>
      <w:r w:rsidRPr="001E3EC9">
        <w:rPr>
          <w:rFonts w:ascii="GHEA Grapalat" w:hAnsi="GHEA Grapalat"/>
          <w:sz w:val="22"/>
          <w:szCs w:val="22"/>
        </w:rPr>
        <w:t xml:space="preserve"> </w:t>
      </w:r>
      <w:r w:rsidRPr="001E3EC9">
        <w:rPr>
          <w:rFonts w:ascii="GHEA Grapalat" w:hAnsi="GHEA Grapalat" w:cs="GHEA Grapalat"/>
          <w:sz w:val="22"/>
          <w:szCs w:val="22"/>
        </w:rPr>
        <w:t>վերջին</w:t>
      </w:r>
      <w:r w:rsidRPr="001E3EC9">
        <w:rPr>
          <w:rFonts w:ascii="GHEA Grapalat" w:hAnsi="GHEA Grapalat"/>
          <w:sz w:val="22"/>
          <w:szCs w:val="22"/>
        </w:rPr>
        <w:t xml:space="preserve"> </w:t>
      </w:r>
      <w:r w:rsidRPr="001E3EC9">
        <w:rPr>
          <w:rFonts w:ascii="GHEA Grapalat" w:hAnsi="GHEA Grapalat" w:cs="GHEA Grapalat"/>
          <w:sz w:val="22"/>
          <w:szCs w:val="22"/>
        </w:rPr>
        <w:t>փուլի</w:t>
      </w:r>
      <w:r w:rsidRPr="001E3EC9">
        <w:rPr>
          <w:rFonts w:ascii="GHEA Grapalat" w:hAnsi="GHEA Grapalat"/>
          <w:sz w:val="22"/>
          <w:szCs w:val="22"/>
        </w:rPr>
        <w:t xml:space="preserve"> </w:t>
      </w:r>
      <w:r w:rsidRPr="001E3EC9">
        <w:rPr>
          <w:rFonts w:ascii="GHEA Grapalat" w:hAnsi="GHEA Grapalat" w:cs="GHEA Grapalat"/>
          <w:sz w:val="22"/>
          <w:szCs w:val="22"/>
        </w:rPr>
        <w:t>աշխատանքների</w:t>
      </w:r>
      <w:r w:rsidRPr="001E3EC9">
        <w:rPr>
          <w:rFonts w:ascii="GHEA Grapalat" w:hAnsi="GHEA Grapalat"/>
          <w:sz w:val="22"/>
          <w:szCs w:val="22"/>
        </w:rPr>
        <w:t xml:space="preserve"> </w:t>
      </w:r>
      <w:r w:rsidRPr="001E3EC9">
        <w:rPr>
          <w:rFonts w:ascii="GHEA Grapalat" w:hAnsi="GHEA Grapalat" w:cs="GHEA Grapalat"/>
          <w:sz w:val="22"/>
          <w:szCs w:val="22"/>
        </w:rPr>
        <w:t>իրականացո</w:t>
      </w:r>
      <w:r w:rsidRPr="001E3EC9">
        <w:rPr>
          <w:rFonts w:ascii="GHEA Grapalat" w:hAnsi="GHEA Grapalat"/>
          <w:sz w:val="22"/>
          <w:szCs w:val="22"/>
        </w:rPr>
        <w:t>ւմը հետաձգվել է</w:t>
      </w:r>
      <w:r w:rsidR="00B233BA" w:rsidRPr="006E46AB">
        <w:rPr>
          <w:rFonts w:ascii="GHEA Grapalat" w:hAnsi="GHEA Grapalat"/>
          <w:sz w:val="22"/>
          <w:szCs w:val="22"/>
        </w:rPr>
        <w:t>,</w:t>
      </w:r>
      <w:r w:rsidR="005A341C" w:rsidRPr="001E3EC9">
        <w:rPr>
          <w:rFonts w:ascii="GHEA Grapalat" w:hAnsi="GHEA Grapalat"/>
          <w:sz w:val="22"/>
          <w:szCs w:val="22"/>
        </w:rPr>
        <w:t xml:space="preserve"> և վճարումները չեն իրականացվել:</w:t>
      </w:r>
    </w:p>
    <w:p w:rsidR="00175215" w:rsidRPr="001E3EC9" w:rsidRDefault="00175215" w:rsidP="0017521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ՀՀ հանրային հատվածի ֆինանսական կառավարման բարեփոխումների մշակման և իրականացման խորհրդատվական ծառայությունների ձեռքբերման նպատակով Համաշխարհային բանկի աջակցությամբ իրականացվող Պետական հատվածի արդիականացման երրորդ ծրագրի </w:t>
      </w:r>
      <w:r w:rsidR="005A341C" w:rsidRPr="006E46AB">
        <w:rPr>
          <w:rFonts w:ascii="GHEA Grapalat" w:hAnsi="GHEA Grapalat"/>
          <w:sz w:val="22"/>
          <w:szCs w:val="22"/>
        </w:rPr>
        <w:t>շրջանակներում</w:t>
      </w:r>
      <w:r w:rsidRPr="001E3EC9">
        <w:rPr>
          <w:rFonts w:ascii="GHEA Grapalat" w:hAnsi="GHEA Grapalat"/>
          <w:sz w:val="22"/>
          <w:szCs w:val="22"/>
        </w:rPr>
        <w:t xml:space="preserve"> կատարվել են ծրագրի մոնի</w:t>
      </w:r>
      <w:r w:rsidR="001C47EC">
        <w:rPr>
          <w:rFonts w:ascii="GHEA Grapalat" w:hAnsi="GHEA Grapalat"/>
          <w:sz w:val="22"/>
          <w:szCs w:val="22"/>
        </w:rPr>
        <w:t>տ</w:t>
      </w:r>
      <w:r w:rsidRPr="001E3EC9">
        <w:rPr>
          <w:rFonts w:ascii="GHEA Grapalat" w:hAnsi="GHEA Grapalat"/>
          <w:sz w:val="22"/>
          <w:szCs w:val="22"/>
        </w:rPr>
        <w:t xml:space="preserve">որինգի և հաշվետվությունների մշակման, գնումների փաստաթղթերի կազմման և գնումների գործընթացի վերահսկման ու ծրագրի ֆինանսական աուդիտի </w:t>
      </w:r>
      <w:r w:rsidR="00EE2B29" w:rsidRPr="00A0787B">
        <w:rPr>
          <w:rFonts w:ascii="GHEA Grapalat" w:hAnsi="GHEA Grapalat"/>
          <w:sz w:val="22"/>
          <w:szCs w:val="22"/>
        </w:rPr>
        <w:t xml:space="preserve">ծառայությունների </w:t>
      </w:r>
      <w:r w:rsidRPr="001E3EC9">
        <w:rPr>
          <w:rFonts w:ascii="GHEA Grapalat" w:hAnsi="GHEA Grapalat"/>
          <w:sz w:val="22"/>
          <w:szCs w:val="22"/>
        </w:rPr>
        <w:t>հետ կապված աշխատանքներ</w:t>
      </w:r>
      <w:r w:rsidRPr="00A0787B">
        <w:rPr>
          <w:rFonts w:ascii="GHEA Grapalat" w:hAnsi="GHEA Grapalat"/>
          <w:sz w:val="22"/>
          <w:szCs w:val="22"/>
        </w:rPr>
        <w:t>, ինչպես նաև ՀՀ տնտեսական մրցակցության պաշտպանության պետական հանձնաժողովի համար էլեկտրոնային հարթակի ծրագրային ապահովման վերջնական տարբերակի մշակման հետ կապված աշխատանքներ</w:t>
      </w:r>
      <w:r w:rsidRPr="001E3EC9">
        <w:rPr>
          <w:rFonts w:ascii="GHEA Grapalat" w:hAnsi="GHEA Grapalat"/>
          <w:sz w:val="22"/>
          <w:szCs w:val="22"/>
        </w:rPr>
        <w:t xml:space="preserve">։ </w:t>
      </w:r>
      <w:r w:rsidRPr="006E46AB">
        <w:rPr>
          <w:rFonts w:ascii="GHEA Grapalat" w:hAnsi="GHEA Grapalat"/>
          <w:sz w:val="22"/>
          <w:szCs w:val="22"/>
        </w:rPr>
        <w:t>Մ</w:t>
      </w:r>
      <w:r w:rsidRPr="001E3EC9">
        <w:rPr>
          <w:rFonts w:ascii="GHEA Grapalat" w:hAnsi="GHEA Grapalat"/>
          <w:sz w:val="22"/>
          <w:szCs w:val="22"/>
        </w:rPr>
        <w:t>իջոցառման շրջանակներում օգտագործվել է 165.8 մլն դրամ, որը կազմել է ծրագրային ցուցանիշի 58.1%-ը: Ցածր կատարողականը հիմնականում պայմանավորված է նրանով, որ ՀՀ տնտեսական մրցակցության պաշտպանության պետական հանձնաժողովի համար էլեկտրոնային հարթակի մշակման աշխատանք</w:t>
      </w:r>
      <w:r w:rsidR="00EE2B29" w:rsidRPr="006E46AB">
        <w:rPr>
          <w:rFonts w:ascii="GHEA Grapalat" w:hAnsi="GHEA Grapalat"/>
          <w:sz w:val="22"/>
          <w:szCs w:val="22"/>
        </w:rPr>
        <w:t>ն</w:t>
      </w:r>
      <w:r w:rsidR="00EE2B29" w:rsidRPr="001E3EC9">
        <w:rPr>
          <w:rFonts w:ascii="GHEA Grapalat" w:hAnsi="GHEA Grapalat"/>
          <w:sz w:val="22"/>
          <w:szCs w:val="22"/>
        </w:rPr>
        <w:t>եր</w:t>
      </w:r>
      <w:r w:rsidR="00EE2B29" w:rsidRPr="006E46AB">
        <w:rPr>
          <w:rFonts w:ascii="GHEA Grapalat" w:hAnsi="GHEA Grapalat"/>
          <w:sz w:val="22"/>
          <w:szCs w:val="22"/>
        </w:rPr>
        <w:t>ն</w:t>
      </w:r>
      <w:r w:rsidRPr="001E3EC9">
        <w:rPr>
          <w:rFonts w:ascii="GHEA Grapalat" w:hAnsi="GHEA Grapalat"/>
          <w:sz w:val="22"/>
          <w:szCs w:val="22"/>
        </w:rPr>
        <w:t xml:space="preserve"> ընդհանուր առմամբ իրականացվել են, սակայն ստուգումների ժամկետներով պայմանավորված՝ համակարգի վերջնական գործարկման ընդունումը հետաձգվել է: Բացի </w:t>
      </w:r>
      <w:r w:rsidR="00EE2B29" w:rsidRPr="006E46AB">
        <w:rPr>
          <w:rFonts w:ascii="GHEA Grapalat" w:hAnsi="GHEA Grapalat"/>
          <w:sz w:val="22"/>
          <w:szCs w:val="22"/>
        </w:rPr>
        <w:t>այդ,</w:t>
      </w:r>
      <w:r w:rsidRPr="001E3EC9">
        <w:rPr>
          <w:rFonts w:ascii="GHEA Grapalat" w:hAnsi="GHEA Grapalat"/>
          <w:sz w:val="22"/>
          <w:szCs w:val="22"/>
        </w:rPr>
        <w:t xml:space="preserve"> Հարկադիր կատարումն ապահովող ծառայության էլեկտրոնային հարթակ</w:t>
      </w:r>
      <w:r w:rsidR="00EE2B29" w:rsidRPr="001E3EC9">
        <w:rPr>
          <w:rFonts w:ascii="GHEA Grapalat" w:hAnsi="GHEA Grapalat"/>
          <w:sz w:val="22"/>
          <w:szCs w:val="22"/>
        </w:rPr>
        <w:t>ի մեկնարկային փուլի աշխատանքներ</w:t>
      </w:r>
      <w:r w:rsidR="00EE2B29" w:rsidRPr="006E46AB">
        <w:rPr>
          <w:rFonts w:ascii="GHEA Grapalat" w:hAnsi="GHEA Grapalat"/>
          <w:sz w:val="22"/>
          <w:szCs w:val="22"/>
        </w:rPr>
        <w:t xml:space="preserve">ը պահանջել են </w:t>
      </w:r>
      <w:r w:rsidRPr="001E3EC9">
        <w:rPr>
          <w:rFonts w:ascii="GHEA Grapalat" w:hAnsi="GHEA Grapalat"/>
          <w:sz w:val="22"/>
          <w:szCs w:val="22"/>
        </w:rPr>
        <w:t xml:space="preserve">նախատեսվածից </w:t>
      </w:r>
      <w:r w:rsidR="00EE2B29" w:rsidRPr="006E46AB">
        <w:rPr>
          <w:rFonts w:ascii="GHEA Grapalat" w:hAnsi="GHEA Grapalat"/>
          <w:sz w:val="22"/>
          <w:szCs w:val="22"/>
        </w:rPr>
        <w:t>ավելի երկար</w:t>
      </w:r>
      <w:r w:rsidRPr="001E3EC9">
        <w:rPr>
          <w:rFonts w:ascii="GHEA Grapalat" w:hAnsi="GHEA Grapalat"/>
          <w:sz w:val="22"/>
          <w:szCs w:val="22"/>
        </w:rPr>
        <w:t xml:space="preserve"> ժամկետ</w:t>
      </w:r>
      <w:r w:rsidR="00EE2B29" w:rsidRPr="006E46AB">
        <w:rPr>
          <w:rFonts w:ascii="GHEA Grapalat" w:hAnsi="GHEA Grapalat"/>
          <w:sz w:val="22"/>
          <w:szCs w:val="22"/>
        </w:rPr>
        <w:t>,</w:t>
      </w:r>
      <w:r w:rsidRPr="001E3EC9">
        <w:rPr>
          <w:rFonts w:ascii="GHEA Grapalat" w:hAnsi="GHEA Grapalat"/>
          <w:sz w:val="22"/>
          <w:szCs w:val="22"/>
        </w:rPr>
        <w:t xml:space="preserve"> որի հետևանքով մեկնարկային փուլի աշխատանքների ընդունումը և համապատասխան վճարումները չեն իրականացվել:</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sz w:val="22"/>
          <w:szCs w:val="22"/>
        </w:rPr>
        <w:t xml:space="preserve">2021 թվականի ընթացքում </w:t>
      </w:r>
      <w:r w:rsidRPr="001E3EC9">
        <w:rPr>
          <w:rFonts w:ascii="GHEA Grapalat" w:hAnsi="GHEA Grapalat" w:cs="Sylfaen"/>
          <w:i/>
          <w:sz w:val="22"/>
          <w:szCs w:val="22"/>
        </w:rPr>
        <w:t>Հանրային իրազեկման ծրագրի</w:t>
      </w:r>
      <w:r w:rsidRPr="001E3EC9">
        <w:rPr>
          <w:rFonts w:ascii="GHEA Grapalat" w:hAnsi="GHEA Grapalat" w:cs="Sylfaen"/>
          <w:sz w:val="22"/>
          <w:szCs w:val="22"/>
        </w:rPr>
        <w:t xml:space="preserve"> ծախսերը կազմել են 1 մլրդ դրամ կամ ծրագրային ցուցանիշի 96.3%-ը: Շեղումը հիմնականում պայմանավորված է ԱՊՀ երկրներում հեռուստառադիոծրագրերի հեռարձակման համար «Միր» միջպետական հեռուստառադիոընկերու</w:t>
      </w:r>
      <w:r w:rsidR="003C5BA9" w:rsidRPr="006E46AB">
        <w:rPr>
          <w:rFonts w:ascii="GHEA Grapalat" w:hAnsi="GHEA Grapalat" w:cs="Sylfaen"/>
          <w:sz w:val="22"/>
          <w:szCs w:val="22"/>
        </w:rPr>
        <w:t>-</w:t>
      </w:r>
      <w:r w:rsidRPr="001E3EC9">
        <w:rPr>
          <w:rFonts w:ascii="GHEA Grapalat" w:hAnsi="GHEA Grapalat" w:cs="Sylfaen"/>
          <w:sz w:val="22"/>
          <w:szCs w:val="22"/>
        </w:rPr>
        <w:t xml:space="preserve">թյան ՀՀ մասնաբաժնի վճարմանն ուղղված </w:t>
      </w:r>
      <w:r w:rsidR="003C5BA9" w:rsidRPr="006E46AB">
        <w:rPr>
          <w:rFonts w:ascii="GHEA Grapalat" w:hAnsi="GHEA Grapalat" w:cs="Sylfaen"/>
          <w:sz w:val="22"/>
          <w:szCs w:val="22"/>
        </w:rPr>
        <w:t>ծախսերի</w:t>
      </w:r>
      <w:r w:rsidRPr="001E3EC9">
        <w:rPr>
          <w:rFonts w:ascii="GHEA Grapalat" w:hAnsi="GHEA Grapalat" w:cs="Sylfaen"/>
          <w:sz w:val="22"/>
          <w:szCs w:val="22"/>
        </w:rPr>
        <w:t xml:space="preserve"> կատարողականով: Նախորդ տարվա համեմատ տվյալ ծրագրի ծախսեր</w:t>
      </w:r>
      <w:r w:rsidRPr="006E46AB">
        <w:rPr>
          <w:rFonts w:ascii="GHEA Grapalat" w:hAnsi="GHEA Grapalat" w:cs="Sylfaen"/>
          <w:sz w:val="22"/>
          <w:szCs w:val="22"/>
        </w:rPr>
        <w:t xml:space="preserve">ը </w:t>
      </w:r>
      <w:r w:rsidRPr="001E3EC9">
        <w:rPr>
          <w:rFonts w:ascii="GHEA Grapalat" w:hAnsi="GHEA Grapalat" w:cs="Sylfaen"/>
          <w:sz w:val="22"/>
          <w:szCs w:val="22"/>
        </w:rPr>
        <w:t>ն</w:t>
      </w:r>
      <w:r w:rsidRPr="006E46AB">
        <w:rPr>
          <w:rFonts w:ascii="GHEA Grapalat" w:hAnsi="GHEA Grapalat" w:cs="Sylfaen"/>
          <w:sz w:val="22"/>
          <w:szCs w:val="22"/>
        </w:rPr>
        <w:t>վազ</w:t>
      </w:r>
      <w:r w:rsidRPr="001E3EC9">
        <w:rPr>
          <w:rFonts w:ascii="GHEA Grapalat" w:hAnsi="GHEA Grapalat" w:cs="Sylfaen"/>
          <w:sz w:val="22"/>
          <w:szCs w:val="22"/>
        </w:rPr>
        <w:t xml:space="preserve">ել են 33%-ով կամ 501.4 մլն դրամով, որը հիմնականում </w:t>
      </w:r>
      <w:r w:rsidRPr="001E3EC9">
        <w:rPr>
          <w:rFonts w:ascii="GHEA Grapalat" w:hAnsi="GHEA Grapalat" w:cs="Sylfaen"/>
          <w:sz w:val="22"/>
          <w:szCs w:val="22"/>
        </w:rPr>
        <w:lastRenderedPageBreak/>
        <w:t xml:space="preserve">պայմանավորված է հանրային իրազեկման և հասարակական-քաղաքագիտական հետազոտությունների ծախսերի </w:t>
      </w:r>
      <w:r w:rsidRPr="006E46AB">
        <w:rPr>
          <w:rFonts w:ascii="GHEA Grapalat" w:hAnsi="GHEA Grapalat" w:cs="Sylfaen"/>
          <w:sz w:val="22"/>
          <w:szCs w:val="22"/>
        </w:rPr>
        <w:t>նվազմամբ</w:t>
      </w:r>
      <w:r w:rsidRPr="001E3EC9">
        <w:rPr>
          <w:rFonts w:ascii="GHEA Grapalat" w:hAnsi="GHEA Grapalat" w:cs="Sylfaen"/>
          <w:sz w:val="22"/>
          <w:szCs w:val="22"/>
        </w:rPr>
        <w:t>:</w:t>
      </w:r>
    </w:p>
    <w:p w:rsidR="00175215"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Կառավարության գործունեության լուսաբանման, թեմատիկ վերլուծությունների և ԶԼՄ-ների ամենօրյա մշտադիտարկումների նպատակով հանրային իրազեկման միջոցառումն իրականացվում է «Հանրային կապերի և տեղեկատվության կենտրոն» ՊՈԱԿ-ի կողմից: 2021 թվականին միջոցառման շրջանակներում իրակա</w:t>
      </w:r>
      <w:r w:rsidR="003C5BA9" w:rsidRPr="001E3EC9">
        <w:rPr>
          <w:rFonts w:ascii="GHEA Grapalat" w:hAnsi="GHEA Grapalat" w:cs="Sylfaen"/>
          <w:sz w:val="22"/>
          <w:szCs w:val="22"/>
        </w:rPr>
        <w:t>նացվել են հետևյալ աշխատանքները.</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ՀՀ շահերին առնչվող միջազգային կառույցների դիրքորոշումների մշտադիտարկում և վերլուծական նյութերի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 xml:space="preserve">Քաղաքական թեմաներով փորձագիտական, մասնագիտական քննարկումների կազմակերպում, </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Արտերկրի և Հայաստանի գործընկեր կառույցների, լրատվամիջոցների հետ կապերի հաստատում,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Կառավարության աշխատանքները և հաջողակ բիզնեսները լուսաբանող հաղորդումների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Սոցիալական հարթակներում Կառավարության պաշտոնական էջերի կառավարում, տեսանյութերի պատրաստում և տեղադրում, ուղիղ եթեր հեռարձակումների իրականացում,</w:t>
      </w:r>
      <w:r w:rsidR="000F712F" w:rsidRPr="001E3EC9">
        <w:rPr>
          <w:rFonts w:ascii="GHEA Grapalat" w:hAnsi="GHEA Grapalat"/>
          <w:sz w:val="22"/>
          <w:szCs w:val="22"/>
        </w:rPr>
        <w:t xml:space="preserve"> </w:t>
      </w:r>
      <w:r w:rsidRPr="001E3EC9">
        <w:rPr>
          <w:rFonts w:ascii="GHEA Grapalat" w:hAnsi="GHEA Grapalat"/>
          <w:sz w:val="22"/>
          <w:szCs w:val="22"/>
        </w:rPr>
        <w:t>Կառավարության ընթացիկ նախագծերի մասին իրազեկում,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Ներքաղաքական իրադարձությունների վերաբերյալ ամփոփագրերի և վերլուծական հոդվածների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Անվտանգության և պաշտպանական հիմնախնդիրների, ռազմական, ռազմաքաղաքական իրադարձությունները պարզաբանող, բանակի և բանակին առնչվող ինստիտուտների մասին տեղեկանքների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ՀՀ-ի համար կարևորություն ունեցող միջազգային թեմաների, ՀՀ արտաքին քաղաքականության կարևոր գործընթացների մասին քաղաքական ամփոփագրերի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Տարածաշրջանային երկրների (Վրաստան, Իրան, Ադրբեջան, Թուրքիա, Մերձավոր Արևելք, Իսրայել) ներքաղաքական զարգացումների մասին թեմատիկ տեղեկանքների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Թուրքիայի և Ադրբեջանի ներքաղաքական զարգացումների մասին թեմատիկ տեղեկանքների պատրաստում, ինչպես նաև թուրքերեն և հայերեն լեզուներով լրատվական կայքի վարում,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միջազգային առաջատար լրատվամիջոցների կարևոր հրապարակումների վերաբերյալ ամփոփագրերի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lastRenderedPageBreak/>
        <w:t>Լեռնային Ղարաբաղի հիմնախնդրի, հայ-ադրբեջանական թեմայով փաստավավերագրական ֆիլմերի թողարկում,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սփյուռքին առնչվող էլեկտրոնային պարբերականում հրապարակվող տեղեկատվական նյութերի պատրաստում,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լրատվամիջոցների ներկայացուցիչների և պետական հիմնարկների հանրային կապերի պատասխանատուների համար ուսումնական ծրագրերի իրականացում։</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Կառավարության գործունեության լուսաբանման, թեմատիկ վերլուծությունների և ԶԼՄ-ների ամենօրյա մշտադիտարկումների նպատակով հանրային իրազեկման ծախսերը կազմել են 564.3 մլ</w:t>
      </w:r>
      <w:r w:rsidRPr="006E46AB">
        <w:rPr>
          <w:rFonts w:ascii="GHEA Grapalat" w:hAnsi="GHEA Grapalat" w:cs="Sylfaen"/>
          <w:sz w:val="22"/>
          <w:szCs w:val="22"/>
        </w:rPr>
        <w:t xml:space="preserve">ն </w:t>
      </w:r>
      <w:r w:rsidRPr="001E3EC9">
        <w:rPr>
          <w:rFonts w:ascii="GHEA Grapalat" w:hAnsi="GHEA Grapalat" w:cs="Sylfaen"/>
          <w:sz w:val="22"/>
          <w:szCs w:val="22"/>
        </w:rPr>
        <w:t>դրամ՝ ապահովելով 100% կատարողական: Նախորդ տարվա համեմատ նշված միջոցառման ծախսերը նվազել են 44.8%-ով կամ 458.5 մլն դրամով, որը պայմանավորված</w:t>
      </w:r>
      <w:r w:rsidR="00785998" w:rsidRPr="006E46AB">
        <w:rPr>
          <w:rFonts w:ascii="GHEA Grapalat" w:hAnsi="GHEA Grapalat" w:cs="Sylfaen"/>
          <w:sz w:val="22"/>
          <w:szCs w:val="22"/>
        </w:rPr>
        <w:t xml:space="preserve"> է</w:t>
      </w:r>
      <w:r w:rsidRPr="001E3EC9">
        <w:rPr>
          <w:rFonts w:ascii="GHEA Grapalat" w:hAnsi="GHEA Grapalat" w:cs="Sylfaen"/>
          <w:sz w:val="22"/>
          <w:szCs w:val="22"/>
        </w:rPr>
        <w:t xml:space="preserve"> </w:t>
      </w:r>
      <w:r w:rsidR="003C5BA9" w:rsidRPr="001E3EC9">
        <w:rPr>
          <w:rFonts w:ascii="GHEA Grapalat" w:hAnsi="GHEA Grapalat" w:cs="Sylfaen"/>
          <w:sz w:val="22"/>
          <w:szCs w:val="22"/>
        </w:rPr>
        <w:t>ՀՀ-ում հայտարարված արտակարգ և ռազմական դրություններ</w:t>
      </w:r>
      <w:r w:rsidR="00785998" w:rsidRPr="006E46AB">
        <w:rPr>
          <w:rFonts w:ascii="GHEA Grapalat" w:hAnsi="GHEA Grapalat" w:cs="Sylfaen"/>
          <w:sz w:val="22"/>
          <w:szCs w:val="22"/>
        </w:rPr>
        <w:t>ի պայմաններում</w:t>
      </w:r>
      <w:r w:rsidR="003C5BA9" w:rsidRPr="006E46AB">
        <w:rPr>
          <w:rFonts w:ascii="GHEA Grapalat" w:hAnsi="GHEA Grapalat" w:cs="Sylfaen"/>
          <w:sz w:val="22"/>
          <w:szCs w:val="22"/>
        </w:rPr>
        <w:t>,</w:t>
      </w:r>
      <w:r w:rsidR="003C5BA9" w:rsidRPr="001E3EC9">
        <w:rPr>
          <w:rFonts w:ascii="GHEA Grapalat" w:hAnsi="GHEA Grapalat" w:cs="Sylfaen"/>
          <w:sz w:val="22"/>
          <w:szCs w:val="22"/>
        </w:rPr>
        <w:t xml:space="preserve"> հաշվի առնելով առաջացող անհետաձգելի լուծումներ պահանջող խնդիրների առկայությունը՝ բյուջետային առաջնահերթություններից ելնելով</w:t>
      </w:r>
      <w:r w:rsidR="00785998" w:rsidRPr="006E46AB">
        <w:rPr>
          <w:rFonts w:ascii="GHEA Grapalat" w:hAnsi="GHEA Grapalat" w:cs="Sylfaen"/>
          <w:sz w:val="22"/>
          <w:szCs w:val="22"/>
        </w:rPr>
        <w:t>՝</w:t>
      </w:r>
      <w:r w:rsidR="003C5BA9" w:rsidRPr="001E3EC9">
        <w:rPr>
          <w:rFonts w:ascii="GHEA Grapalat" w:hAnsi="GHEA Grapalat" w:cs="Sylfaen"/>
          <w:sz w:val="22"/>
          <w:szCs w:val="22"/>
        </w:rPr>
        <w:t xml:space="preserve"> 2021</w:t>
      </w:r>
      <w:r w:rsidR="003C5BA9" w:rsidRPr="006E46AB">
        <w:rPr>
          <w:rFonts w:ascii="GHEA Grapalat" w:hAnsi="GHEA Grapalat" w:cs="Sylfaen"/>
          <w:sz w:val="22"/>
          <w:szCs w:val="22"/>
        </w:rPr>
        <w:t xml:space="preserve"> </w:t>
      </w:r>
      <w:r w:rsidR="003C5BA9" w:rsidRPr="001E3EC9">
        <w:rPr>
          <w:rFonts w:ascii="GHEA Grapalat" w:hAnsi="GHEA Grapalat" w:cs="Sylfaen"/>
          <w:sz w:val="22"/>
          <w:szCs w:val="22"/>
        </w:rPr>
        <w:t>թ</w:t>
      </w:r>
      <w:r w:rsidR="003C5BA9" w:rsidRPr="006E46AB">
        <w:rPr>
          <w:rFonts w:ascii="GHEA Grapalat" w:hAnsi="GHEA Grapalat" w:cs="Sylfaen"/>
          <w:sz w:val="22"/>
          <w:szCs w:val="22"/>
        </w:rPr>
        <w:t>վականին</w:t>
      </w:r>
      <w:r w:rsidR="003C5BA9" w:rsidRPr="001E3EC9">
        <w:rPr>
          <w:rFonts w:ascii="GHEA Grapalat" w:hAnsi="GHEA Grapalat" w:cs="Sylfaen"/>
          <w:sz w:val="22"/>
          <w:szCs w:val="22"/>
        </w:rPr>
        <w:t xml:space="preserve"> ՊՈԱԿ-ի ծախսերից կատարված նվազեցումներ</w:t>
      </w:r>
      <w:r w:rsidR="003C5BA9" w:rsidRPr="006E46AB">
        <w:rPr>
          <w:rFonts w:ascii="GHEA Grapalat" w:hAnsi="GHEA Grapalat" w:cs="Sylfaen"/>
          <w:sz w:val="22"/>
          <w:szCs w:val="22"/>
        </w:rPr>
        <w:t>ով</w:t>
      </w:r>
      <w:r w:rsidR="00785998" w:rsidRPr="006E46AB">
        <w:rPr>
          <w:rFonts w:ascii="GHEA Grapalat" w:hAnsi="GHEA Grapalat" w:cs="Sylfaen"/>
          <w:sz w:val="22"/>
          <w:szCs w:val="22"/>
        </w:rPr>
        <w:t>, որի հետևանքով իրականացվել են</w:t>
      </w:r>
      <w:r w:rsidR="00785998" w:rsidRPr="001E3EC9">
        <w:rPr>
          <w:rFonts w:ascii="GHEA Grapalat" w:hAnsi="GHEA Grapalat" w:cs="Sylfaen"/>
          <w:sz w:val="22"/>
          <w:szCs w:val="22"/>
        </w:rPr>
        <w:t xml:space="preserve"> կառուցվածքային փոփոխություններ</w:t>
      </w:r>
      <w:r w:rsidR="00785998" w:rsidRPr="006E46AB">
        <w:rPr>
          <w:rFonts w:ascii="GHEA Grapalat" w:hAnsi="GHEA Grapalat" w:cs="Sylfaen"/>
          <w:sz w:val="22"/>
          <w:szCs w:val="22"/>
        </w:rPr>
        <w:t xml:space="preserve"> և</w:t>
      </w:r>
      <w:r w:rsidR="00785998" w:rsidRPr="001E3EC9">
        <w:rPr>
          <w:rFonts w:ascii="GHEA Grapalat" w:hAnsi="GHEA Grapalat" w:cs="Sylfaen"/>
          <w:sz w:val="22"/>
          <w:szCs w:val="22"/>
        </w:rPr>
        <w:t xml:space="preserve"> հաստիքների կրճատ</w:t>
      </w:r>
      <w:r w:rsidR="00785998" w:rsidRPr="006E46AB">
        <w:rPr>
          <w:rFonts w:ascii="GHEA Grapalat" w:hAnsi="GHEA Grapalat" w:cs="Sylfaen"/>
          <w:sz w:val="22"/>
          <w:szCs w:val="22"/>
        </w:rPr>
        <w:t>ում:</w:t>
      </w:r>
      <w:r w:rsidR="003C5BA9" w:rsidRPr="006E46AB">
        <w:rPr>
          <w:rFonts w:ascii="GHEA Grapalat" w:hAnsi="GHEA Grapalat" w:cs="Sylfaen"/>
          <w:sz w:val="22"/>
          <w:szCs w:val="22"/>
        </w:rPr>
        <w:t xml:space="preserve"> </w:t>
      </w:r>
      <w:r w:rsidR="00785998" w:rsidRPr="006E46AB">
        <w:rPr>
          <w:rFonts w:ascii="GHEA Grapalat" w:hAnsi="GHEA Grapalat" w:cs="Sylfaen"/>
          <w:sz w:val="22"/>
          <w:szCs w:val="22"/>
        </w:rPr>
        <w:t>Բ</w:t>
      </w:r>
      <w:r w:rsidRPr="001E3EC9">
        <w:rPr>
          <w:rFonts w:ascii="GHEA Grapalat" w:hAnsi="GHEA Grapalat" w:cs="Sylfaen"/>
          <w:sz w:val="22"/>
          <w:szCs w:val="22"/>
        </w:rPr>
        <w:t xml:space="preserve">ացի այդ, 2020 թվականին լրացուցիչ միջոցներ էին հատկացվել ՊՈԱԿ-ի՝ նախորդ տարիների </w:t>
      </w:r>
      <w:r w:rsidR="008161A5" w:rsidRPr="006E46AB">
        <w:rPr>
          <w:rFonts w:ascii="GHEA Grapalat" w:hAnsi="GHEA Grapalat" w:cs="Sylfaen"/>
          <w:sz w:val="22"/>
          <w:szCs w:val="22"/>
        </w:rPr>
        <w:t>ԱԱՀ-</w:t>
      </w:r>
      <w:r w:rsidRPr="001E3EC9">
        <w:rPr>
          <w:rFonts w:ascii="GHEA Grapalat" w:hAnsi="GHEA Grapalat" w:cs="Sylfaen"/>
          <w:sz w:val="22"/>
          <w:szCs w:val="22"/>
        </w:rPr>
        <w:t>ի գծով գոյացած հարկային պարտավորությունների մարման նպատակով:</w:t>
      </w:r>
    </w:p>
    <w:p w:rsidR="00175215"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ԱՊՀ երկրներում հեռուստառադիոծրագրերի հեռարձակման նպատակով «Միր» միջպետական հեռուստառադիոընկերության՝ ՀՀ մասնաբաժնի վճարմանն ուղղված միջոցառումը հնարավորություն է տալիս «Միր» միջպետական հեռուստառադիոընկերության միջոցով ԱՊՀ երկրներից տեղեկատվություն ստանալ և այն տարածել ԱՊՀ երկրներում: «Միր» միջպետական հեռուստառադիոընկերությունը հայկական բաժնեմասով միակ օտարալեզու հեռուստառադիոընկե</w:t>
      </w:r>
      <w:r w:rsidR="003C5BA9" w:rsidRPr="006E46AB">
        <w:rPr>
          <w:rFonts w:ascii="GHEA Grapalat" w:hAnsi="GHEA Grapalat" w:cs="Sylfaen"/>
          <w:sz w:val="22"/>
          <w:szCs w:val="22"/>
        </w:rPr>
        <w:t>-</w:t>
      </w:r>
      <w:r w:rsidRPr="001E3EC9">
        <w:rPr>
          <w:rFonts w:ascii="GHEA Grapalat" w:hAnsi="GHEA Grapalat" w:cs="Sylfaen"/>
          <w:sz w:val="22"/>
          <w:szCs w:val="22"/>
        </w:rPr>
        <w:t xml:space="preserve">րությունն է, որը հեռարձակվում է նաև Հայաստանի Հանրապետության տարածքից դուրս և փոխադարձ հնարավորություն է տալիս ինչպես ԱՊՀ և մի շարք այլ երկրների բնակչությանը ծանոթանալ հայկական մշակույթին և մշակութային արժեքներին, այնպես էլ Հայաստանի բնակչությանը՝ ծանոթանալ ԱՊՀ մյուս պետությունների մշակույթին և մշակութային արժեքներին: Միջոցառման շրջանակներում օգտագործվել է 191.1 մլն դրամ՝ 90%-ով ապահովելով ծրագրային ցուցանիշը: Շեղումը պայմանավորված է նրանով, որ միջոցառման շրջանակներում համաձայնագիրը կնքվել է նախատեսվածից ցածր արժեքով: 2020 թվականին նշված միջոցառումն իրականացվել է երկու առանձին միջոցառումների՝ ԱՊՀ երկրներում հեռուստառադիոծրագրերի հեռարձակման (48.3 մլն դրամ) և «Միր» միջպետական հեռուստառադիոընկերության՝ ՀՀ մասնաբաժնի վճարման (144.8 մլն դրամ) </w:t>
      </w:r>
      <w:r w:rsidR="003C5BA9" w:rsidRPr="006E46AB">
        <w:rPr>
          <w:rFonts w:ascii="GHEA Grapalat" w:hAnsi="GHEA Grapalat" w:cs="Sylfaen"/>
          <w:sz w:val="22"/>
          <w:szCs w:val="22"/>
        </w:rPr>
        <w:t>շրջանակներում</w:t>
      </w:r>
      <w:r w:rsidRPr="001E3EC9">
        <w:rPr>
          <w:rFonts w:ascii="GHEA Grapalat" w:hAnsi="GHEA Grapalat" w:cs="Sylfaen"/>
          <w:sz w:val="22"/>
          <w:szCs w:val="22"/>
        </w:rPr>
        <w:t xml:space="preserve">: </w:t>
      </w:r>
      <w:r w:rsidRPr="001E3EC9">
        <w:rPr>
          <w:rFonts w:ascii="GHEA Grapalat" w:hAnsi="GHEA Grapalat" w:cs="GHEA Grapalat"/>
          <w:sz w:val="22"/>
          <w:szCs w:val="22"/>
        </w:rPr>
        <w:t>Նախորդ</w:t>
      </w:r>
      <w:r w:rsidRPr="001E3EC9">
        <w:rPr>
          <w:rFonts w:ascii="GHEA Grapalat" w:hAnsi="GHEA Grapalat" w:cs="Sylfaen"/>
          <w:sz w:val="22"/>
          <w:szCs w:val="22"/>
        </w:rPr>
        <w:t xml:space="preserve"> </w:t>
      </w:r>
      <w:r w:rsidRPr="001E3EC9">
        <w:rPr>
          <w:rFonts w:ascii="GHEA Grapalat" w:hAnsi="GHEA Grapalat" w:cs="GHEA Grapalat"/>
          <w:sz w:val="22"/>
          <w:szCs w:val="22"/>
        </w:rPr>
        <w:t>տարվա</w:t>
      </w:r>
      <w:r w:rsidRPr="001E3EC9">
        <w:rPr>
          <w:rFonts w:ascii="GHEA Grapalat" w:hAnsi="GHEA Grapalat" w:cs="Sylfaen"/>
          <w:sz w:val="22"/>
          <w:szCs w:val="22"/>
        </w:rPr>
        <w:t xml:space="preserve"> </w:t>
      </w:r>
      <w:r w:rsidRPr="001E3EC9">
        <w:rPr>
          <w:rFonts w:ascii="GHEA Grapalat" w:hAnsi="GHEA Grapalat" w:cs="GHEA Grapalat"/>
          <w:sz w:val="22"/>
          <w:szCs w:val="22"/>
        </w:rPr>
        <w:t>համադրելի</w:t>
      </w:r>
      <w:r w:rsidRPr="001E3EC9">
        <w:rPr>
          <w:rFonts w:ascii="GHEA Grapalat" w:hAnsi="GHEA Grapalat" w:cs="Sylfaen"/>
          <w:sz w:val="22"/>
          <w:szCs w:val="22"/>
        </w:rPr>
        <w:t xml:space="preserve"> </w:t>
      </w:r>
      <w:r w:rsidRPr="001E3EC9">
        <w:rPr>
          <w:rFonts w:ascii="GHEA Grapalat" w:hAnsi="GHEA Grapalat" w:cs="GHEA Grapalat"/>
          <w:sz w:val="22"/>
          <w:szCs w:val="22"/>
        </w:rPr>
        <w:t>ցուցանիշի</w:t>
      </w:r>
      <w:r w:rsidR="00A31F63" w:rsidRPr="006E46AB">
        <w:rPr>
          <w:rFonts w:ascii="GHEA Grapalat" w:hAnsi="GHEA Grapalat" w:cs="GHEA Grapalat"/>
          <w:sz w:val="22"/>
          <w:szCs w:val="22"/>
        </w:rPr>
        <w:t xml:space="preserve"> </w:t>
      </w:r>
      <w:r w:rsidR="00A31F63" w:rsidRPr="006E46AB">
        <w:rPr>
          <w:rFonts w:ascii="GHEA Grapalat" w:hAnsi="GHEA Grapalat" w:cs="Sylfaen"/>
          <w:sz w:val="22"/>
          <w:szCs w:val="22"/>
        </w:rPr>
        <w:lastRenderedPageBreak/>
        <w:t>(</w:t>
      </w:r>
      <w:r w:rsidR="00A31F63" w:rsidRPr="001E3EC9">
        <w:rPr>
          <w:rFonts w:ascii="GHEA Grapalat" w:hAnsi="GHEA Grapalat" w:cs="Sylfaen"/>
          <w:sz w:val="22"/>
          <w:szCs w:val="22"/>
        </w:rPr>
        <w:t>նշված երկու միջոցառումների ծախսերի հանրագումար</w:t>
      </w:r>
      <w:r w:rsidR="00A31F63" w:rsidRPr="006E46AB">
        <w:rPr>
          <w:rFonts w:ascii="GHEA Grapalat" w:hAnsi="GHEA Grapalat" w:cs="Sylfaen"/>
          <w:sz w:val="22"/>
          <w:szCs w:val="22"/>
        </w:rPr>
        <w:t>ի)</w:t>
      </w:r>
      <w:r w:rsidRPr="001E3EC9">
        <w:rPr>
          <w:rFonts w:ascii="GHEA Grapalat" w:hAnsi="GHEA Grapalat" w:cs="Sylfaen"/>
          <w:sz w:val="22"/>
          <w:szCs w:val="22"/>
        </w:rPr>
        <w:t xml:space="preserve"> </w:t>
      </w:r>
      <w:r w:rsidRPr="001E3EC9">
        <w:rPr>
          <w:rFonts w:ascii="GHEA Grapalat" w:hAnsi="GHEA Grapalat" w:cs="GHEA Grapalat"/>
          <w:sz w:val="22"/>
          <w:szCs w:val="22"/>
        </w:rPr>
        <w:t>համեմատ</w:t>
      </w:r>
      <w:r w:rsidRPr="001E3EC9">
        <w:rPr>
          <w:rFonts w:ascii="GHEA Grapalat" w:hAnsi="GHEA Grapalat" w:cs="Sylfaen"/>
          <w:sz w:val="22"/>
          <w:szCs w:val="22"/>
        </w:rPr>
        <w:t xml:space="preserve"> </w:t>
      </w:r>
      <w:r w:rsidRPr="001E3EC9">
        <w:rPr>
          <w:rFonts w:ascii="GHEA Grapalat" w:hAnsi="GHEA Grapalat" w:cs="GHEA Grapalat"/>
          <w:sz w:val="22"/>
          <w:szCs w:val="22"/>
        </w:rPr>
        <w:t>նշված</w:t>
      </w:r>
      <w:r w:rsidRPr="001E3EC9">
        <w:rPr>
          <w:rFonts w:ascii="GHEA Grapalat" w:hAnsi="GHEA Grapalat" w:cs="Sylfaen"/>
          <w:sz w:val="22"/>
          <w:szCs w:val="22"/>
        </w:rPr>
        <w:t xml:space="preserve"> </w:t>
      </w:r>
      <w:r w:rsidRPr="001E3EC9">
        <w:rPr>
          <w:rFonts w:ascii="GHEA Grapalat" w:hAnsi="GHEA Grapalat" w:cs="GHEA Grapalat"/>
          <w:sz w:val="22"/>
          <w:szCs w:val="22"/>
        </w:rPr>
        <w:t>միջոցառման</w:t>
      </w:r>
      <w:r w:rsidRPr="001E3EC9">
        <w:rPr>
          <w:rFonts w:ascii="GHEA Grapalat" w:hAnsi="GHEA Grapalat" w:cs="Sylfaen"/>
          <w:sz w:val="22"/>
          <w:szCs w:val="22"/>
        </w:rPr>
        <w:t xml:space="preserve"> </w:t>
      </w:r>
      <w:r w:rsidRPr="001E3EC9">
        <w:rPr>
          <w:rFonts w:ascii="GHEA Grapalat" w:hAnsi="GHEA Grapalat" w:cs="GHEA Grapalat"/>
          <w:sz w:val="22"/>
          <w:szCs w:val="22"/>
        </w:rPr>
        <w:t>ծախսերը</w:t>
      </w:r>
      <w:r w:rsidRPr="001E3EC9">
        <w:rPr>
          <w:rFonts w:ascii="GHEA Grapalat" w:hAnsi="GHEA Grapalat" w:cs="Sylfaen"/>
          <w:sz w:val="22"/>
          <w:szCs w:val="22"/>
        </w:rPr>
        <w:t xml:space="preserve"> </w:t>
      </w:r>
      <w:r w:rsidRPr="001E3EC9">
        <w:rPr>
          <w:rFonts w:ascii="GHEA Grapalat" w:hAnsi="GHEA Grapalat" w:cs="GHEA Grapalat"/>
          <w:sz w:val="22"/>
          <w:szCs w:val="22"/>
        </w:rPr>
        <w:t>նվազել</w:t>
      </w:r>
      <w:r w:rsidRPr="001E3EC9">
        <w:rPr>
          <w:rFonts w:ascii="GHEA Grapalat" w:hAnsi="GHEA Grapalat" w:cs="Sylfaen"/>
          <w:sz w:val="22"/>
          <w:szCs w:val="22"/>
        </w:rPr>
        <w:t xml:space="preserve"> </w:t>
      </w:r>
      <w:r w:rsidRPr="001E3EC9">
        <w:rPr>
          <w:rFonts w:ascii="GHEA Grapalat" w:hAnsi="GHEA Grapalat" w:cs="GHEA Grapalat"/>
          <w:sz w:val="22"/>
          <w:szCs w:val="22"/>
        </w:rPr>
        <w:t>են</w:t>
      </w:r>
      <w:r w:rsidRPr="001E3EC9">
        <w:rPr>
          <w:rFonts w:ascii="GHEA Grapalat" w:hAnsi="GHEA Grapalat" w:cs="Sylfaen"/>
          <w:sz w:val="22"/>
          <w:szCs w:val="22"/>
        </w:rPr>
        <w:t xml:space="preserve"> 1%-</w:t>
      </w:r>
      <w:r w:rsidRPr="001E3EC9">
        <w:rPr>
          <w:rFonts w:ascii="GHEA Grapalat" w:hAnsi="GHEA Grapalat" w:cs="GHEA Grapalat"/>
          <w:sz w:val="22"/>
          <w:szCs w:val="22"/>
        </w:rPr>
        <w:t>ով</w:t>
      </w:r>
      <w:r w:rsidRPr="001E3EC9">
        <w:rPr>
          <w:rFonts w:ascii="GHEA Grapalat" w:hAnsi="GHEA Grapalat" w:cs="Sylfaen"/>
          <w:sz w:val="22"/>
          <w:szCs w:val="22"/>
        </w:rPr>
        <w:t xml:space="preserve"> </w:t>
      </w:r>
      <w:r w:rsidRPr="001E3EC9">
        <w:rPr>
          <w:rFonts w:ascii="GHEA Grapalat" w:hAnsi="GHEA Grapalat" w:cs="GHEA Grapalat"/>
          <w:sz w:val="22"/>
          <w:szCs w:val="22"/>
        </w:rPr>
        <w:t>կամ</w:t>
      </w:r>
      <w:r w:rsidRPr="001E3EC9">
        <w:rPr>
          <w:rFonts w:ascii="GHEA Grapalat" w:hAnsi="GHEA Grapalat" w:cs="Sylfaen"/>
          <w:sz w:val="22"/>
          <w:szCs w:val="22"/>
        </w:rPr>
        <w:t xml:space="preserve"> 1.9 </w:t>
      </w:r>
      <w:r w:rsidRPr="001E3EC9">
        <w:rPr>
          <w:rFonts w:ascii="GHEA Grapalat" w:hAnsi="GHEA Grapalat" w:cs="GHEA Grapalat"/>
          <w:sz w:val="22"/>
          <w:szCs w:val="22"/>
        </w:rPr>
        <w:t>մլն</w:t>
      </w:r>
      <w:r w:rsidRPr="001E3EC9">
        <w:rPr>
          <w:rFonts w:ascii="GHEA Grapalat" w:hAnsi="GHEA Grapalat" w:cs="Sylfaen"/>
          <w:sz w:val="22"/>
          <w:szCs w:val="22"/>
        </w:rPr>
        <w:t xml:space="preserve"> </w:t>
      </w:r>
      <w:r w:rsidRPr="001E3EC9">
        <w:rPr>
          <w:rFonts w:ascii="GHEA Grapalat" w:hAnsi="GHEA Grapalat" w:cs="GHEA Grapalat"/>
          <w:sz w:val="22"/>
          <w:szCs w:val="22"/>
        </w:rPr>
        <w:t>դրամով</w:t>
      </w:r>
      <w:r w:rsidRPr="001E3EC9">
        <w:rPr>
          <w:rFonts w:ascii="GHEA Grapalat" w:hAnsi="GHEA Grapalat" w:cs="Sylfaen"/>
          <w:sz w:val="22"/>
          <w:szCs w:val="22"/>
        </w:rPr>
        <w:t>:</w:t>
      </w:r>
    </w:p>
    <w:p w:rsidR="00175215"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Պետության</w:t>
      </w:r>
      <w:r w:rsidRPr="006E46AB">
        <w:rPr>
          <w:rFonts w:ascii="GHEA Grapalat" w:hAnsi="GHEA Grapalat" w:cs="Sylfaen"/>
          <w:sz w:val="22"/>
          <w:szCs w:val="22"/>
        </w:rPr>
        <w:t xml:space="preserve"> </w:t>
      </w:r>
      <w:r w:rsidRPr="001E3EC9">
        <w:rPr>
          <w:rFonts w:ascii="GHEA Grapalat" w:hAnsi="GHEA Grapalat" w:cs="Sylfaen"/>
          <w:sz w:val="22"/>
          <w:szCs w:val="22"/>
        </w:rPr>
        <w:t>համար</w:t>
      </w:r>
      <w:r w:rsidRPr="006E46AB">
        <w:rPr>
          <w:rFonts w:ascii="GHEA Grapalat" w:hAnsi="GHEA Grapalat" w:cs="Sylfaen"/>
          <w:sz w:val="22"/>
          <w:szCs w:val="22"/>
        </w:rPr>
        <w:t xml:space="preserve"> </w:t>
      </w:r>
      <w:r w:rsidRPr="001E3EC9">
        <w:rPr>
          <w:rFonts w:ascii="GHEA Grapalat" w:hAnsi="GHEA Grapalat" w:cs="Sylfaen"/>
          <w:sz w:val="22"/>
          <w:szCs w:val="22"/>
        </w:rPr>
        <w:t>կարևոր</w:t>
      </w:r>
      <w:r w:rsidRPr="006E46AB">
        <w:rPr>
          <w:rFonts w:ascii="GHEA Grapalat" w:hAnsi="GHEA Grapalat" w:cs="Sylfaen"/>
          <w:sz w:val="22"/>
          <w:szCs w:val="22"/>
        </w:rPr>
        <w:t xml:space="preserve"> </w:t>
      </w:r>
      <w:r w:rsidRPr="001E3EC9">
        <w:rPr>
          <w:rFonts w:ascii="GHEA Grapalat" w:hAnsi="GHEA Grapalat" w:cs="Sylfaen"/>
          <w:sz w:val="22"/>
          <w:szCs w:val="22"/>
        </w:rPr>
        <w:t>նշանակություն</w:t>
      </w:r>
      <w:r w:rsidRPr="006E46AB">
        <w:rPr>
          <w:rFonts w:ascii="GHEA Grapalat" w:hAnsi="GHEA Grapalat" w:cs="Sylfaen"/>
          <w:sz w:val="22"/>
          <w:szCs w:val="22"/>
        </w:rPr>
        <w:t xml:space="preserve"> </w:t>
      </w:r>
      <w:r w:rsidRPr="001E3EC9">
        <w:rPr>
          <w:rFonts w:ascii="GHEA Grapalat" w:hAnsi="GHEA Grapalat" w:cs="Sylfaen"/>
          <w:sz w:val="22"/>
          <w:szCs w:val="22"/>
        </w:rPr>
        <w:t>ունեցող</w:t>
      </w:r>
      <w:r w:rsidRPr="006E46AB">
        <w:rPr>
          <w:rFonts w:ascii="GHEA Grapalat" w:hAnsi="GHEA Grapalat" w:cs="Sylfaen"/>
          <w:sz w:val="22"/>
          <w:szCs w:val="22"/>
        </w:rPr>
        <w:t xml:space="preserve"> </w:t>
      </w:r>
      <w:r w:rsidRPr="001E3EC9">
        <w:rPr>
          <w:rFonts w:ascii="GHEA Grapalat" w:hAnsi="GHEA Grapalat" w:cs="Sylfaen"/>
          <w:sz w:val="22"/>
          <w:szCs w:val="22"/>
        </w:rPr>
        <w:t>իրադարձությունների</w:t>
      </w:r>
      <w:r w:rsidRPr="006E46AB">
        <w:rPr>
          <w:rFonts w:ascii="GHEA Grapalat" w:hAnsi="GHEA Grapalat" w:cs="Sylfaen"/>
          <w:sz w:val="22"/>
          <w:szCs w:val="22"/>
        </w:rPr>
        <w:t xml:space="preserve"> </w:t>
      </w:r>
      <w:r w:rsidRPr="001E3EC9">
        <w:rPr>
          <w:rFonts w:ascii="GHEA Grapalat" w:hAnsi="GHEA Grapalat" w:cs="Sylfaen"/>
          <w:sz w:val="22"/>
          <w:szCs w:val="22"/>
        </w:rPr>
        <w:t>ուղիղ</w:t>
      </w:r>
      <w:r w:rsidRPr="006E46AB">
        <w:rPr>
          <w:rFonts w:ascii="GHEA Grapalat" w:hAnsi="GHEA Grapalat" w:cs="Sylfaen"/>
          <w:sz w:val="22"/>
          <w:szCs w:val="22"/>
        </w:rPr>
        <w:t xml:space="preserve"> </w:t>
      </w:r>
      <w:r w:rsidRPr="001E3EC9">
        <w:rPr>
          <w:rFonts w:ascii="GHEA Grapalat" w:hAnsi="GHEA Grapalat" w:cs="Sylfaen"/>
          <w:sz w:val="22"/>
          <w:szCs w:val="22"/>
        </w:rPr>
        <w:t>եթերում</w:t>
      </w:r>
      <w:r w:rsidRPr="006E46AB">
        <w:rPr>
          <w:rFonts w:ascii="GHEA Grapalat" w:hAnsi="GHEA Grapalat" w:cs="Sylfaen"/>
          <w:sz w:val="22"/>
          <w:szCs w:val="22"/>
        </w:rPr>
        <w:t xml:space="preserve"> </w:t>
      </w:r>
      <w:r w:rsidRPr="001E3EC9">
        <w:rPr>
          <w:rFonts w:ascii="GHEA Grapalat" w:hAnsi="GHEA Grapalat" w:cs="Sylfaen"/>
          <w:sz w:val="22"/>
          <w:szCs w:val="22"/>
        </w:rPr>
        <w:t>հեռարձակման</w:t>
      </w:r>
      <w:r w:rsidRPr="006E46AB">
        <w:rPr>
          <w:rFonts w:ascii="GHEA Grapalat" w:hAnsi="GHEA Grapalat" w:cs="Sylfaen"/>
          <w:sz w:val="22"/>
          <w:szCs w:val="22"/>
        </w:rPr>
        <w:t xml:space="preserve">, </w:t>
      </w:r>
      <w:r w:rsidRPr="001E3EC9">
        <w:rPr>
          <w:rFonts w:ascii="GHEA Grapalat" w:hAnsi="GHEA Grapalat" w:cs="Sylfaen"/>
          <w:sz w:val="22"/>
          <w:szCs w:val="22"/>
        </w:rPr>
        <w:t>օտար</w:t>
      </w:r>
      <w:r w:rsidRPr="006E46AB">
        <w:rPr>
          <w:rFonts w:ascii="GHEA Grapalat" w:hAnsi="GHEA Grapalat" w:cs="Sylfaen"/>
          <w:sz w:val="22"/>
          <w:szCs w:val="22"/>
        </w:rPr>
        <w:t xml:space="preserve"> </w:t>
      </w:r>
      <w:r w:rsidRPr="001E3EC9">
        <w:rPr>
          <w:rFonts w:ascii="GHEA Grapalat" w:hAnsi="GHEA Grapalat" w:cs="Sylfaen"/>
          <w:sz w:val="22"/>
          <w:szCs w:val="22"/>
        </w:rPr>
        <w:t>լեզուներով</w:t>
      </w:r>
      <w:r w:rsidRPr="006E46AB">
        <w:rPr>
          <w:rFonts w:ascii="GHEA Grapalat" w:hAnsi="GHEA Grapalat" w:cs="Sylfaen"/>
          <w:sz w:val="22"/>
          <w:szCs w:val="22"/>
        </w:rPr>
        <w:t xml:space="preserve"> </w:t>
      </w:r>
      <w:r w:rsidRPr="001E3EC9">
        <w:rPr>
          <w:rFonts w:ascii="GHEA Grapalat" w:hAnsi="GHEA Grapalat" w:cs="Sylfaen"/>
          <w:sz w:val="22"/>
          <w:szCs w:val="22"/>
        </w:rPr>
        <w:t>թողարկվող</w:t>
      </w:r>
      <w:r w:rsidRPr="006E46AB">
        <w:rPr>
          <w:rFonts w:ascii="GHEA Grapalat" w:hAnsi="GHEA Grapalat" w:cs="Sylfaen"/>
          <w:sz w:val="22"/>
          <w:szCs w:val="22"/>
        </w:rPr>
        <w:t xml:space="preserve"> </w:t>
      </w:r>
      <w:r w:rsidRPr="001E3EC9">
        <w:rPr>
          <w:rFonts w:ascii="GHEA Grapalat" w:hAnsi="GHEA Grapalat" w:cs="Sylfaen"/>
          <w:sz w:val="22"/>
          <w:szCs w:val="22"/>
        </w:rPr>
        <w:t>տեղեկատվության</w:t>
      </w:r>
      <w:r w:rsidRPr="006E46AB">
        <w:rPr>
          <w:rFonts w:ascii="GHEA Grapalat" w:hAnsi="GHEA Grapalat" w:cs="Sylfaen"/>
          <w:sz w:val="22"/>
          <w:szCs w:val="22"/>
        </w:rPr>
        <w:t xml:space="preserve"> </w:t>
      </w:r>
      <w:r w:rsidRPr="001E3EC9">
        <w:rPr>
          <w:rFonts w:ascii="GHEA Grapalat" w:hAnsi="GHEA Grapalat" w:cs="Sylfaen"/>
          <w:sz w:val="22"/>
          <w:szCs w:val="22"/>
        </w:rPr>
        <w:t>որակի</w:t>
      </w:r>
      <w:r w:rsidRPr="006E46AB">
        <w:rPr>
          <w:rFonts w:ascii="GHEA Grapalat" w:hAnsi="GHEA Grapalat" w:cs="Sylfaen"/>
          <w:sz w:val="22"/>
          <w:szCs w:val="22"/>
        </w:rPr>
        <w:t xml:space="preserve"> </w:t>
      </w:r>
      <w:r w:rsidRPr="001E3EC9">
        <w:rPr>
          <w:rFonts w:ascii="GHEA Grapalat" w:hAnsi="GHEA Grapalat" w:cs="Sylfaen"/>
          <w:sz w:val="22"/>
          <w:szCs w:val="22"/>
        </w:rPr>
        <w:t>բարձրացման</w:t>
      </w:r>
      <w:r w:rsidRPr="006E46AB">
        <w:rPr>
          <w:rFonts w:ascii="GHEA Grapalat" w:hAnsi="GHEA Grapalat" w:cs="Sylfaen"/>
          <w:sz w:val="22"/>
          <w:szCs w:val="22"/>
        </w:rPr>
        <w:t xml:space="preserve"> </w:t>
      </w:r>
      <w:r w:rsidRPr="001E3EC9">
        <w:rPr>
          <w:rFonts w:ascii="GHEA Grapalat" w:hAnsi="GHEA Grapalat" w:cs="Sylfaen"/>
          <w:sz w:val="22"/>
          <w:szCs w:val="22"/>
        </w:rPr>
        <w:t>և</w:t>
      </w:r>
      <w:r w:rsidRPr="006E46AB">
        <w:rPr>
          <w:rFonts w:ascii="GHEA Grapalat" w:hAnsi="GHEA Grapalat" w:cs="Sylfaen"/>
          <w:sz w:val="22"/>
          <w:szCs w:val="22"/>
        </w:rPr>
        <w:t xml:space="preserve"> </w:t>
      </w:r>
      <w:r w:rsidRPr="001E3EC9">
        <w:rPr>
          <w:rFonts w:ascii="GHEA Grapalat" w:hAnsi="GHEA Grapalat" w:cs="Sylfaen"/>
          <w:sz w:val="22"/>
          <w:szCs w:val="22"/>
        </w:rPr>
        <w:t>քանակի</w:t>
      </w:r>
      <w:r w:rsidRPr="006E46AB">
        <w:rPr>
          <w:rFonts w:ascii="GHEA Grapalat" w:hAnsi="GHEA Grapalat" w:cs="Sylfaen"/>
          <w:sz w:val="22"/>
          <w:szCs w:val="22"/>
        </w:rPr>
        <w:t xml:space="preserve"> </w:t>
      </w:r>
      <w:r w:rsidRPr="001E3EC9">
        <w:rPr>
          <w:rFonts w:ascii="GHEA Grapalat" w:hAnsi="GHEA Grapalat" w:cs="Sylfaen"/>
          <w:sz w:val="22"/>
          <w:szCs w:val="22"/>
        </w:rPr>
        <w:t>ավելացման</w:t>
      </w:r>
      <w:r w:rsidRPr="006E46AB">
        <w:rPr>
          <w:rFonts w:ascii="GHEA Grapalat" w:hAnsi="GHEA Grapalat" w:cs="Sylfaen"/>
          <w:sz w:val="22"/>
          <w:szCs w:val="22"/>
        </w:rPr>
        <w:t xml:space="preserve">, </w:t>
      </w:r>
      <w:r w:rsidRPr="001E3EC9">
        <w:rPr>
          <w:rFonts w:ascii="GHEA Grapalat" w:hAnsi="GHEA Grapalat" w:cs="Sylfaen"/>
          <w:sz w:val="22"/>
          <w:szCs w:val="22"/>
        </w:rPr>
        <w:t>արխիվացված</w:t>
      </w:r>
      <w:r w:rsidRPr="006E46AB">
        <w:rPr>
          <w:rFonts w:ascii="GHEA Grapalat" w:hAnsi="GHEA Grapalat" w:cs="Sylfaen"/>
          <w:sz w:val="22"/>
          <w:szCs w:val="22"/>
        </w:rPr>
        <w:t xml:space="preserve"> </w:t>
      </w:r>
      <w:r w:rsidRPr="001E3EC9">
        <w:rPr>
          <w:rFonts w:ascii="GHEA Grapalat" w:hAnsi="GHEA Grapalat" w:cs="Sylfaen"/>
          <w:sz w:val="22"/>
          <w:szCs w:val="22"/>
        </w:rPr>
        <w:t>տեղեկավության</w:t>
      </w:r>
      <w:r w:rsidRPr="006E46AB">
        <w:rPr>
          <w:rFonts w:ascii="GHEA Grapalat" w:hAnsi="GHEA Grapalat" w:cs="Sylfaen"/>
          <w:sz w:val="22"/>
          <w:szCs w:val="22"/>
        </w:rPr>
        <w:t xml:space="preserve"> </w:t>
      </w:r>
      <w:r w:rsidRPr="001E3EC9">
        <w:rPr>
          <w:rFonts w:ascii="GHEA Grapalat" w:hAnsi="GHEA Grapalat" w:cs="Sylfaen"/>
          <w:sz w:val="22"/>
          <w:szCs w:val="22"/>
        </w:rPr>
        <w:t>թվայնացման</w:t>
      </w:r>
      <w:r w:rsidRPr="006E46AB">
        <w:rPr>
          <w:rFonts w:ascii="GHEA Grapalat" w:hAnsi="GHEA Grapalat" w:cs="Sylfaen"/>
          <w:sz w:val="22"/>
          <w:szCs w:val="22"/>
        </w:rPr>
        <w:t xml:space="preserve"> </w:t>
      </w:r>
      <w:r w:rsidRPr="001E3EC9">
        <w:rPr>
          <w:rFonts w:ascii="GHEA Grapalat" w:hAnsi="GHEA Grapalat" w:cs="Sylfaen"/>
          <w:sz w:val="22"/>
          <w:szCs w:val="22"/>
        </w:rPr>
        <w:t>նպատակով</w:t>
      </w:r>
      <w:r w:rsidRPr="006E46AB">
        <w:rPr>
          <w:rFonts w:ascii="GHEA Grapalat" w:hAnsi="GHEA Grapalat" w:cs="Sylfaen"/>
          <w:sz w:val="22"/>
          <w:szCs w:val="22"/>
        </w:rPr>
        <w:t xml:space="preserve"> </w:t>
      </w:r>
      <w:r w:rsidRPr="001E3EC9">
        <w:rPr>
          <w:rFonts w:ascii="GHEA Grapalat" w:hAnsi="GHEA Grapalat" w:cs="Sylfaen"/>
          <w:sz w:val="22"/>
          <w:szCs w:val="22"/>
        </w:rPr>
        <w:t>միջազգային</w:t>
      </w:r>
      <w:r w:rsidRPr="006E46AB">
        <w:rPr>
          <w:rFonts w:ascii="GHEA Grapalat" w:hAnsi="GHEA Grapalat" w:cs="Sylfaen"/>
          <w:sz w:val="22"/>
          <w:szCs w:val="22"/>
        </w:rPr>
        <w:t xml:space="preserve"> </w:t>
      </w:r>
      <w:r w:rsidRPr="001E3EC9">
        <w:rPr>
          <w:rFonts w:ascii="GHEA Grapalat" w:hAnsi="GHEA Grapalat" w:cs="Sylfaen"/>
          <w:sz w:val="22"/>
          <w:szCs w:val="22"/>
        </w:rPr>
        <w:t>լրատվամիջոցներում</w:t>
      </w:r>
      <w:r w:rsidRPr="006E46AB">
        <w:rPr>
          <w:rFonts w:ascii="GHEA Grapalat" w:hAnsi="GHEA Grapalat" w:cs="Sylfaen"/>
          <w:sz w:val="22"/>
          <w:szCs w:val="22"/>
        </w:rPr>
        <w:t xml:space="preserve"> </w:t>
      </w:r>
      <w:r w:rsidRPr="001E3EC9">
        <w:rPr>
          <w:rFonts w:ascii="GHEA Grapalat" w:hAnsi="GHEA Grapalat" w:cs="Sylfaen"/>
          <w:sz w:val="22"/>
          <w:szCs w:val="22"/>
        </w:rPr>
        <w:t>պետական</w:t>
      </w:r>
      <w:r w:rsidRPr="006E46AB">
        <w:rPr>
          <w:rFonts w:ascii="GHEA Grapalat" w:hAnsi="GHEA Grapalat" w:cs="Sylfaen"/>
          <w:sz w:val="22"/>
          <w:szCs w:val="22"/>
        </w:rPr>
        <w:t xml:space="preserve"> </w:t>
      </w:r>
      <w:r w:rsidRPr="001E3EC9">
        <w:rPr>
          <w:rFonts w:ascii="GHEA Grapalat" w:hAnsi="GHEA Grapalat" w:cs="Sylfaen"/>
          <w:sz w:val="22"/>
          <w:szCs w:val="22"/>
        </w:rPr>
        <w:t>լրատվական</w:t>
      </w:r>
      <w:r w:rsidRPr="006E46AB">
        <w:rPr>
          <w:rFonts w:ascii="GHEA Grapalat" w:hAnsi="GHEA Grapalat" w:cs="Sylfaen"/>
          <w:sz w:val="22"/>
          <w:szCs w:val="22"/>
        </w:rPr>
        <w:t xml:space="preserve"> </w:t>
      </w:r>
      <w:r w:rsidRPr="001E3EC9">
        <w:rPr>
          <w:rFonts w:ascii="GHEA Grapalat" w:hAnsi="GHEA Grapalat" w:cs="Sylfaen"/>
          <w:sz w:val="22"/>
          <w:szCs w:val="22"/>
        </w:rPr>
        <w:t>գործակալության</w:t>
      </w:r>
      <w:r w:rsidRPr="006E46AB">
        <w:rPr>
          <w:rFonts w:ascii="GHEA Grapalat" w:hAnsi="GHEA Grapalat" w:cs="Sylfaen"/>
          <w:sz w:val="22"/>
          <w:szCs w:val="22"/>
        </w:rPr>
        <w:t xml:space="preserve"> </w:t>
      </w:r>
      <w:r w:rsidRPr="001E3EC9">
        <w:rPr>
          <w:rFonts w:ascii="GHEA Grapalat" w:hAnsi="GHEA Grapalat" w:cs="Sylfaen"/>
          <w:sz w:val="22"/>
          <w:szCs w:val="22"/>
        </w:rPr>
        <w:t>ցիտման</w:t>
      </w:r>
      <w:r w:rsidRPr="006E46AB">
        <w:rPr>
          <w:rFonts w:ascii="GHEA Grapalat" w:hAnsi="GHEA Grapalat" w:cs="Sylfaen"/>
          <w:sz w:val="22"/>
          <w:szCs w:val="22"/>
        </w:rPr>
        <w:t xml:space="preserve"> </w:t>
      </w:r>
      <w:r w:rsidRPr="001E3EC9">
        <w:rPr>
          <w:rFonts w:ascii="GHEA Grapalat" w:hAnsi="GHEA Grapalat" w:cs="Sylfaen"/>
          <w:sz w:val="22"/>
          <w:szCs w:val="22"/>
        </w:rPr>
        <w:t>ինդեքսի</w:t>
      </w:r>
      <w:r w:rsidRPr="006E46AB">
        <w:rPr>
          <w:rFonts w:ascii="GHEA Grapalat" w:hAnsi="GHEA Grapalat" w:cs="Sylfaen"/>
          <w:sz w:val="22"/>
          <w:szCs w:val="22"/>
        </w:rPr>
        <w:t xml:space="preserve"> </w:t>
      </w:r>
      <w:r w:rsidRPr="001E3EC9">
        <w:rPr>
          <w:rFonts w:ascii="GHEA Grapalat" w:hAnsi="GHEA Grapalat" w:cs="Sylfaen"/>
          <w:sz w:val="22"/>
          <w:szCs w:val="22"/>
        </w:rPr>
        <w:t>և</w:t>
      </w:r>
      <w:r w:rsidRPr="006E46AB">
        <w:rPr>
          <w:rFonts w:ascii="GHEA Grapalat" w:hAnsi="GHEA Grapalat" w:cs="Sylfaen"/>
          <w:sz w:val="22"/>
          <w:szCs w:val="22"/>
        </w:rPr>
        <w:t xml:space="preserve"> </w:t>
      </w:r>
      <w:r w:rsidRPr="001E3EC9">
        <w:rPr>
          <w:rFonts w:ascii="GHEA Grapalat" w:hAnsi="GHEA Grapalat" w:cs="Sylfaen"/>
          <w:sz w:val="22"/>
          <w:szCs w:val="22"/>
        </w:rPr>
        <w:t>ՀՀ</w:t>
      </w:r>
      <w:r w:rsidRPr="006E46AB">
        <w:rPr>
          <w:rFonts w:ascii="GHEA Grapalat" w:hAnsi="GHEA Grapalat" w:cs="Sylfaen"/>
          <w:sz w:val="22"/>
          <w:szCs w:val="22"/>
        </w:rPr>
        <w:t>-</w:t>
      </w:r>
      <w:r w:rsidRPr="001E3EC9">
        <w:rPr>
          <w:rFonts w:ascii="GHEA Grapalat" w:hAnsi="GHEA Grapalat" w:cs="Sylfaen"/>
          <w:sz w:val="22"/>
          <w:szCs w:val="22"/>
        </w:rPr>
        <w:t>ի</w:t>
      </w:r>
      <w:r w:rsidRPr="006E46AB">
        <w:rPr>
          <w:rFonts w:ascii="GHEA Grapalat" w:hAnsi="GHEA Grapalat" w:cs="Sylfaen"/>
          <w:sz w:val="22"/>
          <w:szCs w:val="22"/>
        </w:rPr>
        <w:t xml:space="preserve"> </w:t>
      </w:r>
      <w:r w:rsidRPr="001E3EC9">
        <w:rPr>
          <w:rFonts w:ascii="GHEA Grapalat" w:hAnsi="GHEA Grapalat" w:cs="Sylfaen"/>
          <w:sz w:val="22"/>
          <w:szCs w:val="22"/>
        </w:rPr>
        <w:t>վերաբերյալ</w:t>
      </w:r>
      <w:r w:rsidRPr="006E46AB">
        <w:rPr>
          <w:rFonts w:ascii="GHEA Grapalat" w:hAnsi="GHEA Grapalat" w:cs="Sylfaen"/>
          <w:sz w:val="22"/>
          <w:szCs w:val="22"/>
        </w:rPr>
        <w:t xml:space="preserve"> </w:t>
      </w:r>
      <w:r w:rsidRPr="001E3EC9">
        <w:rPr>
          <w:rFonts w:ascii="GHEA Grapalat" w:hAnsi="GHEA Grapalat" w:cs="Sylfaen"/>
          <w:sz w:val="22"/>
          <w:szCs w:val="22"/>
        </w:rPr>
        <w:t>օբյեկտիվ</w:t>
      </w:r>
      <w:r w:rsidRPr="006E46AB">
        <w:rPr>
          <w:rFonts w:ascii="GHEA Grapalat" w:hAnsi="GHEA Grapalat" w:cs="Sylfaen"/>
          <w:sz w:val="22"/>
          <w:szCs w:val="22"/>
        </w:rPr>
        <w:t xml:space="preserve"> </w:t>
      </w:r>
      <w:r w:rsidRPr="001E3EC9">
        <w:rPr>
          <w:rFonts w:ascii="GHEA Grapalat" w:hAnsi="GHEA Grapalat" w:cs="Sylfaen"/>
          <w:sz w:val="22"/>
          <w:szCs w:val="22"/>
        </w:rPr>
        <w:t>տեղեկատվության</w:t>
      </w:r>
      <w:r w:rsidRPr="006E46AB">
        <w:rPr>
          <w:rFonts w:ascii="GHEA Grapalat" w:hAnsi="GHEA Grapalat" w:cs="Sylfaen"/>
          <w:sz w:val="22"/>
          <w:szCs w:val="22"/>
        </w:rPr>
        <w:t xml:space="preserve"> </w:t>
      </w:r>
      <w:r w:rsidRPr="001E3EC9">
        <w:rPr>
          <w:rFonts w:ascii="GHEA Grapalat" w:hAnsi="GHEA Grapalat" w:cs="Sylfaen"/>
          <w:sz w:val="22"/>
          <w:szCs w:val="22"/>
        </w:rPr>
        <w:t>տարածման</w:t>
      </w:r>
      <w:r w:rsidRPr="006E46AB">
        <w:rPr>
          <w:rFonts w:ascii="GHEA Grapalat" w:hAnsi="GHEA Grapalat" w:cs="Sylfaen"/>
          <w:sz w:val="22"/>
          <w:szCs w:val="22"/>
        </w:rPr>
        <w:t xml:space="preserve"> աջակցության միջոցառման շրջանակներում ժողովուրդների ազգային ինքնագիտակցության բարձրացմանն ու ամրապնդման</w:t>
      </w:r>
      <w:r w:rsidR="00B63642" w:rsidRPr="006E46AB">
        <w:rPr>
          <w:rFonts w:ascii="GHEA Grapalat" w:hAnsi="GHEA Grapalat" w:cs="Sylfaen"/>
          <w:sz w:val="22"/>
          <w:szCs w:val="22"/>
        </w:rPr>
        <w:t>ը</w:t>
      </w:r>
      <w:r w:rsidRPr="006E46AB">
        <w:rPr>
          <w:rFonts w:ascii="GHEA Grapalat" w:hAnsi="GHEA Grapalat" w:cs="Sylfaen"/>
          <w:sz w:val="22"/>
          <w:szCs w:val="22"/>
        </w:rPr>
        <w:t xml:space="preserve"> նպաստելու նպատակով իրականացվել են պատմության, մշակույթի և ազգագրության վերաբերյալ տեղեկատվության կազմման և տարածման աշխատանքներ: 2021 թվականի ընթացքում թվայնացված տեղեկատվության ծավալը կազմել է 14000 մեգաբայթ, տարեկան հրապարակվող տեղեկատվության </w:t>
      </w:r>
      <w:r w:rsidR="00B63642" w:rsidRPr="006E46AB">
        <w:rPr>
          <w:rFonts w:ascii="GHEA Grapalat" w:hAnsi="GHEA Grapalat" w:cs="Sylfaen"/>
          <w:sz w:val="22"/>
          <w:szCs w:val="22"/>
        </w:rPr>
        <w:t>քանակ</w:t>
      </w:r>
      <w:r w:rsidRPr="006E46AB">
        <w:rPr>
          <w:rFonts w:ascii="GHEA Grapalat" w:hAnsi="GHEA Grapalat" w:cs="Sylfaen"/>
          <w:sz w:val="22"/>
          <w:szCs w:val="22"/>
        </w:rPr>
        <w:t xml:space="preserve">ը՝ 5125 հատ: </w:t>
      </w:r>
      <w:r w:rsidR="00B63642" w:rsidRPr="006E46AB">
        <w:rPr>
          <w:rFonts w:ascii="GHEA Grapalat" w:hAnsi="GHEA Grapalat" w:cs="Sylfaen"/>
          <w:sz w:val="22"/>
          <w:szCs w:val="22"/>
        </w:rPr>
        <w:t>Մ</w:t>
      </w:r>
      <w:r w:rsidRPr="006E46AB">
        <w:rPr>
          <w:rFonts w:ascii="GHEA Grapalat" w:hAnsi="GHEA Grapalat" w:cs="Sylfaen"/>
          <w:sz w:val="22"/>
          <w:szCs w:val="22"/>
        </w:rPr>
        <w:t>իջոցառ</w:t>
      </w:r>
      <w:r w:rsidR="00B63642" w:rsidRPr="006E46AB">
        <w:rPr>
          <w:rFonts w:ascii="GHEA Grapalat" w:hAnsi="GHEA Grapalat" w:cs="Sylfaen"/>
          <w:sz w:val="22"/>
          <w:szCs w:val="22"/>
        </w:rPr>
        <w:t>մանը հատկացված</w:t>
      </w:r>
      <w:r w:rsidRPr="006E46AB">
        <w:rPr>
          <w:rFonts w:ascii="GHEA Grapalat" w:hAnsi="GHEA Grapalat" w:cs="Sylfaen"/>
          <w:sz w:val="22"/>
          <w:szCs w:val="22"/>
        </w:rPr>
        <w:t xml:space="preserve"> 100 մլն դրամ</w:t>
      </w:r>
      <w:r w:rsidR="00B63642" w:rsidRPr="006E46AB">
        <w:rPr>
          <w:rFonts w:ascii="GHEA Grapalat" w:hAnsi="GHEA Grapalat" w:cs="Sylfaen"/>
          <w:sz w:val="22"/>
          <w:szCs w:val="22"/>
        </w:rPr>
        <w:t>ն ամբողջությամբ օգտագործվել է</w:t>
      </w:r>
      <w:r w:rsidRPr="006E46AB">
        <w:rPr>
          <w:rFonts w:ascii="GHEA Grapalat" w:hAnsi="GHEA Grapalat" w:cs="Sylfaen"/>
          <w:sz w:val="22"/>
          <w:szCs w:val="22"/>
        </w:rPr>
        <w:t>: Նշված միջոցառումը մեկնարկել է 2021 թվականին:</w:t>
      </w:r>
    </w:p>
    <w:p w:rsidR="00175215"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Հաշվետու</w:t>
      </w:r>
      <w:r w:rsidRPr="006E46AB">
        <w:rPr>
          <w:rFonts w:ascii="GHEA Grapalat" w:hAnsi="GHEA Grapalat" w:cs="Sylfaen"/>
          <w:sz w:val="22"/>
          <w:szCs w:val="22"/>
        </w:rPr>
        <w:t xml:space="preserve"> </w:t>
      </w:r>
      <w:r w:rsidRPr="001E3EC9">
        <w:rPr>
          <w:rFonts w:ascii="GHEA Grapalat" w:hAnsi="GHEA Grapalat" w:cs="Sylfaen"/>
          <w:sz w:val="22"/>
          <w:szCs w:val="22"/>
        </w:rPr>
        <w:t>տարում</w:t>
      </w:r>
      <w:r w:rsidRPr="006E46AB">
        <w:rPr>
          <w:rFonts w:ascii="GHEA Grapalat" w:hAnsi="GHEA Grapalat" w:cs="Sylfaen"/>
          <w:sz w:val="22"/>
          <w:szCs w:val="22"/>
        </w:rPr>
        <w:t xml:space="preserve"> </w:t>
      </w:r>
      <w:r w:rsidRPr="001E3EC9">
        <w:rPr>
          <w:rFonts w:ascii="GHEA Grapalat" w:hAnsi="GHEA Grapalat" w:cs="Sylfaen"/>
          <w:i/>
          <w:sz w:val="22"/>
          <w:szCs w:val="22"/>
        </w:rPr>
        <w:t>ՀՀ</w:t>
      </w:r>
      <w:r w:rsidRPr="006E46AB">
        <w:rPr>
          <w:rFonts w:ascii="GHEA Grapalat" w:hAnsi="GHEA Grapalat" w:cs="Sylfaen"/>
          <w:i/>
          <w:sz w:val="22"/>
          <w:szCs w:val="22"/>
        </w:rPr>
        <w:t xml:space="preserve"> </w:t>
      </w:r>
      <w:r w:rsidRPr="001E3EC9">
        <w:rPr>
          <w:rFonts w:ascii="GHEA Grapalat" w:hAnsi="GHEA Grapalat" w:cs="Sylfaen"/>
          <w:i/>
          <w:sz w:val="22"/>
          <w:szCs w:val="22"/>
        </w:rPr>
        <w:t>Վարչապետի</w:t>
      </w:r>
      <w:r w:rsidRPr="006E46AB">
        <w:rPr>
          <w:rFonts w:ascii="GHEA Grapalat" w:hAnsi="GHEA Grapalat" w:cs="Sylfaen"/>
          <w:i/>
          <w:sz w:val="22"/>
          <w:szCs w:val="22"/>
        </w:rPr>
        <w:t xml:space="preserve"> </w:t>
      </w:r>
      <w:r w:rsidRPr="001E3EC9">
        <w:rPr>
          <w:rFonts w:ascii="GHEA Grapalat" w:hAnsi="GHEA Grapalat" w:cs="Sylfaen"/>
          <w:i/>
          <w:sz w:val="22"/>
          <w:szCs w:val="22"/>
        </w:rPr>
        <w:t>լիազորությունների</w:t>
      </w:r>
      <w:r w:rsidRPr="006E46AB">
        <w:rPr>
          <w:rFonts w:ascii="GHEA Grapalat" w:hAnsi="GHEA Grapalat" w:cs="Sylfaen"/>
          <w:i/>
          <w:sz w:val="22"/>
          <w:szCs w:val="22"/>
        </w:rPr>
        <w:t xml:space="preserve"> </w:t>
      </w:r>
      <w:r w:rsidRPr="001E3EC9">
        <w:rPr>
          <w:rFonts w:ascii="GHEA Grapalat" w:hAnsi="GHEA Grapalat" w:cs="Sylfaen"/>
          <w:i/>
          <w:sz w:val="22"/>
          <w:szCs w:val="22"/>
        </w:rPr>
        <w:t>իրականացման</w:t>
      </w:r>
      <w:r w:rsidRPr="006E46AB">
        <w:rPr>
          <w:rFonts w:ascii="GHEA Grapalat" w:hAnsi="GHEA Grapalat" w:cs="Sylfaen"/>
          <w:i/>
          <w:sz w:val="22"/>
          <w:szCs w:val="22"/>
        </w:rPr>
        <w:t xml:space="preserve"> </w:t>
      </w:r>
      <w:r w:rsidRPr="001E3EC9">
        <w:rPr>
          <w:rFonts w:ascii="GHEA Grapalat" w:hAnsi="GHEA Grapalat" w:cs="Sylfaen"/>
          <w:i/>
          <w:sz w:val="22"/>
          <w:szCs w:val="22"/>
        </w:rPr>
        <w:t>ապահովման</w:t>
      </w:r>
      <w:r w:rsidRPr="006E46AB">
        <w:rPr>
          <w:rFonts w:ascii="GHEA Grapalat" w:hAnsi="GHEA Grapalat" w:cs="Sylfaen"/>
          <w:i/>
          <w:sz w:val="22"/>
          <w:szCs w:val="22"/>
        </w:rPr>
        <w:t xml:space="preserve"> </w:t>
      </w:r>
      <w:r w:rsidRPr="001E3EC9">
        <w:rPr>
          <w:rFonts w:ascii="GHEA Grapalat" w:hAnsi="GHEA Grapalat" w:cs="Sylfaen"/>
          <w:i/>
          <w:sz w:val="22"/>
          <w:szCs w:val="22"/>
        </w:rPr>
        <w:t>ծրագրի</w:t>
      </w:r>
      <w:r w:rsidRPr="006E46AB">
        <w:rPr>
          <w:rFonts w:ascii="GHEA Grapalat" w:hAnsi="GHEA Grapalat" w:cs="Sylfaen"/>
          <w:sz w:val="22"/>
          <w:szCs w:val="22"/>
        </w:rPr>
        <w:t xml:space="preserve"> </w:t>
      </w:r>
      <w:r w:rsidRPr="001E3EC9">
        <w:rPr>
          <w:rFonts w:ascii="GHEA Grapalat" w:hAnsi="GHEA Grapalat" w:cs="Sylfaen"/>
          <w:sz w:val="22"/>
          <w:szCs w:val="22"/>
        </w:rPr>
        <w:t>շրջանակներում</w:t>
      </w:r>
      <w:r w:rsidRPr="006E46AB">
        <w:rPr>
          <w:rFonts w:ascii="GHEA Grapalat" w:hAnsi="GHEA Grapalat" w:cs="Sylfaen"/>
          <w:sz w:val="22"/>
          <w:szCs w:val="22"/>
        </w:rPr>
        <w:t xml:space="preserve"> օգտագործ</w:t>
      </w:r>
      <w:r w:rsidRPr="001E3EC9">
        <w:rPr>
          <w:rFonts w:ascii="GHEA Grapalat" w:hAnsi="GHEA Grapalat" w:cs="Sylfaen"/>
          <w:sz w:val="22"/>
          <w:szCs w:val="22"/>
        </w:rPr>
        <w:t>վել</w:t>
      </w:r>
      <w:r w:rsidRPr="006E46AB">
        <w:rPr>
          <w:rFonts w:ascii="GHEA Grapalat" w:hAnsi="GHEA Grapalat" w:cs="Sylfaen"/>
          <w:sz w:val="22"/>
          <w:szCs w:val="22"/>
        </w:rPr>
        <w:t xml:space="preserve"> </w:t>
      </w:r>
      <w:r w:rsidRPr="001E3EC9">
        <w:rPr>
          <w:rFonts w:ascii="GHEA Grapalat" w:hAnsi="GHEA Grapalat" w:cs="Sylfaen"/>
          <w:sz w:val="22"/>
          <w:szCs w:val="22"/>
        </w:rPr>
        <w:t>է</w:t>
      </w:r>
      <w:r w:rsidRPr="006E46AB">
        <w:rPr>
          <w:rFonts w:ascii="GHEA Grapalat" w:hAnsi="GHEA Grapalat" w:cs="Sylfaen"/>
          <w:sz w:val="22"/>
          <w:szCs w:val="22"/>
        </w:rPr>
        <w:t xml:space="preserve"> </w:t>
      </w:r>
      <w:r w:rsidRPr="001E3EC9">
        <w:rPr>
          <w:rFonts w:ascii="GHEA Grapalat" w:hAnsi="GHEA Grapalat" w:cs="Sylfaen"/>
          <w:sz w:val="22"/>
          <w:szCs w:val="22"/>
        </w:rPr>
        <w:t>շուրջ</w:t>
      </w:r>
      <w:r w:rsidRPr="006E46AB">
        <w:rPr>
          <w:rFonts w:ascii="GHEA Grapalat" w:hAnsi="GHEA Grapalat" w:cs="Sylfaen"/>
          <w:sz w:val="22"/>
          <w:szCs w:val="22"/>
        </w:rPr>
        <w:t xml:space="preserve"> 11.7</w:t>
      </w:r>
      <w:r w:rsidRPr="006E46AB">
        <w:rPr>
          <w:rFonts w:ascii="GHEA Grapalat" w:hAnsi="GHEA Grapalat" w:cs="Sylfaen"/>
          <w:sz w:val="20"/>
          <w:szCs w:val="20"/>
        </w:rPr>
        <w:t xml:space="preserve"> </w:t>
      </w:r>
      <w:r w:rsidRPr="001E3EC9">
        <w:rPr>
          <w:rFonts w:ascii="GHEA Grapalat" w:hAnsi="GHEA Grapalat" w:cs="Sylfaen"/>
          <w:sz w:val="22"/>
          <w:szCs w:val="22"/>
        </w:rPr>
        <w:t>մլրդ</w:t>
      </w:r>
      <w:r w:rsidRPr="006E46AB">
        <w:rPr>
          <w:rFonts w:ascii="GHEA Grapalat" w:hAnsi="GHEA Grapalat" w:cs="Sylfaen"/>
          <w:sz w:val="22"/>
          <w:szCs w:val="22"/>
        </w:rPr>
        <w:t xml:space="preserve"> </w:t>
      </w:r>
      <w:r w:rsidRPr="001E3EC9">
        <w:rPr>
          <w:rFonts w:ascii="GHEA Grapalat" w:hAnsi="GHEA Grapalat" w:cs="Sylfaen"/>
          <w:sz w:val="22"/>
          <w:szCs w:val="22"/>
        </w:rPr>
        <w:t>դրամ</w:t>
      </w:r>
      <w:r w:rsidRPr="006E46AB">
        <w:rPr>
          <w:rFonts w:ascii="GHEA Grapalat" w:hAnsi="GHEA Grapalat" w:cs="Sylfaen"/>
          <w:sz w:val="22"/>
          <w:szCs w:val="22"/>
        </w:rPr>
        <w:t xml:space="preserve">՝ </w:t>
      </w:r>
      <w:r w:rsidRPr="001E3EC9">
        <w:rPr>
          <w:rFonts w:ascii="GHEA Grapalat" w:hAnsi="GHEA Grapalat" w:cs="Sylfaen"/>
          <w:sz w:val="22"/>
          <w:szCs w:val="22"/>
        </w:rPr>
        <w:t>ապահովելով</w:t>
      </w:r>
      <w:r w:rsidRPr="006E46AB">
        <w:rPr>
          <w:rFonts w:ascii="GHEA Grapalat" w:hAnsi="GHEA Grapalat" w:cs="Sylfaen"/>
          <w:sz w:val="22"/>
          <w:szCs w:val="22"/>
        </w:rPr>
        <w:t xml:space="preserve"> 87.5% </w:t>
      </w:r>
      <w:r w:rsidRPr="001E3EC9">
        <w:rPr>
          <w:rFonts w:ascii="GHEA Grapalat" w:hAnsi="GHEA Grapalat" w:cs="Sylfaen"/>
          <w:sz w:val="22"/>
          <w:szCs w:val="22"/>
        </w:rPr>
        <w:t>կատարողական</w:t>
      </w:r>
      <w:r w:rsidRPr="006E46AB">
        <w:rPr>
          <w:rFonts w:ascii="GHEA Grapalat" w:hAnsi="GHEA Grapalat" w:cs="Sylfaen"/>
          <w:sz w:val="22"/>
          <w:szCs w:val="22"/>
        </w:rPr>
        <w:t xml:space="preserve">: </w:t>
      </w:r>
      <w:r w:rsidRPr="001E3EC9">
        <w:rPr>
          <w:rFonts w:ascii="GHEA Grapalat" w:hAnsi="GHEA Grapalat" w:cs="Sylfaen"/>
          <w:sz w:val="22"/>
          <w:szCs w:val="22"/>
        </w:rPr>
        <w:t>Շեղումը</w:t>
      </w:r>
      <w:r w:rsidRPr="006E46AB">
        <w:rPr>
          <w:rFonts w:ascii="GHEA Grapalat" w:hAnsi="GHEA Grapalat" w:cs="Sylfaen"/>
          <w:sz w:val="22"/>
          <w:szCs w:val="22"/>
        </w:rPr>
        <w:t xml:space="preserve"> </w:t>
      </w:r>
      <w:r w:rsidRPr="001E3EC9">
        <w:rPr>
          <w:rFonts w:ascii="GHEA Grapalat" w:hAnsi="GHEA Grapalat" w:cs="Sylfaen"/>
          <w:sz w:val="22"/>
          <w:szCs w:val="22"/>
        </w:rPr>
        <w:t>հիմնականում</w:t>
      </w:r>
      <w:r w:rsidRPr="006E46AB">
        <w:rPr>
          <w:rFonts w:ascii="GHEA Grapalat" w:hAnsi="GHEA Grapalat" w:cs="Sylfaen"/>
          <w:sz w:val="22"/>
          <w:szCs w:val="22"/>
        </w:rPr>
        <w:t xml:space="preserve"> </w:t>
      </w:r>
      <w:r w:rsidRPr="001E3EC9">
        <w:rPr>
          <w:rFonts w:ascii="GHEA Grapalat" w:hAnsi="GHEA Grapalat" w:cs="Sylfaen"/>
          <w:sz w:val="22"/>
          <w:szCs w:val="22"/>
        </w:rPr>
        <w:t>պայմանավորված</w:t>
      </w:r>
      <w:r w:rsidRPr="006E46AB">
        <w:rPr>
          <w:rFonts w:ascii="GHEA Grapalat" w:hAnsi="GHEA Grapalat" w:cs="Sylfaen"/>
          <w:sz w:val="22"/>
          <w:szCs w:val="22"/>
        </w:rPr>
        <w:t xml:space="preserve"> </w:t>
      </w:r>
      <w:r w:rsidRPr="001E3EC9">
        <w:rPr>
          <w:rFonts w:ascii="GHEA Grapalat" w:hAnsi="GHEA Grapalat" w:cs="Sylfaen"/>
          <w:sz w:val="22"/>
          <w:szCs w:val="22"/>
        </w:rPr>
        <w:t>է</w:t>
      </w:r>
      <w:r w:rsidRPr="006E46AB">
        <w:rPr>
          <w:rFonts w:ascii="GHEA Grapalat" w:hAnsi="GHEA Grapalat" w:cs="Sylfaen"/>
          <w:sz w:val="22"/>
          <w:szCs w:val="22"/>
        </w:rPr>
        <w:t xml:space="preserve"> </w:t>
      </w:r>
      <w:r w:rsidRPr="001E3EC9">
        <w:rPr>
          <w:rFonts w:ascii="GHEA Grapalat" w:hAnsi="GHEA Grapalat" w:cs="Sylfaen"/>
          <w:sz w:val="22"/>
          <w:szCs w:val="22"/>
        </w:rPr>
        <w:t>Համաշխարհային</w:t>
      </w:r>
      <w:r w:rsidRPr="006E46AB">
        <w:rPr>
          <w:rFonts w:ascii="GHEA Grapalat" w:hAnsi="GHEA Grapalat" w:cs="Sylfaen"/>
          <w:sz w:val="22"/>
          <w:szCs w:val="22"/>
        </w:rPr>
        <w:t xml:space="preserve"> </w:t>
      </w:r>
      <w:r w:rsidRPr="001E3EC9">
        <w:rPr>
          <w:rFonts w:ascii="GHEA Grapalat" w:hAnsi="GHEA Grapalat" w:cs="Sylfaen"/>
          <w:sz w:val="22"/>
          <w:szCs w:val="22"/>
        </w:rPr>
        <w:t>բանկի</w:t>
      </w:r>
      <w:r w:rsidRPr="006E46AB">
        <w:rPr>
          <w:rFonts w:ascii="GHEA Grapalat" w:hAnsi="GHEA Grapalat" w:cs="Sylfaen"/>
          <w:sz w:val="22"/>
          <w:szCs w:val="22"/>
        </w:rPr>
        <w:t xml:space="preserve"> </w:t>
      </w:r>
      <w:r w:rsidRPr="001E3EC9">
        <w:rPr>
          <w:rFonts w:ascii="GHEA Grapalat" w:hAnsi="GHEA Grapalat" w:cs="Sylfaen"/>
          <w:sz w:val="22"/>
          <w:szCs w:val="22"/>
        </w:rPr>
        <w:t>աջակցությամբ</w:t>
      </w:r>
      <w:r w:rsidRPr="006E46AB">
        <w:rPr>
          <w:rFonts w:ascii="GHEA Grapalat" w:hAnsi="GHEA Grapalat" w:cs="Sylfaen"/>
          <w:sz w:val="22"/>
          <w:szCs w:val="22"/>
        </w:rPr>
        <w:t xml:space="preserve"> </w:t>
      </w:r>
      <w:r w:rsidRPr="001E3EC9">
        <w:rPr>
          <w:rFonts w:ascii="GHEA Grapalat" w:hAnsi="GHEA Grapalat" w:cs="Sylfaen"/>
          <w:sz w:val="22"/>
          <w:szCs w:val="22"/>
        </w:rPr>
        <w:t>իրականացվող</w:t>
      </w:r>
      <w:r w:rsidRPr="006E46AB">
        <w:rPr>
          <w:rFonts w:ascii="GHEA Grapalat" w:hAnsi="GHEA Grapalat" w:cs="Sylfaen"/>
          <w:sz w:val="22"/>
          <w:szCs w:val="22"/>
        </w:rPr>
        <w:t xml:space="preserve"> </w:t>
      </w:r>
      <w:r w:rsidRPr="001E3EC9">
        <w:rPr>
          <w:rFonts w:ascii="GHEA Grapalat" w:hAnsi="GHEA Grapalat" w:cs="Sylfaen"/>
          <w:sz w:val="22"/>
          <w:szCs w:val="22"/>
        </w:rPr>
        <w:t>առևտրի</w:t>
      </w:r>
      <w:r w:rsidRPr="006E46AB">
        <w:rPr>
          <w:rFonts w:ascii="GHEA Grapalat" w:hAnsi="GHEA Grapalat" w:cs="Sylfaen"/>
          <w:sz w:val="22"/>
          <w:szCs w:val="22"/>
        </w:rPr>
        <w:t xml:space="preserve"> </w:t>
      </w:r>
      <w:r w:rsidRPr="001E3EC9">
        <w:rPr>
          <w:rFonts w:ascii="GHEA Grapalat" w:hAnsi="GHEA Grapalat" w:cs="Sylfaen"/>
          <w:sz w:val="22"/>
          <w:szCs w:val="22"/>
        </w:rPr>
        <w:t>և</w:t>
      </w:r>
      <w:r w:rsidRPr="006E46AB">
        <w:rPr>
          <w:rFonts w:ascii="GHEA Grapalat" w:hAnsi="GHEA Grapalat" w:cs="Sylfaen"/>
          <w:sz w:val="22"/>
          <w:szCs w:val="22"/>
        </w:rPr>
        <w:t xml:space="preserve"> </w:t>
      </w:r>
      <w:r w:rsidRPr="001E3EC9">
        <w:rPr>
          <w:rFonts w:ascii="GHEA Grapalat" w:hAnsi="GHEA Grapalat" w:cs="Sylfaen"/>
          <w:sz w:val="22"/>
          <w:szCs w:val="22"/>
        </w:rPr>
        <w:t>ենթակառուցվածքների</w:t>
      </w:r>
      <w:r w:rsidRPr="006E46AB">
        <w:rPr>
          <w:rFonts w:ascii="GHEA Grapalat" w:hAnsi="GHEA Grapalat" w:cs="Sylfaen"/>
          <w:sz w:val="22"/>
          <w:szCs w:val="22"/>
        </w:rPr>
        <w:t xml:space="preserve"> </w:t>
      </w:r>
      <w:r w:rsidRPr="001E3EC9">
        <w:rPr>
          <w:rFonts w:ascii="GHEA Grapalat" w:hAnsi="GHEA Grapalat" w:cs="Sylfaen"/>
          <w:sz w:val="22"/>
          <w:szCs w:val="22"/>
        </w:rPr>
        <w:t>զարգացման</w:t>
      </w:r>
      <w:r w:rsidRPr="006E46AB">
        <w:rPr>
          <w:rFonts w:ascii="GHEA Grapalat" w:hAnsi="GHEA Grapalat" w:cs="Sylfaen"/>
          <w:sz w:val="22"/>
          <w:szCs w:val="22"/>
        </w:rPr>
        <w:t xml:space="preserve"> </w:t>
      </w:r>
      <w:r w:rsidRPr="001E3EC9">
        <w:rPr>
          <w:rFonts w:ascii="GHEA Grapalat" w:hAnsi="GHEA Grapalat" w:cs="Sylfaen"/>
          <w:sz w:val="22"/>
          <w:szCs w:val="22"/>
        </w:rPr>
        <w:t>վարկային</w:t>
      </w:r>
      <w:r w:rsidRPr="006E46AB">
        <w:rPr>
          <w:rFonts w:ascii="GHEA Grapalat" w:hAnsi="GHEA Grapalat" w:cs="Sylfaen"/>
          <w:sz w:val="22"/>
          <w:szCs w:val="22"/>
        </w:rPr>
        <w:t xml:space="preserve"> </w:t>
      </w:r>
      <w:r w:rsidRPr="001E3EC9">
        <w:rPr>
          <w:rFonts w:ascii="GHEA Grapalat" w:hAnsi="GHEA Grapalat" w:cs="Sylfaen"/>
          <w:sz w:val="22"/>
          <w:szCs w:val="22"/>
        </w:rPr>
        <w:t>ծրագրի</w:t>
      </w:r>
      <w:r w:rsidRPr="006E46AB">
        <w:rPr>
          <w:rFonts w:ascii="GHEA Grapalat" w:hAnsi="GHEA Grapalat" w:cs="Sylfaen"/>
          <w:sz w:val="22"/>
          <w:szCs w:val="22"/>
        </w:rPr>
        <w:t xml:space="preserve"> </w:t>
      </w:r>
      <w:r w:rsidRPr="001E3EC9">
        <w:rPr>
          <w:rFonts w:ascii="GHEA Grapalat" w:hAnsi="GHEA Grapalat" w:cs="Sylfaen"/>
          <w:sz w:val="22"/>
          <w:szCs w:val="22"/>
        </w:rPr>
        <w:t>կատարողականով</w:t>
      </w:r>
      <w:r w:rsidRPr="006E46AB">
        <w:rPr>
          <w:rFonts w:ascii="GHEA Grapalat" w:hAnsi="GHEA Grapalat" w:cs="Sylfaen"/>
          <w:sz w:val="22"/>
          <w:szCs w:val="22"/>
        </w:rPr>
        <w:t>:</w:t>
      </w:r>
      <w:r w:rsidRPr="006E46AB">
        <w:rPr>
          <w:rFonts w:ascii="GHEA Grapalat" w:hAnsi="GHEA Grapalat"/>
          <w:sz w:val="22"/>
          <w:szCs w:val="22"/>
        </w:rPr>
        <w:t xml:space="preserve"> </w:t>
      </w:r>
      <w:r w:rsidRPr="001E3EC9">
        <w:rPr>
          <w:rFonts w:ascii="GHEA Grapalat" w:hAnsi="GHEA Grapalat"/>
          <w:sz w:val="22"/>
          <w:szCs w:val="22"/>
        </w:rPr>
        <w:t>Հիմնականում</w:t>
      </w:r>
      <w:r w:rsidRPr="006E46AB">
        <w:rPr>
          <w:rFonts w:ascii="GHEA Grapalat" w:hAnsi="GHEA Grapalat"/>
          <w:sz w:val="22"/>
          <w:szCs w:val="22"/>
        </w:rPr>
        <w:t xml:space="preserve"> </w:t>
      </w:r>
      <w:r w:rsidRPr="001E3EC9">
        <w:rPr>
          <w:rFonts w:ascii="GHEA Grapalat" w:hAnsi="GHEA Grapalat"/>
          <w:sz w:val="22"/>
          <w:szCs w:val="22"/>
        </w:rPr>
        <w:t>նշված</w:t>
      </w:r>
      <w:r w:rsidRPr="006E46AB">
        <w:rPr>
          <w:rFonts w:ascii="GHEA Grapalat" w:hAnsi="GHEA Grapalat"/>
          <w:sz w:val="22"/>
          <w:szCs w:val="22"/>
        </w:rPr>
        <w:t xml:space="preserve"> </w:t>
      </w:r>
      <w:r w:rsidR="00026B79" w:rsidRPr="006E46AB">
        <w:rPr>
          <w:rFonts w:ascii="GHEA Grapalat" w:hAnsi="GHEA Grapalat"/>
          <w:sz w:val="22"/>
          <w:szCs w:val="22"/>
        </w:rPr>
        <w:t>ծրագրի</w:t>
      </w:r>
      <w:r w:rsidRPr="006E46AB">
        <w:rPr>
          <w:rFonts w:ascii="GHEA Grapalat" w:hAnsi="GHEA Grapalat"/>
          <w:sz w:val="22"/>
          <w:szCs w:val="22"/>
        </w:rPr>
        <w:t xml:space="preserve"> </w:t>
      </w:r>
      <w:r w:rsidRPr="001E3EC9">
        <w:rPr>
          <w:rFonts w:ascii="GHEA Grapalat" w:hAnsi="GHEA Grapalat"/>
          <w:sz w:val="22"/>
          <w:szCs w:val="22"/>
        </w:rPr>
        <w:t>ծախսերի</w:t>
      </w:r>
      <w:r w:rsidRPr="006E46AB">
        <w:rPr>
          <w:rFonts w:ascii="GHEA Grapalat" w:hAnsi="GHEA Grapalat"/>
          <w:sz w:val="22"/>
          <w:szCs w:val="22"/>
        </w:rPr>
        <w:t xml:space="preserve"> </w:t>
      </w:r>
      <w:r w:rsidRPr="001E3EC9">
        <w:rPr>
          <w:rFonts w:ascii="GHEA Grapalat" w:hAnsi="GHEA Grapalat"/>
          <w:sz w:val="22"/>
          <w:szCs w:val="22"/>
        </w:rPr>
        <w:t>աճով</w:t>
      </w:r>
      <w:r w:rsidRPr="006E46AB">
        <w:rPr>
          <w:rFonts w:ascii="GHEA Grapalat" w:hAnsi="GHEA Grapalat"/>
          <w:sz w:val="22"/>
          <w:szCs w:val="22"/>
        </w:rPr>
        <w:t xml:space="preserve"> </w:t>
      </w:r>
      <w:r w:rsidRPr="001E3EC9">
        <w:rPr>
          <w:rFonts w:ascii="GHEA Grapalat" w:hAnsi="GHEA Grapalat"/>
          <w:sz w:val="22"/>
          <w:szCs w:val="22"/>
        </w:rPr>
        <w:t>է</w:t>
      </w:r>
      <w:r w:rsidRPr="006E46AB">
        <w:rPr>
          <w:rFonts w:ascii="GHEA Grapalat" w:hAnsi="GHEA Grapalat"/>
          <w:sz w:val="22"/>
          <w:szCs w:val="22"/>
        </w:rPr>
        <w:t xml:space="preserve"> </w:t>
      </w:r>
      <w:r w:rsidRPr="001E3EC9">
        <w:rPr>
          <w:rFonts w:ascii="GHEA Grapalat" w:hAnsi="GHEA Grapalat"/>
          <w:sz w:val="22"/>
          <w:szCs w:val="22"/>
        </w:rPr>
        <w:t>պայմանավորված</w:t>
      </w:r>
      <w:r w:rsidRPr="006E46AB">
        <w:rPr>
          <w:rFonts w:ascii="GHEA Grapalat" w:hAnsi="GHEA Grapalat"/>
          <w:sz w:val="22"/>
          <w:szCs w:val="22"/>
        </w:rPr>
        <w:t xml:space="preserve"> </w:t>
      </w:r>
      <w:r w:rsidRPr="001E3EC9">
        <w:rPr>
          <w:rFonts w:ascii="GHEA Grapalat" w:hAnsi="GHEA Grapalat"/>
          <w:sz w:val="22"/>
          <w:szCs w:val="22"/>
        </w:rPr>
        <w:t>նախորդ</w:t>
      </w:r>
      <w:r w:rsidRPr="006E46AB">
        <w:rPr>
          <w:rFonts w:ascii="GHEA Grapalat" w:hAnsi="GHEA Grapalat"/>
          <w:sz w:val="22"/>
          <w:szCs w:val="22"/>
        </w:rPr>
        <w:t xml:space="preserve"> </w:t>
      </w:r>
      <w:r w:rsidRPr="001E3EC9">
        <w:rPr>
          <w:rFonts w:ascii="GHEA Grapalat" w:hAnsi="GHEA Grapalat"/>
          <w:sz w:val="22"/>
          <w:szCs w:val="22"/>
        </w:rPr>
        <w:t>տարվա</w:t>
      </w:r>
      <w:r w:rsidRPr="006E46AB">
        <w:rPr>
          <w:rFonts w:ascii="GHEA Grapalat" w:hAnsi="GHEA Grapalat"/>
          <w:sz w:val="22"/>
          <w:szCs w:val="22"/>
        </w:rPr>
        <w:t xml:space="preserve"> </w:t>
      </w:r>
      <w:r w:rsidRPr="001E3EC9">
        <w:rPr>
          <w:rFonts w:ascii="GHEA Grapalat" w:hAnsi="GHEA Grapalat"/>
          <w:sz w:val="22"/>
          <w:szCs w:val="22"/>
        </w:rPr>
        <w:t>համեմատ</w:t>
      </w:r>
      <w:r w:rsidRPr="006E46AB">
        <w:rPr>
          <w:rFonts w:ascii="GHEA Grapalat" w:hAnsi="GHEA Grapalat" w:cs="Sylfaen"/>
          <w:sz w:val="22"/>
          <w:szCs w:val="22"/>
        </w:rPr>
        <w:t xml:space="preserve"> ՀՀ Վարչապետի լիազորությունների իրականացման ապահովման ծրագրի ծախսերի 43.2% (3.5 մլրդ դրամ) աճը: </w:t>
      </w:r>
    </w:p>
    <w:p w:rsidR="00175215" w:rsidRPr="001E3EC9" w:rsidRDefault="00175215" w:rsidP="00175215">
      <w:pPr>
        <w:spacing w:line="360" w:lineRule="auto"/>
        <w:ind w:firstLine="561"/>
        <w:jc w:val="both"/>
        <w:rPr>
          <w:rFonts w:ascii="GHEA Grapalat" w:hAnsi="GHEA Grapalat"/>
          <w:sz w:val="22"/>
          <w:szCs w:val="22"/>
        </w:rPr>
      </w:pPr>
      <w:r w:rsidRPr="001E3EC9">
        <w:rPr>
          <w:rFonts w:ascii="GHEA Grapalat" w:hAnsi="GHEA Grapalat" w:cs="Sylfaen"/>
          <w:sz w:val="22"/>
          <w:szCs w:val="22"/>
        </w:rPr>
        <w:t xml:space="preserve">Համաշխարհային բանկի աջակցությամբ իրականացվող առևտրի և ենթակառուցվածքների զարգացման վարկային ծրագրի </w:t>
      </w:r>
      <w:r w:rsidRPr="001E3EC9">
        <w:rPr>
          <w:rFonts w:ascii="GHEA Grapalat" w:hAnsi="GHEA Grapalat"/>
          <w:sz w:val="22"/>
          <w:szCs w:val="22"/>
        </w:rPr>
        <w:t xml:space="preserve">նպատակն է՝ հզորացնել արտահանման խթանման, ներդրումների ներգրավման և </w:t>
      </w:r>
      <w:r w:rsidRPr="006E46AB">
        <w:rPr>
          <w:rFonts w:ascii="GHEA Grapalat" w:hAnsi="GHEA Grapalat" w:cs="Sylfaen"/>
          <w:sz w:val="22"/>
          <w:szCs w:val="22"/>
        </w:rPr>
        <w:t>ձեռնա</w:t>
      </w:r>
      <w:r w:rsidR="000F184B">
        <w:rPr>
          <w:rFonts w:ascii="GHEA Grapalat" w:hAnsi="GHEA Grapalat" w:cs="Sylfaen"/>
          <w:sz w:val="22"/>
          <w:szCs w:val="22"/>
        </w:rPr>
        <w:t>ր</w:t>
      </w:r>
      <w:r w:rsidRPr="006E46AB">
        <w:rPr>
          <w:rFonts w:ascii="GHEA Grapalat" w:hAnsi="GHEA Grapalat" w:cs="Sylfaen"/>
          <w:sz w:val="22"/>
          <w:szCs w:val="22"/>
        </w:rPr>
        <w:t>կություններին տրամադրվող</w:t>
      </w:r>
      <w:r w:rsidRPr="006E46AB">
        <w:rPr>
          <w:rFonts w:ascii="GHEA Grapalat" w:hAnsi="GHEA Grapalat"/>
          <w:sz w:val="22"/>
          <w:szCs w:val="22"/>
        </w:rPr>
        <w:t xml:space="preserve"> </w:t>
      </w:r>
      <w:r w:rsidRPr="001E3EC9">
        <w:rPr>
          <w:rFonts w:ascii="GHEA Grapalat" w:hAnsi="GHEA Grapalat"/>
          <w:sz w:val="22"/>
          <w:szCs w:val="22"/>
        </w:rPr>
        <w:t>որակի կառավարման ծառայությունների կարողությունները: Ծրագիրը բաղկացած է հետևյալ բաղադրիչներից.</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Առևտրի խթանման և որակի համակարգերի արդյունավետության բարելավում,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Ներդրումների և արտահանման խթանում,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Որակի ազգային ենթակառուցվածքի արդիականացում,</w:t>
      </w:r>
    </w:p>
    <w:p w:rsidR="00175215" w:rsidRPr="001E3EC9" w:rsidRDefault="00175215" w:rsidP="00C55624">
      <w:pPr>
        <w:numPr>
          <w:ilvl w:val="0"/>
          <w:numId w:val="24"/>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Ծրագրի կառավարում, մոնիտորինգ և գնահատում:</w:t>
      </w:r>
    </w:p>
    <w:p w:rsidR="00175215" w:rsidRPr="001E3EC9" w:rsidRDefault="00175215" w:rsidP="0017521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Sylfaen"/>
          <w:sz w:val="22"/>
          <w:szCs w:val="22"/>
        </w:rPr>
        <w:t>Համաշխարհային բանկի աջակցությամբ իրականացվող առևտրի և ենթակառուցվածքների զարգացման վարկային ծրագրի շրջանակներում օգտագործվել է 3.8 մլրդ դրամ կամ նախատեսված միջոցների 73.4%</w:t>
      </w:r>
      <w:r w:rsidRPr="001E3EC9">
        <w:rPr>
          <w:rFonts w:ascii="GHEA Grapalat" w:hAnsi="GHEA Grapalat" w:cs="Sylfaen"/>
          <w:sz w:val="22"/>
          <w:szCs w:val="22"/>
        </w:rPr>
        <w:noBreakHyphen/>
        <w:t xml:space="preserve">ը: Ծրագրի՝ ծառայությունների մատուցման բաղադրիչի շրջանակներում </w:t>
      </w:r>
      <w:r w:rsidRPr="001E3EC9">
        <w:rPr>
          <w:rFonts w:ascii="GHEA Grapalat" w:hAnsi="GHEA Grapalat"/>
          <w:sz w:val="22"/>
          <w:szCs w:val="22"/>
        </w:rPr>
        <w:t>2021 թվականի ընթացքում իրականացվել են հետևյալ աշխատանքները՝</w:t>
      </w:r>
    </w:p>
    <w:p w:rsidR="00175215" w:rsidRPr="006E46AB" w:rsidRDefault="00F31CA6"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lastRenderedPageBreak/>
        <w:t>Ա</w:t>
      </w:r>
      <w:r w:rsidR="00175215" w:rsidRPr="006E46AB">
        <w:rPr>
          <w:rFonts w:ascii="GHEA Grapalat" w:hAnsi="GHEA Grapalat"/>
          <w:lang w:val="hy-AM"/>
        </w:rPr>
        <w:t>վարտվել են Հաղորդակցության և Հանրային կապերի</w:t>
      </w:r>
      <w:r w:rsidR="00432FE3" w:rsidRPr="006E46AB">
        <w:rPr>
          <w:rFonts w:ascii="GHEA Grapalat" w:hAnsi="GHEA Grapalat"/>
          <w:lang w:val="hy-AM"/>
        </w:rPr>
        <w:t xml:space="preserve"> </w:t>
      </w:r>
      <w:r w:rsidR="00175215" w:rsidRPr="006E46AB">
        <w:rPr>
          <w:rFonts w:ascii="GHEA Grapalat" w:hAnsi="GHEA Grapalat"/>
          <w:lang w:val="hy-AM"/>
        </w:rPr>
        <w:t>արշավի 2-րդ և 3-րդ փուլերը</w:t>
      </w:r>
      <w:r w:rsidR="00BD7170" w:rsidRPr="006E46AB">
        <w:rPr>
          <w:rFonts w:ascii="GHEA Grapalat" w:hAnsi="GHEA Grapalat"/>
          <w:lang w:val="hy-AM"/>
        </w:rPr>
        <w:t>, իսկ</w:t>
      </w:r>
      <w:r w:rsidR="00175215" w:rsidRPr="006E46AB">
        <w:rPr>
          <w:rFonts w:ascii="GHEA Grapalat" w:hAnsi="GHEA Grapalat"/>
          <w:lang w:val="hy-AM"/>
        </w:rPr>
        <w:t xml:space="preserve"> </w:t>
      </w:r>
      <w:r w:rsidR="00BD7170" w:rsidRPr="006E46AB">
        <w:rPr>
          <w:rFonts w:ascii="GHEA Grapalat" w:hAnsi="GHEA Grapalat"/>
          <w:lang w:val="hy-AM"/>
        </w:rPr>
        <w:t>վերջին երկու փուլերի համար</w:t>
      </w:r>
      <w:r w:rsidR="00175215" w:rsidRPr="006E46AB">
        <w:rPr>
          <w:rFonts w:ascii="GHEA Grapalat" w:hAnsi="GHEA Grapalat"/>
          <w:lang w:val="hy-AM"/>
        </w:rPr>
        <w:t xml:space="preserve"> պայմանագրի ժամկետը </w:t>
      </w:r>
      <w:r w:rsidR="00175215" w:rsidRPr="006E46AB">
        <w:rPr>
          <w:rFonts w:ascii="GHEA Grapalat" w:hAnsi="GHEA Grapalat" w:cs="Sylfaen"/>
          <w:lang w:val="hy-AM"/>
        </w:rPr>
        <w:t xml:space="preserve">2021 թվականի դեկտեմբեր ամսից </w:t>
      </w:r>
      <w:r w:rsidR="00175215" w:rsidRPr="006E46AB">
        <w:rPr>
          <w:rFonts w:ascii="GHEA Grapalat" w:hAnsi="GHEA Grapalat"/>
          <w:lang w:val="hy-AM"/>
        </w:rPr>
        <w:t>երկարաձգվել է մինչև 2022</w:t>
      </w:r>
      <w:r w:rsidR="00175215" w:rsidRPr="006E46AB">
        <w:rPr>
          <w:rFonts w:ascii="GHEA Grapalat" w:hAnsi="GHEA Grapalat" w:cs="Sylfaen"/>
          <w:lang w:val="hy-AM"/>
        </w:rPr>
        <w:t xml:space="preserve"> թվականի </w:t>
      </w:r>
      <w:r w:rsidR="00175215" w:rsidRPr="006E46AB">
        <w:rPr>
          <w:rFonts w:ascii="GHEA Grapalat" w:hAnsi="GHEA Grapalat"/>
          <w:lang w:val="hy-AM"/>
        </w:rPr>
        <w:t>մայիսը</w:t>
      </w:r>
      <w:r w:rsidR="00BD7170" w:rsidRPr="006E46AB">
        <w:rPr>
          <w:rFonts w:ascii="GHEA Grapalat" w:hAnsi="GHEA Grapalat"/>
          <w:lang w:val="hy-AM"/>
        </w:rPr>
        <w:t>.</w:t>
      </w:r>
    </w:p>
    <w:p w:rsidR="00BD7170" w:rsidRPr="006E46AB" w:rsidRDefault="00F31CA6"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Ա</w:t>
      </w:r>
      <w:r w:rsidR="00BD7170" w:rsidRPr="006E46AB">
        <w:rPr>
          <w:rFonts w:ascii="GHEA Grapalat" w:hAnsi="GHEA Grapalat"/>
          <w:lang w:val="hy-AM"/>
        </w:rPr>
        <w:t>րտահանողների զարգացման դրամաշնորհների տրամադրում 9 հայտատուների, նորարարության զարգացման համաֆինանսավորվող դրամաշնորհների, մարզային համաֆինանսավորվող դրամաշնորհների տրամադրում՝ ընդհանուր 25 հայտատուների.</w:t>
      </w:r>
    </w:p>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cs="Sylfaen"/>
          <w:lang w:val="hy-AM"/>
        </w:rPr>
        <w:t>Հայաստանի</w:t>
      </w:r>
      <w:r w:rsidRPr="006E46AB">
        <w:rPr>
          <w:rFonts w:ascii="GHEA Grapalat" w:hAnsi="GHEA Grapalat"/>
          <w:lang w:val="hy-AM"/>
        </w:rPr>
        <w:t xml:space="preserve"> </w:t>
      </w:r>
      <w:r w:rsidRPr="006E46AB">
        <w:rPr>
          <w:rFonts w:ascii="GHEA Grapalat" w:hAnsi="GHEA Grapalat" w:cs="Sylfaen"/>
          <w:lang w:val="hy-AM"/>
        </w:rPr>
        <w:t>ազգային</w:t>
      </w:r>
      <w:r w:rsidRPr="006E46AB">
        <w:rPr>
          <w:rFonts w:ascii="GHEA Grapalat" w:hAnsi="GHEA Grapalat"/>
          <w:lang w:val="hy-AM"/>
        </w:rPr>
        <w:t xml:space="preserve"> </w:t>
      </w:r>
      <w:r w:rsidRPr="006E46AB">
        <w:rPr>
          <w:rFonts w:ascii="GHEA Grapalat" w:hAnsi="GHEA Grapalat" w:cs="Sylfaen"/>
          <w:lang w:val="hy-AM"/>
        </w:rPr>
        <w:t>պոլիտեխնիկական</w:t>
      </w:r>
      <w:r w:rsidRPr="006E46AB">
        <w:rPr>
          <w:rFonts w:ascii="GHEA Grapalat" w:hAnsi="GHEA Grapalat"/>
          <w:lang w:val="hy-AM"/>
        </w:rPr>
        <w:t xml:space="preserve"> </w:t>
      </w:r>
      <w:r w:rsidRPr="006E46AB">
        <w:rPr>
          <w:rFonts w:ascii="GHEA Grapalat" w:hAnsi="GHEA Grapalat" w:cs="Sylfaen"/>
          <w:lang w:val="hy-AM"/>
        </w:rPr>
        <w:t>համալսարանի</w:t>
      </w:r>
      <w:r w:rsidRPr="006E46AB">
        <w:rPr>
          <w:rFonts w:ascii="GHEA Grapalat" w:hAnsi="GHEA Grapalat"/>
          <w:lang w:val="hy-AM"/>
        </w:rPr>
        <w:t xml:space="preserve"> </w:t>
      </w:r>
      <w:r w:rsidRPr="006E46AB">
        <w:rPr>
          <w:rFonts w:ascii="GHEA Grapalat" w:hAnsi="GHEA Grapalat" w:cs="Sylfaen"/>
          <w:lang w:val="hy-AM"/>
        </w:rPr>
        <w:t>Գյումրու</w:t>
      </w:r>
      <w:r w:rsidRPr="006E46AB">
        <w:rPr>
          <w:rFonts w:ascii="GHEA Grapalat" w:hAnsi="GHEA Grapalat"/>
          <w:lang w:val="hy-AM"/>
        </w:rPr>
        <w:t xml:space="preserve"> </w:t>
      </w:r>
      <w:r w:rsidRPr="006E46AB">
        <w:rPr>
          <w:rFonts w:ascii="GHEA Grapalat" w:hAnsi="GHEA Grapalat" w:cs="Sylfaen"/>
          <w:lang w:val="hy-AM"/>
        </w:rPr>
        <w:t>մասնաճյուղի</w:t>
      </w:r>
      <w:r w:rsidRPr="006E46AB">
        <w:rPr>
          <w:rFonts w:ascii="GHEA Grapalat" w:hAnsi="GHEA Grapalat"/>
          <w:lang w:val="hy-AM"/>
        </w:rPr>
        <w:t xml:space="preserve"> </w:t>
      </w:r>
      <w:r w:rsidRPr="006E46AB">
        <w:rPr>
          <w:rFonts w:ascii="GHEA Grapalat" w:hAnsi="GHEA Grapalat" w:cs="Sylfaen"/>
          <w:lang w:val="hy-AM"/>
        </w:rPr>
        <w:t>հիմնանորոգման</w:t>
      </w:r>
      <w:r w:rsidRPr="006E46AB">
        <w:rPr>
          <w:rFonts w:ascii="GHEA Grapalat" w:hAnsi="GHEA Grapalat"/>
          <w:lang w:val="hy-AM"/>
        </w:rPr>
        <w:t xml:space="preserve"> </w:t>
      </w:r>
      <w:r w:rsidRPr="006E46AB">
        <w:rPr>
          <w:rFonts w:ascii="GHEA Grapalat" w:hAnsi="GHEA Grapalat" w:cs="Sylfaen"/>
          <w:lang w:val="hy-AM"/>
        </w:rPr>
        <w:t>ՊՄԳ</w:t>
      </w:r>
      <w:r w:rsidRPr="006E46AB">
        <w:rPr>
          <w:rFonts w:ascii="GHEA Grapalat" w:hAnsi="GHEA Grapalat"/>
          <w:lang w:val="hy-AM"/>
        </w:rPr>
        <w:t xml:space="preserve"> </w:t>
      </w:r>
      <w:r w:rsidRPr="006E46AB">
        <w:rPr>
          <w:rFonts w:ascii="GHEA Grapalat" w:hAnsi="GHEA Grapalat" w:cs="Sylfaen"/>
          <w:lang w:val="hy-AM"/>
        </w:rPr>
        <w:t>հայեցակարգը</w:t>
      </w:r>
      <w:r w:rsidRPr="006E46AB">
        <w:rPr>
          <w:rFonts w:ascii="GHEA Grapalat" w:hAnsi="GHEA Grapalat"/>
          <w:lang w:val="hy-AM"/>
        </w:rPr>
        <w:t xml:space="preserve"> </w:t>
      </w:r>
      <w:r w:rsidRPr="006E46AB">
        <w:rPr>
          <w:rFonts w:ascii="GHEA Grapalat" w:hAnsi="GHEA Grapalat" w:cs="Sylfaen"/>
          <w:lang w:val="hy-AM"/>
        </w:rPr>
        <w:t>հաստատվել</w:t>
      </w:r>
      <w:r w:rsidRPr="006E46AB">
        <w:rPr>
          <w:rFonts w:ascii="GHEA Grapalat" w:hAnsi="GHEA Grapalat"/>
          <w:lang w:val="hy-AM"/>
        </w:rPr>
        <w:t xml:space="preserve"> </w:t>
      </w:r>
      <w:r w:rsidRPr="006E46AB">
        <w:rPr>
          <w:rFonts w:ascii="GHEA Grapalat" w:hAnsi="GHEA Grapalat" w:cs="Sylfaen"/>
          <w:lang w:val="hy-AM"/>
        </w:rPr>
        <w:t>է</w:t>
      </w:r>
      <w:r w:rsidRPr="006E46AB">
        <w:rPr>
          <w:rFonts w:ascii="GHEA Grapalat" w:hAnsi="GHEA Grapalat"/>
          <w:lang w:val="hy-AM"/>
        </w:rPr>
        <w:t xml:space="preserve"> ծրագրի ղեկավար հանձնաժողովի (</w:t>
      </w:r>
      <w:r w:rsidRPr="006E46AB">
        <w:rPr>
          <w:rFonts w:ascii="GHEA Grapalat" w:hAnsi="GHEA Grapalat" w:cs="Sylfaen"/>
          <w:lang w:val="hy-AM"/>
        </w:rPr>
        <w:t>ԾՂՀ)</w:t>
      </w:r>
      <w:r w:rsidRPr="006E46AB">
        <w:rPr>
          <w:rFonts w:ascii="GHEA Grapalat" w:hAnsi="GHEA Grapalat"/>
          <w:lang w:val="hy-AM"/>
        </w:rPr>
        <w:t xml:space="preserve"> կողմից և ուղարկվել է ՀԲ-ին</w:t>
      </w:r>
      <w:r w:rsidR="00BD7170" w:rsidRPr="006E46AB">
        <w:rPr>
          <w:rFonts w:ascii="GHEA Grapalat" w:hAnsi="GHEA Grapalat"/>
          <w:lang w:val="hy-AM"/>
        </w:rPr>
        <w:t>՝</w:t>
      </w:r>
      <w:r w:rsidRPr="006E46AB">
        <w:rPr>
          <w:rFonts w:ascii="GHEA Grapalat" w:hAnsi="GHEA Grapalat"/>
          <w:lang w:val="hy-AM"/>
        </w:rPr>
        <w:t xml:space="preserve"> վերջնական հաստատման</w:t>
      </w:r>
      <w:r w:rsidR="00BD7170" w:rsidRPr="006E46AB">
        <w:rPr>
          <w:rFonts w:ascii="GHEA Grapalat" w:hAnsi="GHEA Grapalat"/>
          <w:lang w:val="hy-AM"/>
        </w:rPr>
        <w:t>.</w:t>
      </w:r>
    </w:p>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bookmarkStart w:id="222" w:name="_Hlk94186992"/>
      <w:r w:rsidRPr="006E46AB">
        <w:rPr>
          <w:rFonts w:ascii="GHEA Grapalat" w:hAnsi="GHEA Grapalat"/>
          <w:lang w:val="hy-AM"/>
        </w:rPr>
        <w:t>Ներկայացվել են</w:t>
      </w:r>
      <w:r w:rsidRPr="006E46AB">
        <w:rPr>
          <w:rFonts w:ascii="GHEA Grapalat" w:hAnsi="GHEA Grapalat" w:cs="Sylfaen"/>
          <w:lang w:val="hy-AM"/>
        </w:rPr>
        <w:t xml:space="preserve"> Ինժեներական</w:t>
      </w:r>
      <w:r w:rsidRPr="006E46AB">
        <w:rPr>
          <w:rFonts w:ascii="GHEA Grapalat" w:hAnsi="GHEA Grapalat"/>
          <w:lang w:val="hy-AM"/>
        </w:rPr>
        <w:t xml:space="preserve"> </w:t>
      </w:r>
      <w:r w:rsidRPr="006E46AB">
        <w:rPr>
          <w:rFonts w:ascii="GHEA Grapalat" w:hAnsi="GHEA Grapalat" w:cs="Sylfaen"/>
          <w:lang w:val="hy-AM"/>
        </w:rPr>
        <w:t>բիզնես</w:t>
      </w:r>
      <w:r w:rsidRPr="006E46AB">
        <w:rPr>
          <w:rFonts w:ascii="GHEA Grapalat" w:hAnsi="GHEA Grapalat"/>
          <w:lang w:val="hy-AM"/>
        </w:rPr>
        <w:t xml:space="preserve"> </w:t>
      </w:r>
      <w:r w:rsidR="00F31CA6" w:rsidRPr="006E46AB">
        <w:rPr>
          <w:rFonts w:ascii="GHEA Grapalat" w:hAnsi="GHEA Grapalat" w:cs="Sylfaen"/>
          <w:lang w:val="hy-AM"/>
        </w:rPr>
        <w:t>ա</w:t>
      </w:r>
      <w:r w:rsidRPr="006E46AB">
        <w:rPr>
          <w:rFonts w:ascii="GHEA Grapalat" w:hAnsi="GHEA Grapalat" w:cs="Sylfaen"/>
          <w:lang w:val="hy-AM"/>
        </w:rPr>
        <w:t>քսելերատորի</w:t>
      </w:r>
      <w:r w:rsidRPr="006E46AB">
        <w:rPr>
          <w:rFonts w:ascii="GHEA Grapalat" w:hAnsi="GHEA Grapalat"/>
          <w:lang w:val="hy-AM"/>
        </w:rPr>
        <w:t xml:space="preserve"> </w:t>
      </w:r>
      <w:r w:rsidRPr="006E46AB">
        <w:rPr>
          <w:rFonts w:ascii="GHEA Grapalat" w:hAnsi="GHEA Grapalat" w:cs="Sylfaen"/>
          <w:lang w:val="hy-AM"/>
        </w:rPr>
        <w:t>շենքի</w:t>
      </w:r>
      <w:r w:rsidRPr="006E46AB">
        <w:rPr>
          <w:rFonts w:ascii="GHEA Grapalat" w:hAnsi="GHEA Grapalat"/>
          <w:lang w:val="hy-AM"/>
        </w:rPr>
        <w:t xml:space="preserve"> </w:t>
      </w:r>
      <w:r w:rsidRPr="006E46AB">
        <w:rPr>
          <w:rFonts w:ascii="GHEA Grapalat" w:hAnsi="GHEA Grapalat" w:cs="Sylfaen"/>
          <w:lang w:val="hy-AM"/>
        </w:rPr>
        <w:t>և</w:t>
      </w:r>
      <w:r w:rsidRPr="006E46AB">
        <w:rPr>
          <w:rFonts w:ascii="GHEA Grapalat" w:hAnsi="GHEA Grapalat"/>
          <w:lang w:val="hy-AM"/>
        </w:rPr>
        <w:t xml:space="preserve"> </w:t>
      </w:r>
      <w:r w:rsidRPr="006E46AB">
        <w:rPr>
          <w:rFonts w:ascii="GHEA Grapalat" w:hAnsi="GHEA Grapalat" w:cs="Sylfaen"/>
          <w:lang w:val="hy-AM"/>
        </w:rPr>
        <w:t>դրա</w:t>
      </w:r>
      <w:r w:rsidRPr="006E46AB">
        <w:rPr>
          <w:rFonts w:ascii="GHEA Grapalat" w:hAnsi="GHEA Grapalat"/>
          <w:lang w:val="hy-AM"/>
        </w:rPr>
        <w:t xml:space="preserve"> </w:t>
      </w:r>
      <w:r w:rsidRPr="006E46AB">
        <w:rPr>
          <w:rFonts w:ascii="GHEA Grapalat" w:hAnsi="GHEA Grapalat" w:cs="Sylfaen"/>
          <w:lang w:val="hy-AM"/>
        </w:rPr>
        <w:t>ենթակառուցվածքների</w:t>
      </w:r>
      <w:r w:rsidRPr="006E46AB">
        <w:rPr>
          <w:rFonts w:ascii="GHEA Grapalat" w:hAnsi="GHEA Grapalat"/>
          <w:lang w:val="hy-AM"/>
        </w:rPr>
        <w:t xml:space="preserve"> նախագծային աշխատանքները, որոնք, սակայն</w:t>
      </w:r>
      <w:r w:rsidR="00F31CA6" w:rsidRPr="006E46AB">
        <w:rPr>
          <w:rFonts w:ascii="GHEA Grapalat" w:hAnsi="GHEA Grapalat"/>
          <w:lang w:val="hy-AM"/>
        </w:rPr>
        <w:t>,</w:t>
      </w:r>
      <w:r w:rsidRPr="006E46AB">
        <w:rPr>
          <w:rFonts w:ascii="GHEA Grapalat" w:hAnsi="GHEA Grapalat"/>
          <w:lang w:val="hy-AM"/>
        </w:rPr>
        <w:t xml:space="preserve"> պատվիրատուի դիտողությունների հիման վրա մի քանի անգամ փոփոխվել են</w:t>
      </w:r>
      <w:r w:rsidR="00F31CA6" w:rsidRPr="006E46AB">
        <w:rPr>
          <w:rFonts w:ascii="GHEA Grapalat" w:hAnsi="GHEA Grapalat"/>
          <w:lang w:val="hy-AM"/>
        </w:rPr>
        <w:t>.</w:t>
      </w:r>
    </w:p>
    <w:p w:rsidR="00175215" w:rsidRPr="001E3EC9" w:rsidRDefault="00175215" w:rsidP="00C55624">
      <w:pPr>
        <w:pStyle w:val="ListParagraph"/>
        <w:numPr>
          <w:ilvl w:val="0"/>
          <w:numId w:val="25"/>
        </w:numPr>
        <w:autoSpaceDE w:val="0"/>
        <w:autoSpaceDN w:val="0"/>
        <w:adjustRightInd w:val="0"/>
        <w:spacing w:after="0" w:line="360" w:lineRule="auto"/>
        <w:jc w:val="both"/>
        <w:rPr>
          <w:rFonts w:ascii="GHEA Grapalat" w:hAnsi="GHEA Grapalat"/>
        </w:rPr>
      </w:pPr>
      <w:r w:rsidRPr="006E46AB">
        <w:rPr>
          <w:rFonts w:ascii="GHEA Grapalat" w:hAnsi="GHEA Grapalat" w:cs="Sylfaen"/>
          <w:lang w:val="hy-AM"/>
        </w:rPr>
        <w:t>Ինժեներական</w:t>
      </w:r>
      <w:r w:rsidRPr="006E46AB">
        <w:rPr>
          <w:rFonts w:ascii="GHEA Grapalat" w:hAnsi="GHEA Grapalat"/>
          <w:lang w:val="hy-AM"/>
        </w:rPr>
        <w:t xml:space="preserve"> </w:t>
      </w:r>
      <w:r w:rsidRPr="006E46AB">
        <w:rPr>
          <w:rFonts w:ascii="GHEA Grapalat" w:hAnsi="GHEA Grapalat" w:cs="Sylfaen"/>
          <w:lang w:val="hy-AM"/>
        </w:rPr>
        <w:t>քաղաքի</w:t>
      </w:r>
      <w:r w:rsidRPr="006E46AB">
        <w:rPr>
          <w:rFonts w:ascii="GHEA Grapalat" w:hAnsi="GHEA Grapalat"/>
          <w:lang w:val="hy-AM"/>
        </w:rPr>
        <w:t xml:space="preserve"> </w:t>
      </w:r>
      <w:r w:rsidRPr="006E46AB">
        <w:rPr>
          <w:rFonts w:ascii="GHEA Grapalat" w:hAnsi="GHEA Grapalat" w:cs="Sylfaen"/>
          <w:lang w:val="hy-AM"/>
        </w:rPr>
        <w:t>տարածքի</w:t>
      </w:r>
      <w:r w:rsidRPr="006E46AB">
        <w:rPr>
          <w:rFonts w:ascii="GHEA Grapalat" w:hAnsi="GHEA Grapalat"/>
          <w:lang w:val="hy-AM"/>
        </w:rPr>
        <w:t xml:space="preserve"> </w:t>
      </w:r>
      <w:r w:rsidRPr="006E46AB">
        <w:rPr>
          <w:rFonts w:ascii="GHEA Grapalat" w:hAnsi="GHEA Grapalat" w:cs="Sylfaen"/>
          <w:lang w:val="hy-AM"/>
        </w:rPr>
        <w:t>բարեկարգման</w:t>
      </w:r>
      <w:r w:rsidRPr="006E46AB">
        <w:rPr>
          <w:rFonts w:ascii="GHEA Grapalat" w:hAnsi="GHEA Grapalat"/>
          <w:lang w:val="hy-AM"/>
        </w:rPr>
        <w:t xml:space="preserve"> </w:t>
      </w:r>
      <w:r w:rsidRPr="006E46AB">
        <w:rPr>
          <w:rFonts w:ascii="GHEA Grapalat" w:hAnsi="GHEA Grapalat" w:cs="Sylfaen"/>
          <w:lang w:val="hy-AM"/>
        </w:rPr>
        <w:t>և</w:t>
      </w:r>
      <w:r w:rsidRPr="006E46AB">
        <w:rPr>
          <w:rFonts w:ascii="GHEA Grapalat" w:hAnsi="GHEA Grapalat"/>
          <w:lang w:val="hy-AM"/>
        </w:rPr>
        <w:t xml:space="preserve"> </w:t>
      </w:r>
      <w:r w:rsidRPr="006E46AB">
        <w:rPr>
          <w:rFonts w:ascii="GHEA Grapalat" w:hAnsi="GHEA Grapalat" w:cs="Sylfaen"/>
          <w:lang w:val="hy-AM"/>
        </w:rPr>
        <w:t>ենթակառուցվածքների</w:t>
      </w:r>
      <w:r w:rsidRPr="006E46AB">
        <w:rPr>
          <w:rFonts w:ascii="GHEA Grapalat" w:hAnsi="GHEA Grapalat"/>
          <w:lang w:val="hy-AM"/>
        </w:rPr>
        <w:t xml:space="preserve"> </w:t>
      </w:r>
      <w:r w:rsidRPr="006E46AB">
        <w:rPr>
          <w:rFonts w:ascii="GHEA Grapalat" w:hAnsi="GHEA Grapalat" w:cs="Sylfaen"/>
          <w:lang w:val="hy-AM"/>
        </w:rPr>
        <w:t>կառուցման</w:t>
      </w:r>
      <w:r w:rsidRPr="006E46AB">
        <w:rPr>
          <w:rFonts w:ascii="GHEA Grapalat" w:hAnsi="GHEA Grapalat"/>
          <w:lang w:val="hy-AM"/>
        </w:rPr>
        <w:t xml:space="preserve"> </w:t>
      </w:r>
      <w:r w:rsidRPr="006E46AB">
        <w:rPr>
          <w:rFonts w:ascii="GHEA Grapalat" w:hAnsi="GHEA Grapalat" w:cs="Sylfaen"/>
          <w:lang w:val="hy-AM"/>
        </w:rPr>
        <w:t>նախագծման</w:t>
      </w:r>
      <w:r w:rsidRPr="006E46AB">
        <w:rPr>
          <w:rFonts w:ascii="GHEA Grapalat" w:hAnsi="GHEA Grapalat"/>
          <w:lang w:val="hy-AM"/>
        </w:rPr>
        <w:t xml:space="preserve"> </w:t>
      </w:r>
      <w:r w:rsidRPr="006E46AB">
        <w:rPr>
          <w:rFonts w:ascii="GHEA Grapalat" w:hAnsi="GHEA Grapalat" w:cs="Sylfaen"/>
          <w:lang w:val="hy-AM"/>
        </w:rPr>
        <w:t>և</w:t>
      </w:r>
      <w:r w:rsidRPr="006E46AB">
        <w:rPr>
          <w:rFonts w:ascii="GHEA Grapalat" w:hAnsi="GHEA Grapalat"/>
          <w:lang w:val="hy-AM"/>
        </w:rPr>
        <w:t xml:space="preserve"> </w:t>
      </w:r>
      <w:r w:rsidRPr="006E46AB">
        <w:rPr>
          <w:rFonts w:ascii="GHEA Grapalat" w:hAnsi="GHEA Grapalat" w:cs="Sylfaen"/>
          <w:lang w:val="hy-AM"/>
        </w:rPr>
        <w:t>հեղինակային</w:t>
      </w:r>
      <w:r w:rsidRPr="006E46AB">
        <w:rPr>
          <w:rFonts w:ascii="GHEA Grapalat" w:hAnsi="GHEA Grapalat"/>
          <w:lang w:val="hy-AM"/>
        </w:rPr>
        <w:t xml:space="preserve"> </w:t>
      </w:r>
      <w:r w:rsidRPr="006E46AB">
        <w:rPr>
          <w:rFonts w:ascii="GHEA Grapalat" w:hAnsi="GHEA Grapalat" w:cs="Sylfaen"/>
          <w:lang w:val="hy-AM"/>
        </w:rPr>
        <w:t>վերահսկողության ա</w:t>
      </w:r>
      <w:r w:rsidRPr="006E46AB">
        <w:rPr>
          <w:rFonts w:ascii="GHEA Grapalat" w:hAnsi="GHEA Grapalat"/>
          <w:lang w:val="hy-AM"/>
        </w:rPr>
        <w:t xml:space="preserve">շխատանքային նախագիծը հանձնվել և ամբողջությամբ ընդունվել է պատվիրատուի կողմից։ </w:t>
      </w:r>
      <w:r w:rsidRPr="001E3EC9">
        <w:rPr>
          <w:rFonts w:ascii="GHEA Grapalat" w:hAnsi="GHEA Grapalat"/>
        </w:rPr>
        <w:t xml:space="preserve">Հեղինակային հսկողության ծառայությունները կիրականացվեն շինարարական աշխատանքների իրականացման </w:t>
      </w:r>
      <w:r w:rsidR="00F31CA6" w:rsidRPr="001E3EC9">
        <w:rPr>
          <w:rFonts w:ascii="GHEA Grapalat" w:hAnsi="GHEA Grapalat"/>
        </w:rPr>
        <w:t>ընթացքում</w:t>
      </w:r>
      <w:r w:rsidR="00F31CA6" w:rsidRPr="001E3EC9">
        <w:rPr>
          <w:rFonts w:ascii="GHEA Grapalat" w:hAnsi="GHEA Grapalat"/>
          <w:lang w:val="en-US"/>
        </w:rPr>
        <w:t>.</w:t>
      </w:r>
    </w:p>
    <w:p w:rsidR="00F31CA6" w:rsidRPr="001E3EC9" w:rsidRDefault="00F31CA6" w:rsidP="00C55624">
      <w:pPr>
        <w:pStyle w:val="ListParagraph"/>
        <w:numPr>
          <w:ilvl w:val="0"/>
          <w:numId w:val="25"/>
        </w:numPr>
        <w:autoSpaceDE w:val="0"/>
        <w:autoSpaceDN w:val="0"/>
        <w:adjustRightInd w:val="0"/>
        <w:spacing w:after="0" w:line="360" w:lineRule="auto"/>
        <w:jc w:val="both"/>
        <w:rPr>
          <w:rFonts w:ascii="GHEA Grapalat" w:hAnsi="GHEA Grapalat"/>
        </w:rPr>
      </w:pPr>
      <w:bookmarkStart w:id="223" w:name="_Hlk94187704"/>
      <w:r w:rsidRPr="001E3EC9">
        <w:rPr>
          <w:rFonts w:ascii="GHEA Grapalat" w:hAnsi="GHEA Grapalat"/>
        </w:rPr>
        <w:t xml:space="preserve">Անցկացվել են </w:t>
      </w:r>
      <w:r w:rsidRPr="001E3EC9">
        <w:rPr>
          <w:rFonts w:ascii="GHEA Grapalat" w:hAnsi="GHEA Grapalat" w:cs="Sylfaen"/>
        </w:rPr>
        <w:t>Ինժեներական</w:t>
      </w:r>
      <w:r w:rsidRPr="001E3EC9">
        <w:rPr>
          <w:rFonts w:ascii="GHEA Grapalat" w:hAnsi="GHEA Grapalat"/>
        </w:rPr>
        <w:t xml:space="preserve"> </w:t>
      </w:r>
      <w:r w:rsidRPr="001E3EC9">
        <w:rPr>
          <w:rFonts w:ascii="GHEA Grapalat" w:hAnsi="GHEA Grapalat" w:cs="Sylfaen"/>
        </w:rPr>
        <w:t>քաղաքի</w:t>
      </w:r>
      <w:r w:rsidRPr="001E3EC9">
        <w:rPr>
          <w:rFonts w:ascii="GHEA Grapalat" w:hAnsi="GHEA Grapalat"/>
        </w:rPr>
        <w:t xml:space="preserve"> </w:t>
      </w:r>
      <w:r w:rsidRPr="001E3EC9">
        <w:rPr>
          <w:rFonts w:ascii="GHEA Grapalat" w:hAnsi="GHEA Grapalat" w:cs="Sylfaen"/>
        </w:rPr>
        <w:t>տարածքի</w:t>
      </w:r>
      <w:r w:rsidRPr="001E3EC9">
        <w:rPr>
          <w:rFonts w:ascii="GHEA Grapalat" w:hAnsi="GHEA Grapalat"/>
        </w:rPr>
        <w:t xml:space="preserve"> </w:t>
      </w:r>
      <w:r w:rsidRPr="001E3EC9">
        <w:rPr>
          <w:rFonts w:ascii="GHEA Grapalat" w:hAnsi="GHEA Grapalat" w:cs="Sylfaen"/>
        </w:rPr>
        <w:t>բարեկարգման</w:t>
      </w:r>
      <w:r w:rsidRPr="001E3EC9">
        <w:rPr>
          <w:rFonts w:ascii="GHEA Grapalat" w:hAnsi="GHEA Grapalat"/>
        </w:rPr>
        <w:t xml:space="preserve"> </w:t>
      </w:r>
      <w:r w:rsidRPr="001E3EC9">
        <w:rPr>
          <w:rFonts w:ascii="GHEA Grapalat" w:hAnsi="GHEA Grapalat" w:cs="Sylfaen"/>
        </w:rPr>
        <w:t>և</w:t>
      </w:r>
      <w:r w:rsidRPr="001E3EC9">
        <w:rPr>
          <w:rFonts w:ascii="GHEA Grapalat" w:hAnsi="GHEA Grapalat"/>
        </w:rPr>
        <w:t xml:space="preserve"> </w:t>
      </w:r>
      <w:r w:rsidRPr="001E3EC9">
        <w:rPr>
          <w:rFonts w:ascii="GHEA Grapalat" w:hAnsi="GHEA Grapalat" w:cs="Sylfaen"/>
        </w:rPr>
        <w:t>ենթակառուցվածքների</w:t>
      </w:r>
      <w:r w:rsidRPr="001E3EC9">
        <w:rPr>
          <w:rFonts w:ascii="GHEA Grapalat" w:hAnsi="GHEA Grapalat"/>
        </w:rPr>
        <w:t xml:space="preserve"> </w:t>
      </w:r>
      <w:r w:rsidRPr="001E3EC9">
        <w:rPr>
          <w:rFonts w:ascii="GHEA Grapalat" w:hAnsi="GHEA Grapalat" w:cs="Sylfaen"/>
        </w:rPr>
        <w:t>կառուցման</w:t>
      </w:r>
      <w:r w:rsidRPr="001E3EC9">
        <w:rPr>
          <w:rFonts w:ascii="GHEA Grapalat" w:hAnsi="GHEA Grapalat"/>
        </w:rPr>
        <w:t xml:space="preserve"> </w:t>
      </w:r>
      <w:r w:rsidRPr="001E3EC9">
        <w:rPr>
          <w:rFonts w:ascii="GHEA Grapalat" w:hAnsi="GHEA Grapalat" w:cs="Sylfaen"/>
        </w:rPr>
        <w:t>աշխատանքների</w:t>
      </w:r>
      <w:r w:rsidRPr="001E3EC9">
        <w:rPr>
          <w:rFonts w:ascii="GHEA Grapalat" w:hAnsi="GHEA Grapalat"/>
        </w:rPr>
        <w:t xml:space="preserve"> տեխնիկական հսկողության և շինարարության ծրագրի ղեկավարի ընտրության մրցույթները։ Ծառայությունների շրջանակներում աշխատանքները կիրականացվեն շինարարության հետ զուգահեռ</w:t>
      </w:r>
      <w:r w:rsidRPr="001E3EC9">
        <w:rPr>
          <w:rFonts w:ascii="GHEA Grapalat" w:hAnsi="GHEA Grapalat"/>
          <w:lang w:val="en-US"/>
        </w:rPr>
        <w:t>.</w:t>
      </w:r>
    </w:p>
    <w:bookmarkEnd w:id="223"/>
    <w:p w:rsidR="00175215" w:rsidRPr="001E3EC9" w:rsidRDefault="00F31CA6" w:rsidP="00C55624">
      <w:pPr>
        <w:pStyle w:val="ListParagraph"/>
        <w:numPr>
          <w:ilvl w:val="0"/>
          <w:numId w:val="25"/>
        </w:numPr>
        <w:autoSpaceDE w:val="0"/>
        <w:autoSpaceDN w:val="0"/>
        <w:adjustRightInd w:val="0"/>
        <w:spacing w:after="0" w:line="360" w:lineRule="auto"/>
        <w:jc w:val="both"/>
        <w:rPr>
          <w:rFonts w:ascii="GHEA Grapalat" w:hAnsi="GHEA Grapalat"/>
        </w:rPr>
      </w:pPr>
      <w:r w:rsidRPr="001E3EC9">
        <w:rPr>
          <w:rFonts w:ascii="GHEA Grapalat" w:hAnsi="GHEA Grapalat" w:cs="Sylfaen"/>
        </w:rPr>
        <w:t>Ստանդարտացման և չափագիտության ազգային մարմնի (ՍՉԱՄ)</w:t>
      </w:r>
      <w:r w:rsidR="00175215" w:rsidRPr="001E3EC9">
        <w:rPr>
          <w:rFonts w:ascii="GHEA Grapalat" w:hAnsi="GHEA Grapalat" w:cs="Sylfaen"/>
        </w:rPr>
        <w:t xml:space="preserve"> լաբորատորիաների տարածքի վերանորոգման աշխատանքների հեղինակային հսկողության, տեխնիկական</w:t>
      </w:r>
      <w:r w:rsidR="00175215" w:rsidRPr="001E3EC9">
        <w:rPr>
          <w:rFonts w:ascii="GHEA Grapalat" w:hAnsi="GHEA Grapalat"/>
        </w:rPr>
        <w:t xml:space="preserve"> </w:t>
      </w:r>
      <w:r w:rsidR="00175215" w:rsidRPr="001E3EC9">
        <w:rPr>
          <w:rFonts w:ascii="GHEA Grapalat" w:hAnsi="GHEA Grapalat" w:cs="Sylfaen"/>
        </w:rPr>
        <w:t>հսկողության</w:t>
      </w:r>
      <w:r w:rsidR="00175215" w:rsidRPr="001E3EC9">
        <w:rPr>
          <w:rFonts w:ascii="GHEA Grapalat" w:hAnsi="GHEA Grapalat"/>
        </w:rPr>
        <w:t xml:space="preserve"> </w:t>
      </w:r>
      <w:r w:rsidR="00175215" w:rsidRPr="001E3EC9">
        <w:rPr>
          <w:rFonts w:ascii="GHEA Grapalat" w:hAnsi="GHEA Grapalat" w:cs="Sylfaen"/>
        </w:rPr>
        <w:t>և</w:t>
      </w:r>
      <w:r w:rsidR="00175215" w:rsidRPr="001E3EC9">
        <w:rPr>
          <w:rFonts w:ascii="GHEA Grapalat" w:hAnsi="GHEA Grapalat"/>
        </w:rPr>
        <w:t xml:space="preserve"> </w:t>
      </w:r>
      <w:r w:rsidR="00175215" w:rsidRPr="001E3EC9">
        <w:rPr>
          <w:rFonts w:ascii="GHEA Grapalat" w:hAnsi="GHEA Grapalat" w:cs="Sylfaen"/>
        </w:rPr>
        <w:t>շինարարության</w:t>
      </w:r>
      <w:r w:rsidR="00175215" w:rsidRPr="001E3EC9">
        <w:rPr>
          <w:rFonts w:ascii="GHEA Grapalat" w:hAnsi="GHEA Grapalat"/>
        </w:rPr>
        <w:t xml:space="preserve"> </w:t>
      </w:r>
      <w:r w:rsidR="00175215" w:rsidRPr="001E3EC9">
        <w:rPr>
          <w:rFonts w:ascii="GHEA Grapalat" w:hAnsi="GHEA Grapalat" w:cs="Sylfaen"/>
        </w:rPr>
        <w:t>ծրագրի</w:t>
      </w:r>
      <w:r w:rsidR="00175215" w:rsidRPr="001E3EC9">
        <w:rPr>
          <w:rFonts w:ascii="GHEA Grapalat" w:hAnsi="GHEA Grapalat"/>
        </w:rPr>
        <w:t xml:space="preserve"> </w:t>
      </w:r>
      <w:r w:rsidR="00175215" w:rsidRPr="001E3EC9">
        <w:rPr>
          <w:rFonts w:ascii="GHEA Grapalat" w:hAnsi="GHEA Grapalat" w:cs="Sylfaen"/>
        </w:rPr>
        <w:t>ղեկա</w:t>
      </w:r>
      <w:r w:rsidR="00175215" w:rsidRPr="001E3EC9">
        <w:rPr>
          <w:rFonts w:ascii="GHEA Grapalat" w:hAnsi="GHEA Grapalat"/>
        </w:rPr>
        <w:t>վարի ծառայությունների գծով աշխատանքները սկսել են իրականացվել են 2021 թվականի նոյեմբեր ամսից</w:t>
      </w:r>
      <w:r w:rsidRPr="006E46AB">
        <w:rPr>
          <w:rFonts w:ascii="GHEA Grapalat" w:hAnsi="GHEA Grapalat"/>
        </w:rPr>
        <w:t>.</w:t>
      </w:r>
    </w:p>
    <w:p w:rsidR="00175215" w:rsidRPr="001E3EC9" w:rsidRDefault="00175215" w:rsidP="00C55624">
      <w:pPr>
        <w:pStyle w:val="ListParagraph"/>
        <w:numPr>
          <w:ilvl w:val="0"/>
          <w:numId w:val="25"/>
        </w:numPr>
        <w:autoSpaceDE w:val="0"/>
        <w:autoSpaceDN w:val="0"/>
        <w:adjustRightInd w:val="0"/>
        <w:spacing w:after="0" w:line="360" w:lineRule="auto"/>
        <w:jc w:val="both"/>
        <w:rPr>
          <w:rFonts w:ascii="GHEA Grapalat" w:hAnsi="GHEA Grapalat"/>
        </w:rPr>
      </w:pPr>
      <w:r w:rsidRPr="001E3EC9">
        <w:rPr>
          <w:rFonts w:ascii="GHEA Grapalat" w:hAnsi="GHEA Grapalat"/>
        </w:rPr>
        <w:t xml:space="preserve">Իրականացվել են </w:t>
      </w:r>
      <w:r w:rsidRPr="001E3EC9">
        <w:rPr>
          <w:rFonts w:ascii="GHEA Grapalat" w:hAnsi="GHEA Grapalat" w:cs="Sylfaen"/>
        </w:rPr>
        <w:t>Ազգային</w:t>
      </w:r>
      <w:r w:rsidRPr="001E3EC9">
        <w:rPr>
          <w:rFonts w:ascii="GHEA Grapalat" w:hAnsi="GHEA Grapalat"/>
        </w:rPr>
        <w:t xml:space="preserve"> </w:t>
      </w:r>
      <w:r w:rsidRPr="001E3EC9">
        <w:rPr>
          <w:rFonts w:ascii="GHEA Grapalat" w:hAnsi="GHEA Grapalat" w:cs="Sylfaen"/>
        </w:rPr>
        <w:t>հավատա</w:t>
      </w:r>
      <w:r w:rsidRPr="001E3EC9">
        <w:rPr>
          <w:rFonts w:ascii="GHEA Grapalat" w:hAnsi="GHEA Grapalat"/>
        </w:rPr>
        <w:t>րմագրման մարմնի համար էլեկտրոնային հավատարմագրման գործընթացի ավտոմատացման համակարգի մշակման աշխատանքներ</w:t>
      </w:r>
      <w:r w:rsidR="00F31CA6" w:rsidRPr="001E3EC9">
        <w:rPr>
          <w:rFonts w:ascii="GHEA Grapalat" w:hAnsi="GHEA Grapalat"/>
          <w:lang w:val="en-US"/>
        </w:rPr>
        <w:t>ը</w:t>
      </w:r>
      <w:r w:rsidRPr="001E3EC9">
        <w:rPr>
          <w:rFonts w:ascii="GHEA Grapalat" w:hAnsi="GHEA Grapalat"/>
        </w:rPr>
        <w:t>, որոնք ընդունվել են պատվիրատուի կողմից։</w:t>
      </w:r>
    </w:p>
    <w:bookmarkEnd w:id="222"/>
    <w:p w:rsidR="00175215" w:rsidRPr="006E46AB" w:rsidRDefault="00F31CA6"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Համաշխարհային բանկի աջակցությամբ իրականացվող առևտրի և ենթակառուցվածքների զարգացման վարկային ծրագրի</w:t>
      </w:r>
      <w:r w:rsidR="00175215" w:rsidRPr="001E3EC9">
        <w:rPr>
          <w:rFonts w:ascii="GHEA Grapalat" w:hAnsi="GHEA Grapalat" w:cs="Sylfaen"/>
          <w:sz w:val="22"/>
          <w:szCs w:val="22"/>
        </w:rPr>
        <w:t>՝ ծառայությունների մատուցման բաղադրիչի շրջանակներում ծախսերը կատարվել են 74.4%-ով՝ կազմելով ավելի քան 2.4 մլրդ դրամ: Շեղումը հիմնականում պայմանավորված է կորոնավիրուս</w:t>
      </w:r>
      <w:r w:rsidR="00F16193" w:rsidRPr="001E3EC9">
        <w:rPr>
          <w:rFonts w:ascii="GHEA Grapalat" w:hAnsi="GHEA Grapalat" w:cs="Sylfaen"/>
          <w:sz w:val="22"/>
          <w:szCs w:val="22"/>
        </w:rPr>
        <w:t xml:space="preserve">ի համավարակի սահմանափակումների </w:t>
      </w:r>
      <w:r w:rsidR="00F16193" w:rsidRPr="001E3EC9">
        <w:rPr>
          <w:rFonts w:ascii="GHEA Grapalat" w:hAnsi="GHEA Grapalat" w:cs="Sylfaen"/>
          <w:sz w:val="22"/>
          <w:szCs w:val="22"/>
          <w:lang w:val="en-US"/>
        </w:rPr>
        <w:t>պայմաններում</w:t>
      </w:r>
      <w:r w:rsidR="00F16193" w:rsidRPr="006E46AB">
        <w:rPr>
          <w:rFonts w:ascii="GHEA Grapalat" w:hAnsi="GHEA Grapalat" w:cs="Sylfaen"/>
          <w:sz w:val="22"/>
          <w:szCs w:val="22"/>
          <w:lang w:val="ru-RU"/>
        </w:rPr>
        <w:t xml:space="preserve"> </w:t>
      </w:r>
      <w:r w:rsidR="00F16193" w:rsidRPr="001E3EC9">
        <w:rPr>
          <w:rFonts w:ascii="GHEA Grapalat" w:hAnsi="GHEA Grapalat" w:cs="Sylfaen"/>
          <w:sz w:val="22"/>
          <w:szCs w:val="22"/>
          <w:lang w:val="en-US"/>
        </w:rPr>
        <w:lastRenderedPageBreak/>
        <w:t>ե</w:t>
      </w:r>
      <w:r w:rsidR="00F16193" w:rsidRPr="001E3EC9">
        <w:rPr>
          <w:rFonts w:ascii="GHEA Grapalat" w:hAnsi="GHEA Grapalat" w:cs="Sylfaen"/>
          <w:sz w:val="22"/>
          <w:szCs w:val="22"/>
        </w:rPr>
        <w:t>վրոպական երկրների սահմանների փակ</w:t>
      </w:r>
      <w:r w:rsidR="00F16193" w:rsidRPr="006E46AB">
        <w:rPr>
          <w:rFonts w:ascii="GHEA Grapalat" w:hAnsi="GHEA Grapalat" w:cs="Sylfaen"/>
          <w:sz w:val="22"/>
          <w:szCs w:val="22"/>
          <w:lang w:val="ru-RU"/>
        </w:rPr>
        <w:t xml:space="preserve"> </w:t>
      </w:r>
      <w:r w:rsidR="00F16193" w:rsidRPr="001E3EC9">
        <w:rPr>
          <w:rFonts w:ascii="GHEA Grapalat" w:hAnsi="GHEA Grapalat" w:cs="Sylfaen"/>
          <w:sz w:val="22"/>
          <w:szCs w:val="22"/>
          <w:lang w:val="en-US"/>
        </w:rPr>
        <w:t>լինելու</w:t>
      </w:r>
      <w:r w:rsidR="00F16193" w:rsidRPr="006E46AB">
        <w:rPr>
          <w:rFonts w:ascii="GHEA Grapalat" w:hAnsi="GHEA Grapalat" w:cs="Sylfaen"/>
          <w:sz w:val="22"/>
          <w:szCs w:val="22"/>
          <w:lang w:val="ru-RU"/>
        </w:rPr>
        <w:t xml:space="preserve"> </w:t>
      </w:r>
      <w:r w:rsidR="00F16193" w:rsidRPr="001E3EC9">
        <w:rPr>
          <w:rFonts w:ascii="GHEA Grapalat" w:hAnsi="GHEA Grapalat" w:cs="Sylfaen"/>
          <w:sz w:val="22"/>
          <w:szCs w:val="22"/>
          <w:lang w:val="en-US"/>
        </w:rPr>
        <w:t>հանգամանքով</w:t>
      </w:r>
      <w:r w:rsidR="00F16193" w:rsidRPr="006E46AB">
        <w:rPr>
          <w:rFonts w:ascii="GHEA Grapalat" w:hAnsi="GHEA Grapalat" w:cs="Sylfaen"/>
          <w:sz w:val="22"/>
          <w:szCs w:val="22"/>
          <w:lang w:val="ru-RU"/>
        </w:rPr>
        <w:t xml:space="preserve">, </w:t>
      </w:r>
      <w:r w:rsidR="00F16193" w:rsidRPr="001E3EC9">
        <w:rPr>
          <w:rFonts w:ascii="GHEA Grapalat" w:hAnsi="GHEA Grapalat" w:cs="Sylfaen"/>
          <w:sz w:val="22"/>
          <w:szCs w:val="22"/>
          <w:lang w:val="en-US"/>
        </w:rPr>
        <w:t>որի</w:t>
      </w:r>
      <w:r w:rsidR="00F16193" w:rsidRPr="006E46AB">
        <w:rPr>
          <w:rFonts w:ascii="GHEA Grapalat" w:hAnsi="GHEA Grapalat" w:cs="Sylfaen"/>
          <w:sz w:val="22"/>
          <w:szCs w:val="22"/>
          <w:lang w:val="ru-RU"/>
        </w:rPr>
        <w:t xml:space="preserve"> </w:t>
      </w:r>
      <w:r w:rsidR="00F16193" w:rsidRPr="001E3EC9">
        <w:rPr>
          <w:rFonts w:ascii="GHEA Grapalat" w:hAnsi="GHEA Grapalat" w:cs="Sylfaen"/>
          <w:sz w:val="22"/>
          <w:szCs w:val="22"/>
          <w:lang w:val="en-US"/>
        </w:rPr>
        <w:t>հետևանքով</w:t>
      </w:r>
      <w:r w:rsidR="00175215" w:rsidRPr="001E3EC9">
        <w:rPr>
          <w:rFonts w:ascii="GHEA Grapalat" w:hAnsi="GHEA Grapalat" w:cs="Sylfaen"/>
          <w:sz w:val="22"/>
          <w:szCs w:val="22"/>
        </w:rPr>
        <w:t xml:space="preserve"> Հանրային կապերի արշավի վերջին երկու փուլերի համար պայմանագրի ժամկետը 2021 թվականի դեկտեմբերից հետաձգվե</w:t>
      </w:r>
      <w:r w:rsidR="00F16193" w:rsidRPr="001E3EC9">
        <w:rPr>
          <w:rFonts w:ascii="GHEA Grapalat" w:hAnsi="GHEA Grapalat" w:cs="Sylfaen"/>
          <w:sz w:val="22"/>
          <w:szCs w:val="22"/>
        </w:rPr>
        <w:t>լ է մինչև 2022 թվականի մայիս</w:t>
      </w:r>
      <w:r w:rsidR="00175215" w:rsidRPr="001E3EC9">
        <w:rPr>
          <w:rFonts w:ascii="GHEA Grapalat" w:hAnsi="GHEA Grapalat" w:cs="Sylfaen"/>
          <w:sz w:val="22"/>
          <w:szCs w:val="22"/>
        </w:rPr>
        <w:t>։ Բացի այդ, Հայաստանի ազգային պոլիտեխնիկական համալսարանի Գյումրու մասնաճյուղի հիմնանորոգման պետություն-մասնավոր գործընկերության հայեցակարգը ՀՀ կառավարության հետ ուշ է համաձայնեցվել, որի հետևանքով ուշ է ներկայացվել ծրագրի ղեկավար հանձնաժողովի և ՀԲ-ի հաստատմանը։ Արդյունքում՝ Հայաստանի ազգային պոլիտեխնիկական համալսարանի Գյումրու մասնաճյուղի հիմնանորոգման պետություն-մասնավոր գործընկերության նախատ</w:t>
      </w:r>
      <w:r w:rsidR="00F16193" w:rsidRPr="001E3EC9">
        <w:rPr>
          <w:rFonts w:ascii="GHEA Grapalat" w:hAnsi="GHEA Grapalat" w:cs="Sylfaen"/>
          <w:sz w:val="22"/>
          <w:szCs w:val="22"/>
        </w:rPr>
        <w:t>եսված հայեցակարգը չի մեկնարկել:</w:t>
      </w:r>
    </w:p>
    <w:p w:rsidR="00D94EB8" w:rsidRPr="001E3EC9" w:rsidRDefault="00A87742" w:rsidP="00D94EB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Համաշխարհային բանկի աջակցությամբ իրականացվող առևտրի և ենթակառուցվածքների զարգացման վարկային</w:t>
      </w:r>
      <w:r w:rsidR="00D94EB8" w:rsidRPr="001E3EC9">
        <w:rPr>
          <w:rFonts w:ascii="GHEA Grapalat" w:hAnsi="GHEA Grapalat" w:cs="Sylfaen"/>
          <w:sz w:val="22"/>
          <w:szCs w:val="22"/>
        </w:rPr>
        <w:t xml:space="preserve"> ծրագրի՝ շենքերի և շինությունների շինարարության և հիմնանորոգման բաղադրիչի շրջանակներում 2021 թվականի ընթացքում իրականացվել են հետևյալ</w:t>
      </w:r>
      <w:r w:rsidR="00D94EB8" w:rsidRPr="001E3EC9">
        <w:rPr>
          <w:rFonts w:ascii="GHEA Grapalat" w:hAnsi="GHEA Grapalat"/>
          <w:sz w:val="22"/>
          <w:szCs w:val="22"/>
        </w:rPr>
        <w:t xml:space="preserve"> աշխատանքները՝</w:t>
      </w:r>
    </w:p>
    <w:p w:rsidR="00D94EB8" w:rsidRPr="006E46AB" w:rsidRDefault="00D94EB8" w:rsidP="00C55624">
      <w:pPr>
        <w:pStyle w:val="ListParagraph"/>
        <w:numPr>
          <w:ilvl w:val="0"/>
          <w:numId w:val="25"/>
        </w:numPr>
        <w:autoSpaceDE w:val="0"/>
        <w:autoSpaceDN w:val="0"/>
        <w:adjustRightInd w:val="0"/>
        <w:spacing w:after="0" w:line="360" w:lineRule="auto"/>
        <w:jc w:val="both"/>
        <w:rPr>
          <w:rFonts w:ascii="GHEA Grapalat" w:hAnsi="GHEA Grapalat" w:cs="Times New Roman"/>
          <w:lang w:val="hy-AM"/>
        </w:rPr>
      </w:pPr>
      <w:bookmarkStart w:id="224" w:name="_Hlk94187949"/>
      <w:r w:rsidRPr="006E46AB">
        <w:rPr>
          <w:rFonts w:ascii="GHEA Grapalat" w:hAnsi="GHEA Grapalat"/>
          <w:lang w:val="hy-AM"/>
        </w:rPr>
        <w:t>Ինժեներական քաղաքի տարածքի բարեկարգման և ենթակառուցվածքների կառուցման աշխատանքներ</w:t>
      </w:r>
      <w:bookmarkEnd w:id="224"/>
      <w:r w:rsidRPr="006E46AB">
        <w:rPr>
          <w:rFonts w:ascii="GHEA Grapalat" w:hAnsi="GHEA Grapalat"/>
          <w:lang w:val="hy-AM"/>
        </w:rPr>
        <w:t xml:space="preserve">ի գծով մրցութային գործընթացն ավարտվել է 2021 թվականի դեկտեմբեր ամսին, ընտրվել է կապալառու, ընտրության արդյունքները հաստատվել են ԾՂՀ-ի </w:t>
      </w:r>
      <w:r w:rsidR="00277788" w:rsidRPr="006E46AB">
        <w:rPr>
          <w:rFonts w:ascii="GHEA Grapalat" w:hAnsi="GHEA Grapalat"/>
          <w:lang w:val="hy-AM"/>
        </w:rPr>
        <w:t>կողմից.</w:t>
      </w:r>
      <w:r w:rsidRPr="006E46AB">
        <w:rPr>
          <w:rFonts w:ascii="GHEA Grapalat" w:hAnsi="GHEA Grapalat"/>
          <w:lang w:val="hy-AM"/>
        </w:rPr>
        <w:t xml:space="preserve"> </w:t>
      </w:r>
    </w:p>
    <w:p w:rsidR="00D94EB8" w:rsidRPr="006E46AB" w:rsidRDefault="00277788"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Ն</w:t>
      </w:r>
      <w:r w:rsidR="00D94EB8" w:rsidRPr="006E46AB">
        <w:rPr>
          <w:rFonts w:ascii="GHEA Grapalat" w:hAnsi="GHEA Grapalat"/>
          <w:lang w:val="hy-AM"/>
        </w:rPr>
        <w:t>ոյեմբերի 1-ից մեկնարկել են ՍՉԱՄ-ի լաբորատորի</w:t>
      </w:r>
      <w:r w:rsidR="000F184B">
        <w:rPr>
          <w:rFonts w:ascii="GHEA Grapalat" w:hAnsi="GHEA Grapalat"/>
          <w:lang w:val="hy-AM"/>
        </w:rPr>
        <w:t>ա</w:t>
      </w:r>
      <w:r w:rsidR="00D94EB8" w:rsidRPr="006E46AB">
        <w:rPr>
          <w:rFonts w:ascii="GHEA Grapalat" w:hAnsi="GHEA Grapalat"/>
          <w:lang w:val="hy-AM"/>
        </w:rPr>
        <w:t>ների տարածքի վերանորոգման աշխատանքները:</w:t>
      </w:r>
    </w:p>
    <w:p w:rsidR="00D94EB8" w:rsidRPr="006E46AB" w:rsidRDefault="00D94EB8" w:rsidP="00D94EB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Վարկային ծրագրի շրջանակներում շենքերի և շինությունների շինարարության և հիմնանորոգման համար օգտագործվել է</w:t>
      </w:r>
      <w:r w:rsidR="00A87742" w:rsidRPr="006E46AB">
        <w:rPr>
          <w:rFonts w:ascii="GHEA Grapalat" w:hAnsi="GHEA Grapalat" w:cs="Sylfaen"/>
          <w:sz w:val="22"/>
          <w:szCs w:val="22"/>
        </w:rPr>
        <w:t xml:space="preserve"> նախատեսված միջոցների 9.4%-ը՝</w:t>
      </w:r>
      <w:r w:rsidRPr="001E3EC9">
        <w:rPr>
          <w:rFonts w:ascii="GHEA Grapalat" w:hAnsi="GHEA Grapalat" w:cs="Sylfaen"/>
          <w:sz w:val="22"/>
          <w:szCs w:val="22"/>
        </w:rPr>
        <w:t xml:space="preserve"> 37.9 մլն դրամ: Ցածր կատարողականը պայմանավորված է ծրագրի կառավարման խորհրդի բացակայության պատճառով ՍՉԱՄ լաբորատորիաների և այլ տարածքների վերանորոգման աշխատանքների իրականացման պայմ</w:t>
      </w:r>
      <w:r w:rsidR="00A87742" w:rsidRPr="001E3EC9">
        <w:rPr>
          <w:rFonts w:ascii="GHEA Grapalat" w:hAnsi="GHEA Grapalat" w:cs="Sylfaen"/>
          <w:sz w:val="22"/>
          <w:szCs w:val="22"/>
        </w:rPr>
        <w:t>անագիրը նախատեսված ժամկետից ուշ</w:t>
      </w:r>
      <w:r w:rsidR="00A87742" w:rsidRPr="006E46AB">
        <w:rPr>
          <w:rFonts w:ascii="GHEA Grapalat" w:hAnsi="GHEA Grapalat" w:cs="Sylfaen"/>
          <w:sz w:val="22"/>
          <w:szCs w:val="22"/>
        </w:rPr>
        <w:t xml:space="preserve"> </w:t>
      </w:r>
      <w:r w:rsidRPr="001E3EC9">
        <w:rPr>
          <w:rFonts w:ascii="GHEA Grapalat" w:hAnsi="GHEA Grapalat" w:cs="Sylfaen"/>
          <w:sz w:val="22"/>
          <w:szCs w:val="22"/>
        </w:rPr>
        <w:t>կնքվել</w:t>
      </w:r>
      <w:r w:rsidR="00A87742" w:rsidRPr="006E46AB">
        <w:rPr>
          <w:rFonts w:ascii="GHEA Grapalat" w:hAnsi="GHEA Grapalat" w:cs="Sylfaen"/>
          <w:sz w:val="22"/>
          <w:szCs w:val="22"/>
        </w:rPr>
        <w:t>ու հանգամանքով</w:t>
      </w:r>
      <w:r w:rsidR="00A87742" w:rsidRPr="001E3EC9">
        <w:rPr>
          <w:rFonts w:ascii="GHEA Grapalat" w:hAnsi="GHEA Grapalat" w:cs="Sylfaen"/>
          <w:sz w:val="22"/>
          <w:szCs w:val="22"/>
        </w:rPr>
        <w:t>:</w:t>
      </w:r>
    </w:p>
    <w:p w:rsidR="00175215" w:rsidRPr="001E3EC9" w:rsidRDefault="00D94EB8"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Համաշխարհային բանկի աջակցությամբ իրականացվող առևտրի և ենթակառուցվածքների զարգացման վարկային ծրագրի՝ </w:t>
      </w:r>
      <w:r w:rsidR="00175215" w:rsidRPr="001E3EC9">
        <w:rPr>
          <w:rFonts w:ascii="GHEA Grapalat" w:hAnsi="GHEA Grapalat" w:cs="Sylfaen"/>
          <w:sz w:val="22"/>
          <w:szCs w:val="22"/>
        </w:rPr>
        <w:t xml:space="preserve">սարքավորումների ձեռքբերման </w:t>
      </w:r>
      <w:r w:rsidRPr="001E3EC9">
        <w:rPr>
          <w:rFonts w:ascii="GHEA Grapalat" w:hAnsi="GHEA Grapalat" w:cs="Sylfaen"/>
          <w:sz w:val="22"/>
          <w:szCs w:val="22"/>
        </w:rPr>
        <w:t>բաղադրիչի</w:t>
      </w:r>
      <w:r w:rsidR="00175215" w:rsidRPr="001E3EC9">
        <w:rPr>
          <w:rFonts w:ascii="GHEA Grapalat" w:hAnsi="GHEA Grapalat" w:cs="Sylfaen"/>
          <w:sz w:val="22"/>
          <w:szCs w:val="22"/>
        </w:rPr>
        <w:t xml:space="preserve"> շրջանակներում 2021</w:t>
      </w:r>
      <w:r w:rsidR="00175215" w:rsidRPr="001E3EC9">
        <w:rPr>
          <w:rFonts w:ascii="GHEA Grapalat" w:hAnsi="GHEA Grapalat"/>
          <w:sz w:val="22"/>
          <w:szCs w:val="22"/>
        </w:rPr>
        <w:t xml:space="preserve"> թվականի ընթացքում իրականացվել են հետևյալ աշխատանքները՝</w:t>
      </w:r>
    </w:p>
    <w:p w:rsidR="00A87742" w:rsidRPr="006E46AB" w:rsidRDefault="00A87742"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Ինժեներական քաղաքի լաբորատորիաների համար մեքենաների, PCB արտադրության և այլ սարքավորումների ձեռքբերում</w:t>
      </w:r>
      <w:r w:rsidR="00277788" w:rsidRPr="006E46AB">
        <w:rPr>
          <w:rFonts w:ascii="GHEA Grapalat" w:hAnsi="GHEA Grapalat"/>
          <w:lang w:val="hy-AM"/>
        </w:rPr>
        <w:t>.</w:t>
      </w:r>
    </w:p>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Կիբե</w:t>
      </w:r>
      <w:r w:rsidR="000F184B">
        <w:rPr>
          <w:rFonts w:ascii="GHEA Grapalat" w:hAnsi="GHEA Grapalat"/>
          <w:lang w:val="hy-AM"/>
        </w:rPr>
        <w:t>ռ</w:t>
      </w:r>
      <w:r w:rsidRPr="006E46AB">
        <w:rPr>
          <w:rFonts w:ascii="GHEA Grapalat" w:hAnsi="GHEA Grapalat"/>
          <w:lang w:val="hy-AM"/>
        </w:rPr>
        <w:t>անվտանգության ուսուցման լաբորատորիաների համար համակարգչային տեխնիկայի ձեռքբերում</w:t>
      </w:r>
      <w:r w:rsidR="00277788" w:rsidRPr="006E46AB">
        <w:rPr>
          <w:rFonts w:ascii="GHEA Grapalat" w:hAnsi="GHEA Grapalat"/>
          <w:lang w:val="hy-AM"/>
        </w:rPr>
        <w:t>.</w:t>
      </w:r>
    </w:p>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bookmarkStart w:id="225" w:name="_Hlk94188252"/>
      <w:r w:rsidRPr="006E46AB">
        <w:rPr>
          <w:rFonts w:ascii="GHEA Grapalat" w:hAnsi="GHEA Grapalat"/>
          <w:lang w:val="hy-AM"/>
        </w:rPr>
        <w:t>Կիբե</w:t>
      </w:r>
      <w:r w:rsidR="000F184B">
        <w:rPr>
          <w:rFonts w:ascii="GHEA Grapalat" w:hAnsi="GHEA Grapalat"/>
          <w:lang w:val="hy-AM"/>
        </w:rPr>
        <w:t>ռ</w:t>
      </w:r>
      <w:r w:rsidRPr="006E46AB">
        <w:rPr>
          <w:rFonts w:ascii="GHEA Grapalat" w:hAnsi="GHEA Grapalat"/>
          <w:lang w:val="hy-AM"/>
        </w:rPr>
        <w:t xml:space="preserve">անվտանգության ինկուբատորի IBM լաբորատորիայի համար սերվերների և տեխնիկայի ձեռքբերման գծով տեխնիկական մասնագրերի վերջնական տարբերակը ստացվել է 2021 թվականի նոյեմբեր ամսվա վերջին, պատրաստվել է մրցութային փաթեթ, </w:t>
      </w:r>
      <w:r w:rsidRPr="006E46AB">
        <w:rPr>
          <w:rFonts w:ascii="GHEA Grapalat" w:hAnsi="GHEA Grapalat"/>
          <w:lang w:val="hy-AM"/>
        </w:rPr>
        <w:lastRenderedPageBreak/>
        <w:t>որը ներկայացվել է ԾՂՀ-ի հաստատմանը, մրցույթը կհայտարարվի հաստատումից հետո, ապրանքները կմատակարարվեն 2022 թվականին</w:t>
      </w:r>
      <w:r w:rsidR="00277788" w:rsidRPr="006E46AB">
        <w:rPr>
          <w:rFonts w:ascii="GHEA Grapalat" w:hAnsi="GHEA Grapalat"/>
          <w:lang w:val="hy-AM"/>
        </w:rPr>
        <w:t>.</w:t>
      </w:r>
    </w:p>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Հայաստանի Գերհամակարգչային համակարգի արդիականացման նպատակով նոր բաղադրիչների ձեռքբերման, համակարգի տեղադրման, թեսթավորման և վերապատրաստումների իրականացման պայմանագիրը մեկնարկել է 2021 թվականի սեպտեմբեր ամսին, մատակարարը սեպտեմբերի վերջին առաջարկել է իր հաշվին արդիականացնել գերհամակարգչի որոշ բաղադրիչներ, հոկտեմբերին պատրաստվել է պայմանագրի համապատասխան փոփոխությունը, որը ԾՂՀ-ի կողմից հաստատվել է դեկտեմբերի 30-</w:t>
      </w:r>
      <w:r w:rsidR="00277788" w:rsidRPr="006E46AB">
        <w:rPr>
          <w:rFonts w:ascii="GHEA Grapalat" w:hAnsi="GHEA Grapalat"/>
          <w:lang w:val="hy-AM"/>
        </w:rPr>
        <w:t>ին.</w:t>
      </w:r>
    </w:p>
    <w:bookmarkEnd w:id="225"/>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ՍՉԱՄ-ի համար զանգվածի և հարակից չափումների լաբորատորիայի սարքավորումների ձեռքբերում</w:t>
      </w:r>
      <w:r w:rsidR="00277788" w:rsidRPr="006E46AB">
        <w:rPr>
          <w:rFonts w:ascii="GHEA Grapalat" w:hAnsi="GHEA Grapalat"/>
          <w:lang w:val="hy-AM"/>
        </w:rPr>
        <w:t>.</w:t>
      </w:r>
    </w:p>
    <w:p w:rsidR="00175215" w:rsidRPr="006E46AB" w:rsidRDefault="00175215" w:rsidP="00C55624">
      <w:pPr>
        <w:pStyle w:val="ListParagraph"/>
        <w:numPr>
          <w:ilvl w:val="0"/>
          <w:numId w:val="25"/>
        </w:numPr>
        <w:autoSpaceDE w:val="0"/>
        <w:autoSpaceDN w:val="0"/>
        <w:adjustRightInd w:val="0"/>
        <w:spacing w:after="0" w:line="360" w:lineRule="auto"/>
        <w:jc w:val="both"/>
        <w:rPr>
          <w:rFonts w:ascii="GHEA Grapalat" w:hAnsi="GHEA Grapalat"/>
          <w:lang w:val="hy-AM"/>
        </w:rPr>
      </w:pPr>
      <w:r w:rsidRPr="006E46AB">
        <w:rPr>
          <w:rFonts w:ascii="GHEA Grapalat" w:hAnsi="GHEA Grapalat"/>
          <w:lang w:val="hy-AM"/>
        </w:rPr>
        <w:t xml:space="preserve">ՍՉԱՄ-ի լաբորատորիաների և ՀՀ Էկոնոմիկայի նախարարության համար դյուրակիր համակարգիչների </w:t>
      </w:r>
      <w:r w:rsidR="00277788" w:rsidRPr="006E46AB">
        <w:rPr>
          <w:rFonts w:ascii="GHEA Grapalat" w:hAnsi="GHEA Grapalat"/>
          <w:lang w:val="hy-AM"/>
        </w:rPr>
        <w:t>ձեռքբերում:</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Վարկային ծրագրի շրջանակներում սարքավորումնե</w:t>
      </w:r>
      <w:r w:rsidR="00277788" w:rsidRPr="001E3EC9">
        <w:rPr>
          <w:rFonts w:ascii="GHEA Grapalat" w:hAnsi="GHEA Grapalat" w:cs="Sylfaen"/>
          <w:sz w:val="22"/>
          <w:szCs w:val="22"/>
        </w:rPr>
        <w:t>րի ձեռքբերման միջոցառման 87.8%</w:t>
      </w:r>
      <w:r w:rsidR="00277788" w:rsidRPr="006E46AB">
        <w:rPr>
          <w:rFonts w:ascii="GHEA Grapalat" w:hAnsi="GHEA Grapalat" w:cs="Sylfaen"/>
          <w:sz w:val="22"/>
          <w:szCs w:val="22"/>
        </w:rPr>
        <w:t xml:space="preserve">՝ </w:t>
      </w:r>
      <w:r w:rsidR="00277788" w:rsidRPr="001E3EC9">
        <w:rPr>
          <w:rFonts w:ascii="GHEA Grapalat" w:hAnsi="GHEA Grapalat" w:cs="Sylfaen"/>
          <w:sz w:val="22"/>
          <w:szCs w:val="22"/>
        </w:rPr>
        <w:t>1.4</w:t>
      </w:r>
      <w:r w:rsidR="00277788" w:rsidRPr="006E46AB">
        <w:rPr>
          <w:rFonts w:ascii="Courier New" w:hAnsi="Courier New" w:cs="Courier New"/>
          <w:sz w:val="22"/>
          <w:szCs w:val="22"/>
        </w:rPr>
        <w:t> </w:t>
      </w:r>
      <w:r w:rsidRPr="001E3EC9">
        <w:rPr>
          <w:rFonts w:ascii="GHEA Grapalat" w:hAnsi="GHEA Grapalat" w:cs="Sylfaen"/>
          <w:sz w:val="22"/>
          <w:szCs w:val="22"/>
        </w:rPr>
        <w:t xml:space="preserve">մլրդ դրամ կատարողականը հիմնականում պայմանավորված </w:t>
      </w:r>
      <w:r w:rsidR="004220F9" w:rsidRPr="006E46AB">
        <w:rPr>
          <w:rFonts w:ascii="GHEA Grapalat" w:hAnsi="GHEA Grapalat" w:cs="Sylfaen"/>
          <w:sz w:val="22"/>
          <w:szCs w:val="22"/>
        </w:rPr>
        <w:t xml:space="preserve">է </w:t>
      </w:r>
      <w:r w:rsidRPr="001E3EC9">
        <w:rPr>
          <w:rFonts w:ascii="GHEA Grapalat" w:hAnsi="GHEA Grapalat" w:cs="Sylfaen"/>
          <w:sz w:val="22"/>
          <w:szCs w:val="22"/>
        </w:rPr>
        <w:t>Հայաստանի Գերհամակարգչային համակարգի արդիականացման նպատակով նոր բաղադրիչների ձեռքբերման, համակարգի տեղադրման, թեսթավորման և վերապատրաստ</w:t>
      </w:r>
      <w:r w:rsidR="00277788" w:rsidRPr="001E3EC9">
        <w:rPr>
          <w:rFonts w:ascii="GHEA Grapalat" w:hAnsi="GHEA Grapalat" w:cs="Sylfaen"/>
          <w:sz w:val="22"/>
          <w:szCs w:val="22"/>
        </w:rPr>
        <w:t>ումների իրականացման աշխատանքներ</w:t>
      </w:r>
      <w:r w:rsidR="00277788" w:rsidRPr="006E46AB">
        <w:rPr>
          <w:rFonts w:ascii="GHEA Grapalat" w:hAnsi="GHEA Grapalat" w:cs="Sylfaen"/>
          <w:sz w:val="22"/>
          <w:szCs w:val="22"/>
        </w:rPr>
        <w:t>ի</w:t>
      </w:r>
      <w:r w:rsidRPr="001E3EC9">
        <w:rPr>
          <w:rFonts w:ascii="GHEA Grapalat" w:hAnsi="GHEA Grapalat" w:cs="Sylfaen"/>
          <w:sz w:val="22"/>
          <w:szCs w:val="22"/>
        </w:rPr>
        <w:t xml:space="preserve"> </w:t>
      </w:r>
      <w:r w:rsidR="00277788" w:rsidRPr="001E3EC9">
        <w:rPr>
          <w:rFonts w:ascii="GHEA Grapalat" w:hAnsi="GHEA Grapalat" w:cs="Sylfaen"/>
          <w:sz w:val="22"/>
          <w:szCs w:val="22"/>
        </w:rPr>
        <w:t xml:space="preserve">համար կնքված պայմանագրի փոփոխության հետևանքով </w:t>
      </w:r>
      <w:r w:rsidRPr="001E3EC9">
        <w:rPr>
          <w:rFonts w:ascii="GHEA Grapalat" w:hAnsi="GHEA Grapalat" w:cs="Sylfaen"/>
          <w:sz w:val="22"/>
          <w:szCs w:val="22"/>
        </w:rPr>
        <w:t>աշխատանքների</w:t>
      </w:r>
      <w:r w:rsidR="00277788" w:rsidRPr="006E46AB">
        <w:rPr>
          <w:rFonts w:ascii="GHEA Grapalat" w:hAnsi="GHEA Grapalat" w:cs="Sylfaen"/>
          <w:sz w:val="22"/>
          <w:szCs w:val="22"/>
        </w:rPr>
        <w:t xml:space="preserve"> դադարեցմամբ, ինչպես նաև</w:t>
      </w:r>
      <w:r w:rsidRPr="001E3EC9">
        <w:rPr>
          <w:rFonts w:ascii="GHEA Grapalat" w:hAnsi="GHEA Grapalat" w:cs="Sylfaen"/>
          <w:sz w:val="22"/>
          <w:szCs w:val="22"/>
        </w:rPr>
        <w:t xml:space="preserve"> կորոնավիրուսի համավարակի հետևանքով կիբե</w:t>
      </w:r>
      <w:r w:rsidR="000F184B">
        <w:rPr>
          <w:rFonts w:ascii="GHEA Grapalat" w:hAnsi="GHEA Grapalat" w:cs="Sylfaen"/>
          <w:sz w:val="22"/>
          <w:szCs w:val="22"/>
        </w:rPr>
        <w:t>ռ</w:t>
      </w:r>
      <w:r w:rsidRPr="001E3EC9">
        <w:rPr>
          <w:rFonts w:ascii="GHEA Grapalat" w:hAnsi="GHEA Grapalat" w:cs="Sylfaen"/>
          <w:sz w:val="22"/>
          <w:szCs w:val="22"/>
        </w:rPr>
        <w:t>անվտանգության ինկուբատորի լաբորատորիաների և ցանցի տեղադրման համար համակ</w:t>
      </w:r>
      <w:r w:rsidR="003C2CDE" w:rsidRPr="001E3EC9">
        <w:rPr>
          <w:rFonts w:ascii="GHEA Grapalat" w:hAnsi="GHEA Grapalat" w:cs="Sylfaen"/>
          <w:sz w:val="22"/>
          <w:szCs w:val="22"/>
        </w:rPr>
        <w:t>արգչային սարքավորումների մի մաս</w:t>
      </w:r>
      <w:r w:rsidR="003C2CDE" w:rsidRPr="006E46AB">
        <w:rPr>
          <w:rFonts w:ascii="GHEA Grapalat" w:hAnsi="GHEA Grapalat" w:cs="Sylfaen"/>
          <w:sz w:val="22"/>
          <w:szCs w:val="22"/>
        </w:rPr>
        <w:t>ի մատակարարման ժամկետների հետաձգմամբ</w:t>
      </w:r>
      <w:r w:rsidRPr="001E3EC9">
        <w:rPr>
          <w:rFonts w:ascii="GHEA Grapalat" w:hAnsi="GHEA Grapalat" w:cs="Sylfaen"/>
          <w:sz w:val="22"/>
          <w:szCs w:val="22"/>
        </w:rPr>
        <w:t xml:space="preserve">։ </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Հաշվետու տարում ծառայությունների և ծրագրերի համակարգման միջոցառման շրջանակներում իրականացվել են ՀՀ կառավարության, վարչապետի և փոխվարչապետերի գործունեության աջակցության, ՀՀ կառավարության և վարչապետի որոշումների ու հանձնարարականների կատարման վե</w:t>
      </w:r>
      <w:r w:rsidR="00C770C4">
        <w:rPr>
          <w:rFonts w:ascii="GHEA Grapalat" w:hAnsi="GHEA Grapalat" w:cs="Sylfaen"/>
          <w:sz w:val="22"/>
          <w:szCs w:val="22"/>
        </w:rPr>
        <w:t>րահսկողության ապահովման, թվով 1</w:t>
      </w:r>
      <w:r w:rsidR="00C770C4" w:rsidRPr="006E46AB">
        <w:rPr>
          <w:rFonts w:ascii="GHEA Grapalat" w:hAnsi="GHEA Grapalat" w:cs="Sylfaen"/>
          <w:sz w:val="22"/>
          <w:szCs w:val="22"/>
        </w:rPr>
        <w:t>0</w:t>
      </w:r>
      <w:r w:rsidRPr="001E3EC9">
        <w:rPr>
          <w:rFonts w:ascii="GHEA Grapalat" w:hAnsi="GHEA Grapalat" w:cs="Sylfaen"/>
          <w:sz w:val="22"/>
          <w:szCs w:val="22"/>
        </w:rPr>
        <w:t xml:space="preserve"> ծրագրերի և </w:t>
      </w:r>
      <w:r w:rsidR="00C770C4" w:rsidRPr="006E46AB">
        <w:rPr>
          <w:rFonts w:ascii="GHEA Grapalat" w:hAnsi="GHEA Grapalat" w:cs="Sylfaen"/>
          <w:sz w:val="22"/>
          <w:szCs w:val="22"/>
        </w:rPr>
        <w:t>59</w:t>
      </w:r>
      <w:r w:rsidRPr="001E3EC9">
        <w:rPr>
          <w:rFonts w:ascii="GHEA Grapalat" w:hAnsi="GHEA Grapalat" w:cs="Sylfaen"/>
          <w:sz w:val="22"/>
          <w:szCs w:val="22"/>
        </w:rPr>
        <w:t xml:space="preserve"> միջոցառումների կատարման, աշխատակազմին վերապահված լիազորությունների շրջանակներում իրավական ակտերի մշակման աշխատանքներ։ Նշված միջոցառ</w:t>
      </w:r>
      <w:r w:rsidR="00C770C4">
        <w:rPr>
          <w:rFonts w:ascii="GHEA Grapalat" w:hAnsi="GHEA Grapalat" w:cs="Sylfaen"/>
          <w:sz w:val="22"/>
          <w:szCs w:val="22"/>
        </w:rPr>
        <w:t>ման ծախսերը կազմել են շուրջ 4.4</w:t>
      </w:r>
      <w:r w:rsidR="00C770C4" w:rsidRPr="006E46AB">
        <w:rPr>
          <w:rFonts w:ascii="Courier New" w:hAnsi="Courier New" w:cs="Courier New"/>
          <w:sz w:val="22"/>
          <w:szCs w:val="22"/>
        </w:rPr>
        <w:t> </w:t>
      </w:r>
      <w:r w:rsidRPr="001E3EC9">
        <w:rPr>
          <w:rFonts w:ascii="GHEA Grapalat" w:hAnsi="GHEA Grapalat" w:cs="Sylfaen"/>
          <w:sz w:val="22"/>
          <w:szCs w:val="22"/>
        </w:rPr>
        <w:t>մլրդ դրամ կամ ծրագրված միջոցների 94.9%-ը: Շեղումը պայմանավորված է կորոնավիրուսի համավարակի հետևանքով գնումների ընթացակարգով նախատեսված մրցույթների ոչ լրիվ իրականացմամբ, ինչպես նաև մրցույթների արդյունքում ապրանքների և ծառայությունների</w:t>
      </w:r>
      <w:r w:rsidR="003C2CDE" w:rsidRPr="001E3EC9">
        <w:rPr>
          <w:rFonts w:ascii="GHEA Grapalat" w:hAnsi="GHEA Grapalat" w:cs="Sylfaen"/>
          <w:sz w:val="22"/>
          <w:szCs w:val="22"/>
        </w:rPr>
        <w:t>՝</w:t>
      </w:r>
      <w:r w:rsidRPr="001E3EC9">
        <w:rPr>
          <w:rFonts w:ascii="GHEA Grapalat" w:hAnsi="GHEA Grapalat" w:cs="Sylfaen"/>
          <w:sz w:val="22"/>
          <w:szCs w:val="22"/>
        </w:rPr>
        <w:t xml:space="preserve"> նախատեսվածից ցածր գներով ձեռք</w:t>
      </w:r>
      <w:r w:rsidR="003C2CDE" w:rsidRPr="001E3EC9">
        <w:rPr>
          <w:rFonts w:ascii="GHEA Grapalat" w:hAnsi="GHEA Grapalat" w:cs="Sylfaen"/>
          <w:sz w:val="22"/>
          <w:szCs w:val="22"/>
        </w:rPr>
        <w:t>բերմամբ</w:t>
      </w:r>
      <w:r w:rsidRPr="001E3EC9">
        <w:rPr>
          <w:rFonts w:ascii="GHEA Grapalat" w:hAnsi="GHEA Grapalat" w:cs="Sylfaen"/>
          <w:sz w:val="22"/>
          <w:szCs w:val="22"/>
        </w:rPr>
        <w:t xml:space="preserve">: Նախորդ տարվա համեմատ նշված ծախսերն աճել </w:t>
      </w:r>
      <w:r w:rsidRPr="001E3EC9">
        <w:rPr>
          <w:rFonts w:ascii="GHEA Grapalat" w:hAnsi="GHEA Grapalat" w:cs="Sylfaen"/>
          <w:sz w:val="22"/>
          <w:szCs w:val="22"/>
        </w:rPr>
        <w:lastRenderedPageBreak/>
        <w:t>են 5.8%-ով կամ 241.8 մլն դրամով, որը հիմնականում պայմանավորված է կորոնավիրուսի համավարակի սահմանափակումների մեղմման հետևանքով գործուղումների ծախսերի աճով:</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sz w:val="22"/>
          <w:szCs w:val="22"/>
        </w:rPr>
        <w:t xml:space="preserve">2021 թվականի ընթացքում </w:t>
      </w:r>
      <w:r w:rsidRPr="001E3EC9">
        <w:rPr>
          <w:rFonts w:ascii="GHEA Grapalat" w:hAnsi="GHEA Grapalat" w:cs="Sylfaen"/>
          <w:i/>
          <w:sz w:val="22"/>
          <w:szCs w:val="22"/>
        </w:rPr>
        <w:t>Տեսչական վերահսկողության</w:t>
      </w:r>
      <w:r w:rsidRPr="001E3EC9">
        <w:rPr>
          <w:rFonts w:ascii="GHEA Grapalat" w:hAnsi="GHEA Grapalat" w:cs="Sylfaen"/>
          <w:sz w:val="22"/>
          <w:szCs w:val="22"/>
        </w:rPr>
        <w:t xml:space="preserve"> ծրագրի ծախսերը կազմել են ավելի քան 5.1 մլրդ դրամ կամ ծրագրային ցուցանիշի 97.7%-ը: Շեղումը հիմնականում պայմանավորված է ներմուծվող սննդամթերքի և կենդանական ծագման մթերքի անվտանգության ապահովման, ինչպես նաև առողջապահության և բնապահպանության բնագավառներում վերահսկողության ծառայությունների գծով ծախսերի կատարողականով: Նախորդ տարվա համեմատ Տեսչական վերահսկողության ծրագրի ծախսերն աճել են 10.1%-ով կամ ավելի քան 470.5 մլն դրամով, որը հիմնականում պայմանավորված է առողջապահության ոլորտում վերահսկողության ծառայությունների գծով ծախսերի աճով:</w:t>
      </w:r>
      <w:r w:rsidR="00337B01" w:rsidRPr="001E3EC9">
        <w:rPr>
          <w:rFonts w:ascii="GHEA Grapalat" w:hAnsi="GHEA Grapalat" w:cs="Sylfaen"/>
          <w:sz w:val="22"/>
          <w:szCs w:val="22"/>
        </w:rPr>
        <w:t xml:space="preserve"> Տեսչական վերահսկողության ծրագրին հատկացված միջոցներն ուղղվել են տարբեր բնագավառներում տեսչական մարմինների պահպանմանը և կարողությունների զարգացմանն ու տեխնիկական հագեցվածության ապահովմանը:</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Սննդամթերքի անվտանգության բնագավառում վերահսկողության իրականացման ծառայությունների միջոցառման շրջանակներում ՀՀ սննդամթերքի անվտանգության տեսչական մարմինն իրականացրել է </w:t>
      </w:r>
      <w:r w:rsidR="00B5048B" w:rsidRPr="006E46AB">
        <w:rPr>
          <w:rFonts w:ascii="GHEA Grapalat" w:hAnsi="GHEA Grapalat" w:cs="Sylfaen"/>
          <w:sz w:val="22"/>
          <w:szCs w:val="22"/>
        </w:rPr>
        <w:t>ս</w:t>
      </w:r>
      <w:r w:rsidRPr="001E3EC9">
        <w:rPr>
          <w:rFonts w:ascii="GHEA Grapalat" w:hAnsi="GHEA Grapalat" w:cs="Sylfaen"/>
          <w:sz w:val="22"/>
          <w:szCs w:val="22"/>
        </w:rPr>
        <w:t>ննդամթերքի, անասնաբուժության և բուսասանիտարիայի ոլորտներում վերահսկողություն, պետությանը և հանրությանը սպառնացող վտանգների հայտնաբերման, ներթափանցման և տարածման կանխարգելման աշխատանքներ: 2021 թվականին տնտեսվարող սուբյեկտ</w:t>
      </w:r>
      <w:r w:rsidR="00B5048B" w:rsidRPr="006E46AB">
        <w:rPr>
          <w:rFonts w:ascii="GHEA Grapalat" w:hAnsi="GHEA Grapalat" w:cs="Sylfaen"/>
          <w:sz w:val="22"/>
          <w:szCs w:val="22"/>
        </w:rPr>
        <w:t>ներ</w:t>
      </w:r>
      <w:r w:rsidRPr="001E3EC9">
        <w:rPr>
          <w:rFonts w:ascii="GHEA Grapalat" w:hAnsi="GHEA Grapalat" w:cs="Sylfaen"/>
          <w:sz w:val="22"/>
          <w:szCs w:val="22"/>
        </w:rPr>
        <w:t xml:space="preserve">ի մոտ </w:t>
      </w:r>
      <w:r w:rsidR="00B5048B" w:rsidRPr="006E46AB">
        <w:rPr>
          <w:rFonts w:ascii="GHEA Grapalat" w:hAnsi="GHEA Grapalat" w:cs="Sylfaen"/>
          <w:sz w:val="22"/>
          <w:szCs w:val="22"/>
        </w:rPr>
        <w:t>ի</w:t>
      </w:r>
      <w:r w:rsidR="00B5048B" w:rsidRPr="001E3EC9">
        <w:rPr>
          <w:rFonts w:ascii="GHEA Grapalat" w:hAnsi="GHEA Grapalat" w:cs="Sylfaen"/>
          <w:sz w:val="22"/>
          <w:szCs w:val="22"/>
        </w:rPr>
        <w:t>րականացվ</w:t>
      </w:r>
      <w:r w:rsidR="00B5048B" w:rsidRPr="006E46AB">
        <w:rPr>
          <w:rFonts w:ascii="GHEA Grapalat" w:hAnsi="GHEA Grapalat" w:cs="Sylfaen"/>
          <w:sz w:val="22"/>
          <w:szCs w:val="22"/>
        </w:rPr>
        <w:t>ել են թվով 727</w:t>
      </w:r>
      <w:r w:rsidRPr="001E3EC9">
        <w:rPr>
          <w:rFonts w:ascii="GHEA Grapalat" w:hAnsi="GHEA Grapalat" w:cs="Sylfaen"/>
          <w:sz w:val="22"/>
          <w:szCs w:val="22"/>
        </w:rPr>
        <w:t xml:space="preserve"> ստուգումներ</w:t>
      </w:r>
      <w:r w:rsidR="00DE0E79" w:rsidRPr="006E46AB">
        <w:rPr>
          <w:rFonts w:ascii="GHEA Grapalat" w:hAnsi="GHEA Grapalat" w:cs="Sylfaen"/>
          <w:sz w:val="22"/>
          <w:szCs w:val="22"/>
        </w:rPr>
        <w:t>՝ նախորդ տարվա 374-ի դիմաց</w:t>
      </w:r>
      <w:r w:rsidRPr="001E3EC9">
        <w:rPr>
          <w:rFonts w:ascii="GHEA Grapalat" w:hAnsi="GHEA Grapalat" w:cs="Sylfaen"/>
          <w:sz w:val="22"/>
          <w:szCs w:val="22"/>
        </w:rPr>
        <w:t xml:space="preserve">: Նշված միջոցառման ծախսերը կազմել են շուրջ 1.3 մլրդ դրամ՝ ապահովելով 100% կատարողական: Նախորդ տարվա համեմատ նշված միջոցառման ծախսերը նվազել են 1.8%-ով կամ 23.9 մլն դրամով, որը հիմնականում պայմանավորված է կառուցվածքային փոփոխության հետևանքով հաստիքների կրճատման արդյունքում </w:t>
      </w:r>
      <w:r w:rsidRPr="001E3EC9">
        <w:rPr>
          <w:rFonts w:ascii="GHEA Grapalat" w:hAnsi="GHEA Grapalat" w:cs="GHEA Grapalat"/>
          <w:sz w:val="22"/>
          <w:szCs w:val="22"/>
        </w:rPr>
        <w:t>աշխատանքի</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վարձատրության</w:t>
      </w:r>
      <w:r w:rsidRPr="001E3EC9">
        <w:rPr>
          <w:rFonts w:ascii="GHEA Grapalat" w:hAnsi="GHEA Grapalat" w:cs="Sylfaen"/>
          <w:sz w:val="22"/>
          <w:szCs w:val="22"/>
        </w:rPr>
        <w:t xml:space="preserve"> ծախսերի նվազմամբ։</w:t>
      </w:r>
    </w:p>
    <w:p w:rsidR="00175215" w:rsidRPr="00972281" w:rsidRDefault="00175215" w:rsidP="0017521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sz w:val="22"/>
          <w:szCs w:val="22"/>
        </w:rPr>
        <w:t>Առողջապահության ոլորտում վերահսկողության ծառայությունների միջոցառման շրջանակներում ՀՀ առողջապահական և աշխատանքի տեսչական մարմինն իրականացրել է վերահսկողություն առողջապահության՝ աշխատողների առողջության և անվտանգության ապահովման բնագավառում։ Նշված միջոցառման ծախսերը կազմել են 1.2 մլրդ դրամ կամ նախատեսված</w:t>
      </w:r>
      <w:r w:rsidR="00DE0E79" w:rsidRPr="006E46AB">
        <w:rPr>
          <w:rFonts w:ascii="GHEA Grapalat" w:hAnsi="GHEA Grapalat" w:cs="Sylfaen"/>
          <w:sz w:val="22"/>
          <w:szCs w:val="22"/>
        </w:rPr>
        <w:t xml:space="preserve"> ցուցանիշ</w:t>
      </w:r>
      <w:r w:rsidRPr="001E3EC9">
        <w:rPr>
          <w:rFonts w:ascii="GHEA Grapalat" w:hAnsi="GHEA Grapalat" w:cs="Sylfaen"/>
          <w:sz w:val="22"/>
          <w:szCs w:val="22"/>
        </w:rPr>
        <w:t xml:space="preserve">ի 97.5%-ը: Շեղումը պայմանավորված է թափուր հաստիքների </w:t>
      </w:r>
      <w:r w:rsidRPr="001E3EC9">
        <w:rPr>
          <w:rFonts w:ascii="GHEA Grapalat" w:hAnsi="GHEA Grapalat" w:cs="GHEA Grapalat"/>
          <w:sz w:val="22"/>
          <w:szCs w:val="22"/>
        </w:rPr>
        <w:t>առկայության</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հետևանքով</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աշխատանքի</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վարձատրության</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համար</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նախատեսված</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միջոցների</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տնտեսմամբ</w:t>
      </w:r>
      <w:r w:rsidRPr="001E3EC9">
        <w:rPr>
          <w:rFonts w:ascii="GHEA Grapalat" w:hAnsi="GHEA Grapalat" w:cs="GHEA Grapalat"/>
          <w:sz w:val="22"/>
          <w:szCs w:val="22"/>
          <w:lang w:val="af-ZA"/>
        </w:rPr>
        <w:t xml:space="preserve">, </w:t>
      </w:r>
      <w:r w:rsidRPr="001E3EC9">
        <w:rPr>
          <w:rFonts w:ascii="GHEA Grapalat" w:hAnsi="GHEA Grapalat" w:cs="Sylfaen"/>
          <w:sz w:val="22"/>
          <w:szCs w:val="22"/>
        </w:rPr>
        <w:t xml:space="preserve">ինչպես նաև գնման ընթացակարգով նախատեսված մասնակցության հայտերի բացակայության պատճառով </w:t>
      </w:r>
      <w:r w:rsidR="00DE0E79" w:rsidRPr="006E46AB">
        <w:rPr>
          <w:rFonts w:ascii="GHEA Grapalat" w:hAnsi="GHEA Grapalat" w:cs="Sylfaen"/>
          <w:sz w:val="22"/>
          <w:szCs w:val="22"/>
        </w:rPr>
        <w:t xml:space="preserve">որոշ </w:t>
      </w:r>
      <w:r w:rsidRPr="001E3EC9">
        <w:rPr>
          <w:rFonts w:ascii="GHEA Grapalat" w:hAnsi="GHEA Grapalat" w:cs="Sylfaen"/>
          <w:sz w:val="22"/>
          <w:szCs w:val="22"/>
        </w:rPr>
        <w:t xml:space="preserve">մրցույթների չկայացմամբ: Նախորդ տարվա համեմատ նշված միջոցառման </w:t>
      </w:r>
      <w:r w:rsidRPr="00972281">
        <w:rPr>
          <w:rFonts w:ascii="GHEA Grapalat" w:hAnsi="GHEA Grapalat" w:cs="GHEA Grapalat"/>
          <w:sz w:val="22"/>
          <w:szCs w:val="22"/>
        </w:rPr>
        <w:t xml:space="preserve">ծախսերն աճել են 17.2%-ով կամ 178.9 մլն դրամով, որը պայմանավորված է հաստիքների համալրման արդյունքում </w:t>
      </w:r>
      <w:r w:rsidRPr="001E3EC9">
        <w:rPr>
          <w:rFonts w:ascii="GHEA Grapalat" w:hAnsi="GHEA Grapalat" w:cs="GHEA Grapalat"/>
          <w:sz w:val="22"/>
          <w:szCs w:val="22"/>
        </w:rPr>
        <w:t>աշխատանքի</w:t>
      </w:r>
      <w:r w:rsidRPr="00972281">
        <w:rPr>
          <w:rFonts w:ascii="GHEA Grapalat" w:hAnsi="GHEA Grapalat" w:cs="GHEA Grapalat"/>
          <w:sz w:val="22"/>
          <w:szCs w:val="22"/>
        </w:rPr>
        <w:t xml:space="preserve"> </w:t>
      </w:r>
      <w:r w:rsidRPr="001E3EC9">
        <w:rPr>
          <w:rFonts w:ascii="GHEA Grapalat" w:hAnsi="GHEA Grapalat" w:cs="GHEA Grapalat"/>
          <w:sz w:val="22"/>
          <w:szCs w:val="22"/>
        </w:rPr>
        <w:t>վարձատրության</w:t>
      </w:r>
      <w:r w:rsidRPr="00972281">
        <w:rPr>
          <w:rFonts w:ascii="GHEA Grapalat" w:hAnsi="GHEA Grapalat" w:cs="GHEA Grapalat"/>
          <w:sz w:val="22"/>
          <w:szCs w:val="22"/>
        </w:rPr>
        <w:t xml:space="preserve"> ծախսերի աճով։</w:t>
      </w:r>
      <w:r w:rsidR="00972281" w:rsidRPr="00972281">
        <w:rPr>
          <w:rFonts w:ascii="GHEA Grapalat" w:hAnsi="GHEA Grapalat" w:cs="GHEA Grapalat"/>
          <w:sz w:val="22"/>
          <w:szCs w:val="22"/>
        </w:rPr>
        <w:t xml:space="preserve"> 2021 </w:t>
      </w:r>
      <w:r w:rsidR="00972281" w:rsidRPr="00972281">
        <w:rPr>
          <w:rFonts w:ascii="GHEA Grapalat" w:hAnsi="GHEA Grapalat" w:cs="GHEA Grapalat"/>
          <w:sz w:val="22"/>
          <w:szCs w:val="22"/>
        </w:rPr>
        <w:lastRenderedPageBreak/>
        <w:t>թվականին իրականացված ստուգումների քանակ</w:t>
      </w:r>
      <w:r w:rsidR="00972281">
        <w:rPr>
          <w:rFonts w:ascii="GHEA Grapalat" w:hAnsi="GHEA Grapalat" w:cs="GHEA Grapalat"/>
          <w:sz w:val="22"/>
          <w:szCs w:val="22"/>
        </w:rPr>
        <w:t>ը ընդհանուր առմամբ կազմել է 196, որը 2020 թվականի համեմատ</w:t>
      </w:r>
      <w:r w:rsidR="00972281" w:rsidRPr="00972281">
        <w:rPr>
          <w:rFonts w:ascii="GHEA Grapalat" w:hAnsi="GHEA Grapalat" w:cs="GHEA Grapalat"/>
          <w:sz w:val="22"/>
          <w:szCs w:val="22"/>
        </w:rPr>
        <w:t xml:space="preserve"> աճել է </w:t>
      </w:r>
      <w:r w:rsidR="00972281" w:rsidRPr="006E46AB">
        <w:rPr>
          <w:rFonts w:ascii="GHEA Grapalat" w:hAnsi="GHEA Grapalat" w:cs="GHEA Grapalat"/>
          <w:sz w:val="22"/>
          <w:szCs w:val="22"/>
        </w:rPr>
        <w:t>2</w:t>
      </w:r>
      <w:r w:rsidR="00972281" w:rsidRPr="00972281">
        <w:rPr>
          <w:rFonts w:ascii="GHEA Grapalat" w:hAnsi="GHEA Grapalat" w:cs="GHEA Grapalat"/>
          <w:sz w:val="22"/>
          <w:szCs w:val="22"/>
        </w:rPr>
        <w:t xml:space="preserve">.3 անգամ </w:t>
      </w:r>
      <w:r w:rsidR="00972281" w:rsidRPr="006E46AB">
        <w:rPr>
          <w:rFonts w:ascii="GHEA Grapalat" w:hAnsi="GHEA Grapalat" w:cs="GHEA Grapalat"/>
          <w:sz w:val="22"/>
          <w:szCs w:val="22"/>
        </w:rPr>
        <w:t>(</w:t>
      </w:r>
      <w:r w:rsidR="00972281" w:rsidRPr="00972281">
        <w:rPr>
          <w:rFonts w:ascii="GHEA Grapalat" w:hAnsi="GHEA Grapalat" w:cs="GHEA Grapalat"/>
          <w:sz w:val="22"/>
          <w:szCs w:val="22"/>
        </w:rPr>
        <w:t>2020</w:t>
      </w:r>
      <w:r w:rsidR="00972281" w:rsidRPr="006E46AB">
        <w:rPr>
          <w:rFonts w:ascii="GHEA Grapalat" w:hAnsi="GHEA Grapalat" w:cs="GHEA Grapalat"/>
          <w:sz w:val="22"/>
          <w:szCs w:val="22"/>
        </w:rPr>
        <w:t xml:space="preserve"> </w:t>
      </w:r>
      <w:r w:rsidR="00972281">
        <w:rPr>
          <w:rFonts w:ascii="GHEA Grapalat" w:hAnsi="GHEA Grapalat" w:cs="GHEA Grapalat"/>
          <w:sz w:val="22"/>
          <w:szCs w:val="22"/>
        </w:rPr>
        <w:t>թվականի</w:t>
      </w:r>
      <w:r w:rsidR="00972281" w:rsidRPr="006E46AB">
        <w:rPr>
          <w:rFonts w:ascii="GHEA Grapalat" w:hAnsi="GHEA Grapalat" w:cs="GHEA Grapalat"/>
          <w:sz w:val="22"/>
          <w:szCs w:val="22"/>
        </w:rPr>
        <w:t>ն</w:t>
      </w:r>
      <w:r w:rsidR="00972281">
        <w:rPr>
          <w:rFonts w:ascii="GHEA Grapalat" w:hAnsi="GHEA Grapalat" w:cs="GHEA Grapalat"/>
          <w:sz w:val="22"/>
          <w:szCs w:val="22"/>
        </w:rPr>
        <w:t xml:space="preserve"> </w:t>
      </w:r>
      <w:r w:rsidR="00972281" w:rsidRPr="00972281">
        <w:rPr>
          <w:rFonts w:ascii="GHEA Grapalat" w:hAnsi="GHEA Grapalat" w:cs="GHEA Grapalat"/>
          <w:sz w:val="22"/>
          <w:szCs w:val="22"/>
        </w:rPr>
        <w:t>իրականացվել է 85 ստուգում</w:t>
      </w:r>
      <w:r w:rsidR="00972281" w:rsidRPr="006E46AB">
        <w:rPr>
          <w:rFonts w:ascii="GHEA Grapalat" w:hAnsi="GHEA Grapalat" w:cs="GHEA Grapalat"/>
          <w:sz w:val="22"/>
          <w:szCs w:val="22"/>
        </w:rPr>
        <w:t>)</w:t>
      </w:r>
      <w:r w:rsidR="00972281" w:rsidRPr="00972281">
        <w:rPr>
          <w:rFonts w:ascii="GHEA Grapalat" w:hAnsi="GHEA Grapalat" w:cs="GHEA Grapalat"/>
          <w:sz w:val="22"/>
          <w:szCs w:val="22"/>
        </w:rPr>
        <w:t xml:space="preserve"> և 44 վերստուգում։</w:t>
      </w:r>
    </w:p>
    <w:p w:rsidR="00175215"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Քաղաքաշինության և ճարտարապետության բնագավառում վերահսկողության ծառայությունների միջոցառման շրջանակներում ՀՀ քաղաքաշինության, տեխնիկական և հրդեհային անվտանգության տեսչական մարմինն իրականացրել է քաղաքաշինության, տեխնիկական և հրդեհային անվտանգության, տրանսպորտի, էներգետիկայի, պետական և տեղական նշանակության գեոդեզիական և քարտեզագրական աշխատանքների և հողօգտագործման բնագավառներում վերահսկողության աշխատանքներ։ 2021 թվականին տնտեսվարող սուբյեկտ</w:t>
      </w:r>
      <w:r w:rsidR="00DE0E79" w:rsidRPr="006E46AB">
        <w:rPr>
          <w:rFonts w:ascii="GHEA Grapalat" w:hAnsi="GHEA Grapalat" w:cs="Sylfaen"/>
          <w:sz w:val="22"/>
          <w:szCs w:val="22"/>
        </w:rPr>
        <w:t>ներ</w:t>
      </w:r>
      <w:r w:rsidRPr="001E3EC9">
        <w:rPr>
          <w:rFonts w:ascii="GHEA Grapalat" w:hAnsi="GHEA Grapalat" w:cs="Sylfaen"/>
          <w:sz w:val="22"/>
          <w:szCs w:val="22"/>
        </w:rPr>
        <w:t>ի մոտ իրականացված ստուգումների քանակ</w:t>
      </w:r>
      <w:r w:rsidR="00DE0E79" w:rsidRPr="006E46AB">
        <w:rPr>
          <w:rFonts w:ascii="GHEA Grapalat" w:hAnsi="GHEA Grapalat" w:cs="Sylfaen"/>
          <w:sz w:val="22"/>
          <w:szCs w:val="22"/>
        </w:rPr>
        <w:t>ը</w:t>
      </w:r>
      <w:r w:rsidRPr="001E3EC9">
        <w:rPr>
          <w:rFonts w:ascii="GHEA Grapalat" w:hAnsi="GHEA Grapalat" w:cs="Sylfaen"/>
          <w:sz w:val="22"/>
          <w:szCs w:val="22"/>
        </w:rPr>
        <w:t xml:space="preserve"> կազմել է 918</w:t>
      </w:r>
      <w:r w:rsidR="00DE0E79" w:rsidRPr="006E46AB">
        <w:rPr>
          <w:rFonts w:ascii="GHEA Grapalat" w:hAnsi="GHEA Grapalat" w:cs="Sylfaen"/>
          <w:sz w:val="22"/>
          <w:szCs w:val="22"/>
        </w:rPr>
        <w:t>՝ նախորդ տարվա 695-ի դիմաց</w:t>
      </w:r>
      <w:r w:rsidRPr="001E3EC9">
        <w:rPr>
          <w:rFonts w:ascii="GHEA Grapalat" w:hAnsi="GHEA Grapalat" w:cs="Sylfaen"/>
          <w:sz w:val="22"/>
          <w:szCs w:val="22"/>
        </w:rPr>
        <w:t>: Նշված միջոցառման ծախսերը կազմել են 906.7 մլն դրամ՝ ապահովելով 99.6% կատարողական</w:t>
      </w:r>
      <w:r w:rsidR="00DE0E79" w:rsidRPr="006E46AB">
        <w:rPr>
          <w:rFonts w:ascii="GHEA Grapalat" w:hAnsi="GHEA Grapalat" w:cs="Sylfaen"/>
          <w:sz w:val="22"/>
          <w:szCs w:val="22"/>
        </w:rPr>
        <w:t>, իսկ</w:t>
      </w:r>
      <w:r w:rsidRPr="001E3EC9">
        <w:rPr>
          <w:rFonts w:ascii="GHEA Grapalat" w:hAnsi="GHEA Grapalat" w:cs="Sylfaen"/>
          <w:sz w:val="22"/>
          <w:szCs w:val="22"/>
        </w:rPr>
        <w:t xml:space="preserve"> </w:t>
      </w:r>
      <w:r w:rsidR="00DE0E79" w:rsidRPr="006E46AB">
        <w:rPr>
          <w:rFonts w:ascii="GHEA Grapalat" w:hAnsi="GHEA Grapalat" w:cs="Sylfaen"/>
          <w:sz w:val="22"/>
          <w:szCs w:val="22"/>
        </w:rPr>
        <w:t>ն</w:t>
      </w:r>
      <w:r w:rsidRPr="001E3EC9">
        <w:rPr>
          <w:rFonts w:ascii="GHEA Grapalat" w:hAnsi="GHEA Grapalat" w:cs="Sylfaen"/>
          <w:sz w:val="22"/>
          <w:szCs w:val="22"/>
        </w:rPr>
        <w:t>ախորդ տարվա համեմատ աճել են 1%-ով կամ 9.1 մլն դրամով</w:t>
      </w:r>
      <w:r w:rsidR="0012301F" w:rsidRPr="006E46AB">
        <w:rPr>
          <w:rFonts w:ascii="GHEA Grapalat" w:hAnsi="GHEA Grapalat" w:cs="Sylfaen"/>
          <w:sz w:val="22"/>
          <w:szCs w:val="22"/>
        </w:rPr>
        <w:t>:</w:t>
      </w:r>
    </w:p>
    <w:p w:rsidR="008D03E1" w:rsidRPr="001E3EC9" w:rsidRDefault="00175215" w:rsidP="008D03E1">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Բնապահպանության ոլորտում վերահսկողության ծառայությունների միջոցառման շրջանակներում ՀՀ բնապահպանության տեսչական մարմինն իրականացրել է շրջակա միջավայրի վրա վնասակար ներգործությունների և բնական ռեսուրսների գերշահագործման վերահսկողության աշխատանքներ։</w:t>
      </w:r>
      <w:r w:rsidR="00D23174" w:rsidRPr="006E46AB">
        <w:rPr>
          <w:rFonts w:ascii="GHEA Grapalat" w:hAnsi="GHEA Grapalat" w:cs="Sylfaen"/>
          <w:sz w:val="22"/>
          <w:szCs w:val="22"/>
        </w:rPr>
        <w:t xml:space="preserve"> </w:t>
      </w:r>
      <w:r w:rsidR="00D23174" w:rsidRPr="001E3EC9">
        <w:rPr>
          <w:rFonts w:ascii="GHEA Grapalat" w:hAnsi="GHEA Grapalat" w:cs="Sylfaen"/>
          <w:sz w:val="22"/>
          <w:szCs w:val="22"/>
        </w:rPr>
        <w:t>2021 թվականին իրականացվ</w:t>
      </w:r>
      <w:r w:rsidR="00D23174" w:rsidRPr="006E46AB">
        <w:rPr>
          <w:rFonts w:ascii="GHEA Grapalat" w:hAnsi="GHEA Grapalat" w:cs="Sylfaen"/>
          <w:sz w:val="22"/>
          <w:szCs w:val="22"/>
        </w:rPr>
        <w:t xml:space="preserve">ել են 213 </w:t>
      </w:r>
      <w:r w:rsidR="00D23174" w:rsidRPr="001E3EC9">
        <w:rPr>
          <w:rFonts w:ascii="GHEA Grapalat" w:hAnsi="GHEA Grapalat" w:cs="Sylfaen"/>
          <w:sz w:val="22"/>
          <w:szCs w:val="22"/>
        </w:rPr>
        <w:t xml:space="preserve">ստուգումներ` նախորդ տարվա </w:t>
      </w:r>
      <w:r w:rsidR="00D23174" w:rsidRPr="006E46AB">
        <w:rPr>
          <w:rFonts w:ascii="GHEA Grapalat" w:hAnsi="GHEA Grapalat" w:cs="Sylfaen"/>
          <w:sz w:val="22"/>
          <w:szCs w:val="22"/>
        </w:rPr>
        <w:t>152</w:t>
      </w:r>
      <w:r w:rsidR="00D23174" w:rsidRPr="001E3EC9">
        <w:rPr>
          <w:rFonts w:ascii="GHEA Grapalat" w:hAnsi="GHEA Grapalat" w:cs="Sylfaen"/>
          <w:sz w:val="22"/>
          <w:szCs w:val="22"/>
        </w:rPr>
        <w:t>-ի դիմաց:</w:t>
      </w:r>
      <w:r w:rsidRPr="001E3EC9">
        <w:rPr>
          <w:rFonts w:ascii="GHEA Grapalat" w:hAnsi="GHEA Grapalat" w:cs="Sylfaen"/>
          <w:sz w:val="22"/>
          <w:szCs w:val="22"/>
        </w:rPr>
        <w:t xml:space="preserve"> Նշված միջոցառման ծախսերը կազմել են 851 մլն դրամ կամ նախատեսված միջոցների 97.5%-ը: Շեղումը պայմանավորված է կորոնավիրուսի համավարակի տարածման հետևանքով գործուղումների </w:t>
      </w:r>
      <w:r w:rsidRPr="001E3EC9">
        <w:rPr>
          <w:rFonts w:ascii="GHEA Grapalat" w:hAnsi="GHEA Grapalat" w:cs="GHEA Grapalat"/>
          <w:sz w:val="22"/>
          <w:szCs w:val="22"/>
        </w:rPr>
        <w:t>համար</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նախատեսված</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միջոցների</w:t>
      </w:r>
      <w:r w:rsidRPr="001E3EC9">
        <w:rPr>
          <w:rFonts w:ascii="GHEA Grapalat" w:hAnsi="GHEA Grapalat" w:cs="GHEA Grapalat"/>
          <w:sz w:val="22"/>
          <w:szCs w:val="22"/>
          <w:lang w:val="af-ZA"/>
        </w:rPr>
        <w:t xml:space="preserve"> </w:t>
      </w:r>
      <w:r w:rsidRPr="001E3EC9">
        <w:rPr>
          <w:rFonts w:ascii="GHEA Grapalat" w:hAnsi="GHEA Grapalat" w:cs="GHEA Grapalat"/>
          <w:sz w:val="22"/>
          <w:szCs w:val="22"/>
        </w:rPr>
        <w:t>տնտեսմամբ</w:t>
      </w:r>
      <w:r w:rsidRPr="001E3EC9">
        <w:rPr>
          <w:rFonts w:ascii="GHEA Grapalat" w:hAnsi="GHEA Grapalat" w:cs="GHEA Grapalat"/>
          <w:sz w:val="22"/>
          <w:szCs w:val="22"/>
          <w:lang w:val="af-ZA"/>
        </w:rPr>
        <w:t xml:space="preserve">, </w:t>
      </w:r>
      <w:r w:rsidRPr="001E3EC9">
        <w:rPr>
          <w:rFonts w:ascii="GHEA Grapalat" w:hAnsi="GHEA Grapalat" w:cs="Sylfaen"/>
          <w:sz w:val="22"/>
          <w:szCs w:val="22"/>
        </w:rPr>
        <w:t>ինչպես նաև գնման</w:t>
      </w:r>
      <w:r w:rsidRPr="001E3EC9">
        <w:rPr>
          <w:rFonts w:ascii="GHEA Grapalat" w:hAnsi="GHEA Grapalat" w:cs="Sylfaen"/>
          <w:sz w:val="22"/>
          <w:szCs w:val="22"/>
          <w:lang w:val="af-ZA"/>
        </w:rPr>
        <w:t xml:space="preserve"> </w:t>
      </w:r>
      <w:r w:rsidRPr="001E3EC9">
        <w:rPr>
          <w:rFonts w:ascii="GHEA Grapalat" w:hAnsi="GHEA Grapalat" w:cs="Sylfaen"/>
          <w:sz w:val="22"/>
          <w:szCs w:val="22"/>
        </w:rPr>
        <w:t>գործընթացի</w:t>
      </w:r>
      <w:r w:rsidRPr="001E3EC9">
        <w:rPr>
          <w:rFonts w:ascii="GHEA Grapalat" w:hAnsi="GHEA Grapalat" w:cs="Sylfaen"/>
          <w:sz w:val="22"/>
          <w:szCs w:val="22"/>
          <w:lang w:val="af-ZA"/>
        </w:rPr>
        <w:t xml:space="preserve"> </w:t>
      </w:r>
      <w:r w:rsidRPr="001E3EC9">
        <w:rPr>
          <w:rFonts w:ascii="GHEA Grapalat" w:hAnsi="GHEA Grapalat" w:cs="Sylfaen"/>
          <w:sz w:val="22"/>
          <w:szCs w:val="22"/>
        </w:rPr>
        <w:t>արդյունքում</w:t>
      </w:r>
      <w:r w:rsidRPr="001E3EC9">
        <w:rPr>
          <w:rFonts w:ascii="GHEA Grapalat" w:hAnsi="GHEA Grapalat" w:cs="Sylfaen"/>
          <w:sz w:val="22"/>
          <w:szCs w:val="22"/>
          <w:lang w:val="af-ZA"/>
        </w:rPr>
        <w:t xml:space="preserve"> </w:t>
      </w:r>
      <w:r w:rsidRPr="001E3EC9">
        <w:rPr>
          <w:rFonts w:ascii="GHEA Grapalat" w:hAnsi="GHEA Grapalat" w:cs="Sylfaen"/>
          <w:sz w:val="22"/>
          <w:szCs w:val="22"/>
        </w:rPr>
        <w:t>ապրանքների</w:t>
      </w:r>
      <w:r w:rsidRPr="001E3EC9">
        <w:rPr>
          <w:rFonts w:ascii="GHEA Grapalat" w:hAnsi="GHEA Grapalat" w:cs="Sylfaen"/>
          <w:sz w:val="22"/>
          <w:szCs w:val="22"/>
          <w:lang w:val="af-ZA"/>
        </w:rPr>
        <w:t xml:space="preserve"> </w:t>
      </w:r>
      <w:r w:rsidRPr="001E3EC9">
        <w:rPr>
          <w:rFonts w:ascii="GHEA Grapalat" w:hAnsi="GHEA Grapalat" w:cs="Sylfaen"/>
          <w:sz w:val="22"/>
          <w:szCs w:val="22"/>
        </w:rPr>
        <w:t>և</w:t>
      </w:r>
      <w:r w:rsidRPr="001E3EC9">
        <w:rPr>
          <w:rFonts w:ascii="GHEA Grapalat" w:hAnsi="GHEA Grapalat" w:cs="Sylfaen"/>
          <w:sz w:val="22"/>
          <w:szCs w:val="22"/>
          <w:lang w:val="af-ZA"/>
        </w:rPr>
        <w:t xml:space="preserve"> </w:t>
      </w:r>
      <w:r w:rsidRPr="001E3EC9">
        <w:rPr>
          <w:rFonts w:ascii="GHEA Grapalat" w:hAnsi="GHEA Grapalat" w:cs="Sylfaen"/>
          <w:sz w:val="22"/>
          <w:szCs w:val="22"/>
        </w:rPr>
        <w:t>ծառայությունների՝</w:t>
      </w:r>
      <w:r w:rsidRPr="001E3EC9">
        <w:rPr>
          <w:rFonts w:ascii="GHEA Grapalat" w:hAnsi="GHEA Grapalat" w:cs="Sylfaen"/>
          <w:sz w:val="22"/>
          <w:szCs w:val="22"/>
          <w:lang w:val="af-ZA"/>
        </w:rPr>
        <w:t xml:space="preserve"> </w:t>
      </w:r>
      <w:r w:rsidRPr="001E3EC9">
        <w:rPr>
          <w:rFonts w:ascii="GHEA Grapalat" w:hAnsi="GHEA Grapalat" w:cs="Sylfaen"/>
          <w:sz w:val="22"/>
          <w:szCs w:val="22"/>
        </w:rPr>
        <w:t>նախատեսվածից</w:t>
      </w:r>
      <w:r w:rsidRPr="001E3EC9">
        <w:rPr>
          <w:rFonts w:ascii="GHEA Grapalat" w:hAnsi="GHEA Grapalat" w:cs="Sylfaen"/>
          <w:sz w:val="22"/>
          <w:szCs w:val="22"/>
          <w:lang w:val="af-ZA"/>
        </w:rPr>
        <w:t xml:space="preserve"> </w:t>
      </w:r>
      <w:r w:rsidRPr="001E3EC9">
        <w:rPr>
          <w:rFonts w:ascii="GHEA Grapalat" w:hAnsi="GHEA Grapalat" w:cs="Sylfaen"/>
          <w:sz w:val="22"/>
          <w:szCs w:val="22"/>
        </w:rPr>
        <w:t>ցածր</w:t>
      </w:r>
      <w:r w:rsidRPr="001E3EC9">
        <w:rPr>
          <w:rFonts w:ascii="GHEA Grapalat" w:hAnsi="GHEA Grapalat" w:cs="Sylfaen"/>
          <w:sz w:val="22"/>
          <w:szCs w:val="22"/>
          <w:lang w:val="af-ZA"/>
        </w:rPr>
        <w:t xml:space="preserve"> </w:t>
      </w:r>
      <w:r w:rsidRPr="001E3EC9">
        <w:rPr>
          <w:rFonts w:ascii="GHEA Grapalat" w:hAnsi="GHEA Grapalat" w:cs="Sylfaen"/>
          <w:sz w:val="22"/>
          <w:szCs w:val="22"/>
        </w:rPr>
        <w:t>գներով</w:t>
      </w:r>
      <w:r w:rsidRPr="001E3EC9">
        <w:rPr>
          <w:rFonts w:ascii="GHEA Grapalat" w:hAnsi="GHEA Grapalat" w:cs="Sylfaen"/>
          <w:sz w:val="22"/>
          <w:szCs w:val="22"/>
          <w:lang w:val="af-ZA"/>
        </w:rPr>
        <w:t xml:space="preserve"> </w:t>
      </w:r>
      <w:r w:rsidRPr="001E3EC9">
        <w:rPr>
          <w:rFonts w:ascii="GHEA Grapalat" w:hAnsi="GHEA Grapalat" w:cs="Sylfaen"/>
          <w:sz w:val="22"/>
          <w:szCs w:val="22"/>
        </w:rPr>
        <w:t>ձեռք</w:t>
      </w:r>
      <w:r w:rsidR="00DE0E79" w:rsidRPr="006E46AB">
        <w:rPr>
          <w:rFonts w:ascii="GHEA Grapalat" w:hAnsi="GHEA Grapalat" w:cs="Sylfaen"/>
          <w:sz w:val="22"/>
          <w:szCs w:val="22"/>
        </w:rPr>
        <w:t>բերման</w:t>
      </w:r>
      <w:r w:rsidRPr="001E3EC9">
        <w:rPr>
          <w:rFonts w:ascii="GHEA Grapalat" w:hAnsi="GHEA Grapalat" w:cs="Sylfaen"/>
          <w:sz w:val="22"/>
          <w:szCs w:val="22"/>
          <w:lang w:val="af-ZA"/>
        </w:rPr>
        <w:t xml:space="preserve"> </w:t>
      </w:r>
      <w:r w:rsidRPr="001E3EC9">
        <w:rPr>
          <w:rFonts w:ascii="GHEA Grapalat" w:hAnsi="GHEA Grapalat" w:cs="Sylfaen"/>
          <w:sz w:val="22"/>
          <w:szCs w:val="22"/>
        </w:rPr>
        <w:t>հանգամանքով:</w:t>
      </w:r>
      <w:r w:rsidR="008D03E1" w:rsidRPr="001E3EC9">
        <w:rPr>
          <w:rFonts w:ascii="GHEA Grapalat" w:hAnsi="GHEA Grapalat" w:cs="Sylfaen"/>
          <w:sz w:val="22"/>
          <w:szCs w:val="22"/>
        </w:rPr>
        <w:t xml:space="preserve"> Նախորդ տարվա համեմատ նշված միջոցառման ծախսերն աճել են 6.2%-ով կամ 49.6 մլն դրամով, որը պայմանավորված է </w:t>
      </w:r>
      <w:r w:rsidR="00632A2F" w:rsidRPr="001E3EC9">
        <w:rPr>
          <w:rFonts w:ascii="GHEA Grapalat" w:hAnsi="GHEA Grapalat" w:cs="Sylfaen"/>
          <w:sz w:val="22"/>
          <w:szCs w:val="22"/>
        </w:rPr>
        <w:t>կ</w:t>
      </w:r>
      <w:r w:rsidR="008D03E1" w:rsidRPr="001E3EC9">
        <w:rPr>
          <w:rFonts w:ascii="GHEA Grapalat" w:hAnsi="GHEA Grapalat" w:cs="Sylfaen"/>
          <w:sz w:val="22"/>
          <w:szCs w:val="22"/>
        </w:rPr>
        <w:t>որոնավիրուսի համավարակի կանխարգելման և վերահսկման նպատակով աշխատանքային գործունեության ծավալների և ստուգողական գործողությունների ավելացմամբ, ինչպես նաև հաստիքների համալրման հետևանքով աշխատանքի վարձատրության ծախսերի աճով:</w:t>
      </w:r>
    </w:p>
    <w:p w:rsidR="008D03E1" w:rsidRPr="001E3EC9" w:rsidRDefault="008D03E1" w:rsidP="008D03E1">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Կրթության ոլորտում վերահսկողության ծառայությունների միջոցառման շրջանակներում </w:t>
      </w:r>
      <w:r w:rsidR="00632A2F" w:rsidRPr="001E3EC9">
        <w:rPr>
          <w:rFonts w:ascii="GHEA Grapalat" w:hAnsi="GHEA Grapalat" w:cs="Sylfaen"/>
          <w:sz w:val="22"/>
          <w:szCs w:val="22"/>
        </w:rPr>
        <w:t>ՀՀ կրթության տեսչական մարմին</w:t>
      </w:r>
      <w:r w:rsidR="00632A2F" w:rsidRPr="006E46AB">
        <w:rPr>
          <w:rFonts w:ascii="GHEA Grapalat" w:hAnsi="GHEA Grapalat" w:cs="Sylfaen"/>
          <w:sz w:val="22"/>
          <w:szCs w:val="22"/>
        </w:rPr>
        <w:t>ն</w:t>
      </w:r>
      <w:r w:rsidRPr="001E3EC9">
        <w:rPr>
          <w:rFonts w:ascii="GHEA Grapalat" w:hAnsi="GHEA Grapalat" w:cs="Sylfaen"/>
          <w:sz w:val="22"/>
          <w:szCs w:val="22"/>
        </w:rPr>
        <w:t xml:space="preserve"> իրականացրել է նախադպրոցական կրթ</w:t>
      </w:r>
      <w:r w:rsidR="00632A2F" w:rsidRPr="006E46AB">
        <w:rPr>
          <w:rFonts w:ascii="GHEA Grapalat" w:hAnsi="GHEA Grapalat" w:cs="Sylfaen"/>
          <w:sz w:val="22"/>
          <w:szCs w:val="22"/>
        </w:rPr>
        <w:t>ության</w:t>
      </w:r>
      <w:r w:rsidRPr="001E3EC9">
        <w:rPr>
          <w:rFonts w:ascii="GHEA Grapalat" w:hAnsi="GHEA Grapalat" w:cs="Sylfaen"/>
          <w:sz w:val="22"/>
          <w:szCs w:val="22"/>
        </w:rPr>
        <w:t>, հանրակրթության, նախնական մասնագիտական (արհեստագործական) և միջին մասնագիտական կրթ</w:t>
      </w:r>
      <w:r w:rsidR="00632A2F" w:rsidRPr="006E46AB">
        <w:rPr>
          <w:rFonts w:ascii="GHEA Grapalat" w:hAnsi="GHEA Grapalat" w:cs="Sylfaen"/>
          <w:sz w:val="22"/>
          <w:szCs w:val="22"/>
        </w:rPr>
        <w:t>ության</w:t>
      </w:r>
      <w:r w:rsidRPr="001E3EC9">
        <w:rPr>
          <w:rFonts w:ascii="GHEA Grapalat" w:hAnsi="GHEA Grapalat" w:cs="Sylfaen"/>
          <w:sz w:val="22"/>
          <w:szCs w:val="22"/>
        </w:rPr>
        <w:t xml:space="preserve"> ոլորտներում պետական վերահսկողության աշխատանքներ: 2021 թվականին </w:t>
      </w:r>
      <w:r w:rsidR="00632A2F" w:rsidRPr="001E3EC9">
        <w:rPr>
          <w:rFonts w:ascii="GHEA Grapalat" w:hAnsi="GHEA Grapalat" w:cs="Sylfaen"/>
          <w:sz w:val="22"/>
          <w:szCs w:val="22"/>
        </w:rPr>
        <w:t>իրականացվ</w:t>
      </w:r>
      <w:r w:rsidR="00632A2F" w:rsidRPr="006E46AB">
        <w:rPr>
          <w:rFonts w:ascii="GHEA Grapalat" w:hAnsi="GHEA Grapalat" w:cs="Sylfaen"/>
          <w:sz w:val="22"/>
          <w:szCs w:val="22"/>
        </w:rPr>
        <w:t>ել են 143</w:t>
      </w:r>
      <w:r w:rsidRPr="001E3EC9">
        <w:rPr>
          <w:rFonts w:ascii="GHEA Grapalat" w:hAnsi="GHEA Grapalat" w:cs="Sylfaen"/>
          <w:sz w:val="22"/>
          <w:szCs w:val="22"/>
        </w:rPr>
        <w:t xml:space="preserve"> ստուգումներ` նախորդ տարվա 81-ի դիմաց: Նշված միջոցառման ծախսերը կազմել են շուրջ 255 մլն դրամ կամ նախատեսվածի 99.1%-ը: Նախորդ տարվա համեմատ նշված միջոցառման ծախսերն </w:t>
      </w:r>
      <w:r w:rsidRPr="001E3EC9">
        <w:rPr>
          <w:rFonts w:ascii="GHEA Grapalat" w:hAnsi="GHEA Grapalat" w:cs="Sylfaen"/>
          <w:sz w:val="22"/>
          <w:szCs w:val="22"/>
        </w:rPr>
        <w:lastRenderedPageBreak/>
        <w:t>աճել են 13.9%-ով կամ 31 մլն դրամով, որը պայմանավորված է հաստիքների համալրման հետևանքով աշխատանքի վարձատրության ծախսերի աճով:</w:t>
      </w:r>
    </w:p>
    <w:p w:rsidR="008D03E1" w:rsidRPr="001E3EC9" w:rsidRDefault="008D03E1" w:rsidP="008D03E1">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Շուկայի վերահսկողության ծառայությունների միջոցառման շրջանակներում </w:t>
      </w:r>
      <w:r w:rsidR="00632A2F" w:rsidRPr="001E3EC9">
        <w:rPr>
          <w:rFonts w:ascii="GHEA Grapalat" w:hAnsi="GHEA Grapalat" w:cs="Sylfaen"/>
          <w:sz w:val="22"/>
          <w:szCs w:val="22"/>
        </w:rPr>
        <w:t>ՀՀ շուկայի տեսչական մարմին</w:t>
      </w:r>
      <w:r w:rsidR="00632A2F" w:rsidRPr="006E46AB">
        <w:rPr>
          <w:rFonts w:ascii="GHEA Grapalat" w:hAnsi="GHEA Grapalat" w:cs="Sylfaen"/>
          <w:sz w:val="22"/>
          <w:szCs w:val="22"/>
        </w:rPr>
        <w:t>ն</w:t>
      </w:r>
      <w:r w:rsidRPr="001E3EC9">
        <w:rPr>
          <w:rFonts w:ascii="GHEA Grapalat" w:hAnsi="GHEA Grapalat" w:cs="Sylfaen"/>
          <w:sz w:val="22"/>
          <w:szCs w:val="22"/>
        </w:rPr>
        <w:t xml:space="preserve"> իրականացրել է ոչ պարենային արտադրանքի անվտանգության, չափումների միասնականության ապահովման, համապատասխանության գնահատման, նյութական պահուստի ոլորտներում պետական վերահսկողության աշխատանքներ՝ աշխատանքային ռեսուրսները նպատակաուղղելով դեպի առավել ռիսկային ոլորտներ</w:t>
      </w:r>
      <w:r w:rsidR="00632A2F" w:rsidRPr="006E46AB">
        <w:rPr>
          <w:rFonts w:ascii="GHEA Grapalat" w:hAnsi="GHEA Grapalat" w:cs="Sylfaen"/>
          <w:sz w:val="22"/>
          <w:szCs w:val="22"/>
        </w:rPr>
        <w:t xml:space="preserve"> ու</w:t>
      </w:r>
      <w:r w:rsidRPr="001E3EC9">
        <w:rPr>
          <w:rFonts w:ascii="GHEA Grapalat" w:hAnsi="GHEA Grapalat" w:cs="Sylfaen"/>
          <w:sz w:val="22"/>
          <w:szCs w:val="22"/>
        </w:rPr>
        <w:t xml:space="preserve"> տնտես</w:t>
      </w:r>
      <w:r w:rsidR="00632A2F" w:rsidRPr="006E46AB">
        <w:rPr>
          <w:rFonts w:ascii="GHEA Grapalat" w:hAnsi="GHEA Grapalat" w:cs="Sylfaen"/>
          <w:sz w:val="22"/>
          <w:szCs w:val="22"/>
        </w:rPr>
        <w:t>ա</w:t>
      </w:r>
      <w:r w:rsidRPr="001E3EC9">
        <w:rPr>
          <w:rFonts w:ascii="GHEA Grapalat" w:hAnsi="GHEA Grapalat" w:cs="Sylfaen"/>
          <w:sz w:val="22"/>
          <w:szCs w:val="22"/>
        </w:rPr>
        <w:t>վարող սուբյեկտներ և ապահովելով խախտումների կանխարգելումը, անվտանգ ոչ պարենային արտադրանքների առկայությունը, ինչպես նաև ստուգաչափված չափման միջոցների շահագործումը շուկայում: 2021 թվականին տնտես</w:t>
      </w:r>
      <w:r w:rsidR="00D23174" w:rsidRPr="006E46AB">
        <w:rPr>
          <w:rFonts w:ascii="GHEA Grapalat" w:hAnsi="GHEA Grapalat" w:cs="Sylfaen"/>
          <w:sz w:val="22"/>
          <w:szCs w:val="22"/>
        </w:rPr>
        <w:t>ա</w:t>
      </w:r>
      <w:r w:rsidRPr="001E3EC9">
        <w:rPr>
          <w:rFonts w:ascii="GHEA Grapalat" w:hAnsi="GHEA Grapalat" w:cs="Sylfaen"/>
          <w:sz w:val="22"/>
          <w:szCs w:val="22"/>
        </w:rPr>
        <w:t>վարող սուբյեկտ</w:t>
      </w:r>
      <w:r w:rsidR="00632A2F" w:rsidRPr="006E46AB">
        <w:rPr>
          <w:rFonts w:ascii="GHEA Grapalat" w:hAnsi="GHEA Grapalat" w:cs="Sylfaen"/>
          <w:sz w:val="22"/>
          <w:szCs w:val="22"/>
        </w:rPr>
        <w:t>ներ</w:t>
      </w:r>
      <w:r w:rsidRPr="001E3EC9">
        <w:rPr>
          <w:rFonts w:ascii="GHEA Grapalat" w:hAnsi="GHEA Grapalat" w:cs="Sylfaen"/>
          <w:sz w:val="22"/>
          <w:szCs w:val="22"/>
        </w:rPr>
        <w:t>ի մոտ իրականացվ</w:t>
      </w:r>
      <w:r w:rsidR="00632A2F" w:rsidRPr="006E46AB">
        <w:rPr>
          <w:rFonts w:ascii="GHEA Grapalat" w:hAnsi="GHEA Grapalat" w:cs="Sylfaen"/>
          <w:sz w:val="22"/>
          <w:szCs w:val="22"/>
        </w:rPr>
        <w:t>ել են 514</w:t>
      </w:r>
      <w:r w:rsidRPr="001E3EC9">
        <w:rPr>
          <w:rFonts w:ascii="GHEA Grapalat" w:hAnsi="GHEA Grapalat" w:cs="Sylfaen"/>
          <w:sz w:val="22"/>
          <w:szCs w:val="22"/>
        </w:rPr>
        <w:t xml:space="preserve"> ստուգումներ` նախորդ տարվա 486-ի դիմաց: Նշված միջոցառման ծախսերը կազմել են 236.9 մլն դրամ կամ նախատեսվածի 99.1%-ը: Նախորդ տարվա համեմատ նշված միջոցառման ծախսերն աճել են 13.9%-ով կամ 28.9 մլն դրամով, որը պայմանավորված է հաստիքների համալրման հետևանքով աշխատանքի վարձատրության ծախսերի աճով:</w:t>
      </w:r>
    </w:p>
    <w:p w:rsidR="00895F78" w:rsidRPr="006E46AB" w:rsidRDefault="00175215" w:rsidP="0017521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Sylfaen"/>
          <w:sz w:val="22"/>
          <w:szCs w:val="22"/>
        </w:rPr>
        <w:t xml:space="preserve">Հաշվետու տարում </w:t>
      </w:r>
      <w:r w:rsidRPr="001E3EC9">
        <w:rPr>
          <w:rFonts w:ascii="GHEA Grapalat" w:hAnsi="GHEA Grapalat" w:cs="Sylfaen"/>
          <w:i/>
          <w:sz w:val="22"/>
          <w:szCs w:val="22"/>
        </w:rPr>
        <w:t>Արդյունահանող ճյուղերի զարգացման</w:t>
      </w:r>
      <w:r w:rsidRPr="001E3EC9">
        <w:rPr>
          <w:rFonts w:ascii="GHEA Grapalat" w:hAnsi="GHEA Grapalat" w:cs="Sylfaen"/>
          <w:sz w:val="22"/>
          <w:szCs w:val="22"/>
        </w:rPr>
        <w:t xml:space="preserve"> ծրագրի շրջանակներում </w:t>
      </w:r>
      <w:r w:rsidR="00B84A31" w:rsidRPr="006E46AB">
        <w:rPr>
          <w:rFonts w:ascii="GHEA Grapalat" w:hAnsi="GHEA Grapalat" w:cs="Sylfaen"/>
          <w:sz w:val="22"/>
          <w:szCs w:val="22"/>
        </w:rPr>
        <w:t>կատարվել են</w:t>
      </w:r>
      <w:r w:rsidRPr="001E3EC9">
        <w:rPr>
          <w:rFonts w:ascii="GHEA Grapalat" w:hAnsi="GHEA Grapalat" w:cs="Sylfaen"/>
          <w:sz w:val="22"/>
          <w:szCs w:val="22"/>
        </w:rPr>
        <w:t xml:space="preserve"> 48.9 մլն դրամ</w:t>
      </w:r>
      <w:r w:rsidR="00B84A31" w:rsidRPr="006E46AB">
        <w:rPr>
          <w:rFonts w:ascii="GHEA Grapalat" w:hAnsi="GHEA Grapalat" w:cs="Sylfaen"/>
          <w:sz w:val="22"/>
          <w:szCs w:val="22"/>
        </w:rPr>
        <w:t xml:space="preserve"> ծախսեր</w:t>
      </w:r>
      <w:r w:rsidRPr="001E3EC9">
        <w:rPr>
          <w:rFonts w:ascii="GHEA Grapalat" w:hAnsi="GHEA Grapalat" w:cs="Sylfaen"/>
          <w:sz w:val="22"/>
          <w:szCs w:val="22"/>
        </w:rPr>
        <w:t xml:space="preserve">՝ ապահովելով 76.9% կատարողական: </w:t>
      </w:r>
      <w:r w:rsidRPr="001E3EC9">
        <w:rPr>
          <w:rFonts w:ascii="GHEA Grapalat" w:hAnsi="GHEA Grapalat"/>
          <w:sz w:val="22"/>
          <w:szCs w:val="22"/>
        </w:rPr>
        <w:t>Նշված գումարն օգտագործվել է Համաշխարհային բանկի աջակցությամբ իրականացվող Հայաստանի</w:t>
      </w:r>
      <w:r w:rsidRPr="001E3EC9">
        <w:rPr>
          <w:rFonts w:ascii="GHEA Grapalat" w:hAnsi="GHEA Grapalat" w:cs="Sylfaen"/>
          <w:sz w:val="22"/>
          <w:szCs w:val="22"/>
        </w:rPr>
        <w:t xml:space="preserve"> արդյունահանող ճյուղերի թափանցիկության նախաձեռնությանն (ԱՃԹՆ) աջակցության դրամաշնորհային</w:t>
      </w:r>
      <w:r w:rsidRPr="001E3EC9">
        <w:rPr>
          <w:rFonts w:ascii="GHEA Grapalat" w:hAnsi="GHEA Grapalat"/>
          <w:sz w:val="22"/>
          <w:szCs w:val="22"/>
        </w:rPr>
        <w:t xml:space="preserve"> ծրագրի շրջանակներում:</w:t>
      </w:r>
      <w:r w:rsidR="00895F78" w:rsidRPr="006E46AB">
        <w:rPr>
          <w:rFonts w:ascii="GHEA Grapalat" w:hAnsi="GHEA Grapalat"/>
          <w:sz w:val="22"/>
          <w:szCs w:val="22"/>
        </w:rPr>
        <w:t xml:space="preserve"> </w:t>
      </w:r>
      <w:r w:rsidRPr="001E3EC9">
        <w:rPr>
          <w:rFonts w:ascii="GHEA Grapalat" w:hAnsi="GHEA Grapalat"/>
          <w:sz w:val="22"/>
          <w:szCs w:val="22"/>
        </w:rPr>
        <w:t>Ծրագրի նպատակն է՝ աջակցել</w:t>
      </w:r>
      <w:r w:rsidR="00556D45" w:rsidRPr="006E46AB">
        <w:rPr>
          <w:rFonts w:ascii="GHEA Grapalat" w:hAnsi="GHEA Grapalat"/>
          <w:sz w:val="22"/>
          <w:szCs w:val="22"/>
        </w:rPr>
        <w:t xml:space="preserve"> Հայաստանին</w:t>
      </w:r>
      <w:r w:rsidRPr="001E3EC9">
        <w:rPr>
          <w:rFonts w:ascii="GHEA Grapalat" w:hAnsi="GHEA Grapalat"/>
          <w:sz w:val="22"/>
          <w:szCs w:val="22"/>
        </w:rPr>
        <w:t xml:space="preserve"> հանքարդյունաբերության ոլորտի թափանցիկության և հաշվետվողականության բարձրացման հարցում՝ իրականացնելով </w:t>
      </w:r>
      <w:r w:rsidR="004220F9" w:rsidRPr="001E3EC9">
        <w:rPr>
          <w:rFonts w:ascii="GHEA Grapalat" w:hAnsi="GHEA Grapalat"/>
          <w:sz w:val="22"/>
          <w:szCs w:val="22"/>
        </w:rPr>
        <w:t>ԱՃԹՆ</w:t>
      </w:r>
      <w:r w:rsidRPr="001E3EC9">
        <w:rPr>
          <w:rFonts w:ascii="GHEA Grapalat" w:hAnsi="GHEA Grapalat"/>
          <w:sz w:val="22"/>
          <w:szCs w:val="22"/>
        </w:rPr>
        <w:t xml:space="preserve"> ստանդարտը: </w:t>
      </w:r>
    </w:p>
    <w:p w:rsidR="004220F9" w:rsidRPr="001E3EC9" w:rsidRDefault="004220F9" w:rsidP="004220F9">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2021 թվականին մ</w:t>
      </w:r>
      <w:r w:rsidRPr="001E3EC9">
        <w:rPr>
          <w:rFonts w:ascii="GHEA Grapalat" w:hAnsi="GHEA Grapalat" w:cs="Sylfaen"/>
          <w:sz w:val="22"/>
          <w:szCs w:val="22"/>
        </w:rPr>
        <w:t>իջոցառման շրջանակներում կազմվել և հրապարակվել է 2019 թվականի ֆինանսական տարին ընդգրկող ԱՃԹՆ-ի երրորդ ազգային զեկույցը, կազմվել և հրապարակվել է ստորերկրյա հանքային ջրերի արդյունահանման և մետաղական բնական պաշարների վերամշակման ոլորտներում ԱՃԹՆ-ի ստանդարտը տարածելու նպատակահարմարությունը հետազոտող նախնական ուսումնասիրությունը, 2021 թվականի հուլիսի 23-ին անցկացվել է Հայաստանի ԱՃԹՆ 2019 թվականի ազգային զեկույցի և իրական սեփականատերերի հայտարարագրման էլեկտրոնային համակարգի ներկայացման համաժողովը:</w:t>
      </w:r>
    </w:p>
    <w:p w:rsidR="00B84A31"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sz w:val="22"/>
          <w:szCs w:val="22"/>
        </w:rPr>
        <w:t>Ծրագրի ց</w:t>
      </w:r>
      <w:r w:rsidRPr="001E3EC9">
        <w:rPr>
          <w:rFonts w:ascii="GHEA Grapalat" w:hAnsi="GHEA Grapalat" w:cs="Sylfaen"/>
          <w:sz w:val="22"/>
          <w:szCs w:val="22"/>
        </w:rPr>
        <w:t xml:space="preserve">ածր կատարողականը պայմանավորված է նրանով, որ կորոնավիրուսի համավարակի հետևանքով չեն կայացել ԱՃԹՆ-ի գործընթացների իրազեկվածության բարձրացման նպատակով նախատեսված միջոցառումները: Համացանցով և սոցիալական ցանցերով միջոցառումները չեն իրականացվել՝ պայմանավորված գնումների գործընթացը </w:t>
      </w:r>
      <w:r w:rsidRPr="001E3EC9">
        <w:rPr>
          <w:rFonts w:ascii="GHEA Grapalat" w:hAnsi="GHEA Grapalat" w:cs="Sylfaen"/>
          <w:sz w:val="22"/>
          <w:szCs w:val="22"/>
        </w:rPr>
        <w:lastRenderedPageBreak/>
        <w:t xml:space="preserve">չկայանալու հանգամանքով: Համակարգված բացահայտումների համար տվյալների ձևավորման ընթացակարգային և ծրագրային հնարավորությունների ուսումնասիրությունը չի պատրաստվել՝ </w:t>
      </w:r>
      <w:r w:rsidR="00556D45" w:rsidRPr="001E3EC9">
        <w:rPr>
          <w:rFonts w:ascii="GHEA Grapalat" w:hAnsi="GHEA Grapalat" w:cs="Sylfaen"/>
          <w:sz w:val="22"/>
          <w:szCs w:val="22"/>
        </w:rPr>
        <w:t>ուսումնասիրության իրականացման աշխատանքների համար դրամաշնորհի գործողության սահմանված ժամկետը բավարար չլինելու պատճառով</w:t>
      </w:r>
      <w:r w:rsidRPr="001E3EC9">
        <w:rPr>
          <w:rFonts w:ascii="GHEA Grapalat" w:hAnsi="GHEA Grapalat" w:cs="Sylfaen"/>
          <w:sz w:val="22"/>
          <w:szCs w:val="22"/>
        </w:rPr>
        <w:t>։ Աշխատանք</w:t>
      </w:r>
      <w:r w:rsidR="00B84A31" w:rsidRPr="001E3EC9">
        <w:rPr>
          <w:rFonts w:ascii="GHEA Grapalat" w:hAnsi="GHEA Grapalat" w:cs="Sylfaen"/>
          <w:sz w:val="22"/>
          <w:szCs w:val="22"/>
        </w:rPr>
        <w:t>ների</w:t>
      </w:r>
      <w:r w:rsidRPr="001E3EC9">
        <w:rPr>
          <w:rFonts w:ascii="GHEA Grapalat" w:hAnsi="GHEA Grapalat" w:cs="Sylfaen"/>
          <w:sz w:val="22"/>
          <w:szCs w:val="22"/>
        </w:rPr>
        <w:t xml:space="preserve"> իրականաց</w:t>
      </w:r>
      <w:r w:rsidR="00B84A31" w:rsidRPr="001E3EC9">
        <w:rPr>
          <w:rFonts w:ascii="GHEA Grapalat" w:hAnsi="GHEA Grapalat" w:cs="Sylfaen"/>
          <w:sz w:val="22"/>
          <w:szCs w:val="22"/>
        </w:rPr>
        <w:t>ումը</w:t>
      </w:r>
      <w:r w:rsidR="00B84A31" w:rsidRPr="006E46AB">
        <w:rPr>
          <w:rFonts w:ascii="GHEA Grapalat" w:hAnsi="GHEA Grapalat" w:cs="Sylfaen"/>
          <w:sz w:val="22"/>
          <w:szCs w:val="22"/>
        </w:rPr>
        <w:t xml:space="preserve"> հետաձգվել է</w:t>
      </w:r>
      <w:r w:rsidR="00B84A31" w:rsidRPr="001E3EC9">
        <w:rPr>
          <w:rFonts w:ascii="GHEA Grapalat" w:hAnsi="GHEA Grapalat" w:cs="Sylfaen"/>
          <w:sz w:val="22"/>
          <w:szCs w:val="22"/>
        </w:rPr>
        <w:t xml:space="preserve"> 2022 թվական</w:t>
      </w:r>
      <w:r w:rsidR="00B84A31" w:rsidRPr="006E46AB">
        <w:rPr>
          <w:rFonts w:ascii="GHEA Grapalat" w:hAnsi="GHEA Grapalat" w:cs="Sylfaen"/>
          <w:sz w:val="22"/>
          <w:szCs w:val="22"/>
        </w:rPr>
        <w:t>, որոնք ներառվել են</w:t>
      </w:r>
      <w:r w:rsidRPr="001E3EC9">
        <w:rPr>
          <w:rFonts w:ascii="GHEA Grapalat" w:hAnsi="GHEA Grapalat" w:cs="Sylfaen"/>
          <w:sz w:val="22"/>
          <w:szCs w:val="22"/>
        </w:rPr>
        <w:t xml:space="preserve"> Հայաստանի արդյունահանող ճյուղերի</w:t>
      </w:r>
      <w:r w:rsidR="000F712F" w:rsidRPr="001E3EC9">
        <w:rPr>
          <w:rFonts w:ascii="GHEA Grapalat" w:hAnsi="GHEA Grapalat" w:cs="Sylfaen"/>
          <w:sz w:val="22"/>
          <w:szCs w:val="22"/>
        </w:rPr>
        <w:t xml:space="preserve"> </w:t>
      </w:r>
      <w:r w:rsidRPr="001E3EC9">
        <w:rPr>
          <w:rFonts w:ascii="GHEA Grapalat" w:hAnsi="GHEA Grapalat" w:cs="Sylfaen"/>
          <w:sz w:val="22"/>
          <w:szCs w:val="22"/>
        </w:rPr>
        <w:t>թափանցիկության նախաձեռնությանն աջակցության լրացուցիչ ֆի</w:t>
      </w:r>
      <w:r w:rsidR="00B84A31" w:rsidRPr="001E3EC9">
        <w:rPr>
          <w:rFonts w:ascii="GHEA Grapalat" w:hAnsi="GHEA Grapalat" w:cs="Sylfaen"/>
          <w:sz w:val="22"/>
          <w:szCs w:val="22"/>
        </w:rPr>
        <w:t>նա</w:t>
      </w:r>
      <w:r w:rsidR="00AA1FC5">
        <w:rPr>
          <w:rFonts w:ascii="GHEA Grapalat" w:hAnsi="GHEA Grapalat" w:cs="Sylfaen"/>
          <w:sz w:val="22"/>
          <w:szCs w:val="22"/>
        </w:rPr>
        <w:t>ն</w:t>
      </w:r>
      <w:r w:rsidR="00B84A31" w:rsidRPr="001E3EC9">
        <w:rPr>
          <w:rFonts w:ascii="GHEA Grapalat" w:hAnsi="GHEA Grapalat" w:cs="Sylfaen"/>
          <w:sz w:val="22"/>
          <w:szCs w:val="22"/>
        </w:rPr>
        <w:t>սավորման դրամաշնորհային ծրագր</w:t>
      </w:r>
      <w:r w:rsidR="00556D45" w:rsidRPr="001E3EC9">
        <w:rPr>
          <w:rFonts w:ascii="GHEA Grapalat" w:hAnsi="GHEA Grapalat" w:cs="Sylfaen"/>
          <w:sz w:val="22"/>
          <w:szCs w:val="22"/>
        </w:rPr>
        <w:t>ում։</w:t>
      </w:r>
    </w:p>
    <w:p w:rsidR="00175215" w:rsidRPr="001E3EC9" w:rsidRDefault="00175215" w:rsidP="0017521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sz w:val="22"/>
          <w:szCs w:val="22"/>
        </w:rPr>
        <w:t xml:space="preserve">2021 թվականի ընթացքում </w:t>
      </w:r>
      <w:r w:rsidRPr="001E3EC9">
        <w:rPr>
          <w:rFonts w:ascii="GHEA Grapalat" w:hAnsi="GHEA Grapalat"/>
          <w:i/>
          <w:sz w:val="22"/>
          <w:szCs w:val="22"/>
        </w:rPr>
        <w:t>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w:t>
      </w:r>
      <w:r w:rsidRPr="001E3EC9">
        <w:rPr>
          <w:rFonts w:ascii="GHEA Grapalat" w:hAnsi="GHEA Grapalat"/>
          <w:sz w:val="22"/>
          <w:szCs w:val="22"/>
        </w:rPr>
        <w:t xml:space="preserve"> ծրագրի ծախսերը</w:t>
      </w:r>
      <w:r w:rsidRPr="001E3EC9">
        <w:rPr>
          <w:rFonts w:ascii="GHEA Grapalat" w:hAnsi="GHEA Grapalat" w:cs="Sylfaen"/>
          <w:sz w:val="22"/>
          <w:szCs w:val="22"/>
        </w:rPr>
        <w:t xml:space="preserve"> հաշվետու տարում կազմել են շուրջ 2 մլրդ դրամ կամ ծրագրային ցուցանիշի 93.3%-ը: Շեղումը պայմանավորված է Հայաստանի Հանրապետության շահերի ներկայացմանն ու պաշտպանությանն ուղղված փաստաբանական, իրավաբանական ծառայությունների գծով ծախսերի կատարողականով: </w:t>
      </w:r>
      <w:r w:rsidRPr="001E3EC9">
        <w:rPr>
          <w:rFonts w:ascii="GHEA Grapalat" w:hAnsi="GHEA Grapalat" w:cs="GHEA Grapalat"/>
          <w:sz w:val="22"/>
          <w:szCs w:val="22"/>
        </w:rPr>
        <w:t xml:space="preserve">Հիմնականում նշված միջոցառման ծախսերի աճով է պայմանավորված նախորդ տարվա համեմատ </w:t>
      </w:r>
      <w:r w:rsidR="00556D45" w:rsidRPr="001E3EC9">
        <w:rPr>
          <w:rFonts w:ascii="GHEA Grapalat" w:hAnsi="GHEA Grapalat" w:cs="GHEA Grapalat"/>
          <w:sz w:val="22"/>
          <w:szCs w:val="22"/>
        </w:rPr>
        <w:t>ծրագրի ծախսերի 29.5% (</w:t>
      </w:r>
      <w:r w:rsidRPr="001E3EC9">
        <w:rPr>
          <w:rFonts w:ascii="GHEA Grapalat" w:hAnsi="GHEA Grapalat" w:cs="GHEA Grapalat"/>
          <w:sz w:val="22"/>
          <w:szCs w:val="22"/>
        </w:rPr>
        <w:t>499.1 մլն դրամ) աճը:</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Հաշվետու տարում Հայաստանի Հանրապետության շահերի ներկայացմանն ու պաշտպանությանն ուղղված փաստաբանական, իրավաբանական ծառայությունների շրջանակներում իրականացվել են Միջազգային դատարաններում, միջազգային արբիտրաժներում և այլ միջազգային ատյաններում ՀՀ վերաբերյալ գործընթացներում մասնակցության, դրանց կողմից ընդունված ՀՀ վերաբերյալ վճիռների և որոշումների կատարման ապա</w:t>
      </w:r>
      <w:r w:rsidRPr="001E3EC9">
        <w:rPr>
          <w:rFonts w:ascii="GHEA Grapalat" w:hAnsi="GHEA Grapalat" w:cs="Sylfaen"/>
          <w:sz w:val="22"/>
          <w:szCs w:val="22"/>
        </w:rPr>
        <w:softHyphen/>
        <w:t xml:space="preserve">հովման աշխատանքները։ Միջոցառման ծախսերը կազմել են շուրջ 1.6 մլրդ դրամ կամ նախատեսված միջոցների 91.6%-ը: </w:t>
      </w:r>
      <w:r w:rsidR="00C27AB6" w:rsidRPr="006E46AB">
        <w:rPr>
          <w:rFonts w:ascii="GHEA Grapalat" w:hAnsi="GHEA Grapalat" w:cs="Sylfaen"/>
          <w:sz w:val="22"/>
          <w:szCs w:val="22"/>
        </w:rPr>
        <w:t>Վճարումները կատարվել են</w:t>
      </w:r>
      <w:r w:rsidRPr="001E3EC9">
        <w:rPr>
          <w:rFonts w:ascii="GHEA Grapalat" w:hAnsi="GHEA Grapalat" w:cs="Sylfaen"/>
          <w:sz w:val="22"/>
          <w:szCs w:val="22"/>
        </w:rPr>
        <w:t xml:space="preserve"> ծառայությունների դիմաց փաստացի նե</w:t>
      </w:r>
      <w:r w:rsidR="00C27AB6" w:rsidRPr="001E3EC9">
        <w:rPr>
          <w:rFonts w:ascii="GHEA Grapalat" w:hAnsi="GHEA Grapalat" w:cs="Sylfaen"/>
          <w:sz w:val="22"/>
          <w:szCs w:val="22"/>
        </w:rPr>
        <w:t>րկայացված փաստաթղթերի հիման վրա</w:t>
      </w:r>
      <w:r w:rsidRPr="001E3EC9">
        <w:rPr>
          <w:rFonts w:ascii="GHEA Grapalat" w:hAnsi="GHEA Grapalat" w:cs="Sylfaen"/>
          <w:sz w:val="22"/>
          <w:szCs w:val="22"/>
        </w:rPr>
        <w:t>։ Նախորդ տարվա համեմատ նշված միջոցառման ծախսերն աճել են 34.6%-ով կամ 399.2 մլն դրամով, որը պայմանավորված է ընդունված վճիռների և որոշումների քանակի աճով։</w:t>
      </w:r>
    </w:p>
    <w:p w:rsidR="00175215" w:rsidRPr="001E3EC9" w:rsidRDefault="00175215" w:rsidP="0017521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Միջազգային արբիտրաժային տրիբունալի կամ օտարերկրյա ներպետական դատարանի ծախսերի վճարմանն ուղղվել է շուրջ 229.3 մլն դրամ՝ ապահովելով 100% կատարողական: Նշված միջոցառումը մեկնարկել է 2021 թվականին:</w:t>
      </w:r>
    </w:p>
    <w:p w:rsidR="00175215" w:rsidRPr="006E46AB" w:rsidRDefault="00175215" w:rsidP="00175215">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Մարդու իրավունքների Եվրոպական դատարանի վճիռների և որոշումների հիման վրա արդարացի ֆինանսական հատուցումների տրամադրմ</w:t>
      </w:r>
      <w:r w:rsidRPr="001E3EC9">
        <w:rPr>
          <w:rFonts w:ascii="GHEA Grapalat" w:hAnsi="GHEA Grapalat" w:cs="Sylfaen"/>
          <w:sz w:val="22"/>
          <w:szCs w:val="22"/>
        </w:rPr>
        <w:t xml:space="preserve">ան համար օգտագործվել է 189.4 մլն դրամ՝ ապահովելով 100% կատարողական: </w:t>
      </w:r>
      <w:r w:rsidRPr="006E46AB">
        <w:rPr>
          <w:rFonts w:ascii="GHEA Grapalat" w:hAnsi="GHEA Grapalat" w:cs="Sylfaen"/>
          <w:sz w:val="22"/>
          <w:szCs w:val="22"/>
        </w:rPr>
        <w:t xml:space="preserve">Նախորդ տարվա համեմատ </w:t>
      </w:r>
      <w:r w:rsidRPr="001E3EC9">
        <w:rPr>
          <w:rFonts w:ascii="GHEA Grapalat" w:hAnsi="GHEA Grapalat" w:cs="Sylfaen"/>
          <w:sz w:val="22"/>
          <w:szCs w:val="22"/>
        </w:rPr>
        <w:t>նշված մ</w:t>
      </w:r>
      <w:r w:rsidRPr="006E46AB">
        <w:rPr>
          <w:rFonts w:ascii="GHEA Grapalat" w:hAnsi="GHEA Grapalat" w:cs="Sylfaen"/>
          <w:sz w:val="22"/>
          <w:szCs w:val="22"/>
        </w:rPr>
        <w:t>իջոցառման ծախսերը նվազել են 48.6%-ով կամ 179.</w:t>
      </w:r>
      <w:r w:rsidRPr="001E3EC9">
        <w:rPr>
          <w:rFonts w:ascii="GHEA Grapalat" w:hAnsi="GHEA Grapalat" w:cs="Sylfaen"/>
          <w:sz w:val="22"/>
          <w:szCs w:val="22"/>
        </w:rPr>
        <w:t xml:space="preserve">4 մլն </w:t>
      </w:r>
      <w:r w:rsidRPr="006E46AB">
        <w:rPr>
          <w:rFonts w:ascii="GHEA Grapalat" w:hAnsi="GHEA Grapalat" w:cs="Sylfaen"/>
          <w:sz w:val="22"/>
          <w:szCs w:val="22"/>
        </w:rPr>
        <w:t xml:space="preserve">դրամով, որը պայմանավորված է Եվրոպական դատարանի </w:t>
      </w:r>
      <w:r w:rsidRPr="006E46AB">
        <w:rPr>
          <w:rFonts w:ascii="GHEA Grapalat" w:hAnsi="GHEA Grapalat" w:cs="Sylfaen"/>
          <w:sz w:val="22"/>
          <w:szCs w:val="22"/>
        </w:rPr>
        <w:lastRenderedPageBreak/>
        <w:t>կողմից կայացված որոշումների հիման վրա փոխհատուցում ստացող շահառուների քանակ</w:t>
      </w:r>
      <w:r w:rsidRPr="001E3EC9">
        <w:rPr>
          <w:rFonts w:ascii="GHEA Grapalat" w:hAnsi="GHEA Grapalat" w:cs="Sylfaen"/>
          <w:sz w:val="22"/>
          <w:szCs w:val="22"/>
        </w:rPr>
        <w:t>ի</w:t>
      </w:r>
      <w:r w:rsidRPr="006E46AB">
        <w:rPr>
          <w:rFonts w:ascii="GHEA Grapalat" w:hAnsi="GHEA Grapalat" w:cs="Sylfaen"/>
          <w:sz w:val="22"/>
          <w:szCs w:val="22"/>
        </w:rPr>
        <w:t xml:space="preserve"> և փոխհատուցման ենթակա գումարի չափ</w:t>
      </w:r>
      <w:r w:rsidRPr="001E3EC9">
        <w:rPr>
          <w:rFonts w:ascii="GHEA Grapalat" w:hAnsi="GHEA Grapalat" w:cs="Sylfaen"/>
          <w:sz w:val="22"/>
          <w:szCs w:val="22"/>
        </w:rPr>
        <w:t>ի նվազմամբ</w:t>
      </w:r>
      <w:r w:rsidRPr="006E46AB">
        <w:rPr>
          <w:rFonts w:ascii="GHEA Grapalat" w:hAnsi="GHEA Grapalat" w:cs="Sylfaen"/>
          <w:sz w:val="22"/>
          <w:szCs w:val="22"/>
        </w:rPr>
        <w:t>:</w:t>
      </w:r>
    </w:p>
    <w:p w:rsidR="00B44E2E" w:rsidRPr="001E3EC9" w:rsidRDefault="00B44E2E" w:rsidP="00B44E2E">
      <w:pPr>
        <w:spacing w:line="360" w:lineRule="auto"/>
        <w:ind w:firstLine="561"/>
        <w:jc w:val="both"/>
        <w:rPr>
          <w:rFonts w:ascii="GHEA Grapalat" w:hAnsi="GHEA Grapalat"/>
          <w:sz w:val="22"/>
          <w:szCs w:val="22"/>
        </w:rPr>
      </w:pPr>
    </w:p>
    <w:p w:rsidR="00EB574A" w:rsidRPr="001E3EC9" w:rsidRDefault="00B44E2E" w:rsidP="00EB574A">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i/>
          <w:sz w:val="22"/>
          <w:szCs w:val="22"/>
          <w:u w:val="single"/>
        </w:rPr>
        <w:t>ՀՀ սահմանադրական դատարանի</w:t>
      </w:r>
      <w:r w:rsidRPr="001E3EC9">
        <w:rPr>
          <w:rFonts w:ascii="GHEA Grapalat" w:hAnsi="GHEA Grapalat" w:cs="Sylfaen"/>
          <w:sz w:val="22"/>
          <w:szCs w:val="22"/>
        </w:rPr>
        <w:t xml:space="preserve"> </w:t>
      </w:r>
      <w:r w:rsidR="00EB574A" w:rsidRPr="001E3EC9">
        <w:rPr>
          <w:rFonts w:ascii="GHEA Grapalat" w:hAnsi="GHEA Grapalat" w:cs="GHEA Grapalat"/>
          <w:i/>
          <w:sz w:val="22"/>
          <w:szCs w:val="22"/>
        </w:rPr>
        <w:t>գործունեության ապահովմանը</w:t>
      </w:r>
      <w:r w:rsidR="00EB574A" w:rsidRPr="001E3EC9">
        <w:rPr>
          <w:rFonts w:ascii="GHEA Grapalat" w:hAnsi="GHEA Grapalat" w:cs="GHEA Grapalat"/>
          <w:sz w:val="22"/>
          <w:szCs w:val="22"/>
        </w:rPr>
        <w:t xml:space="preserve"> 2021 թվականի ընթացքում տրամադրվել է 678.7 մլն դրամ՝ ապահովելով 99.4% կատարողական: Միջոցները հիմնականում ուղղվել են ՀՀ սահմանադրական դատարանի գործունեության և սահմանադրական արդարադատության ապահովման</w:t>
      </w:r>
      <w:r w:rsidR="00843BBB" w:rsidRPr="006E46AB">
        <w:rPr>
          <w:rFonts w:ascii="GHEA Grapalat" w:hAnsi="GHEA Grapalat" w:cs="GHEA Grapalat"/>
          <w:sz w:val="22"/>
          <w:szCs w:val="22"/>
        </w:rPr>
        <w:t xml:space="preserve"> միջոցառմանը</w:t>
      </w:r>
      <w:r w:rsidR="00EB574A" w:rsidRPr="001E3EC9">
        <w:rPr>
          <w:rFonts w:ascii="GHEA Grapalat" w:hAnsi="GHEA Grapalat" w:cs="GHEA Grapalat"/>
          <w:sz w:val="22"/>
          <w:szCs w:val="22"/>
        </w:rPr>
        <w:t>, որ</w:t>
      </w:r>
      <w:r w:rsidR="00843BBB" w:rsidRPr="006E46AB">
        <w:rPr>
          <w:rFonts w:ascii="GHEA Grapalat" w:hAnsi="GHEA Grapalat" w:cs="GHEA Grapalat"/>
          <w:sz w:val="22"/>
          <w:szCs w:val="22"/>
        </w:rPr>
        <w:t>ի ծախսերը</w:t>
      </w:r>
      <w:r w:rsidR="00EB574A" w:rsidRPr="001E3EC9">
        <w:rPr>
          <w:rFonts w:ascii="GHEA Grapalat" w:hAnsi="GHEA Grapalat" w:cs="GHEA Grapalat"/>
          <w:sz w:val="22"/>
          <w:szCs w:val="22"/>
        </w:rPr>
        <w:t xml:space="preserve"> կազմել են 665.4 մլն դրամ կամ ծրագրված ցուցանիշի 99.4%-ը: 2020 թվականի համեմատ ՀՀ սահմանադրական դատարանի ծախսերն աճել են 12.9%-ով կամ 77.8 մլն դրամով</w:t>
      </w:r>
      <w:r w:rsidR="00843BBB" w:rsidRPr="006E46AB">
        <w:rPr>
          <w:rFonts w:ascii="GHEA Grapalat" w:hAnsi="GHEA Grapalat" w:cs="GHEA Grapalat"/>
          <w:sz w:val="22"/>
          <w:szCs w:val="22"/>
        </w:rPr>
        <w:t>՝</w:t>
      </w:r>
      <w:r w:rsidR="00EB574A" w:rsidRPr="001E3EC9">
        <w:rPr>
          <w:rFonts w:ascii="GHEA Grapalat" w:hAnsi="GHEA Grapalat" w:cs="GHEA Grapalat"/>
          <w:sz w:val="22"/>
          <w:szCs w:val="22"/>
        </w:rPr>
        <w:t xml:space="preserve"> հիմնականում պայմանավորված աշխատանքի վարձատրության ծախսերի աճով</w:t>
      </w:r>
      <w:r w:rsidR="0055663D" w:rsidRPr="001E3EC9">
        <w:rPr>
          <w:rFonts w:ascii="GHEA Grapalat" w:hAnsi="GHEA Grapalat" w:cs="GHEA Grapalat"/>
          <w:sz w:val="22"/>
          <w:szCs w:val="22"/>
        </w:rPr>
        <w:t xml:space="preserve">՝ կապված </w:t>
      </w:r>
      <w:r w:rsidR="005701FA" w:rsidRPr="001E3EC9">
        <w:rPr>
          <w:rFonts w:ascii="GHEA Grapalat" w:hAnsi="GHEA Grapalat" w:cs="GHEA Grapalat"/>
          <w:sz w:val="22"/>
          <w:szCs w:val="22"/>
        </w:rPr>
        <w:t>աշխատողների թվաքանակի ավելացման հետ</w:t>
      </w:r>
      <w:r w:rsidR="00EB574A" w:rsidRPr="001E3EC9">
        <w:rPr>
          <w:rFonts w:ascii="GHEA Grapalat" w:hAnsi="GHEA Grapalat" w:cs="GHEA Grapalat"/>
          <w:sz w:val="22"/>
          <w:szCs w:val="22"/>
        </w:rPr>
        <w:t>:</w:t>
      </w:r>
    </w:p>
    <w:p w:rsidR="00B44E2E" w:rsidRPr="001E3EC9" w:rsidRDefault="00B44E2E" w:rsidP="00B44E2E">
      <w:pPr>
        <w:spacing w:line="360" w:lineRule="auto"/>
        <w:ind w:firstLine="561"/>
        <w:jc w:val="both"/>
        <w:rPr>
          <w:rFonts w:ascii="GHEA Grapalat" w:hAnsi="GHEA Grapalat" w:cs="Times Armenian"/>
          <w:sz w:val="22"/>
          <w:szCs w:val="22"/>
        </w:rPr>
      </w:pPr>
    </w:p>
    <w:p w:rsidR="00806F01" w:rsidRPr="001E3EC9" w:rsidRDefault="00B44E2E" w:rsidP="00806F01">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Sylfaen"/>
          <w:i/>
          <w:sz w:val="22"/>
          <w:szCs w:val="22"/>
          <w:u w:val="single"/>
        </w:rPr>
        <w:t>Բարձրագույն դատական խորհրդին</w:t>
      </w:r>
      <w:r w:rsidRPr="001E3EC9">
        <w:rPr>
          <w:rFonts w:ascii="GHEA Grapalat" w:hAnsi="GHEA Grapalat" w:cs="Sylfaen"/>
          <w:sz w:val="22"/>
          <w:szCs w:val="22"/>
        </w:rPr>
        <w:t xml:space="preserve"> </w:t>
      </w:r>
      <w:r w:rsidR="00806F01" w:rsidRPr="001E3EC9">
        <w:rPr>
          <w:rFonts w:ascii="GHEA Grapalat" w:hAnsi="GHEA Grapalat" w:cs="GHEA Grapalat"/>
          <w:sz w:val="22"/>
          <w:szCs w:val="22"/>
        </w:rPr>
        <w:t xml:space="preserve">2021 թվականին </w:t>
      </w:r>
      <w:r w:rsidR="00806F01" w:rsidRPr="001E3EC9">
        <w:rPr>
          <w:rFonts w:ascii="GHEA Grapalat" w:hAnsi="GHEA Grapalat" w:cs="Sylfaen"/>
          <w:sz w:val="22"/>
          <w:szCs w:val="22"/>
        </w:rPr>
        <w:t>ՀՀ պետական բյուջեից տրամադրվել է 12.4 մլրդ դրամ՝</w:t>
      </w:r>
      <w:r w:rsidR="00806F01" w:rsidRPr="001E3EC9">
        <w:rPr>
          <w:rFonts w:ascii="GHEA Grapalat" w:hAnsi="GHEA Grapalat" w:cs="Times Armenian"/>
          <w:sz w:val="22"/>
          <w:szCs w:val="22"/>
        </w:rPr>
        <w:t xml:space="preserve"> </w:t>
      </w:r>
      <w:r w:rsidR="00806F01" w:rsidRPr="001E3EC9">
        <w:rPr>
          <w:rFonts w:ascii="GHEA Grapalat" w:hAnsi="GHEA Grapalat" w:cs="Sylfaen"/>
          <w:sz w:val="22"/>
          <w:szCs w:val="22"/>
        </w:rPr>
        <w:t>ապահովելով</w:t>
      </w:r>
      <w:r w:rsidR="00806F01" w:rsidRPr="001E3EC9">
        <w:rPr>
          <w:rFonts w:ascii="GHEA Grapalat" w:hAnsi="GHEA Grapalat" w:cs="Times Armenian"/>
          <w:sz w:val="22"/>
          <w:szCs w:val="22"/>
        </w:rPr>
        <w:t xml:space="preserve"> տարեկան </w:t>
      </w:r>
      <w:r w:rsidR="00806F01" w:rsidRPr="001E3EC9">
        <w:rPr>
          <w:rFonts w:ascii="GHEA Grapalat" w:hAnsi="GHEA Grapalat" w:cs="Sylfaen"/>
          <w:sz w:val="22"/>
          <w:szCs w:val="22"/>
        </w:rPr>
        <w:t>ծրագրի 94.8</w:t>
      </w:r>
      <w:r w:rsidR="00806F01" w:rsidRPr="001E3EC9">
        <w:rPr>
          <w:rFonts w:ascii="GHEA Grapalat" w:hAnsi="GHEA Grapalat" w:cs="Times Armenian"/>
          <w:sz w:val="22"/>
          <w:szCs w:val="22"/>
        </w:rPr>
        <w:t xml:space="preserve">% </w:t>
      </w:r>
      <w:r w:rsidR="00806F01" w:rsidRPr="001E3EC9">
        <w:rPr>
          <w:rFonts w:ascii="GHEA Grapalat" w:hAnsi="GHEA Grapalat" w:cs="Sylfaen"/>
          <w:sz w:val="22"/>
          <w:szCs w:val="22"/>
        </w:rPr>
        <w:t xml:space="preserve">կատարողական: Միջոցներն ուղղվել են </w:t>
      </w:r>
      <w:r w:rsidR="00806F01" w:rsidRPr="001E3EC9">
        <w:rPr>
          <w:rFonts w:ascii="GHEA Grapalat" w:hAnsi="GHEA Grapalat" w:cs="Sylfaen"/>
          <w:i/>
          <w:sz w:val="22"/>
          <w:szCs w:val="22"/>
        </w:rPr>
        <w:t>Դատական իշխանության գործունեության ապահովման և իրականացման</w:t>
      </w:r>
      <w:r w:rsidR="00806F01" w:rsidRPr="001E3EC9">
        <w:rPr>
          <w:rFonts w:ascii="GHEA Grapalat" w:hAnsi="GHEA Grapalat" w:cs="Sylfaen"/>
          <w:sz w:val="22"/>
          <w:szCs w:val="22"/>
        </w:rPr>
        <w:t xml:space="preserve"> ծրագրին: </w:t>
      </w:r>
      <w:r w:rsidR="00806F01" w:rsidRPr="001E3EC9">
        <w:rPr>
          <w:rFonts w:ascii="GHEA Grapalat" w:hAnsi="GHEA Grapalat" w:cs="Times Armenian"/>
          <w:sz w:val="22"/>
          <w:szCs w:val="22"/>
        </w:rPr>
        <w:t>Բոլոր միջոցառումներում առկա շ</w:t>
      </w:r>
      <w:r w:rsidR="00806F01" w:rsidRPr="006E46AB">
        <w:rPr>
          <w:rFonts w:ascii="GHEA Grapalat" w:hAnsi="GHEA Grapalat" w:cs="GHEA Grapalat"/>
          <w:sz w:val="22"/>
          <w:szCs w:val="22"/>
        </w:rPr>
        <w:t>եղում</w:t>
      </w:r>
      <w:r w:rsidR="00806F01" w:rsidRPr="001E3EC9">
        <w:rPr>
          <w:rFonts w:ascii="GHEA Grapalat" w:hAnsi="GHEA Grapalat" w:cs="GHEA Grapalat"/>
          <w:sz w:val="22"/>
          <w:szCs w:val="22"/>
        </w:rPr>
        <w:t>ներ</w:t>
      </w:r>
      <w:r w:rsidR="00806F01" w:rsidRPr="006E46AB">
        <w:rPr>
          <w:rFonts w:ascii="GHEA Grapalat" w:hAnsi="GHEA Grapalat" w:cs="GHEA Grapalat"/>
          <w:sz w:val="22"/>
          <w:szCs w:val="22"/>
        </w:rPr>
        <w:t>ը</w:t>
      </w:r>
      <w:r w:rsidR="00806F01" w:rsidRPr="001E3EC9">
        <w:rPr>
          <w:rFonts w:ascii="GHEA Grapalat" w:hAnsi="GHEA Grapalat" w:cs="GHEA Grapalat"/>
          <w:sz w:val="22"/>
          <w:szCs w:val="22"/>
        </w:rPr>
        <w:t xml:space="preserve"> </w:t>
      </w:r>
      <w:r w:rsidR="00806F01" w:rsidRPr="006E46AB">
        <w:rPr>
          <w:rFonts w:ascii="GHEA Grapalat" w:hAnsi="GHEA Grapalat" w:cs="GHEA Grapalat"/>
          <w:sz w:val="22"/>
          <w:szCs w:val="22"/>
        </w:rPr>
        <w:t>հիմնականում</w:t>
      </w:r>
      <w:r w:rsidR="00806F01" w:rsidRPr="001E3EC9">
        <w:rPr>
          <w:rFonts w:ascii="GHEA Grapalat" w:hAnsi="GHEA Grapalat" w:cs="GHEA Grapalat"/>
          <w:sz w:val="22"/>
          <w:szCs w:val="22"/>
        </w:rPr>
        <w:t xml:space="preserve"> </w:t>
      </w:r>
      <w:r w:rsidR="00806F01" w:rsidRPr="006E46AB">
        <w:rPr>
          <w:rFonts w:ascii="GHEA Grapalat" w:hAnsi="GHEA Grapalat" w:cs="GHEA Grapalat"/>
          <w:sz w:val="22"/>
          <w:szCs w:val="22"/>
        </w:rPr>
        <w:t>պայմանավորված</w:t>
      </w:r>
      <w:r w:rsidR="00806F01" w:rsidRPr="001E3EC9">
        <w:rPr>
          <w:rFonts w:ascii="GHEA Grapalat" w:hAnsi="GHEA Grapalat" w:cs="GHEA Grapalat"/>
          <w:sz w:val="22"/>
          <w:szCs w:val="22"/>
        </w:rPr>
        <w:t xml:space="preserve"> են</w:t>
      </w:r>
      <w:r w:rsidR="00806F01" w:rsidRPr="001E3EC9">
        <w:rPr>
          <w:rFonts w:ascii="GHEA Grapalat" w:hAnsi="GHEA Grapalat" w:cs="Times Armenian"/>
          <w:sz w:val="22"/>
          <w:szCs w:val="22"/>
        </w:rPr>
        <w:t xml:space="preserve"> շարունակական ծախսերի խնայողությամբ:</w:t>
      </w:r>
      <w:r w:rsidR="00806F01" w:rsidRPr="001E3EC9">
        <w:rPr>
          <w:rFonts w:ascii="GHEA Grapalat" w:hAnsi="GHEA Grapalat" w:cs="Sylfaen"/>
          <w:sz w:val="22"/>
          <w:szCs w:val="22"/>
        </w:rPr>
        <w:t xml:space="preserve"> 2020 </w:t>
      </w:r>
      <w:r w:rsidR="00806F01" w:rsidRPr="006E46AB">
        <w:rPr>
          <w:rFonts w:ascii="GHEA Grapalat" w:hAnsi="GHEA Grapalat" w:cs="Sylfaen"/>
          <w:sz w:val="22"/>
          <w:szCs w:val="22"/>
        </w:rPr>
        <w:t>թվականի</w:t>
      </w:r>
      <w:r w:rsidR="00806F01" w:rsidRPr="001E3EC9">
        <w:rPr>
          <w:rFonts w:ascii="GHEA Grapalat" w:hAnsi="GHEA Grapalat" w:cs="Sylfaen"/>
          <w:sz w:val="22"/>
          <w:szCs w:val="22"/>
        </w:rPr>
        <w:t xml:space="preserve"> համեմատ Բարձրագույն դատական խորհրդի ծախսերն աճել են </w:t>
      </w:r>
      <w:r w:rsidR="00806F01" w:rsidRPr="001E3EC9">
        <w:rPr>
          <w:rFonts w:ascii="GHEA Grapalat" w:hAnsi="GHEA Grapalat" w:cs="Times Armenian"/>
          <w:sz w:val="22"/>
          <w:szCs w:val="22"/>
        </w:rPr>
        <w:t>5.7%-ով կամ 672.5 մլն դրամով՝ հիմնականում պայմանավորված 2021 թվականի ընթացքում դատավորների հաստիքների ավելացման արդյունքում աշխատանքի վարձատրության ծախսերի և շարունակական ծախսերի աճով:</w:t>
      </w:r>
    </w:p>
    <w:p w:rsidR="00B44E2E" w:rsidRPr="001E3EC9" w:rsidRDefault="00B44E2E" w:rsidP="00B44E2E">
      <w:pPr>
        <w:spacing w:line="360" w:lineRule="auto"/>
        <w:ind w:firstLine="561"/>
        <w:jc w:val="both"/>
        <w:rPr>
          <w:rFonts w:ascii="GHEA Grapalat" w:hAnsi="GHEA Grapalat" w:cs="Sylfaen"/>
          <w:sz w:val="22"/>
          <w:szCs w:val="22"/>
        </w:rPr>
      </w:pPr>
    </w:p>
    <w:p w:rsidR="00637659" w:rsidRPr="006E46AB" w:rsidRDefault="00B44E2E" w:rsidP="00637659">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i/>
          <w:sz w:val="22"/>
          <w:szCs w:val="22"/>
          <w:u w:val="single"/>
        </w:rPr>
        <w:t>ՀՀ դատախազությանը</w:t>
      </w:r>
      <w:r w:rsidRPr="001E3EC9">
        <w:rPr>
          <w:rFonts w:ascii="GHEA Grapalat" w:hAnsi="GHEA Grapalat" w:cs="Sylfaen"/>
          <w:sz w:val="22"/>
          <w:szCs w:val="22"/>
        </w:rPr>
        <w:t xml:space="preserve"> </w:t>
      </w:r>
      <w:r w:rsidR="00806F01" w:rsidRPr="001E3EC9">
        <w:rPr>
          <w:rFonts w:ascii="GHEA Grapalat" w:hAnsi="GHEA Grapalat" w:cs="GHEA Grapalat"/>
          <w:sz w:val="22"/>
          <w:szCs w:val="22"/>
        </w:rPr>
        <w:t>հաշվետու ժամանակահատվածում տրամադրվել է ավելի քան 6.1 մլրդ դրամ՝ ապահովելով ծրագրված ցուցանիշի 99.9%-ը: Հատկացումների հաշվին կատարվել են 2 ծրագրեր՝</w:t>
      </w:r>
      <w:r w:rsidR="00806F01" w:rsidRPr="001E3EC9">
        <w:rPr>
          <w:rFonts w:ascii="GHEA Grapalat" w:hAnsi="GHEA Grapalat" w:cs="GHEA Grapalat"/>
          <w:i/>
          <w:sz w:val="22"/>
          <w:szCs w:val="22"/>
        </w:rPr>
        <w:t xml:space="preserve"> </w:t>
      </w:r>
      <w:r w:rsidR="00637659" w:rsidRPr="006E46AB">
        <w:rPr>
          <w:rFonts w:ascii="GHEA Grapalat" w:hAnsi="GHEA Grapalat" w:cs="GHEA Grapalat"/>
          <w:i/>
          <w:sz w:val="22"/>
          <w:szCs w:val="22"/>
        </w:rPr>
        <w:t>«Փ</w:t>
      </w:r>
      <w:r w:rsidR="00637659" w:rsidRPr="001E3EC9">
        <w:rPr>
          <w:rFonts w:ascii="GHEA Grapalat" w:hAnsi="GHEA Grapalat" w:cs="GHEA Grapalat"/>
          <w:i/>
          <w:sz w:val="22"/>
          <w:szCs w:val="22"/>
        </w:rPr>
        <w:t>որձաքննության ծառայություններ</w:t>
      </w:r>
      <w:r w:rsidR="00637659" w:rsidRPr="006E46AB">
        <w:rPr>
          <w:rFonts w:ascii="GHEA Grapalat" w:hAnsi="GHEA Grapalat" w:cs="GHEA Grapalat"/>
          <w:i/>
          <w:sz w:val="22"/>
          <w:szCs w:val="22"/>
        </w:rPr>
        <w:t>»</w:t>
      </w:r>
      <w:r w:rsidR="00806F01" w:rsidRPr="001E3EC9">
        <w:rPr>
          <w:rFonts w:ascii="GHEA Grapalat" w:hAnsi="GHEA Grapalat" w:cs="GHEA Grapalat"/>
          <w:i/>
          <w:sz w:val="22"/>
          <w:szCs w:val="22"/>
        </w:rPr>
        <w:t xml:space="preserve"> և</w:t>
      </w:r>
      <w:r w:rsidR="00806F01" w:rsidRPr="001E3EC9">
        <w:rPr>
          <w:rFonts w:ascii="GHEA Grapalat" w:hAnsi="GHEA Grapalat"/>
          <w:i/>
        </w:rPr>
        <w:t xml:space="preserve"> </w:t>
      </w:r>
      <w:r w:rsidR="00637659" w:rsidRPr="006E46AB">
        <w:rPr>
          <w:rFonts w:ascii="GHEA Grapalat" w:hAnsi="GHEA Grapalat" w:cs="Arial"/>
          <w:i/>
          <w:sz w:val="22"/>
          <w:szCs w:val="22"/>
        </w:rPr>
        <w:t>«Դ</w:t>
      </w:r>
      <w:r w:rsidR="00806F01" w:rsidRPr="001E3EC9">
        <w:rPr>
          <w:rFonts w:ascii="GHEA Grapalat" w:hAnsi="GHEA Grapalat" w:cs="GHEA Grapalat"/>
          <w:i/>
          <w:sz w:val="22"/>
          <w:szCs w:val="22"/>
        </w:rPr>
        <w:t xml:space="preserve">ատավարական ղեկավարում և </w:t>
      </w:r>
      <w:r w:rsidR="00637659" w:rsidRPr="001E3EC9">
        <w:rPr>
          <w:rFonts w:ascii="GHEA Grapalat" w:hAnsi="GHEA Grapalat" w:cs="GHEA Grapalat"/>
          <w:i/>
          <w:sz w:val="22"/>
          <w:szCs w:val="22"/>
        </w:rPr>
        <w:t>դատախազական հսկողություն</w:t>
      </w:r>
      <w:r w:rsidR="00637659" w:rsidRPr="006E46AB">
        <w:rPr>
          <w:rFonts w:ascii="GHEA Grapalat" w:hAnsi="GHEA Grapalat" w:cs="GHEA Grapalat"/>
          <w:i/>
          <w:sz w:val="22"/>
          <w:szCs w:val="22"/>
        </w:rPr>
        <w:t>»</w:t>
      </w:r>
      <w:r w:rsidR="00806F01" w:rsidRPr="001E3EC9">
        <w:rPr>
          <w:rFonts w:ascii="GHEA Grapalat" w:hAnsi="GHEA Grapalat" w:cs="GHEA Grapalat"/>
          <w:i/>
          <w:sz w:val="22"/>
          <w:szCs w:val="22"/>
        </w:rPr>
        <w:t>:</w:t>
      </w:r>
      <w:r w:rsidR="00806F01" w:rsidRPr="001E3EC9">
        <w:rPr>
          <w:rFonts w:ascii="GHEA Grapalat" w:hAnsi="GHEA Grapalat" w:cs="GHEA Grapalat"/>
          <w:sz w:val="22"/>
          <w:szCs w:val="22"/>
        </w:rPr>
        <w:t xml:space="preserve"> </w:t>
      </w:r>
      <w:r w:rsidR="00637659" w:rsidRPr="006E46AB">
        <w:rPr>
          <w:rFonts w:ascii="GHEA Grapalat" w:hAnsi="GHEA Grapalat" w:cs="GHEA Grapalat"/>
          <w:sz w:val="22"/>
          <w:szCs w:val="22"/>
        </w:rPr>
        <w:t xml:space="preserve">Միջոցների գերակշիռ մասը՝ 5.8 մլրդ դրամը, տրամադրվել է Դատական ղեկավարման և դատախազական հսկողության ծրագրին, որը կատարվել է 99.9%-ով: </w:t>
      </w:r>
      <w:r w:rsidR="00806F01" w:rsidRPr="001E3EC9">
        <w:rPr>
          <w:rFonts w:ascii="GHEA Grapalat" w:hAnsi="GHEA Grapalat" w:cs="GHEA Grapalat"/>
          <w:sz w:val="22"/>
          <w:szCs w:val="22"/>
        </w:rPr>
        <w:t>Նախորդ տարվա համեմատ Դատախազության ծախսերն աճել են 13.5%</w:t>
      </w:r>
      <w:r w:rsidR="00806F01" w:rsidRPr="001E3EC9">
        <w:rPr>
          <w:rFonts w:ascii="GHEA Grapalat" w:hAnsi="GHEA Grapalat" w:cs="GHEA Grapalat"/>
          <w:sz w:val="22"/>
          <w:szCs w:val="22"/>
        </w:rPr>
        <w:noBreakHyphen/>
        <w:t xml:space="preserve">ով կամ 730.3 մլն դրամով՝ հիմնականում պայմանավորված Քրեական հետապնդման, դատավարական ղեկավարման և դատախազական հսկողության ծառայությունների տրամադրման ծախսերի 15.3% (746.0 մլն դրամ) </w:t>
      </w:r>
      <w:r w:rsidR="00806F01" w:rsidRPr="006E46AB">
        <w:rPr>
          <w:rFonts w:ascii="GHEA Grapalat" w:hAnsi="GHEA Grapalat" w:cs="GHEA Grapalat"/>
          <w:sz w:val="22"/>
          <w:szCs w:val="22"/>
        </w:rPr>
        <w:t>աճով,</w:t>
      </w:r>
      <w:r w:rsidR="00637659" w:rsidRPr="006E46AB">
        <w:rPr>
          <w:rFonts w:ascii="GHEA Grapalat" w:hAnsi="GHEA Grapalat" w:cs="GHEA Grapalat"/>
          <w:sz w:val="22"/>
          <w:szCs w:val="22"/>
        </w:rPr>
        <w:t xml:space="preserve"> որն էլ</w:t>
      </w:r>
      <w:r w:rsidR="00806F01" w:rsidRPr="006E46AB">
        <w:rPr>
          <w:rFonts w:ascii="GHEA Grapalat" w:hAnsi="GHEA Grapalat" w:cs="GHEA Grapalat"/>
          <w:sz w:val="22"/>
          <w:szCs w:val="22"/>
        </w:rPr>
        <w:t xml:space="preserve"> </w:t>
      </w:r>
      <w:r w:rsidR="00637659" w:rsidRPr="006E46AB">
        <w:rPr>
          <w:rFonts w:ascii="GHEA Grapalat" w:hAnsi="GHEA Grapalat" w:cs="GHEA Grapalat"/>
          <w:sz w:val="22"/>
          <w:szCs w:val="22"/>
        </w:rPr>
        <w:t>պայմանավորված է դատաիրավական համակարգի բարեփոխումների, հանցավորության դեմ պայքարի աշխատանքների ուժեղացման ու արդյունավետության բարձրացման անհրաժեշտությամբ, որը պահանջ է առաջացնում համակարգի պահպանման ծախսերում կատարել որոշակի փոփոխություններ:</w:t>
      </w:r>
    </w:p>
    <w:p w:rsidR="00B44E2E" w:rsidRPr="001E3EC9" w:rsidRDefault="00B44E2E" w:rsidP="00B44E2E">
      <w:pPr>
        <w:spacing w:line="360" w:lineRule="auto"/>
        <w:ind w:firstLine="561"/>
        <w:jc w:val="both"/>
        <w:rPr>
          <w:rFonts w:ascii="GHEA Grapalat" w:hAnsi="GHEA Grapalat" w:cs="Times Armenian"/>
          <w:sz w:val="22"/>
          <w:szCs w:val="22"/>
        </w:rPr>
      </w:pPr>
    </w:p>
    <w:p w:rsidR="00DE0C4B" w:rsidRPr="001E3EC9" w:rsidRDefault="00B44E2E" w:rsidP="00DE0C4B">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Times Armenian"/>
          <w:i/>
          <w:sz w:val="22"/>
          <w:szCs w:val="22"/>
          <w:u w:val="single"/>
        </w:rPr>
        <w:t>ՀՀ հատուկ քննչական ծառայությանը</w:t>
      </w:r>
      <w:r w:rsidR="00DE0C4B" w:rsidRPr="001E3EC9">
        <w:rPr>
          <w:rFonts w:ascii="GHEA Grapalat" w:hAnsi="GHEA Grapalat" w:cs="Times Armenian"/>
          <w:sz w:val="22"/>
          <w:szCs w:val="22"/>
        </w:rPr>
        <w:t xml:space="preserve"> </w:t>
      </w:r>
      <w:r w:rsidR="00DE0C4B" w:rsidRPr="001E3EC9">
        <w:rPr>
          <w:rFonts w:ascii="GHEA Grapalat" w:hAnsi="GHEA Grapalat" w:cs="GHEA Grapalat"/>
          <w:sz w:val="22"/>
          <w:szCs w:val="22"/>
        </w:rPr>
        <w:t>տրամադրվել է 718.0 մլն դրամ՝ ապահովելով տարեկան ծրագրի 92.0% կատարողական</w:t>
      </w:r>
      <w:r w:rsidR="00DE0C4B" w:rsidRPr="006E46AB">
        <w:rPr>
          <w:rFonts w:ascii="GHEA Grapalat" w:hAnsi="GHEA Grapalat" w:cs="GHEA Grapalat"/>
          <w:sz w:val="22"/>
          <w:szCs w:val="22"/>
        </w:rPr>
        <w:t>:</w:t>
      </w:r>
      <w:r w:rsidR="00DE0C4B" w:rsidRPr="001E3EC9">
        <w:rPr>
          <w:rFonts w:ascii="GHEA Grapalat" w:hAnsi="GHEA Grapalat" w:cs="GHEA Grapalat"/>
          <w:sz w:val="22"/>
          <w:szCs w:val="22"/>
        </w:rPr>
        <w:t xml:space="preserve"> Միջոցների գերակշիռ մասը՝ 717.6 մլն դրամն ուղղվել է ՀՀ հատուկ քննչական ծառայությունների ծրագրի քրեական վարույթի իրականացման միջոցառմանը, որը կատարվել է 92.9%-ով: «Հակակոռուպցիոն կոմիտեի մասին» ՀՀ օրենքի 48-րդ հոդվածի 20-րդ մաս</w:t>
      </w:r>
      <w:r w:rsidR="00DE0C4B" w:rsidRPr="006E46AB">
        <w:rPr>
          <w:rFonts w:ascii="GHEA Grapalat" w:hAnsi="GHEA Grapalat" w:cs="GHEA Grapalat"/>
          <w:sz w:val="22"/>
          <w:szCs w:val="22"/>
        </w:rPr>
        <w:t>ի համաձայն՝</w:t>
      </w:r>
      <w:r w:rsidR="00DE0C4B" w:rsidRPr="001E3EC9">
        <w:rPr>
          <w:rFonts w:ascii="GHEA Grapalat" w:hAnsi="GHEA Grapalat" w:cs="GHEA Grapalat"/>
          <w:sz w:val="22"/>
          <w:szCs w:val="22"/>
        </w:rPr>
        <w:t xml:space="preserve"> </w:t>
      </w:r>
      <w:r w:rsidR="00DE0C4B" w:rsidRPr="001E3EC9">
        <w:rPr>
          <w:rFonts w:ascii="GHEA Grapalat" w:hAnsi="GHEA Grapalat" w:cs="Times Armenian"/>
          <w:sz w:val="22"/>
          <w:szCs w:val="22"/>
        </w:rPr>
        <w:t xml:space="preserve">ՀՀ հատուկ քննչական ծառայության գործունեությունը </w:t>
      </w:r>
      <w:r w:rsidR="00DE0C4B" w:rsidRPr="001E3EC9">
        <w:rPr>
          <w:rFonts w:ascii="GHEA Grapalat" w:hAnsi="GHEA Grapalat" w:cs="GHEA Grapalat"/>
          <w:sz w:val="22"/>
          <w:szCs w:val="22"/>
        </w:rPr>
        <w:t>2021 թվական</w:t>
      </w:r>
      <w:r w:rsidR="00DE0C4B" w:rsidRPr="006E46AB">
        <w:rPr>
          <w:rFonts w:ascii="GHEA Grapalat" w:hAnsi="GHEA Grapalat" w:cs="GHEA Grapalat"/>
          <w:sz w:val="22"/>
          <w:szCs w:val="22"/>
        </w:rPr>
        <w:t>ի հոկտեմբերի 22-ից</w:t>
      </w:r>
      <w:r w:rsidR="00DE0C4B" w:rsidRPr="001E3EC9">
        <w:rPr>
          <w:rFonts w:ascii="GHEA Grapalat" w:hAnsi="GHEA Grapalat" w:cs="GHEA Grapalat"/>
          <w:sz w:val="22"/>
          <w:szCs w:val="22"/>
        </w:rPr>
        <w:t xml:space="preserve"> </w:t>
      </w:r>
      <w:r w:rsidR="00DE0C4B" w:rsidRPr="001E3EC9">
        <w:rPr>
          <w:rFonts w:ascii="GHEA Grapalat" w:hAnsi="GHEA Grapalat" w:cs="Times Armenian"/>
          <w:sz w:val="22"/>
          <w:szCs w:val="22"/>
        </w:rPr>
        <w:t>դադարեցվել է</w:t>
      </w:r>
      <w:r w:rsidR="00DE0C4B" w:rsidRPr="006E46AB">
        <w:rPr>
          <w:rFonts w:ascii="GHEA Grapalat" w:hAnsi="GHEA Grapalat" w:cs="Times Armenian"/>
          <w:sz w:val="22"/>
          <w:szCs w:val="22"/>
        </w:rPr>
        <w:t>, որով էլ պայմանավորված է ծախսերի շեղումը ծրագրված ցուցանիշների նկատմամբ</w:t>
      </w:r>
      <w:r w:rsidR="00DE0C4B" w:rsidRPr="001E3EC9">
        <w:rPr>
          <w:rFonts w:ascii="GHEA Grapalat" w:hAnsi="GHEA Grapalat" w:cs="Times Armenian"/>
          <w:sz w:val="22"/>
          <w:szCs w:val="22"/>
        </w:rPr>
        <w:t>:</w:t>
      </w:r>
    </w:p>
    <w:p w:rsidR="00B44E2E" w:rsidRPr="006E46AB" w:rsidRDefault="00B44E2E" w:rsidP="00693B68">
      <w:pPr>
        <w:autoSpaceDE w:val="0"/>
        <w:autoSpaceDN w:val="0"/>
        <w:adjustRightInd w:val="0"/>
        <w:spacing w:line="360" w:lineRule="auto"/>
        <w:ind w:firstLine="567"/>
        <w:jc w:val="both"/>
        <w:rPr>
          <w:rFonts w:ascii="GHEA Grapalat" w:hAnsi="GHEA Grapalat" w:cs="GHEA Grapalat"/>
          <w:i/>
          <w:sz w:val="22"/>
          <w:szCs w:val="22"/>
          <w:u w:val="single"/>
        </w:rPr>
      </w:pPr>
    </w:p>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տարածքային կառավարման և ենթակառուցվածքների նախարարությ</w:t>
      </w:r>
      <w:r w:rsidRPr="006E46AB">
        <w:rPr>
          <w:rFonts w:ascii="GHEA Grapalat" w:hAnsi="GHEA Grapalat" w:cs="GHEA Grapalat"/>
          <w:i/>
          <w:sz w:val="22"/>
          <w:szCs w:val="22"/>
          <w:u w:val="single"/>
        </w:rPr>
        <w:t>ա</w:t>
      </w:r>
      <w:r w:rsidRPr="001E3EC9">
        <w:rPr>
          <w:rFonts w:ascii="GHEA Grapalat" w:hAnsi="GHEA Grapalat" w:cs="GHEA Grapalat"/>
          <w:i/>
          <w:sz w:val="22"/>
          <w:szCs w:val="22"/>
          <w:u w:val="single"/>
        </w:rPr>
        <w:t>ն</w:t>
      </w:r>
      <w:r w:rsidRPr="001E3EC9">
        <w:rPr>
          <w:rFonts w:ascii="GHEA Grapalat" w:hAnsi="GHEA Grapalat" w:cs="GHEA Grapalat"/>
          <w:sz w:val="22"/>
          <w:szCs w:val="22"/>
        </w:rPr>
        <w:t xml:space="preserve"> </w:t>
      </w:r>
      <w:bookmarkEnd w:id="221"/>
      <w:r w:rsidRPr="001E3EC9">
        <w:rPr>
          <w:rFonts w:ascii="GHEA Grapalat" w:hAnsi="GHEA Grapalat" w:cs="GHEA Grapalat"/>
          <w:sz w:val="22"/>
          <w:szCs w:val="22"/>
        </w:rPr>
        <w:t xml:space="preserve">պատասխանատվությամբ 2021 թվականի ընթացքում կատարվել է պետական բյուջեի 22 ծրագիր, որոնց գծով ծախսերը կազմել են </w:t>
      </w:r>
      <w:r w:rsidR="006A43A4" w:rsidRPr="001E3EC9">
        <w:rPr>
          <w:rFonts w:ascii="GHEA Grapalat" w:hAnsi="GHEA Grapalat" w:cs="GHEA Grapalat"/>
          <w:sz w:val="22"/>
          <w:szCs w:val="22"/>
        </w:rPr>
        <w:t>20</w:t>
      </w:r>
      <w:r w:rsidR="006A43A4" w:rsidRPr="006E46AB">
        <w:rPr>
          <w:rFonts w:ascii="GHEA Grapalat" w:hAnsi="GHEA Grapalat" w:cs="GHEA Grapalat"/>
          <w:sz w:val="22"/>
          <w:szCs w:val="22"/>
        </w:rPr>
        <w:t>1.4</w:t>
      </w:r>
      <w:r w:rsidRPr="001E3EC9">
        <w:rPr>
          <w:rFonts w:ascii="GHEA Grapalat" w:hAnsi="GHEA Grapalat" w:cs="GHEA Grapalat"/>
          <w:sz w:val="22"/>
          <w:szCs w:val="22"/>
        </w:rPr>
        <w:t xml:space="preserve"> մլրդ դրամ կամ ծրագրված ցուցանիշի 9</w:t>
      </w:r>
      <w:r w:rsidR="006A43A4" w:rsidRPr="006E46AB">
        <w:rPr>
          <w:rFonts w:ascii="GHEA Grapalat" w:hAnsi="GHEA Grapalat" w:cs="GHEA Grapalat"/>
          <w:sz w:val="22"/>
          <w:szCs w:val="22"/>
        </w:rPr>
        <w:t>3.8</w:t>
      </w:r>
      <w:r w:rsidRPr="001E3EC9">
        <w:rPr>
          <w:rFonts w:ascii="GHEA Grapalat" w:hAnsi="GHEA Grapalat" w:cs="GHEA Grapalat"/>
          <w:sz w:val="22"/>
          <w:szCs w:val="22"/>
        </w:rPr>
        <w:t>%</w:t>
      </w:r>
      <w:r w:rsidRPr="001E3EC9">
        <w:rPr>
          <w:rFonts w:ascii="GHEA Grapalat" w:hAnsi="GHEA Grapalat" w:cs="GHEA Grapalat"/>
          <w:sz w:val="22"/>
          <w:szCs w:val="22"/>
        </w:rPr>
        <w:noBreakHyphen/>
        <w:t xml:space="preserve">ը: Ծրագրից շեղումը և նախորդ տարվա համեմատ ծախսերի աճը հիմնականում պայմանավորված է Ճանապարհային ցանցի բարելավման, Տարածքային զարգացման, Ոռոգման համակարգի առողջացման, Քաղաքային զարգացման և Ջրամատակարարման և ջրահեռացման բարելավման ծրագրերի կատարողականով: </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p>
    <w:p w:rsidR="00693B68" w:rsidRPr="006E46AB" w:rsidRDefault="00693B68"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2021թ. ՀՀ տարածքային կառավարման և ենթակառուցվածքների նախարարության կողմից իրականացված ծրագրերը (մլն դրամ)</w:t>
      </w:r>
    </w:p>
    <w:p w:rsidR="00693B68" w:rsidRPr="001E3EC9" w:rsidRDefault="00693B68" w:rsidP="00693B68">
      <w:pPr>
        <w:autoSpaceDE w:val="0"/>
        <w:autoSpaceDN w:val="0"/>
        <w:adjustRightInd w:val="0"/>
        <w:ind w:firstLine="567"/>
        <w:jc w:val="both"/>
        <w:rPr>
          <w:rFonts w:ascii="GHEA Grapalat" w:hAnsi="GHEA Grapalat" w:cs="GHEA Grapalat"/>
          <w:b/>
          <w:bCs/>
          <w:iCs/>
          <w:sz w:val="18"/>
          <w:szCs w:val="18"/>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1104"/>
        <w:gridCol w:w="1085"/>
        <w:gridCol w:w="1195"/>
        <w:gridCol w:w="1203"/>
        <w:gridCol w:w="1203"/>
        <w:gridCol w:w="1212"/>
      </w:tblGrid>
      <w:tr w:rsidR="00E859F9" w:rsidRPr="001E3EC9" w:rsidTr="00E859F9">
        <w:trPr>
          <w:trHeight w:val="300"/>
          <w:jc w:val="center"/>
        </w:trPr>
        <w:tc>
          <w:tcPr>
            <w:tcW w:w="2893" w:type="dxa"/>
            <w:shd w:val="clear" w:color="auto" w:fill="auto"/>
            <w:noWrap/>
            <w:vAlign w:val="bottom"/>
            <w:hideMark/>
          </w:tcPr>
          <w:p w:rsidR="00E859F9" w:rsidRPr="001E3EC9" w:rsidRDefault="00E859F9" w:rsidP="0018738D">
            <w:pPr>
              <w:rPr>
                <w:rFonts w:ascii="GHEA Grapalat" w:hAnsi="GHEA Grapalat" w:cs="Calibri"/>
                <w:color w:val="000000"/>
                <w:sz w:val="18"/>
                <w:szCs w:val="18"/>
              </w:rPr>
            </w:pPr>
          </w:p>
        </w:tc>
        <w:tc>
          <w:tcPr>
            <w:tcW w:w="1122" w:type="dxa"/>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103" w:type="dxa"/>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195" w:type="dxa"/>
            <w:shd w:val="clear" w:color="auto" w:fill="auto"/>
            <w:noWrap/>
            <w:hideMark/>
          </w:tcPr>
          <w:p w:rsidR="00E859F9" w:rsidRPr="001E3EC9" w:rsidRDefault="00E859F9" w:rsidP="00EE2B29">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Pr>
          <w:p w:rsidR="00E859F9" w:rsidRPr="006E46AB" w:rsidRDefault="00E859F9" w:rsidP="00E859F9">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w:t>
            </w:r>
            <w:r w:rsidRPr="006E46AB">
              <w:rPr>
                <w:rFonts w:ascii="GHEA Grapalat" w:hAnsi="GHEA Grapalat" w:cs="Calibri"/>
                <w:b/>
                <w:color w:val="000000"/>
                <w:sz w:val="18"/>
                <w:szCs w:val="18"/>
              </w:rPr>
              <w:t>-</w:t>
            </w:r>
            <w:r w:rsidRPr="001E3EC9">
              <w:rPr>
                <w:rFonts w:ascii="GHEA Grapalat" w:hAnsi="GHEA Grapalat" w:cs="Calibri"/>
                <w:b/>
                <w:color w:val="000000"/>
                <w:sz w:val="18"/>
                <w:szCs w:val="18"/>
              </w:rPr>
              <w:t>ղականը ճշտված</w:t>
            </w:r>
            <w:r w:rsidRPr="006E46AB">
              <w:rPr>
                <w:rFonts w:ascii="GHEA Grapalat" w:hAnsi="GHEA Grapalat" w:cs="Calibri"/>
                <w:b/>
                <w:color w:val="000000"/>
                <w:sz w:val="18"/>
                <w:szCs w:val="18"/>
              </w:rPr>
              <w:t xml:space="preserve"> </w:t>
            </w:r>
            <w:r w:rsidRPr="001E3EC9">
              <w:rPr>
                <w:rFonts w:ascii="GHEA Grapalat" w:hAnsi="GHEA Grapalat" w:cs="Calibri"/>
                <w:b/>
                <w:color w:val="000000"/>
                <w:sz w:val="18"/>
                <w:szCs w:val="18"/>
              </w:rPr>
              <w:t>պլանի նկատմամբ</w:t>
            </w:r>
            <w:r w:rsidRPr="006E46AB">
              <w:rPr>
                <w:rFonts w:ascii="GHEA Grapalat" w:hAnsi="GHEA Grapalat" w:cs="Calibri"/>
                <w:b/>
                <w:color w:val="000000"/>
                <w:sz w:val="18"/>
                <w:szCs w:val="18"/>
              </w:rPr>
              <w:t xml:space="preserve"> (%)</w:t>
            </w:r>
            <w:r w:rsidRPr="001E3EC9">
              <w:rPr>
                <w:rFonts w:ascii="GHEA Grapalat" w:hAnsi="GHEA Grapalat" w:cs="Calibri"/>
                <w:b/>
                <w:color w:val="000000"/>
                <w:sz w:val="18"/>
                <w:szCs w:val="18"/>
              </w:rPr>
              <w:t xml:space="preserve"> </w:t>
            </w:r>
          </w:p>
        </w:tc>
        <w:tc>
          <w:tcPr>
            <w:tcW w:w="1117" w:type="dxa"/>
          </w:tcPr>
          <w:p w:rsidR="00E859F9" w:rsidRPr="001E3EC9" w:rsidRDefault="00E859F9" w:rsidP="00EE2B29">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2020թ.-ի նկատմամբ</w:t>
            </w:r>
            <w:r w:rsidRPr="001E3EC9">
              <w:rPr>
                <w:rFonts w:ascii="GHEA Grapalat" w:hAnsi="GHEA Grapalat" w:cs="Calibri"/>
                <w:b/>
                <w:bCs/>
                <w:color w:val="000000"/>
                <w:sz w:val="18"/>
                <w:szCs w:val="18"/>
                <w:lang w:val="en-US"/>
              </w:rPr>
              <w:t xml:space="preserve"> (%)</w:t>
            </w:r>
          </w:p>
        </w:tc>
        <w:tc>
          <w:tcPr>
            <w:tcW w:w="1262" w:type="dxa"/>
          </w:tcPr>
          <w:p w:rsidR="00E859F9" w:rsidRPr="001E3EC9" w:rsidRDefault="00E859F9" w:rsidP="00E859F9">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և 2020թ. տարբե-րությունը</w:t>
            </w:r>
          </w:p>
        </w:tc>
      </w:tr>
      <w:tr w:rsidR="00E859F9" w:rsidRPr="001E3EC9" w:rsidTr="00E859F9">
        <w:trPr>
          <w:trHeight w:val="331"/>
          <w:jc w:val="center"/>
        </w:trPr>
        <w:tc>
          <w:tcPr>
            <w:tcW w:w="2893" w:type="dxa"/>
            <w:shd w:val="clear" w:color="auto" w:fill="auto"/>
          </w:tcPr>
          <w:p w:rsidR="00693B68" w:rsidRPr="001E3EC9" w:rsidRDefault="00693B68" w:rsidP="0018738D">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122" w:type="dxa"/>
          </w:tcPr>
          <w:p w:rsidR="00693B68" w:rsidRPr="001E3EC9" w:rsidRDefault="00693B68" w:rsidP="0018738D">
            <w:pPr>
              <w:jc w:val="right"/>
              <w:rPr>
                <w:rFonts w:ascii="GHEA Grapalat" w:hAnsi="GHEA Grapalat" w:cs="Calibri"/>
                <w:b/>
                <w:color w:val="000000"/>
                <w:sz w:val="18"/>
                <w:szCs w:val="18"/>
              </w:rPr>
            </w:pPr>
            <w:r w:rsidRPr="001E3EC9">
              <w:rPr>
                <w:rFonts w:ascii="GHEA Grapalat" w:hAnsi="GHEA Grapalat" w:cs="Calibri"/>
                <w:b/>
                <w:color w:val="000000"/>
                <w:sz w:val="18"/>
                <w:szCs w:val="18"/>
              </w:rPr>
              <w:t>178,206.2</w:t>
            </w:r>
          </w:p>
        </w:tc>
        <w:tc>
          <w:tcPr>
            <w:tcW w:w="1103" w:type="dxa"/>
          </w:tcPr>
          <w:p w:rsidR="00693B68" w:rsidRPr="001E3EC9" w:rsidRDefault="00693B68" w:rsidP="0018738D">
            <w:pPr>
              <w:jc w:val="right"/>
              <w:rPr>
                <w:rFonts w:ascii="GHEA Grapalat" w:hAnsi="GHEA Grapalat" w:cs="Calibri"/>
                <w:b/>
                <w:color w:val="000000"/>
                <w:sz w:val="18"/>
                <w:szCs w:val="18"/>
              </w:rPr>
            </w:pPr>
            <w:r w:rsidRPr="001E3EC9">
              <w:rPr>
                <w:rFonts w:ascii="GHEA Grapalat" w:hAnsi="GHEA Grapalat" w:cs="Calibri"/>
                <w:b/>
                <w:color w:val="000000"/>
                <w:sz w:val="18"/>
                <w:szCs w:val="18"/>
              </w:rPr>
              <w:t>214,770.5</w:t>
            </w:r>
          </w:p>
        </w:tc>
        <w:tc>
          <w:tcPr>
            <w:tcW w:w="1195" w:type="dxa"/>
            <w:shd w:val="clear" w:color="auto" w:fill="auto"/>
          </w:tcPr>
          <w:p w:rsidR="00693B68" w:rsidRPr="001E3EC9" w:rsidRDefault="00693B68" w:rsidP="006A43A4">
            <w:pPr>
              <w:jc w:val="right"/>
              <w:rPr>
                <w:rFonts w:ascii="GHEA Grapalat" w:hAnsi="GHEA Grapalat" w:cs="Calibri"/>
                <w:b/>
                <w:color w:val="000000"/>
                <w:sz w:val="18"/>
                <w:szCs w:val="18"/>
                <w:lang w:val="en-US"/>
              </w:rPr>
            </w:pPr>
            <w:r w:rsidRPr="001E3EC9">
              <w:rPr>
                <w:rFonts w:ascii="GHEA Grapalat" w:hAnsi="GHEA Grapalat" w:cs="Calibri"/>
                <w:b/>
                <w:color w:val="000000"/>
                <w:sz w:val="18"/>
                <w:szCs w:val="18"/>
              </w:rPr>
              <w:t>20</w:t>
            </w:r>
            <w:r w:rsidR="006A43A4" w:rsidRPr="001E3EC9">
              <w:rPr>
                <w:rFonts w:ascii="GHEA Grapalat" w:hAnsi="GHEA Grapalat" w:cs="Calibri"/>
                <w:b/>
                <w:color w:val="000000"/>
                <w:sz w:val="18"/>
                <w:szCs w:val="18"/>
                <w:lang w:val="en-US"/>
              </w:rPr>
              <w:t>1,373.0</w:t>
            </w:r>
          </w:p>
        </w:tc>
        <w:tc>
          <w:tcPr>
            <w:tcW w:w="1203" w:type="dxa"/>
          </w:tcPr>
          <w:p w:rsidR="00693B68" w:rsidRPr="001E3EC9" w:rsidRDefault="00693B68" w:rsidP="00764C89">
            <w:pPr>
              <w:jc w:val="right"/>
              <w:rPr>
                <w:rFonts w:ascii="GHEA Grapalat" w:hAnsi="GHEA Grapalat" w:cs="Calibri"/>
                <w:b/>
                <w:color w:val="000000"/>
                <w:sz w:val="18"/>
                <w:szCs w:val="18"/>
              </w:rPr>
            </w:pPr>
            <w:r w:rsidRPr="001E3EC9">
              <w:rPr>
                <w:rFonts w:ascii="GHEA Grapalat" w:hAnsi="GHEA Grapalat" w:cs="Calibri"/>
                <w:b/>
                <w:color w:val="000000"/>
                <w:sz w:val="18"/>
                <w:szCs w:val="18"/>
              </w:rPr>
              <w:t>9</w:t>
            </w:r>
            <w:r w:rsidR="00764C89" w:rsidRPr="001E3EC9">
              <w:rPr>
                <w:rFonts w:ascii="GHEA Grapalat" w:hAnsi="GHEA Grapalat" w:cs="Calibri"/>
                <w:b/>
                <w:color w:val="000000"/>
                <w:sz w:val="18"/>
                <w:szCs w:val="18"/>
                <w:lang w:val="en-US"/>
              </w:rPr>
              <w:t>3.8</w:t>
            </w:r>
            <w:r w:rsidRPr="001E3EC9">
              <w:rPr>
                <w:rFonts w:ascii="GHEA Grapalat" w:hAnsi="GHEA Grapalat" w:cs="Calibri"/>
                <w:b/>
                <w:color w:val="000000"/>
                <w:sz w:val="18"/>
                <w:szCs w:val="18"/>
              </w:rPr>
              <w:t>%</w:t>
            </w:r>
          </w:p>
        </w:tc>
        <w:tc>
          <w:tcPr>
            <w:tcW w:w="1117" w:type="dxa"/>
          </w:tcPr>
          <w:p w:rsidR="00693B68" w:rsidRPr="001E3EC9" w:rsidRDefault="00693B68" w:rsidP="00764C89">
            <w:pPr>
              <w:jc w:val="right"/>
              <w:rPr>
                <w:rFonts w:ascii="GHEA Grapalat" w:hAnsi="GHEA Grapalat" w:cs="Calibri"/>
                <w:b/>
                <w:color w:val="000000"/>
                <w:sz w:val="18"/>
                <w:szCs w:val="18"/>
              </w:rPr>
            </w:pPr>
            <w:r w:rsidRPr="001E3EC9">
              <w:rPr>
                <w:rFonts w:ascii="GHEA Grapalat" w:hAnsi="GHEA Grapalat" w:cs="Calibri"/>
                <w:b/>
                <w:color w:val="000000"/>
                <w:sz w:val="18"/>
                <w:szCs w:val="18"/>
              </w:rPr>
              <w:t>113.</w:t>
            </w:r>
            <w:r w:rsidR="00764C89" w:rsidRPr="001E3EC9">
              <w:rPr>
                <w:rFonts w:ascii="GHEA Grapalat" w:hAnsi="GHEA Grapalat" w:cs="Calibri"/>
                <w:b/>
                <w:color w:val="000000"/>
                <w:sz w:val="18"/>
                <w:szCs w:val="18"/>
                <w:lang w:val="en-US"/>
              </w:rPr>
              <w:t>0</w:t>
            </w:r>
            <w:r w:rsidRPr="001E3EC9">
              <w:rPr>
                <w:rFonts w:ascii="GHEA Grapalat" w:hAnsi="GHEA Grapalat" w:cs="Calibri"/>
                <w:b/>
                <w:color w:val="000000"/>
                <w:sz w:val="18"/>
                <w:szCs w:val="18"/>
              </w:rPr>
              <w:t>%</w:t>
            </w:r>
          </w:p>
        </w:tc>
        <w:tc>
          <w:tcPr>
            <w:tcW w:w="1262" w:type="dxa"/>
          </w:tcPr>
          <w:p w:rsidR="00693B68" w:rsidRPr="001E3EC9" w:rsidRDefault="00693B68" w:rsidP="00764C89">
            <w:pPr>
              <w:jc w:val="right"/>
              <w:rPr>
                <w:rFonts w:ascii="GHEA Grapalat" w:hAnsi="GHEA Grapalat" w:cs="Calibri"/>
                <w:b/>
                <w:color w:val="000000"/>
                <w:sz w:val="18"/>
                <w:szCs w:val="18"/>
                <w:lang w:val="en-US"/>
              </w:rPr>
            </w:pPr>
            <w:r w:rsidRPr="001E3EC9">
              <w:rPr>
                <w:rFonts w:ascii="GHEA Grapalat" w:hAnsi="GHEA Grapalat" w:cs="Calibri"/>
                <w:b/>
                <w:color w:val="000000"/>
                <w:sz w:val="18"/>
                <w:szCs w:val="18"/>
              </w:rPr>
              <w:t>23,</w:t>
            </w:r>
            <w:r w:rsidR="00764C89" w:rsidRPr="001E3EC9">
              <w:rPr>
                <w:rFonts w:ascii="GHEA Grapalat" w:hAnsi="GHEA Grapalat" w:cs="Calibri"/>
                <w:b/>
                <w:color w:val="000000"/>
                <w:sz w:val="18"/>
                <w:szCs w:val="18"/>
                <w:lang w:val="en-US"/>
              </w:rPr>
              <w:t>166.8</w:t>
            </w:r>
          </w:p>
        </w:tc>
      </w:tr>
      <w:tr w:rsidR="00E859F9" w:rsidRPr="001E3EC9" w:rsidTr="00E859F9">
        <w:trPr>
          <w:trHeight w:val="300"/>
          <w:jc w:val="center"/>
        </w:trPr>
        <w:tc>
          <w:tcPr>
            <w:tcW w:w="2893" w:type="dxa"/>
            <w:shd w:val="clear" w:color="auto" w:fill="auto"/>
            <w:hideMark/>
          </w:tcPr>
          <w:p w:rsidR="00693B68" w:rsidRPr="001E3EC9" w:rsidRDefault="00693B68" w:rsidP="0018738D">
            <w:pPr>
              <w:rPr>
                <w:rFonts w:ascii="GHEA Grapalat" w:hAnsi="GHEA Grapalat" w:cs="Calibri"/>
                <w:color w:val="000000"/>
                <w:sz w:val="18"/>
                <w:szCs w:val="18"/>
              </w:rPr>
            </w:pPr>
            <w:r w:rsidRPr="001E3EC9">
              <w:rPr>
                <w:rFonts w:ascii="GHEA Grapalat" w:hAnsi="GHEA Grapalat" w:cs="Calibri"/>
                <w:color w:val="000000"/>
                <w:sz w:val="18"/>
                <w:szCs w:val="18"/>
              </w:rPr>
              <w:t>Ոռոգման համակարգի առողջացում</w:t>
            </w:r>
          </w:p>
        </w:tc>
        <w:tc>
          <w:tcPr>
            <w:tcW w:w="112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18,365.1</w:t>
            </w:r>
          </w:p>
        </w:tc>
        <w:tc>
          <w:tcPr>
            <w:tcW w:w="11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21,449.7</w:t>
            </w:r>
          </w:p>
        </w:tc>
        <w:tc>
          <w:tcPr>
            <w:tcW w:w="1195" w:type="dxa"/>
            <w:shd w:val="clear" w:color="auto" w:fill="auto"/>
            <w:hideMark/>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19,823.3</w:t>
            </w:r>
          </w:p>
        </w:tc>
        <w:tc>
          <w:tcPr>
            <w:tcW w:w="12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92.4%</w:t>
            </w:r>
          </w:p>
        </w:tc>
        <w:tc>
          <w:tcPr>
            <w:tcW w:w="1117"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107.9%</w:t>
            </w:r>
          </w:p>
        </w:tc>
        <w:tc>
          <w:tcPr>
            <w:tcW w:w="126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1,458.2</w:t>
            </w:r>
          </w:p>
        </w:tc>
      </w:tr>
      <w:tr w:rsidR="00E859F9" w:rsidRPr="001E3EC9" w:rsidTr="00E859F9">
        <w:trPr>
          <w:trHeight w:val="300"/>
          <w:jc w:val="center"/>
        </w:trPr>
        <w:tc>
          <w:tcPr>
            <w:tcW w:w="2893" w:type="dxa"/>
            <w:shd w:val="clear" w:color="auto" w:fill="auto"/>
            <w:hideMark/>
          </w:tcPr>
          <w:p w:rsidR="00693B68" w:rsidRPr="001E3EC9" w:rsidRDefault="00693B68" w:rsidP="0018738D">
            <w:pPr>
              <w:rPr>
                <w:rFonts w:ascii="GHEA Grapalat" w:hAnsi="GHEA Grapalat" w:cs="Calibri"/>
                <w:color w:val="000000"/>
                <w:sz w:val="18"/>
                <w:szCs w:val="18"/>
              </w:rPr>
            </w:pPr>
            <w:r w:rsidRPr="001E3EC9">
              <w:rPr>
                <w:rFonts w:ascii="GHEA Grapalat" w:hAnsi="GHEA Grapalat" w:cs="Calibri"/>
                <w:color w:val="000000"/>
                <w:sz w:val="18"/>
                <w:szCs w:val="18"/>
              </w:rPr>
              <w:t>Ճանապարհային ցանցի բարելավում</w:t>
            </w:r>
          </w:p>
        </w:tc>
        <w:tc>
          <w:tcPr>
            <w:tcW w:w="112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51,990.8</w:t>
            </w:r>
          </w:p>
        </w:tc>
        <w:tc>
          <w:tcPr>
            <w:tcW w:w="11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66,380.1</w:t>
            </w:r>
          </w:p>
        </w:tc>
        <w:tc>
          <w:tcPr>
            <w:tcW w:w="1195" w:type="dxa"/>
            <w:shd w:val="clear" w:color="auto" w:fill="auto"/>
            <w:hideMark/>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60,475.3</w:t>
            </w:r>
          </w:p>
        </w:tc>
        <w:tc>
          <w:tcPr>
            <w:tcW w:w="12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91.1%</w:t>
            </w:r>
          </w:p>
        </w:tc>
        <w:tc>
          <w:tcPr>
            <w:tcW w:w="1117"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116.3%</w:t>
            </w:r>
          </w:p>
        </w:tc>
        <w:tc>
          <w:tcPr>
            <w:tcW w:w="126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8,484.5</w:t>
            </w:r>
          </w:p>
        </w:tc>
      </w:tr>
      <w:tr w:rsidR="00E859F9" w:rsidRPr="001E3EC9" w:rsidTr="00E859F9">
        <w:trPr>
          <w:trHeight w:val="300"/>
          <w:jc w:val="center"/>
        </w:trPr>
        <w:tc>
          <w:tcPr>
            <w:tcW w:w="2893" w:type="dxa"/>
            <w:shd w:val="clear" w:color="auto" w:fill="auto"/>
            <w:hideMark/>
          </w:tcPr>
          <w:p w:rsidR="00693B68" w:rsidRPr="001E3EC9" w:rsidRDefault="00693B68" w:rsidP="00AA1FC5">
            <w:pPr>
              <w:rPr>
                <w:rFonts w:ascii="GHEA Grapalat" w:hAnsi="GHEA Grapalat" w:cs="Calibri"/>
                <w:color w:val="000000"/>
                <w:sz w:val="18"/>
                <w:szCs w:val="18"/>
              </w:rPr>
            </w:pPr>
            <w:r w:rsidRPr="001E3EC9">
              <w:rPr>
                <w:rFonts w:ascii="GHEA Grapalat" w:hAnsi="GHEA Grapalat" w:cs="Calibri"/>
                <w:color w:val="000000"/>
                <w:sz w:val="18"/>
                <w:szCs w:val="18"/>
              </w:rPr>
              <w:t>Ջրամատակարարման և ջրահեռացման բարելավում</w:t>
            </w:r>
          </w:p>
        </w:tc>
        <w:tc>
          <w:tcPr>
            <w:tcW w:w="112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1,765.2</w:t>
            </w:r>
          </w:p>
        </w:tc>
        <w:tc>
          <w:tcPr>
            <w:tcW w:w="11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7,430.7</w:t>
            </w:r>
          </w:p>
        </w:tc>
        <w:tc>
          <w:tcPr>
            <w:tcW w:w="1195" w:type="dxa"/>
            <w:shd w:val="clear" w:color="auto" w:fill="auto"/>
            <w:hideMark/>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6,648.3 </w:t>
            </w:r>
          </w:p>
        </w:tc>
        <w:tc>
          <w:tcPr>
            <w:tcW w:w="12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89.5%</w:t>
            </w:r>
          </w:p>
        </w:tc>
        <w:tc>
          <w:tcPr>
            <w:tcW w:w="1117"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376.6%</w:t>
            </w:r>
          </w:p>
        </w:tc>
        <w:tc>
          <w:tcPr>
            <w:tcW w:w="126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4,883.0</w:t>
            </w:r>
          </w:p>
        </w:tc>
      </w:tr>
      <w:tr w:rsidR="00E859F9" w:rsidRPr="001E3EC9" w:rsidTr="00E859F9">
        <w:trPr>
          <w:trHeight w:val="300"/>
          <w:jc w:val="center"/>
        </w:trPr>
        <w:tc>
          <w:tcPr>
            <w:tcW w:w="2893" w:type="dxa"/>
            <w:shd w:val="clear" w:color="auto" w:fill="auto"/>
            <w:hideMark/>
          </w:tcPr>
          <w:p w:rsidR="00693B68" w:rsidRPr="001E3EC9" w:rsidRDefault="00693B68" w:rsidP="0018738D">
            <w:pPr>
              <w:rPr>
                <w:rFonts w:ascii="GHEA Grapalat" w:hAnsi="GHEA Grapalat" w:cs="Calibri"/>
                <w:color w:val="000000"/>
                <w:sz w:val="18"/>
                <w:szCs w:val="18"/>
              </w:rPr>
            </w:pPr>
            <w:bookmarkStart w:id="226" w:name="_Hlk96598161"/>
            <w:r w:rsidRPr="001E3EC9">
              <w:rPr>
                <w:rFonts w:ascii="GHEA Grapalat" w:hAnsi="GHEA Grapalat" w:cs="Calibri"/>
                <w:color w:val="000000"/>
                <w:sz w:val="18"/>
                <w:szCs w:val="18"/>
              </w:rPr>
              <w:t>Քաղաքային զարգացում</w:t>
            </w:r>
          </w:p>
        </w:tc>
        <w:tc>
          <w:tcPr>
            <w:tcW w:w="112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16,731.2</w:t>
            </w:r>
          </w:p>
        </w:tc>
        <w:tc>
          <w:tcPr>
            <w:tcW w:w="11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21,238.2</w:t>
            </w:r>
          </w:p>
        </w:tc>
        <w:tc>
          <w:tcPr>
            <w:tcW w:w="1195" w:type="dxa"/>
            <w:shd w:val="clear" w:color="auto" w:fill="auto"/>
            <w:hideMark/>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19,748.9</w:t>
            </w:r>
          </w:p>
        </w:tc>
        <w:tc>
          <w:tcPr>
            <w:tcW w:w="12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93.0%</w:t>
            </w:r>
          </w:p>
        </w:tc>
        <w:tc>
          <w:tcPr>
            <w:tcW w:w="1117"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118.0%</w:t>
            </w:r>
          </w:p>
        </w:tc>
        <w:tc>
          <w:tcPr>
            <w:tcW w:w="126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3,017.7</w:t>
            </w:r>
          </w:p>
        </w:tc>
      </w:tr>
      <w:tr w:rsidR="00E859F9" w:rsidRPr="001E3EC9" w:rsidTr="00E859F9">
        <w:trPr>
          <w:trHeight w:val="300"/>
          <w:jc w:val="center"/>
        </w:trPr>
        <w:tc>
          <w:tcPr>
            <w:tcW w:w="2893" w:type="dxa"/>
            <w:shd w:val="clear" w:color="auto" w:fill="auto"/>
            <w:hideMark/>
          </w:tcPr>
          <w:p w:rsidR="00693B68" w:rsidRPr="001E3EC9" w:rsidRDefault="00693B68" w:rsidP="0018738D">
            <w:pPr>
              <w:rPr>
                <w:rFonts w:ascii="GHEA Grapalat" w:hAnsi="GHEA Grapalat" w:cs="Calibri"/>
                <w:color w:val="000000"/>
                <w:sz w:val="18"/>
                <w:szCs w:val="18"/>
              </w:rPr>
            </w:pPr>
            <w:r w:rsidRPr="001E3EC9">
              <w:rPr>
                <w:rFonts w:ascii="GHEA Grapalat" w:hAnsi="GHEA Grapalat" w:cs="Calibri"/>
                <w:color w:val="000000"/>
                <w:sz w:val="18"/>
                <w:szCs w:val="18"/>
              </w:rPr>
              <w:t>Տարածքային զարգացում</w:t>
            </w:r>
          </w:p>
        </w:tc>
        <w:tc>
          <w:tcPr>
            <w:tcW w:w="112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75,392.4</w:t>
            </w:r>
          </w:p>
        </w:tc>
        <w:tc>
          <w:tcPr>
            <w:tcW w:w="11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82,868.3</w:t>
            </w:r>
          </w:p>
        </w:tc>
        <w:tc>
          <w:tcPr>
            <w:tcW w:w="1195" w:type="dxa"/>
            <w:shd w:val="clear" w:color="auto" w:fill="auto"/>
            <w:hideMark/>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81,224.5 </w:t>
            </w:r>
          </w:p>
        </w:tc>
        <w:tc>
          <w:tcPr>
            <w:tcW w:w="12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98.0%</w:t>
            </w:r>
          </w:p>
        </w:tc>
        <w:tc>
          <w:tcPr>
            <w:tcW w:w="1117"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107.7%</w:t>
            </w:r>
          </w:p>
        </w:tc>
        <w:tc>
          <w:tcPr>
            <w:tcW w:w="126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5,832.1</w:t>
            </w:r>
          </w:p>
        </w:tc>
      </w:tr>
      <w:bookmarkEnd w:id="226"/>
      <w:tr w:rsidR="00E859F9" w:rsidRPr="001E3EC9" w:rsidTr="00E859F9">
        <w:trPr>
          <w:trHeight w:val="300"/>
          <w:jc w:val="center"/>
        </w:trPr>
        <w:tc>
          <w:tcPr>
            <w:tcW w:w="2893" w:type="dxa"/>
            <w:shd w:val="clear" w:color="auto" w:fill="auto"/>
            <w:hideMark/>
          </w:tcPr>
          <w:p w:rsidR="00693B68" w:rsidRPr="001E3EC9" w:rsidRDefault="00693B68" w:rsidP="0018738D">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1122"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13,961.4</w:t>
            </w:r>
          </w:p>
        </w:tc>
        <w:tc>
          <w:tcPr>
            <w:tcW w:w="1103" w:type="dxa"/>
          </w:tcPr>
          <w:p w:rsidR="00693B68" w:rsidRPr="001E3EC9" w:rsidRDefault="00693B68" w:rsidP="0018738D">
            <w:pPr>
              <w:jc w:val="right"/>
              <w:rPr>
                <w:rFonts w:ascii="GHEA Grapalat" w:hAnsi="GHEA Grapalat" w:cs="Calibri"/>
                <w:color w:val="000000"/>
                <w:sz w:val="18"/>
                <w:szCs w:val="18"/>
              </w:rPr>
            </w:pPr>
            <w:r w:rsidRPr="001E3EC9">
              <w:rPr>
                <w:rFonts w:ascii="GHEA Grapalat" w:hAnsi="GHEA Grapalat" w:cs="Calibri"/>
                <w:color w:val="000000"/>
                <w:sz w:val="18"/>
                <w:szCs w:val="18"/>
              </w:rPr>
              <w:t>15,403.5</w:t>
            </w:r>
          </w:p>
        </w:tc>
        <w:tc>
          <w:tcPr>
            <w:tcW w:w="1195" w:type="dxa"/>
            <w:shd w:val="clear" w:color="auto" w:fill="auto"/>
            <w:hideMark/>
          </w:tcPr>
          <w:p w:rsidR="00693B68" w:rsidRPr="001E3EC9" w:rsidRDefault="00693B68" w:rsidP="006A43A4">
            <w:pPr>
              <w:jc w:val="right"/>
              <w:rPr>
                <w:rFonts w:ascii="GHEA Grapalat" w:hAnsi="GHEA Grapalat" w:cs="Calibri"/>
                <w:color w:val="000000"/>
                <w:sz w:val="18"/>
                <w:szCs w:val="18"/>
              </w:rPr>
            </w:pPr>
            <w:r w:rsidRPr="001E3EC9">
              <w:rPr>
                <w:rFonts w:ascii="GHEA Grapalat" w:hAnsi="GHEA Grapalat" w:cs="Calibri"/>
                <w:color w:val="000000"/>
                <w:sz w:val="18"/>
                <w:szCs w:val="18"/>
              </w:rPr>
              <w:t>1</w:t>
            </w:r>
            <w:r w:rsidR="006A43A4" w:rsidRPr="001E3EC9">
              <w:rPr>
                <w:rFonts w:ascii="GHEA Grapalat" w:hAnsi="GHEA Grapalat" w:cs="Calibri"/>
                <w:color w:val="000000"/>
                <w:sz w:val="18"/>
                <w:szCs w:val="18"/>
                <w:lang w:val="en-US"/>
              </w:rPr>
              <w:t>3</w:t>
            </w:r>
            <w:r w:rsidRPr="001E3EC9">
              <w:rPr>
                <w:rFonts w:ascii="GHEA Grapalat" w:hAnsi="GHEA Grapalat" w:cs="Calibri"/>
                <w:color w:val="000000"/>
                <w:sz w:val="18"/>
                <w:szCs w:val="18"/>
              </w:rPr>
              <w:t>,</w:t>
            </w:r>
            <w:r w:rsidR="006A43A4" w:rsidRPr="001E3EC9">
              <w:rPr>
                <w:rFonts w:ascii="GHEA Grapalat" w:hAnsi="GHEA Grapalat" w:cs="Calibri"/>
                <w:color w:val="000000"/>
                <w:sz w:val="18"/>
                <w:szCs w:val="18"/>
                <w:lang w:val="en-US"/>
              </w:rPr>
              <w:t>452.7</w:t>
            </w:r>
            <w:r w:rsidRPr="001E3EC9">
              <w:rPr>
                <w:rFonts w:ascii="GHEA Grapalat" w:hAnsi="GHEA Grapalat" w:cs="Calibri"/>
                <w:color w:val="000000"/>
                <w:sz w:val="18"/>
                <w:szCs w:val="18"/>
              </w:rPr>
              <w:t xml:space="preserve"> </w:t>
            </w:r>
          </w:p>
        </w:tc>
        <w:tc>
          <w:tcPr>
            <w:tcW w:w="1203" w:type="dxa"/>
          </w:tcPr>
          <w:p w:rsidR="00693B68" w:rsidRPr="001E3EC9" w:rsidRDefault="00764C89" w:rsidP="0018738D">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87.3</w:t>
            </w:r>
            <w:r w:rsidR="00693B68" w:rsidRPr="001E3EC9">
              <w:rPr>
                <w:rFonts w:ascii="GHEA Grapalat" w:hAnsi="GHEA Grapalat" w:cs="Calibri"/>
                <w:color w:val="000000"/>
                <w:sz w:val="18"/>
                <w:szCs w:val="18"/>
              </w:rPr>
              <w:t>%</w:t>
            </w:r>
          </w:p>
        </w:tc>
        <w:tc>
          <w:tcPr>
            <w:tcW w:w="1117" w:type="dxa"/>
          </w:tcPr>
          <w:p w:rsidR="00693B68" w:rsidRPr="001E3EC9" w:rsidRDefault="00764C89" w:rsidP="0018738D">
            <w:pPr>
              <w:jc w:val="right"/>
              <w:rPr>
                <w:rFonts w:ascii="GHEA Grapalat" w:hAnsi="GHEA Grapalat" w:cs="Calibri"/>
                <w:color w:val="000000"/>
                <w:sz w:val="18"/>
                <w:szCs w:val="18"/>
              </w:rPr>
            </w:pPr>
            <w:r w:rsidRPr="001E3EC9">
              <w:rPr>
                <w:rFonts w:ascii="GHEA Grapalat" w:hAnsi="GHEA Grapalat" w:cs="Calibri"/>
                <w:color w:val="000000"/>
                <w:sz w:val="18"/>
                <w:szCs w:val="18"/>
                <w:lang w:val="en-US"/>
              </w:rPr>
              <w:t>96.4</w:t>
            </w:r>
            <w:r w:rsidR="00693B68" w:rsidRPr="001E3EC9">
              <w:rPr>
                <w:rFonts w:ascii="GHEA Grapalat" w:hAnsi="GHEA Grapalat" w:cs="Calibri"/>
                <w:color w:val="000000"/>
                <w:sz w:val="18"/>
                <w:szCs w:val="18"/>
              </w:rPr>
              <w:t>%</w:t>
            </w:r>
          </w:p>
        </w:tc>
        <w:tc>
          <w:tcPr>
            <w:tcW w:w="1262" w:type="dxa"/>
          </w:tcPr>
          <w:p w:rsidR="00693B68" w:rsidRPr="001E3EC9" w:rsidRDefault="00764C89" w:rsidP="0018738D">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508.8</w:t>
            </w:r>
          </w:p>
        </w:tc>
      </w:tr>
    </w:tbl>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p>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sz w:val="22"/>
          <w:szCs w:val="22"/>
        </w:rPr>
        <w:t xml:space="preserve">2021 թվականին </w:t>
      </w:r>
      <w:r w:rsidRPr="001E3EC9">
        <w:rPr>
          <w:rFonts w:ascii="GHEA Grapalat" w:hAnsi="GHEA Grapalat"/>
          <w:i/>
          <w:sz w:val="22"/>
          <w:szCs w:val="22"/>
        </w:rPr>
        <w:t>Ոռոգման համակարգի առողջացման</w:t>
      </w:r>
      <w:r w:rsidRPr="001E3EC9">
        <w:rPr>
          <w:rFonts w:ascii="GHEA Grapalat" w:hAnsi="GHEA Grapalat"/>
          <w:sz w:val="22"/>
          <w:szCs w:val="22"/>
        </w:rPr>
        <w:t xml:space="preserve"> </w:t>
      </w:r>
      <w:r w:rsidRPr="001E3EC9">
        <w:rPr>
          <w:rFonts w:ascii="GHEA Grapalat" w:hAnsi="GHEA Grapalat" w:cs="GHEA Grapalat"/>
          <w:sz w:val="22"/>
          <w:szCs w:val="22"/>
        </w:rPr>
        <w:t xml:space="preserve">ծրագրի շրջանակներում օգտագործվել է նախատեսված միջոցների 92.4%-ը՝ ավելի քան 19.8 մլրդ դրամ: Ծրագրի կատարողականը </w:t>
      </w:r>
      <w:r w:rsidRPr="001E3EC9">
        <w:rPr>
          <w:rFonts w:ascii="GHEA Grapalat" w:hAnsi="GHEA Grapalat" w:cs="GHEA Grapalat"/>
          <w:sz w:val="22"/>
          <w:szCs w:val="22"/>
        </w:rPr>
        <w:lastRenderedPageBreak/>
        <w:t xml:space="preserve">հիմնականում պայմանավորված է տվյալ բնագավառում արտաքին աջակցությամբ իրականացվող վարկային և դրամաշնորհային ծրագրերի կատարողականով: </w:t>
      </w:r>
    </w:p>
    <w:p w:rsidR="003F35D6" w:rsidRPr="006E46AB" w:rsidRDefault="003F35D6" w:rsidP="008803C7">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Մասնավորապես՝</w:t>
      </w:r>
      <w:r w:rsidR="00693B68" w:rsidRPr="001E3EC9">
        <w:rPr>
          <w:rFonts w:ascii="GHEA Grapalat" w:hAnsi="GHEA Grapalat" w:cs="GHEA Grapalat"/>
          <w:sz w:val="22"/>
          <w:szCs w:val="22"/>
        </w:rPr>
        <w:t xml:space="preserve"> Եվրասիական զարգացման բանկի աջակցությամբ իրականացվող ոռոգման համակարգերի զարգացման ծրագրի </w:t>
      </w:r>
      <w:r w:rsidR="00A14C0A" w:rsidRPr="001E3EC9">
        <w:rPr>
          <w:rFonts w:ascii="GHEA Grapalat" w:hAnsi="GHEA Grapalat" w:cs="GHEA Grapalat"/>
          <w:sz w:val="22"/>
          <w:szCs w:val="22"/>
        </w:rPr>
        <w:t xml:space="preserve">նպատակն է՝ փոխարինել մեխանիկական ոռոգումը ինքնահոսով, վերականգնել մայր և երկրորդ կարգի ջրանցքների, ներտնտեսային ցանցի առավել քայքայված և վթարային հատվածները։ </w:t>
      </w:r>
      <w:r w:rsidR="006D2E30" w:rsidRPr="001E3EC9">
        <w:rPr>
          <w:rFonts w:ascii="GHEA Grapalat" w:hAnsi="GHEA Grapalat" w:cs="GHEA Grapalat"/>
          <w:sz w:val="22"/>
          <w:szCs w:val="22"/>
        </w:rPr>
        <w:t>Ծրագրի շրջանակներում</w:t>
      </w:r>
      <w:r w:rsidR="00693B68" w:rsidRPr="001E3EC9">
        <w:rPr>
          <w:rFonts w:ascii="GHEA Grapalat" w:hAnsi="GHEA Grapalat" w:cs="GHEA Grapalat"/>
          <w:sz w:val="22"/>
          <w:szCs w:val="22"/>
        </w:rPr>
        <w:t xml:space="preserve"> 2021 թվականին շարունակվել են մայր և երկրորդ կարգի ջրանցքների, ներտնտեսային ոռոգման ցանցերի վերականգնման շինարարական աշխատանքները</w:t>
      </w:r>
      <w:r w:rsidR="006D2E30" w:rsidRPr="001E3EC9">
        <w:rPr>
          <w:rFonts w:ascii="GHEA Grapalat" w:hAnsi="GHEA Grapalat" w:cs="GHEA Grapalat"/>
          <w:sz w:val="22"/>
          <w:szCs w:val="22"/>
        </w:rPr>
        <w:t>.</w:t>
      </w:r>
      <w:r w:rsidR="00693B68" w:rsidRPr="001E3EC9">
        <w:rPr>
          <w:rFonts w:ascii="GHEA Grapalat" w:hAnsi="GHEA Grapalat" w:cs="GHEA Grapalat"/>
          <w:sz w:val="22"/>
          <w:szCs w:val="22"/>
        </w:rPr>
        <w:t xml:space="preserve"> հիմնանորոգվել են 187.4 կմ երկարությամբ ոռոգման ցանցեր՝ նախատեսված 215 կմ-ի դիմաց:</w:t>
      </w:r>
      <w:r w:rsidR="008803C7" w:rsidRPr="001E3EC9">
        <w:rPr>
          <w:rFonts w:ascii="GHEA Grapalat" w:hAnsi="GHEA Grapalat" w:cs="GHEA Grapalat"/>
          <w:sz w:val="22"/>
          <w:szCs w:val="22"/>
        </w:rPr>
        <w:t xml:space="preserve"> </w:t>
      </w:r>
      <w:r w:rsidR="008803C7" w:rsidRPr="006E46AB">
        <w:rPr>
          <w:rFonts w:ascii="GHEA Grapalat" w:hAnsi="GHEA Grapalat" w:cs="GHEA Grapalat"/>
          <w:sz w:val="22"/>
          <w:szCs w:val="22"/>
        </w:rPr>
        <w:t>Ծ</w:t>
      </w:r>
      <w:r w:rsidR="008803C7" w:rsidRPr="001E3EC9">
        <w:rPr>
          <w:rFonts w:ascii="GHEA Grapalat" w:hAnsi="GHEA Grapalat" w:cs="GHEA Grapalat"/>
          <w:sz w:val="22"/>
          <w:szCs w:val="22"/>
        </w:rPr>
        <w:t>րագրի շրջանակներում կանխատեսվող խնայողությունների հաշվին նախատեսվ</w:t>
      </w:r>
      <w:r w:rsidR="008803C7" w:rsidRPr="006E46AB">
        <w:rPr>
          <w:rFonts w:ascii="GHEA Grapalat" w:hAnsi="GHEA Grapalat" w:cs="GHEA Grapalat"/>
          <w:sz w:val="22"/>
          <w:szCs w:val="22"/>
        </w:rPr>
        <w:t>ել</w:t>
      </w:r>
      <w:r w:rsidR="008803C7" w:rsidRPr="001E3EC9">
        <w:rPr>
          <w:rFonts w:ascii="GHEA Grapalat" w:hAnsi="GHEA Grapalat" w:cs="GHEA Grapalat"/>
          <w:sz w:val="22"/>
          <w:szCs w:val="22"/>
        </w:rPr>
        <w:t xml:space="preserve"> է կատարել լրացուցիչ շինարարական աշխատանքներ, որի նպատակով մեկնարկել են պատվիրակված</w:t>
      </w:r>
      <w:r w:rsidR="00351514" w:rsidRPr="001E3EC9">
        <w:rPr>
          <w:rFonts w:ascii="GHEA Grapalat" w:hAnsi="GHEA Grapalat" w:cs="GHEA Grapalat"/>
          <w:sz w:val="22"/>
          <w:szCs w:val="22"/>
        </w:rPr>
        <w:t xml:space="preserve"> </w:t>
      </w:r>
      <w:r w:rsidR="008803C7" w:rsidRPr="001E3EC9">
        <w:rPr>
          <w:rFonts w:ascii="GHEA Grapalat" w:hAnsi="GHEA Grapalat" w:cs="GHEA Grapalat"/>
          <w:sz w:val="22"/>
          <w:szCs w:val="22"/>
        </w:rPr>
        <w:t>նախագծահետազոտական աշխատանքները։</w:t>
      </w:r>
      <w:r w:rsidRPr="001E3EC9">
        <w:rPr>
          <w:rFonts w:ascii="GHEA Grapalat" w:hAnsi="GHEA Grapalat" w:cs="GHEA Grapalat"/>
          <w:sz w:val="22"/>
          <w:szCs w:val="22"/>
        </w:rPr>
        <w:t xml:space="preserve"> </w:t>
      </w:r>
      <w:r w:rsidRPr="006E46AB">
        <w:rPr>
          <w:rFonts w:ascii="GHEA Grapalat" w:hAnsi="GHEA Grapalat" w:cs="GHEA Grapalat"/>
          <w:sz w:val="22"/>
          <w:szCs w:val="22"/>
        </w:rPr>
        <w:t>Միջոցառման շրջանակներում օգտագործվել է 4.6 մլրդ դրամ, կամ ծրագրի 81.2%-ը՝ հիմնականում պայմանավորված նախագծային փոփոխությունների պատճառով մի շարք կատարողականների փաստաթղթավորման ուշացմամբ, որոշ շինարարական աշխատանքների՝ 2022 թվական տեղափոխմամբ, ինչպես նաև լրացուցիչ շինարարական աշխատանքների կատարման խորհրդատուի կողմից կանխավճարից հրաժարվելու հանգամանքով։</w:t>
      </w:r>
    </w:p>
    <w:p w:rsidR="00693B68" w:rsidRPr="001E3EC9" w:rsidRDefault="00693B68" w:rsidP="00693B68">
      <w:pPr>
        <w:autoSpaceDE w:val="0"/>
        <w:autoSpaceDN w:val="0"/>
        <w:adjustRightInd w:val="0"/>
        <w:spacing w:line="360" w:lineRule="auto"/>
        <w:ind w:firstLine="567"/>
        <w:jc w:val="both"/>
        <w:rPr>
          <w:rFonts w:ascii="GHEA Grapalat" w:hAnsi="GHEA Grapalat" w:cs="GHEA Grapalat"/>
          <w:bCs/>
          <w:sz w:val="22"/>
          <w:szCs w:val="22"/>
        </w:rPr>
      </w:pPr>
      <w:r w:rsidRPr="001E3EC9">
        <w:rPr>
          <w:rFonts w:ascii="GHEA Grapalat" w:hAnsi="GHEA Grapalat" w:cs="GHEA Grapalat"/>
          <w:sz w:val="22"/>
          <w:szCs w:val="22"/>
        </w:rPr>
        <w:t xml:space="preserve">Ֆրանսիայի Հանրապետության կառավարության աջակցությամբ իրականացվող Վեդու ջրամբարի կառուցման վարկային ծրագրի շրջանակներում Վեդի և Խոսրով գետերի վրա ջրընդունիչ հանգույցների ու ջրի փոխադրման համակարգի և </w:t>
      </w:r>
      <w:r w:rsidRPr="001E3EC9">
        <w:rPr>
          <w:rFonts w:ascii="GHEA Grapalat" w:hAnsi="GHEA Grapalat" w:cs="GHEA Grapalat"/>
          <w:bCs/>
          <w:sz w:val="22"/>
          <w:szCs w:val="22"/>
        </w:rPr>
        <w:t>Վեդի ջրամբարի ոռոգման ջրանցքից սկսվող և ընդհանուր</w:t>
      </w:r>
      <w:r w:rsidR="00351514" w:rsidRPr="001E3EC9">
        <w:rPr>
          <w:rFonts w:ascii="GHEA Grapalat" w:hAnsi="GHEA Grapalat" w:cs="GHEA Grapalat"/>
          <w:bCs/>
          <w:sz w:val="22"/>
          <w:szCs w:val="22"/>
        </w:rPr>
        <w:t xml:space="preserve"> </w:t>
      </w:r>
      <w:r w:rsidRPr="001E3EC9">
        <w:rPr>
          <w:rFonts w:ascii="GHEA Grapalat" w:hAnsi="GHEA Grapalat" w:cs="GHEA Grapalat"/>
          <w:bCs/>
          <w:sz w:val="22"/>
          <w:szCs w:val="22"/>
        </w:rPr>
        <w:t>շուրջ 36.2 կմ երկարությամբ ոռոգման համակարգի կառուցման աշխատանքներն ավարտվել են։ 2021 թվականին շարունակվել են Վեդու երկու պատվարների կառուցման աշխատանքները։ Վեդու ջրամբարի իշխման տակ գտնվող ընդհանուր շուրջ 4000 հա հողատարածքների ոռոգման ներտնտեսային ցանցի վերակառուցման աշխատանքներ</w:t>
      </w:r>
      <w:r w:rsidR="00A00902" w:rsidRPr="006E46AB">
        <w:rPr>
          <w:rFonts w:ascii="GHEA Grapalat" w:hAnsi="GHEA Grapalat" w:cs="GHEA Grapalat"/>
          <w:bCs/>
          <w:sz w:val="22"/>
          <w:szCs w:val="22"/>
        </w:rPr>
        <w:t xml:space="preserve">ի </w:t>
      </w:r>
      <w:r w:rsidRPr="001E3EC9">
        <w:rPr>
          <w:rFonts w:ascii="GHEA Grapalat" w:hAnsi="GHEA Grapalat" w:cs="GHEA Grapalat"/>
          <w:bCs/>
          <w:sz w:val="22"/>
          <w:szCs w:val="22"/>
        </w:rPr>
        <w:t>մեկնարկ</w:t>
      </w:r>
      <w:r w:rsidR="00A00902" w:rsidRPr="006E46AB">
        <w:rPr>
          <w:rFonts w:ascii="GHEA Grapalat" w:hAnsi="GHEA Grapalat" w:cs="GHEA Grapalat"/>
          <w:bCs/>
          <w:sz w:val="22"/>
          <w:szCs w:val="22"/>
        </w:rPr>
        <w:t>ը նախատեսված է</w:t>
      </w:r>
      <w:r w:rsidRPr="001E3EC9">
        <w:rPr>
          <w:rFonts w:ascii="GHEA Grapalat" w:hAnsi="GHEA Grapalat" w:cs="GHEA Grapalat"/>
          <w:bCs/>
          <w:sz w:val="22"/>
          <w:szCs w:val="22"/>
        </w:rPr>
        <w:t xml:space="preserve"> 2022 թվականին։ </w:t>
      </w:r>
      <w:r w:rsidRPr="001E3EC9">
        <w:rPr>
          <w:rFonts w:ascii="GHEA Grapalat" w:hAnsi="GHEA Grapalat" w:cs="GHEA Grapalat"/>
          <w:sz w:val="22"/>
          <w:szCs w:val="22"/>
        </w:rPr>
        <w:t xml:space="preserve">Վարկային ծրագրի շրջանակներում կառուցվել է 22 մետր երկարությամբ պատվար: </w:t>
      </w:r>
      <w:r w:rsidR="0007649F" w:rsidRPr="001E3EC9">
        <w:rPr>
          <w:rFonts w:ascii="GHEA Grapalat" w:hAnsi="GHEA Grapalat" w:cs="GHEA Grapalat"/>
          <w:sz w:val="22"/>
          <w:szCs w:val="22"/>
        </w:rPr>
        <w:t xml:space="preserve">Ֆրանսիայի Հանրապետության կառավարության աջակցությամբ իրականացվող՝ Վեդու ջրամբարի կառուցման </w:t>
      </w:r>
      <w:r w:rsidR="0007649F" w:rsidRPr="006E46AB">
        <w:rPr>
          <w:rFonts w:ascii="GHEA Grapalat" w:hAnsi="GHEA Grapalat" w:cs="GHEA Grapalat"/>
          <w:sz w:val="22"/>
          <w:szCs w:val="22"/>
        </w:rPr>
        <w:t>վարկային</w:t>
      </w:r>
      <w:r w:rsidR="0007649F" w:rsidRPr="001E3EC9">
        <w:rPr>
          <w:rFonts w:ascii="GHEA Grapalat" w:hAnsi="GHEA Grapalat" w:cs="GHEA Grapalat"/>
          <w:sz w:val="22"/>
          <w:szCs w:val="22"/>
        </w:rPr>
        <w:t xml:space="preserve"> ծրագրի շրջանակներում օգտագործվել է հատկացված միջոցների </w:t>
      </w:r>
      <w:r w:rsidR="0007649F" w:rsidRPr="006E46AB">
        <w:rPr>
          <w:rFonts w:ascii="GHEA Grapalat" w:hAnsi="GHEA Grapalat" w:cs="GHEA Grapalat"/>
          <w:sz w:val="22"/>
          <w:szCs w:val="22"/>
        </w:rPr>
        <w:t>94.2</w:t>
      </w:r>
      <w:r w:rsidR="0007649F" w:rsidRPr="001E3EC9">
        <w:rPr>
          <w:rFonts w:ascii="GHEA Grapalat" w:hAnsi="GHEA Grapalat" w:cs="GHEA Grapalat"/>
          <w:sz w:val="22"/>
          <w:szCs w:val="22"/>
        </w:rPr>
        <w:t xml:space="preserve">%-ը՝ </w:t>
      </w:r>
      <w:r w:rsidR="0007649F" w:rsidRPr="006E46AB">
        <w:rPr>
          <w:rFonts w:ascii="GHEA Grapalat" w:hAnsi="GHEA Grapalat" w:cs="GHEA Grapalat"/>
          <w:sz w:val="22"/>
          <w:szCs w:val="22"/>
        </w:rPr>
        <w:t>4.3 մլրդ</w:t>
      </w:r>
      <w:r w:rsidR="0007649F" w:rsidRPr="001E3EC9">
        <w:rPr>
          <w:rFonts w:ascii="GHEA Grapalat" w:hAnsi="GHEA Grapalat" w:cs="GHEA Grapalat"/>
          <w:sz w:val="22"/>
          <w:szCs w:val="22"/>
        </w:rPr>
        <w:t xml:space="preserve"> դրամ</w:t>
      </w:r>
      <w:r w:rsidR="0007649F" w:rsidRPr="006E46AB">
        <w:rPr>
          <w:rFonts w:ascii="GHEA Grapalat" w:hAnsi="GHEA Grapalat" w:cs="GHEA Grapalat"/>
          <w:sz w:val="22"/>
          <w:szCs w:val="22"/>
        </w:rPr>
        <w:t xml:space="preserve">: Շեղումը շինարարական աշխատանքների մասով պայմանավորված է նախատեսված ապրանքների և սարքավորումների գնման գործընթացների ժամանակատարությամբ և արտարժույթի կանխատեսված ու փաստացի փոխարժեքների տարբերությամբ, իսկ ծրագրի խորհրդատվության և կառավարման ծախսերի մասով՝ խնայողություններով: </w:t>
      </w:r>
      <w:r w:rsidRPr="001E3EC9">
        <w:rPr>
          <w:rFonts w:ascii="GHEA Grapalat" w:hAnsi="GHEA Grapalat" w:cs="GHEA Grapalat"/>
          <w:sz w:val="22"/>
          <w:szCs w:val="22"/>
        </w:rPr>
        <w:t xml:space="preserve">Ֆրանսիայի Հանրապետության կառավարության աջակցությամբ իրականացվող՝ Վեդու ջրամբարի կառուցման դրամաշնորհային ծրագրի շրջանակներում </w:t>
      </w:r>
      <w:r w:rsidRPr="001E3EC9">
        <w:rPr>
          <w:rFonts w:ascii="GHEA Grapalat" w:hAnsi="GHEA Grapalat" w:cs="GHEA Grapalat"/>
          <w:bCs/>
          <w:sz w:val="22"/>
          <w:szCs w:val="22"/>
        </w:rPr>
        <w:lastRenderedPageBreak/>
        <w:t xml:space="preserve">օգտագործվել է հատկացված միջոցների 50.7%-ը՝ 125.8 մլն դրամ, որը պայմանավորված է </w:t>
      </w:r>
      <w:r w:rsidR="00AD4E10" w:rsidRPr="001E3EC9">
        <w:rPr>
          <w:rFonts w:ascii="GHEA Grapalat" w:hAnsi="GHEA Grapalat" w:cs="GHEA Grapalat"/>
          <w:bCs/>
          <w:sz w:val="22"/>
          <w:szCs w:val="22"/>
        </w:rPr>
        <w:t>ֆինանսավորման համաձայնագրի ստորագրման և վավերացման գործընթացների ժամանակատարությամբ</w:t>
      </w:r>
      <w:r w:rsidRPr="001E3EC9">
        <w:rPr>
          <w:rFonts w:ascii="GHEA Grapalat" w:hAnsi="GHEA Grapalat" w:cs="GHEA Grapalat"/>
          <w:bCs/>
          <w:sz w:val="22"/>
          <w:szCs w:val="22"/>
        </w:rPr>
        <w:t>:</w:t>
      </w:r>
    </w:p>
    <w:p w:rsidR="00FA179E" w:rsidRPr="006E46AB" w:rsidRDefault="0007649F" w:rsidP="00FA179E">
      <w:pPr>
        <w:autoSpaceDE w:val="0"/>
        <w:autoSpaceDN w:val="0"/>
        <w:adjustRightInd w:val="0"/>
        <w:spacing w:line="360" w:lineRule="auto"/>
        <w:ind w:firstLine="567"/>
        <w:jc w:val="both"/>
        <w:rPr>
          <w:rFonts w:ascii="GHEA Grapalat" w:hAnsi="GHEA Grapalat" w:cs="GHEA Grapalat"/>
          <w:bCs/>
          <w:sz w:val="22"/>
          <w:szCs w:val="22"/>
        </w:rPr>
      </w:pPr>
      <w:r w:rsidRPr="006E46AB">
        <w:rPr>
          <w:rFonts w:ascii="GHEA Grapalat" w:hAnsi="GHEA Grapalat" w:cs="GHEA Grapalat"/>
          <w:bCs/>
          <w:sz w:val="22"/>
          <w:szCs w:val="22"/>
        </w:rPr>
        <w:t>Ո</w:t>
      </w:r>
      <w:r w:rsidR="00693B68" w:rsidRPr="001E3EC9">
        <w:rPr>
          <w:rFonts w:ascii="GHEA Grapalat" w:hAnsi="GHEA Grapalat" w:cs="GHEA Grapalat"/>
          <w:bCs/>
          <w:sz w:val="22"/>
          <w:szCs w:val="22"/>
        </w:rPr>
        <w:t>ռոգում-ջրառ իրականացնող</w:t>
      </w:r>
      <w:r w:rsidR="00796A40" w:rsidRPr="001E3EC9">
        <w:rPr>
          <w:rFonts w:ascii="GHEA Grapalat" w:hAnsi="GHEA Grapalat" w:cs="GHEA Grapalat"/>
          <w:bCs/>
          <w:sz w:val="22"/>
          <w:szCs w:val="22"/>
        </w:rPr>
        <w:t xml:space="preserve"> «Ջրառ» ՓԲԸ-ի</w:t>
      </w:r>
      <w:r w:rsidR="00FA179E" w:rsidRPr="001E3EC9">
        <w:rPr>
          <w:rFonts w:ascii="GHEA Grapalat" w:hAnsi="GHEA Grapalat" w:cs="GHEA Grapalat"/>
          <w:bCs/>
          <w:sz w:val="22"/>
          <w:szCs w:val="22"/>
        </w:rPr>
        <w:t>ն</w:t>
      </w:r>
      <w:r w:rsidRPr="001E3EC9">
        <w:rPr>
          <w:rFonts w:ascii="GHEA Grapalat" w:hAnsi="GHEA Grapalat" w:cs="GHEA Grapalat"/>
          <w:bCs/>
          <w:sz w:val="22"/>
          <w:szCs w:val="22"/>
        </w:rPr>
        <w:t xml:space="preserve"> նախատեսված ա</w:t>
      </w:r>
      <w:r w:rsidR="00FA179E" w:rsidRPr="001E3EC9">
        <w:rPr>
          <w:rFonts w:ascii="GHEA Grapalat" w:hAnsi="GHEA Grapalat" w:cs="GHEA Grapalat"/>
          <w:bCs/>
          <w:sz w:val="22"/>
          <w:szCs w:val="22"/>
        </w:rPr>
        <w:t xml:space="preserve">ջակցության հիմնական նպատակն է կազմակերպության վնասների փոխհատուցման արդյունքում </w:t>
      </w:r>
      <w:r w:rsidR="00FA179E" w:rsidRPr="006E46AB">
        <w:rPr>
          <w:rFonts w:ascii="GHEA Grapalat" w:hAnsi="GHEA Grapalat" w:cs="GHEA Grapalat"/>
          <w:bCs/>
          <w:sz w:val="22"/>
          <w:szCs w:val="22"/>
        </w:rPr>
        <w:t>նրա</w:t>
      </w:r>
      <w:r w:rsidR="00FA179E" w:rsidRPr="001E3EC9">
        <w:rPr>
          <w:rFonts w:ascii="GHEA Grapalat" w:hAnsi="GHEA Grapalat" w:cs="GHEA Grapalat"/>
          <w:bCs/>
          <w:sz w:val="22"/>
          <w:szCs w:val="22"/>
        </w:rPr>
        <w:t xml:space="preserve"> տեխնիկական և ֆինանսական գործունակությ</w:t>
      </w:r>
      <w:r w:rsidR="00FA179E" w:rsidRPr="006E46AB">
        <w:rPr>
          <w:rFonts w:ascii="GHEA Grapalat" w:hAnsi="GHEA Grapalat" w:cs="GHEA Grapalat"/>
          <w:bCs/>
          <w:sz w:val="22"/>
          <w:szCs w:val="22"/>
        </w:rPr>
        <w:t>ան</w:t>
      </w:r>
      <w:r w:rsidR="00FA179E" w:rsidRPr="001E3EC9">
        <w:rPr>
          <w:rFonts w:ascii="GHEA Grapalat" w:hAnsi="GHEA Grapalat" w:cs="GHEA Grapalat"/>
          <w:bCs/>
          <w:sz w:val="22"/>
          <w:szCs w:val="22"/>
        </w:rPr>
        <w:t xml:space="preserve"> </w:t>
      </w:r>
      <w:r w:rsidR="000A0C93" w:rsidRPr="006E46AB">
        <w:rPr>
          <w:rFonts w:ascii="GHEA Grapalat" w:hAnsi="GHEA Grapalat" w:cs="GHEA Grapalat"/>
          <w:bCs/>
          <w:sz w:val="22"/>
          <w:szCs w:val="22"/>
        </w:rPr>
        <w:t>ու</w:t>
      </w:r>
      <w:r w:rsidR="00FA179E" w:rsidRPr="001E3EC9">
        <w:rPr>
          <w:rFonts w:ascii="GHEA Grapalat" w:hAnsi="GHEA Grapalat" w:cs="GHEA Grapalat"/>
          <w:bCs/>
          <w:sz w:val="22"/>
          <w:szCs w:val="22"/>
        </w:rPr>
        <w:t xml:space="preserve"> ֆինանսական կայունաց</w:t>
      </w:r>
      <w:r w:rsidR="00FA179E" w:rsidRPr="006E46AB">
        <w:rPr>
          <w:rFonts w:ascii="GHEA Grapalat" w:hAnsi="GHEA Grapalat" w:cs="GHEA Grapalat"/>
          <w:bCs/>
          <w:sz w:val="22"/>
          <w:szCs w:val="22"/>
        </w:rPr>
        <w:t>ման ապահովումը</w:t>
      </w:r>
      <w:r w:rsidRPr="006E46AB">
        <w:rPr>
          <w:rFonts w:ascii="GHEA Grapalat" w:hAnsi="GHEA Grapalat" w:cs="GHEA Grapalat"/>
          <w:bCs/>
          <w:sz w:val="22"/>
          <w:szCs w:val="22"/>
        </w:rPr>
        <w:t>, որի համար նախատեսված 1.4 մլրդ դրամն օգտագործվել է ամբողջ ծավալով</w:t>
      </w:r>
      <w:r w:rsidR="005172DC" w:rsidRPr="001E3EC9">
        <w:rPr>
          <w:rFonts w:ascii="GHEA Grapalat" w:hAnsi="GHEA Grapalat" w:cs="GHEA Grapalat"/>
          <w:bCs/>
          <w:sz w:val="22"/>
          <w:szCs w:val="22"/>
        </w:rPr>
        <w:t>։</w:t>
      </w:r>
    </w:p>
    <w:p w:rsidR="000A0C93" w:rsidRPr="001E3EC9" w:rsidRDefault="00FA179E" w:rsidP="000A0C93">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Ո</w:t>
      </w:r>
      <w:r w:rsidR="00693B68" w:rsidRPr="001E3EC9">
        <w:rPr>
          <w:rFonts w:ascii="GHEA Grapalat" w:hAnsi="GHEA Grapalat" w:cs="GHEA Grapalat"/>
          <w:sz w:val="22"/>
          <w:szCs w:val="22"/>
        </w:rPr>
        <w:t xml:space="preserve">ռոգման ծառայություններ մատուցող ընկերություններին </w:t>
      </w:r>
      <w:r w:rsidRPr="001E3EC9">
        <w:rPr>
          <w:rFonts w:ascii="GHEA Grapalat" w:hAnsi="GHEA Grapalat" w:cs="GHEA Grapalat"/>
          <w:sz w:val="22"/>
          <w:szCs w:val="22"/>
        </w:rPr>
        <w:t xml:space="preserve">ֆինանսական աջակցության նպատակով նախատեսված </w:t>
      </w:r>
      <w:r w:rsidR="00693B68" w:rsidRPr="001E3EC9">
        <w:rPr>
          <w:rFonts w:ascii="GHEA Grapalat" w:hAnsi="GHEA Grapalat" w:cs="GHEA Grapalat"/>
          <w:sz w:val="22"/>
          <w:szCs w:val="22"/>
        </w:rPr>
        <w:t>2.9 մլրդ դրամ</w:t>
      </w:r>
      <w:r w:rsidRPr="001E3EC9">
        <w:rPr>
          <w:rFonts w:ascii="GHEA Grapalat" w:hAnsi="GHEA Grapalat" w:cs="GHEA Grapalat"/>
          <w:sz w:val="22"/>
          <w:szCs w:val="22"/>
        </w:rPr>
        <w:t>ը նույնպես ամբողջությամբ օգտագործվել է</w:t>
      </w:r>
      <w:r w:rsidR="000A0C93" w:rsidRPr="001E3EC9">
        <w:rPr>
          <w:rFonts w:ascii="GHEA Grapalat" w:hAnsi="GHEA Grapalat" w:cs="GHEA Grapalat"/>
          <w:sz w:val="22"/>
          <w:szCs w:val="22"/>
        </w:rPr>
        <w:t>: Միջոցներն ուղղվել են 15 ջրօգտագործողների ընկերություններին: Ոռոգման համակարգին պետական ֆինանսական աջակցության շրջանակների հստակեցումը և տրամադրման մեխանիզմների բարեփոխումն էլ ավելի է կարևոր</w:t>
      </w:r>
      <w:r w:rsidR="000A0C93" w:rsidRPr="006E46AB">
        <w:rPr>
          <w:rFonts w:ascii="GHEA Grapalat" w:hAnsi="GHEA Grapalat" w:cs="GHEA Grapalat"/>
          <w:sz w:val="22"/>
          <w:szCs w:val="22"/>
        </w:rPr>
        <w:t>վ</w:t>
      </w:r>
      <w:r w:rsidR="000A0C93" w:rsidRPr="001E3EC9">
        <w:rPr>
          <w:rFonts w:ascii="GHEA Grapalat" w:hAnsi="GHEA Grapalat" w:cs="GHEA Grapalat"/>
          <w:sz w:val="22"/>
          <w:szCs w:val="22"/>
        </w:rPr>
        <w:t xml:space="preserve">ում աղքատության հաղթահարման միջոցառումների համատեքստում` հաշվի առնելով այն հանգամանքը, որ ոռոգման ջրի կանոնավոր հասանելիությունը զգալիորեն նվազեցնում է աղքատության ռիսկը գյուղական բնակավայրերում։ </w:t>
      </w:r>
    </w:p>
    <w:p w:rsidR="00AB17B0" w:rsidRPr="001E3EC9" w:rsidRDefault="00AB17B0" w:rsidP="00AB17B0">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Ո</w:t>
      </w:r>
      <w:r w:rsidR="00693B68" w:rsidRPr="001E3EC9">
        <w:rPr>
          <w:rFonts w:ascii="GHEA Grapalat" w:hAnsi="GHEA Grapalat" w:cs="GHEA Grapalat"/>
          <w:sz w:val="22"/>
          <w:szCs w:val="22"/>
        </w:rPr>
        <w:t>ռոգման համակարգի առողջացման</w:t>
      </w:r>
      <w:r w:rsidRPr="006E46AB">
        <w:rPr>
          <w:rFonts w:ascii="GHEA Grapalat" w:hAnsi="GHEA Grapalat" w:cs="GHEA Grapalat"/>
          <w:sz w:val="22"/>
          <w:szCs w:val="22"/>
        </w:rPr>
        <w:t xml:space="preserve"> </w:t>
      </w:r>
      <w:r w:rsidR="00D956FE" w:rsidRPr="006E46AB">
        <w:rPr>
          <w:rFonts w:ascii="GHEA Grapalat" w:hAnsi="GHEA Grapalat" w:cs="GHEA Grapalat"/>
          <w:sz w:val="22"/>
          <w:szCs w:val="22"/>
        </w:rPr>
        <w:t>մ</w:t>
      </w:r>
      <w:r w:rsidR="00283D21" w:rsidRPr="006E46AB">
        <w:rPr>
          <w:rFonts w:ascii="GHEA Grapalat" w:hAnsi="GHEA Grapalat" w:cs="GHEA Grapalat"/>
          <w:sz w:val="22"/>
          <w:szCs w:val="22"/>
        </w:rPr>
        <w:t>իջոցառման նպատակն է ո</w:t>
      </w:r>
      <w:r w:rsidRPr="001E3EC9">
        <w:rPr>
          <w:rFonts w:ascii="GHEA Grapalat" w:hAnsi="GHEA Grapalat" w:cs="GHEA Grapalat"/>
          <w:sz w:val="22"/>
          <w:szCs w:val="22"/>
        </w:rPr>
        <w:t>ռոգման ծառայությունների արդյունավետության բարձրաց</w:t>
      </w:r>
      <w:r w:rsidR="00283D21" w:rsidRPr="006E46AB">
        <w:rPr>
          <w:rFonts w:ascii="GHEA Grapalat" w:hAnsi="GHEA Grapalat" w:cs="GHEA Grapalat"/>
          <w:sz w:val="22"/>
          <w:szCs w:val="22"/>
        </w:rPr>
        <w:t>ումը</w:t>
      </w:r>
      <w:r w:rsidRPr="001E3EC9">
        <w:rPr>
          <w:rFonts w:ascii="GHEA Grapalat" w:hAnsi="GHEA Grapalat" w:cs="GHEA Grapalat"/>
          <w:sz w:val="22"/>
          <w:szCs w:val="22"/>
        </w:rPr>
        <w:t xml:space="preserve">, ծառայությունների մատուցման շարունակականության ու մատչելիության </w:t>
      </w:r>
      <w:r w:rsidR="00283D21" w:rsidRPr="006E46AB">
        <w:rPr>
          <w:rFonts w:ascii="GHEA Grapalat" w:hAnsi="GHEA Grapalat" w:cs="GHEA Grapalat"/>
          <w:sz w:val="22"/>
          <w:szCs w:val="22"/>
        </w:rPr>
        <w:t>ապահովումը</w:t>
      </w:r>
      <w:r w:rsidRPr="001E3EC9">
        <w:rPr>
          <w:rFonts w:ascii="GHEA Grapalat" w:hAnsi="GHEA Grapalat" w:cs="GHEA Grapalat"/>
          <w:sz w:val="22"/>
          <w:szCs w:val="22"/>
        </w:rPr>
        <w:t>, ոռոգման ջրի համակարգի ընկերությունների ֆինանսական կենսունակության և կայունության բարելավ</w:t>
      </w:r>
      <w:r w:rsidR="00283D21" w:rsidRPr="006E46AB">
        <w:rPr>
          <w:rFonts w:ascii="GHEA Grapalat" w:hAnsi="GHEA Grapalat" w:cs="GHEA Grapalat"/>
          <w:sz w:val="22"/>
          <w:szCs w:val="22"/>
        </w:rPr>
        <w:t>ումը</w:t>
      </w:r>
      <w:r w:rsidRPr="001E3EC9">
        <w:rPr>
          <w:rFonts w:ascii="GHEA Grapalat" w:hAnsi="GHEA Grapalat" w:cs="GHEA Grapalat"/>
          <w:sz w:val="22"/>
          <w:szCs w:val="22"/>
        </w:rPr>
        <w:t>, ոռոգման համակարգերի և ենթակառուցվածքների պահպան</w:t>
      </w:r>
      <w:r w:rsidR="00283D21" w:rsidRPr="006E46AB">
        <w:rPr>
          <w:rFonts w:ascii="GHEA Grapalat" w:hAnsi="GHEA Grapalat" w:cs="GHEA Grapalat"/>
          <w:sz w:val="22"/>
          <w:szCs w:val="22"/>
        </w:rPr>
        <w:t>ումն</w:t>
      </w:r>
      <w:r w:rsidR="00283D21" w:rsidRPr="001E3EC9">
        <w:rPr>
          <w:rFonts w:ascii="GHEA Grapalat" w:hAnsi="GHEA Grapalat" w:cs="GHEA Grapalat"/>
          <w:sz w:val="22"/>
          <w:szCs w:val="22"/>
        </w:rPr>
        <w:t xml:space="preserve"> ու արդիականաց</w:t>
      </w:r>
      <w:r w:rsidR="00283D21" w:rsidRPr="006E46AB">
        <w:rPr>
          <w:rFonts w:ascii="GHEA Grapalat" w:hAnsi="GHEA Grapalat" w:cs="GHEA Grapalat"/>
          <w:sz w:val="22"/>
          <w:szCs w:val="22"/>
        </w:rPr>
        <w:t>ումը</w:t>
      </w:r>
      <w:r w:rsidRPr="001E3EC9">
        <w:rPr>
          <w:rFonts w:ascii="GHEA Grapalat" w:hAnsi="GHEA Grapalat" w:cs="GHEA Grapalat"/>
          <w:sz w:val="22"/>
          <w:szCs w:val="22"/>
        </w:rPr>
        <w:t>, ինչպես նաև, ջրօգտագործողների ընկերությունների ինստիտուցիոնալ կարողությունների հետագա հզորաց</w:t>
      </w:r>
      <w:r w:rsidR="00283D21" w:rsidRPr="006E46AB">
        <w:rPr>
          <w:rFonts w:ascii="GHEA Grapalat" w:hAnsi="GHEA Grapalat" w:cs="GHEA Grapalat"/>
          <w:sz w:val="22"/>
          <w:szCs w:val="22"/>
        </w:rPr>
        <w:t>ումը:</w:t>
      </w:r>
      <w:r w:rsidR="00351514" w:rsidRPr="001E3EC9">
        <w:rPr>
          <w:rFonts w:ascii="GHEA Grapalat" w:hAnsi="GHEA Grapalat" w:cs="GHEA Grapalat"/>
          <w:sz w:val="22"/>
          <w:szCs w:val="22"/>
        </w:rPr>
        <w:t xml:space="preserve"> </w:t>
      </w:r>
      <w:r w:rsidR="00D956FE" w:rsidRPr="006E46AB">
        <w:rPr>
          <w:rFonts w:ascii="GHEA Grapalat" w:hAnsi="GHEA Grapalat" w:cs="GHEA Grapalat"/>
          <w:sz w:val="22"/>
          <w:szCs w:val="22"/>
        </w:rPr>
        <w:t>Միջոցառման շրջանակներում ոռոգման համակարգի 15 ընկերություններին 2021 թվականի պետական բյուջեից հատկացված 5.5 մլրդ դրամն ամբողջությամբ օգտագործվել է:</w:t>
      </w:r>
    </w:p>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2020 թվականի համեմատ Ոռոգման համակարգի առողջացման ծրագրի ծախսերն աճել են 7.9%-ով կամ 1.5 մլրդ </w:t>
      </w:r>
      <w:r w:rsidRPr="001E3EC9">
        <w:rPr>
          <w:rFonts w:ascii="GHEA Grapalat" w:hAnsi="GHEA Grapalat" w:cs="Sylfaen"/>
          <w:sz w:val="22"/>
          <w:szCs w:val="22"/>
        </w:rPr>
        <w:t>դրամով</w:t>
      </w:r>
      <w:r w:rsidRPr="001E3EC9">
        <w:rPr>
          <w:rFonts w:ascii="GHEA Grapalat" w:hAnsi="GHEA Grapalat" w:cs="GHEA Grapalat"/>
          <w:sz w:val="22"/>
          <w:szCs w:val="22"/>
        </w:rPr>
        <w:t>՝ հիմնականում պայմանավորված ոռոգման համակարգի առողջացմանն աջակցության</w:t>
      </w:r>
      <w:r w:rsidR="00196A55" w:rsidRPr="006E46AB">
        <w:rPr>
          <w:rFonts w:ascii="GHEA Grapalat" w:hAnsi="GHEA Grapalat" w:cs="GHEA Grapalat"/>
          <w:sz w:val="22"/>
          <w:szCs w:val="22"/>
        </w:rPr>
        <w:t>, ոռոգում-ջրառ իրականացնող կազմակերպություններին ֆինանսական աջակցության,</w:t>
      </w:r>
      <w:r w:rsidRPr="001E3EC9">
        <w:rPr>
          <w:rFonts w:ascii="GHEA Grapalat" w:hAnsi="GHEA Grapalat" w:cs="GHEA Grapalat"/>
          <w:sz w:val="22"/>
          <w:szCs w:val="22"/>
        </w:rPr>
        <w:t xml:space="preserve"> Ֆրանսիայի Հանրապետության կառավարության աջակցությամբ իրականացվող Վեդու ջրամբարի կառուցման վարկային ծրագրի շրջանակներում</w:t>
      </w:r>
      <w:r w:rsidR="00196A55" w:rsidRPr="006E46AB">
        <w:rPr>
          <w:rFonts w:ascii="GHEA Grapalat" w:hAnsi="GHEA Grapalat" w:cs="GHEA Grapalat"/>
          <w:sz w:val="22"/>
          <w:szCs w:val="22"/>
        </w:rPr>
        <w:t xml:space="preserve"> կատարված ծախսերի և</w:t>
      </w:r>
      <w:r w:rsidRPr="001E3EC9">
        <w:rPr>
          <w:rFonts w:ascii="GHEA Grapalat" w:hAnsi="GHEA Grapalat" w:cs="GHEA Grapalat"/>
          <w:sz w:val="22"/>
          <w:szCs w:val="22"/>
        </w:rPr>
        <w:t xml:space="preserve"> </w:t>
      </w:r>
      <w:r w:rsidR="00196A55" w:rsidRPr="006E46AB">
        <w:rPr>
          <w:rFonts w:ascii="GHEA Grapalat" w:hAnsi="GHEA Grapalat" w:cs="GHEA Grapalat"/>
          <w:sz w:val="22"/>
          <w:szCs w:val="22"/>
        </w:rPr>
        <w:t>ջ</w:t>
      </w:r>
      <w:r w:rsidR="00196A55" w:rsidRPr="001E3EC9">
        <w:rPr>
          <w:rFonts w:ascii="GHEA Grapalat" w:hAnsi="GHEA Grapalat" w:cs="GHEA Grapalat"/>
          <w:sz w:val="22"/>
          <w:szCs w:val="22"/>
        </w:rPr>
        <w:t>րային տնտեսության հիդրոտեխնիկական սարքավորումների տեղադրման աշխատանքներ</w:t>
      </w:r>
      <w:r w:rsidR="00196A55" w:rsidRPr="006E46AB">
        <w:rPr>
          <w:rFonts w:ascii="GHEA Grapalat" w:hAnsi="GHEA Grapalat" w:cs="GHEA Grapalat"/>
          <w:sz w:val="22"/>
          <w:szCs w:val="22"/>
        </w:rPr>
        <w:t>ի գծով</w:t>
      </w:r>
      <w:r w:rsidRPr="001E3EC9">
        <w:rPr>
          <w:rFonts w:ascii="GHEA Grapalat" w:hAnsi="GHEA Grapalat" w:cs="GHEA Grapalat"/>
          <w:sz w:val="22"/>
          <w:szCs w:val="22"/>
        </w:rPr>
        <w:t xml:space="preserve"> հատկացումների աճով:</w:t>
      </w:r>
    </w:p>
    <w:p w:rsidR="000916DB"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ժամանակահատվածում </w:t>
      </w:r>
      <w:r w:rsidRPr="001E3EC9">
        <w:rPr>
          <w:rFonts w:ascii="GHEA Grapalat" w:hAnsi="GHEA Grapalat" w:cs="GHEA Grapalat"/>
          <w:i/>
          <w:sz w:val="22"/>
          <w:szCs w:val="22"/>
        </w:rPr>
        <w:t>Ճանապարհային ցանցի բարելավման</w:t>
      </w:r>
      <w:r w:rsidRPr="001E3EC9">
        <w:rPr>
          <w:rFonts w:ascii="GHEA Grapalat" w:hAnsi="GHEA Grapalat" w:cs="GHEA Grapalat"/>
          <w:sz w:val="22"/>
          <w:szCs w:val="22"/>
        </w:rPr>
        <w:t xml:space="preserve"> ծրագրին ուղղվել է շուրջ 60.5</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 կազմելով ծրագրված ցուցանիշի 91.1%-ը: Շեղումը հիմնականում </w:t>
      </w:r>
      <w:r w:rsidRPr="001E3EC9">
        <w:rPr>
          <w:rFonts w:ascii="GHEA Grapalat" w:hAnsi="GHEA Grapalat" w:cs="GHEA Grapalat"/>
          <w:sz w:val="22"/>
          <w:szCs w:val="22"/>
        </w:rPr>
        <w:lastRenderedPageBreak/>
        <w:t>պայմանավորված է պետական նշանակության ավտոճանապարհների հիմնանորոգ</w:t>
      </w:r>
      <w:bookmarkStart w:id="227" w:name="_Hlk70418829"/>
      <w:r w:rsidRPr="001E3EC9">
        <w:rPr>
          <w:rFonts w:ascii="GHEA Grapalat" w:hAnsi="GHEA Grapalat" w:cs="GHEA Grapalat"/>
          <w:sz w:val="22"/>
          <w:szCs w:val="22"/>
        </w:rPr>
        <w:t xml:space="preserve">ման և արտաքին աջակցությամբ իրականացվող Հյուսիս-հարավ միջանցքի զարգացման ծրագրի կատարողականով: </w:t>
      </w:r>
    </w:p>
    <w:p w:rsidR="00693B68" w:rsidRPr="006E46AB" w:rsidRDefault="00FA6BFE" w:rsidP="00693B68">
      <w:pPr>
        <w:autoSpaceDE w:val="0"/>
        <w:autoSpaceDN w:val="0"/>
        <w:adjustRightInd w:val="0"/>
        <w:spacing w:line="360" w:lineRule="auto"/>
        <w:ind w:firstLine="567"/>
        <w:jc w:val="both"/>
        <w:rPr>
          <w:rFonts w:ascii="GHEA Grapalat" w:hAnsi="GHEA Grapalat" w:cs="GHEA Grapalat"/>
          <w:sz w:val="22"/>
          <w:szCs w:val="22"/>
        </w:rPr>
      </w:pPr>
      <w:r w:rsidRPr="00FA6BFE">
        <w:rPr>
          <w:rFonts w:ascii="GHEA Grapalat" w:hAnsi="GHEA Grapalat" w:cs="GHEA Grapalat"/>
          <w:sz w:val="22"/>
          <w:szCs w:val="22"/>
        </w:rPr>
        <w:t>Պետական նշանակության ավտոճանապարհների հիմնանորոգման միջոցառման շրջանակներում 2021 թվականին իրականացվել են առաջնահերթ վերականգնման կարիք ունեցող 218.5 կմ ընդհանուր երկարությամբ ճանապարհահատվածների հիմնանորոգման աշխատանքներ, որից 120.7 կմ՝ միջպետական, 79.3 կմ՝ հանրապետական, 18.5 կմ՝ տեղական նշանակության</w:t>
      </w:r>
      <w:r w:rsidRPr="001E3EC9">
        <w:rPr>
          <w:rFonts w:ascii="GHEA Grapalat" w:hAnsi="GHEA Grapalat" w:cs="GHEA Grapalat"/>
          <w:sz w:val="22"/>
          <w:szCs w:val="22"/>
        </w:rPr>
        <w:t xml:space="preserve"> </w:t>
      </w:r>
      <w:r w:rsidR="00693B68" w:rsidRPr="001E3EC9">
        <w:rPr>
          <w:rFonts w:ascii="GHEA Grapalat" w:hAnsi="GHEA Grapalat" w:cs="GHEA Grapalat"/>
          <w:sz w:val="22"/>
          <w:szCs w:val="22"/>
        </w:rPr>
        <w:t xml:space="preserve">(այդ թվում՝ </w:t>
      </w:r>
      <w:r w:rsidR="00693B68" w:rsidRPr="00FA6BFE">
        <w:rPr>
          <w:rFonts w:ascii="GHEA Grapalat" w:hAnsi="GHEA Grapalat" w:cs="GHEA Grapalat"/>
          <w:sz w:val="22"/>
          <w:szCs w:val="22"/>
        </w:rPr>
        <w:t>20</w:t>
      </w:r>
      <w:r w:rsidR="00693B68" w:rsidRPr="001E3EC9">
        <w:rPr>
          <w:rFonts w:ascii="GHEA Grapalat" w:hAnsi="GHEA Grapalat" w:cs="GHEA Grapalat"/>
          <w:sz w:val="22"/>
          <w:szCs w:val="22"/>
        </w:rPr>
        <w:t>20</w:t>
      </w:r>
      <w:r w:rsidR="00693B68" w:rsidRPr="00FA6BFE">
        <w:rPr>
          <w:rFonts w:ascii="GHEA Grapalat" w:hAnsi="GHEA Grapalat" w:cs="GHEA Grapalat"/>
          <w:sz w:val="22"/>
          <w:szCs w:val="22"/>
        </w:rPr>
        <w:t>-202</w:t>
      </w:r>
      <w:r w:rsidR="00693B68" w:rsidRPr="001E3EC9">
        <w:rPr>
          <w:rFonts w:ascii="GHEA Grapalat" w:hAnsi="GHEA Grapalat" w:cs="GHEA Grapalat"/>
          <w:sz w:val="22"/>
          <w:szCs w:val="22"/>
        </w:rPr>
        <w:t>1</w:t>
      </w:r>
      <w:r w:rsidR="002C5EFD" w:rsidRPr="00FA6BFE">
        <w:rPr>
          <w:rFonts w:ascii="GHEA Grapalat" w:hAnsi="GHEA Grapalat" w:cs="GHEA Grapalat"/>
          <w:sz w:val="22"/>
          <w:szCs w:val="22"/>
        </w:rPr>
        <w:t>թթ.</w:t>
      </w:r>
      <w:r w:rsidR="00693B68" w:rsidRPr="00FA6BFE">
        <w:rPr>
          <w:rFonts w:ascii="GHEA Grapalat" w:hAnsi="GHEA Grapalat" w:cs="GHEA Grapalat"/>
          <w:sz w:val="22"/>
          <w:szCs w:val="22"/>
        </w:rPr>
        <w:t xml:space="preserve"> փոխանցիկ</w:t>
      </w:r>
      <w:r w:rsidR="00693B68" w:rsidRPr="001E3EC9">
        <w:rPr>
          <w:rFonts w:ascii="GHEA Grapalat" w:hAnsi="GHEA Grapalat" w:cs="GHEA Grapalat"/>
          <w:sz w:val="22"/>
          <w:szCs w:val="22"/>
        </w:rPr>
        <w:t>՝ 34.8 կմ), իսկ 2021-2022 թվականների փոխանցիկ (25.4 կմ ընդհանուր երկարությամբ) և 2021 թվականից անավարտ մնացած (29.0 կմ ընդհանուր երկարությամբ) ճանապարհահատվածների հիմնանորոգման աշխատանքները կավարտվեն և շահագործման կ</w:t>
      </w:r>
      <w:r w:rsidR="002C5EFD" w:rsidRPr="006E46AB">
        <w:rPr>
          <w:rFonts w:ascii="GHEA Grapalat" w:hAnsi="GHEA Grapalat" w:cs="GHEA Grapalat"/>
          <w:sz w:val="22"/>
          <w:szCs w:val="22"/>
        </w:rPr>
        <w:t>հանձնվեն</w:t>
      </w:r>
      <w:r w:rsidR="00E316A9" w:rsidRPr="001E3EC9">
        <w:rPr>
          <w:rFonts w:ascii="GHEA Grapalat" w:hAnsi="GHEA Grapalat" w:cs="GHEA Grapalat"/>
          <w:sz w:val="22"/>
          <w:szCs w:val="22"/>
        </w:rPr>
        <w:t xml:space="preserve"> 2022 թվականի</w:t>
      </w:r>
      <w:r w:rsidR="00E316A9" w:rsidRPr="006E46AB">
        <w:rPr>
          <w:rFonts w:ascii="GHEA Grapalat" w:hAnsi="GHEA Grapalat" w:cs="GHEA Grapalat"/>
          <w:sz w:val="22"/>
          <w:szCs w:val="22"/>
        </w:rPr>
        <w:t>ն</w:t>
      </w:r>
      <w:r w:rsidR="00693B68" w:rsidRPr="001E3EC9">
        <w:rPr>
          <w:rFonts w:ascii="GHEA Grapalat" w:hAnsi="GHEA Grapalat" w:cs="GHEA Grapalat"/>
          <w:sz w:val="22"/>
          <w:szCs w:val="22"/>
        </w:rPr>
        <w:t>: Միաժամանակ, հետպատերազմյան իրավիճակով պայմանավորված՝ բնակչության անվտանգությունն ու կենսական կարիքներն ապահովելու նպատակով, 2021 թվականին ՀՀ Սյունիքի մարզում իրականացվել են այլընտրանքային ճանապարհների</w:t>
      </w:r>
      <w:r w:rsidR="00351514" w:rsidRPr="001E3EC9">
        <w:rPr>
          <w:rFonts w:ascii="GHEA Grapalat" w:hAnsi="GHEA Grapalat" w:cs="GHEA Grapalat"/>
          <w:sz w:val="22"/>
          <w:szCs w:val="22"/>
        </w:rPr>
        <w:t xml:space="preserve"> </w:t>
      </w:r>
      <w:r w:rsidR="00693B68" w:rsidRPr="001E3EC9">
        <w:rPr>
          <w:rFonts w:ascii="GHEA Grapalat" w:hAnsi="GHEA Grapalat" w:cs="GHEA Grapalat"/>
          <w:sz w:val="22"/>
          <w:szCs w:val="22"/>
        </w:rPr>
        <w:t xml:space="preserve">կառուցման և վերակառուցման համար անհրաժեշտ </w:t>
      </w:r>
      <w:r w:rsidR="00795E06" w:rsidRPr="006E46AB">
        <w:rPr>
          <w:rFonts w:ascii="GHEA Grapalat" w:hAnsi="GHEA Grapalat" w:cs="GHEA Grapalat"/>
          <w:sz w:val="22"/>
          <w:szCs w:val="22"/>
        </w:rPr>
        <w:t>աշխատանքներ</w:t>
      </w:r>
      <w:r w:rsidR="00693B68" w:rsidRPr="001E3EC9">
        <w:rPr>
          <w:rFonts w:ascii="GHEA Grapalat" w:hAnsi="GHEA Grapalat" w:cs="GHEA Grapalat"/>
          <w:sz w:val="22"/>
          <w:szCs w:val="22"/>
        </w:rPr>
        <w:t>։</w:t>
      </w:r>
      <w:r w:rsidR="00D956FE" w:rsidRPr="006E46AB">
        <w:rPr>
          <w:rFonts w:ascii="GHEA Grapalat" w:hAnsi="GHEA Grapalat" w:cs="GHEA Grapalat"/>
          <w:sz w:val="22"/>
          <w:szCs w:val="22"/>
        </w:rPr>
        <w:t xml:space="preserve"> Մ</w:t>
      </w:r>
      <w:r w:rsidR="00D956FE" w:rsidRPr="001E3EC9">
        <w:rPr>
          <w:rFonts w:ascii="GHEA Grapalat" w:hAnsi="GHEA Grapalat" w:cs="GHEA Grapalat"/>
          <w:sz w:val="22"/>
          <w:szCs w:val="22"/>
        </w:rPr>
        <w:t>իջոցառման շրջանակներում օգտագործվել է նախատեսված միջոցների 94.7%-ը՝ 25.8 մլրդ դրամ: Տարբերությունը պայմանավորված է նրանով, որ որոշ ճանապարհահատվածների ավարտական ակտեր</w:t>
      </w:r>
      <w:r w:rsidR="00D956FE" w:rsidRPr="006E46AB">
        <w:rPr>
          <w:rFonts w:ascii="GHEA Grapalat" w:hAnsi="GHEA Grapalat" w:cs="GHEA Grapalat"/>
          <w:sz w:val="22"/>
          <w:szCs w:val="22"/>
        </w:rPr>
        <w:t>ն</w:t>
      </w:r>
      <w:r w:rsidR="00D956FE" w:rsidRPr="001E3EC9">
        <w:rPr>
          <w:rFonts w:ascii="GHEA Grapalat" w:hAnsi="GHEA Grapalat" w:cs="GHEA Grapalat"/>
          <w:sz w:val="22"/>
          <w:szCs w:val="22"/>
        </w:rPr>
        <w:t xml:space="preserve"> ընդունող հանձնաժողովի կողմից չեն ընդունվել, եղանակային անբարենպաստ պայմաներից ելնելով աշխատանքներն ընդհատվել են և ամբողջությամբ չեն ավարտվել, ինչպես նաև նրանով, որ որոշ օբյեկտների պայմանագրային գումարի 5 տոկոսը և որոշ պայմանագրերի ժամկետների երկարացման հետևանքով հեղինակային և տեխնիկական հսկողության ծառայությունների մատուցման համար նախատեսված գումարները չեն վճարվել:</w:t>
      </w:r>
    </w:p>
    <w:p w:rsidR="00F542C1"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bookmarkStart w:id="228" w:name="_Hlk96936020"/>
      <w:bookmarkEnd w:id="227"/>
      <w:r w:rsidRPr="001E3EC9">
        <w:rPr>
          <w:rFonts w:ascii="GHEA Grapalat" w:hAnsi="GHEA Grapalat" w:cs="GHEA Grapalat"/>
          <w:sz w:val="22"/>
          <w:szCs w:val="22"/>
        </w:rPr>
        <w:t>Հյուսիս-հարավ միջանցքի զարգացման ծրագրի</w:t>
      </w:r>
      <w:bookmarkEnd w:id="228"/>
      <w:r w:rsidR="00D956FE" w:rsidRPr="006E46AB">
        <w:rPr>
          <w:rFonts w:ascii="GHEA Grapalat" w:hAnsi="GHEA Grapalat" w:cs="GHEA Grapalat"/>
          <w:sz w:val="22"/>
          <w:szCs w:val="22"/>
        </w:rPr>
        <w:t xml:space="preserve"> շրջանակներում հաշվետու տարում ի</w:t>
      </w:r>
      <w:r w:rsidR="00D956FE" w:rsidRPr="001E3EC9">
        <w:rPr>
          <w:rFonts w:ascii="GHEA Grapalat" w:hAnsi="GHEA Grapalat" w:cs="GHEA Grapalat"/>
          <w:sz w:val="22"/>
          <w:szCs w:val="22"/>
        </w:rPr>
        <w:t xml:space="preserve">րականացման ընթացքում </w:t>
      </w:r>
      <w:r w:rsidR="00D956FE" w:rsidRPr="006E46AB">
        <w:rPr>
          <w:rFonts w:ascii="GHEA Grapalat" w:hAnsi="GHEA Grapalat" w:cs="GHEA Grapalat"/>
          <w:sz w:val="22"/>
          <w:szCs w:val="22"/>
        </w:rPr>
        <w:t>է գտնվել</w:t>
      </w:r>
      <w:r w:rsidR="00D956FE" w:rsidRPr="001E3EC9">
        <w:rPr>
          <w:rFonts w:ascii="GHEA Grapalat" w:hAnsi="GHEA Grapalat" w:cs="GHEA Grapalat"/>
          <w:sz w:val="22"/>
          <w:szCs w:val="22"/>
        </w:rPr>
        <w:t xml:space="preserve"> Թալին-Լանջիկ և Լանջիկ-Գյումրի ճանապարհահատվածների կառուցումը:</w:t>
      </w:r>
      <w:r w:rsidR="00D956FE" w:rsidRPr="006E46AB">
        <w:rPr>
          <w:rFonts w:ascii="GHEA Grapalat" w:hAnsi="GHEA Grapalat" w:cs="GHEA Grapalat"/>
          <w:sz w:val="22"/>
          <w:szCs w:val="22"/>
        </w:rPr>
        <w:t xml:space="preserve"> </w:t>
      </w:r>
    </w:p>
    <w:p w:rsidR="0045399E" w:rsidRPr="006E46AB" w:rsidRDefault="00F542C1" w:rsidP="0045399E">
      <w:pPr>
        <w:autoSpaceDE w:val="0"/>
        <w:autoSpaceDN w:val="0"/>
        <w:adjustRightInd w:val="0"/>
        <w:spacing w:line="360" w:lineRule="auto"/>
        <w:ind w:firstLine="567"/>
        <w:jc w:val="both"/>
        <w:rPr>
          <w:rFonts w:ascii="GHEA Grapalat" w:hAnsi="GHEA Grapalat" w:cs="GHEA Grapalat"/>
          <w:sz w:val="22"/>
          <w:szCs w:val="22"/>
        </w:rPr>
      </w:pPr>
      <w:r w:rsidRPr="0045399E">
        <w:rPr>
          <w:rFonts w:ascii="GHEA Grapalat" w:hAnsi="GHEA Grapalat" w:cs="GHEA Grapalat"/>
          <w:sz w:val="22"/>
          <w:szCs w:val="22"/>
        </w:rPr>
        <w:t>Հյուսիս-հարավ ճանապարհային միջանցքի Տրանշ 2-ի՝ Աշտարակ-Թալին 42 կմ հատվածի վերակառուցման գործող ծրագրի (ԱԶԲ-ի վարկ) շրջանակներում 2021 թվականին ավարտվել են 8 կմ (կմ 29+600-կմ 37+545) հատվածի առկա նախագծի լրամշակման և նոր մրցութային փաստաթղթերի մշակման աշխատանքները: Հայտարարվել է կապալառուների ընտրությ</w:t>
      </w:r>
      <w:r w:rsidR="0045399E" w:rsidRPr="0045399E">
        <w:rPr>
          <w:rFonts w:ascii="GHEA Grapalat" w:hAnsi="GHEA Grapalat" w:cs="GHEA Grapalat"/>
          <w:sz w:val="22"/>
          <w:szCs w:val="22"/>
        </w:rPr>
        <w:t>ա</w:t>
      </w:r>
      <w:r w:rsidRPr="0045399E">
        <w:rPr>
          <w:rFonts w:ascii="GHEA Grapalat" w:hAnsi="GHEA Grapalat" w:cs="GHEA Grapalat"/>
          <w:sz w:val="22"/>
          <w:szCs w:val="22"/>
        </w:rPr>
        <w:t>ն միջազգային բաց մրցույթ</w:t>
      </w:r>
      <w:r w:rsidR="0045399E" w:rsidRPr="0045399E">
        <w:rPr>
          <w:rFonts w:ascii="GHEA Grapalat" w:hAnsi="GHEA Grapalat" w:cs="GHEA Grapalat"/>
          <w:sz w:val="22"/>
          <w:szCs w:val="22"/>
        </w:rPr>
        <w:t>,</w:t>
      </w:r>
      <w:r w:rsidRPr="0045399E">
        <w:rPr>
          <w:rFonts w:ascii="GHEA Grapalat" w:hAnsi="GHEA Grapalat" w:cs="GHEA Grapalat"/>
          <w:sz w:val="22"/>
          <w:szCs w:val="22"/>
        </w:rPr>
        <w:t xml:space="preserve"> սկսվել են 34 կմ հատվածի (կմ 37+545-կմ 71+500) նախագծի և նոր մրցութային փաստաթղթերի մշակման աշխատանքները:</w:t>
      </w:r>
    </w:p>
    <w:p w:rsidR="00F542C1" w:rsidRPr="006E46AB" w:rsidRDefault="00F542C1" w:rsidP="0045399E">
      <w:pPr>
        <w:autoSpaceDE w:val="0"/>
        <w:autoSpaceDN w:val="0"/>
        <w:adjustRightInd w:val="0"/>
        <w:spacing w:line="360" w:lineRule="auto"/>
        <w:ind w:firstLine="567"/>
        <w:jc w:val="both"/>
        <w:rPr>
          <w:rFonts w:ascii="GHEA Grapalat" w:hAnsi="GHEA Grapalat" w:cs="GHEA Grapalat"/>
          <w:sz w:val="22"/>
          <w:szCs w:val="22"/>
        </w:rPr>
      </w:pPr>
      <w:r w:rsidRPr="0045399E">
        <w:rPr>
          <w:rFonts w:ascii="GHEA Grapalat" w:hAnsi="GHEA Grapalat" w:cs="GHEA Grapalat"/>
          <w:sz w:val="22"/>
          <w:szCs w:val="22"/>
        </w:rPr>
        <w:t>Տրանշ 3</w:t>
      </w:r>
      <w:r w:rsidR="0045399E" w:rsidRPr="006E46AB">
        <w:rPr>
          <w:rFonts w:ascii="GHEA Grapalat" w:hAnsi="GHEA Grapalat" w:cs="GHEA Grapalat"/>
          <w:sz w:val="22"/>
          <w:szCs w:val="22"/>
        </w:rPr>
        <w:t>-ի՝</w:t>
      </w:r>
      <w:r w:rsidRPr="0045399E">
        <w:rPr>
          <w:rFonts w:ascii="GHEA Grapalat" w:hAnsi="GHEA Grapalat" w:cs="GHEA Grapalat"/>
          <w:sz w:val="22"/>
          <w:szCs w:val="22"/>
        </w:rPr>
        <w:t xml:space="preserve"> Թալին-Գյումրի 46</w:t>
      </w:r>
      <w:r w:rsidR="0045399E" w:rsidRPr="006E46AB">
        <w:rPr>
          <w:rFonts w:ascii="GHEA Grapalat" w:hAnsi="GHEA Grapalat" w:cs="GHEA Grapalat"/>
          <w:sz w:val="22"/>
          <w:szCs w:val="22"/>
        </w:rPr>
        <w:t>.</w:t>
      </w:r>
      <w:r w:rsidRPr="0045399E">
        <w:rPr>
          <w:rFonts w:ascii="GHEA Grapalat" w:hAnsi="GHEA Grapalat" w:cs="GHEA Grapalat"/>
          <w:sz w:val="22"/>
          <w:szCs w:val="22"/>
        </w:rPr>
        <w:t>2 կմ հատված</w:t>
      </w:r>
      <w:r w:rsidR="0045399E" w:rsidRPr="006E46AB">
        <w:rPr>
          <w:rFonts w:ascii="GHEA Grapalat" w:hAnsi="GHEA Grapalat" w:cs="GHEA Grapalat"/>
          <w:sz w:val="22"/>
          <w:szCs w:val="22"/>
        </w:rPr>
        <w:t>ում</w:t>
      </w:r>
      <w:r w:rsidRPr="0045399E">
        <w:rPr>
          <w:rFonts w:ascii="GHEA Grapalat" w:hAnsi="GHEA Grapalat" w:cs="GHEA Grapalat"/>
          <w:sz w:val="22"/>
          <w:szCs w:val="22"/>
        </w:rPr>
        <w:t xml:space="preserve"> 2021 թ</w:t>
      </w:r>
      <w:r w:rsidR="0045399E" w:rsidRPr="006E46AB">
        <w:rPr>
          <w:rFonts w:ascii="GHEA Grapalat" w:hAnsi="GHEA Grapalat" w:cs="GHEA Grapalat"/>
          <w:sz w:val="22"/>
          <w:szCs w:val="22"/>
        </w:rPr>
        <w:t>վականի</w:t>
      </w:r>
      <w:r w:rsidRPr="0045399E">
        <w:rPr>
          <w:rFonts w:ascii="GHEA Grapalat" w:hAnsi="GHEA Grapalat" w:cs="GHEA Grapalat"/>
          <w:sz w:val="22"/>
          <w:szCs w:val="22"/>
        </w:rPr>
        <w:t xml:space="preserve"> ընթացքում կատարվել է մոտ 16 կմ երկշերտ ասֆալտի տեղադրո</w:t>
      </w:r>
      <w:r w:rsidR="0045399E">
        <w:rPr>
          <w:rFonts w:ascii="GHEA Grapalat" w:hAnsi="GHEA Grapalat" w:cs="GHEA Grapalat"/>
          <w:sz w:val="22"/>
          <w:szCs w:val="22"/>
        </w:rPr>
        <w:t>ւմ</w:t>
      </w:r>
      <w:r w:rsidR="00DC2624" w:rsidRPr="006E46AB">
        <w:rPr>
          <w:rFonts w:ascii="GHEA Grapalat" w:hAnsi="GHEA Grapalat" w:cs="GHEA Grapalat"/>
          <w:sz w:val="22"/>
          <w:szCs w:val="22"/>
        </w:rPr>
        <w:t xml:space="preserve"> (աջակողմյան) և</w:t>
      </w:r>
      <w:r w:rsidRPr="0045399E">
        <w:rPr>
          <w:rFonts w:ascii="GHEA Grapalat" w:hAnsi="GHEA Grapalat" w:cs="GHEA Grapalat"/>
          <w:sz w:val="22"/>
          <w:szCs w:val="22"/>
        </w:rPr>
        <w:t xml:space="preserve"> </w:t>
      </w:r>
      <w:r w:rsidR="0045399E">
        <w:rPr>
          <w:rFonts w:ascii="GHEA Grapalat" w:hAnsi="GHEA Grapalat" w:cs="GHEA Grapalat"/>
          <w:sz w:val="22"/>
          <w:szCs w:val="22"/>
        </w:rPr>
        <w:t>9 կմ երկշերտ ասֆալտի տեղադրում</w:t>
      </w:r>
      <w:r w:rsidR="00DC2624" w:rsidRPr="006E46AB">
        <w:rPr>
          <w:rFonts w:ascii="GHEA Grapalat" w:hAnsi="GHEA Grapalat" w:cs="GHEA Grapalat"/>
          <w:sz w:val="22"/>
          <w:szCs w:val="22"/>
        </w:rPr>
        <w:t xml:space="preserve"> </w:t>
      </w:r>
      <w:r w:rsidR="00DC2624" w:rsidRPr="006E46AB">
        <w:rPr>
          <w:rFonts w:ascii="GHEA Grapalat" w:hAnsi="GHEA Grapalat" w:cs="GHEA Grapalat"/>
          <w:sz w:val="22"/>
          <w:szCs w:val="22"/>
        </w:rPr>
        <w:lastRenderedPageBreak/>
        <w:t>(ձախակողմյան)</w:t>
      </w:r>
      <w:r w:rsidR="0045399E" w:rsidRPr="006E46AB">
        <w:rPr>
          <w:rFonts w:ascii="GHEA Grapalat" w:hAnsi="GHEA Grapalat" w:cs="GHEA Grapalat"/>
          <w:sz w:val="22"/>
          <w:szCs w:val="22"/>
        </w:rPr>
        <w:t xml:space="preserve">: </w:t>
      </w:r>
      <w:r w:rsidRPr="0045399E">
        <w:rPr>
          <w:rFonts w:ascii="GHEA Grapalat" w:hAnsi="GHEA Grapalat" w:cs="GHEA Grapalat"/>
          <w:sz w:val="22"/>
          <w:szCs w:val="22"/>
        </w:rPr>
        <w:t>Լանջիկ-Գյումրի՝ շուրջ 27</w:t>
      </w:r>
      <w:r w:rsidR="0045399E" w:rsidRPr="006E46AB">
        <w:rPr>
          <w:rFonts w:ascii="GHEA Grapalat" w:hAnsi="GHEA Grapalat" w:cs="GHEA Grapalat"/>
          <w:sz w:val="22"/>
          <w:szCs w:val="22"/>
        </w:rPr>
        <w:t>.</w:t>
      </w:r>
      <w:r w:rsidRPr="0045399E">
        <w:rPr>
          <w:rFonts w:ascii="GHEA Grapalat" w:hAnsi="GHEA Grapalat" w:cs="GHEA Grapalat"/>
          <w:sz w:val="22"/>
          <w:szCs w:val="22"/>
        </w:rPr>
        <w:t>5</w:t>
      </w:r>
      <w:r w:rsidR="0045399E" w:rsidRPr="006E46AB">
        <w:rPr>
          <w:rFonts w:ascii="GHEA Grapalat" w:hAnsi="GHEA Grapalat" w:cs="GHEA Grapalat"/>
          <w:sz w:val="22"/>
          <w:szCs w:val="22"/>
        </w:rPr>
        <w:t xml:space="preserve"> </w:t>
      </w:r>
      <w:r w:rsidRPr="0045399E">
        <w:rPr>
          <w:rFonts w:ascii="GHEA Grapalat" w:hAnsi="GHEA Grapalat" w:cs="GHEA Grapalat"/>
          <w:sz w:val="22"/>
          <w:szCs w:val="22"/>
        </w:rPr>
        <w:t xml:space="preserve">կմ </w:t>
      </w:r>
      <w:r w:rsidR="0045399E" w:rsidRPr="006E46AB">
        <w:rPr>
          <w:rFonts w:ascii="GHEA Grapalat" w:hAnsi="GHEA Grapalat" w:cs="GHEA Grapalat"/>
          <w:sz w:val="22"/>
          <w:szCs w:val="22"/>
        </w:rPr>
        <w:t xml:space="preserve">հատվածում </w:t>
      </w:r>
      <w:r w:rsidRPr="0045399E">
        <w:rPr>
          <w:rFonts w:ascii="GHEA Grapalat" w:hAnsi="GHEA Grapalat" w:cs="GHEA Grapalat"/>
          <w:sz w:val="22"/>
          <w:szCs w:val="22"/>
        </w:rPr>
        <w:t>կատարվել է մոտ 15 կմ</w:t>
      </w:r>
      <w:r w:rsidR="0045399E">
        <w:rPr>
          <w:rFonts w:ascii="GHEA Grapalat" w:hAnsi="GHEA Grapalat" w:cs="GHEA Grapalat"/>
          <w:sz w:val="22"/>
          <w:szCs w:val="22"/>
        </w:rPr>
        <w:t xml:space="preserve"> երկշերտ ասֆալտի տեղադրում</w:t>
      </w:r>
      <w:r w:rsidR="00DC2624" w:rsidRPr="006E46AB">
        <w:rPr>
          <w:rFonts w:ascii="GHEA Grapalat" w:hAnsi="GHEA Grapalat" w:cs="GHEA Grapalat"/>
          <w:sz w:val="22"/>
          <w:szCs w:val="22"/>
        </w:rPr>
        <w:t xml:space="preserve"> (աջակողմյան) և</w:t>
      </w:r>
      <w:r w:rsidRPr="0045399E">
        <w:rPr>
          <w:rFonts w:ascii="GHEA Grapalat" w:hAnsi="GHEA Grapalat" w:cs="GHEA Grapalat"/>
          <w:sz w:val="22"/>
          <w:szCs w:val="22"/>
        </w:rPr>
        <w:t xml:space="preserve"> 10 կ</w:t>
      </w:r>
      <w:r w:rsidR="0045399E">
        <w:rPr>
          <w:rFonts w:ascii="GHEA Grapalat" w:hAnsi="GHEA Grapalat" w:cs="GHEA Grapalat"/>
          <w:sz w:val="22"/>
          <w:szCs w:val="22"/>
        </w:rPr>
        <w:t>մ երկշերտ ասֆալտի տեղադրում</w:t>
      </w:r>
      <w:r w:rsidR="00DC2624" w:rsidRPr="006E46AB">
        <w:rPr>
          <w:rFonts w:ascii="GHEA Grapalat" w:hAnsi="GHEA Grapalat" w:cs="GHEA Grapalat"/>
          <w:sz w:val="22"/>
          <w:szCs w:val="22"/>
        </w:rPr>
        <w:t xml:space="preserve"> (ձախակողմյան)</w:t>
      </w:r>
      <w:r w:rsidR="0045399E" w:rsidRPr="006E46AB">
        <w:rPr>
          <w:rFonts w:ascii="GHEA Grapalat" w:hAnsi="GHEA Grapalat" w:cs="GHEA Grapalat"/>
          <w:sz w:val="22"/>
          <w:szCs w:val="22"/>
        </w:rPr>
        <w:t>:</w:t>
      </w:r>
    </w:p>
    <w:p w:rsidR="00F542C1" w:rsidRPr="006E46AB" w:rsidRDefault="00F542C1" w:rsidP="0045399E">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 xml:space="preserve">Տրանշ 4-ի՝ Քաջարան-Ագարակ (Իրանի սահման) հատվածի վերակառուցման գործող ծրագրի շրջանակներում Քաջարան-Ագարակ (Իրանի սահման) շուրջ 45 կմ ընդհանուր երկարությամբ հատվածի համար </w:t>
      </w:r>
      <w:r w:rsidR="0045399E" w:rsidRPr="006E46AB">
        <w:rPr>
          <w:rFonts w:ascii="GHEA Grapalat" w:hAnsi="GHEA Grapalat" w:cs="GHEA Grapalat"/>
          <w:sz w:val="22"/>
          <w:szCs w:val="22"/>
        </w:rPr>
        <w:t>խ</w:t>
      </w:r>
      <w:r w:rsidRPr="006E46AB">
        <w:rPr>
          <w:rFonts w:ascii="GHEA Grapalat" w:hAnsi="GHEA Grapalat" w:cs="GHEA Grapalat"/>
          <w:sz w:val="22"/>
          <w:szCs w:val="22"/>
        </w:rPr>
        <w:t>որհրդատու</w:t>
      </w:r>
      <w:r w:rsidR="0045399E" w:rsidRPr="006E46AB">
        <w:rPr>
          <w:rFonts w:ascii="GHEA Grapalat" w:hAnsi="GHEA Grapalat" w:cs="GHEA Grapalat"/>
          <w:sz w:val="22"/>
          <w:szCs w:val="22"/>
        </w:rPr>
        <w:t xml:space="preserve"> ընկերության</w:t>
      </w:r>
      <w:r w:rsidRPr="006E46AB">
        <w:rPr>
          <w:rFonts w:ascii="GHEA Grapalat" w:hAnsi="GHEA Grapalat" w:cs="GHEA Grapalat"/>
          <w:sz w:val="22"/>
          <w:szCs w:val="22"/>
        </w:rPr>
        <w:t xml:space="preserve"> կողմից իրականացվել են նախագծման աշխատանքներ: Շարունակվել են Սիսիան-Քաջարան ճանապարհահատվածի կառուցման ֆինանսավորման վերաբերյալ բանակցությունները միջազգային ֆինանսական կառույցների հետ։ Իրականացվել են նաև Քաջարանի թունելի կառուցման նախագծման աշխատանքները: Համաձայն նախագծի նախատեսվում է կառուցել շուրջ 7.2 կմ երկարությամբ նոր թունել և դրա մոտեցումները (շուրջ 4 կմ):</w:t>
      </w:r>
    </w:p>
    <w:p w:rsidR="00693B68" w:rsidRPr="001E3EC9" w:rsidRDefault="0045399E"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Հյուսիս-հարավ միջանցքի զարգացման ծրագրի</w:t>
      </w:r>
      <w:r w:rsidR="00D956FE" w:rsidRPr="006E46AB">
        <w:rPr>
          <w:rFonts w:ascii="GHEA Grapalat" w:hAnsi="GHEA Grapalat" w:cs="GHEA Grapalat"/>
          <w:sz w:val="22"/>
          <w:szCs w:val="22"/>
        </w:rPr>
        <w:t>՝</w:t>
      </w:r>
      <w:r w:rsidR="00693B68" w:rsidRPr="001E3EC9">
        <w:rPr>
          <w:rFonts w:ascii="GHEA Grapalat" w:hAnsi="GHEA Grapalat" w:cs="GHEA Grapalat"/>
          <w:sz w:val="22"/>
          <w:szCs w:val="22"/>
        </w:rPr>
        <w:t xml:space="preserve"> </w:t>
      </w:r>
      <w:r w:rsidR="002C5EFD" w:rsidRPr="006E46AB">
        <w:rPr>
          <w:rFonts w:ascii="GHEA Grapalat" w:hAnsi="GHEA Grapalat" w:cs="GHEA Grapalat"/>
          <w:sz w:val="22"/>
          <w:szCs w:val="22"/>
        </w:rPr>
        <w:t>տարբեր</w:t>
      </w:r>
      <w:r w:rsidR="00693B68" w:rsidRPr="001E3EC9">
        <w:rPr>
          <w:rFonts w:ascii="GHEA Grapalat" w:hAnsi="GHEA Grapalat" w:cs="GHEA Grapalat"/>
          <w:sz w:val="22"/>
          <w:szCs w:val="22"/>
        </w:rPr>
        <w:t xml:space="preserve"> դոնորների աջակցությամբ իրականացվող միջոցառումների շրջանակներում օգտագործվել է 10.1 մլրդ դրամ կամ նախատեսված միջոցների 79.3%-ը: Շեղումը հիմնականում</w:t>
      </w:r>
      <w:r w:rsidR="00F43516" w:rsidRPr="006E46AB">
        <w:rPr>
          <w:rFonts w:ascii="GHEA Grapalat" w:hAnsi="GHEA Grapalat" w:cs="GHEA Grapalat"/>
          <w:sz w:val="22"/>
          <w:szCs w:val="22"/>
        </w:rPr>
        <w:t xml:space="preserve"> արձանագրվել է «Եվրոպական ներդրումային բանկի աջակցությամբ իրականացվող Հյուսիս-հարավ միջանցքի զարգացման վարկային ծրագիր, Տրանշ 3» միջոցառման ծախսերում, որոնք կազմել են շուրջ 3 մլրդ դրամ կամ ծրագրված ցուցանիշի 64%-ը՝ </w:t>
      </w:r>
      <w:r w:rsidR="00F43516" w:rsidRPr="001E3EC9">
        <w:rPr>
          <w:rFonts w:ascii="GHEA Grapalat" w:hAnsi="GHEA Grapalat" w:cs="GHEA Grapalat"/>
          <w:sz w:val="22"/>
          <w:szCs w:val="22"/>
        </w:rPr>
        <w:t xml:space="preserve">պայմանավորված </w:t>
      </w:r>
      <w:r w:rsidR="00693B68" w:rsidRPr="001E3EC9">
        <w:rPr>
          <w:rFonts w:ascii="GHEA Grapalat" w:hAnsi="GHEA Grapalat" w:cs="GHEA Grapalat"/>
          <w:sz w:val="22"/>
          <w:szCs w:val="22"/>
        </w:rPr>
        <w:t>ԵՆԲ-ին 2021 թվականի օգոստոսին ներկայացված ֆինանսավորման հայտ</w:t>
      </w:r>
      <w:r w:rsidR="00F43516" w:rsidRPr="006E46AB">
        <w:rPr>
          <w:rFonts w:ascii="GHEA Grapalat" w:hAnsi="GHEA Grapalat" w:cs="GHEA Grapalat"/>
          <w:sz w:val="22"/>
          <w:szCs w:val="22"/>
        </w:rPr>
        <w:t>ը չֆինանսավորվելու հանգամանքով</w:t>
      </w:r>
      <w:r w:rsidR="00693B68" w:rsidRPr="001E3EC9">
        <w:rPr>
          <w:rFonts w:ascii="GHEA Grapalat" w:hAnsi="GHEA Grapalat" w:cs="GHEA Grapalat"/>
          <w:sz w:val="22"/>
          <w:szCs w:val="22"/>
        </w:rPr>
        <w:t xml:space="preserve"> (</w:t>
      </w:r>
      <w:r w:rsidR="00F43516" w:rsidRPr="006E46AB">
        <w:rPr>
          <w:rFonts w:ascii="GHEA Grapalat" w:hAnsi="GHEA Grapalat" w:cs="GHEA Grapalat"/>
          <w:sz w:val="22"/>
          <w:szCs w:val="22"/>
        </w:rPr>
        <w:t>միջոցները հատկացվել են</w:t>
      </w:r>
      <w:r w:rsidR="00693B68" w:rsidRPr="001E3EC9">
        <w:rPr>
          <w:rFonts w:ascii="GHEA Grapalat" w:hAnsi="GHEA Grapalat" w:cs="GHEA Grapalat"/>
          <w:sz w:val="22"/>
          <w:szCs w:val="22"/>
        </w:rPr>
        <w:t xml:space="preserve"> 2022 թվականի hունվարին)</w:t>
      </w:r>
      <w:r w:rsidR="00F43516" w:rsidRPr="006E46AB">
        <w:rPr>
          <w:rFonts w:ascii="GHEA Grapalat" w:hAnsi="GHEA Grapalat" w:cs="GHEA Grapalat"/>
          <w:sz w:val="22"/>
          <w:szCs w:val="22"/>
        </w:rPr>
        <w:t>:</w:t>
      </w:r>
    </w:p>
    <w:p w:rsidR="00D956FE" w:rsidRPr="001E3EC9" w:rsidRDefault="00693B68" w:rsidP="00D956F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Միջպետական և հանրապետական նշանակության ավտոճանապարհների պահպանման և անվտանգ երթևեկության ծառայությունների </w:t>
      </w:r>
      <w:r w:rsidR="00D956FE" w:rsidRPr="006E46AB">
        <w:rPr>
          <w:rFonts w:ascii="GHEA Grapalat" w:hAnsi="GHEA Grapalat" w:cs="GHEA Grapalat"/>
          <w:sz w:val="22"/>
          <w:szCs w:val="22"/>
        </w:rPr>
        <w:t xml:space="preserve">շրջանակներում </w:t>
      </w:r>
      <w:r w:rsidRPr="001E3EC9">
        <w:rPr>
          <w:rFonts w:ascii="GHEA Grapalat" w:hAnsi="GHEA Grapalat" w:cs="GHEA Grapalat"/>
          <w:sz w:val="22"/>
          <w:szCs w:val="22"/>
        </w:rPr>
        <w:t>2021 թվականին իրականացվել են ՀՀ պետական նշանակության ավտոճանապարհների պահպանում և շահագործում, միջին նորոգման աշխատանքներ (նորոգվող ճանապարհահատվածների ընդհանուր երկարությունը (77.423 կմ), ընդհանուր օգտագործման ավտոմոբիլային ճանապարհների և տրանսպորտային օբյեկտների ընթացիկ ամառային (2003.9 կմ) և ընթացիկ ձմեռային (2387.4 կմ), ավտոմոբիլային ճանապարհների և դրանց վրա գտնվող և առանձին պահպանման հանձնվող թունելների (3 հատ), կամուրջների (5 հատ) և մետաղական արգելափակոցների պահպանման և վերականգնման (720.6 կմ) աշխատանքներ:</w:t>
      </w:r>
      <w:r w:rsidR="00D956FE" w:rsidRPr="001E3EC9">
        <w:rPr>
          <w:rFonts w:ascii="GHEA Grapalat" w:hAnsi="GHEA Grapalat" w:cs="GHEA Grapalat"/>
          <w:sz w:val="22"/>
          <w:szCs w:val="22"/>
        </w:rPr>
        <w:t xml:space="preserve"> Միջոցառման ծախսերը կազմել են շուրջ 9.7 մլրդ դրամ կամ ծրագրի 94.3%-ը: Շեղումը հիմնականում պայմանավորված է եղանակային անբարենպաստ պայմանների հետևանքով 2 օբյեկտների շինարարական աշխատանքների հետաձգմամբ:</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iCs/>
          <w:sz w:val="22"/>
          <w:szCs w:val="22"/>
        </w:rPr>
      </w:pPr>
      <w:r w:rsidRPr="001E3EC9">
        <w:rPr>
          <w:rFonts w:ascii="GHEA Grapalat" w:hAnsi="GHEA Grapalat" w:cs="GHEA Grapalat"/>
          <w:sz w:val="22"/>
          <w:szCs w:val="22"/>
        </w:rPr>
        <w:t>Հայաստան-Վրաստան սահմանային տարածաշրջանային ճանապարհի (Մ6 Վանաձոր-Բագրատաշեն) բարելավման ծրագրի</w:t>
      </w:r>
      <w:r w:rsidR="00A40014" w:rsidRPr="006E46AB">
        <w:rPr>
          <w:rFonts w:ascii="GHEA Grapalat" w:hAnsi="GHEA Grapalat" w:cs="GHEA Grapalat"/>
          <w:sz w:val="22"/>
          <w:szCs w:val="22"/>
        </w:rPr>
        <w:t xml:space="preserve"> </w:t>
      </w:r>
      <w:r w:rsidRPr="001E3EC9">
        <w:rPr>
          <w:rFonts w:ascii="GHEA Grapalat" w:hAnsi="GHEA Grapalat" w:cs="GHEA Grapalat"/>
          <w:sz w:val="22"/>
          <w:szCs w:val="22"/>
        </w:rPr>
        <w:t xml:space="preserve">շրջանակներում կատարվել են </w:t>
      </w:r>
      <w:r w:rsidRPr="001E3EC9">
        <w:rPr>
          <w:rFonts w:ascii="GHEA Grapalat" w:hAnsi="GHEA Grapalat" w:cs="GHEA Grapalat"/>
          <w:iCs/>
          <w:sz w:val="22"/>
          <w:szCs w:val="22"/>
        </w:rPr>
        <w:t xml:space="preserve">հողային, հորատապայթեցման, ջրահեռացման խողովակների, հենապատերի և մայթերի կառուցման, </w:t>
      </w:r>
      <w:r w:rsidRPr="001E3EC9">
        <w:rPr>
          <w:rFonts w:ascii="GHEA Grapalat" w:hAnsi="GHEA Grapalat" w:cs="GHEA Grapalat"/>
          <w:iCs/>
          <w:sz w:val="22"/>
          <w:szCs w:val="22"/>
        </w:rPr>
        <w:lastRenderedPageBreak/>
        <w:t>հաղորդակցուղիների տեղափոխման, ինչպես նաև ասֆալտապատման աշխատանքներ, կառուցվել է արտաքին լուսավորության նոր ցանց ճանապարհի Ալավերդի քաղաքային հատվածում, վերակ</w:t>
      </w:r>
      <w:r w:rsidR="00E316A9" w:rsidRPr="006E46AB">
        <w:rPr>
          <w:rFonts w:ascii="GHEA Grapalat" w:hAnsi="GHEA Grapalat" w:cs="GHEA Grapalat"/>
          <w:iCs/>
          <w:sz w:val="22"/>
          <w:szCs w:val="22"/>
        </w:rPr>
        <w:t>առ</w:t>
      </w:r>
      <w:r w:rsidRPr="001E3EC9">
        <w:rPr>
          <w:rFonts w:ascii="GHEA Grapalat" w:hAnsi="GHEA Grapalat" w:cs="GHEA Grapalat"/>
          <w:iCs/>
          <w:sz w:val="22"/>
          <w:szCs w:val="22"/>
        </w:rPr>
        <w:t>ուցվել է շուրջ 5.9 կմ ջրագիծ, սկսվել է ճանապարհի կմ 50+700-ում գտնվող 2 կամուրջների վերակառուցումը</w:t>
      </w:r>
      <w:r w:rsidRPr="001E3EC9">
        <w:rPr>
          <w:rFonts w:ascii="GHEA Grapalat" w:hAnsi="GHEA Grapalat" w:cs="GHEA Grapalat"/>
          <w:sz w:val="22"/>
          <w:szCs w:val="22"/>
        </w:rPr>
        <w:t xml:space="preserve">։ Ավարտվել և շահագործման </w:t>
      </w:r>
      <w:r w:rsidR="00A40014" w:rsidRPr="006E46AB">
        <w:rPr>
          <w:rFonts w:ascii="GHEA Grapalat" w:hAnsi="GHEA Grapalat" w:cs="GHEA Grapalat"/>
          <w:sz w:val="22"/>
          <w:szCs w:val="22"/>
        </w:rPr>
        <w:t>են</w:t>
      </w:r>
      <w:r w:rsidRPr="001E3EC9">
        <w:rPr>
          <w:rFonts w:ascii="GHEA Grapalat" w:hAnsi="GHEA Grapalat" w:cs="GHEA Grapalat"/>
          <w:sz w:val="22"/>
          <w:szCs w:val="22"/>
        </w:rPr>
        <w:t xml:space="preserve"> հանձնվել Հ-8 հանրապետական ճանապարհի և Մ-5 Երևան-Արմավիր-Թուրքիայի հետ սահման միջպետական ճանապարհի վրա նախանշված 9 վտանգավոր կետերի անվտանգության հետ կապված աշխատանքները։</w:t>
      </w:r>
      <w:r w:rsidRPr="001E3EC9">
        <w:rPr>
          <w:rFonts w:ascii="GHEA Grapalat" w:eastAsia="Arial Unicode MS" w:hAnsi="GHEA Grapalat" w:cs="Arial Unicode MS"/>
          <w:color w:val="00B050"/>
          <w:lang w:eastAsia="ru-RU"/>
        </w:rPr>
        <w:t xml:space="preserve"> </w:t>
      </w:r>
      <w:r w:rsidRPr="001E3EC9">
        <w:rPr>
          <w:rFonts w:ascii="GHEA Grapalat" w:hAnsi="GHEA Grapalat" w:cs="GHEA Grapalat"/>
          <w:sz w:val="22"/>
          <w:szCs w:val="22"/>
        </w:rPr>
        <w:t xml:space="preserve">Մ-2 և Մ-4 միջպետական ճանապարհների վրա նախանշված 9 </w:t>
      </w:r>
      <w:r w:rsidRPr="001E3EC9">
        <w:rPr>
          <w:rFonts w:ascii="GHEA Grapalat" w:hAnsi="GHEA Grapalat" w:cs="GHEA Grapalat"/>
          <w:iCs/>
          <w:sz w:val="22"/>
          <w:szCs w:val="22"/>
        </w:rPr>
        <w:t>վտանգավոր կետերի անվտանգության հետ կապվ</w:t>
      </w:r>
      <w:r w:rsidR="00A40014" w:rsidRPr="001E3EC9">
        <w:rPr>
          <w:rFonts w:ascii="GHEA Grapalat" w:hAnsi="GHEA Grapalat" w:cs="GHEA Grapalat"/>
          <w:iCs/>
          <w:sz w:val="22"/>
          <w:szCs w:val="22"/>
        </w:rPr>
        <w:t>ած աշխատանքներն ընթացքի մեջ են։</w:t>
      </w:r>
      <w:r w:rsidR="00D956FE" w:rsidRPr="001E3EC9">
        <w:rPr>
          <w:rFonts w:ascii="GHEA Grapalat" w:hAnsi="GHEA Grapalat" w:cs="GHEA Grapalat"/>
          <w:sz w:val="22"/>
          <w:szCs w:val="22"/>
        </w:rPr>
        <w:t xml:space="preserve"> Ծրագրի</w:t>
      </w:r>
      <w:r w:rsidR="00D956FE" w:rsidRPr="006E46AB">
        <w:rPr>
          <w:rFonts w:ascii="GHEA Grapalat" w:hAnsi="GHEA Grapalat" w:cs="GHEA Grapalat"/>
          <w:sz w:val="22"/>
          <w:szCs w:val="22"/>
        </w:rPr>
        <w:t>՝</w:t>
      </w:r>
      <w:r w:rsidR="00D956FE" w:rsidRPr="006E46AB">
        <w:rPr>
          <w:rFonts w:ascii="GHEA Grapalat" w:hAnsi="GHEA Grapalat" w:cs="GHEA Grapalat"/>
          <w:iCs/>
          <w:sz w:val="22"/>
          <w:szCs w:val="22"/>
        </w:rPr>
        <w:t xml:space="preserve"> </w:t>
      </w:r>
      <w:r w:rsidR="00D956FE" w:rsidRPr="006E46AB">
        <w:rPr>
          <w:rFonts w:ascii="GHEA Grapalat" w:hAnsi="GHEA Grapalat" w:cs="GHEA Grapalat"/>
          <w:sz w:val="22"/>
          <w:szCs w:val="22"/>
        </w:rPr>
        <w:t>տարբեր</w:t>
      </w:r>
      <w:r w:rsidR="00D956FE" w:rsidRPr="001E3EC9">
        <w:rPr>
          <w:rFonts w:ascii="GHEA Grapalat" w:hAnsi="GHEA Grapalat" w:cs="GHEA Grapalat"/>
          <w:sz w:val="22"/>
          <w:szCs w:val="22"/>
        </w:rPr>
        <w:t xml:space="preserve"> դոնորների աջակցությամբ իրականացվող միջոցառումների շրջանակներում օգտագործվել է 6.6 մլրդ դրամ կամ նախատեսված միջոցների 93.5%-ը:</w:t>
      </w:r>
      <w:r w:rsidR="00D956FE" w:rsidRPr="001E3EC9">
        <w:rPr>
          <w:rFonts w:ascii="GHEA Grapalat" w:hAnsi="GHEA Grapalat"/>
          <w:color w:val="00B050"/>
          <w:lang w:eastAsia="ru-RU"/>
        </w:rPr>
        <w:t xml:space="preserve"> </w:t>
      </w:r>
      <w:r w:rsidR="00D956FE" w:rsidRPr="001E3EC9">
        <w:rPr>
          <w:rFonts w:ascii="GHEA Grapalat" w:hAnsi="GHEA Grapalat" w:cs="GHEA Grapalat"/>
          <w:sz w:val="22"/>
          <w:szCs w:val="22"/>
        </w:rPr>
        <w:t xml:space="preserve">Տարբերությունը պայմանավորված է </w:t>
      </w:r>
      <w:r w:rsidR="00D956FE" w:rsidRPr="006E46AB">
        <w:rPr>
          <w:rFonts w:ascii="GHEA Grapalat" w:hAnsi="GHEA Grapalat" w:cs="GHEA Grapalat"/>
          <w:sz w:val="22"/>
          <w:szCs w:val="22"/>
        </w:rPr>
        <w:t>նրանով</w:t>
      </w:r>
      <w:r w:rsidR="00D956FE" w:rsidRPr="001E3EC9">
        <w:rPr>
          <w:rFonts w:ascii="GHEA Grapalat" w:hAnsi="GHEA Grapalat" w:cs="GHEA Grapalat"/>
          <w:sz w:val="22"/>
          <w:szCs w:val="22"/>
        </w:rPr>
        <w:t xml:space="preserve">, որ խորհրդատուների կողմից դեկտեմբեր ամսվա </w:t>
      </w:r>
      <w:r w:rsidR="00D956FE" w:rsidRPr="006E46AB">
        <w:rPr>
          <w:rFonts w:ascii="GHEA Grapalat" w:hAnsi="GHEA Grapalat" w:cs="GHEA Grapalat"/>
          <w:sz w:val="22"/>
          <w:szCs w:val="22"/>
        </w:rPr>
        <w:t>ընթացքում</w:t>
      </w:r>
      <w:r w:rsidR="00D956FE" w:rsidRPr="001E3EC9">
        <w:rPr>
          <w:rFonts w:ascii="GHEA Grapalat" w:hAnsi="GHEA Grapalat" w:cs="GHEA Grapalat"/>
          <w:sz w:val="22"/>
          <w:szCs w:val="22"/>
        </w:rPr>
        <w:t xml:space="preserve"> մատուցված ծառայությունների դիմաց հաշիվները ներկայացվել են տարեվերջին,</w:t>
      </w:r>
      <w:r w:rsidR="00D956FE" w:rsidRPr="006E46AB">
        <w:rPr>
          <w:rFonts w:ascii="GHEA Grapalat" w:hAnsi="GHEA Grapalat" w:cs="GHEA Grapalat"/>
          <w:sz w:val="22"/>
          <w:szCs w:val="22"/>
        </w:rPr>
        <w:t xml:space="preserve"> որի արդյունքում միջոցները հատկացվել են 2022 թվականի հունվարին,</w:t>
      </w:r>
      <w:r w:rsidR="00D956FE" w:rsidRPr="001E3EC9">
        <w:rPr>
          <w:rFonts w:ascii="GHEA Grapalat" w:hAnsi="GHEA Grapalat" w:cs="GHEA Grapalat"/>
          <w:sz w:val="22"/>
          <w:szCs w:val="22"/>
        </w:rPr>
        <w:t xml:space="preserve"> ինչպես նաև 2021 թվականի օգոստոսին ներկայացվ</w:t>
      </w:r>
      <w:r w:rsidR="00D956FE" w:rsidRPr="006E46AB">
        <w:rPr>
          <w:rFonts w:ascii="GHEA Grapalat" w:hAnsi="GHEA Grapalat" w:cs="GHEA Grapalat"/>
          <w:sz w:val="22"/>
          <w:szCs w:val="22"/>
        </w:rPr>
        <w:t>ած</w:t>
      </w:r>
      <w:r w:rsidR="00D956FE" w:rsidRPr="001E3EC9">
        <w:rPr>
          <w:rFonts w:ascii="GHEA Grapalat" w:hAnsi="GHEA Grapalat" w:cs="GHEA Grapalat"/>
          <w:sz w:val="22"/>
          <w:szCs w:val="22"/>
        </w:rPr>
        <w:t xml:space="preserve"> ֆինանսավորման հայտ</w:t>
      </w:r>
      <w:r w:rsidR="00D956FE" w:rsidRPr="006E46AB">
        <w:rPr>
          <w:rFonts w:ascii="GHEA Grapalat" w:hAnsi="GHEA Grapalat" w:cs="GHEA Grapalat"/>
          <w:sz w:val="22"/>
          <w:szCs w:val="22"/>
        </w:rPr>
        <w:t xml:space="preserve">ը ԵՆԲ-ի կողմից </w:t>
      </w:r>
      <w:r w:rsidR="00D956FE" w:rsidRPr="001E3EC9">
        <w:rPr>
          <w:rFonts w:ascii="GHEA Grapalat" w:hAnsi="GHEA Grapalat" w:cs="GHEA Grapalat"/>
          <w:sz w:val="22"/>
          <w:szCs w:val="22"/>
        </w:rPr>
        <w:t>2022 թվականի</w:t>
      </w:r>
      <w:r w:rsidR="00D956FE" w:rsidRPr="006E46AB">
        <w:rPr>
          <w:rFonts w:ascii="GHEA Grapalat" w:hAnsi="GHEA Grapalat" w:cs="GHEA Grapalat"/>
          <w:sz w:val="22"/>
          <w:szCs w:val="22"/>
        </w:rPr>
        <w:t xml:space="preserve"> փետրվարին ֆինանսավորելու հանգամանքով</w:t>
      </w:r>
      <w:r w:rsidR="00D956FE" w:rsidRPr="001E3EC9">
        <w:rPr>
          <w:rFonts w:ascii="GHEA Grapalat" w:hAnsi="GHEA Grapalat" w:cs="GHEA Grapalat"/>
          <w:sz w:val="22"/>
          <w:szCs w:val="22"/>
        </w:rPr>
        <w:t>:</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iCs/>
          <w:sz w:val="22"/>
          <w:szCs w:val="22"/>
        </w:rPr>
      </w:pPr>
      <w:r w:rsidRPr="001E3EC9">
        <w:rPr>
          <w:rFonts w:ascii="GHEA Grapalat" w:hAnsi="GHEA Grapalat" w:cs="GHEA Grapalat"/>
          <w:iCs/>
          <w:sz w:val="22"/>
          <w:szCs w:val="22"/>
        </w:rPr>
        <w:t>Համաշխարհային բանկի աջակցությամբ իրականացվող Կենսական նշանակության ճանապարհային ցանցի բարելավման ծրագրի շրջանակներում 2021 թվականին շարունակվել են ՀՀ Արագածոտնի, Արարատի, Արմավիրի, Գեղարքունիքի, Լոռու, Շիրակի և Սյունիքի մարզերում 2020 թվականին մեկնարկած շուրջ 67.8 կմ ընդհանուր երկարությամբ թվով 12 ճանապարհների շինարարական աշխատանքները։ Հիմնանորոգվել և շահագործման են հանձնվել վերը նշված 12 ճանապարհներից 10-ը (ընդհանուր 55.84 կմ</w:t>
      </w:r>
      <w:r w:rsidR="00A650A5" w:rsidRPr="006E46AB">
        <w:rPr>
          <w:rFonts w:ascii="GHEA Grapalat" w:hAnsi="GHEA Grapalat" w:cs="GHEA Grapalat"/>
          <w:iCs/>
          <w:sz w:val="22"/>
          <w:szCs w:val="22"/>
        </w:rPr>
        <w:t xml:space="preserve"> երկարությամբ</w:t>
      </w:r>
      <w:r w:rsidRPr="001E3EC9">
        <w:rPr>
          <w:rFonts w:ascii="GHEA Grapalat" w:hAnsi="GHEA Grapalat" w:cs="GHEA Grapalat"/>
          <w:iCs/>
          <w:sz w:val="22"/>
          <w:szCs w:val="22"/>
        </w:rPr>
        <w:t>)։ Մնացած երկուսը (12</w:t>
      </w:r>
      <w:r w:rsidRPr="001E3EC9">
        <w:rPr>
          <w:rFonts w:ascii="Calibri" w:hAnsi="Calibri" w:cs="GHEA Grapalat"/>
          <w:iCs/>
          <w:sz w:val="22"/>
          <w:szCs w:val="22"/>
        </w:rPr>
        <w:t> </w:t>
      </w:r>
      <w:r w:rsidRPr="001E3EC9">
        <w:rPr>
          <w:rFonts w:ascii="GHEA Grapalat" w:hAnsi="GHEA Grapalat" w:cs="GHEA Grapalat"/>
          <w:iCs/>
          <w:sz w:val="22"/>
          <w:szCs w:val="22"/>
        </w:rPr>
        <w:t>կմ) նախատեսվում է շահագործման հանձնել մինչև ծրագրի ավարտը՝ 2022 թվականին:</w:t>
      </w:r>
      <w:r w:rsidR="00344D54" w:rsidRPr="001E3EC9">
        <w:rPr>
          <w:rFonts w:ascii="GHEA Grapalat" w:hAnsi="GHEA Grapalat" w:cs="GHEA Grapalat"/>
          <w:iCs/>
          <w:sz w:val="22"/>
          <w:szCs w:val="22"/>
        </w:rPr>
        <w:t xml:space="preserve"> Ծրագրի շրջանակներում</w:t>
      </w:r>
      <w:r w:rsidRPr="001E3EC9">
        <w:rPr>
          <w:rFonts w:ascii="GHEA Grapalat" w:hAnsi="GHEA Grapalat" w:cs="GHEA Grapalat"/>
          <w:iCs/>
          <w:sz w:val="22"/>
          <w:szCs w:val="22"/>
        </w:rPr>
        <w:t xml:space="preserve"> </w:t>
      </w:r>
      <w:r w:rsidR="00344D54" w:rsidRPr="001E3EC9">
        <w:rPr>
          <w:rFonts w:ascii="GHEA Grapalat" w:hAnsi="GHEA Grapalat" w:cs="GHEA Grapalat"/>
          <w:iCs/>
          <w:sz w:val="22"/>
          <w:szCs w:val="22"/>
        </w:rPr>
        <w:t>օգտագործվել է շուրջ 5.4 մլրդ դրամ կամ նախատեսված միջոցների 90.8%-ը` հիմնականում պայմանավորված ծրագրի ժամկետների երկարաձգմամբ և նրանով, որ որոշ հաշվետվությունների դիմաց վճարումները տեղափոխվել են 2022 թվական:</w:t>
      </w:r>
    </w:p>
    <w:p w:rsidR="00693B68" w:rsidRPr="001E3EC9" w:rsidRDefault="00A650A5" w:rsidP="00693B68">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2020 թվականի</w:t>
      </w:r>
      <w:r w:rsidR="00693B68" w:rsidRPr="001E3EC9">
        <w:rPr>
          <w:rFonts w:ascii="GHEA Grapalat" w:hAnsi="GHEA Grapalat" w:cs="GHEA Grapalat"/>
          <w:sz w:val="22"/>
          <w:szCs w:val="22"/>
        </w:rPr>
        <w:t xml:space="preserve"> համեմատ Ճանապարհային ցանցի բարելավման ծրագրի </w:t>
      </w:r>
      <w:r w:rsidR="00693B68" w:rsidRPr="001E3EC9">
        <w:rPr>
          <w:rFonts w:ascii="GHEA Grapalat" w:hAnsi="GHEA Grapalat" w:cs="Sylfaen"/>
          <w:sz w:val="22"/>
          <w:szCs w:val="22"/>
        </w:rPr>
        <w:t>շրջանակներում</w:t>
      </w:r>
      <w:r w:rsidR="00693B68" w:rsidRPr="001E3EC9">
        <w:rPr>
          <w:rFonts w:ascii="GHEA Grapalat" w:hAnsi="GHEA Grapalat" w:cs="GHEA Grapalat"/>
          <w:sz w:val="22"/>
          <w:szCs w:val="22"/>
        </w:rPr>
        <w:t xml:space="preserve"> կատարված ծախսերն աճել են 16.3%-ով կամ 8.5 մլրդ դրամով՝ հիմնականում պայմանավորված արտաքին աջակցությամբ իրականացվող ծրագրերի շրջանակներում կատարված ծախսերի աճով։</w:t>
      </w:r>
    </w:p>
    <w:p w:rsidR="00693B68" w:rsidRPr="006E46AB" w:rsidRDefault="00693B68" w:rsidP="00AA119B">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 xml:space="preserve">2021 թվականի ընթացքում </w:t>
      </w:r>
      <w:r w:rsidRPr="006E46AB">
        <w:rPr>
          <w:rFonts w:ascii="GHEA Grapalat" w:hAnsi="GHEA Grapalat" w:cs="GHEA Grapalat"/>
          <w:i/>
          <w:sz w:val="22"/>
          <w:szCs w:val="22"/>
        </w:rPr>
        <w:t>Ջրամատակարարման և ջրահեռացման բարելավման</w:t>
      </w:r>
      <w:r w:rsidRPr="006E46AB">
        <w:rPr>
          <w:rFonts w:ascii="GHEA Grapalat" w:hAnsi="GHEA Grapalat" w:cs="GHEA Grapalat"/>
          <w:sz w:val="22"/>
          <w:szCs w:val="22"/>
        </w:rPr>
        <w:t xml:space="preserve"> ծրագրի շրջանակներում օգտագործվել է նախատեսված միջոցների 89.5%-ը՝ ավելի քան 6.6 մլրդ դրամ: Ծրագրի ծախսերի հիմնական մաս</w:t>
      </w:r>
      <w:r w:rsidR="009B6AE3" w:rsidRPr="006E46AB">
        <w:rPr>
          <w:rFonts w:ascii="GHEA Grapalat" w:hAnsi="GHEA Grapalat" w:cs="GHEA Grapalat"/>
          <w:sz w:val="22"/>
          <w:szCs w:val="22"/>
        </w:rPr>
        <w:t>ն</w:t>
      </w:r>
      <w:r w:rsidRPr="006E46AB">
        <w:rPr>
          <w:rFonts w:ascii="GHEA Grapalat" w:hAnsi="GHEA Grapalat" w:cs="GHEA Grapalat"/>
          <w:sz w:val="22"/>
          <w:szCs w:val="22"/>
        </w:rPr>
        <w:t xml:space="preserve"> իրականացվել է </w:t>
      </w:r>
      <w:r w:rsidR="009B6AE3" w:rsidRPr="006E46AB">
        <w:rPr>
          <w:rFonts w:ascii="GHEA Grapalat" w:hAnsi="GHEA Grapalat" w:cs="GHEA Grapalat"/>
          <w:sz w:val="22"/>
          <w:szCs w:val="22"/>
        </w:rPr>
        <w:t>արտաքին աջակցությամբ</w:t>
      </w:r>
      <w:r w:rsidRPr="006E46AB">
        <w:rPr>
          <w:rFonts w:ascii="GHEA Grapalat" w:hAnsi="GHEA Grapalat" w:cs="GHEA Grapalat"/>
          <w:sz w:val="22"/>
          <w:szCs w:val="22"/>
        </w:rPr>
        <w:t>: Մասնավորապես</w:t>
      </w:r>
      <w:r w:rsidR="00AA119B" w:rsidRPr="006E46AB">
        <w:rPr>
          <w:rFonts w:ascii="GHEA Grapalat" w:hAnsi="GHEA Grapalat" w:cs="GHEA Grapalat"/>
          <w:sz w:val="22"/>
          <w:szCs w:val="22"/>
        </w:rPr>
        <w:t>՝</w:t>
      </w:r>
      <w:r w:rsidRPr="006E46AB">
        <w:rPr>
          <w:rFonts w:ascii="GHEA Grapalat" w:hAnsi="GHEA Grapalat" w:cs="GHEA Grapalat"/>
          <w:sz w:val="22"/>
          <w:szCs w:val="22"/>
        </w:rPr>
        <w:t xml:space="preserve"> Եվրոպական ներդրումային բանկի աջակցությամբ ջրամատակարարման և ջրահեռացման ենթակառուցվածքների վերականգնման երրորդ փուլի շրջանակներում </w:t>
      </w:r>
      <w:r w:rsidR="00AA119B" w:rsidRPr="006E46AB">
        <w:rPr>
          <w:rFonts w:ascii="GHEA Grapalat" w:hAnsi="GHEA Grapalat" w:cs="GHEA Grapalat"/>
          <w:sz w:val="22"/>
          <w:szCs w:val="22"/>
        </w:rPr>
        <w:t>օգտագործ</w:t>
      </w:r>
      <w:r w:rsidRPr="006E46AB">
        <w:rPr>
          <w:rFonts w:ascii="GHEA Grapalat" w:hAnsi="GHEA Grapalat" w:cs="GHEA Grapalat"/>
          <w:sz w:val="22"/>
          <w:szCs w:val="22"/>
        </w:rPr>
        <w:t xml:space="preserve">վել է 2.4 մլրդ </w:t>
      </w:r>
      <w:r w:rsidRPr="006E46AB">
        <w:rPr>
          <w:rFonts w:ascii="GHEA Grapalat" w:hAnsi="GHEA Grapalat" w:cs="GHEA Grapalat"/>
          <w:sz w:val="22"/>
          <w:szCs w:val="22"/>
        </w:rPr>
        <w:lastRenderedPageBreak/>
        <w:t>դրամ՝ կազմելով ծրագրված ցուցանիշի 85.5%-ը: Շեղումը պայմանավորված</w:t>
      </w:r>
      <w:r w:rsidR="00797A35" w:rsidRPr="006E46AB">
        <w:rPr>
          <w:rFonts w:ascii="GHEA Grapalat" w:hAnsi="GHEA Grapalat" w:cs="GHEA Grapalat"/>
          <w:sz w:val="22"/>
          <w:szCs w:val="22"/>
        </w:rPr>
        <w:t xml:space="preserve"> է այն հանգամանքով, որ վարկային միջոցների գծով նախատեսված մասհանումներն ամբողջությամբ չեն կատարվել՝ պայմանավորված դրանց անհրաժեշտության բացակայությամբ:</w:t>
      </w:r>
      <w:r w:rsidR="00AA119B" w:rsidRPr="006E46AB">
        <w:rPr>
          <w:rFonts w:ascii="GHEA Grapalat" w:hAnsi="GHEA Grapalat" w:cs="GHEA Grapalat"/>
          <w:sz w:val="22"/>
          <w:szCs w:val="22"/>
        </w:rPr>
        <w:t xml:space="preserve"> </w:t>
      </w:r>
      <w:r w:rsidRPr="001E3EC9">
        <w:rPr>
          <w:rFonts w:ascii="GHEA Grapalat" w:hAnsi="GHEA Grapalat" w:cs="GHEA Grapalat"/>
          <w:bCs/>
          <w:iCs/>
          <w:sz w:val="22"/>
          <w:szCs w:val="22"/>
          <w:lang w:val="fr-FR"/>
        </w:rPr>
        <w:t xml:space="preserve">Այս ծրագրի շրջանակներում նախատեսվում է </w:t>
      </w:r>
      <w:r w:rsidRPr="001E3EC9">
        <w:rPr>
          <w:rFonts w:ascii="GHEA Grapalat" w:hAnsi="GHEA Grapalat" w:cs="GHEA Grapalat"/>
          <w:bCs/>
          <w:iCs/>
          <w:sz w:val="22"/>
          <w:szCs w:val="22"/>
        </w:rPr>
        <w:t>բարելավել ՀՀ Շիրակի, Լոռու, Արմավիրի, Գեղարքունիքի, Վայոց Ձորի և Սյունիքի մարզերի՝ ընդհանուր թվով 11 քաղաքների և 37 գյուղերի (ծրագրի խնայողությունների հաշվին նախատեսվում է լրացուցիչ շինարարական աշխատանքներ կատարել նաև մի շարք այլ համայնքներում ևս) ջրամատակարարման և ջրահեռացման համակարգի վերակառուցում։</w:t>
      </w:r>
      <w:bookmarkStart w:id="229" w:name="_Hlk97311305"/>
      <w:r w:rsidR="00351514" w:rsidRPr="001E3EC9">
        <w:rPr>
          <w:rFonts w:ascii="GHEA Grapalat" w:hAnsi="GHEA Grapalat" w:cs="GHEA Grapalat"/>
          <w:bCs/>
          <w:iCs/>
          <w:sz w:val="22"/>
          <w:szCs w:val="22"/>
        </w:rPr>
        <w:t xml:space="preserve"> </w:t>
      </w:r>
      <w:r w:rsidR="00AA119B" w:rsidRPr="001E3EC9">
        <w:rPr>
          <w:rFonts w:ascii="GHEA Grapalat" w:hAnsi="GHEA Grapalat" w:cs="GHEA Grapalat"/>
          <w:bCs/>
          <w:iCs/>
          <w:sz w:val="22"/>
          <w:szCs w:val="22"/>
        </w:rPr>
        <w:t>2021 թվականին կնքվել են Շիրակի</w:t>
      </w:r>
      <w:r w:rsidRPr="001E3EC9">
        <w:rPr>
          <w:rFonts w:ascii="GHEA Grapalat" w:hAnsi="GHEA Grapalat" w:cs="GHEA Grapalat"/>
          <w:bCs/>
          <w:iCs/>
          <w:sz w:val="22"/>
          <w:szCs w:val="22"/>
        </w:rPr>
        <w:t>, Գեղարքունիքի, Վայոց ձորի և Սյունիք</w:t>
      </w:r>
      <w:r w:rsidR="00AA119B" w:rsidRPr="006E46AB">
        <w:rPr>
          <w:rFonts w:ascii="GHEA Grapalat" w:hAnsi="GHEA Grapalat" w:cs="GHEA Grapalat"/>
          <w:bCs/>
          <w:iCs/>
          <w:sz w:val="22"/>
          <w:szCs w:val="22"/>
        </w:rPr>
        <w:t>ի</w:t>
      </w:r>
      <w:r w:rsidRPr="001E3EC9">
        <w:rPr>
          <w:rFonts w:ascii="GHEA Grapalat" w:hAnsi="GHEA Grapalat" w:cs="GHEA Grapalat"/>
          <w:bCs/>
          <w:iCs/>
          <w:sz w:val="22"/>
          <w:szCs w:val="22"/>
        </w:rPr>
        <w:t xml:space="preserve"> մարզերի</w:t>
      </w:r>
      <w:r w:rsidR="00AA119B" w:rsidRPr="006E46AB">
        <w:rPr>
          <w:rFonts w:ascii="GHEA Grapalat" w:hAnsi="GHEA Grapalat" w:cs="GHEA Grapalat"/>
          <w:bCs/>
          <w:iCs/>
          <w:sz w:val="22"/>
          <w:szCs w:val="22"/>
        </w:rPr>
        <w:t>՝</w:t>
      </w:r>
      <w:r w:rsidRPr="001E3EC9">
        <w:rPr>
          <w:rFonts w:ascii="GHEA Grapalat" w:hAnsi="GHEA Grapalat" w:cs="GHEA Grapalat"/>
          <w:bCs/>
          <w:iCs/>
          <w:sz w:val="22"/>
          <w:szCs w:val="22"/>
        </w:rPr>
        <w:t xml:space="preserve"> ծրագրով նախատեսված համայնքներում ջրամատակարարման և ջրահեռացման համակարգերի հիմնանորոգման աշխատանքների կատարման պայմանագրերը, որոնց մասով շինարարական աշխ</w:t>
      </w:r>
      <w:r w:rsidR="00AA119B" w:rsidRPr="001E3EC9">
        <w:rPr>
          <w:rFonts w:ascii="GHEA Grapalat" w:hAnsi="GHEA Grapalat" w:cs="GHEA Grapalat"/>
          <w:bCs/>
          <w:iCs/>
          <w:sz w:val="22"/>
          <w:szCs w:val="22"/>
        </w:rPr>
        <w:t>ատանքները մեկնարկել են։</w:t>
      </w:r>
      <w:r w:rsidR="00344D54" w:rsidRPr="006E46AB">
        <w:rPr>
          <w:rFonts w:ascii="GHEA Grapalat" w:hAnsi="GHEA Grapalat" w:cs="GHEA Grapalat"/>
          <w:bCs/>
          <w:iCs/>
          <w:sz w:val="22"/>
          <w:szCs w:val="22"/>
        </w:rPr>
        <w:t xml:space="preserve"> </w:t>
      </w:r>
      <w:r w:rsidR="00344D54" w:rsidRPr="006E46AB">
        <w:rPr>
          <w:rFonts w:ascii="GHEA Grapalat" w:hAnsi="GHEA Grapalat" w:cs="GHEA Grapalat"/>
          <w:sz w:val="22"/>
          <w:szCs w:val="22"/>
        </w:rPr>
        <w:t>Ծրագիրն իրականացվում է</w:t>
      </w:r>
      <w:r w:rsidR="00344D54" w:rsidRPr="001E3EC9">
        <w:rPr>
          <w:rFonts w:ascii="GHEA Grapalat" w:hAnsi="GHEA Grapalat" w:cs="GHEA Grapalat"/>
          <w:bCs/>
          <w:iCs/>
          <w:sz w:val="22"/>
          <w:szCs w:val="22"/>
        </w:rPr>
        <w:t xml:space="preserve"> </w:t>
      </w:r>
      <w:r w:rsidR="00344D54" w:rsidRPr="001E3EC9">
        <w:rPr>
          <w:rFonts w:ascii="GHEA Grapalat" w:hAnsi="GHEA Grapalat" w:cs="GHEA Grapalat"/>
          <w:sz w:val="22"/>
          <w:szCs w:val="22"/>
        </w:rPr>
        <w:t xml:space="preserve">Գերմանիայի զարգացման վարկերի բանկի աջակցությամբ իրականացվող ջրամատակարարման և ջրահեռացման ենթակառուցվածքների վերականգնման ծրագրի երրորդ փուլի </w:t>
      </w:r>
      <w:r w:rsidR="00344D54" w:rsidRPr="001E3EC9">
        <w:rPr>
          <w:rFonts w:ascii="GHEA Grapalat" w:hAnsi="GHEA Grapalat" w:cs="GHEA Grapalat"/>
          <w:bCs/>
          <w:iCs/>
          <w:sz w:val="22"/>
          <w:szCs w:val="22"/>
        </w:rPr>
        <w:t xml:space="preserve">միջոցառման հետ համատեղ, որի շրջանակներում նախատեսված </w:t>
      </w:r>
      <w:r w:rsidR="00344D54" w:rsidRPr="001E3EC9">
        <w:rPr>
          <w:rFonts w:ascii="GHEA Grapalat" w:hAnsi="GHEA Grapalat" w:cs="GHEA Grapalat"/>
          <w:sz w:val="22"/>
          <w:szCs w:val="22"/>
        </w:rPr>
        <w:t>2.9 մլրդ դրամ միջոցներն ամբողջությամբ օգտագործվել են:</w:t>
      </w:r>
    </w:p>
    <w:bookmarkEnd w:id="229"/>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Եվրոպական ներդրումային բանկի և Եվրոպական միության հարևանության ներդրումային ծրագրի աջակցությամբ իրականացվող Երևանի ջրամատակարարման բարելավման ծրագրի </w:t>
      </w:r>
      <w:r w:rsidR="00F6550F" w:rsidRPr="006E46AB">
        <w:rPr>
          <w:rFonts w:ascii="GHEA Grapalat" w:hAnsi="GHEA Grapalat" w:cs="GHEA Grapalat"/>
          <w:sz w:val="22"/>
          <w:szCs w:val="22"/>
        </w:rPr>
        <w:t>վարկային և դրամաշնորհային բաղադրիչների</w:t>
      </w:r>
      <w:r w:rsidR="00497382" w:rsidRPr="006E46AB">
        <w:rPr>
          <w:rFonts w:ascii="GHEA Grapalat" w:hAnsi="GHEA Grapalat" w:cs="GHEA Grapalat"/>
          <w:sz w:val="22"/>
          <w:szCs w:val="22"/>
        </w:rPr>
        <w:t>`</w:t>
      </w:r>
      <w:r w:rsidRPr="001E3EC9">
        <w:rPr>
          <w:rFonts w:ascii="GHEA Grapalat" w:hAnsi="GHEA Grapalat" w:cs="GHEA Grapalat"/>
          <w:sz w:val="22"/>
          <w:szCs w:val="22"/>
        </w:rPr>
        <w:t xml:space="preserve"> ջրամատակարարման և ջրահեռացման ե</w:t>
      </w:r>
      <w:r w:rsidR="00497382" w:rsidRPr="001E3EC9">
        <w:rPr>
          <w:rFonts w:ascii="GHEA Grapalat" w:hAnsi="GHEA Grapalat" w:cs="GHEA Grapalat"/>
          <w:sz w:val="22"/>
          <w:szCs w:val="22"/>
        </w:rPr>
        <w:t>նթակառուցվածքների հիմնանորոգման</w:t>
      </w:r>
      <w:r w:rsidR="00497382" w:rsidRPr="006E46AB">
        <w:rPr>
          <w:rFonts w:ascii="GHEA Grapalat" w:hAnsi="GHEA Grapalat" w:cs="GHEA Grapalat"/>
          <w:sz w:val="22"/>
          <w:szCs w:val="22"/>
        </w:rPr>
        <w:t xml:space="preserve"> աշխատանքների </w:t>
      </w:r>
      <w:r w:rsidR="00497382" w:rsidRPr="001E3EC9">
        <w:rPr>
          <w:rFonts w:ascii="GHEA Grapalat" w:hAnsi="GHEA Grapalat" w:cs="GHEA Grapalat"/>
          <w:sz w:val="22"/>
          <w:szCs w:val="22"/>
        </w:rPr>
        <w:t>շրջանակներում նորոգվել են 1.5 կմ երկարությամբ ջրագծեր, 1.2 կմ երկարությամբ մուտքագծեր, նորոգվել են 140 տնային միացումներ:</w:t>
      </w:r>
      <w:r w:rsidR="00497382" w:rsidRPr="006E46AB">
        <w:rPr>
          <w:rFonts w:ascii="GHEA Grapalat" w:hAnsi="GHEA Grapalat" w:cs="GHEA Grapalat"/>
          <w:sz w:val="22"/>
          <w:szCs w:val="22"/>
        </w:rPr>
        <w:t xml:space="preserve"> Այդ </w:t>
      </w:r>
      <w:r w:rsidRPr="001E3EC9">
        <w:rPr>
          <w:rFonts w:ascii="GHEA Grapalat" w:hAnsi="GHEA Grapalat" w:cs="GHEA Grapalat"/>
          <w:sz w:val="22"/>
          <w:szCs w:val="22"/>
        </w:rPr>
        <w:t xml:space="preserve">նպատակով օգտագործվել է 384.6-ական մլն դրամ՝ կազմելով ծրագրված ցուցանիշների համապատասխանաբար 95.2%-ը և 98.1%-ը: </w:t>
      </w:r>
      <w:r w:rsidR="004441D9" w:rsidRPr="006E46AB">
        <w:rPr>
          <w:rFonts w:ascii="GHEA Grapalat" w:hAnsi="GHEA Grapalat" w:cs="GHEA Grapalat"/>
          <w:sz w:val="22"/>
          <w:szCs w:val="22"/>
        </w:rPr>
        <w:t>Ծրագրված ցուցանիշների նկատմամբ շեղումները</w:t>
      </w:r>
      <w:r w:rsidRPr="001E3EC9">
        <w:rPr>
          <w:rFonts w:ascii="GHEA Grapalat" w:hAnsi="GHEA Grapalat" w:cs="GHEA Grapalat"/>
          <w:sz w:val="22"/>
          <w:szCs w:val="22"/>
        </w:rPr>
        <w:t xml:space="preserve"> հիմնականում պայմանավ</w:t>
      </w:r>
      <w:r w:rsidR="004441D9" w:rsidRPr="001E3EC9">
        <w:rPr>
          <w:rFonts w:ascii="GHEA Grapalat" w:hAnsi="GHEA Grapalat" w:cs="GHEA Grapalat"/>
          <w:sz w:val="22"/>
          <w:szCs w:val="22"/>
        </w:rPr>
        <w:t xml:space="preserve">որված </w:t>
      </w:r>
      <w:r w:rsidR="004441D9" w:rsidRPr="006E46AB">
        <w:rPr>
          <w:rFonts w:ascii="GHEA Grapalat" w:hAnsi="GHEA Grapalat" w:cs="GHEA Grapalat"/>
          <w:sz w:val="22"/>
          <w:szCs w:val="22"/>
        </w:rPr>
        <w:t>են արտարժույթի՝</w:t>
      </w:r>
      <w:r w:rsidRPr="001E3EC9">
        <w:rPr>
          <w:rFonts w:ascii="GHEA Grapalat" w:hAnsi="GHEA Grapalat" w:cs="GHEA Grapalat"/>
          <w:sz w:val="22"/>
          <w:szCs w:val="22"/>
        </w:rPr>
        <w:t xml:space="preserve"> </w:t>
      </w:r>
      <w:r w:rsidRPr="001E3EC9">
        <w:rPr>
          <w:rFonts w:ascii="GHEA Grapalat" w:hAnsi="GHEA Grapalat" w:cs="GHEA Grapalat"/>
          <w:bCs/>
          <w:iCs/>
          <w:sz w:val="22"/>
          <w:szCs w:val="22"/>
          <w:lang w:val="fr-FR"/>
        </w:rPr>
        <w:t>կանխատեսված ու փաստացի փոխարժեքների տարբերությամբ</w:t>
      </w:r>
      <w:r w:rsidRPr="001E3EC9">
        <w:rPr>
          <w:rFonts w:ascii="GHEA Grapalat" w:hAnsi="GHEA Grapalat" w:cs="GHEA Grapalat"/>
          <w:sz w:val="22"/>
          <w:szCs w:val="22"/>
        </w:rPr>
        <w:t>:</w:t>
      </w:r>
    </w:p>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Նախորդ տարվա համեմատ Ջրամատակարարման և ջրահեռացման բարելավման ծրագրի ծախսերն աճել են 3.8 անգամ կամ շուրջ 4.9 մլրդ դրամով՝ պայմանավորված 2020 </w:t>
      </w:r>
      <w:r w:rsidR="009B6AE3" w:rsidRPr="001E3EC9">
        <w:rPr>
          <w:rFonts w:ascii="GHEA Grapalat" w:hAnsi="GHEA Grapalat" w:cs="GHEA Grapalat"/>
          <w:sz w:val="22"/>
          <w:szCs w:val="22"/>
        </w:rPr>
        <w:t>թվականի</w:t>
      </w:r>
      <w:r w:rsidRPr="001E3EC9">
        <w:rPr>
          <w:rFonts w:ascii="GHEA Grapalat" w:hAnsi="GHEA Grapalat" w:cs="GHEA Grapalat"/>
          <w:sz w:val="22"/>
          <w:szCs w:val="22"/>
        </w:rPr>
        <w:t>ն ծրագրի ցածր՝ 20% կատարողականով։</w:t>
      </w:r>
    </w:p>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 xml:space="preserve">Քաղաքային զարգացման </w:t>
      </w:r>
      <w:r w:rsidRPr="001E3EC9">
        <w:rPr>
          <w:rFonts w:ascii="GHEA Grapalat" w:hAnsi="GHEA Grapalat" w:cs="GHEA Grapalat"/>
          <w:sz w:val="22"/>
          <w:szCs w:val="22"/>
        </w:rPr>
        <w:t xml:space="preserve">ծրագրի շրջանակներում 2021 թվականի ընթացքում օգտագործվել է ավելի քան 19.7 մլրդ դրամ կամ նախատեսված միջոցների 93%-ը: Ծրագրի կատարողականը պայմանավորված է հիմնականում </w:t>
      </w:r>
      <w:bookmarkStart w:id="230" w:name="_Hlk97027482"/>
      <w:r w:rsidRPr="001E3EC9">
        <w:rPr>
          <w:rFonts w:ascii="GHEA Grapalat" w:hAnsi="GHEA Grapalat" w:cs="GHEA Grapalat"/>
          <w:sz w:val="22"/>
          <w:szCs w:val="22"/>
        </w:rPr>
        <w:t>Ասիական զարգացման բանկի աջակցությամբ իրականացվող քաղաքային ենթակառուցվածքների և քաղաքի կայուն զարգացման ներդրումային ծրագրի</w:t>
      </w:r>
      <w:bookmarkEnd w:id="230"/>
      <w:r w:rsidRPr="001E3EC9">
        <w:rPr>
          <w:rFonts w:ascii="GHEA Grapalat" w:hAnsi="GHEA Grapalat" w:cs="GHEA Grapalat"/>
          <w:sz w:val="22"/>
          <w:szCs w:val="22"/>
        </w:rPr>
        <w:t xml:space="preserve"> և Եվրոպական միության հարևանության ներդրումային բանկի աջակցությամբ իրականացվող Երևանի մետրոպոլիտենի վերակառուցման երկրորդ դրամաշնորհային ծրագրի կատարողականով: </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 xml:space="preserve">Ասիական զարգացման բանկի աջակցությամբ իրականացվող քաղաքային ենթակառուցվածքների և քաղաքի կայուն զարգացման ներդրումային ծրագրի շրջանակներում իրականացվել են Բաբաջանյան-Աշտարակ և Արգավանդ-Շիրակ ճանապահահատվածների հանգույցների կառուցման շինարարական աշխատանքները, շինարարական աշխատանքների տեխնիկական վերահսկողությունը, ավտոբուսային հավաքակայանի նախագծման աշխատանքները, ճանապարհահատվածի </w:t>
      </w:r>
      <w:r w:rsidR="004441D9" w:rsidRPr="001E3EC9">
        <w:rPr>
          <w:rFonts w:ascii="GHEA Grapalat" w:hAnsi="GHEA Grapalat" w:cs="GHEA Grapalat"/>
          <w:sz w:val="22"/>
          <w:szCs w:val="22"/>
        </w:rPr>
        <w:t>ազդեցության գոտում գտնվող գույք</w:t>
      </w:r>
      <w:r w:rsidR="004441D9" w:rsidRPr="006E46AB">
        <w:rPr>
          <w:rFonts w:ascii="GHEA Grapalat" w:hAnsi="GHEA Grapalat" w:cs="GHEA Grapalat"/>
          <w:sz w:val="22"/>
          <w:szCs w:val="22"/>
        </w:rPr>
        <w:t>եր</w:t>
      </w:r>
      <w:r w:rsidRPr="001E3EC9">
        <w:rPr>
          <w:rFonts w:ascii="GHEA Grapalat" w:hAnsi="GHEA Grapalat" w:cs="GHEA Grapalat"/>
          <w:sz w:val="22"/>
          <w:szCs w:val="22"/>
        </w:rPr>
        <w:t xml:space="preserve">ի </w:t>
      </w:r>
      <w:r w:rsidR="004441D9" w:rsidRPr="006E46AB">
        <w:rPr>
          <w:rFonts w:ascii="GHEA Grapalat" w:hAnsi="GHEA Grapalat" w:cs="GHEA Grapalat"/>
          <w:sz w:val="22"/>
          <w:szCs w:val="22"/>
        </w:rPr>
        <w:t>չ</w:t>
      </w:r>
      <w:r w:rsidRPr="001E3EC9">
        <w:rPr>
          <w:rFonts w:ascii="GHEA Grapalat" w:hAnsi="GHEA Grapalat" w:cs="GHEA Grapalat"/>
          <w:sz w:val="22"/>
          <w:szCs w:val="22"/>
        </w:rPr>
        <w:t xml:space="preserve">ափագրումը, գնահատումը և հողի օտարման </w:t>
      </w:r>
      <w:r w:rsidR="004441D9" w:rsidRPr="006E46AB">
        <w:rPr>
          <w:rFonts w:ascii="GHEA Grapalat" w:hAnsi="GHEA Grapalat" w:cs="GHEA Grapalat"/>
          <w:sz w:val="22"/>
          <w:szCs w:val="22"/>
        </w:rPr>
        <w:t>ու</w:t>
      </w:r>
      <w:r w:rsidRPr="001E3EC9">
        <w:rPr>
          <w:rFonts w:ascii="GHEA Grapalat" w:hAnsi="GHEA Grapalat" w:cs="GHEA Grapalat"/>
          <w:sz w:val="22"/>
          <w:szCs w:val="22"/>
        </w:rPr>
        <w:t xml:space="preserve"> տարաբնակեցման ծրագրի կազմումը, այլ</w:t>
      </w:r>
      <w:r w:rsidR="004441D9" w:rsidRPr="006E46AB">
        <w:rPr>
          <w:rFonts w:ascii="GHEA Grapalat" w:hAnsi="GHEA Grapalat" w:cs="GHEA Grapalat"/>
          <w:sz w:val="22"/>
          <w:szCs w:val="22"/>
        </w:rPr>
        <w:t xml:space="preserve"> </w:t>
      </w:r>
      <w:r w:rsidRPr="001E3EC9">
        <w:rPr>
          <w:rFonts w:ascii="GHEA Grapalat" w:hAnsi="GHEA Grapalat" w:cs="GHEA Grapalat"/>
          <w:sz w:val="22"/>
          <w:szCs w:val="22"/>
        </w:rPr>
        <w:t>ինժեներական և բնապահպանական հետազոտությունները:</w:t>
      </w:r>
      <w:r w:rsidR="00760637" w:rsidRPr="006E46AB">
        <w:rPr>
          <w:rFonts w:ascii="GHEA Grapalat" w:hAnsi="GHEA Grapalat" w:cs="GHEA Grapalat"/>
          <w:sz w:val="22"/>
          <w:szCs w:val="22"/>
        </w:rPr>
        <w:t xml:space="preserve"> </w:t>
      </w:r>
      <w:r w:rsidR="00760637" w:rsidRPr="001E3EC9">
        <w:rPr>
          <w:rFonts w:ascii="GHEA Grapalat" w:hAnsi="GHEA Grapalat" w:cs="GHEA Grapalat"/>
          <w:sz w:val="22"/>
          <w:szCs w:val="22"/>
        </w:rPr>
        <w:t>Ծրագրի շրջանակներում ծախսերը կազմել են ավելի քան 8.1 մլրդ դրամ կամ նախատեսվածի 92.8%-ը, որը հիմնականում պայմանավորված է բնակիչների հետ առկա դատական վեճերի և համավարակի պատճառով աշխատանքների դանդաղ ընթացքով:</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Եվրոպական միության հարևանության ներդրումային բանկի աջակցությամբ իրականացվող Երևանի մետրոպոլիտենի վերակառուցման երկրորդ դրամաշնորհային ծրագրի շրջանակներում </w:t>
      </w:r>
      <w:r w:rsidR="005C0A0A" w:rsidRPr="001E3EC9">
        <w:rPr>
          <w:rFonts w:ascii="GHEA Grapalat" w:hAnsi="GHEA Grapalat" w:cs="GHEA Grapalat"/>
          <w:sz w:val="22"/>
          <w:szCs w:val="22"/>
        </w:rPr>
        <w:t xml:space="preserve">կատարվել են դրենաժային թունելի երկարացման և մետրոյի թունելների ամրակապի </w:t>
      </w:r>
      <w:r w:rsidR="005C0A0A" w:rsidRPr="006E46AB">
        <w:rPr>
          <w:rFonts w:ascii="GHEA Grapalat" w:hAnsi="GHEA Grapalat" w:cs="GHEA Grapalat"/>
          <w:sz w:val="22"/>
          <w:szCs w:val="22"/>
        </w:rPr>
        <w:t>հ</w:t>
      </w:r>
      <w:r w:rsidR="005C0A0A" w:rsidRPr="001E3EC9">
        <w:rPr>
          <w:rFonts w:ascii="GHEA Grapalat" w:hAnsi="GHEA Grapalat" w:cs="GHEA Grapalat"/>
          <w:sz w:val="22"/>
          <w:szCs w:val="22"/>
        </w:rPr>
        <w:t>ետևում դատարկությունների լցոն</w:t>
      </w:r>
      <w:r w:rsidR="005C0A0A" w:rsidRPr="006E46AB">
        <w:rPr>
          <w:rFonts w:ascii="GHEA Grapalat" w:hAnsi="GHEA Grapalat" w:cs="GHEA Grapalat"/>
          <w:sz w:val="22"/>
          <w:szCs w:val="22"/>
        </w:rPr>
        <w:t>ման աշխատանքներ</w:t>
      </w:r>
      <w:r w:rsidR="005C0A0A" w:rsidRPr="001E3EC9">
        <w:rPr>
          <w:rFonts w:ascii="GHEA Grapalat" w:hAnsi="GHEA Grapalat" w:cs="GHEA Grapalat"/>
          <w:sz w:val="22"/>
          <w:szCs w:val="22"/>
        </w:rPr>
        <w:t>:</w:t>
      </w:r>
      <w:r w:rsidR="005C0A0A" w:rsidRPr="006E46AB">
        <w:rPr>
          <w:rFonts w:ascii="GHEA Grapalat" w:hAnsi="GHEA Grapalat" w:cs="GHEA Grapalat"/>
          <w:sz w:val="22"/>
          <w:szCs w:val="22"/>
        </w:rPr>
        <w:t xml:space="preserve"> </w:t>
      </w:r>
      <w:r w:rsidR="005C0A0A" w:rsidRPr="001E3EC9">
        <w:rPr>
          <w:rFonts w:ascii="GHEA Grapalat" w:hAnsi="GHEA Grapalat" w:cs="GHEA Grapalat"/>
          <w:sz w:val="22"/>
          <w:szCs w:val="22"/>
        </w:rPr>
        <w:t xml:space="preserve">Ծրագրի շրջանակներում </w:t>
      </w:r>
      <w:r w:rsidRPr="001E3EC9">
        <w:rPr>
          <w:rFonts w:ascii="GHEA Grapalat" w:hAnsi="GHEA Grapalat" w:cs="GHEA Grapalat"/>
          <w:sz w:val="22"/>
          <w:szCs w:val="22"/>
        </w:rPr>
        <w:t xml:space="preserve">օգտագործվել է նախատեսված միջոցների 33%-ը՝ 153.8 մլն դրամ, </w:t>
      </w:r>
      <w:r w:rsidR="004441D9" w:rsidRPr="006E46AB">
        <w:rPr>
          <w:rFonts w:ascii="GHEA Grapalat" w:hAnsi="GHEA Grapalat" w:cs="GHEA Grapalat"/>
          <w:sz w:val="22"/>
          <w:szCs w:val="22"/>
        </w:rPr>
        <w:t>որ</w:t>
      </w:r>
      <w:r w:rsidRPr="001E3EC9">
        <w:rPr>
          <w:rFonts w:ascii="GHEA Grapalat" w:hAnsi="GHEA Grapalat" w:cs="GHEA Grapalat"/>
          <w:sz w:val="22"/>
          <w:szCs w:val="22"/>
        </w:rPr>
        <w:t>ը պայմանավորված է կապալառու կազմակերպության թերի</w:t>
      </w:r>
      <w:r w:rsidR="005C0A0A" w:rsidRPr="001E3EC9">
        <w:rPr>
          <w:rFonts w:ascii="GHEA Grapalat" w:hAnsi="GHEA Grapalat" w:cs="GHEA Grapalat"/>
          <w:sz w:val="22"/>
          <w:szCs w:val="22"/>
        </w:rPr>
        <w:t xml:space="preserve"> աշխատանքով:</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ՎԶԵԲ</w:t>
      </w:r>
      <w:r w:rsidR="00FB18D5" w:rsidRPr="006E46AB">
        <w:rPr>
          <w:rFonts w:ascii="GHEA Grapalat" w:hAnsi="GHEA Grapalat" w:cs="GHEA Grapalat"/>
          <w:sz w:val="22"/>
          <w:szCs w:val="22"/>
        </w:rPr>
        <w:t>-ի</w:t>
      </w:r>
      <w:r w:rsidRPr="001E3EC9">
        <w:rPr>
          <w:rFonts w:ascii="GHEA Grapalat" w:hAnsi="GHEA Grapalat" w:cs="GHEA Grapalat"/>
          <w:sz w:val="22"/>
          <w:szCs w:val="22"/>
        </w:rPr>
        <w:t xml:space="preserve"> աջակցությամբ իրականացվող Գյումրու քաղաքային ճանապարհների ծրագրի շրջանակներում 2021 թվականին ամբողջությամբ բարեկարգվել, հիմնանորոգվել, կահավորվել և արդիականցվել է Գյումրի քաղաքի փողոցների 25.5 կմ երկարությամբ ճանապարհահատված՝ իրենց հարակից մայթերով, փողոցների անձրևաջրերի հեռացման 2 համակարգի հիմնանորոգմամբ և փողոցային լուսավորության համակարգով՝ լուսակետ հենասյունով:</w:t>
      </w:r>
      <w:r w:rsidR="00B9259F" w:rsidRPr="006E46AB">
        <w:rPr>
          <w:rFonts w:ascii="GHEA Grapalat" w:hAnsi="GHEA Grapalat" w:cs="GHEA Grapalat"/>
          <w:sz w:val="22"/>
          <w:szCs w:val="22"/>
        </w:rPr>
        <w:t xml:space="preserve"> </w:t>
      </w:r>
      <w:r w:rsidR="00B9259F" w:rsidRPr="001E3EC9">
        <w:rPr>
          <w:rFonts w:ascii="GHEA Grapalat" w:hAnsi="GHEA Grapalat" w:cs="GHEA Grapalat"/>
          <w:sz w:val="22"/>
          <w:szCs w:val="22"/>
        </w:rPr>
        <w:t>Ծրագրի շրջանակներում</w:t>
      </w:r>
      <w:r w:rsidR="00B9259F" w:rsidRPr="006E46AB">
        <w:rPr>
          <w:rFonts w:ascii="GHEA Grapalat" w:hAnsi="GHEA Grapalat" w:cs="GHEA Grapalat"/>
          <w:sz w:val="22"/>
          <w:szCs w:val="22"/>
        </w:rPr>
        <w:t xml:space="preserve"> </w:t>
      </w:r>
      <w:r w:rsidR="00B9259F" w:rsidRPr="001E3EC9">
        <w:rPr>
          <w:rFonts w:ascii="GHEA Grapalat" w:hAnsi="GHEA Grapalat" w:cs="GHEA Grapalat"/>
          <w:sz w:val="22"/>
          <w:szCs w:val="22"/>
        </w:rPr>
        <w:t>օգտագործվել է շուրջ 3 մլրդ դրամ կամ նախատեսված միջոցների 93.1%-ը</w:t>
      </w:r>
      <w:r w:rsidR="00B9259F" w:rsidRPr="006E46AB">
        <w:rPr>
          <w:rFonts w:ascii="GHEA Grapalat" w:hAnsi="GHEA Grapalat" w:cs="GHEA Grapalat"/>
          <w:sz w:val="22"/>
          <w:szCs w:val="22"/>
        </w:rPr>
        <w:t>: Շեղումը</w:t>
      </w:r>
      <w:r w:rsidR="00B9259F" w:rsidRPr="001E3EC9">
        <w:rPr>
          <w:rFonts w:ascii="GHEA Grapalat" w:hAnsi="GHEA Grapalat" w:cs="GHEA Grapalat"/>
          <w:sz w:val="22"/>
          <w:szCs w:val="22"/>
        </w:rPr>
        <w:t xml:space="preserve"> հիմնականում պայմանավորված </w:t>
      </w:r>
      <w:r w:rsidR="00B9259F" w:rsidRPr="006E46AB">
        <w:rPr>
          <w:rFonts w:ascii="GHEA Grapalat" w:hAnsi="GHEA Grapalat" w:cs="GHEA Grapalat"/>
          <w:sz w:val="22"/>
          <w:szCs w:val="22"/>
        </w:rPr>
        <w:t>է որոշ</w:t>
      </w:r>
      <w:r w:rsidR="00B9259F" w:rsidRPr="001E3EC9">
        <w:rPr>
          <w:rFonts w:ascii="GHEA Grapalat" w:hAnsi="GHEA Grapalat" w:cs="GHEA Grapalat"/>
          <w:sz w:val="22"/>
          <w:szCs w:val="22"/>
        </w:rPr>
        <w:t xml:space="preserve"> կատարողական ակտեր ՎԶԵԲ-ի կողմից 2022 թվականին</w:t>
      </w:r>
      <w:r w:rsidR="00B9259F" w:rsidRPr="006E46AB">
        <w:rPr>
          <w:rFonts w:ascii="GHEA Grapalat" w:hAnsi="GHEA Grapalat" w:cs="GHEA Grapalat"/>
          <w:sz w:val="22"/>
          <w:szCs w:val="22"/>
        </w:rPr>
        <w:t xml:space="preserve"> ֆինանսավորվելու հանգամանքով</w:t>
      </w:r>
      <w:r w:rsidR="00B9259F" w:rsidRPr="001E3EC9">
        <w:rPr>
          <w:rFonts w:ascii="GHEA Grapalat" w:hAnsi="GHEA Grapalat" w:cs="GHEA Grapalat"/>
          <w:sz w:val="22"/>
          <w:szCs w:val="22"/>
        </w:rPr>
        <w:t>:</w:t>
      </w:r>
    </w:p>
    <w:p w:rsidR="00693B68" w:rsidRPr="001E3EC9" w:rsidRDefault="00693B68"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Նախորդ տարվա համեմատ Քաղաքային զարգացման ծրագրի շրջանակներում կատարված ծախսերն աճել են 18%-ով կամ 3 մլրդ դրամով՝ հիմնականում պայմանավորված Ասիական զարգացման բանկի աջակցությամբ իրականացվող քաղաքային ենթակառուցվածքների և քաղաքի կայուն զարգացման ներդրումային ծրագրի </w:t>
      </w:r>
      <w:r w:rsidR="00351514" w:rsidRPr="006E46AB">
        <w:rPr>
          <w:rFonts w:ascii="GHEA Grapalat" w:hAnsi="GHEA Grapalat" w:cs="Sylfaen"/>
          <w:sz w:val="22"/>
          <w:szCs w:val="22"/>
        </w:rPr>
        <w:t xml:space="preserve">շրջանակներում կատարված ծախսերի աճով </w:t>
      </w:r>
      <w:r w:rsidRPr="001E3EC9">
        <w:rPr>
          <w:rFonts w:ascii="GHEA Grapalat" w:hAnsi="GHEA Grapalat" w:cs="Sylfaen"/>
          <w:sz w:val="22"/>
          <w:szCs w:val="22"/>
        </w:rPr>
        <w:t xml:space="preserve">և հաշվետու </w:t>
      </w:r>
      <w:r w:rsidRPr="006E46AB">
        <w:rPr>
          <w:rFonts w:ascii="GHEA Grapalat" w:hAnsi="GHEA Grapalat" w:cs="Sylfaen"/>
          <w:sz w:val="22"/>
          <w:szCs w:val="22"/>
        </w:rPr>
        <w:t xml:space="preserve">տարում տրանսպորտային համակարգերի արդյունավետության բարելավման </w:t>
      </w:r>
      <w:r w:rsidR="00351514" w:rsidRPr="006E46AB">
        <w:rPr>
          <w:rFonts w:ascii="GHEA Grapalat" w:hAnsi="GHEA Grapalat" w:cs="Sylfaen"/>
          <w:sz w:val="22"/>
          <w:szCs w:val="22"/>
        </w:rPr>
        <w:t>միջոցառման շրջանակներում Երևան համայնքի կողմից 2021 թվականի ընթացքում ձեռք</w:t>
      </w:r>
      <w:r w:rsidR="00B755ED">
        <w:rPr>
          <w:rFonts w:ascii="GHEA Grapalat" w:hAnsi="GHEA Grapalat" w:cs="Sylfaen"/>
          <w:sz w:val="22"/>
          <w:szCs w:val="22"/>
        </w:rPr>
        <w:t xml:space="preserve"> </w:t>
      </w:r>
      <w:r w:rsidR="00351514" w:rsidRPr="006E46AB">
        <w:rPr>
          <w:rFonts w:ascii="GHEA Grapalat" w:hAnsi="GHEA Grapalat" w:cs="Sylfaen"/>
          <w:sz w:val="22"/>
          <w:szCs w:val="22"/>
        </w:rPr>
        <w:t xml:space="preserve">բերված ZHONGTONG մակնիշի թվով 211 տրանսպորտային միջոցների ներմուծման արդյունքում առաջացած </w:t>
      </w:r>
      <w:r w:rsidR="00351514" w:rsidRPr="006E46AB">
        <w:rPr>
          <w:rFonts w:ascii="GHEA Grapalat" w:hAnsi="GHEA Grapalat" w:cs="Sylfaen"/>
          <w:sz w:val="22"/>
          <w:szCs w:val="22"/>
        </w:rPr>
        <w:lastRenderedPageBreak/>
        <w:t>ՀՀ հարկային օրենսգրքով սահմանված հարկային պարտավորությունների վճարման համար 2.2</w:t>
      </w:r>
      <w:r w:rsidR="00351514" w:rsidRPr="006E46AB">
        <w:rPr>
          <w:rFonts w:ascii="Courier New" w:hAnsi="Courier New" w:cs="Courier New"/>
          <w:sz w:val="22"/>
          <w:szCs w:val="22"/>
        </w:rPr>
        <w:t> </w:t>
      </w:r>
      <w:r w:rsidR="00351514" w:rsidRPr="006E46AB">
        <w:rPr>
          <w:rFonts w:ascii="GHEA Grapalat" w:hAnsi="GHEA Grapalat" w:cs="Sylfaen"/>
          <w:sz w:val="22"/>
          <w:szCs w:val="22"/>
        </w:rPr>
        <w:t>մլրդ դրամի չափով միջոցների հատկացմամբ</w:t>
      </w:r>
      <w:r w:rsidRPr="001E3EC9">
        <w:rPr>
          <w:rFonts w:ascii="GHEA Grapalat" w:hAnsi="GHEA Grapalat" w:cs="Sylfaen"/>
          <w:sz w:val="22"/>
          <w:szCs w:val="22"/>
        </w:rPr>
        <w:t>։</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Տարածքային զարգացման ծրագրի</w:t>
      </w:r>
      <w:r w:rsidRPr="001E3EC9">
        <w:rPr>
          <w:rFonts w:ascii="GHEA Grapalat" w:hAnsi="GHEA Grapalat" w:cs="GHEA Grapalat"/>
          <w:sz w:val="22"/>
          <w:szCs w:val="22"/>
        </w:rPr>
        <w:t xml:space="preserve"> շրջանակներում օգտագործվել է նախատեսված միջոցների 98%-ը՝ 81.2 մլրդ դրամ: Շեղումը հիմնականում պայմանավորված է ենթակառուցվածքների զարգացման նպատակով ՀՀ մարզերին սուբվենցիաների տրամադրման համար պետական աջակցության ծախսերի կատարողականով: </w:t>
      </w:r>
      <w:r w:rsidR="00696059" w:rsidRPr="006E46AB">
        <w:rPr>
          <w:rFonts w:ascii="GHEA Grapalat" w:hAnsi="GHEA Grapalat" w:cs="GHEA Grapalat"/>
          <w:sz w:val="22"/>
          <w:szCs w:val="22"/>
        </w:rPr>
        <w:t>Ս</w:t>
      </w:r>
      <w:r w:rsidRPr="001E3EC9">
        <w:rPr>
          <w:rFonts w:ascii="GHEA Grapalat" w:hAnsi="GHEA Grapalat" w:cs="GHEA Grapalat"/>
          <w:sz w:val="22"/>
          <w:szCs w:val="22"/>
        </w:rPr>
        <w:t>ուբվենցիոն ծրագրերն</w:t>
      </w:r>
      <w:r w:rsidR="00351514" w:rsidRPr="001E3EC9">
        <w:rPr>
          <w:rFonts w:ascii="GHEA Grapalat" w:hAnsi="GHEA Grapalat" w:cs="GHEA Grapalat"/>
          <w:sz w:val="22"/>
          <w:szCs w:val="22"/>
        </w:rPr>
        <w:t xml:space="preserve"> </w:t>
      </w:r>
      <w:r w:rsidRPr="001E3EC9">
        <w:rPr>
          <w:rFonts w:ascii="GHEA Grapalat" w:hAnsi="GHEA Grapalat" w:cs="GHEA Grapalat"/>
          <w:sz w:val="22"/>
          <w:szCs w:val="22"/>
        </w:rPr>
        <w:t>ուղղված են համա</w:t>
      </w:r>
      <w:r w:rsidR="00987278" w:rsidRPr="001E3EC9">
        <w:rPr>
          <w:rFonts w:ascii="GHEA Grapalat" w:hAnsi="GHEA Grapalat" w:cs="GHEA Grapalat"/>
          <w:sz w:val="22"/>
          <w:szCs w:val="22"/>
        </w:rPr>
        <w:t>յնքներում կապիտալ ներդրումներին</w:t>
      </w:r>
      <w:r w:rsidR="00987278" w:rsidRPr="006E46AB">
        <w:rPr>
          <w:rFonts w:ascii="GHEA Grapalat" w:hAnsi="GHEA Grapalat" w:cs="GHEA Grapalat"/>
          <w:sz w:val="22"/>
          <w:szCs w:val="22"/>
        </w:rPr>
        <w:t>,</w:t>
      </w:r>
      <w:r w:rsidRPr="001E3EC9">
        <w:rPr>
          <w:rFonts w:ascii="GHEA Grapalat" w:hAnsi="GHEA Grapalat" w:cs="GHEA Grapalat"/>
          <w:sz w:val="22"/>
          <w:szCs w:val="22"/>
        </w:rPr>
        <w:t xml:space="preserve"> մասնավորապես</w:t>
      </w:r>
      <w:r w:rsidR="00987278" w:rsidRPr="006E46AB">
        <w:rPr>
          <w:rFonts w:ascii="GHEA Grapalat" w:hAnsi="GHEA Grapalat" w:cs="GHEA Grapalat"/>
          <w:sz w:val="22"/>
          <w:szCs w:val="22"/>
        </w:rPr>
        <w:t>՝</w:t>
      </w:r>
      <w:r w:rsidRPr="001E3EC9">
        <w:rPr>
          <w:rFonts w:ascii="GHEA Grapalat" w:hAnsi="GHEA Grapalat" w:cs="GHEA Grapalat"/>
          <w:sz w:val="22"/>
          <w:szCs w:val="22"/>
        </w:rPr>
        <w:t xml:space="preserve"> համայնքներում փողոցների, այգիների, պուրակների, խաղահրապարակների բարեկարգմանը, համայնքային շենքերի, մշակութային տների, մանկապարտեզների, հանդիսությունների սրահների կառուցմանն ու նորոգմանը, խմելու</w:t>
      </w:r>
      <w:r w:rsidR="00987278" w:rsidRPr="001E3EC9">
        <w:rPr>
          <w:rFonts w:ascii="GHEA Grapalat" w:hAnsi="GHEA Grapalat" w:cs="GHEA Grapalat"/>
          <w:sz w:val="22"/>
          <w:szCs w:val="22"/>
        </w:rPr>
        <w:t>, կոյուղու, ոռոգման համակարգերի</w:t>
      </w:r>
      <w:r w:rsidRPr="001E3EC9">
        <w:rPr>
          <w:rFonts w:ascii="GHEA Grapalat" w:hAnsi="GHEA Grapalat" w:cs="GHEA Grapalat"/>
          <w:sz w:val="22"/>
          <w:szCs w:val="22"/>
        </w:rPr>
        <w:t xml:space="preserve"> կառուցմանն ու նորոգմանը,</w:t>
      </w:r>
      <w:r w:rsidR="00351514" w:rsidRPr="001E3EC9">
        <w:rPr>
          <w:rFonts w:ascii="GHEA Grapalat" w:hAnsi="GHEA Grapalat" w:cs="GHEA Grapalat"/>
          <w:sz w:val="22"/>
          <w:szCs w:val="22"/>
        </w:rPr>
        <w:t xml:space="preserve"> </w:t>
      </w:r>
      <w:r w:rsidRPr="001E3EC9">
        <w:rPr>
          <w:rFonts w:ascii="GHEA Grapalat" w:hAnsi="GHEA Grapalat" w:cs="GHEA Grapalat"/>
          <w:sz w:val="22"/>
          <w:szCs w:val="22"/>
        </w:rPr>
        <w:t>գիշերային լուսավորությ</w:t>
      </w:r>
      <w:r w:rsidR="00987278" w:rsidRPr="001E3EC9">
        <w:rPr>
          <w:rFonts w:ascii="GHEA Grapalat" w:hAnsi="GHEA Grapalat" w:cs="GHEA Grapalat"/>
          <w:sz w:val="22"/>
          <w:szCs w:val="22"/>
        </w:rPr>
        <w:t>ան անցկացմանը, բնակավայրերի գազ</w:t>
      </w:r>
      <w:r w:rsidR="00987278" w:rsidRPr="006E46AB">
        <w:rPr>
          <w:rFonts w:ascii="GHEA Grapalat" w:hAnsi="GHEA Grapalat" w:cs="GHEA Grapalat"/>
          <w:sz w:val="22"/>
          <w:szCs w:val="22"/>
        </w:rPr>
        <w:t>ա</w:t>
      </w:r>
      <w:r w:rsidRPr="001E3EC9">
        <w:rPr>
          <w:rFonts w:ascii="GHEA Grapalat" w:hAnsi="GHEA Grapalat" w:cs="GHEA Grapalat"/>
          <w:sz w:val="22"/>
          <w:szCs w:val="22"/>
        </w:rPr>
        <w:t>ֆիկացմանը, բազմաբնակարան շենքերի ընդհանուր բաժնային սեփականության գույքի վերանորոգմանը, գյուղատնտեսական և կոմունալ ծառայութ</w:t>
      </w:r>
      <w:r w:rsidR="00AA1FC5">
        <w:rPr>
          <w:rFonts w:ascii="GHEA Grapalat" w:hAnsi="GHEA Grapalat" w:cs="GHEA Grapalat"/>
          <w:sz w:val="22"/>
          <w:szCs w:val="22"/>
        </w:rPr>
        <w:t>յ</w:t>
      </w:r>
      <w:r w:rsidRPr="001E3EC9">
        <w:rPr>
          <w:rFonts w:ascii="GHEA Grapalat" w:hAnsi="GHEA Grapalat" w:cs="GHEA Grapalat"/>
          <w:sz w:val="22"/>
          <w:szCs w:val="22"/>
        </w:rPr>
        <w:t>ունների համար մեքենասարքավորումների, ինչպես նաև գույքի ձեռքբերմանը։</w:t>
      </w:r>
      <w:r w:rsidR="00696059" w:rsidRPr="006E46AB">
        <w:rPr>
          <w:rFonts w:ascii="GHEA Grapalat" w:hAnsi="GHEA Grapalat" w:cs="GHEA Grapalat"/>
          <w:sz w:val="22"/>
          <w:szCs w:val="22"/>
        </w:rPr>
        <w:t xml:space="preserve"> </w:t>
      </w:r>
      <w:r w:rsidR="00696059" w:rsidRPr="001E3EC9">
        <w:rPr>
          <w:rFonts w:ascii="GHEA Grapalat" w:hAnsi="GHEA Grapalat" w:cs="GHEA Grapalat"/>
          <w:sz w:val="22"/>
          <w:szCs w:val="22"/>
        </w:rPr>
        <w:t>Նշված միջոցառման շրջանակներում օգտագործվել է նախատեսված միջոցների 89.5%-ը կամ 12.3 մլրդ դրամ` պայմանավորված նրանով, որ համավարակային իրավիճակով պայմանավորված</w:t>
      </w:r>
      <w:r w:rsidR="00696059" w:rsidRPr="006E46AB">
        <w:rPr>
          <w:rFonts w:ascii="GHEA Grapalat" w:hAnsi="GHEA Grapalat" w:cs="GHEA Grapalat"/>
          <w:sz w:val="22"/>
          <w:szCs w:val="22"/>
        </w:rPr>
        <w:t>՝</w:t>
      </w:r>
      <w:r w:rsidR="00696059" w:rsidRPr="001E3EC9">
        <w:rPr>
          <w:rFonts w:ascii="GHEA Grapalat" w:hAnsi="GHEA Grapalat" w:cs="GHEA Grapalat"/>
          <w:sz w:val="22"/>
          <w:szCs w:val="22"/>
        </w:rPr>
        <w:t xml:space="preserve"> որոշ սուբվենցիոն ծրագրեր թերի են կատարվել</w:t>
      </w:r>
      <w:r w:rsidR="00696059" w:rsidRPr="006E46AB">
        <w:rPr>
          <w:rFonts w:ascii="GHEA Grapalat" w:hAnsi="GHEA Grapalat" w:cs="GHEA Grapalat"/>
          <w:sz w:val="22"/>
          <w:szCs w:val="22"/>
        </w:rPr>
        <w:t>,</w:t>
      </w:r>
      <w:r w:rsidR="00696059" w:rsidRPr="001E3EC9">
        <w:rPr>
          <w:rFonts w:ascii="GHEA Grapalat" w:hAnsi="GHEA Grapalat" w:cs="GHEA Grapalat"/>
          <w:sz w:val="22"/>
          <w:szCs w:val="22"/>
        </w:rPr>
        <w:t xml:space="preserve"> և համայնքների կողմից համապատասխան ավարտական փաստաթղթեր չեն ներկայացվել, ինչպես նաև եղանակային անբարենպաստ պայմաններով,</w:t>
      </w:r>
      <w:r w:rsidR="00696059" w:rsidRPr="006E46AB">
        <w:rPr>
          <w:rFonts w:ascii="GHEA Grapalat" w:hAnsi="GHEA Grapalat" w:cs="GHEA Grapalat"/>
          <w:sz w:val="22"/>
          <w:szCs w:val="22"/>
        </w:rPr>
        <w:t xml:space="preserve"> որոնց արդյունքում</w:t>
      </w:r>
      <w:r w:rsidR="00696059" w:rsidRPr="001E3EC9">
        <w:rPr>
          <w:rFonts w:ascii="GHEA Grapalat" w:hAnsi="GHEA Grapalat" w:cs="GHEA Grapalat"/>
          <w:sz w:val="22"/>
          <w:szCs w:val="22"/>
        </w:rPr>
        <w:t xml:space="preserve"> չավարտված սուբվենցիոն ծրագրերի ժամկետներ</w:t>
      </w:r>
      <w:r w:rsidR="00696059" w:rsidRPr="006E46AB">
        <w:rPr>
          <w:rFonts w:ascii="GHEA Grapalat" w:hAnsi="GHEA Grapalat" w:cs="GHEA Grapalat"/>
          <w:sz w:val="22"/>
          <w:szCs w:val="22"/>
        </w:rPr>
        <w:t>ը</w:t>
      </w:r>
      <w:r w:rsidR="00696059" w:rsidRPr="001E3EC9">
        <w:rPr>
          <w:rFonts w:ascii="GHEA Grapalat" w:hAnsi="GHEA Grapalat" w:cs="GHEA Grapalat"/>
          <w:sz w:val="22"/>
          <w:szCs w:val="22"/>
        </w:rPr>
        <w:t xml:space="preserve"> երկարաձգվել են:</w:t>
      </w:r>
      <w:r w:rsidR="00696059" w:rsidRPr="006E46AB">
        <w:rPr>
          <w:rFonts w:ascii="GHEA Grapalat" w:hAnsi="GHEA Grapalat" w:cs="GHEA Grapalat"/>
          <w:sz w:val="22"/>
          <w:szCs w:val="22"/>
        </w:rPr>
        <w:t xml:space="preserve"> </w:t>
      </w:r>
      <w:r w:rsidR="00696059" w:rsidRPr="001E3EC9">
        <w:rPr>
          <w:rFonts w:ascii="GHEA Grapalat" w:hAnsi="GHEA Grapalat" w:cs="GHEA Grapalat"/>
          <w:sz w:val="22"/>
          <w:szCs w:val="22"/>
        </w:rPr>
        <w:t>Նախատեսված 265 համայնքից փաստաթղթերը ներկայացվել են 225-ի կողմից:</w:t>
      </w:r>
    </w:p>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Տարածքային զարգացման ծրագրին հատկացված միջոցների հիմնական մասը՝ 64.6 մլրդ դրամը կազմել է</w:t>
      </w:r>
      <w:r w:rsidRPr="001E3EC9">
        <w:rPr>
          <w:rFonts w:ascii="GHEA Grapalat" w:hAnsi="GHEA Grapalat"/>
        </w:rPr>
        <w:t xml:space="preserve"> </w:t>
      </w:r>
      <w:r w:rsidRPr="001E3EC9">
        <w:rPr>
          <w:rFonts w:ascii="GHEA Grapalat" w:hAnsi="GHEA Grapalat" w:cs="GHEA Grapalat"/>
          <w:sz w:val="22"/>
          <w:szCs w:val="22"/>
        </w:rPr>
        <w:t>տեղական ինքնակառավարման մարմիններին</w:t>
      </w:r>
      <w:r w:rsidRPr="001E3EC9">
        <w:rPr>
          <w:rFonts w:ascii="GHEA Grapalat" w:hAnsi="GHEA Grapalat"/>
        </w:rPr>
        <w:t xml:space="preserve"> </w:t>
      </w:r>
      <w:r w:rsidRPr="001E3EC9">
        <w:rPr>
          <w:rFonts w:ascii="GHEA Grapalat" w:hAnsi="GHEA Grapalat" w:cs="GHEA Grapalat"/>
          <w:sz w:val="22"/>
          <w:szCs w:val="22"/>
        </w:rPr>
        <w:t>ֆինանսական աջակցությունը՝ պետական բյուջեից համայնքների բյուջեներին ֆինանսական համահարթեցման սկզբունքով տրվող դոտացիաները և օրենքների կիրարկման արդյունքում համայնքների բյուջեների կորուստների փոխհատուցման ծախսերը, որոնք նախատեսված ծավալով տրամադրվել են</w:t>
      </w:r>
      <w:r w:rsidR="00987278" w:rsidRPr="006E46AB">
        <w:rPr>
          <w:rFonts w:ascii="GHEA Grapalat" w:hAnsi="GHEA Grapalat" w:cs="GHEA Grapalat"/>
          <w:sz w:val="22"/>
          <w:szCs w:val="22"/>
        </w:rPr>
        <w:t xml:space="preserve"> հանրապետության</w:t>
      </w:r>
      <w:r w:rsidRPr="001E3EC9">
        <w:rPr>
          <w:rFonts w:ascii="GHEA Grapalat" w:hAnsi="GHEA Grapalat" w:cs="GHEA Grapalat"/>
          <w:sz w:val="22"/>
          <w:szCs w:val="22"/>
        </w:rPr>
        <w:t xml:space="preserve"> 502 համայնքներին:</w:t>
      </w:r>
    </w:p>
    <w:p w:rsidR="00693B68" w:rsidRPr="001E3EC9" w:rsidRDefault="00693B68" w:rsidP="00693B6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Նախորդ տարվա համեմատ Տարածքային զարգացման ծրագրի շրջանակներում կատարված ծախսերն աճել են 7.7%-ով կամ 5.8 մլրդ դրամով: Աճը պայմանավորված է տեղական </w:t>
      </w:r>
      <w:r w:rsidRPr="001E3EC9">
        <w:rPr>
          <w:rFonts w:ascii="GHEA Grapalat" w:hAnsi="GHEA Grapalat" w:cs="Sylfaen"/>
          <w:sz w:val="22"/>
          <w:szCs w:val="22"/>
        </w:rPr>
        <w:t>ինքնակառավարման</w:t>
      </w:r>
      <w:r w:rsidRPr="001E3EC9">
        <w:rPr>
          <w:rFonts w:ascii="GHEA Grapalat" w:hAnsi="GHEA Grapalat" w:cs="GHEA Grapalat"/>
          <w:sz w:val="22"/>
          <w:szCs w:val="22"/>
        </w:rPr>
        <w:t xml:space="preserve"> մարմիններին ֆինանսական աջակցության ծախսերի 16.6% (9.2 մլրդ դրամ)</w:t>
      </w:r>
      <w:r w:rsidR="00987278" w:rsidRPr="006E46AB">
        <w:rPr>
          <w:rFonts w:ascii="GHEA Grapalat" w:hAnsi="GHEA Grapalat" w:cs="GHEA Grapalat"/>
          <w:sz w:val="22"/>
          <w:szCs w:val="22"/>
        </w:rPr>
        <w:t xml:space="preserve"> աճով</w:t>
      </w:r>
      <w:r w:rsidRPr="001E3EC9">
        <w:rPr>
          <w:rFonts w:ascii="GHEA Grapalat" w:hAnsi="GHEA Grapalat" w:cs="GHEA Grapalat"/>
          <w:sz w:val="22"/>
          <w:szCs w:val="22"/>
        </w:rPr>
        <w:t>։</w:t>
      </w:r>
    </w:p>
    <w:p w:rsidR="00685609" w:rsidRPr="006E46AB" w:rsidRDefault="00693B68"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թվականին ՀՀ </w:t>
      </w:r>
      <w:r w:rsidR="00A642C4" w:rsidRPr="006E46AB">
        <w:rPr>
          <w:rFonts w:ascii="GHEA Grapalat" w:hAnsi="GHEA Grapalat" w:cs="Sylfaen"/>
          <w:sz w:val="22"/>
          <w:szCs w:val="22"/>
        </w:rPr>
        <w:t>ՏԿԵՆ</w:t>
      </w:r>
      <w:r w:rsidRPr="001E3EC9">
        <w:rPr>
          <w:rFonts w:ascii="GHEA Grapalat" w:hAnsi="GHEA Grapalat" w:cs="Sylfaen"/>
          <w:sz w:val="22"/>
          <w:szCs w:val="22"/>
        </w:rPr>
        <w:t xml:space="preserve"> պատասխանատվությամբ իրականա</w:t>
      </w:r>
      <w:r w:rsidR="00987278" w:rsidRPr="006E46AB">
        <w:rPr>
          <w:rFonts w:ascii="GHEA Grapalat" w:hAnsi="GHEA Grapalat" w:cs="Sylfaen"/>
          <w:sz w:val="22"/>
          <w:szCs w:val="22"/>
        </w:rPr>
        <w:t>ց</w:t>
      </w:r>
      <w:r w:rsidRPr="001E3EC9">
        <w:rPr>
          <w:rFonts w:ascii="GHEA Grapalat" w:hAnsi="GHEA Grapalat" w:cs="Sylfaen"/>
          <w:sz w:val="22"/>
          <w:szCs w:val="22"/>
        </w:rPr>
        <w:t>վող այլ ծրագրերի</w:t>
      </w:r>
      <w:r w:rsidR="0003005B" w:rsidRPr="006E46AB">
        <w:rPr>
          <w:rFonts w:ascii="GHEA Grapalat" w:hAnsi="GHEA Grapalat" w:cs="Sylfaen"/>
          <w:sz w:val="22"/>
          <w:szCs w:val="22"/>
        </w:rPr>
        <w:t>ց է</w:t>
      </w:r>
      <w:r w:rsidRPr="001E3EC9">
        <w:rPr>
          <w:rFonts w:ascii="GHEA Grapalat" w:hAnsi="GHEA Grapalat" w:cs="Sylfaen"/>
          <w:sz w:val="22"/>
          <w:szCs w:val="22"/>
        </w:rPr>
        <w:t xml:space="preserve"> </w:t>
      </w:r>
      <w:r w:rsidRPr="001E3EC9">
        <w:rPr>
          <w:rFonts w:ascii="GHEA Grapalat" w:hAnsi="GHEA Grapalat" w:cs="Sylfaen"/>
          <w:i/>
          <w:sz w:val="22"/>
          <w:szCs w:val="22"/>
        </w:rPr>
        <w:t>Դպրոցների սեյսմիկ անվտանգութ</w:t>
      </w:r>
      <w:r w:rsidR="00B50210" w:rsidRPr="001E3EC9">
        <w:rPr>
          <w:rFonts w:ascii="GHEA Grapalat" w:hAnsi="GHEA Grapalat" w:cs="Sylfaen"/>
          <w:i/>
          <w:sz w:val="22"/>
          <w:szCs w:val="22"/>
        </w:rPr>
        <w:t>յան մակարդակի բարձրացման ծրագիր</w:t>
      </w:r>
      <w:r w:rsidR="0003005B" w:rsidRPr="006E46AB">
        <w:rPr>
          <w:rFonts w:ascii="GHEA Grapalat" w:hAnsi="GHEA Grapalat" w:cs="Sylfaen"/>
          <w:i/>
          <w:sz w:val="22"/>
          <w:szCs w:val="22"/>
        </w:rPr>
        <w:t>ը,</w:t>
      </w:r>
      <w:r w:rsidR="0003005B" w:rsidRPr="006E46AB">
        <w:rPr>
          <w:rFonts w:ascii="GHEA Grapalat" w:hAnsi="GHEA Grapalat" w:cs="Sylfaen"/>
          <w:sz w:val="22"/>
          <w:szCs w:val="22"/>
        </w:rPr>
        <w:t xml:space="preserve"> որն</w:t>
      </w:r>
      <w:r w:rsidRPr="001E3EC9">
        <w:rPr>
          <w:rFonts w:ascii="GHEA Grapalat" w:hAnsi="GHEA Grapalat" w:cs="Sylfaen"/>
          <w:sz w:val="22"/>
          <w:szCs w:val="22"/>
        </w:rPr>
        <w:t xml:space="preserve"> իրականացվել է Ա</w:t>
      </w:r>
      <w:r w:rsidR="00FB18D5" w:rsidRPr="006E46AB">
        <w:rPr>
          <w:rFonts w:ascii="GHEA Grapalat" w:hAnsi="GHEA Grapalat" w:cs="Sylfaen"/>
          <w:sz w:val="22"/>
          <w:szCs w:val="22"/>
        </w:rPr>
        <w:t>ԶԲ-</w:t>
      </w:r>
      <w:r w:rsidRPr="001E3EC9">
        <w:rPr>
          <w:rFonts w:ascii="GHEA Grapalat" w:hAnsi="GHEA Grapalat" w:cs="Sylfaen"/>
          <w:sz w:val="22"/>
          <w:szCs w:val="22"/>
        </w:rPr>
        <w:t xml:space="preserve">ի աջակցությամբ: Շեղումը հիմնականում պայմանավորված է նրանով, որ շինարարական </w:t>
      </w:r>
      <w:r w:rsidRPr="001E3EC9">
        <w:rPr>
          <w:rFonts w:ascii="GHEA Grapalat" w:hAnsi="GHEA Grapalat" w:cs="Sylfaen"/>
          <w:sz w:val="22"/>
          <w:szCs w:val="22"/>
        </w:rPr>
        <w:lastRenderedPageBreak/>
        <w:t>պայմանագրով նախատեսված կանխավճարը</w:t>
      </w:r>
      <w:r w:rsidR="00351514" w:rsidRPr="001E3EC9">
        <w:rPr>
          <w:rFonts w:ascii="GHEA Grapalat" w:hAnsi="GHEA Grapalat" w:cs="Sylfaen"/>
          <w:sz w:val="22"/>
          <w:szCs w:val="22"/>
        </w:rPr>
        <w:t xml:space="preserve"> </w:t>
      </w:r>
      <w:r w:rsidRPr="001E3EC9">
        <w:rPr>
          <w:rFonts w:ascii="GHEA Grapalat" w:hAnsi="GHEA Grapalat" w:cs="Sylfaen"/>
          <w:sz w:val="22"/>
          <w:szCs w:val="22"/>
        </w:rPr>
        <w:t>չի վճարվել՝ կապալառուի կողմից բանկային երաշխիք</w:t>
      </w:r>
      <w:r w:rsidR="00B50210" w:rsidRPr="006E46AB">
        <w:rPr>
          <w:rFonts w:ascii="GHEA Grapalat" w:hAnsi="GHEA Grapalat" w:cs="Sylfaen"/>
          <w:sz w:val="22"/>
          <w:szCs w:val="22"/>
        </w:rPr>
        <w:t>ն</w:t>
      </w:r>
      <w:r w:rsidR="00685609" w:rsidRPr="001E3EC9">
        <w:rPr>
          <w:rFonts w:ascii="GHEA Grapalat" w:hAnsi="GHEA Grapalat" w:cs="Sylfaen"/>
          <w:sz w:val="22"/>
          <w:szCs w:val="22"/>
        </w:rPr>
        <w:t xml:space="preserve"> ուշացումով ներկայաց</w:t>
      </w:r>
      <w:r w:rsidR="00685609" w:rsidRPr="006E46AB">
        <w:rPr>
          <w:rFonts w:ascii="GHEA Grapalat" w:hAnsi="GHEA Grapalat" w:cs="Sylfaen"/>
          <w:sz w:val="22"/>
          <w:szCs w:val="22"/>
        </w:rPr>
        <w:t>վ</w:t>
      </w:r>
      <w:r w:rsidRPr="001E3EC9">
        <w:rPr>
          <w:rFonts w:ascii="GHEA Grapalat" w:hAnsi="GHEA Grapalat" w:cs="Sylfaen"/>
          <w:sz w:val="22"/>
          <w:szCs w:val="22"/>
        </w:rPr>
        <w:t xml:space="preserve">ելու պատճառով։ </w:t>
      </w:r>
      <w:r w:rsidR="00B50210" w:rsidRPr="001E3EC9">
        <w:rPr>
          <w:rFonts w:ascii="GHEA Grapalat" w:hAnsi="GHEA Grapalat" w:cs="Sylfaen"/>
          <w:sz w:val="22"/>
          <w:szCs w:val="22"/>
        </w:rPr>
        <w:t>Ծրագիր</w:t>
      </w:r>
      <w:r w:rsidR="00B50210" w:rsidRPr="006E46AB">
        <w:rPr>
          <w:rFonts w:ascii="GHEA Grapalat" w:hAnsi="GHEA Grapalat" w:cs="Sylfaen"/>
          <w:sz w:val="22"/>
          <w:szCs w:val="22"/>
        </w:rPr>
        <w:t>ն</w:t>
      </w:r>
      <w:r w:rsidRPr="001E3EC9">
        <w:rPr>
          <w:rFonts w:ascii="GHEA Grapalat" w:hAnsi="GHEA Grapalat" w:cs="Sylfaen"/>
          <w:sz w:val="22"/>
          <w:szCs w:val="22"/>
        </w:rPr>
        <w:t xml:space="preserve"> օժանդակում է Աղետների ռիսկի նվազեցման ազգային ծրագրի իրականաց</w:t>
      </w:r>
      <w:r w:rsidR="00B50210" w:rsidRPr="006E46AB">
        <w:rPr>
          <w:rFonts w:ascii="GHEA Grapalat" w:hAnsi="GHEA Grapalat" w:cs="Sylfaen"/>
          <w:sz w:val="22"/>
          <w:szCs w:val="22"/>
        </w:rPr>
        <w:t>մանը</w:t>
      </w:r>
      <w:r w:rsidRPr="001E3EC9">
        <w:rPr>
          <w:rFonts w:ascii="GHEA Grapalat" w:hAnsi="GHEA Grapalat" w:cs="Sylfaen"/>
          <w:sz w:val="22"/>
          <w:szCs w:val="22"/>
        </w:rPr>
        <w:t>՝ բարելավելով դպրոցների սեյսմիկ անվտանգությունը, որպեսզի նվազեցվեն դպրոցներում հնարավոր զոհերը և վնասները երկրաշարժերի ժամանակ։ Ծրագրի շրջանակներում շինարարական աշխատանքներ են տարվել անավարտ 20 դպրոցներում</w:t>
      </w:r>
      <w:r w:rsidR="00B50210" w:rsidRPr="006E46AB">
        <w:rPr>
          <w:rFonts w:ascii="GHEA Grapalat" w:hAnsi="GHEA Grapalat" w:cs="Sylfaen"/>
          <w:sz w:val="22"/>
          <w:szCs w:val="22"/>
        </w:rPr>
        <w:t>, աշխատանքներն</w:t>
      </w:r>
      <w:r w:rsidR="00B50210" w:rsidRPr="001E3EC9">
        <w:rPr>
          <w:rFonts w:ascii="GHEA Grapalat" w:hAnsi="GHEA Grapalat" w:cs="Sylfaen"/>
          <w:sz w:val="22"/>
          <w:szCs w:val="22"/>
        </w:rPr>
        <w:t xml:space="preserve"> ավարտին </w:t>
      </w:r>
      <w:r w:rsidR="00B50210" w:rsidRPr="006E46AB">
        <w:rPr>
          <w:rFonts w:ascii="GHEA Grapalat" w:hAnsi="GHEA Grapalat" w:cs="Sylfaen"/>
          <w:sz w:val="22"/>
          <w:szCs w:val="22"/>
        </w:rPr>
        <w:t>են</w:t>
      </w:r>
      <w:r w:rsidRPr="001E3EC9">
        <w:rPr>
          <w:rFonts w:ascii="GHEA Grapalat" w:hAnsi="GHEA Grapalat" w:cs="Sylfaen"/>
          <w:sz w:val="22"/>
          <w:szCs w:val="22"/>
        </w:rPr>
        <w:t xml:space="preserve"> հասցվել 1 դպրոցում</w:t>
      </w:r>
      <w:r w:rsidR="00B50210" w:rsidRPr="006E46AB">
        <w:rPr>
          <w:rFonts w:ascii="GHEA Grapalat" w:hAnsi="GHEA Grapalat" w:cs="Sylfaen"/>
          <w:sz w:val="22"/>
          <w:szCs w:val="22"/>
        </w:rPr>
        <w:t>,</w:t>
      </w:r>
      <w:r w:rsidRPr="001E3EC9">
        <w:rPr>
          <w:rFonts w:ascii="GHEA Grapalat" w:hAnsi="GHEA Grapalat" w:cs="Sylfaen"/>
          <w:sz w:val="22"/>
          <w:szCs w:val="22"/>
        </w:rPr>
        <w:t xml:space="preserve"> </w:t>
      </w:r>
      <w:r w:rsidR="00B50210" w:rsidRPr="006E46AB">
        <w:rPr>
          <w:rFonts w:ascii="GHEA Grapalat" w:hAnsi="GHEA Grapalat" w:cs="Sylfaen"/>
          <w:sz w:val="22"/>
          <w:szCs w:val="22"/>
        </w:rPr>
        <w:t>մ</w:t>
      </w:r>
      <w:r w:rsidRPr="001E3EC9">
        <w:rPr>
          <w:rFonts w:ascii="GHEA Grapalat" w:hAnsi="GHEA Grapalat" w:cs="Sylfaen"/>
          <w:sz w:val="22"/>
          <w:szCs w:val="22"/>
        </w:rPr>
        <w:t xml:space="preserve">շակվել է 10 նոր նախագիծ: </w:t>
      </w:r>
      <w:r w:rsidR="00685609" w:rsidRPr="001E3EC9">
        <w:rPr>
          <w:rFonts w:ascii="GHEA Grapalat" w:hAnsi="GHEA Grapalat" w:cs="Sylfaen"/>
          <w:sz w:val="22"/>
          <w:szCs w:val="22"/>
        </w:rPr>
        <w:t>Դպրոցների սեյսմիկ անվտանգության մակարդակի բարձրացման ծրագրի շրջանակներում</w:t>
      </w:r>
      <w:r w:rsidR="00685609" w:rsidRPr="006E46AB">
        <w:rPr>
          <w:rFonts w:ascii="GHEA Grapalat" w:hAnsi="GHEA Grapalat" w:cs="Sylfaen"/>
          <w:sz w:val="22"/>
          <w:szCs w:val="22"/>
        </w:rPr>
        <w:t xml:space="preserve"> օգտագործվել է 5.6 մլրդ դրամ</w:t>
      </w:r>
      <w:r w:rsidR="00685609" w:rsidRPr="001E3EC9">
        <w:rPr>
          <w:rFonts w:ascii="GHEA Grapalat" w:hAnsi="GHEA Grapalat" w:cs="Sylfaen"/>
          <w:sz w:val="22"/>
          <w:szCs w:val="22"/>
        </w:rPr>
        <w:t xml:space="preserve">՝ ապահովելով ծրագրային ցուցանիշի 92.6% կատարողական: </w:t>
      </w:r>
    </w:p>
    <w:p w:rsidR="0003179F" w:rsidRPr="006E46AB" w:rsidRDefault="0003179F" w:rsidP="00693B68">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2020 թվականի համեմատ </w:t>
      </w:r>
      <w:r w:rsidRPr="001E3EC9">
        <w:rPr>
          <w:rFonts w:ascii="GHEA Grapalat" w:hAnsi="GHEA Grapalat" w:cs="Sylfaen"/>
          <w:iCs/>
          <w:sz w:val="22"/>
          <w:szCs w:val="22"/>
        </w:rPr>
        <w:t>Դպրոցների սեյսմիկ անվտանգության մակարդակի բարձրացման ծրագրի</w:t>
      </w:r>
      <w:r w:rsidRPr="006E46AB">
        <w:rPr>
          <w:rFonts w:ascii="GHEA Grapalat" w:hAnsi="GHEA Grapalat" w:cs="Sylfaen"/>
          <w:iCs/>
          <w:sz w:val="22"/>
          <w:szCs w:val="22"/>
        </w:rPr>
        <w:t xml:space="preserve"> շրջանակներում կատարված ծախսերն աճել են 11.5%-ով կամ 584.1 մլն դրամով՝ հիմնականում պայմանավորված 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միջոցառումների գծով ծախսերի աճով:</w:t>
      </w:r>
    </w:p>
    <w:p w:rsidR="00693B68" w:rsidRPr="001E3EC9" w:rsidRDefault="00693B68"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թվականին </w:t>
      </w:r>
      <w:r w:rsidRPr="001E3EC9">
        <w:rPr>
          <w:rFonts w:ascii="GHEA Grapalat" w:hAnsi="GHEA Grapalat" w:cs="Sylfaen"/>
          <w:i/>
          <w:iCs/>
          <w:sz w:val="22"/>
          <w:szCs w:val="22"/>
        </w:rPr>
        <w:t xml:space="preserve">Սոցիալական ներդրումների և տեղական զարգացման ծրագրի </w:t>
      </w:r>
      <w:r w:rsidRPr="001E3EC9">
        <w:rPr>
          <w:rFonts w:ascii="GHEA Grapalat" w:hAnsi="GHEA Grapalat" w:cs="Sylfaen"/>
          <w:iCs/>
          <w:sz w:val="22"/>
          <w:szCs w:val="22"/>
        </w:rPr>
        <w:t>իրականացման</w:t>
      </w:r>
      <w:r w:rsidRPr="001E3EC9">
        <w:rPr>
          <w:rFonts w:ascii="GHEA Grapalat" w:hAnsi="GHEA Grapalat" w:cs="Sylfaen"/>
          <w:sz w:val="22"/>
          <w:szCs w:val="22"/>
        </w:rPr>
        <w:t xml:space="preserve"> համար </w:t>
      </w:r>
      <w:r w:rsidR="00685609" w:rsidRPr="006E46AB">
        <w:rPr>
          <w:rFonts w:ascii="GHEA Grapalat" w:hAnsi="GHEA Grapalat" w:cs="Sylfaen"/>
          <w:sz w:val="22"/>
          <w:szCs w:val="22"/>
        </w:rPr>
        <w:t>օ</w:t>
      </w:r>
      <w:r w:rsidR="00685609" w:rsidRPr="001E3EC9">
        <w:rPr>
          <w:rFonts w:ascii="GHEA Grapalat" w:hAnsi="GHEA Grapalat" w:cs="Sylfaen"/>
          <w:sz w:val="22"/>
          <w:szCs w:val="22"/>
        </w:rPr>
        <w:t xml:space="preserve">գտագործված գումարի շրջանակներում Կողբ համայնքում տեղադրվել և արդիականացվել է տրանսֆորմատորային կայանը։ Տարբեր համայնքների համար գնվել </w:t>
      </w:r>
      <w:r w:rsidR="00685609" w:rsidRPr="006E46AB">
        <w:rPr>
          <w:rFonts w:ascii="GHEA Grapalat" w:hAnsi="GHEA Grapalat" w:cs="Sylfaen"/>
          <w:sz w:val="22"/>
          <w:szCs w:val="22"/>
        </w:rPr>
        <w:t>են</w:t>
      </w:r>
      <w:r w:rsidR="00685609" w:rsidRPr="001E3EC9">
        <w:rPr>
          <w:rFonts w:ascii="GHEA Grapalat" w:hAnsi="GHEA Grapalat" w:cs="Sylfaen"/>
          <w:sz w:val="22"/>
          <w:szCs w:val="22"/>
        </w:rPr>
        <w:t xml:space="preserve"> 44 միավոր մեքենա և գյուղատնտեսական տեխնիկա, ինչպես նաև 150 աղբի մետաղյա կոնտեյներ։ Տեղադրվել է 16 ֆոտովոլտային կայան։ ՀՀ պետական բյուջեից</w:t>
      </w:r>
      <w:r w:rsidR="00685609" w:rsidRPr="006E46AB">
        <w:rPr>
          <w:rFonts w:ascii="GHEA Grapalat" w:hAnsi="GHEA Grapalat" w:cs="Sylfaen"/>
          <w:sz w:val="22"/>
          <w:szCs w:val="22"/>
        </w:rPr>
        <w:t xml:space="preserve"> տվյալ ծրագրին</w:t>
      </w:r>
      <w:r w:rsidR="00685609" w:rsidRPr="001E3EC9">
        <w:rPr>
          <w:rFonts w:ascii="GHEA Grapalat" w:hAnsi="GHEA Grapalat" w:cs="Sylfaen"/>
          <w:sz w:val="22"/>
          <w:szCs w:val="22"/>
        </w:rPr>
        <w:t xml:space="preserve"> </w:t>
      </w:r>
      <w:r w:rsidRPr="001E3EC9">
        <w:rPr>
          <w:rFonts w:ascii="GHEA Grapalat" w:hAnsi="GHEA Grapalat" w:cs="Sylfaen"/>
          <w:sz w:val="22"/>
          <w:szCs w:val="22"/>
        </w:rPr>
        <w:t>հատկացվել էր 2.3 մլրդ դրամ, որի դիմաց կատարված ծախսերը կազմել են շուրջ 2.4 մլրդ դրամ՝ ապահովելով 102% կատարողական: Շեղումը հիմնականում պայմանավորված է ԱՄՆ Միջազգային զարգացման գործակալության աջակցությամբ իրականացվող Տեղական ինքնակառավարման բարեփոխումների դրամաշնորհային ծրագրի կատարողականով: Նշված ծախսերը կազմել են 699.2 մլն դրամ</w:t>
      </w:r>
      <w:r w:rsidR="00B50210" w:rsidRPr="006E46AB">
        <w:rPr>
          <w:rFonts w:ascii="GHEA Grapalat" w:hAnsi="GHEA Grapalat" w:cs="Sylfaen"/>
          <w:sz w:val="22"/>
          <w:szCs w:val="22"/>
        </w:rPr>
        <w:t>՝</w:t>
      </w:r>
      <w:r w:rsidRPr="001E3EC9">
        <w:rPr>
          <w:rFonts w:ascii="GHEA Grapalat" w:hAnsi="GHEA Grapalat" w:cs="Sylfaen"/>
          <w:sz w:val="22"/>
          <w:szCs w:val="22"/>
        </w:rPr>
        <w:t xml:space="preserve"> նախատեսված 503.7 մլն դրամի դիմաց` պայմանավորված նրանով, որ ֆոտովոլտային կայանների տեղադրումը նախատեսված չէր ընթացիկ տարվա պլաններով, </w:t>
      </w:r>
      <w:r w:rsidR="00B50210" w:rsidRPr="006E46AB">
        <w:rPr>
          <w:rFonts w:ascii="GHEA Grapalat" w:hAnsi="GHEA Grapalat" w:cs="Sylfaen"/>
          <w:sz w:val="22"/>
          <w:szCs w:val="22"/>
        </w:rPr>
        <w:t xml:space="preserve">և </w:t>
      </w:r>
      <w:r w:rsidRPr="001E3EC9">
        <w:rPr>
          <w:rFonts w:ascii="GHEA Grapalat" w:hAnsi="GHEA Grapalat" w:cs="Sylfaen"/>
          <w:sz w:val="22"/>
          <w:szCs w:val="22"/>
        </w:rPr>
        <w:t>իրականացվել է նախորդ տարվա տնտեսումների հաշվին: 2020 թվականի համեմատ տվյալ</w:t>
      </w:r>
      <w:r w:rsidR="00B50210" w:rsidRPr="006E46AB">
        <w:rPr>
          <w:rFonts w:ascii="GHEA Grapalat" w:hAnsi="GHEA Grapalat" w:cs="Sylfaen"/>
          <w:sz w:val="22"/>
          <w:szCs w:val="22"/>
        </w:rPr>
        <w:t xml:space="preserve"> ծրագրի</w:t>
      </w:r>
      <w:r w:rsidRPr="001E3EC9">
        <w:rPr>
          <w:rFonts w:ascii="GHEA Grapalat" w:hAnsi="GHEA Grapalat" w:cs="Sylfaen"/>
          <w:sz w:val="22"/>
          <w:szCs w:val="22"/>
        </w:rPr>
        <w:t xml:space="preserve"> ծախսերն աճել են 3.1 անգամ</w:t>
      </w:r>
      <w:r w:rsidR="00B50210" w:rsidRPr="006E46AB">
        <w:rPr>
          <w:rFonts w:ascii="GHEA Grapalat" w:hAnsi="GHEA Grapalat" w:cs="Sylfaen"/>
          <w:sz w:val="22"/>
          <w:szCs w:val="22"/>
        </w:rPr>
        <w:t xml:space="preserve"> կամ 473.2 մլն դրամով</w:t>
      </w:r>
      <w:r w:rsidRPr="001E3EC9">
        <w:rPr>
          <w:rFonts w:ascii="GHEA Grapalat" w:hAnsi="GHEA Grapalat" w:cs="Sylfaen"/>
          <w:sz w:val="22"/>
          <w:szCs w:val="22"/>
        </w:rPr>
        <w:t>:</w:t>
      </w:r>
    </w:p>
    <w:p w:rsidR="00693B68" w:rsidRPr="006E46AB" w:rsidRDefault="00B50210" w:rsidP="00693B68">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Հաշվետու տարում </w:t>
      </w:r>
      <w:r w:rsidR="00693B68" w:rsidRPr="001E3EC9">
        <w:rPr>
          <w:rFonts w:ascii="GHEA Grapalat" w:hAnsi="GHEA Grapalat" w:cs="Sylfaen"/>
          <w:sz w:val="22"/>
          <w:szCs w:val="22"/>
        </w:rPr>
        <w:t>Համաշխարհային բանկի աջակցությամբ իրականացվող</w:t>
      </w:r>
      <w:r w:rsidR="00351514" w:rsidRPr="001E3EC9">
        <w:rPr>
          <w:rFonts w:ascii="GHEA Grapalat" w:hAnsi="GHEA Grapalat" w:cs="Sylfaen"/>
          <w:sz w:val="22"/>
          <w:szCs w:val="22"/>
        </w:rPr>
        <w:t xml:space="preserve"> </w:t>
      </w:r>
      <w:r w:rsidR="00693B68" w:rsidRPr="001E3EC9">
        <w:rPr>
          <w:rFonts w:ascii="GHEA Grapalat" w:hAnsi="GHEA Grapalat" w:cs="Sylfaen"/>
          <w:sz w:val="22"/>
          <w:szCs w:val="22"/>
        </w:rPr>
        <w:t>Տարածքային զարգացման հիմնադրամի ծրագրի շրջանակներում սկսվել են շինարարական աշխատանքներ 6 օբյեկտներում, գնվել և ՀՀ տարբեր մարզերի համայնքներին է տրվել 21 միավոր տեխնիկա</w:t>
      </w:r>
      <w:r w:rsidRPr="006E46AB">
        <w:rPr>
          <w:rFonts w:ascii="GHEA Grapalat" w:hAnsi="GHEA Grapalat" w:cs="Sylfaen"/>
          <w:sz w:val="22"/>
          <w:szCs w:val="22"/>
        </w:rPr>
        <w:t>,</w:t>
      </w:r>
      <w:r w:rsidR="00693B68" w:rsidRPr="001E3EC9">
        <w:rPr>
          <w:rFonts w:ascii="GHEA Grapalat" w:hAnsi="GHEA Grapalat" w:cs="Sylfaen"/>
          <w:sz w:val="22"/>
          <w:szCs w:val="22"/>
        </w:rPr>
        <w:t xml:space="preserve"> և տեղադրվել է 11 ֆոտովոլտային կայան: </w:t>
      </w:r>
      <w:r w:rsidR="00685609" w:rsidRPr="006E46AB">
        <w:rPr>
          <w:rFonts w:ascii="GHEA Grapalat" w:hAnsi="GHEA Grapalat" w:cs="Sylfaen"/>
          <w:sz w:val="22"/>
          <w:szCs w:val="22"/>
        </w:rPr>
        <w:t>Ծրագրի ծախսերը կազմել են 1.5 մլրդ դրամ</w:t>
      </w:r>
      <w:r w:rsidR="00685609" w:rsidRPr="001E3EC9">
        <w:rPr>
          <w:rFonts w:ascii="GHEA Grapalat" w:hAnsi="GHEA Grapalat" w:cs="Sylfaen"/>
          <w:sz w:val="22"/>
          <w:szCs w:val="22"/>
        </w:rPr>
        <w:t xml:space="preserve"> կա</w:t>
      </w:r>
      <w:r w:rsidR="00685609" w:rsidRPr="006E46AB">
        <w:rPr>
          <w:rFonts w:ascii="GHEA Grapalat" w:hAnsi="GHEA Grapalat" w:cs="Sylfaen"/>
          <w:sz w:val="22"/>
          <w:szCs w:val="22"/>
        </w:rPr>
        <w:t>մ</w:t>
      </w:r>
      <w:r w:rsidR="00685609" w:rsidRPr="001E3EC9">
        <w:rPr>
          <w:rFonts w:ascii="GHEA Grapalat" w:hAnsi="GHEA Grapalat" w:cs="Sylfaen"/>
          <w:sz w:val="22"/>
          <w:szCs w:val="22"/>
        </w:rPr>
        <w:t xml:space="preserve"> ծրագրված ցուցանիշի 91.7%-ը: Շեղումը պայմանավորված է նրանով, որ որոշ շինանյութերի գների կտրուկ աճի </w:t>
      </w:r>
      <w:r w:rsidR="00685609" w:rsidRPr="001E3EC9">
        <w:rPr>
          <w:rFonts w:ascii="GHEA Grapalat" w:hAnsi="GHEA Grapalat" w:cs="Sylfaen"/>
          <w:sz w:val="22"/>
          <w:szCs w:val="22"/>
        </w:rPr>
        <w:lastRenderedPageBreak/>
        <w:t xml:space="preserve">պատճառով շինարարական աշխատանքների ընթացքը դանդաղել է, որի հետևանքով մանկապարտեզների շինարարությունը չի ավարտվել, և հետևաբար դրանք պատրաստ չեն եղել կահույք ընդունելու։ </w:t>
      </w:r>
      <w:r w:rsidR="00693B68" w:rsidRPr="001E3EC9">
        <w:rPr>
          <w:rFonts w:ascii="GHEA Grapalat" w:hAnsi="GHEA Grapalat" w:cs="Sylfaen"/>
          <w:sz w:val="22"/>
          <w:szCs w:val="22"/>
        </w:rPr>
        <w:t>2020 թվականի համեմատ տվյալ ծախսերը նվազել են 40.6%-ով</w:t>
      </w:r>
      <w:r w:rsidR="0003179F" w:rsidRPr="006E46AB">
        <w:rPr>
          <w:rFonts w:ascii="GHEA Grapalat" w:hAnsi="GHEA Grapalat" w:cs="Sylfaen"/>
          <w:sz w:val="22"/>
          <w:szCs w:val="22"/>
        </w:rPr>
        <w:t xml:space="preserve"> կամ ավելի քան 1 մլրդ դրամով</w:t>
      </w:r>
      <w:r w:rsidR="00693B68" w:rsidRPr="001E3EC9">
        <w:rPr>
          <w:rFonts w:ascii="GHEA Grapalat" w:hAnsi="GHEA Grapalat" w:cs="Sylfaen"/>
          <w:sz w:val="22"/>
          <w:szCs w:val="22"/>
        </w:rPr>
        <w:t>:</w:t>
      </w:r>
    </w:p>
    <w:p w:rsidR="0003179F" w:rsidRPr="006E46AB" w:rsidRDefault="0003179F"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2020 թվականի համեմատ </w:t>
      </w:r>
      <w:r w:rsidRPr="006E46AB">
        <w:rPr>
          <w:rFonts w:ascii="GHEA Grapalat" w:hAnsi="GHEA Grapalat" w:cs="Sylfaen"/>
          <w:sz w:val="22"/>
          <w:szCs w:val="22"/>
        </w:rPr>
        <w:t>Ս</w:t>
      </w:r>
      <w:r w:rsidRPr="001E3EC9">
        <w:rPr>
          <w:rFonts w:ascii="GHEA Grapalat" w:hAnsi="GHEA Grapalat" w:cs="Sylfaen"/>
          <w:sz w:val="22"/>
          <w:szCs w:val="22"/>
        </w:rPr>
        <w:t>ոցիալական ներդրումների և տեղական զարգացման ծրագրի</w:t>
      </w:r>
      <w:r w:rsidRPr="006E46AB">
        <w:rPr>
          <w:rFonts w:ascii="GHEA Grapalat" w:hAnsi="GHEA Grapalat" w:cs="Sylfaen"/>
          <w:sz w:val="22"/>
          <w:szCs w:val="22"/>
        </w:rPr>
        <w:t xml:space="preserve"> շրջանակներում կատարված ծախսերը նվազել են 15.1%-ով կամ 421 մլն դրամով՝ հիմնականում պայմանավորված Համաշխարհային բանկի աջակցությամբ իրականացվող</w:t>
      </w:r>
      <w:r w:rsidR="007A34E6" w:rsidRPr="006E46AB">
        <w:rPr>
          <w:rFonts w:ascii="GHEA Grapalat" w:hAnsi="GHEA Grapalat" w:cs="Sylfaen"/>
          <w:sz w:val="22"/>
          <w:szCs w:val="22"/>
        </w:rPr>
        <w:t xml:space="preserve"> </w:t>
      </w:r>
      <w:r w:rsidRPr="006E46AB">
        <w:rPr>
          <w:rFonts w:ascii="GHEA Grapalat" w:hAnsi="GHEA Grapalat" w:cs="Sylfaen"/>
          <w:sz w:val="22"/>
          <w:szCs w:val="22"/>
        </w:rPr>
        <w:t>Տարածքային զարգացման հիմնադրամի ծրագրի շրջանակներում ՀՀ տարածքներում ջրագծերի, առողջապահության, կրթության, մշակույթի, հատուկ խնամքի և</w:t>
      </w:r>
      <w:r w:rsidR="007A34E6" w:rsidRPr="006E46AB">
        <w:rPr>
          <w:rFonts w:ascii="GHEA Grapalat" w:hAnsi="GHEA Grapalat" w:cs="Sylfaen"/>
          <w:sz w:val="22"/>
          <w:szCs w:val="22"/>
        </w:rPr>
        <w:t xml:space="preserve"> </w:t>
      </w:r>
      <w:r w:rsidRPr="006E46AB">
        <w:rPr>
          <w:rFonts w:ascii="GHEA Grapalat" w:hAnsi="GHEA Grapalat" w:cs="Sylfaen"/>
          <w:sz w:val="22"/>
          <w:szCs w:val="22"/>
        </w:rPr>
        <w:t>ենթակառուցվածքների ոլորտի վերականգնման և</w:t>
      </w:r>
      <w:r w:rsidR="007A34E6" w:rsidRPr="006E46AB">
        <w:rPr>
          <w:rFonts w:ascii="GHEA Grapalat" w:hAnsi="GHEA Grapalat" w:cs="Sylfaen"/>
          <w:sz w:val="22"/>
          <w:szCs w:val="22"/>
        </w:rPr>
        <w:t xml:space="preserve"> </w:t>
      </w:r>
      <w:r w:rsidRPr="006E46AB">
        <w:rPr>
          <w:rFonts w:ascii="GHEA Grapalat" w:hAnsi="GHEA Grapalat" w:cs="Sylfaen"/>
          <w:sz w:val="22"/>
          <w:szCs w:val="22"/>
        </w:rPr>
        <w:t>շինարարության աշխատանքների գծով ծախսերի նվազմամբ:</w:t>
      </w:r>
    </w:p>
    <w:p w:rsidR="00693B68" w:rsidRPr="001E3EC9" w:rsidRDefault="00693B68"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Հաշվետու ժամանակահատվածում </w:t>
      </w:r>
      <w:r w:rsidRPr="001E3EC9">
        <w:rPr>
          <w:rFonts w:ascii="GHEA Grapalat" w:hAnsi="GHEA Grapalat" w:cs="Sylfaen"/>
          <w:i/>
          <w:sz w:val="22"/>
          <w:szCs w:val="22"/>
        </w:rPr>
        <w:t>Կոշտ թափոնների կառավարման ծրագրի</w:t>
      </w:r>
      <w:r w:rsidRPr="001E3EC9">
        <w:rPr>
          <w:rFonts w:ascii="GHEA Grapalat" w:hAnsi="GHEA Grapalat" w:cs="Sylfaen"/>
          <w:sz w:val="22"/>
          <w:szCs w:val="22"/>
        </w:rPr>
        <w:t xml:space="preserve"> շրջանակներում օգտագործվել է 575.3 մլն դրամ </w:t>
      </w:r>
      <w:r w:rsidR="00B50210" w:rsidRPr="001E3EC9">
        <w:rPr>
          <w:rFonts w:ascii="GHEA Grapalat" w:hAnsi="GHEA Grapalat" w:cs="Sylfaen"/>
          <w:sz w:val="22"/>
          <w:szCs w:val="22"/>
        </w:rPr>
        <w:t>կամ ծրագր</w:t>
      </w:r>
      <w:r w:rsidR="00B50210" w:rsidRPr="006E46AB">
        <w:rPr>
          <w:rFonts w:ascii="GHEA Grapalat" w:hAnsi="GHEA Grapalat" w:cs="Sylfaen"/>
          <w:sz w:val="22"/>
          <w:szCs w:val="22"/>
        </w:rPr>
        <w:t>ված ցուցանիշի</w:t>
      </w:r>
      <w:r w:rsidRPr="001E3EC9">
        <w:rPr>
          <w:rFonts w:ascii="GHEA Grapalat" w:hAnsi="GHEA Grapalat" w:cs="Sylfaen"/>
          <w:sz w:val="22"/>
          <w:szCs w:val="22"/>
        </w:rPr>
        <w:t xml:space="preserve"> 88.9%-ը: Շեղումը հիմնականում պայմանավորված է Վերակառուցման և զարգացման բանկի աջակցությամբ իրականացվող Երևանի կոշտ թափոնների կառավարման դրամաշնորհային ծրագրի կատարողականով</w:t>
      </w:r>
      <w:r w:rsidR="00B50210" w:rsidRPr="006E46AB">
        <w:rPr>
          <w:rFonts w:ascii="GHEA Grapalat" w:hAnsi="GHEA Grapalat" w:cs="Sylfaen"/>
          <w:sz w:val="22"/>
          <w:szCs w:val="22"/>
        </w:rPr>
        <w:t>, որի շրջանակներում կատարված</w:t>
      </w:r>
      <w:r w:rsidR="00F72C5A" w:rsidRPr="006E46AB">
        <w:rPr>
          <w:rFonts w:ascii="GHEA Grapalat" w:hAnsi="GHEA Grapalat" w:cs="Sylfaen"/>
          <w:sz w:val="22"/>
          <w:szCs w:val="22"/>
        </w:rPr>
        <w:t xml:space="preserve"> որոշ</w:t>
      </w:r>
      <w:r w:rsidRPr="001E3EC9">
        <w:rPr>
          <w:rFonts w:ascii="GHEA Grapalat" w:hAnsi="GHEA Grapalat" w:cs="Sylfaen"/>
          <w:sz w:val="22"/>
          <w:szCs w:val="22"/>
        </w:rPr>
        <w:t xml:space="preserve"> շինարարական աշխատանքների</w:t>
      </w:r>
      <w:r w:rsidR="00351514" w:rsidRPr="001E3EC9">
        <w:rPr>
          <w:rFonts w:ascii="GHEA Grapalat" w:hAnsi="GHEA Grapalat" w:cs="Sylfaen"/>
          <w:sz w:val="22"/>
          <w:szCs w:val="22"/>
        </w:rPr>
        <w:t xml:space="preserve"> </w:t>
      </w:r>
      <w:r w:rsidR="00B50210" w:rsidRPr="006E46AB">
        <w:rPr>
          <w:rFonts w:ascii="GHEA Grapalat" w:hAnsi="GHEA Grapalat" w:cs="Sylfaen"/>
          <w:sz w:val="22"/>
          <w:szCs w:val="22"/>
        </w:rPr>
        <w:t>դիմաց</w:t>
      </w:r>
      <w:r w:rsidRPr="001E3EC9">
        <w:rPr>
          <w:rFonts w:ascii="GHEA Grapalat" w:hAnsi="GHEA Grapalat" w:cs="Sylfaen"/>
          <w:sz w:val="22"/>
          <w:szCs w:val="22"/>
        </w:rPr>
        <w:t xml:space="preserve"> վճարումների հայտը ներկայացվել է ՎԶԵԲ</w:t>
      </w:r>
      <w:r w:rsidR="00B50210" w:rsidRPr="006E46AB">
        <w:rPr>
          <w:rFonts w:ascii="GHEA Grapalat" w:hAnsi="GHEA Grapalat" w:cs="Sylfaen"/>
          <w:sz w:val="22"/>
          <w:szCs w:val="22"/>
        </w:rPr>
        <w:t xml:space="preserve"> </w:t>
      </w:r>
      <w:r w:rsidR="00B50210" w:rsidRPr="001E3EC9">
        <w:rPr>
          <w:rFonts w:ascii="GHEA Grapalat" w:hAnsi="GHEA Grapalat" w:cs="Sylfaen"/>
          <w:sz w:val="22"/>
          <w:szCs w:val="22"/>
        </w:rPr>
        <w:t>դեկտեմբերի վերջին</w:t>
      </w:r>
      <w:r w:rsidRPr="001E3EC9">
        <w:rPr>
          <w:rFonts w:ascii="GHEA Grapalat" w:hAnsi="GHEA Grapalat" w:cs="Sylfaen"/>
          <w:sz w:val="22"/>
          <w:szCs w:val="22"/>
        </w:rPr>
        <w:t xml:space="preserve">: Վերակառուցման և զարգացման եվրոպական բանկի աջակցությամբ իրականացվող Կոտայքի և Գեղարքունիքի մարզերի կոշտ թափոնների կառավարման ծրագրի շրջանակներում սանիտարական աղբավայրի և երկու </w:t>
      </w:r>
      <w:r w:rsidR="00151748" w:rsidRPr="001E3EC9">
        <w:rPr>
          <w:rFonts w:ascii="GHEA Grapalat" w:hAnsi="GHEA Grapalat" w:cs="Sylfaen"/>
          <w:sz w:val="22"/>
          <w:szCs w:val="22"/>
        </w:rPr>
        <w:t>վերաբեռնման</w:t>
      </w:r>
      <w:r w:rsidRPr="001E3EC9">
        <w:rPr>
          <w:rFonts w:ascii="GHEA Grapalat" w:hAnsi="GHEA Grapalat" w:cs="Sylfaen"/>
          <w:sz w:val="22"/>
          <w:szCs w:val="22"/>
        </w:rPr>
        <w:t xml:space="preserve"> կայանների կառուցման համար հայտարարված միջազգային մրցույթում հաղթող ճանաչված «Թունել Սադ Արիանա» </w:t>
      </w:r>
      <w:r w:rsidR="008161A5" w:rsidRPr="006E46AB">
        <w:rPr>
          <w:rFonts w:ascii="GHEA Grapalat" w:hAnsi="GHEA Grapalat" w:cs="Sylfaen"/>
          <w:sz w:val="22"/>
          <w:szCs w:val="22"/>
        </w:rPr>
        <w:t>ՓԲԸ-ի</w:t>
      </w:r>
      <w:r w:rsidR="00351514" w:rsidRPr="001E3EC9">
        <w:rPr>
          <w:rFonts w:ascii="GHEA Grapalat" w:hAnsi="GHEA Grapalat" w:cs="Sylfaen"/>
          <w:sz w:val="22"/>
          <w:szCs w:val="22"/>
        </w:rPr>
        <w:t xml:space="preserve"> </w:t>
      </w:r>
      <w:r w:rsidRPr="001E3EC9">
        <w:rPr>
          <w:rFonts w:ascii="GHEA Grapalat" w:hAnsi="GHEA Grapalat" w:cs="Sylfaen"/>
          <w:sz w:val="22"/>
          <w:szCs w:val="22"/>
        </w:rPr>
        <w:t>կողմից իրականացվել են Հրազդան համայնքում կառուցվող նոր սանիտարական աղբավայրի տարածքի հարթեցման աշխատանքները, ընթացքում են ադմինիստրատիվ շենքի, աղբահանության մեքենաների կայանատեղ</w:t>
      </w:r>
      <w:r w:rsidR="00B50210" w:rsidRPr="006E46AB">
        <w:rPr>
          <w:rFonts w:ascii="GHEA Grapalat" w:hAnsi="GHEA Grapalat" w:cs="Sylfaen"/>
          <w:sz w:val="22"/>
          <w:szCs w:val="22"/>
        </w:rPr>
        <w:t>ի</w:t>
      </w:r>
      <w:r w:rsidRPr="001E3EC9">
        <w:rPr>
          <w:rFonts w:ascii="GHEA Grapalat" w:hAnsi="GHEA Grapalat" w:cs="Sylfaen"/>
          <w:sz w:val="22"/>
          <w:szCs w:val="22"/>
        </w:rPr>
        <w:t xml:space="preserve">ի, ջրի ռեզերվուարների, աղբավայրի տարածքի մուտքի, տարածքի ցանկապատման, վտանգավոր թափոնների պահեստի շինարարական աշխատանքները, ինչպես նաև կատարվել են նոր ճանապարհային հանգույցի շինարարական աշխատանքները, Ակունք և Մարտունի համայնքներում </w:t>
      </w:r>
      <w:r w:rsidR="00151748" w:rsidRPr="001E3EC9">
        <w:rPr>
          <w:rFonts w:ascii="GHEA Grapalat" w:hAnsi="GHEA Grapalat" w:cs="Sylfaen"/>
          <w:sz w:val="22"/>
          <w:szCs w:val="22"/>
        </w:rPr>
        <w:t>վերաբեռնման</w:t>
      </w:r>
      <w:r w:rsidRPr="001E3EC9">
        <w:rPr>
          <w:rFonts w:ascii="GHEA Grapalat" w:hAnsi="GHEA Grapalat" w:cs="Sylfaen"/>
          <w:sz w:val="22"/>
          <w:szCs w:val="22"/>
        </w:rPr>
        <w:t xml:space="preserve"> կայանների կառուցապատման և տարածքների առանձնացման համար բետոնե պատերի</w:t>
      </w:r>
      <w:r w:rsidR="00351514" w:rsidRPr="001E3EC9">
        <w:rPr>
          <w:rFonts w:ascii="GHEA Grapalat" w:hAnsi="GHEA Grapalat" w:cs="Sylfaen"/>
          <w:sz w:val="22"/>
          <w:szCs w:val="22"/>
        </w:rPr>
        <w:t xml:space="preserve"> </w:t>
      </w:r>
      <w:r w:rsidRPr="001E3EC9">
        <w:rPr>
          <w:rFonts w:ascii="GHEA Grapalat" w:hAnsi="GHEA Grapalat" w:cs="Sylfaen"/>
          <w:sz w:val="22"/>
          <w:szCs w:val="22"/>
        </w:rPr>
        <w:t>կառուցման աշխատանքները։</w:t>
      </w:r>
      <w:r w:rsidRPr="001E3EC9">
        <w:t xml:space="preserve"> </w:t>
      </w:r>
      <w:r w:rsidR="00685609" w:rsidRPr="001E3EC9">
        <w:rPr>
          <w:rFonts w:ascii="GHEA Grapalat" w:hAnsi="GHEA Grapalat" w:cs="Sylfaen"/>
          <w:sz w:val="22"/>
          <w:szCs w:val="22"/>
        </w:rPr>
        <w:t>Միջոցառման</w:t>
      </w:r>
      <w:r w:rsidR="00685609" w:rsidRPr="001E3EC9">
        <w:rPr>
          <w:rFonts w:ascii="GHEA Grapalat" w:hAnsi="GHEA Grapalat"/>
          <w:sz w:val="22"/>
          <w:szCs w:val="22"/>
        </w:rPr>
        <w:t xml:space="preserve"> </w:t>
      </w:r>
      <w:r w:rsidR="00685609" w:rsidRPr="001E3EC9">
        <w:rPr>
          <w:rFonts w:ascii="GHEA Grapalat" w:hAnsi="GHEA Grapalat" w:cs="Sylfaen"/>
          <w:sz w:val="22"/>
          <w:szCs w:val="22"/>
        </w:rPr>
        <w:t>շրջանակներում</w:t>
      </w:r>
      <w:r w:rsidR="00685609" w:rsidRPr="001E3EC9">
        <w:rPr>
          <w:rFonts w:ascii="GHEA Grapalat" w:hAnsi="GHEA Grapalat"/>
          <w:sz w:val="22"/>
          <w:szCs w:val="22"/>
        </w:rPr>
        <w:t xml:space="preserve"> </w:t>
      </w:r>
      <w:r w:rsidR="00685609" w:rsidRPr="001E3EC9">
        <w:rPr>
          <w:rFonts w:ascii="GHEA Grapalat" w:hAnsi="GHEA Grapalat" w:cs="Sylfaen"/>
          <w:sz w:val="22"/>
          <w:szCs w:val="22"/>
        </w:rPr>
        <w:t>օգտագործվել</w:t>
      </w:r>
      <w:r w:rsidR="00685609" w:rsidRPr="001E3EC9">
        <w:rPr>
          <w:rFonts w:ascii="GHEA Grapalat" w:hAnsi="GHEA Grapalat"/>
          <w:sz w:val="22"/>
          <w:szCs w:val="22"/>
        </w:rPr>
        <w:t xml:space="preserve"> </w:t>
      </w:r>
      <w:r w:rsidR="00685609" w:rsidRPr="001E3EC9">
        <w:rPr>
          <w:rFonts w:ascii="GHEA Grapalat" w:hAnsi="GHEA Grapalat" w:cs="Sylfaen"/>
          <w:sz w:val="22"/>
          <w:szCs w:val="22"/>
        </w:rPr>
        <w:t>է</w:t>
      </w:r>
      <w:r w:rsidR="00685609" w:rsidRPr="001E3EC9">
        <w:rPr>
          <w:rFonts w:ascii="GHEA Grapalat" w:hAnsi="GHEA Grapalat"/>
          <w:sz w:val="22"/>
          <w:szCs w:val="22"/>
        </w:rPr>
        <w:t xml:space="preserve"> 570.5 </w:t>
      </w:r>
      <w:r w:rsidR="00685609" w:rsidRPr="001E3EC9">
        <w:rPr>
          <w:rFonts w:ascii="GHEA Grapalat" w:hAnsi="GHEA Grapalat" w:cs="Sylfaen"/>
          <w:sz w:val="22"/>
          <w:szCs w:val="22"/>
        </w:rPr>
        <w:t>մլն</w:t>
      </w:r>
      <w:r w:rsidR="00685609" w:rsidRPr="001E3EC9">
        <w:rPr>
          <w:rFonts w:ascii="GHEA Grapalat" w:hAnsi="GHEA Grapalat"/>
          <w:sz w:val="22"/>
          <w:szCs w:val="22"/>
        </w:rPr>
        <w:t xml:space="preserve"> </w:t>
      </w:r>
      <w:r w:rsidR="00685609" w:rsidRPr="001E3EC9">
        <w:rPr>
          <w:rFonts w:ascii="GHEA Grapalat" w:hAnsi="GHEA Grapalat" w:cs="Sylfaen"/>
          <w:sz w:val="22"/>
          <w:szCs w:val="22"/>
        </w:rPr>
        <w:t>դրամ</w:t>
      </w:r>
      <w:r w:rsidR="00685609" w:rsidRPr="001E3EC9">
        <w:rPr>
          <w:rFonts w:ascii="GHEA Grapalat" w:hAnsi="GHEA Grapalat"/>
          <w:sz w:val="22"/>
          <w:szCs w:val="22"/>
        </w:rPr>
        <w:t xml:space="preserve"> </w:t>
      </w:r>
      <w:r w:rsidR="00685609" w:rsidRPr="001E3EC9">
        <w:rPr>
          <w:rFonts w:ascii="GHEA Grapalat" w:hAnsi="GHEA Grapalat" w:cs="Sylfaen"/>
          <w:sz w:val="22"/>
          <w:szCs w:val="22"/>
        </w:rPr>
        <w:t>կամ</w:t>
      </w:r>
      <w:r w:rsidR="00685609" w:rsidRPr="001E3EC9">
        <w:rPr>
          <w:rFonts w:ascii="GHEA Grapalat" w:hAnsi="GHEA Grapalat"/>
          <w:sz w:val="22"/>
          <w:szCs w:val="22"/>
        </w:rPr>
        <w:t xml:space="preserve"> </w:t>
      </w:r>
      <w:r w:rsidR="00685609" w:rsidRPr="001E3EC9">
        <w:rPr>
          <w:rFonts w:ascii="GHEA Grapalat" w:hAnsi="GHEA Grapalat" w:cs="Sylfaen"/>
          <w:sz w:val="22"/>
          <w:szCs w:val="22"/>
        </w:rPr>
        <w:t>նախատեսված</w:t>
      </w:r>
      <w:r w:rsidR="00685609" w:rsidRPr="001E3EC9">
        <w:rPr>
          <w:rFonts w:ascii="GHEA Grapalat" w:hAnsi="GHEA Grapalat"/>
          <w:sz w:val="22"/>
          <w:szCs w:val="22"/>
        </w:rPr>
        <w:t xml:space="preserve"> </w:t>
      </w:r>
      <w:r w:rsidR="00685609" w:rsidRPr="001E3EC9">
        <w:rPr>
          <w:rFonts w:ascii="GHEA Grapalat" w:hAnsi="GHEA Grapalat" w:cs="Sylfaen"/>
          <w:sz w:val="22"/>
          <w:szCs w:val="22"/>
        </w:rPr>
        <w:t>միջոցների</w:t>
      </w:r>
      <w:r w:rsidR="00685609" w:rsidRPr="001E3EC9">
        <w:rPr>
          <w:rFonts w:ascii="GHEA Grapalat" w:hAnsi="GHEA Grapalat"/>
          <w:sz w:val="22"/>
          <w:szCs w:val="22"/>
        </w:rPr>
        <w:t xml:space="preserve"> 99.3%-</w:t>
      </w:r>
      <w:r w:rsidR="00685609" w:rsidRPr="001E3EC9">
        <w:rPr>
          <w:rFonts w:ascii="GHEA Grapalat" w:hAnsi="GHEA Grapalat" w:cs="Sylfaen"/>
          <w:sz w:val="22"/>
          <w:szCs w:val="22"/>
        </w:rPr>
        <w:t>ը</w:t>
      </w:r>
      <w:r w:rsidR="00685609" w:rsidRPr="001E3EC9">
        <w:rPr>
          <w:rFonts w:ascii="GHEA Grapalat" w:hAnsi="GHEA Grapalat"/>
          <w:sz w:val="22"/>
          <w:szCs w:val="22"/>
        </w:rPr>
        <w:t>:</w:t>
      </w:r>
      <w:r w:rsidR="00685609" w:rsidRPr="001E3EC9">
        <w:t xml:space="preserve"> </w:t>
      </w:r>
      <w:r w:rsidRPr="001E3EC9">
        <w:rPr>
          <w:rFonts w:ascii="GHEA Grapalat" w:hAnsi="GHEA Grapalat" w:cs="Sylfaen"/>
          <w:sz w:val="22"/>
          <w:szCs w:val="22"/>
        </w:rPr>
        <w:t>Նախորդ տարվա համեմատ Կոշտ թափոնների կառավարման</w:t>
      </w:r>
      <w:r w:rsidR="00B50210" w:rsidRPr="006E46AB">
        <w:rPr>
          <w:rFonts w:ascii="GHEA Grapalat" w:hAnsi="GHEA Grapalat" w:cs="Sylfaen"/>
          <w:sz w:val="22"/>
          <w:szCs w:val="22"/>
        </w:rPr>
        <w:t xml:space="preserve"> ծրագրի</w:t>
      </w:r>
      <w:r w:rsidRPr="001E3EC9">
        <w:rPr>
          <w:rFonts w:ascii="GHEA Grapalat" w:hAnsi="GHEA Grapalat" w:cs="Sylfaen"/>
          <w:sz w:val="22"/>
          <w:szCs w:val="22"/>
        </w:rPr>
        <w:t xml:space="preserve"> ծախսեր</w:t>
      </w:r>
      <w:r w:rsidR="00B50210" w:rsidRPr="006E46AB">
        <w:rPr>
          <w:rFonts w:ascii="GHEA Grapalat" w:hAnsi="GHEA Grapalat" w:cs="Sylfaen"/>
          <w:sz w:val="22"/>
          <w:szCs w:val="22"/>
        </w:rPr>
        <w:t>ն</w:t>
      </w:r>
      <w:r w:rsidRPr="001E3EC9">
        <w:rPr>
          <w:rFonts w:ascii="GHEA Grapalat" w:hAnsi="GHEA Grapalat" w:cs="Sylfaen"/>
          <w:sz w:val="22"/>
          <w:szCs w:val="22"/>
        </w:rPr>
        <w:t xml:space="preserve"> աճել են 7.4 անգամ</w:t>
      </w:r>
      <w:r w:rsidR="00B50210" w:rsidRPr="006E46AB">
        <w:rPr>
          <w:rFonts w:ascii="GHEA Grapalat" w:hAnsi="GHEA Grapalat" w:cs="Sylfaen"/>
          <w:sz w:val="22"/>
          <w:szCs w:val="22"/>
        </w:rPr>
        <w:t xml:space="preserve"> կամ 497.9 մլն դրամով</w:t>
      </w:r>
      <w:r w:rsidR="00F72C5A" w:rsidRPr="006E46AB">
        <w:rPr>
          <w:rFonts w:ascii="GHEA Grapalat" w:hAnsi="GHEA Grapalat" w:cs="Sylfaen"/>
          <w:sz w:val="22"/>
          <w:szCs w:val="22"/>
        </w:rPr>
        <w:t>՝ պայմանավորված այն հանգամանքով, որ ՎԶԵԲ</w:t>
      </w:r>
      <w:r w:rsidR="00FB18D5" w:rsidRPr="006E46AB">
        <w:rPr>
          <w:rFonts w:ascii="GHEA Grapalat" w:hAnsi="GHEA Grapalat" w:cs="Sylfaen"/>
          <w:sz w:val="22"/>
          <w:szCs w:val="22"/>
        </w:rPr>
        <w:t>-ի</w:t>
      </w:r>
      <w:r w:rsidR="00F72C5A" w:rsidRPr="001E3EC9">
        <w:rPr>
          <w:rFonts w:ascii="GHEA Grapalat" w:hAnsi="GHEA Grapalat" w:cs="Sylfaen"/>
          <w:sz w:val="22"/>
          <w:szCs w:val="22"/>
        </w:rPr>
        <w:t xml:space="preserve"> աջակցությամբ իրականացվող Կոտայքի և Գեղարքունիքի մարզերի կոշտ թափոնների կառավարման ծրագրի</w:t>
      </w:r>
      <w:r w:rsidR="00F72C5A" w:rsidRPr="006E46AB">
        <w:rPr>
          <w:rFonts w:ascii="GHEA Grapalat" w:hAnsi="GHEA Grapalat" w:cs="Sylfaen"/>
          <w:sz w:val="22"/>
          <w:szCs w:val="22"/>
        </w:rPr>
        <w:t xml:space="preserve"> մեկնարկը տեղի է ունեցել 2020 թվականի դեկտեմբերին</w:t>
      </w:r>
      <w:r w:rsidRPr="001E3EC9">
        <w:rPr>
          <w:rFonts w:ascii="GHEA Grapalat" w:hAnsi="GHEA Grapalat" w:cs="Sylfaen"/>
          <w:sz w:val="22"/>
          <w:szCs w:val="22"/>
        </w:rPr>
        <w:t xml:space="preserve">: </w:t>
      </w:r>
    </w:p>
    <w:p w:rsidR="00693B68" w:rsidRPr="001E3EC9" w:rsidRDefault="00693B68"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lastRenderedPageBreak/>
        <w:t xml:space="preserve">2021 թվականին ՀՀ պետական բյուջեի մասին օրենքով </w:t>
      </w:r>
      <w:r w:rsidRPr="001E3EC9">
        <w:rPr>
          <w:rFonts w:ascii="GHEA Grapalat" w:hAnsi="GHEA Grapalat" w:cs="Sylfaen"/>
          <w:i/>
          <w:iCs/>
          <w:sz w:val="22"/>
          <w:szCs w:val="22"/>
        </w:rPr>
        <w:t>Փախստականների ինտեգրմանն աջակցության ծրագրին</w:t>
      </w:r>
      <w:r w:rsidRPr="001E3EC9">
        <w:rPr>
          <w:rFonts w:ascii="GHEA Grapalat" w:hAnsi="GHEA Grapalat" w:cs="Sylfaen"/>
          <w:sz w:val="22"/>
          <w:szCs w:val="22"/>
        </w:rPr>
        <w:t xml:space="preserve"> հատկացվել է շուրջ 2.3 մլրդ դրամ, սակայն, շահառուների թվաքանակով պայմանավորված, ՀՀ կառավարության որոշ</w:t>
      </w:r>
      <w:r w:rsidR="00E21AB0" w:rsidRPr="006E46AB">
        <w:rPr>
          <w:rFonts w:ascii="GHEA Grapalat" w:hAnsi="GHEA Grapalat" w:cs="Sylfaen"/>
          <w:sz w:val="22"/>
          <w:szCs w:val="22"/>
        </w:rPr>
        <w:t>մամբ</w:t>
      </w:r>
      <w:r w:rsidRPr="001E3EC9">
        <w:rPr>
          <w:rFonts w:ascii="GHEA Grapalat" w:hAnsi="GHEA Grapalat" w:cs="Sylfaen"/>
          <w:sz w:val="22"/>
          <w:szCs w:val="22"/>
        </w:rPr>
        <w:t xml:space="preserve"> նվազեցվել է մինչև 542.6 մլն դրամ, որը կատարվել է 99.4%-ով: Ծրագրի շրջանակներում հատկացված միջոցների հիմնական մասը՝ շուրջ 457.4 մլն դրամ (100%), տրամադրվել է 1988-1992 թվականներին Ադրբեջանից բռնագաղթած և Հայաստանի Հանրապետությունում ապաստանած փախստական 36 ընտանիքների բնակարանային ապահովմանը: 2020 թվականին այս նպատակով օգտագործվել է</w:t>
      </w:r>
      <w:r w:rsidR="00D9750B" w:rsidRPr="006E46AB">
        <w:rPr>
          <w:rFonts w:ascii="GHEA Grapalat" w:hAnsi="GHEA Grapalat" w:cs="Sylfaen"/>
          <w:sz w:val="22"/>
          <w:szCs w:val="22"/>
        </w:rPr>
        <w:t>ր</w:t>
      </w:r>
      <w:r w:rsidRPr="001E3EC9">
        <w:rPr>
          <w:rFonts w:ascii="GHEA Grapalat" w:hAnsi="GHEA Grapalat" w:cs="Sylfaen"/>
          <w:sz w:val="22"/>
          <w:szCs w:val="22"/>
        </w:rPr>
        <w:t xml:space="preserve"> 1.9 մլրդ դրամ, որը տրամադրվել է</w:t>
      </w:r>
      <w:r w:rsidR="00D9750B" w:rsidRPr="006E46AB">
        <w:rPr>
          <w:rFonts w:ascii="GHEA Grapalat" w:hAnsi="GHEA Grapalat" w:cs="Sylfaen"/>
          <w:sz w:val="22"/>
          <w:szCs w:val="22"/>
        </w:rPr>
        <w:t>ր</w:t>
      </w:r>
      <w:r w:rsidRPr="001E3EC9">
        <w:rPr>
          <w:rFonts w:ascii="GHEA Grapalat" w:hAnsi="GHEA Grapalat" w:cs="Sylfaen"/>
          <w:sz w:val="22"/>
          <w:szCs w:val="22"/>
        </w:rPr>
        <w:t xml:space="preserve"> 182 ընտանիքի: Այս միջոցառմանն ուղղված ծախսերի նվազ</w:t>
      </w:r>
      <w:r w:rsidR="00D9750B" w:rsidRPr="006E46AB">
        <w:rPr>
          <w:rFonts w:ascii="GHEA Grapalat" w:hAnsi="GHEA Grapalat" w:cs="Sylfaen"/>
          <w:sz w:val="22"/>
          <w:szCs w:val="22"/>
        </w:rPr>
        <w:t>մամբ</w:t>
      </w:r>
      <w:r w:rsidRPr="001E3EC9">
        <w:rPr>
          <w:rFonts w:ascii="GHEA Grapalat" w:hAnsi="GHEA Grapalat" w:cs="Sylfaen"/>
          <w:sz w:val="22"/>
          <w:szCs w:val="22"/>
        </w:rPr>
        <w:t xml:space="preserve"> է հիմնականում պայմանավորված Փախստականների ինտեգրմանն աջակցության ծրագրի </w:t>
      </w:r>
      <w:r w:rsidR="00D9750B" w:rsidRPr="006E46AB">
        <w:rPr>
          <w:rFonts w:ascii="GHEA Grapalat" w:hAnsi="GHEA Grapalat" w:cs="Sylfaen"/>
          <w:sz w:val="22"/>
          <w:szCs w:val="22"/>
        </w:rPr>
        <w:t>ծախսերի</w:t>
      </w:r>
      <w:r w:rsidRPr="001E3EC9">
        <w:rPr>
          <w:rFonts w:ascii="GHEA Grapalat" w:hAnsi="GHEA Grapalat" w:cs="Sylfaen"/>
          <w:sz w:val="22"/>
          <w:szCs w:val="22"/>
        </w:rPr>
        <w:t xml:space="preserve"> 72.5%-ով</w:t>
      </w:r>
      <w:r w:rsidR="00D9750B" w:rsidRPr="006E46AB">
        <w:rPr>
          <w:rFonts w:ascii="GHEA Grapalat" w:hAnsi="GHEA Grapalat" w:cs="Sylfaen"/>
          <w:sz w:val="22"/>
          <w:szCs w:val="22"/>
        </w:rPr>
        <w:t xml:space="preserve"> (1.4 մլրդ դրամով)</w:t>
      </w:r>
      <w:r w:rsidRPr="001E3EC9">
        <w:rPr>
          <w:rFonts w:ascii="GHEA Grapalat" w:hAnsi="GHEA Grapalat" w:cs="Sylfaen"/>
          <w:sz w:val="22"/>
          <w:szCs w:val="22"/>
        </w:rPr>
        <w:t xml:space="preserve"> նվազումը:</w:t>
      </w:r>
    </w:p>
    <w:p w:rsidR="00693B68" w:rsidRPr="001E3EC9" w:rsidRDefault="00693B68" w:rsidP="00693B68">
      <w:pPr>
        <w:spacing w:line="360" w:lineRule="auto"/>
        <w:ind w:firstLine="561"/>
        <w:jc w:val="both"/>
        <w:rPr>
          <w:rFonts w:ascii="GHEA Grapalat" w:hAnsi="GHEA Grapalat" w:cs="GHEA Grapalat"/>
          <w:iCs/>
          <w:sz w:val="22"/>
          <w:szCs w:val="22"/>
        </w:rPr>
      </w:pPr>
      <w:r w:rsidRPr="001E3EC9">
        <w:rPr>
          <w:rFonts w:ascii="GHEA Grapalat" w:hAnsi="GHEA Grapalat" w:cs="GHEA Grapalat"/>
          <w:i/>
          <w:iCs/>
          <w:sz w:val="22"/>
          <w:szCs w:val="22"/>
        </w:rPr>
        <w:t>Երկաթուղային ցանցի զարգացման ծրագրի</w:t>
      </w:r>
      <w:r w:rsidRPr="001E3EC9">
        <w:rPr>
          <w:rFonts w:ascii="GHEA Grapalat" w:hAnsi="GHEA Grapalat" w:cs="GHEA Grapalat"/>
          <w:iCs/>
          <w:sz w:val="22"/>
          <w:szCs w:val="22"/>
        </w:rPr>
        <w:t xml:space="preserve"> շրջանակներում </w:t>
      </w:r>
      <w:r w:rsidR="00D9750B" w:rsidRPr="006E46AB">
        <w:rPr>
          <w:rFonts w:ascii="GHEA Grapalat" w:hAnsi="GHEA Grapalat" w:cs="GHEA Grapalat"/>
          <w:iCs/>
          <w:sz w:val="22"/>
          <w:szCs w:val="22"/>
        </w:rPr>
        <w:t xml:space="preserve">2021 թվականին </w:t>
      </w:r>
      <w:r w:rsidRPr="001E3EC9">
        <w:rPr>
          <w:rFonts w:ascii="GHEA Grapalat" w:hAnsi="GHEA Grapalat" w:cs="GHEA Grapalat"/>
          <w:iCs/>
          <w:sz w:val="22"/>
          <w:szCs w:val="22"/>
        </w:rPr>
        <w:t xml:space="preserve">նախատեսված 394.1 մլն դրամն ամբողջությամբ օգտագործվել է: </w:t>
      </w:r>
      <w:r w:rsidR="00D9750B" w:rsidRPr="006E46AB">
        <w:rPr>
          <w:rFonts w:ascii="GHEA Grapalat" w:hAnsi="GHEA Grapalat" w:cs="GHEA Grapalat"/>
          <w:iCs/>
          <w:sz w:val="22"/>
          <w:szCs w:val="22"/>
        </w:rPr>
        <w:t>Միջոցներն ուղղվել են ուղևորափոխադրումներից ստացված վնասի դիմաց «Հարավկովկասյան երկաթուղի» ՓԲԸ-ին սուբսիդիայի տրամադրմանը, որը նախորդ տարվա համեմատ գրեթե չի փոփոխվել:</w:t>
      </w:r>
    </w:p>
    <w:p w:rsidR="00693B68" w:rsidRPr="001E3EC9" w:rsidRDefault="00693B68" w:rsidP="00693B6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i/>
          <w:sz w:val="22"/>
          <w:szCs w:val="22"/>
        </w:rPr>
        <w:t>Որոտան-Արփա-Սևան թունելի ջրային համակարգի կառավարման</w:t>
      </w:r>
      <w:r w:rsidRPr="001E3EC9">
        <w:rPr>
          <w:rFonts w:ascii="GHEA Grapalat" w:hAnsi="GHEA Grapalat" w:cs="GHEA Grapalat"/>
          <w:iCs/>
          <w:sz w:val="22"/>
          <w:szCs w:val="22"/>
        </w:rPr>
        <w:t xml:space="preserve"> </w:t>
      </w:r>
      <w:r w:rsidR="00D9750B" w:rsidRPr="006E46AB">
        <w:rPr>
          <w:rFonts w:ascii="GHEA Grapalat" w:hAnsi="GHEA Grapalat" w:cs="GHEA Grapalat"/>
          <w:iCs/>
          <w:sz w:val="22"/>
          <w:szCs w:val="22"/>
        </w:rPr>
        <w:t>ծրագրին 2021 թվականի պետական բյուջեից տրամադրվել է 225.2 մլն դրամ, որը կազմել է նախատեսված միջոցների</w:t>
      </w:r>
      <w:r w:rsidRPr="001E3EC9">
        <w:rPr>
          <w:rFonts w:ascii="GHEA Grapalat" w:hAnsi="GHEA Grapalat" w:cs="GHEA Grapalat"/>
          <w:iCs/>
          <w:sz w:val="22"/>
          <w:szCs w:val="22"/>
        </w:rPr>
        <w:t xml:space="preserve"> </w:t>
      </w:r>
      <w:r w:rsidR="00D9750B" w:rsidRPr="001E3EC9">
        <w:rPr>
          <w:rFonts w:ascii="GHEA Grapalat" w:hAnsi="GHEA Grapalat" w:cs="GHEA Grapalat"/>
          <w:iCs/>
          <w:sz w:val="22"/>
          <w:szCs w:val="22"/>
        </w:rPr>
        <w:t>73.8%</w:t>
      </w:r>
      <w:r w:rsidR="00D9750B" w:rsidRPr="006E46AB">
        <w:rPr>
          <w:rFonts w:ascii="GHEA Grapalat" w:hAnsi="GHEA Grapalat" w:cs="GHEA Grapalat"/>
          <w:iCs/>
          <w:sz w:val="22"/>
          <w:szCs w:val="22"/>
        </w:rPr>
        <w:noBreakHyphen/>
        <w:t>ը</w:t>
      </w:r>
      <w:r w:rsidRPr="001E3EC9">
        <w:rPr>
          <w:rFonts w:ascii="GHEA Grapalat" w:hAnsi="GHEA Grapalat" w:cs="GHEA Grapalat"/>
          <w:iCs/>
          <w:sz w:val="22"/>
          <w:szCs w:val="22"/>
        </w:rPr>
        <w:t>:</w:t>
      </w:r>
      <w:r w:rsidR="003B7551" w:rsidRPr="006E46AB">
        <w:rPr>
          <w:rFonts w:ascii="GHEA Grapalat" w:hAnsi="GHEA Grapalat" w:cs="GHEA Grapalat"/>
          <w:iCs/>
          <w:sz w:val="22"/>
          <w:szCs w:val="22"/>
        </w:rPr>
        <w:t xml:space="preserve"> Նշ</w:t>
      </w:r>
      <w:r w:rsidR="003B7551" w:rsidRPr="001E3EC9">
        <w:rPr>
          <w:rFonts w:ascii="GHEA Grapalat" w:hAnsi="GHEA Grapalat" w:cs="GHEA Grapalat"/>
          <w:iCs/>
          <w:sz w:val="22"/>
          <w:szCs w:val="22"/>
        </w:rPr>
        <w:t>ված գումարից 205.8 մլն դրամն ուղղվել է Արփա-Սևան թունելի հավ</w:t>
      </w:r>
      <w:r w:rsidR="008B4A16" w:rsidRPr="001E3EC9">
        <w:rPr>
          <w:rFonts w:ascii="GHEA Grapalat" w:hAnsi="GHEA Grapalat" w:cs="GHEA Grapalat"/>
          <w:iCs/>
          <w:sz w:val="22"/>
          <w:szCs w:val="22"/>
        </w:rPr>
        <w:t>ատարմագրային կառավարման</w:t>
      </w:r>
      <w:r w:rsidR="008B4A16" w:rsidRPr="006E46AB">
        <w:rPr>
          <w:rFonts w:ascii="GHEA Grapalat" w:hAnsi="GHEA Grapalat" w:cs="GHEA Grapalat"/>
          <w:iCs/>
          <w:sz w:val="22"/>
          <w:szCs w:val="22"/>
        </w:rPr>
        <w:t xml:space="preserve"> միջոցառմանը, որն ամբողջությամբ կատարվել է</w:t>
      </w:r>
      <w:r w:rsidR="003B7551" w:rsidRPr="001E3EC9">
        <w:rPr>
          <w:rFonts w:ascii="GHEA Grapalat" w:hAnsi="GHEA Grapalat" w:cs="GHEA Grapalat"/>
          <w:iCs/>
          <w:sz w:val="22"/>
          <w:szCs w:val="22"/>
        </w:rPr>
        <w:t>:</w:t>
      </w:r>
      <w:r w:rsidRPr="001E3EC9">
        <w:rPr>
          <w:rFonts w:ascii="GHEA Grapalat" w:hAnsi="GHEA Grapalat" w:cs="GHEA Grapalat"/>
          <w:iCs/>
          <w:sz w:val="22"/>
          <w:szCs w:val="22"/>
        </w:rPr>
        <w:t xml:space="preserve"> Շեղումը պայմանավորված է Արփա-Սևան ջրային համակարգի վերազինման միջոցառման կատարողականով</w:t>
      </w:r>
      <w:r w:rsidR="003B7551" w:rsidRPr="006E46AB">
        <w:rPr>
          <w:rFonts w:ascii="GHEA Grapalat" w:hAnsi="GHEA Grapalat" w:cs="GHEA Grapalat"/>
          <w:iCs/>
          <w:sz w:val="22"/>
          <w:szCs w:val="22"/>
        </w:rPr>
        <w:t>, որը կազմել է 19.5% կամ 19.4 մլն դրամ</w:t>
      </w:r>
      <w:r w:rsidRPr="001E3EC9">
        <w:rPr>
          <w:rFonts w:ascii="GHEA Grapalat" w:hAnsi="GHEA Grapalat" w:cs="GHEA Grapalat"/>
          <w:iCs/>
          <w:sz w:val="22"/>
          <w:szCs w:val="22"/>
        </w:rPr>
        <w:t xml:space="preserve">: </w:t>
      </w:r>
      <w:r w:rsidR="003B7551" w:rsidRPr="006E46AB">
        <w:rPr>
          <w:rFonts w:ascii="GHEA Grapalat" w:hAnsi="GHEA Grapalat" w:cs="GHEA Grapalat"/>
          <w:iCs/>
          <w:sz w:val="22"/>
          <w:szCs w:val="22"/>
        </w:rPr>
        <w:t xml:space="preserve">Ցածր կատարողականը պայմանավորված է այն հանգամանքով, որ </w:t>
      </w:r>
      <w:r w:rsidRPr="001E3EC9">
        <w:rPr>
          <w:rFonts w:ascii="GHEA Grapalat" w:hAnsi="GHEA Grapalat" w:cs="GHEA Grapalat"/>
          <w:iCs/>
          <w:sz w:val="22"/>
          <w:szCs w:val="22"/>
        </w:rPr>
        <w:t>«Արփա-Սևան» ջրատարի փականային և ջրաչափական հանգույցների վերազինման ու արդիականացման աշխատանքների կատարման նպատակով կազմակե</w:t>
      </w:r>
      <w:r w:rsidR="003B7551" w:rsidRPr="006E46AB">
        <w:rPr>
          <w:rFonts w:ascii="GHEA Grapalat" w:hAnsi="GHEA Grapalat" w:cs="GHEA Grapalat"/>
          <w:iCs/>
          <w:sz w:val="22"/>
          <w:szCs w:val="22"/>
        </w:rPr>
        <w:t>ր</w:t>
      </w:r>
      <w:r w:rsidRPr="001E3EC9">
        <w:rPr>
          <w:rFonts w:ascii="GHEA Grapalat" w:hAnsi="GHEA Grapalat" w:cs="GHEA Grapalat"/>
          <w:iCs/>
          <w:sz w:val="22"/>
          <w:szCs w:val="22"/>
        </w:rPr>
        <w:t>պվ</w:t>
      </w:r>
      <w:r w:rsidR="003B7551" w:rsidRPr="006E46AB">
        <w:rPr>
          <w:rFonts w:ascii="GHEA Grapalat" w:hAnsi="GHEA Grapalat" w:cs="GHEA Grapalat"/>
          <w:iCs/>
          <w:sz w:val="22"/>
          <w:szCs w:val="22"/>
        </w:rPr>
        <w:t>ած</w:t>
      </w:r>
      <w:r w:rsidRPr="001E3EC9">
        <w:rPr>
          <w:rFonts w:ascii="GHEA Grapalat" w:hAnsi="GHEA Grapalat" w:cs="GHEA Grapalat"/>
          <w:iCs/>
          <w:sz w:val="22"/>
          <w:szCs w:val="22"/>
        </w:rPr>
        <w:t xml:space="preserve"> մրցու</w:t>
      </w:r>
      <w:r w:rsidR="003B7551" w:rsidRPr="006E46AB">
        <w:rPr>
          <w:rFonts w:ascii="GHEA Grapalat" w:hAnsi="GHEA Grapalat" w:cs="GHEA Grapalat"/>
          <w:iCs/>
          <w:sz w:val="22"/>
          <w:szCs w:val="22"/>
        </w:rPr>
        <w:t>յթները</w:t>
      </w:r>
      <w:r w:rsidRPr="001E3EC9">
        <w:rPr>
          <w:rFonts w:ascii="GHEA Grapalat" w:hAnsi="GHEA Grapalat" w:cs="GHEA Grapalat"/>
          <w:iCs/>
          <w:sz w:val="22"/>
          <w:szCs w:val="22"/>
        </w:rPr>
        <w:t xml:space="preserve"> երկու անգամ չ</w:t>
      </w:r>
      <w:r w:rsidR="003B7551" w:rsidRPr="006E46AB">
        <w:rPr>
          <w:rFonts w:ascii="GHEA Grapalat" w:hAnsi="GHEA Grapalat" w:cs="GHEA Grapalat"/>
          <w:iCs/>
          <w:sz w:val="22"/>
          <w:szCs w:val="22"/>
        </w:rPr>
        <w:t>են</w:t>
      </w:r>
      <w:r w:rsidRPr="001E3EC9">
        <w:rPr>
          <w:rFonts w:ascii="GHEA Grapalat" w:hAnsi="GHEA Grapalat" w:cs="GHEA Grapalat"/>
          <w:iCs/>
          <w:sz w:val="22"/>
          <w:szCs w:val="22"/>
        </w:rPr>
        <w:t xml:space="preserve"> կայացել</w:t>
      </w:r>
      <w:r w:rsidR="003B7551" w:rsidRPr="006E46AB">
        <w:rPr>
          <w:rFonts w:ascii="GHEA Grapalat" w:hAnsi="GHEA Grapalat" w:cs="GHEA Grapalat"/>
          <w:iCs/>
          <w:sz w:val="22"/>
          <w:szCs w:val="22"/>
        </w:rPr>
        <w:t>՝</w:t>
      </w:r>
      <w:r w:rsidRPr="001E3EC9">
        <w:rPr>
          <w:rFonts w:ascii="GHEA Grapalat" w:hAnsi="GHEA Grapalat" w:cs="GHEA Grapalat"/>
          <w:iCs/>
          <w:sz w:val="22"/>
          <w:szCs w:val="22"/>
        </w:rPr>
        <w:t xml:space="preserve"> նախագծի արժեքից ավելի բարձր գն</w:t>
      </w:r>
      <w:r w:rsidR="003B7551" w:rsidRPr="006E46AB">
        <w:rPr>
          <w:rFonts w:ascii="GHEA Grapalat" w:hAnsi="GHEA Grapalat" w:cs="GHEA Grapalat"/>
          <w:iCs/>
          <w:sz w:val="22"/>
          <w:szCs w:val="22"/>
        </w:rPr>
        <w:t>ային</w:t>
      </w:r>
      <w:r w:rsidRPr="001E3EC9">
        <w:rPr>
          <w:rFonts w:ascii="GHEA Grapalat" w:hAnsi="GHEA Grapalat" w:cs="GHEA Grapalat"/>
          <w:iCs/>
          <w:sz w:val="22"/>
          <w:szCs w:val="22"/>
        </w:rPr>
        <w:t xml:space="preserve"> առաջարկ</w:t>
      </w:r>
      <w:r w:rsidR="003B7551" w:rsidRPr="006E46AB">
        <w:rPr>
          <w:rFonts w:ascii="GHEA Grapalat" w:hAnsi="GHEA Grapalat" w:cs="GHEA Grapalat"/>
          <w:iCs/>
          <w:sz w:val="22"/>
          <w:szCs w:val="22"/>
        </w:rPr>
        <w:t>ի</w:t>
      </w:r>
      <w:r w:rsidRPr="001E3EC9">
        <w:rPr>
          <w:rFonts w:ascii="GHEA Grapalat" w:hAnsi="GHEA Grapalat" w:cs="GHEA Grapalat"/>
          <w:iCs/>
          <w:sz w:val="22"/>
          <w:szCs w:val="22"/>
        </w:rPr>
        <w:t xml:space="preserve"> պատճառով։ Երրորդ անգամ հայտարարված մրցու</w:t>
      </w:r>
      <w:r w:rsidR="003B7551" w:rsidRPr="006E46AB">
        <w:rPr>
          <w:rFonts w:ascii="GHEA Grapalat" w:hAnsi="GHEA Grapalat" w:cs="GHEA Grapalat"/>
          <w:iCs/>
          <w:sz w:val="22"/>
          <w:szCs w:val="22"/>
        </w:rPr>
        <w:t>յ</w:t>
      </w:r>
      <w:r w:rsidRPr="001E3EC9">
        <w:rPr>
          <w:rFonts w:ascii="GHEA Grapalat" w:hAnsi="GHEA Grapalat" w:cs="GHEA Grapalat"/>
          <w:iCs/>
          <w:sz w:val="22"/>
          <w:szCs w:val="22"/>
        </w:rPr>
        <w:t>թ</w:t>
      </w:r>
      <w:r w:rsidR="003B7551" w:rsidRPr="006E46AB">
        <w:rPr>
          <w:rFonts w:ascii="GHEA Grapalat" w:hAnsi="GHEA Grapalat" w:cs="GHEA Grapalat"/>
          <w:iCs/>
          <w:sz w:val="22"/>
          <w:szCs w:val="22"/>
        </w:rPr>
        <w:t>ի արդյունքում</w:t>
      </w:r>
      <w:r w:rsidRPr="001E3EC9">
        <w:rPr>
          <w:rFonts w:ascii="GHEA Grapalat" w:hAnsi="GHEA Grapalat" w:cs="GHEA Grapalat"/>
          <w:iCs/>
          <w:sz w:val="22"/>
          <w:szCs w:val="22"/>
        </w:rPr>
        <w:t xml:space="preserve"> հոկտե</w:t>
      </w:r>
      <w:r w:rsidR="003B7551" w:rsidRPr="006E46AB">
        <w:rPr>
          <w:rFonts w:ascii="GHEA Grapalat" w:hAnsi="GHEA Grapalat" w:cs="GHEA Grapalat"/>
          <w:iCs/>
          <w:sz w:val="22"/>
          <w:szCs w:val="22"/>
        </w:rPr>
        <w:t>մ</w:t>
      </w:r>
      <w:r w:rsidRPr="001E3EC9">
        <w:rPr>
          <w:rFonts w:ascii="GHEA Grapalat" w:hAnsi="GHEA Grapalat" w:cs="GHEA Grapalat"/>
          <w:iCs/>
          <w:sz w:val="22"/>
          <w:szCs w:val="22"/>
        </w:rPr>
        <w:t>բերին կնքվել է պայմանագիր, որի հիման վրա փոխանցվել է 19.4 մլն դրամ կանխավճար։ Ներկայացված կատարողական ակտը հանձնաժողովի կողմից ուսումնասիրության արդյունքում չի ընդունվել` հայտնաբերված թերությունների պատճառով։ Կապալառու ընկերության կողմից թերությունների վերացումից հետո կատարողական ակտը ներկայացվել է 2022 թվականի հունվարին: Նախորդ տարվա համեմատ</w:t>
      </w:r>
      <w:r w:rsidR="008B4A16" w:rsidRPr="001E3EC9">
        <w:rPr>
          <w:rFonts w:ascii="GHEA Grapalat" w:hAnsi="GHEA Grapalat" w:cs="GHEA Grapalat"/>
          <w:iCs/>
          <w:sz w:val="22"/>
          <w:szCs w:val="22"/>
        </w:rPr>
        <w:t xml:space="preserve"> Որոտան-Արփա-Սևան թունելի ջրային համակարգի կառավարման</w:t>
      </w:r>
      <w:r w:rsidRPr="001E3EC9">
        <w:rPr>
          <w:rFonts w:ascii="GHEA Grapalat" w:hAnsi="GHEA Grapalat" w:cs="GHEA Grapalat"/>
          <w:iCs/>
          <w:sz w:val="22"/>
          <w:szCs w:val="22"/>
        </w:rPr>
        <w:t xml:space="preserve"> ծրագրի ծախսերը նվազել են 1.5%-ով</w:t>
      </w:r>
      <w:r w:rsidR="008B4A16" w:rsidRPr="006E46AB">
        <w:rPr>
          <w:rFonts w:ascii="GHEA Grapalat" w:hAnsi="GHEA Grapalat" w:cs="GHEA Grapalat"/>
          <w:iCs/>
          <w:sz w:val="22"/>
          <w:szCs w:val="22"/>
        </w:rPr>
        <w:t xml:space="preserve"> (3.4 մլն դրամով)</w:t>
      </w:r>
      <w:r w:rsidRPr="001E3EC9">
        <w:rPr>
          <w:rFonts w:ascii="GHEA Grapalat" w:hAnsi="GHEA Grapalat" w:cs="GHEA Grapalat"/>
          <w:iCs/>
          <w:sz w:val="22"/>
          <w:szCs w:val="22"/>
        </w:rPr>
        <w:t>՝ պայմանավորված 2020 թվականին Արփա-Սևան ջրային համակարգի տեխնիկական վիճակի բարելավման համար միջոցների հատկացմամբ, որը 2021 թվականին նախատեսված չէ։</w:t>
      </w:r>
    </w:p>
    <w:p w:rsidR="00693B68" w:rsidRPr="006E46AB" w:rsidRDefault="00693B68" w:rsidP="00693B68">
      <w:pPr>
        <w:autoSpaceDE w:val="0"/>
        <w:autoSpaceDN w:val="0"/>
        <w:adjustRightInd w:val="0"/>
        <w:spacing w:line="360" w:lineRule="auto"/>
        <w:ind w:firstLine="567"/>
        <w:jc w:val="both"/>
        <w:rPr>
          <w:rFonts w:ascii="GHEA Grapalat" w:hAnsi="GHEA Grapalat" w:cs="GHEA Grapalat"/>
          <w:iCs/>
          <w:sz w:val="22"/>
          <w:szCs w:val="22"/>
        </w:rPr>
      </w:pPr>
      <w:r w:rsidRPr="001E3EC9">
        <w:rPr>
          <w:rFonts w:ascii="GHEA Grapalat" w:hAnsi="GHEA Grapalat" w:cs="GHEA Grapalat"/>
          <w:iCs/>
          <w:sz w:val="22"/>
          <w:szCs w:val="22"/>
        </w:rPr>
        <w:lastRenderedPageBreak/>
        <w:t xml:space="preserve">Հաշվետու ժամանակահատվածում </w:t>
      </w:r>
      <w:r w:rsidRPr="001E3EC9">
        <w:rPr>
          <w:rFonts w:ascii="GHEA Grapalat" w:hAnsi="GHEA Grapalat" w:cs="GHEA Grapalat"/>
          <w:i/>
          <w:sz w:val="22"/>
          <w:szCs w:val="22"/>
        </w:rPr>
        <w:t>Էլեկտրաէներգետիկ համակարգի զարգացման ծրագրի</w:t>
      </w:r>
      <w:r w:rsidR="008B4A16" w:rsidRPr="006E46AB">
        <w:rPr>
          <w:rFonts w:ascii="GHEA Grapalat" w:hAnsi="GHEA Grapalat" w:cs="GHEA Grapalat"/>
          <w:i/>
          <w:sz w:val="22"/>
          <w:szCs w:val="22"/>
        </w:rPr>
        <w:t xml:space="preserve"> </w:t>
      </w:r>
      <w:r w:rsidR="008B4A16" w:rsidRPr="006E46AB">
        <w:rPr>
          <w:rFonts w:ascii="GHEA Grapalat" w:hAnsi="GHEA Grapalat" w:cs="GHEA Grapalat"/>
          <w:sz w:val="22"/>
          <w:szCs w:val="22"/>
        </w:rPr>
        <w:t>շրջանակներում նախատեսված՝</w:t>
      </w:r>
      <w:r w:rsidRPr="001E3EC9">
        <w:rPr>
          <w:rFonts w:ascii="GHEA Grapalat" w:hAnsi="GHEA Grapalat" w:cs="GHEA Grapalat"/>
          <w:iCs/>
          <w:sz w:val="22"/>
          <w:szCs w:val="22"/>
        </w:rPr>
        <w:t xml:space="preserve"> Գերմանիայի զարգացման վարկերի բանկի (KFW)) աջակցությամբ իրականացվող «Կովկասյան էլեկտրահաղորդման ցանց I» Հայաստան-Վրաստան հաղորդիչ գիծ/ենթակայանների դրամաշնորհային ծրագրի շրջանակներում </w:t>
      </w:r>
      <w:r w:rsidR="00685609" w:rsidRPr="001E3EC9">
        <w:rPr>
          <w:rFonts w:ascii="GHEA Grapalat" w:hAnsi="GHEA Grapalat" w:cs="GHEA Grapalat"/>
          <w:iCs/>
          <w:sz w:val="22"/>
          <w:szCs w:val="22"/>
        </w:rPr>
        <w:t>նախատեսվում է կառուցել Հայաստան-Վրաստան 400 կՎ օդային գիծը և համապատասխան ենթակայանները:</w:t>
      </w:r>
      <w:r w:rsidR="00685609" w:rsidRPr="001E3EC9">
        <w:t xml:space="preserve"> </w:t>
      </w:r>
      <w:r w:rsidR="00685609" w:rsidRPr="001E3EC9">
        <w:rPr>
          <w:rFonts w:ascii="GHEA Grapalat" w:hAnsi="GHEA Grapalat" w:cs="GHEA Grapalat"/>
          <w:iCs/>
          <w:sz w:val="22"/>
          <w:szCs w:val="22"/>
        </w:rPr>
        <w:t xml:space="preserve">Հաշվետու ժամանակահատվածում միջոցառման շրջանակներում կատարված վճարումներն իրականացվել են </w:t>
      </w:r>
      <w:r w:rsidR="00685609" w:rsidRPr="006E46AB">
        <w:rPr>
          <w:rFonts w:ascii="GHEA Grapalat" w:hAnsi="GHEA Grapalat" w:cs="GHEA Grapalat"/>
          <w:iCs/>
          <w:sz w:val="22"/>
          <w:szCs w:val="22"/>
        </w:rPr>
        <w:t>ծ</w:t>
      </w:r>
      <w:r w:rsidR="00685609" w:rsidRPr="001E3EC9">
        <w:rPr>
          <w:rFonts w:ascii="GHEA Grapalat" w:hAnsi="GHEA Grapalat" w:cs="GHEA Grapalat"/>
          <w:iCs/>
          <w:sz w:val="22"/>
          <w:szCs w:val="22"/>
        </w:rPr>
        <w:t>րագրի խորհրդատու</w:t>
      </w:r>
      <w:r w:rsidR="00685609" w:rsidRPr="006E46AB">
        <w:rPr>
          <w:rFonts w:ascii="GHEA Grapalat" w:hAnsi="GHEA Grapalat" w:cs="GHEA Grapalat"/>
          <w:iCs/>
          <w:sz w:val="22"/>
          <w:szCs w:val="22"/>
        </w:rPr>
        <w:t>ի</w:t>
      </w:r>
      <w:r w:rsidR="00685609" w:rsidRPr="001E3EC9">
        <w:rPr>
          <w:rFonts w:ascii="GHEA Grapalat" w:hAnsi="GHEA Grapalat" w:cs="GHEA Grapalat"/>
          <w:iCs/>
          <w:sz w:val="22"/>
          <w:szCs w:val="22"/>
        </w:rPr>
        <w:t xml:space="preserve"> </w:t>
      </w:r>
      <w:r w:rsidR="00685609" w:rsidRPr="006E46AB">
        <w:rPr>
          <w:rFonts w:ascii="GHEA Grapalat" w:hAnsi="GHEA Grapalat" w:cs="GHEA Grapalat"/>
          <w:iCs/>
          <w:sz w:val="22"/>
          <w:szCs w:val="22"/>
        </w:rPr>
        <w:t xml:space="preserve">կողմից մատուցված </w:t>
      </w:r>
      <w:r w:rsidR="00685609" w:rsidRPr="001E3EC9">
        <w:rPr>
          <w:rFonts w:ascii="GHEA Grapalat" w:hAnsi="GHEA Grapalat" w:cs="GHEA Grapalat"/>
          <w:iCs/>
          <w:sz w:val="22"/>
          <w:szCs w:val="22"/>
        </w:rPr>
        <w:t>ծառայությունների, ինչպես նաև սահմանված կարգով նախատեսված հարկերի և տուրքերի դիմաց</w:t>
      </w:r>
      <w:r w:rsidR="00685609" w:rsidRPr="006E46AB">
        <w:rPr>
          <w:rFonts w:ascii="GHEA Grapalat" w:hAnsi="GHEA Grapalat" w:cs="GHEA Grapalat"/>
          <w:iCs/>
          <w:sz w:val="22"/>
          <w:szCs w:val="22"/>
        </w:rPr>
        <w:t xml:space="preserve">, </w:t>
      </w:r>
      <w:r w:rsidRPr="001E3EC9">
        <w:rPr>
          <w:rFonts w:ascii="GHEA Grapalat" w:hAnsi="GHEA Grapalat" w:cs="GHEA Grapalat"/>
          <w:iCs/>
          <w:sz w:val="22"/>
          <w:szCs w:val="22"/>
        </w:rPr>
        <w:t xml:space="preserve">օգտագործվել է 111.3 մլն դրամ կամ </w:t>
      </w:r>
      <w:r w:rsidR="008B4A16" w:rsidRPr="006E46AB">
        <w:rPr>
          <w:rFonts w:ascii="GHEA Grapalat" w:hAnsi="GHEA Grapalat" w:cs="GHEA Grapalat"/>
          <w:iCs/>
          <w:sz w:val="22"/>
          <w:szCs w:val="22"/>
        </w:rPr>
        <w:t xml:space="preserve">նախատեսված միջոցների </w:t>
      </w:r>
      <w:r w:rsidRPr="001E3EC9">
        <w:rPr>
          <w:rFonts w:ascii="GHEA Grapalat" w:hAnsi="GHEA Grapalat" w:cs="GHEA Grapalat"/>
          <w:iCs/>
          <w:sz w:val="22"/>
          <w:szCs w:val="22"/>
        </w:rPr>
        <w:t xml:space="preserve">80.2%-ը: Շեղումը պայմանավորված է </w:t>
      </w:r>
      <w:r w:rsidR="008B4A16" w:rsidRPr="006E46AB">
        <w:rPr>
          <w:rFonts w:ascii="GHEA Grapalat" w:hAnsi="GHEA Grapalat" w:cs="GHEA Grapalat"/>
          <w:iCs/>
          <w:sz w:val="22"/>
          <w:szCs w:val="22"/>
        </w:rPr>
        <w:t xml:space="preserve">արտարժույթի՝ </w:t>
      </w:r>
      <w:r w:rsidRPr="001E3EC9">
        <w:rPr>
          <w:rFonts w:ascii="GHEA Grapalat" w:hAnsi="GHEA Grapalat" w:cs="GHEA Grapalat"/>
          <w:iCs/>
          <w:sz w:val="22"/>
          <w:szCs w:val="22"/>
        </w:rPr>
        <w:t xml:space="preserve">կանխատեսված ու փաստացի </w:t>
      </w:r>
      <w:r w:rsidR="008B4A16" w:rsidRPr="001E3EC9">
        <w:rPr>
          <w:rFonts w:ascii="GHEA Grapalat" w:hAnsi="GHEA Grapalat" w:cs="GHEA Grapalat"/>
          <w:iCs/>
          <w:sz w:val="22"/>
          <w:szCs w:val="22"/>
        </w:rPr>
        <w:t>փոխարժեք</w:t>
      </w:r>
      <w:r w:rsidR="008B4A16" w:rsidRPr="006E46AB">
        <w:rPr>
          <w:rFonts w:ascii="GHEA Grapalat" w:hAnsi="GHEA Grapalat" w:cs="GHEA Grapalat"/>
          <w:iCs/>
          <w:sz w:val="22"/>
          <w:szCs w:val="22"/>
        </w:rPr>
        <w:t>ների</w:t>
      </w:r>
      <w:r w:rsidRPr="001E3EC9">
        <w:rPr>
          <w:rFonts w:ascii="GHEA Grapalat" w:hAnsi="GHEA Grapalat" w:cs="GHEA Grapalat"/>
          <w:iCs/>
          <w:sz w:val="22"/>
          <w:szCs w:val="22"/>
        </w:rPr>
        <w:t xml:space="preserve"> տարբերությամբ և գլխավոր կապալառուների ընտրության մրցութային փաստաթղթերի վերանայման </w:t>
      </w:r>
      <w:r w:rsidR="008B4A16" w:rsidRPr="006E46AB">
        <w:rPr>
          <w:rFonts w:ascii="GHEA Grapalat" w:hAnsi="GHEA Grapalat" w:cs="GHEA Grapalat"/>
          <w:iCs/>
          <w:sz w:val="22"/>
          <w:szCs w:val="22"/>
        </w:rPr>
        <w:t>ու</w:t>
      </w:r>
      <w:r w:rsidRPr="001E3EC9">
        <w:rPr>
          <w:rFonts w:ascii="GHEA Grapalat" w:hAnsi="GHEA Grapalat" w:cs="GHEA Grapalat"/>
          <w:iCs/>
          <w:sz w:val="22"/>
          <w:szCs w:val="22"/>
        </w:rPr>
        <w:t xml:space="preserve"> վերջնականացման գործընթացի իրականացմամբ:</w:t>
      </w:r>
    </w:p>
    <w:p w:rsidR="00D5655B" w:rsidRPr="001E3EC9" w:rsidRDefault="00D5655B" w:rsidP="00D5655B">
      <w:pPr>
        <w:autoSpaceDE w:val="0"/>
        <w:autoSpaceDN w:val="0"/>
        <w:adjustRightInd w:val="0"/>
        <w:spacing w:line="360" w:lineRule="auto"/>
        <w:ind w:firstLine="567"/>
        <w:jc w:val="both"/>
        <w:rPr>
          <w:rFonts w:ascii="GHEA Grapalat" w:hAnsi="GHEA Grapalat" w:cs="GHEA Grapalat"/>
          <w:iCs/>
          <w:sz w:val="22"/>
          <w:szCs w:val="22"/>
        </w:rPr>
      </w:pPr>
      <w:r w:rsidRPr="001E3EC9">
        <w:rPr>
          <w:rFonts w:ascii="GHEA Grapalat" w:hAnsi="GHEA Grapalat" w:cs="GHEA Grapalat"/>
          <w:i/>
          <w:iCs/>
          <w:sz w:val="22"/>
          <w:szCs w:val="22"/>
        </w:rPr>
        <w:t>Պետական գույքի կառավարման ծրագր</w:t>
      </w:r>
      <w:r w:rsidR="00D03AD0" w:rsidRPr="006E46AB">
        <w:rPr>
          <w:rFonts w:ascii="GHEA Grapalat" w:hAnsi="GHEA Grapalat" w:cs="GHEA Grapalat"/>
          <w:i/>
          <w:iCs/>
          <w:sz w:val="22"/>
          <w:szCs w:val="22"/>
        </w:rPr>
        <w:t>ի</w:t>
      </w:r>
      <w:r w:rsidR="00D03AD0" w:rsidRPr="006E46AB">
        <w:rPr>
          <w:rFonts w:ascii="GHEA Grapalat" w:hAnsi="GHEA Grapalat" w:cs="GHEA Grapalat"/>
          <w:iCs/>
          <w:sz w:val="22"/>
          <w:szCs w:val="22"/>
        </w:rPr>
        <w:t xml:space="preserve"> գծով փաստացի ցուցանիշը կազմ</w:t>
      </w:r>
      <w:r w:rsidRPr="001E3EC9">
        <w:rPr>
          <w:rFonts w:ascii="GHEA Grapalat" w:hAnsi="GHEA Grapalat" w:cs="GHEA Grapalat"/>
          <w:iCs/>
          <w:sz w:val="22"/>
          <w:szCs w:val="22"/>
        </w:rPr>
        <w:t xml:space="preserve">ել է </w:t>
      </w:r>
      <w:r w:rsidR="00D03AD0" w:rsidRPr="006E46AB">
        <w:rPr>
          <w:rFonts w:ascii="GHEA Grapalat" w:hAnsi="GHEA Grapalat" w:cs="GHEA Grapalat"/>
          <w:iCs/>
          <w:sz w:val="22"/>
          <w:szCs w:val="22"/>
        </w:rPr>
        <w:t>-812.4</w:t>
      </w:r>
      <w:r w:rsidRPr="001E3EC9">
        <w:rPr>
          <w:rFonts w:ascii="GHEA Grapalat" w:hAnsi="GHEA Grapalat" w:cs="GHEA Grapalat"/>
          <w:iCs/>
          <w:sz w:val="22"/>
          <w:szCs w:val="22"/>
        </w:rPr>
        <w:t xml:space="preserve"> մլն դրամ կամ</w:t>
      </w:r>
      <w:r w:rsidR="00D03AD0" w:rsidRPr="006E46AB">
        <w:rPr>
          <w:rFonts w:ascii="GHEA Grapalat" w:hAnsi="GHEA Grapalat" w:cs="GHEA Grapalat"/>
          <w:iCs/>
          <w:sz w:val="22"/>
          <w:szCs w:val="22"/>
        </w:rPr>
        <w:t xml:space="preserve"> </w:t>
      </w:r>
      <w:r w:rsidRPr="001E3EC9">
        <w:rPr>
          <w:rFonts w:ascii="GHEA Grapalat" w:hAnsi="GHEA Grapalat" w:cs="GHEA Grapalat"/>
          <w:iCs/>
          <w:sz w:val="22"/>
          <w:szCs w:val="22"/>
        </w:rPr>
        <w:t xml:space="preserve">ծրագրված ցուցանիշի </w:t>
      </w:r>
      <w:r w:rsidR="00D03AD0" w:rsidRPr="006E46AB">
        <w:rPr>
          <w:rFonts w:ascii="GHEA Grapalat" w:hAnsi="GHEA Grapalat" w:cs="GHEA Grapalat"/>
          <w:iCs/>
          <w:sz w:val="22"/>
          <w:szCs w:val="22"/>
        </w:rPr>
        <w:t>-181</w:t>
      </w:r>
      <w:r w:rsidRPr="001E3EC9">
        <w:rPr>
          <w:rFonts w:ascii="GHEA Grapalat" w:hAnsi="GHEA Grapalat" w:cs="GHEA Grapalat"/>
          <w:iCs/>
          <w:sz w:val="22"/>
          <w:szCs w:val="22"/>
        </w:rPr>
        <w:t>%-ը</w:t>
      </w:r>
      <w:r w:rsidRPr="006E46AB">
        <w:rPr>
          <w:rFonts w:ascii="GHEA Grapalat" w:hAnsi="GHEA Grapalat" w:cs="GHEA Grapalat"/>
          <w:iCs/>
          <w:sz w:val="22"/>
          <w:szCs w:val="22"/>
        </w:rPr>
        <w:t>՝ պայմանավորված ոչ ֆինանսական ակտիվների օտարումից ծրագրվածից ավել մուտքերով</w:t>
      </w:r>
      <w:r w:rsidRPr="001E3EC9">
        <w:rPr>
          <w:rFonts w:ascii="GHEA Grapalat" w:hAnsi="GHEA Grapalat" w:cs="GHEA Grapalat"/>
          <w:iCs/>
          <w:sz w:val="22"/>
          <w:szCs w:val="22"/>
        </w:rPr>
        <w:t>: Մասնավորապես 2021 թվականի ընթացքում Պետական գույքի կառավարման ծրագրի շրջանակներում կատարվել են 1.3 մլրդ դրամ ծախսեր՝ կազմելով ծրագրված ցուցանիշի 98.5%</w:t>
      </w:r>
      <w:r w:rsidRPr="006E46AB">
        <w:rPr>
          <w:rFonts w:ascii="GHEA Grapalat" w:hAnsi="GHEA Grapalat" w:cs="GHEA Grapalat"/>
          <w:iCs/>
          <w:sz w:val="22"/>
          <w:szCs w:val="22"/>
        </w:rPr>
        <w:noBreakHyphen/>
      </w:r>
      <w:r w:rsidRPr="001E3EC9">
        <w:rPr>
          <w:rFonts w:ascii="GHEA Grapalat" w:hAnsi="GHEA Grapalat" w:cs="GHEA Grapalat"/>
          <w:iCs/>
          <w:sz w:val="22"/>
          <w:szCs w:val="22"/>
        </w:rPr>
        <w:t>ը,</w:t>
      </w:r>
      <w:r w:rsidR="00E96F21" w:rsidRPr="006E46AB">
        <w:rPr>
          <w:rFonts w:ascii="GHEA Grapalat" w:hAnsi="GHEA Grapalat" w:cs="GHEA Grapalat"/>
          <w:iCs/>
          <w:sz w:val="22"/>
          <w:szCs w:val="22"/>
        </w:rPr>
        <w:t xml:space="preserve"> որը </w:t>
      </w:r>
      <w:r w:rsidR="00E96F21" w:rsidRPr="001E3EC9">
        <w:rPr>
          <w:rFonts w:ascii="GHEA Grapalat" w:hAnsi="GHEA Grapalat" w:cs="GHEA Grapalat"/>
          <w:iCs/>
          <w:sz w:val="22"/>
          <w:szCs w:val="22"/>
        </w:rPr>
        <w:t>պայմանավորված է խնայողություններով</w:t>
      </w:r>
      <w:r w:rsidR="00E96F21" w:rsidRPr="006E46AB">
        <w:rPr>
          <w:rFonts w:ascii="GHEA Grapalat" w:hAnsi="GHEA Grapalat" w:cs="GHEA Grapalat"/>
          <w:iCs/>
          <w:sz w:val="22"/>
          <w:szCs w:val="22"/>
        </w:rPr>
        <w:t>:</w:t>
      </w:r>
      <w:r w:rsidRPr="001E3EC9">
        <w:rPr>
          <w:rFonts w:ascii="GHEA Grapalat" w:hAnsi="GHEA Grapalat" w:cs="GHEA Grapalat"/>
          <w:iCs/>
          <w:sz w:val="22"/>
          <w:szCs w:val="22"/>
        </w:rPr>
        <w:t xml:space="preserve"> </w:t>
      </w:r>
      <w:r w:rsidR="00E96F21" w:rsidRPr="006E46AB">
        <w:rPr>
          <w:rFonts w:ascii="GHEA Grapalat" w:hAnsi="GHEA Grapalat" w:cs="GHEA Grapalat"/>
          <w:iCs/>
          <w:sz w:val="22"/>
          <w:szCs w:val="22"/>
        </w:rPr>
        <w:t>Ո</w:t>
      </w:r>
      <w:r w:rsidRPr="001E3EC9">
        <w:rPr>
          <w:rFonts w:ascii="GHEA Grapalat" w:hAnsi="GHEA Grapalat" w:cs="GHEA Grapalat"/>
          <w:iCs/>
          <w:sz w:val="22"/>
          <w:szCs w:val="22"/>
        </w:rPr>
        <w:t>չ ֆինանսական ակտիվների օտարումից ստաց</w:t>
      </w:r>
      <w:r w:rsidR="00D03AD0" w:rsidRPr="001E3EC9">
        <w:rPr>
          <w:rFonts w:ascii="GHEA Grapalat" w:hAnsi="GHEA Grapalat" w:cs="GHEA Grapalat"/>
          <w:iCs/>
          <w:sz w:val="22"/>
          <w:szCs w:val="22"/>
        </w:rPr>
        <w:t xml:space="preserve">վել է </w:t>
      </w:r>
      <w:r w:rsidRPr="001E3EC9">
        <w:rPr>
          <w:rFonts w:ascii="GHEA Grapalat" w:hAnsi="GHEA Grapalat" w:cs="GHEA Grapalat"/>
          <w:iCs/>
          <w:sz w:val="22"/>
          <w:szCs w:val="22"/>
        </w:rPr>
        <w:t>2</w:t>
      </w:r>
      <w:r w:rsidR="00D03AD0" w:rsidRPr="006E46AB">
        <w:rPr>
          <w:rFonts w:ascii="GHEA Grapalat" w:hAnsi="GHEA Grapalat" w:cs="GHEA Grapalat"/>
          <w:iCs/>
          <w:sz w:val="22"/>
          <w:szCs w:val="22"/>
        </w:rPr>
        <w:t>.1</w:t>
      </w:r>
      <w:r w:rsidRPr="001E3EC9">
        <w:rPr>
          <w:rFonts w:ascii="GHEA Grapalat" w:hAnsi="GHEA Grapalat" w:cs="GHEA Grapalat"/>
          <w:iCs/>
          <w:sz w:val="22"/>
          <w:szCs w:val="22"/>
        </w:rPr>
        <w:t xml:space="preserve"> մլրդ դրամ՝ </w:t>
      </w:r>
      <w:r w:rsidR="00D03AD0" w:rsidRPr="006E46AB">
        <w:rPr>
          <w:rFonts w:ascii="GHEA Grapalat" w:hAnsi="GHEA Grapalat" w:cs="GHEA Grapalat"/>
          <w:iCs/>
          <w:sz w:val="22"/>
          <w:szCs w:val="22"/>
        </w:rPr>
        <w:t>2.5 անգամ</w:t>
      </w:r>
      <w:r w:rsidRPr="006E46AB">
        <w:rPr>
          <w:rFonts w:ascii="GHEA Grapalat" w:hAnsi="GHEA Grapalat" w:cs="GHEA Grapalat"/>
          <w:iCs/>
          <w:sz w:val="22"/>
          <w:szCs w:val="22"/>
        </w:rPr>
        <w:t xml:space="preserve"> գերազանցելով </w:t>
      </w:r>
      <w:r w:rsidR="00E96F21" w:rsidRPr="006E46AB">
        <w:rPr>
          <w:rFonts w:ascii="GHEA Grapalat" w:hAnsi="GHEA Grapalat" w:cs="GHEA Grapalat"/>
          <w:iCs/>
          <w:sz w:val="22"/>
          <w:szCs w:val="22"/>
        </w:rPr>
        <w:t>կանխատես</w:t>
      </w:r>
      <w:r w:rsidRPr="006E46AB">
        <w:rPr>
          <w:rFonts w:ascii="GHEA Grapalat" w:hAnsi="GHEA Grapalat" w:cs="GHEA Grapalat"/>
          <w:iCs/>
          <w:sz w:val="22"/>
          <w:szCs w:val="22"/>
        </w:rPr>
        <w:t>ված ցուցանիշը</w:t>
      </w:r>
      <w:r w:rsidRPr="001E3EC9">
        <w:rPr>
          <w:rFonts w:ascii="GHEA Grapalat" w:hAnsi="GHEA Grapalat" w:cs="GHEA Grapalat"/>
          <w:iCs/>
          <w:sz w:val="22"/>
          <w:szCs w:val="22"/>
        </w:rPr>
        <w:t>: Նախորդ տարվա ցուցանիշի համեմատ Պ</w:t>
      </w:r>
      <w:r w:rsidR="00E96F21" w:rsidRPr="001E3EC9">
        <w:rPr>
          <w:rFonts w:ascii="GHEA Grapalat" w:hAnsi="GHEA Grapalat" w:cs="GHEA Grapalat"/>
          <w:iCs/>
          <w:sz w:val="22"/>
          <w:szCs w:val="22"/>
        </w:rPr>
        <w:t>ետական գույքի կառավարման ծրագրի</w:t>
      </w:r>
      <w:r w:rsidRPr="001E3EC9">
        <w:rPr>
          <w:rFonts w:ascii="GHEA Grapalat" w:hAnsi="GHEA Grapalat" w:cs="GHEA Grapalat"/>
          <w:iCs/>
          <w:sz w:val="22"/>
          <w:szCs w:val="22"/>
        </w:rPr>
        <w:t xml:space="preserve"> ծախսերը նվազել են 16.3%-ով</w:t>
      </w:r>
      <w:r w:rsidR="00E96F21" w:rsidRPr="006E46AB">
        <w:rPr>
          <w:rFonts w:ascii="GHEA Grapalat" w:hAnsi="GHEA Grapalat" w:cs="GHEA Grapalat"/>
          <w:iCs/>
          <w:sz w:val="22"/>
          <w:szCs w:val="22"/>
        </w:rPr>
        <w:t xml:space="preserve">՝ պայմանավորված </w:t>
      </w:r>
      <w:r w:rsidR="00E96F21" w:rsidRPr="001E3EC9">
        <w:rPr>
          <w:rFonts w:ascii="GHEA Grapalat" w:hAnsi="GHEA Grapalat" w:cs="Sylfaen"/>
          <w:sz w:val="22"/>
          <w:szCs w:val="22"/>
        </w:rPr>
        <w:t>պետական մասնակցությամբ առևտրային կազմակերպությունների կանոնադրական կապիտալում պետական մասնակցության նվազեցման ճանապարհով ակտիվների կազմից գույք առանձնացնելիս գույքն ստացող պետական կառավարչական հիմնարկի կողմից մատակարարին վճարման ենթակա շահութահարկի գծով կամ շրջանառության հարկի գծով պարտավորությունների կատարման ծախսեր</w:t>
      </w:r>
      <w:r w:rsidR="00E96F21" w:rsidRPr="006E46AB">
        <w:rPr>
          <w:rFonts w:ascii="GHEA Grapalat" w:hAnsi="GHEA Grapalat" w:cs="Sylfaen"/>
          <w:sz w:val="22"/>
          <w:szCs w:val="22"/>
        </w:rPr>
        <w:t>ի նվազմամբ:</w:t>
      </w:r>
      <w:r w:rsidRPr="001E3EC9">
        <w:rPr>
          <w:rFonts w:ascii="GHEA Grapalat" w:hAnsi="GHEA Grapalat" w:cs="GHEA Grapalat"/>
          <w:iCs/>
          <w:sz w:val="22"/>
          <w:szCs w:val="22"/>
        </w:rPr>
        <w:t xml:space="preserve"> </w:t>
      </w:r>
      <w:r w:rsidR="00E96F21" w:rsidRPr="006E46AB">
        <w:rPr>
          <w:rFonts w:ascii="GHEA Grapalat" w:hAnsi="GHEA Grapalat" w:cs="GHEA Grapalat"/>
          <w:iCs/>
          <w:sz w:val="22"/>
          <w:szCs w:val="22"/>
        </w:rPr>
        <w:t>Ո</w:t>
      </w:r>
      <w:r w:rsidRPr="001E3EC9">
        <w:rPr>
          <w:rFonts w:ascii="GHEA Grapalat" w:hAnsi="GHEA Grapalat" w:cs="GHEA Grapalat"/>
          <w:iCs/>
          <w:sz w:val="22"/>
          <w:szCs w:val="22"/>
        </w:rPr>
        <w:t>չ ֆինանսական</w:t>
      </w:r>
      <w:r w:rsidR="009E1016" w:rsidRPr="006E46AB">
        <w:rPr>
          <w:rFonts w:ascii="GHEA Grapalat" w:hAnsi="GHEA Grapalat" w:cs="GHEA Grapalat"/>
          <w:iCs/>
          <w:sz w:val="22"/>
          <w:szCs w:val="22"/>
        </w:rPr>
        <w:t xml:space="preserve"> ակտիվների</w:t>
      </w:r>
      <w:r w:rsidR="00D03AD0" w:rsidRPr="001E3EC9">
        <w:rPr>
          <w:rFonts w:ascii="GHEA Grapalat" w:hAnsi="GHEA Grapalat" w:cs="GHEA Grapalat"/>
          <w:iCs/>
          <w:sz w:val="22"/>
          <w:szCs w:val="22"/>
        </w:rPr>
        <w:t xml:space="preserve"> օտարումից մուտքեր</w:t>
      </w:r>
      <w:r w:rsidR="00D03AD0" w:rsidRPr="006E46AB">
        <w:rPr>
          <w:rFonts w:ascii="GHEA Grapalat" w:hAnsi="GHEA Grapalat" w:cs="GHEA Grapalat"/>
          <w:iCs/>
          <w:sz w:val="22"/>
          <w:szCs w:val="22"/>
        </w:rPr>
        <w:t>ն աճ</w:t>
      </w:r>
      <w:r w:rsidR="00E96F21" w:rsidRPr="006E46AB">
        <w:rPr>
          <w:rFonts w:ascii="GHEA Grapalat" w:hAnsi="GHEA Grapalat" w:cs="GHEA Grapalat"/>
          <w:iCs/>
          <w:sz w:val="22"/>
          <w:szCs w:val="22"/>
        </w:rPr>
        <w:t>ել են</w:t>
      </w:r>
      <w:r w:rsidRPr="001E3EC9">
        <w:rPr>
          <w:rFonts w:ascii="GHEA Grapalat" w:hAnsi="GHEA Grapalat" w:cs="GHEA Grapalat"/>
          <w:iCs/>
          <w:sz w:val="22"/>
          <w:szCs w:val="22"/>
        </w:rPr>
        <w:t xml:space="preserve"> </w:t>
      </w:r>
      <w:r w:rsidR="00D03AD0" w:rsidRPr="006E46AB">
        <w:rPr>
          <w:rFonts w:ascii="GHEA Grapalat" w:hAnsi="GHEA Grapalat" w:cs="GHEA Grapalat"/>
          <w:iCs/>
          <w:sz w:val="22"/>
          <w:szCs w:val="22"/>
        </w:rPr>
        <w:t>36.8</w:t>
      </w:r>
      <w:r w:rsidRPr="001E3EC9">
        <w:rPr>
          <w:rFonts w:ascii="GHEA Grapalat" w:hAnsi="GHEA Grapalat" w:cs="GHEA Grapalat"/>
          <w:iCs/>
          <w:sz w:val="22"/>
          <w:szCs w:val="22"/>
        </w:rPr>
        <w:t>%-ով:</w:t>
      </w:r>
    </w:p>
    <w:p w:rsidR="00D5655B" w:rsidRPr="006E46AB" w:rsidRDefault="00D5655B" w:rsidP="00693B68">
      <w:pPr>
        <w:autoSpaceDE w:val="0"/>
        <w:autoSpaceDN w:val="0"/>
        <w:adjustRightInd w:val="0"/>
        <w:spacing w:line="360" w:lineRule="auto"/>
        <w:ind w:firstLine="567"/>
        <w:jc w:val="both"/>
        <w:rPr>
          <w:rFonts w:ascii="GHEA Grapalat" w:hAnsi="GHEA Grapalat" w:cs="GHEA Grapalat"/>
          <w:iCs/>
          <w:sz w:val="22"/>
          <w:szCs w:val="22"/>
        </w:rPr>
      </w:pPr>
    </w:p>
    <w:p w:rsidR="00391252" w:rsidRPr="001E3EC9" w:rsidRDefault="00391252" w:rsidP="00391252">
      <w:pPr>
        <w:autoSpaceDE w:val="0"/>
        <w:autoSpaceDN w:val="0"/>
        <w:adjustRightInd w:val="0"/>
        <w:spacing w:line="360" w:lineRule="auto"/>
        <w:ind w:firstLine="567"/>
        <w:jc w:val="both"/>
        <w:rPr>
          <w:rFonts w:ascii="GHEA Grapalat" w:hAnsi="GHEA Grapalat" w:cs="Arial"/>
          <w:sz w:val="22"/>
          <w:szCs w:val="22"/>
          <w:lang w:val="zu-ZA"/>
        </w:rPr>
      </w:pPr>
      <w:bookmarkStart w:id="231" w:name="_Toc417292113"/>
      <w:bookmarkStart w:id="232" w:name="_Toc448908392"/>
      <w:bookmarkStart w:id="233" w:name="_Toc448912569"/>
      <w:bookmarkStart w:id="234" w:name="_Toc448913298"/>
      <w:r w:rsidRPr="001E3EC9">
        <w:rPr>
          <w:rFonts w:ascii="GHEA Grapalat" w:hAnsi="GHEA Grapalat"/>
          <w:i/>
          <w:sz w:val="22"/>
          <w:szCs w:val="22"/>
          <w:u w:val="single"/>
        </w:rPr>
        <w:t>ՀՀ առողջապահության նախարարության</w:t>
      </w:r>
      <w:r w:rsidRPr="001E3EC9">
        <w:rPr>
          <w:rFonts w:ascii="GHEA Grapalat" w:hAnsi="GHEA Grapalat"/>
          <w:sz w:val="22"/>
          <w:szCs w:val="22"/>
        </w:rPr>
        <w:t xml:space="preserve"> </w:t>
      </w:r>
      <w:r w:rsidRPr="001E3EC9">
        <w:rPr>
          <w:rFonts w:ascii="GHEA Grapalat" w:hAnsi="GHEA Grapalat" w:cs="Arial"/>
          <w:sz w:val="22"/>
          <w:szCs w:val="22"/>
          <w:lang w:val="zu-ZA"/>
        </w:rPr>
        <w:t>պատասխանատվությամբ 2021 թվականի ընթացքում կատարվել են 12 ծրագրեր, որոնց տրամադրվել է 157.9 մլրդ դրամ՝ ապահովելով ծրագրված ցուցանիշի 99.2%-ը</w:t>
      </w:r>
      <w:r w:rsidR="009E05C6" w:rsidRPr="001E3EC9">
        <w:rPr>
          <w:rFonts w:ascii="GHEA Grapalat" w:hAnsi="GHEA Grapalat" w:cs="Arial"/>
          <w:sz w:val="22"/>
          <w:szCs w:val="22"/>
          <w:lang w:val="zu-ZA"/>
        </w:rPr>
        <w:t>:</w:t>
      </w:r>
      <w:r w:rsidRPr="001E3EC9">
        <w:rPr>
          <w:rFonts w:ascii="GHEA Grapalat" w:hAnsi="GHEA Grapalat" w:cs="Arial"/>
          <w:sz w:val="22"/>
          <w:szCs w:val="22"/>
          <w:lang w:val="zu-ZA"/>
        </w:rPr>
        <w:t xml:space="preserve"> 2020 թվականի համեմատ ՀՀ </w:t>
      </w:r>
      <w:r w:rsidR="00270E04" w:rsidRPr="001E3EC9">
        <w:rPr>
          <w:rFonts w:ascii="GHEA Grapalat" w:hAnsi="GHEA Grapalat" w:cs="Arial"/>
          <w:sz w:val="22"/>
          <w:szCs w:val="22"/>
          <w:lang w:val="zu-ZA"/>
        </w:rPr>
        <w:t>ԱՆ</w:t>
      </w:r>
      <w:r w:rsidRPr="001E3EC9">
        <w:rPr>
          <w:rFonts w:ascii="GHEA Grapalat" w:hAnsi="GHEA Grapalat" w:cs="Arial"/>
          <w:sz w:val="22"/>
          <w:szCs w:val="22"/>
          <w:lang w:val="zu-ZA"/>
        </w:rPr>
        <w:t xml:space="preserve"> ծախսերն աճել են 11.4%</w:t>
      </w:r>
      <w:r w:rsidRPr="001E3EC9">
        <w:rPr>
          <w:rFonts w:ascii="GHEA Grapalat" w:hAnsi="GHEA Grapalat" w:cs="Arial"/>
          <w:sz w:val="22"/>
          <w:szCs w:val="22"/>
          <w:lang w:val="zu-ZA"/>
        </w:rPr>
        <w:noBreakHyphen/>
        <w:t>ո</w:t>
      </w:r>
      <w:r w:rsidRPr="001E3EC9">
        <w:rPr>
          <w:rFonts w:ascii="GHEA Grapalat" w:hAnsi="GHEA Grapalat" w:cs="Arial"/>
          <w:sz w:val="22"/>
          <w:szCs w:val="22"/>
        </w:rPr>
        <w:t>վ</w:t>
      </w:r>
      <w:r w:rsidRPr="001E3EC9">
        <w:rPr>
          <w:rFonts w:ascii="GHEA Grapalat" w:hAnsi="GHEA Grapalat" w:cs="Arial"/>
          <w:sz w:val="22"/>
          <w:szCs w:val="22"/>
          <w:lang w:val="zu-ZA"/>
        </w:rPr>
        <w:t xml:space="preserve"> </w:t>
      </w:r>
      <w:r w:rsidRPr="001E3EC9">
        <w:rPr>
          <w:rFonts w:ascii="GHEA Grapalat" w:hAnsi="GHEA Grapalat" w:cs="Arial"/>
          <w:sz w:val="22"/>
          <w:szCs w:val="22"/>
        </w:rPr>
        <w:t>կամ</w:t>
      </w:r>
      <w:r w:rsidRPr="001E3EC9">
        <w:rPr>
          <w:rFonts w:ascii="GHEA Grapalat" w:hAnsi="GHEA Grapalat" w:cs="Arial"/>
          <w:sz w:val="22"/>
          <w:szCs w:val="22"/>
          <w:lang w:val="zu-ZA"/>
        </w:rPr>
        <w:t xml:space="preserve"> 16.1 </w:t>
      </w:r>
      <w:r w:rsidRPr="001E3EC9">
        <w:rPr>
          <w:rFonts w:ascii="GHEA Grapalat" w:hAnsi="GHEA Grapalat" w:cs="Arial"/>
          <w:sz w:val="22"/>
          <w:szCs w:val="22"/>
        </w:rPr>
        <w:t>մլրդ</w:t>
      </w:r>
      <w:r w:rsidRPr="001E3EC9">
        <w:rPr>
          <w:rFonts w:ascii="GHEA Grapalat" w:hAnsi="GHEA Grapalat" w:cs="Arial"/>
          <w:sz w:val="22"/>
          <w:szCs w:val="22"/>
          <w:lang w:val="zu-ZA"/>
        </w:rPr>
        <w:t xml:space="preserve"> </w:t>
      </w:r>
      <w:r w:rsidRPr="001E3EC9">
        <w:rPr>
          <w:rFonts w:ascii="GHEA Grapalat" w:hAnsi="GHEA Grapalat" w:cs="Arial"/>
          <w:sz w:val="22"/>
          <w:szCs w:val="22"/>
        </w:rPr>
        <w:t>դրամով՝</w:t>
      </w:r>
      <w:r w:rsidRPr="001E3EC9">
        <w:rPr>
          <w:rFonts w:ascii="GHEA Grapalat" w:hAnsi="GHEA Grapalat" w:cs="Arial"/>
          <w:sz w:val="22"/>
          <w:szCs w:val="22"/>
          <w:lang w:val="zu-ZA"/>
        </w:rPr>
        <w:t xml:space="preserve"> </w:t>
      </w:r>
      <w:r w:rsidRPr="001E3EC9">
        <w:rPr>
          <w:rFonts w:ascii="GHEA Grapalat" w:hAnsi="GHEA Grapalat" w:cs="Arial"/>
          <w:sz w:val="22"/>
          <w:szCs w:val="22"/>
        </w:rPr>
        <w:t>հիմնականում</w:t>
      </w:r>
      <w:r w:rsidRPr="001E3EC9">
        <w:rPr>
          <w:rFonts w:ascii="GHEA Grapalat" w:hAnsi="GHEA Grapalat" w:cs="Arial"/>
          <w:sz w:val="22"/>
          <w:szCs w:val="22"/>
          <w:lang w:val="zu-ZA"/>
        </w:rPr>
        <w:t xml:space="preserve"> պայմանավորված </w:t>
      </w:r>
      <w:r w:rsidRPr="001E3EC9">
        <w:rPr>
          <w:rFonts w:ascii="GHEA Grapalat" w:hAnsi="GHEA Grapalat" w:cs="Arial"/>
          <w:sz w:val="22"/>
          <w:szCs w:val="22"/>
        </w:rPr>
        <w:t>Սոցիալապես անապահով ու առանձին խմբերի անձանց բժշկական օգնության</w:t>
      </w:r>
      <w:r w:rsidRPr="001E3EC9">
        <w:rPr>
          <w:rFonts w:ascii="GHEA Grapalat" w:hAnsi="GHEA Grapalat" w:cs="Arial"/>
          <w:sz w:val="22"/>
          <w:szCs w:val="22"/>
          <w:lang w:val="zu-ZA"/>
        </w:rPr>
        <w:t xml:space="preserve"> և Հանրային առողջության պահպանման ծրագրերի </w:t>
      </w:r>
      <w:r w:rsidRPr="001E3EC9">
        <w:rPr>
          <w:rFonts w:ascii="GHEA Grapalat" w:hAnsi="GHEA Grapalat" w:cs="Arial"/>
          <w:sz w:val="22"/>
          <w:szCs w:val="22"/>
        </w:rPr>
        <w:t>շրջանակներում</w:t>
      </w:r>
      <w:r w:rsidRPr="001E3EC9">
        <w:rPr>
          <w:rFonts w:ascii="GHEA Grapalat" w:hAnsi="GHEA Grapalat" w:cs="Arial"/>
          <w:sz w:val="22"/>
          <w:szCs w:val="22"/>
          <w:lang w:val="zu-ZA"/>
        </w:rPr>
        <w:t xml:space="preserve"> </w:t>
      </w:r>
      <w:r w:rsidRPr="001E3EC9">
        <w:rPr>
          <w:rFonts w:ascii="GHEA Grapalat" w:hAnsi="GHEA Grapalat" w:cs="Arial"/>
          <w:sz w:val="22"/>
          <w:szCs w:val="22"/>
        </w:rPr>
        <w:t>կատարված</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ծախսերի</w:t>
      </w:r>
      <w:r w:rsidRPr="001E3EC9">
        <w:rPr>
          <w:rFonts w:ascii="GHEA Grapalat" w:hAnsi="GHEA Grapalat" w:cs="Arial"/>
          <w:sz w:val="22"/>
          <w:szCs w:val="22"/>
          <w:lang w:val="zu-ZA"/>
        </w:rPr>
        <w:t xml:space="preserve"> </w:t>
      </w:r>
      <w:r w:rsidRPr="001E3EC9">
        <w:rPr>
          <w:rFonts w:ascii="GHEA Grapalat" w:hAnsi="GHEA Grapalat" w:cs="Arial"/>
          <w:sz w:val="22"/>
          <w:szCs w:val="22"/>
        </w:rPr>
        <w:t>աճով</w:t>
      </w:r>
      <w:r w:rsidRPr="001E3EC9">
        <w:rPr>
          <w:rFonts w:ascii="GHEA Grapalat" w:hAnsi="GHEA Grapalat" w:cs="Arial"/>
          <w:sz w:val="22"/>
          <w:szCs w:val="22"/>
          <w:lang w:val="zu-ZA"/>
        </w:rPr>
        <w:t xml:space="preserve">: </w:t>
      </w:r>
    </w:p>
    <w:p w:rsidR="00391252" w:rsidRPr="001E3EC9" w:rsidRDefault="00391252" w:rsidP="00952FDD">
      <w:pPr>
        <w:autoSpaceDE w:val="0"/>
        <w:autoSpaceDN w:val="0"/>
        <w:adjustRightInd w:val="0"/>
        <w:spacing w:line="360" w:lineRule="auto"/>
        <w:ind w:firstLine="567"/>
        <w:jc w:val="both"/>
        <w:rPr>
          <w:rFonts w:ascii="GHEA Grapalat" w:hAnsi="GHEA Grapalat" w:cs="Arial"/>
          <w:sz w:val="22"/>
          <w:szCs w:val="22"/>
        </w:rPr>
      </w:pPr>
    </w:p>
    <w:p w:rsidR="00391252" w:rsidRPr="006E46AB" w:rsidRDefault="00391252"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lastRenderedPageBreak/>
        <w:t>2021թ. ՀՀ առողջապահության նախարարության կողմից իրականացված ծրագրերը (մլն դրամ)</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019"/>
        <w:gridCol w:w="1033"/>
        <w:gridCol w:w="1066"/>
        <w:gridCol w:w="1203"/>
        <w:gridCol w:w="1203"/>
        <w:gridCol w:w="1122"/>
      </w:tblGrid>
      <w:tr w:rsidR="009A2838" w:rsidRPr="001E3EC9" w:rsidTr="00952FDD">
        <w:trPr>
          <w:trHeight w:val="1429"/>
          <w:jc w:val="center"/>
        </w:trPr>
        <w:tc>
          <w:tcPr>
            <w:tcW w:w="3526" w:type="dxa"/>
            <w:tcBorders>
              <w:top w:val="single" w:sz="4" w:space="0" w:color="auto"/>
              <w:left w:val="single" w:sz="4" w:space="0" w:color="auto"/>
              <w:bottom w:val="single" w:sz="4" w:space="0" w:color="auto"/>
              <w:right w:val="single" w:sz="4" w:space="0" w:color="auto"/>
            </w:tcBorders>
            <w:noWrap/>
            <w:vAlign w:val="bottom"/>
            <w:hideMark/>
          </w:tcPr>
          <w:p w:rsidR="00391252" w:rsidRPr="006E46AB" w:rsidRDefault="00391252" w:rsidP="00632A2F">
            <w:pPr>
              <w:rPr>
                <w:rFonts w:ascii="GHEA Grapalat" w:hAnsi="GHEA Grapalat"/>
                <w:sz w:val="18"/>
                <w:szCs w:val="18"/>
              </w:rPr>
            </w:pPr>
          </w:p>
        </w:tc>
        <w:tc>
          <w:tcPr>
            <w:tcW w:w="1019"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03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066" w:type="dxa"/>
            <w:tcBorders>
              <w:top w:val="single" w:sz="4" w:space="0" w:color="auto"/>
              <w:left w:val="single" w:sz="4" w:space="0" w:color="auto"/>
              <w:bottom w:val="single" w:sz="4" w:space="0" w:color="auto"/>
              <w:right w:val="single" w:sz="4" w:space="0" w:color="auto"/>
            </w:tcBorders>
            <w:noWrap/>
            <w:hideMark/>
          </w:tcPr>
          <w:p w:rsidR="00391252" w:rsidRPr="001E3EC9" w:rsidRDefault="00391252" w:rsidP="00632A2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Կատարո-ղականը ճշտված պլանի նկատմամբ</w:t>
            </w:r>
          </w:p>
          <w:p w:rsidR="00391252" w:rsidRPr="006E46AB" w:rsidRDefault="00391252" w:rsidP="00952FDD">
            <w:pPr>
              <w:jc w:val="center"/>
              <w:rPr>
                <w:rFonts w:ascii="GHEA Grapalat" w:hAnsi="GHEA Grapalat" w:cs="Calibri"/>
                <w:b/>
                <w:color w:val="000000"/>
                <w:sz w:val="18"/>
                <w:szCs w:val="18"/>
              </w:rPr>
            </w:pPr>
            <w:r w:rsidRPr="006E46AB">
              <w:rPr>
                <w:rFonts w:ascii="GHEA Grapalat" w:hAnsi="GHEA Grapalat"/>
                <w:b/>
                <w:sz w:val="18"/>
                <w:szCs w:val="18"/>
              </w:rPr>
              <w:t>(</w:t>
            </w:r>
            <w:r w:rsidRPr="001E3EC9">
              <w:rPr>
                <w:rFonts w:ascii="GHEA Grapalat" w:hAnsi="GHEA Grapalat"/>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p>
          <w:p w:rsidR="00391252" w:rsidRPr="001E3EC9" w:rsidRDefault="00391252" w:rsidP="00952FDD">
            <w:pPr>
              <w:jc w:val="center"/>
              <w:rPr>
                <w:rFonts w:ascii="GHEA Grapalat" w:hAnsi="GHEA Grapalat" w:cs="Calibri"/>
                <w:b/>
                <w:color w:val="000000"/>
                <w:sz w:val="18"/>
                <w:szCs w:val="18"/>
                <w:lang w:val="en-US"/>
              </w:rPr>
            </w:pPr>
            <w:r w:rsidRPr="001E3EC9">
              <w:rPr>
                <w:rFonts w:ascii="GHEA Grapalat" w:hAnsi="GHEA Grapalat"/>
                <w:b/>
                <w:sz w:val="18"/>
                <w:szCs w:val="18"/>
                <w:lang w:val="en-US"/>
              </w:rPr>
              <w:t>(</w:t>
            </w:r>
            <w:r w:rsidRPr="001E3EC9">
              <w:rPr>
                <w:rFonts w:ascii="GHEA Grapalat" w:hAnsi="GHEA Grapalat"/>
                <w:b/>
                <w:sz w:val="18"/>
                <w:szCs w:val="18"/>
              </w:rPr>
              <w:t>%)</w:t>
            </w:r>
          </w:p>
        </w:tc>
        <w:tc>
          <w:tcPr>
            <w:tcW w:w="1259" w:type="dxa"/>
            <w:tcBorders>
              <w:top w:val="single" w:sz="4" w:space="0" w:color="auto"/>
              <w:left w:val="single" w:sz="4" w:space="0" w:color="auto"/>
              <w:bottom w:val="single" w:sz="4" w:space="0" w:color="auto"/>
              <w:right w:val="single" w:sz="4" w:space="0" w:color="auto"/>
            </w:tcBorders>
            <w:hideMark/>
          </w:tcPr>
          <w:p w:rsidR="00391252" w:rsidRPr="001E3EC9" w:rsidRDefault="00391252" w:rsidP="00952FDD">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և 2020թ. տարբե-րությունը</w:t>
            </w:r>
          </w:p>
        </w:tc>
      </w:tr>
      <w:tr w:rsidR="009A2838" w:rsidRPr="001E3EC9" w:rsidTr="009A2838">
        <w:trPr>
          <w:trHeight w:val="398"/>
          <w:jc w:val="center"/>
        </w:trPr>
        <w:tc>
          <w:tcPr>
            <w:tcW w:w="352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b/>
                <w:noProof w:val="0"/>
                <w:sz w:val="18"/>
                <w:szCs w:val="18"/>
                <w:lang w:val="en-US"/>
              </w:rPr>
            </w:pPr>
            <w:r w:rsidRPr="001E3EC9">
              <w:rPr>
                <w:rFonts w:ascii="GHEA Grapalat" w:hAnsi="GHEA Grapalat"/>
                <w:b/>
                <w:sz w:val="18"/>
                <w:szCs w:val="18"/>
              </w:rPr>
              <w:t>141,778.9</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b/>
                <w:sz w:val="18"/>
                <w:szCs w:val="18"/>
              </w:rPr>
            </w:pPr>
            <w:r w:rsidRPr="001E3EC9">
              <w:rPr>
                <w:rFonts w:ascii="GHEA Grapalat" w:hAnsi="GHEA Grapalat"/>
                <w:b/>
                <w:sz w:val="18"/>
                <w:szCs w:val="18"/>
              </w:rPr>
              <w:t>159,190.6</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b/>
                <w:sz w:val="18"/>
                <w:szCs w:val="18"/>
              </w:rPr>
            </w:pPr>
            <w:r w:rsidRPr="001E3EC9">
              <w:rPr>
                <w:rFonts w:ascii="GHEA Grapalat" w:hAnsi="GHEA Grapalat"/>
                <w:b/>
                <w:sz w:val="18"/>
                <w:szCs w:val="18"/>
              </w:rPr>
              <w:t>157,909.7</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b/>
                <w:noProof w:val="0"/>
                <w:sz w:val="18"/>
                <w:szCs w:val="18"/>
                <w:lang w:val="en-US"/>
              </w:rPr>
            </w:pPr>
            <w:r w:rsidRPr="001E3EC9">
              <w:rPr>
                <w:rFonts w:ascii="GHEA Grapalat" w:hAnsi="GHEA Grapalat"/>
                <w:b/>
                <w:sz w:val="18"/>
                <w:szCs w:val="18"/>
              </w:rPr>
              <w:t>99.2</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b/>
                <w:sz w:val="18"/>
                <w:szCs w:val="18"/>
              </w:rPr>
            </w:pPr>
            <w:r w:rsidRPr="001E3EC9">
              <w:rPr>
                <w:rFonts w:ascii="GHEA Grapalat" w:hAnsi="GHEA Grapalat"/>
                <w:b/>
                <w:sz w:val="18"/>
                <w:szCs w:val="18"/>
              </w:rPr>
              <w:t>111.4</w:t>
            </w:r>
          </w:p>
        </w:tc>
        <w:tc>
          <w:tcPr>
            <w:tcW w:w="1259" w:type="dxa"/>
            <w:tcBorders>
              <w:top w:val="single" w:sz="4" w:space="0" w:color="auto"/>
              <w:left w:val="single" w:sz="4" w:space="0" w:color="auto"/>
              <w:bottom w:val="single" w:sz="4" w:space="0" w:color="auto"/>
              <w:right w:val="single" w:sz="4" w:space="0" w:color="auto"/>
            </w:tcBorders>
          </w:tcPr>
          <w:p w:rsidR="00391252" w:rsidRPr="001E3EC9" w:rsidRDefault="00391252" w:rsidP="00391252">
            <w:pPr>
              <w:jc w:val="right"/>
              <w:rPr>
                <w:rFonts w:ascii="GHEA Grapalat" w:hAnsi="GHEA Grapalat"/>
                <w:b/>
                <w:noProof w:val="0"/>
                <w:sz w:val="18"/>
                <w:szCs w:val="18"/>
                <w:lang w:val="en-US"/>
              </w:rPr>
            </w:pPr>
            <w:r w:rsidRPr="001E3EC9">
              <w:rPr>
                <w:rFonts w:ascii="GHEA Grapalat" w:hAnsi="GHEA Grapalat"/>
                <w:b/>
                <w:sz w:val="18"/>
                <w:szCs w:val="18"/>
              </w:rPr>
              <w:t>16,130.8</w:t>
            </w:r>
          </w:p>
        </w:tc>
      </w:tr>
      <w:tr w:rsidR="009A2838" w:rsidRPr="001E3EC9" w:rsidTr="009A2838">
        <w:trPr>
          <w:trHeight w:val="331"/>
          <w:jc w:val="center"/>
        </w:trPr>
        <w:tc>
          <w:tcPr>
            <w:tcW w:w="352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rPr>
                <w:rFonts w:ascii="GHEA Grapalat" w:hAnsi="GHEA Grapalat"/>
                <w:noProof w:val="0"/>
                <w:sz w:val="18"/>
                <w:szCs w:val="18"/>
                <w:lang w:val="en-US"/>
              </w:rPr>
            </w:pPr>
            <w:r w:rsidRPr="001E3EC9">
              <w:rPr>
                <w:rFonts w:ascii="GHEA Grapalat" w:hAnsi="GHEA Grapalat"/>
                <w:sz w:val="18"/>
                <w:szCs w:val="18"/>
              </w:rPr>
              <w:t>Հանրային առողջության պահպանում</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noProof w:val="0"/>
                <w:sz w:val="18"/>
                <w:szCs w:val="18"/>
                <w:lang w:val="en-US"/>
              </w:rPr>
            </w:pPr>
            <w:r w:rsidRPr="001E3EC9">
              <w:rPr>
                <w:rFonts w:ascii="GHEA Grapalat" w:hAnsi="GHEA Grapalat"/>
                <w:sz w:val="18"/>
                <w:szCs w:val="18"/>
              </w:rPr>
              <w:t>34,356.0</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41,118.1</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40,997.1</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noProof w:val="0"/>
                <w:sz w:val="18"/>
                <w:szCs w:val="18"/>
                <w:lang w:val="en-US"/>
              </w:rPr>
            </w:pPr>
            <w:r w:rsidRPr="001E3EC9">
              <w:rPr>
                <w:rFonts w:ascii="GHEA Grapalat" w:hAnsi="GHEA Grapalat"/>
                <w:sz w:val="18"/>
                <w:szCs w:val="18"/>
              </w:rPr>
              <w:t>99.7</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noProof w:val="0"/>
                <w:sz w:val="18"/>
                <w:szCs w:val="18"/>
                <w:lang w:val="en-US"/>
              </w:rPr>
            </w:pPr>
            <w:r w:rsidRPr="001E3EC9">
              <w:rPr>
                <w:rFonts w:ascii="GHEA Grapalat" w:hAnsi="GHEA Grapalat"/>
                <w:sz w:val="18"/>
                <w:szCs w:val="18"/>
              </w:rPr>
              <w:t>119.3</w:t>
            </w:r>
          </w:p>
        </w:tc>
        <w:tc>
          <w:tcPr>
            <w:tcW w:w="125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noProof w:val="0"/>
                <w:sz w:val="18"/>
                <w:szCs w:val="18"/>
                <w:lang w:val="en-US"/>
              </w:rPr>
            </w:pPr>
            <w:r w:rsidRPr="001E3EC9">
              <w:rPr>
                <w:rFonts w:ascii="GHEA Grapalat" w:hAnsi="GHEA Grapalat"/>
                <w:sz w:val="18"/>
                <w:szCs w:val="18"/>
              </w:rPr>
              <w:t>6,641.1</w:t>
            </w:r>
          </w:p>
        </w:tc>
      </w:tr>
      <w:tr w:rsidR="009A2838" w:rsidRPr="001E3EC9" w:rsidTr="009A2838">
        <w:trPr>
          <w:trHeight w:val="300"/>
          <w:jc w:val="center"/>
        </w:trPr>
        <w:tc>
          <w:tcPr>
            <w:tcW w:w="352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rPr>
                <w:rFonts w:ascii="GHEA Grapalat" w:hAnsi="GHEA Grapalat"/>
                <w:sz w:val="18"/>
                <w:szCs w:val="18"/>
              </w:rPr>
            </w:pPr>
            <w:r w:rsidRPr="001E3EC9">
              <w:rPr>
                <w:rFonts w:ascii="GHEA Grapalat" w:hAnsi="GHEA Grapalat"/>
                <w:sz w:val="18"/>
                <w:szCs w:val="18"/>
              </w:rPr>
              <w:t>Առողջության առաջնային պահպանում</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27,032.7</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28,593.1</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28,444.1</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99.5</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105.2</w:t>
            </w:r>
          </w:p>
        </w:tc>
        <w:tc>
          <w:tcPr>
            <w:tcW w:w="1259"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1,411.4</w:t>
            </w:r>
          </w:p>
        </w:tc>
      </w:tr>
      <w:tr w:rsidR="009A2838" w:rsidRPr="001E3EC9" w:rsidTr="009A2838">
        <w:trPr>
          <w:trHeight w:val="300"/>
          <w:jc w:val="center"/>
        </w:trPr>
        <w:tc>
          <w:tcPr>
            <w:tcW w:w="352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rPr>
                <w:rFonts w:ascii="GHEA Grapalat" w:hAnsi="GHEA Grapalat"/>
                <w:sz w:val="18"/>
                <w:szCs w:val="18"/>
              </w:rPr>
            </w:pPr>
            <w:r w:rsidRPr="001E3EC9">
              <w:rPr>
                <w:rFonts w:ascii="GHEA Grapalat" w:hAnsi="GHEA Grapalat"/>
                <w:sz w:val="18"/>
                <w:szCs w:val="18"/>
              </w:rPr>
              <w:t>Մոր և մանկան առողջության պահպանում</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16,970.7</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19,271.9</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19,245.7</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99.9</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113.4</w:t>
            </w:r>
          </w:p>
        </w:tc>
        <w:tc>
          <w:tcPr>
            <w:tcW w:w="125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2,275.1</w:t>
            </w:r>
          </w:p>
        </w:tc>
      </w:tr>
      <w:tr w:rsidR="009A2838" w:rsidRPr="001E3EC9" w:rsidTr="009A2838">
        <w:trPr>
          <w:trHeight w:val="300"/>
          <w:jc w:val="center"/>
        </w:trPr>
        <w:tc>
          <w:tcPr>
            <w:tcW w:w="352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rPr>
                <w:rFonts w:ascii="GHEA Grapalat" w:hAnsi="GHEA Grapalat"/>
                <w:sz w:val="18"/>
                <w:szCs w:val="18"/>
              </w:rPr>
            </w:pPr>
            <w:r w:rsidRPr="001E3EC9">
              <w:rPr>
                <w:rFonts w:ascii="GHEA Grapalat" w:hAnsi="GHEA Grapalat"/>
                <w:sz w:val="18"/>
                <w:szCs w:val="18"/>
              </w:rPr>
              <w:t>Ոչ վարակիչ հիվանդությունների բժշկական օգնության ապահովում</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15,110.8</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17,395.0</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17,340.8</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99.7</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114.8</w:t>
            </w:r>
          </w:p>
        </w:tc>
        <w:tc>
          <w:tcPr>
            <w:tcW w:w="125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2,230.0</w:t>
            </w:r>
          </w:p>
        </w:tc>
      </w:tr>
      <w:tr w:rsidR="009A2838" w:rsidRPr="001E3EC9" w:rsidTr="009A2838">
        <w:trPr>
          <w:trHeight w:val="300"/>
          <w:jc w:val="center"/>
        </w:trPr>
        <w:tc>
          <w:tcPr>
            <w:tcW w:w="352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rPr>
                <w:rFonts w:ascii="GHEA Grapalat" w:hAnsi="GHEA Grapalat"/>
                <w:sz w:val="18"/>
                <w:szCs w:val="18"/>
              </w:rPr>
            </w:pPr>
            <w:r w:rsidRPr="001E3EC9">
              <w:rPr>
                <w:rFonts w:ascii="GHEA Grapalat" w:hAnsi="GHEA Grapalat"/>
                <w:sz w:val="18"/>
                <w:szCs w:val="18"/>
              </w:rPr>
              <w:t>Սոցիալապես անապահով և առանձին խմբերի անձանց բժշկական օգնություն</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25,982.9</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34,410.0</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34,066.2</w:t>
            </w:r>
          </w:p>
        </w:tc>
        <w:tc>
          <w:tcPr>
            <w:tcW w:w="1203"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lang w:val="en-US"/>
              </w:rPr>
            </w:pPr>
            <w:r w:rsidRPr="001E3EC9">
              <w:rPr>
                <w:rFonts w:ascii="GHEA Grapalat" w:hAnsi="GHEA Grapalat"/>
                <w:sz w:val="18"/>
                <w:szCs w:val="18"/>
              </w:rPr>
              <w:t>99</w:t>
            </w:r>
            <w:r w:rsidR="00281FC9" w:rsidRPr="001E3EC9">
              <w:rPr>
                <w:rFonts w:ascii="GHEA Grapalat" w:hAnsi="GHEA Grapalat"/>
                <w:sz w:val="18"/>
                <w:szCs w:val="18"/>
                <w:lang w:val="en-US"/>
              </w:rPr>
              <w:t>.0</w:t>
            </w:r>
          </w:p>
        </w:tc>
        <w:tc>
          <w:tcPr>
            <w:tcW w:w="1066" w:type="dxa"/>
            <w:tcBorders>
              <w:top w:val="single" w:sz="4" w:space="0" w:color="auto"/>
              <w:left w:val="single" w:sz="4" w:space="0" w:color="auto"/>
              <w:bottom w:val="single" w:sz="4" w:space="0" w:color="auto"/>
              <w:right w:val="single" w:sz="4" w:space="0" w:color="auto"/>
            </w:tcBorders>
            <w:hideMark/>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131.1</w:t>
            </w:r>
          </w:p>
        </w:tc>
        <w:tc>
          <w:tcPr>
            <w:tcW w:w="125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8,083.3</w:t>
            </w:r>
          </w:p>
        </w:tc>
      </w:tr>
      <w:tr w:rsidR="009A2838" w:rsidRPr="001E3EC9" w:rsidTr="009A2838">
        <w:trPr>
          <w:trHeight w:val="300"/>
          <w:jc w:val="center"/>
        </w:trPr>
        <w:tc>
          <w:tcPr>
            <w:tcW w:w="352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101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22,325.9</w:t>
            </w:r>
          </w:p>
        </w:tc>
        <w:tc>
          <w:tcPr>
            <w:tcW w:w="103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18,402.5</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17,815.7</w:t>
            </w:r>
          </w:p>
        </w:tc>
        <w:tc>
          <w:tcPr>
            <w:tcW w:w="1203"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lang w:val="en-US"/>
              </w:rPr>
            </w:pPr>
            <w:r w:rsidRPr="001E3EC9">
              <w:rPr>
                <w:rFonts w:ascii="GHEA Grapalat" w:hAnsi="GHEA Grapalat"/>
                <w:sz w:val="18"/>
                <w:szCs w:val="18"/>
              </w:rPr>
              <w:t>96.8</w:t>
            </w:r>
          </w:p>
        </w:tc>
        <w:tc>
          <w:tcPr>
            <w:tcW w:w="1066" w:type="dxa"/>
            <w:tcBorders>
              <w:top w:val="single" w:sz="4" w:space="0" w:color="auto"/>
              <w:left w:val="single" w:sz="4" w:space="0" w:color="auto"/>
              <w:bottom w:val="single" w:sz="4" w:space="0" w:color="auto"/>
              <w:right w:val="single" w:sz="4" w:space="0" w:color="auto"/>
            </w:tcBorders>
          </w:tcPr>
          <w:p w:rsidR="00391252" w:rsidRPr="001E3EC9" w:rsidRDefault="00391252" w:rsidP="00281FC9">
            <w:pPr>
              <w:jc w:val="right"/>
              <w:rPr>
                <w:rFonts w:ascii="GHEA Grapalat" w:hAnsi="GHEA Grapalat"/>
                <w:sz w:val="18"/>
                <w:szCs w:val="18"/>
              </w:rPr>
            </w:pPr>
            <w:r w:rsidRPr="001E3EC9">
              <w:rPr>
                <w:rFonts w:ascii="GHEA Grapalat" w:hAnsi="GHEA Grapalat"/>
                <w:sz w:val="18"/>
                <w:szCs w:val="18"/>
              </w:rPr>
              <w:t>79.8</w:t>
            </w:r>
          </w:p>
        </w:tc>
        <w:tc>
          <w:tcPr>
            <w:tcW w:w="1259" w:type="dxa"/>
            <w:tcBorders>
              <w:top w:val="single" w:sz="4" w:space="0" w:color="auto"/>
              <w:left w:val="single" w:sz="4" w:space="0" w:color="auto"/>
              <w:bottom w:val="single" w:sz="4" w:space="0" w:color="auto"/>
              <w:right w:val="single" w:sz="4" w:space="0" w:color="auto"/>
            </w:tcBorders>
          </w:tcPr>
          <w:p w:rsidR="00391252" w:rsidRPr="001E3EC9" w:rsidRDefault="00391252" w:rsidP="00632A2F">
            <w:pPr>
              <w:jc w:val="right"/>
              <w:rPr>
                <w:rFonts w:ascii="GHEA Grapalat" w:hAnsi="GHEA Grapalat"/>
                <w:sz w:val="18"/>
                <w:szCs w:val="18"/>
              </w:rPr>
            </w:pPr>
            <w:r w:rsidRPr="001E3EC9">
              <w:rPr>
                <w:rFonts w:ascii="GHEA Grapalat" w:hAnsi="GHEA Grapalat"/>
                <w:sz w:val="18"/>
                <w:szCs w:val="18"/>
              </w:rPr>
              <w:t>(4,510.2)</w:t>
            </w:r>
          </w:p>
        </w:tc>
      </w:tr>
    </w:tbl>
    <w:p w:rsidR="00391252" w:rsidRPr="001E3EC9" w:rsidRDefault="00391252" w:rsidP="00391252">
      <w:pPr>
        <w:autoSpaceDE w:val="0"/>
        <w:autoSpaceDN w:val="0"/>
        <w:adjustRightInd w:val="0"/>
        <w:spacing w:line="360" w:lineRule="auto"/>
        <w:ind w:firstLine="567"/>
        <w:jc w:val="both"/>
        <w:rPr>
          <w:rFonts w:ascii="GHEA Grapalat" w:hAnsi="GHEA Grapalat" w:cs="Arial"/>
          <w:sz w:val="22"/>
          <w:szCs w:val="22"/>
        </w:rPr>
      </w:pPr>
    </w:p>
    <w:p w:rsidR="00D71F12" w:rsidRPr="001E3EC9" w:rsidRDefault="00391252" w:rsidP="00391252">
      <w:pPr>
        <w:autoSpaceDE w:val="0"/>
        <w:autoSpaceDN w:val="0"/>
        <w:adjustRightInd w:val="0"/>
        <w:spacing w:line="360" w:lineRule="auto"/>
        <w:ind w:firstLine="567"/>
        <w:jc w:val="both"/>
        <w:rPr>
          <w:rFonts w:ascii="GHEA Grapalat" w:hAnsi="GHEA Grapalat" w:cs="Arial"/>
          <w:sz w:val="22"/>
          <w:szCs w:val="22"/>
          <w:lang w:val="zu-ZA"/>
        </w:rPr>
      </w:pPr>
      <w:r w:rsidRPr="001E3EC9">
        <w:rPr>
          <w:rFonts w:ascii="GHEA Grapalat" w:hAnsi="GHEA Grapalat" w:cs="Arial"/>
          <w:sz w:val="22"/>
          <w:szCs w:val="22"/>
        </w:rPr>
        <w:t xml:space="preserve">Հաշվետու տարում </w:t>
      </w:r>
      <w:r w:rsidRPr="001E3EC9">
        <w:rPr>
          <w:rFonts w:ascii="GHEA Grapalat" w:hAnsi="GHEA Grapalat" w:cs="Arial"/>
          <w:sz w:val="22"/>
          <w:szCs w:val="22"/>
          <w:lang w:val="zu-ZA"/>
        </w:rPr>
        <w:t xml:space="preserve">շուրջ 41 </w:t>
      </w:r>
      <w:r w:rsidRPr="001E3EC9">
        <w:rPr>
          <w:rFonts w:ascii="GHEA Grapalat" w:hAnsi="GHEA Grapalat" w:cs="Arial"/>
          <w:sz w:val="22"/>
          <w:szCs w:val="22"/>
        </w:rPr>
        <w:t>մլրդ</w:t>
      </w:r>
      <w:r w:rsidRPr="001E3EC9">
        <w:rPr>
          <w:rFonts w:ascii="GHEA Grapalat" w:hAnsi="GHEA Grapalat" w:cs="Arial"/>
          <w:sz w:val="22"/>
          <w:szCs w:val="22"/>
          <w:lang w:val="zu-ZA"/>
        </w:rPr>
        <w:t xml:space="preserve"> </w:t>
      </w:r>
      <w:r w:rsidRPr="001E3EC9">
        <w:rPr>
          <w:rFonts w:ascii="GHEA Grapalat" w:hAnsi="GHEA Grapalat" w:cs="Arial"/>
          <w:sz w:val="22"/>
          <w:szCs w:val="22"/>
        </w:rPr>
        <w:t>դրամ</w:t>
      </w:r>
      <w:r w:rsidRPr="001E3EC9">
        <w:rPr>
          <w:rFonts w:ascii="GHEA Grapalat" w:hAnsi="GHEA Grapalat" w:cs="Arial"/>
          <w:sz w:val="22"/>
          <w:szCs w:val="22"/>
          <w:lang w:val="zu-ZA"/>
        </w:rPr>
        <w:t xml:space="preserve"> </w:t>
      </w:r>
      <w:r w:rsidRPr="001E3EC9">
        <w:rPr>
          <w:rFonts w:ascii="GHEA Grapalat" w:hAnsi="GHEA Grapalat" w:cs="Arial"/>
          <w:sz w:val="22"/>
          <w:szCs w:val="22"/>
        </w:rPr>
        <w:t>տրամադրվել</w:t>
      </w:r>
      <w:r w:rsidRPr="001E3EC9">
        <w:rPr>
          <w:rFonts w:ascii="GHEA Grapalat" w:hAnsi="GHEA Grapalat" w:cs="Arial"/>
          <w:sz w:val="22"/>
          <w:szCs w:val="22"/>
          <w:lang w:val="zu-ZA"/>
        </w:rPr>
        <w:t xml:space="preserve"> </w:t>
      </w:r>
      <w:r w:rsidRPr="001E3EC9">
        <w:rPr>
          <w:rFonts w:ascii="GHEA Grapalat" w:hAnsi="GHEA Grapalat" w:cs="Arial"/>
          <w:sz w:val="22"/>
          <w:szCs w:val="22"/>
        </w:rPr>
        <w:t>է</w:t>
      </w:r>
      <w:r w:rsidRPr="001E3EC9">
        <w:rPr>
          <w:rFonts w:ascii="GHEA Grapalat" w:hAnsi="GHEA Grapalat" w:cs="Arial"/>
          <w:sz w:val="22"/>
          <w:szCs w:val="22"/>
          <w:lang w:val="zu-ZA"/>
        </w:rPr>
        <w:t xml:space="preserve"> </w:t>
      </w:r>
      <w:r w:rsidRPr="001E3EC9">
        <w:rPr>
          <w:rFonts w:ascii="GHEA Grapalat" w:hAnsi="GHEA Grapalat" w:cs="Arial"/>
          <w:i/>
          <w:sz w:val="22"/>
          <w:szCs w:val="22"/>
        </w:rPr>
        <w:t>Հանրային</w:t>
      </w:r>
      <w:r w:rsidRPr="001E3EC9">
        <w:rPr>
          <w:rFonts w:ascii="GHEA Grapalat" w:hAnsi="GHEA Grapalat" w:cs="Arial"/>
          <w:i/>
          <w:sz w:val="22"/>
          <w:szCs w:val="22"/>
          <w:lang w:val="zu-ZA"/>
        </w:rPr>
        <w:t xml:space="preserve"> </w:t>
      </w:r>
      <w:r w:rsidRPr="001E3EC9">
        <w:rPr>
          <w:rFonts w:ascii="GHEA Grapalat" w:hAnsi="GHEA Grapalat" w:cs="Arial"/>
          <w:i/>
          <w:sz w:val="22"/>
          <w:szCs w:val="22"/>
        </w:rPr>
        <w:t>առողջության</w:t>
      </w:r>
      <w:r w:rsidRPr="001E3EC9">
        <w:rPr>
          <w:rFonts w:ascii="GHEA Grapalat" w:hAnsi="GHEA Grapalat" w:cs="Arial"/>
          <w:i/>
          <w:sz w:val="22"/>
          <w:szCs w:val="22"/>
          <w:lang w:val="zu-ZA"/>
        </w:rPr>
        <w:t xml:space="preserve"> </w:t>
      </w:r>
      <w:r w:rsidRPr="001E3EC9">
        <w:rPr>
          <w:rFonts w:ascii="GHEA Grapalat" w:hAnsi="GHEA Grapalat" w:cs="Arial"/>
          <w:i/>
          <w:sz w:val="22"/>
          <w:szCs w:val="22"/>
        </w:rPr>
        <w:t>պահպանման</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ծրագրին</w:t>
      </w:r>
      <w:r w:rsidRPr="001E3EC9">
        <w:rPr>
          <w:rFonts w:ascii="GHEA Grapalat" w:hAnsi="GHEA Grapalat" w:cs="Arial"/>
          <w:sz w:val="22"/>
          <w:szCs w:val="22"/>
          <w:lang w:val="zu-ZA"/>
        </w:rPr>
        <w:t xml:space="preserve">` </w:t>
      </w:r>
      <w:r w:rsidRPr="001E3EC9">
        <w:rPr>
          <w:rFonts w:ascii="GHEA Grapalat" w:hAnsi="GHEA Grapalat" w:cs="Arial"/>
          <w:sz w:val="22"/>
          <w:szCs w:val="22"/>
        </w:rPr>
        <w:t>կազմելով</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ծրագրային</w:t>
      </w:r>
      <w:r w:rsidRPr="001E3EC9">
        <w:rPr>
          <w:rFonts w:ascii="GHEA Grapalat" w:hAnsi="GHEA Grapalat" w:cs="Arial"/>
          <w:sz w:val="22"/>
          <w:szCs w:val="22"/>
          <w:lang w:val="zu-ZA"/>
        </w:rPr>
        <w:t xml:space="preserve"> </w:t>
      </w:r>
      <w:r w:rsidRPr="001E3EC9">
        <w:rPr>
          <w:rFonts w:ascii="GHEA Grapalat" w:hAnsi="GHEA Grapalat" w:cs="Arial"/>
          <w:sz w:val="22"/>
          <w:szCs w:val="22"/>
        </w:rPr>
        <w:t>ցուցանիշի</w:t>
      </w:r>
      <w:r w:rsidRPr="001E3EC9">
        <w:rPr>
          <w:rFonts w:ascii="GHEA Grapalat" w:hAnsi="GHEA Grapalat" w:cs="Arial"/>
          <w:sz w:val="22"/>
          <w:szCs w:val="22"/>
          <w:lang w:val="zu-ZA"/>
        </w:rPr>
        <w:t xml:space="preserve"> 99.7%</w:t>
      </w:r>
      <w:r w:rsidRPr="001E3EC9">
        <w:rPr>
          <w:rFonts w:ascii="GHEA Grapalat" w:hAnsi="GHEA Grapalat" w:cs="Arial"/>
          <w:sz w:val="22"/>
          <w:szCs w:val="22"/>
          <w:lang w:val="zu-ZA"/>
        </w:rPr>
        <w:noBreakHyphen/>
      </w:r>
      <w:r w:rsidRPr="001E3EC9">
        <w:rPr>
          <w:rFonts w:ascii="GHEA Grapalat" w:hAnsi="GHEA Grapalat" w:cs="Arial"/>
          <w:sz w:val="22"/>
          <w:szCs w:val="22"/>
        </w:rPr>
        <w:t>ը</w:t>
      </w:r>
      <w:r w:rsidRPr="001E3EC9">
        <w:rPr>
          <w:rFonts w:ascii="GHEA Grapalat" w:hAnsi="GHEA Grapalat" w:cs="Arial"/>
          <w:sz w:val="22"/>
          <w:szCs w:val="22"/>
          <w:lang w:val="zu-ZA"/>
        </w:rPr>
        <w:t xml:space="preserve">: </w:t>
      </w:r>
      <w:r w:rsidRPr="001E3EC9">
        <w:rPr>
          <w:rFonts w:ascii="GHEA Grapalat" w:hAnsi="GHEA Grapalat" w:cs="Arial"/>
          <w:sz w:val="22"/>
          <w:szCs w:val="22"/>
        </w:rPr>
        <w:t>Նախորդ</w:t>
      </w:r>
      <w:r w:rsidRPr="001E3EC9">
        <w:rPr>
          <w:rFonts w:ascii="GHEA Grapalat" w:hAnsi="GHEA Grapalat" w:cs="Arial"/>
          <w:sz w:val="22"/>
          <w:szCs w:val="22"/>
          <w:lang w:val="zu-ZA"/>
        </w:rPr>
        <w:t xml:space="preserve"> </w:t>
      </w:r>
      <w:r w:rsidRPr="001E3EC9">
        <w:rPr>
          <w:rFonts w:ascii="GHEA Grapalat" w:hAnsi="GHEA Grapalat" w:cs="Arial"/>
          <w:sz w:val="22"/>
          <w:szCs w:val="22"/>
        </w:rPr>
        <w:t>տարվա</w:t>
      </w:r>
      <w:r w:rsidRPr="001E3EC9">
        <w:rPr>
          <w:rFonts w:ascii="GHEA Grapalat" w:hAnsi="GHEA Grapalat" w:cs="Arial"/>
          <w:sz w:val="22"/>
          <w:szCs w:val="22"/>
          <w:lang w:val="zu-ZA"/>
        </w:rPr>
        <w:t xml:space="preserve"> </w:t>
      </w:r>
      <w:r w:rsidRPr="001E3EC9">
        <w:rPr>
          <w:rFonts w:ascii="GHEA Grapalat" w:hAnsi="GHEA Grapalat" w:cs="Arial"/>
          <w:sz w:val="22"/>
          <w:szCs w:val="22"/>
        </w:rPr>
        <w:t>համեմատ</w:t>
      </w:r>
      <w:r w:rsidRPr="001E3EC9">
        <w:rPr>
          <w:rFonts w:ascii="GHEA Grapalat" w:hAnsi="GHEA Grapalat" w:cs="Arial"/>
          <w:sz w:val="22"/>
          <w:szCs w:val="22"/>
          <w:lang w:val="zu-ZA"/>
        </w:rPr>
        <w:t xml:space="preserve"> </w:t>
      </w:r>
      <w:r w:rsidRPr="001E3EC9">
        <w:rPr>
          <w:rFonts w:ascii="GHEA Grapalat" w:hAnsi="GHEA Grapalat" w:cs="Arial"/>
          <w:sz w:val="22"/>
          <w:szCs w:val="22"/>
        </w:rPr>
        <w:t>Հանրային</w:t>
      </w:r>
      <w:r w:rsidRPr="001E3EC9">
        <w:rPr>
          <w:rFonts w:ascii="GHEA Grapalat" w:hAnsi="GHEA Grapalat" w:cs="Arial"/>
          <w:sz w:val="22"/>
          <w:szCs w:val="22"/>
          <w:lang w:val="zu-ZA"/>
        </w:rPr>
        <w:t xml:space="preserve"> </w:t>
      </w:r>
      <w:r w:rsidRPr="001E3EC9">
        <w:rPr>
          <w:rFonts w:ascii="GHEA Grapalat" w:hAnsi="GHEA Grapalat" w:cs="Arial"/>
          <w:sz w:val="22"/>
          <w:szCs w:val="22"/>
        </w:rPr>
        <w:t>առողջության</w:t>
      </w:r>
      <w:r w:rsidRPr="001E3EC9">
        <w:rPr>
          <w:rFonts w:ascii="GHEA Grapalat" w:hAnsi="GHEA Grapalat" w:cs="Arial"/>
          <w:sz w:val="22"/>
          <w:szCs w:val="22"/>
          <w:lang w:val="zu-ZA"/>
        </w:rPr>
        <w:t xml:space="preserve"> </w:t>
      </w:r>
      <w:r w:rsidRPr="001E3EC9">
        <w:rPr>
          <w:rFonts w:ascii="GHEA Grapalat" w:hAnsi="GHEA Grapalat" w:cs="Arial"/>
          <w:sz w:val="22"/>
          <w:szCs w:val="22"/>
        </w:rPr>
        <w:t>պահպանման</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w:t>
      </w:r>
      <w:r w:rsidRPr="001E3EC9">
        <w:rPr>
          <w:rFonts w:ascii="GHEA Grapalat" w:hAnsi="GHEA Grapalat" w:cs="Arial"/>
          <w:sz w:val="22"/>
          <w:szCs w:val="22"/>
          <w:lang w:val="zu-ZA"/>
        </w:rPr>
        <w:t xml:space="preserve"> </w:t>
      </w:r>
      <w:r w:rsidRPr="001E3EC9">
        <w:rPr>
          <w:rFonts w:ascii="GHEA Grapalat" w:hAnsi="GHEA Grapalat" w:cs="Arial"/>
          <w:sz w:val="22"/>
          <w:szCs w:val="22"/>
        </w:rPr>
        <w:t>աճել</w:t>
      </w:r>
      <w:r w:rsidRPr="001E3EC9">
        <w:rPr>
          <w:rFonts w:ascii="GHEA Grapalat" w:hAnsi="GHEA Grapalat" w:cs="Arial"/>
          <w:sz w:val="22"/>
          <w:szCs w:val="22"/>
          <w:lang w:val="zu-ZA"/>
        </w:rPr>
        <w:t xml:space="preserve"> </w:t>
      </w:r>
      <w:r w:rsidRPr="001E3EC9">
        <w:rPr>
          <w:rFonts w:ascii="GHEA Grapalat" w:hAnsi="GHEA Grapalat" w:cs="Arial"/>
          <w:sz w:val="22"/>
          <w:szCs w:val="22"/>
        </w:rPr>
        <w:t>են</w:t>
      </w:r>
      <w:r w:rsidRPr="001E3EC9">
        <w:rPr>
          <w:rFonts w:ascii="GHEA Grapalat" w:hAnsi="GHEA Grapalat" w:cs="Arial"/>
          <w:sz w:val="22"/>
          <w:szCs w:val="22"/>
          <w:lang w:val="zu-ZA"/>
        </w:rPr>
        <w:t xml:space="preserve"> 19.3%-ով</w:t>
      </w:r>
      <w:r w:rsidRPr="001E3EC9">
        <w:rPr>
          <w:rFonts w:ascii="GHEA Grapalat" w:hAnsi="GHEA Grapalat" w:cs="Arial"/>
          <w:sz w:val="22"/>
          <w:szCs w:val="22"/>
        </w:rPr>
        <w:t xml:space="preserve"> կամ</w:t>
      </w:r>
      <w:r w:rsidRPr="001E3EC9">
        <w:rPr>
          <w:rFonts w:ascii="GHEA Grapalat" w:hAnsi="GHEA Grapalat" w:cs="Arial"/>
          <w:sz w:val="22"/>
          <w:szCs w:val="22"/>
          <w:lang w:val="zu-ZA"/>
        </w:rPr>
        <w:t xml:space="preserve"> 6.6</w:t>
      </w:r>
      <w:r w:rsidRPr="001E3EC9">
        <w:rPr>
          <w:rFonts w:ascii="GHEA Grapalat" w:hAnsi="GHEA Grapalat" w:cs="Arial"/>
          <w:sz w:val="22"/>
          <w:szCs w:val="22"/>
        </w:rPr>
        <w:t xml:space="preserve"> մլրդ</w:t>
      </w:r>
      <w:r w:rsidRPr="001E3EC9">
        <w:rPr>
          <w:rFonts w:ascii="GHEA Grapalat" w:hAnsi="GHEA Grapalat" w:cs="Arial"/>
          <w:sz w:val="22"/>
          <w:szCs w:val="22"/>
          <w:lang w:val="zu-ZA"/>
        </w:rPr>
        <w:t xml:space="preserve"> </w:t>
      </w:r>
      <w:r w:rsidRPr="001E3EC9">
        <w:rPr>
          <w:rFonts w:ascii="GHEA Grapalat" w:hAnsi="GHEA Grapalat" w:cs="Arial"/>
          <w:sz w:val="22"/>
          <w:szCs w:val="22"/>
        </w:rPr>
        <w:t>դրամով՝</w:t>
      </w:r>
      <w:r w:rsidRPr="001E3EC9">
        <w:rPr>
          <w:rFonts w:ascii="GHEA Grapalat" w:hAnsi="GHEA Grapalat" w:cs="Arial"/>
          <w:sz w:val="22"/>
          <w:szCs w:val="22"/>
          <w:lang w:val="zu-ZA"/>
        </w:rPr>
        <w:t xml:space="preserve"> </w:t>
      </w:r>
      <w:r w:rsidRPr="001E3EC9">
        <w:rPr>
          <w:rFonts w:ascii="GHEA Grapalat" w:hAnsi="GHEA Grapalat" w:cs="Arial"/>
          <w:sz w:val="22"/>
          <w:szCs w:val="22"/>
        </w:rPr>
        <w:t>հիմնականում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պայմանավորված</w:t>
      </w:r>
      <w:r w:rsidRPr="001E3EC9">
        <w:rPr>
          <w:rFonts w:ascii="GHEA Grapalat" w:hAnsi="GHEA Grapalat" w:cs="Arial"/>
          <w:sz w:val="22"/>
          <w:szCs w:val="22"/>
          <w:lang w:val="zu-ZA"/>
        </w:rPr>
        <w:t xml:space="preserve"> </w:t>
      </w:r>
      <w:r w:rsidR="00D71F12" w:rsidRPr="001E3EC9">
        <w:rPr>
          <w:rFonts w:ascii="GHEA Grapalat" w:hAnsi="GHEA Grapalat" w:cs="Arial"/>
          <w:sz w:val="22"/>
          <w:szCs w:val="22"/>
          <w:lang w:val="zu-ZA"/>
        </w:rPr>
        <w:t>Հայաստանի Հանրապետությանում կորոնավիրուսային վարակի (COVID-19) կանխարգելման, վերահսկման, բուժման և այլ համալիր միջոցառումների իրականացման և կորոնավիրուսային վարակի (COVID) կանխարգելմանն ուղղված` պատվաստանյութի ձեռքբերման միջոցառումների ծախսերի աճով:</w:t>
      </w:r>
    </w:p>
    <w:p w:rsidR="00391252" w:rsidRPr="001E3EC9" w:rsidRDefault="00391252" w:rsidP="00391252">
      <w:pPr>
        <w:spacing w:line="360" w:lineRule="auto"/>
        <w:ind w:firstLine="567"/>
        <w:jc w:val="both"/>
        <w:rPr>
          <w:rFonts w:ascii="GHEA Grapalat" w:hAnsi="GHEA Grapalat" w:cs="Times Armenian"/>
          <w:sz w:val="22"/>
          <w:szCs w:val="22"/>
          <w:lang w:val="zu-ZA"/>
        </w:rPr>
      </w:pPr>
      <w:r w:rsidRPr="001E3EC9">
        <w:rPr>
          <w:rFonts w:ascii="GHEA Grapalat" w:hAnsi="GHEA Grapalat" w:cs="Arial"/>
          <w:sz w:val="22"/>
          <w:szCs w:val="22"/>
          <w:lang w:val="zu-ZA"/>
        </w:rPr>
        <w:t>«Հայաստանի Հանրապետությ</w:t>
      </w:r>
      <w:r w:rsidRPr="001E3EC9">
        <w:rPr>
          <w:rFonts w:ascii="GHEA Grapalat" w:hAnsi="GHEA Grapalat" w:cs="Arial"/>
          <w:sz w:val="22"/>
          <w:szCs w:val="22"/>
        </w:rPr>
        <w:t>ու</w:t>
      </w:r>
      <w:r w:rsidRPr="001E3EC9">
        <w:rPr>
          <w:rFonts w:ascii="GHEA Grapalat" w:hAnsi="GHEA Grapalat" w:cs="Arial"/>
          <w:sz w:val="22"/>
          <w:szCs w:val="22"/>
          <w:lang w:val="zu-ZA"/>
        </w:rPr>
        <w:t>նում կորոնավիրուսային վարակի (COVID-19) կանխարգելման</w:t>
      </w:r>
      <w:r w:rsidRPr="001E3EC9">
        <w:rPr>
          <w:rFonts w:ascii="GHEA Grapalat" w:hAnsi="GHEA Grapalat" w:cs="Arial"/>
          <w:sz w:val="22"/>
          <w:szCs w:val="22"/>
        </w:rPr>
        <w:t>, վերահսկման, բուժման և այլ հ</w:t>
      </w:r>
      <w:r w:rsidR="00D71F12" w:rsidRPr="001E3EC9">
        <w:rPr>
          <w:rFonts w:ascii="GHEA Grapalat" w:hAnsi="GHEA Grapalat" w:cs="Arial"/>
          <w:sz w:val="22"/>
          <w:szCs w:val="22"/>
        </w:rPr>
        <w:t>ամալիր միջոցառումների իրականաց</w:t>
      </w:r>
      <w:r w:rsidR="00D71F12" w:rsidRPr="001E3EC9">
        <w:rPr>
          <w:rFonts w:ascii="GHEA Grapalat" w:hAnsi="GHEA Grapalat" w:cs="Arial"/>
          <w:sz w:val="22"/>
          <w:szCs w:val="22"/>
          <w:lang w:val="en-US"/>
        </w:rPr>
        <w:t>ում</w:t>
      </w:r>
      <w:r w:rsidRPr="001E3EC9">
        <w:rPr>
          <w:rFonts w:ascii="GHEA Grapalat" w:hAnsi="GHEA Grapalat" w:cs="Arial"/>
          <w:sz w:val="22"/>
          <w:szCs w:val="22"/>
          <w:lang w:val="zu-ZA"/>
        </w:rPr>
        <w:t>»</w:t>
      </w:r>
      <w:r w:rsidRPr="001E3EC9">
        <w:rPr>
          <w:rFonts w:ascii="GHEA Grapalat" w:hAnsi="GHEA Grapalat" w:cs="Arial"/>
          <w:sz w:val="22"/>
          <w:szCs w:val="22"/>
        </w:rPr>
        <w:t xml:space="preserve"> </w:t>
      </w:r>
      <w:r w:rsidRPr="001E3EC9">
        <w:rPr>
          <w:rFonts w:ascii="GHEA Grapalat" w:hAnsi="GHEA Grapalat" w:cs="Arial"/>
          <w:sz w:val="22"/>
          <w:szCs w:val="22"/>
          <w:lang w:val="en-US"/>
        </w:rPr>
        <w:t>մ</w:t>
      </w:r>
      <w:r w:rsidRPr="001E3EC9">
        <w:rPr>
          <w:rFonts w:ascii="GHEA Grapalat" w:hAnsi="GHEA Grapalat" w:cs="Sylfaen"/>
          <w:sz w:val="22"/>
          <w:szCs w:val="22"/>
        </w:rPr>
        <w:t xml:space="preserve">իջոցառման </w:t>
      </w:r>
      <w:r w:rsidRPr="001E3EC9">
        <w:rPr>
          <w:rFonts w:ascii="GHEA Grapalat" w:hAnsi="GHEA Grapalat" w:cs="Arial"/>
          <w:sz w:val="22"/>
          <w:szCs w:val="22"/>
          <w:lang w:val="en-US"/>
        </w:rPr>
        <w:t>շրջանակներում</w:t>
      </w:r>
      <w:r w:rsidRPr="001E3EC9">
        <w:rPr>
          <w:rFonts w:ascii="GHEA Grapalat" w:hAnsi="GHEA Grapalat" w:cs="Arial"/>
          <w:sz w:val="22"/>
          <w:szCs w:val="22"/>
        </w:rPr>
        <w:t xml:space="preserve"> իրականացվել է </w:t>
      </w:r>
      <w:r w:rsidRPr="001E3EC9">
        <w:rPr>
          <w:rFonts w:ascii="GHEA Grapalat" w:hAnsi="GHEA Grapalat" w:cs="Arial"/>
          <w:sz w:val="22"/>
          <w:szCs w:val="22"/>
          <w:lang w:val="en-US"/>
        </w:rPr>
        <w:t>կ</w:t>
      </w:r>
      <w:r w:rsidRPr="001E3EC9">
        <w:rPr>
          <w:rFonts w:ascii="GHEA Grapalat" w:hAnsi="GHEA Grapalat" w:cs="Arial"/>
          <w:sz w:val="22"/>
          <w:szCs w:val="22"/>
        </w:rPr>
        <w:t xml:space="preserve">արանտինային վայրերի հետ ամենօրյա աշխատանք՝ մեկուսացած անձանց նմուշառման կազմակերպում, մեկուսացումից դուրս գալու և ինքնամեկուսացման օրերի վերաբերյալ ցուցակների կազմում և տրամադրում </w:t>
      </w:r>
      <w:r w:rsidRPr="001E3EC9">
        <w:rPr>
          <w:rFonts w:ascii="GHEA Grapalat" w:hAnsi="GHEA Grapalat" w:cs="Arial"/>
          <w:sz w:val="22"/>
          <w:szCs w:val="22"/>
          <w:lang w:val="en-US"/>
        </w:rPr>
        <w:t>ՀՀ</w:t>
      </w:r>
      <w:r w:rsidRPr="001E3EC9">
        <w:rPr>
          <w:rFonts w:ascii="GHEA Grapalat" w:hAnsi="GHEA Grapalat" w:cs="Arial"/>
          <w:sz w:val="22"/>
          <w:szCs w:val="22"/>
          <w:lang w:val="zu-ZA"/>
        </w:rPr>
        <w:t xml:space="preserve"> </w:t>
      </w:r>
      <w:r w:rsidRPr="001E3EC9">
        <w:rPr>
          <w:rFonts w:ascii="GHEA Grapalat" w:hAnsi="GHEA Grapalat" w:cs="Arial"/>
          <w:sz w:val="22"/>
          <w:szCs w:val="22"/>
        </w:rPr>
        <w:t>ԱՆ «Հիվանդությունների վերահսկման և կանխարգելման ազգային կենտրոն» ՊՈԱԿ</w:t>
      </w:r>
      <w:r w:rsidRPr="001E3EC9">
        <w:rPr>
          <w:rFonts w:ascii="GHEA Grapalat" w:hAnsi="GHEA Grapalat" w:cs="Arial"/>
          <w:sz w:val="22"/>
          <w:szCs w:val="22"/>
        </w:rPr>
        <w:noBreakHyphen/>
        <w:t>ի մասնաճյուղերին:</w:t>
      </w:r>
      <w:r w:rsidRPr="001E3EC9">
        <w:rPr>
          <w:rFonts w:ascii="GHEA Grapalat" w:hAnsi="GHEA Grapalat" w:cs="Arial"/>
          <w:sz w:val="22"/>
          <w:szCs w:val="22"/>
          <w:lang w:val="zu-ZA"/>
        </w:rPr>
        <w:t xml:space="preserve"> </w:t>
      </w:r>
      <w:r w:rsidR="00D71F12" w:rsidRPr="001E3EC9">
        <w:rPr>
          <w:rFonts w:ascii="GHEA Grapalat" w:hAnsi="GHEA Grapalat" w:cs="Arial"/>
          <w:sz w:val="22"/>
          <w:szCs w:val="22"/>
          <w:lang w:val="zu-ZA"/>
        </w:rPr>
        <w:t>Միջոցառման</w:t>
      </w:r>
      <w:r w:rsidRPr="001E3EC9">
        <w:rPr>
          <w:rFonts w:ascii="GHEA Grapalat" w:hAnsi="GHEA Grapalat" w:cs="Arial"/>
          <w:sz w:val="22"/>
          <w:szCs w:val="22"/>
        </w:rPr>
        <w:t xml:space="preserve"> համար նախատեսված </w:t>
      </w:r>
      <w:r w:rsidRPr="001E3EC9">
        <w:rPr>
          <w:rFonts w:ascii="GHEA Grapalat" w:hAnsi="GHEA Grapalat" w:cs="Arial"/>
          <w:sz w:val="22"/>
          <w:szCs w:val="22"/>
          <w:lang w:val="zu-ZA"/>
        </w:rPr>
        <w:t>27.7</w:t>
      </w:r>
      <w:r w:rsidR="00D71F12" w:rsidRPr="001E3EC9">
        <w:rPr>
          <w:rFonts w:ascii="GHEA Grapalat" w:hAnsi="GHEA Grapalat" w:cs="Arial"/>
          <w:sz w:val="22"/>
          <w:szCs w:val="22"/>
          <w:lang w:val="zu-ZA"/>
        </w:rPr>
        <w:t xml:space="preserve"> </w:t>
      </w:r>
      <w:r w:rsidRPr="001E3EC9">
        <w:rPr>
          <w:rFonts w:ascii="GHEA Grapalat" w:hAnsi="GHEA Grapalat" w:cs="Arial"/>
          <w:sz w:val="22"/>
          <w:szCs w:val="22"/>
        </w:rPr>
        <w:t>մլրդ դրամ</w:t>
      </w:r>
      <w:r w:rsidR="00D71F12" w:rsidRPr="001E3EC9">
        <w:rPr>
          <w:rFonts w:ascii="GHEA Grapalat" w:hAnsi="GHEA Grapalat" w:cs="Arial"/>
          <w:sz w:val="22"/>
          <w:szCs w:val="22"/>
          <w:lang w:val="en-US"/>
        </w:rPr>
        <w:t>ն</w:t>
      </w:r>
      <w:r w:rsidR="00D71F12" w:rsidRPr="006E46AB">
        <w:rPr>
          <w:rFonts w:ascii="GHEA Grapalat" w:hAnsi="GHEA Grapalat" w:cs="Arial"/>
          <w:sz w:val="22"/>
          <w:szCs w:val="22"/>
          <w:lang w:val="zu-ZA"/>
        </w:rPr>
        <w:t xml:space="preserve"> </w:t>
      </w:r>
      <w:r w:rsidR="00D71F12" w:rsidRPr="001E3EC9">
        <w:rPr>
          <w:rFonts w:ascii="GHEA Grapalat" w:hAnsi="GHEA Grapalat" w:cs="Arial"/>
          <w:sz w:val="22"/>
          <w:szCs w:val="22"/>
          <w:lang w:val="en-US"/>
        </w:rPr>
        <w:t>ա</w:t>
      </w:r>
      <w:r w:rsidR="00D71F12" w:rsidRPr="001E3EC9">
        <w:rPr>
          <w:rFonts w:ascii="GHEA Grapalat" w:hAnsi="GHEA Grapalat" w:cs="Arial"/>
          <w:sz w:val="22"/>
          <w:szCs w:val="22"/>
          <w:lang w:val="zu-ZA"/>
        </w:rPr>
        <w:t>մբողջությամբ օգտագործվել է</w:t>
      </w:r>
      <w:r w:rsidRPr="000E11B4">
        <w:rPr>
          <w:rFonts w:ascii="GHEA Grapalat" w:hAnsi="GHEA Grapalat" w:cs="Arial"/>
          <w:sz w:val="22"/>
          <w:szCs w:val="22"/>
        </w:rPr>
        <w:t>։</w:t>
      </w:r>
      <w:r w:rsidRPr="001E3EC9">
        <w:rPr>
          <w:rFonts w:ascii="GHEA Grapalat" w:hAnsi="GHEA Grapalat" w:cs="Arial"/>
          <w:color w:val="984806"/>
          <w:sz w:val="22"/>
          <w:szCs w:val="22"/>
        </w:rPr>
        <w:t xml:space="preserve"> </w:t>
      </w:r>
      <w:r w:rsidRPr="001E3EC9">
        <w:rPr>
          <w:rFonts w:ascii="GHEA Grapalat" w:hAnsi="GHEA Grapalat"/>
          <w:sz w:val="22"/>
          <w:szCs w:val="22"/>
        </w:rPr>
        <w:t xml:space="preserve">Նախորդ տարվա համեմատ </w:t>
      </w:r>
      <w:r w:rsidRPr="001E3EC9">
        <w:rPr>
          <w:rFonts w:ascii="GHEA Grapalat" w:hAnsi="GHEA Grapalat" w:cs="Arial"/>
          <w:sz w:val="22"/>
          <w:szCs w:val="22"/>
          <w:lang w:val="zu-ZA"/>
        </w:rPr>
        <w:t xml:space="preserve">միջոցառման </w:t>
      </w:r>
      <w:r w:rsidRPr="001E3EC9">
        <w:rPr>
          <w:rFonts w:ascii="GHEA Grapalat" w:hAnsi="GHEA Grapalat"/>
          <w:sz w:val="22"/>
          <w:szCs w:val="22"/>
        </w:rPr>
        <w:t>ծախսերն աճել են 4.7%</w:t>
      </w:r>
      <w:r w:rsidRPr="001E3EC9">
        <w:rPr>
          <w:rFonts w:ascii="GHEA Grapalat" w:hAnsi="GHEA Grapalat"/>
          <w:sz w:val="22"/>
          <w:szCs w:val="22"/>
        </w:rPr>
        <w:noBreakHyphen/>
        <w:t>ով կամ 1.3 մլրդ դրամով՝ պայմանավորված</w:t>
      </w:r>
      <w:r w:rsidRPr="001E3EC9">
        <w:rPr>
          <w:rFonts w:ascii="GHEA Grapalat" w:hAnsi="GHEA Grapalat"/>
          <w:i/>
          <w:sz w:val="22"/>
          <w:szCs w:val="22"/>
        </w:rPr>
        <w:t xml:space="preserve"> </w:t>
      </w:r>
      <w:r w:rsidRPr="001E3EC9">
        <w:rPr>
          <w:rFonts w:ascii="GHEA Grapalat" w:hAnsi="GHEA Grapalat" w:cs="Sylfaen"/>
          <w:sz w:val="22"/>
          <w:szCs w:val="22"/>
        </w:rPr>
        <w:t xml:space="preserve">ծրագրի նկատմամբ մեծ պահանջարկով, </w:t>
      </w:r>
      <w:r w:rsidRPr="001E3EC9">
        <w:rPr>
          <w:rFonts w:ascii="GHEA Grapalat" w:hAnsi="GHEA Grapalat"/>
          <w:sz w:val="22"/>
          <w:szCs w:val="22"/>
          <w:lang w:val="zu-ZA"/>
        </w:rPr>
        <w:t>մատուցված ծառայությունների ծավալի և հիվանդների թվի աճով:</w:t>
      </w:r>
    </w:p>
    <w:p w:rsidR="00391252" w:rsidRPr="001E3EC9" w:rsidRDefault="00391252" w:rsidP="00391252">
      <w:pPr>
        <w:spacing w:line="360" w:lineRule="auto"/>
        <w:ind w:firstLine="567"/>
        <w:jc w:val="both"/>
        <w:rPr>
          <w:rFonts w:ascii="GHEA Grapalat" w:hAnsi="GHEA Grapalat"/>
          <w:sz w:val="22"/>
          <w:szCs w:val="22"/>
          <w:lang w:val="zu-ZA"/>
        </w:rPr>
      </w:pPr>
      <w:r w:rsidRPr="001E3EC9">
        <w:rPr>
          <w:rFonts w:ascii="GHEA Grapalat" w:hAnsi="GHEA Grapalat" w:cs="Arial"/>
          <w:sz w:val="22"/>
          <w:szCs w:val="22"/>
        </w:rPr>
        <w:t xml:space="preserve">Հայաստանի Հանրապետությունում կորոնավիրուսային վարակի (COVID) կանխարգելմանն ուղղված՝ պատվաստանյութի ձեռքբերման միջոցառումների </w:t>
      </w:r>
      <w:r w:rsidR="003C1BF3" w:rsidRPr="001E3EC9">
        <w:rPr>
          <w:rFonts w:ascii="GHEA Grapalat" w:hAnsi="GHEA Grapalat"/>
          <w:sz w:val="22"/>
          <w:szCs w:val="22"/>
        </w:rPr>
        <w:t xml:space="preserve">շրջանակներում </w:t>
      </w:r>
      <w:r w:rsidR="003C1BF3" w:rsidRPr="001E3EC9">
        <w:rPr>
          <w:rFonts w:ascii="GHEA Grapalat" w:hAnsi="GHEA Grapalat"/>
          <w:sz w:val="22"/>
          <w:szCs w:val="22"/>
          <w:lang w:val="zu-ZA"/>
        </w:rPr>
        <w:t>ձեռք է բերվել պատվաստանյութի 1845680 չափաբաժին (1 բնակչի համար 2 դեղաչափ)` կանխատեսված 1817400</w:t>
      </w:r>
      <w:r w:rsidR="003C1BF3" w:rsidRPr="001E3EC9">
        <w:rPr>
          <w:rFonts w:ascii="GHEA Grapalat" w:hAnsi="GHEA Grapalat"/>
          <w:sz w:val="22"/>
          <w:szCs w:val="22"/>
          <w:lang w:val="zu-ZA"/>
        </w:rPr>
        <w:noBreakHyphen/>
        <w:t>ի դիմաց:</w:t>
      </w:r>
      <w:r w:rsidR="008D19B0" w:rsidRPr="001E3EC9">
        <w:rPr>
          <w:rFonts w:ascii="GHEA Grapalat" w:hAnsi="GHEA Grapalat"/>
          <w:sz w:val="22"/>
          <w:szCs w:val="22"/>
          <w:lang w:val="zu-ZA"/>
        </w:rPr>
        <w:t xml:space="preserve"> Պատվաստանյութերի ձեռքբերման</w:t>
      </w:r>
      <w:r w:rsidRPr="001E3EC9">
        <w:rPr>
          <w:rFonts w:ascii="GHEA Grapalat" w:hAnsi="GHEA Grapalat"/>
          <w:sz w:val="22"/>
          <w:szCs w:val="22"/>
        </w:rPr>
        <w:t xml:space="preserve"> նպատակով օգտագործվել է </w:t>
      </w:r>
      <w:r w:rsidRPr="001E3EC9">
        <w:rPr>
          <w:rFonts w:ascii="GHEA Grapalat" w:hAnsi="GHEA Grapalat"/>
          <w:sz w:val="22"/>
          <w:szCs w:val="22"/>
          <w:lang w:val="zu-ZA"/>
        </w:rPr>
        <w:t>7</w:t>
      </w:r>
      <w:r w:rsidRPr="001E3EC9">
        <w:rPr>
          <w:rFonts w:ascii="GHEA Grapalat" w:hAnsi="GHEA Grapalat"/>
          <w:sz w:val="22"/>
          <w:szCs w:val="22"/>
        </w:rPr>
        <w:t>.</w:t>
      </w:r>
      <w:r w:rsidRPr="001E3EC9">
        <w:rPr>
          <w:rFonts w:ascii="GHEA Grapalat" w:hAnsi="GHEA Grapalat"/>
          <w:sz w:val="22"/>
          <w:szCs w:val="22"/>
          <w:lang w:val="zu-ZA"/>
        </w:rPr>
        <w:t>4</w:t>
      </w:r>
      <w:r w:rsidRPr="001E3EC9">
        <w:rPr>
          <w:rFonts w:ascii="GHEA Grapalat" w:hAnsi="GHEA Grapalat"/>
          <w:sz w:val="22"/>
          <w:szCs w:val="22"/>
        </w:rPr>
        <w:t xml:space="preserve"> մլրդ դրամ </w:t>
      </w:r>
      <w:r w:rsidRPr="001E3EC9">
        <w:rPr>
          <w:rFonts w:ascii="GHEA Grapalat" w:hAnsi="GHEA Grapalat"/>
          <w:sz w:val="22"/>
          <w:szCs w:val="22"/>
        </w:rPr>
        <w:lastRenderedPageBreak/>
        <w:t>կամ ծրագրված ցուցանիշի 9</w:t>
      </w:r>
      <w:r w:rsidRPr="001E3EC9">
        <w:rPr>
          <w:rFonts w:ascii="GHEA Grapalat" w:hAnsi="GHEA Grapalat"/>
          <w:sz w:val="22"/>
          <w:szCs w:val="22"/>
          <w:lang w:val="zu-ZA"/>
        </w:rPr>
        <w:t>8</w:t>
      </w:r>
      <w:r w:rsidRPr="001E3EC9">
        <w:rPr>
          <w:rFonts w:ascii="GHEA Grapalat" w:hAnsi="GHEA Grapalat"/>
          <w:sz w:val="22"/>
          <w:szCs w:val="22"/>
        </w:rPr>
        <w:t>.</w:t>
      </w:r>
      <w:r w:rsidRPr="001E3EC9">
        <w:rPr>
          <w:rFonts w:ascii="GHEA Grapalat" w:hAnsi="GHEA Grapalat"/>
          <w:sz w:val="22"/>
          <w:szCs w:val="22"/>
          <w:lang w:val="zu-ZA"/>
        </w:rPr>
        <w:t>8</w:t>
      </w:r>
      <w:r w:rsidRPr="001E3EC9">
        <w:rPr>
          <w:rFonts w:ascii="GHEA Grapalat" w:hAnsi="GHEA Grapalat"/>
          <w:sz w:val="22"/>
          <w:szCs w:val="22"/>
        </w:rPr>
        <w:t>%-ը</w:t>
      </w:r>
      <w:r w:rsidRPr="001E3EC9">
        <w:rPr>
          <w:rFonts w:ascii="GHEA Grapalat" w:hAnsi="GHEA Grapalat" w:cs="Arial"/>
          <w:sz w:val="22"/>
          <w:szCs w:val="22"/>
          <w:lang w:val="zu-ZA"/>
        </w:rPr>
        <w:t>: Շեղումը պայմանավորված է բանակցությունների արդյունքում գներ</w:t>
      </w:r>
      <w:r w:rsidR="006E60D5" w:rsidRPr="001E3EC9">
        <w:rPr>
          <w:rFonts w:ascii="GHEA Grapalat" w:hAnsi="GHEA Grapalat" w:cs="Arial"/>
          <w:sz w:val="22"/>
          <w:szCs w:val="22"/>
          <w:lang w:val="zu-ZA"/>
        </w:rPr>
        <w:t>ի նվազմամբ</w:t>
      </w:r>
      <w:r w:rsidRPr="001E3EC9">
        <w:rPr>
          <w:rFonts w:ascii="GHEA Grapalat" w:hAnsi="GHEA Grapalat" w:cs="Arial"/>
          <w:sz w:val="22"/>
          <w:szCs w:val="22"/>
          <w:lang w:val="zu-ZA"/>
        </w:rPr>
        <w:t>, ինչպես նաև արտարժույթի կանխատեսված և փաստացի փոխարժեքների տարբերությամբ:</w:t>
      </w:r>
      <w:r w:rsidRPr="001E3EC9">
        <w:rPr>
          <w:rFonts w:ascii="GHEA Grapalat" w:hAnsi="GHEA Grapalat" w:cs="Arial"/>
          <w:sz w:val="22"/>
          <w:szCs w:val="22"/>
        </w:rPr>
        <w:t xml:space="preserve"> </w:t>
      </w:r>
      <w:r w:rsidRPr="001E3EC9">
        <w:rPr>
          <w:rFonts w:ascii="GHEA Grapalat" w:hAnsi="GHEA Grapalat"/>
          <w:sz w:val="22"/>
          <w:szCs w:val="22"/>
        </w:rPr>
        <w:t xml:space="preserve">Նախորդ տարվա համեմատ </w:t>
      </w:r>
      <w:r w:rsidR="006E60D5" w:rsidRPr="001E3EC9">
        <w:rPr>
          <w:rFonts w:ascii="GHEA Grapalat" w:hAnsi="GHEA Grapalat" w:cs="Arial"/>
          <w:sz w:val="22"/>
          <w:szCs w:val="22"/>
          <w:lang w:val="zu-ZA"/>
        </w:rPr>
        <w:t>Հայաստանի Հանրապետությու</w:t>
      </w:r>
      <w:r w:rsidRPr="001E3EC9">
        <w:rPr>
          <w:rFonts w:ascii="GHEA Grapalat" w:hAnsi="GHEA Grapalat" w:cs="Arial"/>
          <w:sz w:val="22"/>
          <w:szCs w:val="22"/>
          <w:lang w:val="zu-ZA"/>
        </w:rPr>
        <w:t xml:space="preserve">նում կորոնավիրուսային վարակի (COVID-19) </w:t>
      </w:r>
      <w:r w:rsidRPr="001E3EC9">
        <w:rPr>
          <w:rFonts w:ascii="GHEA Grapalat" w:hAnsi="GHEA Grapalat" w:cs="Arial"/>
          <w:sz w:val="22"/>
          <w:szCs w:val="22"/>
        </w:rPr>
        <w:t>կանխարգելմանն ուղղված՝ պատվաստանյութի ձեռքբերման</w:t>
      </w:r>
      <w:r w:rsidRPr="001E3EC9">
        <w:rPr>
          <w:rFonts w:ascii="GHEA Grapalat" w:hAnsi="GHEA Grapalat" w:cs="Arial"/>
          <w:sz w:val="22"/>
          <w:szCs w:val="22"/>
          <w:lang w:val="zu-ZA"/>
        </w:rPr>
        <w:t xml:space="preserve"> միջոցառումների </w:t>
      </w:r>
      <w:r w:rsidRPr="001E3EC9">
        <w:rPr>
          <w:rFonts w:ascii="GHEA Grapalat" w:hAnsi="GHEA Grapalat"/>
          <w:sz w:val="22"/>
          <w:szCs w:val="22"/>
          <w:lang w:val="zu-ZA"/>
        </w:rPr>
        <w:t>իրականացման գծով ծախսերն աճել են 8.3 անգամ կամ 6.5 մլրդ դրամով՝ պայմանավորված ծրագրի նկատմամբ մեծ պահանջարկով:</w:t>
      </w:r>
    </w:p>
    <w:p w:rsidR="00CF2652" w:rsidRPr="006E46AB" w:rsidRDefault="00391252" w:rsidP="00CF2652">
      <w:pPr>
        <w:autoSpaceDE w:val="0"/>
        <w:autoSpaceDN w:val="0"/>
        <w:adjustRightInd w:val="0"/>
        <w:spacing w:line="360" w:lineRule="auto"/>
        <w:ind w:firstLine="567"/>
        <w:jc w:val="both"/>
        <w:rPr>
          <w:rFonts w:ascii="GHEA Grapalat" w:hAnsi="GHEA Grapalat"/>
          <w:sz w:val="22"/>
          <w:szCs w:val="22"/>
          <w:lang w:val="zu-ZA"/>
        </w:rPr>
      </w:pPr>
      <w:r w:rsidRPr="001E3EC9">
        <w:rPr>
          <w:rFonts w:ascii="GHEA Grapalat" w:hAnsi="GHEA Grapalat" w:cs="Arial"/>
          <w:sz w:val="22"/>
          <w:szCs w:val="22"/>
        </w:rPr>
        <w:t>Իմունականխարգելման</w:t>
      </w:r>
      <w:r w:rsidRPr="001E3EC9">
        <w:rPr>
          <w:rFonts w:ascii="GHEA Grapalat" w:hAnsi="GHEA Grapalat"/>
          <w:sz w:val="22"/>
          <w:szCs w:val="22"/>
          <w:lang w:val="zu-ZA"/>
        </w:rPr>
        <w:t xml:space="preserve"> </w:t>
      </w:r>
      <w:r w:rsidRPr="001E3EC9">
        <w:rPr>
          <w:rFonts w:ascii="GHEA Grapalat" w:hAnsi="GHEA Grapalat" w:cs="Arial"/>
          <w:sz w:val="22"/>
          <w:szCs w:val="22"/>
          <w:lang w:val="zu-ZA"/>
        </w:rPr>
        <w:t>ազգային ծրագրի միջառման նպատակն էր ազգա</w:t>
      </w:r>
      <w:r w:rsidRPr="001E3EC9">
        <w:rPr>
          <w:rFonts w:ascii="GHEA Grapalat" w:hAnsi="GHEA Grapalat" w:cs="Arial"/>
          <w:sz w:val="22"/>
          <w:szCs w:val="22"/>
          <w:lang w:val="zu-ZA"/>
        </w:rPr>
        <w:softHyphen/>
        <w:t>յին օրացույ</w:t>
      </w:r>
      <w:r w:rsidRPr="001E3EC9">
        <w:rPr>
          <w:rFonts w:ascii="GHEA Grapalat" w:hAnsi="GHEA Grapalat" w:cs="Arial"/>
          <w:sz w:val="22"/>
          <w:szCs w:val="22"/>
          <w:lang w:val="zu-ZA"/>
        </w:rPr>
        <w:softHyphen/>
        <w:t>ցում ընդգրկված պատվաստումների ժամանակին և որակով իրականացումը</w:t>
      </w:r>
      <w:r w:rsidRPr="001E3EC9">
        <w:rPr>
          <w:rFonts w:ascii="GHEA Grapalat" w:hAnsi="GHEA Grapalat"/>
          <w:sz w:val="22"/>
          <w:szCs w:val="22"/>
        </w:rPr>
        <w:t>:</w:t>
      </w:r>
      <w:r w:rsidRPr="001E3EC9">
        <w:rPr>
          <w:rFonts w:ascii="GHEA Grapalat" w:hAnsi="GHEA Grapalat" w:cs="Sylfaen"/>
          <w:sz w:val="22"/>
          <w:szCs w:val="22"/>
        </w:rPr>
        <w:t xml:space="preserve"> </w:t>
      </w:r>
      <w:r w:rsidR="006E34A9" w:rsidRPr="001E3EC9">
        <w:rPr>
          <w:rFonts w:ascii="GHEA Grapalat" w:hAnsi="GHEA Grapalat" w:cs="Sylfaen"/>
          <w:sz w:val="22"/>
          <w:szCs w:val="22"/>
          <w:lang w:val="en-US"/>
        </w:rPr>
        <w:t>Մ</w:t>
      </w:r>
      <w:r w:rsidRPr="001E3EC9">
        <w:rPr>
          <w:rFonts w:ascii="GHEA Grapalat" w:hAnsi="GHEA Grapalat" w:cs="Sylfaen"/>
          <w:sz w:val="22"/>
          <w:szCs w:val="22"/>
        </w:rPr>
        <w:t xml:space="preserve">իջոցառման շրջանակներում </w:t>
      </w:r>
      <w:r w:rsidR="006E34A9" w:rsidRPr="001E3EC9">
        <w:rPr>
          <w:rFonts w:ascii="GHEA Grapalat" w:hAnsi="GHEA Grapalat" w:cs="Sylfaen"/>
          <w:sz w:val="22"/>
          <w:szCs w:val="22"/>
          <w:lang w:val="en-US"/>
        </w:rPr>
        <w:t>հաշվետու</w:t>
      </w:r>
      <w:r w:rsidR="006E34A9" w:rsidRPr="006E46AB">
        <w:rPr>
          <w:rFonts w:ascii="GHEA Grapalat" w:hAnsi="GHEA Grapalat" w:cs="Sylfaen"/>
          <w:sz w:val="22"/>
          <w:szCs w:val="22"/>
          <w:lang w:val="zu-ZA"/>
        </w:rPr>
        <w:t xml:space="preserve"> </w:t>
      </w:r>
      <w:r w:rsidR="006E34A9" w:rsidRPr="001E3EC9">
        <w:rPr>
          <w:rFonts w:ascii="GHEA Grapalat" w:hAnsi="GHEA Grapalat" w:cs="Sylfaen"/>
          <w:sz w:val="22"/>
          <w:szCs w:val="22"/>
          <w:lang w:val="en-US"/>
        </w:rPr>
        <w:t>տարում</w:t>
      </w:r>
      <w:r w:rsidR="006E34A9" w:rsidRPr="006E46AB">
        <w:rPr>
          <w:rFonts w:ascii="GHEA Grapalat" w:hAnsi="GHEA Grapalat" w:cs="Sylfaen"/>
          <w:sz w:val="22"/>
          <w:szCs w:val="22"/>
          <w:lang w:val="zu-ZA"/>
        </w:rPr>
        <w:t xml:space="preserve"> </w:t>
      </w:r>
      <w:r w:rsidR="006E34A9" w:rsidRPr="001E3EC9">
        <w:rPr>
          <w:rFonts w:ascii="GHEA Grapalat" w:hAnsi="GHEA Grapalat" w:cs="Sylfaen"/>
          <w:sz w:val="22"/>
          <w:szCs w:val="22"/>
          <w:lang w:val="en-US"/>
        </w:rPr>
        <w:t>հ</w:t>
      </w:r>
      <w:r w:rsidR="006E34A9" w:rsidRPr="001E3EC9">
        <w:rPr>
          <w:rFonts w:ascii="GHEA Grapalat" w:hAnsi="GHEA Grapalat"/>
          <w:sz w:val="22"/>
          <w:szCs w:val="22"/>
        </w:rPr>
        <w:t>անրապետությունում պատվաստումային ծառայությունների որակը և անվտանգությունը բար</w:t>
      </w:r>
      <w:r w:rsidR="006E34A9" w:rsidRPr="001E3EC9">
        <w:rPr>
          <w:rFonts w:ascii="GHEA Grapalat" w:hAnsi="GHEA Grapalat"/>
          <w:sz w:val="22"/>
          <w:szCs w:val="22"/>
          <w:lang w:val="en-US"/>
        </w:rPr>
        <w:t>ձրացնե</w:t>
      </w:r>
      <w:r w:rsidR="006E34A9" w:rsidRPr="001E3EC9">
        <w:rPr>
          <w:rFonts w:ascii="GHEA Grapalat" w:hAnsi="GHEA Grapalat"/>
          <w:sz w:val="22"/>
          <w:szCs w:val="22"/>
        </w:rPr>
        <w:t>լու, բուժաշխատողների շրջանում իմունականխարգելման վերաբերյալ անհրաժեշտ նվազագույն գիտելիքներն ամրապնդելու նպատակով</w:t>
      </w:r>
      <w:r w:rsidR="006E34A9" w:rsidRPr="006E46AB">
        <w:rPr>
          <w:rFonts w:ascii="GHEA Grapalat" w:hAnsi="GHEA Grapalat"/>
          <w:sz w:val="22"/>
          <w:szCs w:val="22"/>
          <w:lang w:val="zu-ZA"/>
        </w:rPr>
        <w:t xml:space="preserve"> </w:t>
      </w:r>
      <w:r w:rsidR="006E34A9" w:rsidRPr="001E3EC9">
        <w:rPr>
          <w:rFonts w:ascii="GHEA Grapalat" w:hAnsi="GHEA Grapalat"/>
          <w:sz w:val="22"/>
          <w:szCs w:val="22"/>
          <w:lang w:val="en-US"/>
        </w:rPr>
        <w:t>ի</w:t>
      </w:r>
      <w:r w:rsidRPr="001E3EC9">
        <w:rPr>
          <w:rFonts w:ascii="GHEA Grapalat" w:hAnsi="GHEA Grapalat"/>
          <w:sz w:val="22"/>
          <w:szCs w:val="22"/>
        </w:rPr>
        <w:t>րականացվել է իմունականխարգելման գործընթացի 1160 աջակցողական մշտադիտարկում բժշկական օգնություն և սպասարկում իրականացնող կազմակերպություններում</w:t>
      </w:r>
      <w:r w:rsidR="006E34A9" w:rsidRPr="006E46AB">
        <w:rPr>
          <w:rFonts w:ascii="GHEA Grapalat" w:hAnsi="GHEA Grapalat"/>
          <w:sz w:val="22"/>
          <w:szCs w:val="22"/>
          <w:lang w:val="zu-ZA"/>
        </w:rPr>
        <w:t xml:space="preserve">: </w:t>
      </w:r>
    </w:p>
    <w:p w:rsidR="00CF2652" w:rsidRPr="006E46AB" w:rsidRDefault="006E60D5" w:rsidP="00CF2652">
      <w:pPr>
        <w:autoSpaceDE w:val="0"/>
        <w:autoSpaceDN w:val="0"/>
        <w:adjustRightInd w:val="0"/>
        <w:spacing w:line="360" w:lineRule="auto"/>
        <w:ind w:firstLine="567"/>
        <w:jc w:val="both"/>
        <w:rPr>
          <w:rFonts w:ascii="GHEA Grapalat" w:hAnsi="GHEA Grapalat"/>
          <w:sz w:val="22"/>
          <w:szCs w:val="22"/>
          <w:lang w:val="zu-ZA"/>
        </w:rPr>
      </w:pPr>
      <w:r w:rsidRPr="001E3EC9">
        <w:rPr>
          <w:rFonts w:ascii="GHEA Grapalat" w:hAnsi="GHEA Grapalat"/>
          <w:sz w:val="22"/>
          <w:szCs w:val="22"/>
          <w:lang w:val="en-US"/>
        </w:rPr>
        <w:t>Անցկացվել</w:t>
      </w:r>
      <w:r w:rsidRPr="006E46AB">
        <w:rPr>
          <w:rFonts w:ascii="GHEA Grapalat" w:hAnsi="GHEA Grapalat"/>
          <w:sz w:val="22"/>
          <w:szCs w:val="22"/>
          <w:lang w:val="zu-ZA"/>
        </w:rPr>
        <w:t xml:space="preserve"> </w:t>
      </w:r>
      <w:r w:rsidRPr="001E3EC9">
        <w:rPr>
          <w:rFonts w:ascii="GHEA Grapalat" w:hAnsi="GHEA Grapalat"/>
          <w:sz w:val="22"/>
          <w:szCs w:val="22"/>
          <w:lang w:val="en-US"/>
        </w:rPr>
        <w:t>են</w:t>
      </w:r>
      <w:r w:rsidR="00391252" w:rsidRPr="001E3EC9">
        <w:rPr>
          <w:rFonts w:ascii="GHEA Grapalat" w:hAnsi="GHEA Grapalat"/>
          <w:sz w:val="22"/>
          <w:szCs w:val="22"/>
        </w:rPr>
        <w:t xml:space="preserve"> առցանց դասընթացներ՝ «Կորոնավիրուսային հիվանդության (COVID-19) դեմ կատարվող պատվաստումների հակացուցումներ» և «Սինոֆարմ» պատվաստանյութի կիրառման ուղեցույցի վերաբերյալ թեմաներով, որ</w:t>
      </w:r>
      <w:r w:rsidRPr="001E3EC9">
        <w:rPr>
          <w:rFonts w:ascii="GHEA Grapalat" w:hAnsi="GHEA Grapalat"/>
          <w:sz w:val="22"/>
          <w:szCs w:val="22"/>
          <w:lang w:val="en-US"/>
        </w:rPr>
        <w:t>ոնց</w:t>
      </w:r>
      <w:r w:rsidR="00391252" w:rsidRPr="001E3EC9">
        <w:rPr>
          <w:rFonts w:ascii="GHEA Grapalat" w:hAnsi="GHEA Grapalat"/>
          <w:sz w:val="22"/>
          <w:szCs w:val="22"/>
        </w:rPr>
        <w:t xml:space="preserve"> մասնակցել են համապատասխանա</w:t>
      </w:r>
      <w:r w:rsidR="00CF2652" w:rsidRPr="001E3EC9">
        <w:rPr>
          <w:rFonts w:ascii="GHEA Grapalat" w:hAnsi="GHEA Grapalat"/>
          <w:sz w:val="22"/>
          <w:szCs w:val="22"/>
        </w:rPr>
        <w:t>բար 3700 և 4000 բուժաշխատողներ</w:t>
      </w:r>
      <w:r w:rsidR="00CF2652" w:rsidRPr="006E46AB">
        <w:rPr>
          <w:rFonts w:ascii="GHEA Grapalat" w:hAnsi="GHEA Grapalat"/>
          <w:sz w:val="22"/>
          <w:szCs w:val="22"/>
          <w:lang w:val="zu-ZA"/>
        </w:rPr>
        <w:t xml:space="preserve">: </w:t>
      </w:r>
      <w:r w:rsidRPr="001E3EC9">
        <w:rPr>
          <w:rFonts w:ascii="GHEA Grapalat" w:hAnsi="GHEA Grapalat"/>
          <w:sz w:val="22"/>
          <w:szCs w:val="22"/>
        </w:rPr>
        <w:t xml:space="preserve">ՀՀ ԱՆ Առողջապահության ազգային ինստիտուտի, Հիվանդությունների վերահսկման և կանխարգելման ազգային կենտրոնի և Դեղերի փորձագիտական կենտրոնի մասնագետների կողմից </w:t>
      </w:r>
      <w:r w:rsidR="006E34A9" w:rsidRPr="001E3EC9">
        <w:rPr>
          <w:rFonts w:ascii="GHEA Grapalat" w:hAnsi="GHEA Grapalat"/>
          <w:sz w:val="22"/>
          <w:szCs w:val="22"/>
          <w:lang w:val="en-US"/>
        </w:rPr>
        <w:t>անցկա</w:t>
      </w:r>
      <w:r w:rsidRPr="001E3EC9">
        <w:rPr>
          <w:rFonts w:ascii="GHEA Grapalat" w:hAnsi="GHEA Grapalat"/>
          <w:sz w:val="22"/>
          <w:szCs w:val="22"/>
        </w:rPr>
        <w:t>ցվել են պատվաստումից հետո առաջացող հետպատվաստումային անբարեհաջող դեպքերի վերաբերյալ առցանց</w:t>
      </w:r>
      <w:r w:rsidR="00CF2652" w:rsidRPr="001E3EC9">
        <w:rPr>
          <w:rFonts w:ascii="GHEA Grapalat" w:hAnsi="GHEA Grapalat"/>
          <w:sz w:val="22"/>
          <w:szCs w:val="22"/>
        </w:rPr>
        <w:t xml:space="preserve"> դասընթացներ</w:t>
      </w:r>
      <w:r w:rsidR="00CF2652" w:rsidRPr="006E46AB">
        <w:rPr>
          <w:rFonts w:ascii="GHEA Grapalat" w:hAnsi="GHEA Grapalat"/>
          <w:sz w:val="22"/>
          <w:szCs w:val="22"/>
          <w:lang w:val="zu-ZA"/>
        </w:rPr>
        <w:t xml:space="preserve">: </w:t>
      </w:r>
    </w:p>
    <w:p w:rsidR="00391252" w:rsidRPr="001E3EC9" w:rsidRDefault="00391252" w:rsidP="00CF2652">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Պատվաստումների անվտանգության ապահովման նպատակով</w:t>
      </w:r>
      <w:r w:rsidRPr="001E3EC9">
        <w:rPr>
          <w:rFonts w:ascii="GHEA Grapalat" w:hAnsi="GHEA Grapalat"/>
          <w:lang w:eastAsia="ru-RU"/>
        </w:rPr>
        <w:t xml:space="preserve"> </w:t>
      </w:r>
      <w:r w:rsidRPr="001E3EC9">
        <w:rPr>
          <w:rFonts w:ascii="GHEA Grapalat" w:hAnsi="GHEA Grapalat"/>
          <w:sz w:val="22"/>
          <w:szCs w:val="22"/>
        </w:rPr>
        <w:t>իրականացվել է բժշկական կազմակերպությունների իմունականխարգելման կաբինետների</w:t>
      </w:r>
      <w:r w:rsidR="006E34A9" w:rsidRPr="001E3EC9">
        <w:rPr>
          <w:rFonts w:ascii="GHEA Grapalat" w:hAnsi="GHEA Grapalat"/>
          <w:sz w:val="22"/>
          <w:szCs w:val="22"/>
          <w:lang w:val="en-US"/>
        </w:rPr>
        <w:t>՝</w:t>
      </w:r>
      <w:r w:rsidRPr="001E3EC9">
        <w:rPr>
          <w:rFonts w:ascii="GHEA Grapalat" w:hAnsi="GHEA Grapalat"/>
          <w:sz w:val="22"/>
          <w:szCs w:val="22"/>
        </w:rPr>
        <w:t xml:space="preserve"> անհետաձգելի օգնության միջոցներով հագեցվածության գնահատում, անաֆիլաքսիայի ախտորոշման և անհետաձգելի բուժօգնության ընթացակարգի վերաբերյալ տպագրական նյութերի բաշխում, առողջության առաջնային պահպանման բոլոր կազմակերպություններում պատվաստանյութերի պահուստի էլեկտրոնային կառավարման համակարգի մշակում և ներդրում: Իրականացվել է COVID-19-ի դեմ պատվաստումների մուտքագրում «Արմեդ» էլեկտրոնային համակարգ</w:t>
      </w:r>
      <w:r w:rsidR="006E34A9" w:rsidRPr="006E46AB">
        <w:rPr>
          <w:rFonts w:ascii="GHEA Grapalat" w:hAnsi="GHEA Grapalat"/>
          <w:sz w:val="22"/>
          <w:szCs w:val="22"/>
          <w:lang w:val="zu-ZA"/>
        </w:rPr>
        <w:t>,</w:t>
      </w:r>
      <w:r w:rsidRPr="001E3EC9">
        <w:rPr>
          <w:rFonts w:ascii="GHEA Grapalat" w:hAnsi="GHEA Grapalat"/>
          <w:sz w:val="22"/>
          <w:szCs w:val="22"/>
        </w:rPr>
        <w:t xml:space="preserve"> և ստեղծվել է պատվաստված անձանց </w:t>
      </w:r>
      <w:r w:rsidR="006E34A9" w:rsidRPr="001E3EC9">
        <w:rPr>
          <w:rFonts w:ascii="GHEA Grapalat" w:hAnsi="GHEA Grapalat"/>
          <w:sz w:val="22"/>
          <w:szCs w:val="22"/>
        </w:rPr>
        <w:t>պատվաստման սերտիֆիկատի արտածման</w:t>
      </w:r>
      <w:r w:rsidR="006E34A9" w:rsidRPr="006E46AB">
        <w:rPr>
          <w:rFonts w:ascii="GHEA Grapalat" w:hAnsi="GHEA Grapalat"/>
          <w:sz w:val="22"/>
          <w:szCs w:val="22"/>
          <w:lang w:val="zu-ZA"/>
        </w:rPr>
        <w:t xml:space="preserve"> </w:t>
      </w:r>
      <w:r w:rsidR="006E34A9" w:rsidRPr="001E3EC9">
        <w:rPr>
          <w:rFonts w:ascii="GHEA Grapalat" w:hAnsi="GHEA Grapalat"/>
          <w:sz w:val="22"/>
          <w:szCs w:val="22"/>
        </w:rPr>
        <w:t>հնարավորություն</w:t>
      </w:r>
      <w:r w:rsidRPr="001E3EC9">
        <w:rPr>
          <w:rFonts w:ascii="GHEA Grapalat" w:hAnsi="GHEA Grapalat"/>
          <w:sz w:val="22"/>
          <w:szCs w:val="22"/>
        </w:rPr>
        <w:t xml:space="preserve"> «Արմեդ» առողջապահ</w:t>
      </w:r>
      <w:r w:rsidR="006E34A9" w:rsidRPr="001E3EC9">
        <w:rPr>
          <w:rFonts w:ascii="GHEA Grapalat" w:hAnsi="GHEA Grapalat"/>
          <w:sz w:val="22"/>
          <w:szCs w:val="22"/>
        </w:rPr>
        <w:t>ության էլեկտրոնային համակարգից</w:t>
      </w:r>
      <w:r w:rsidR="00CF2652" w:rsidRPr="006E46AB">
        <w:rPr>
          <w:rFonts w:ascii="GHEA Grapalat" w:hAnsi="GHEA Grapalat"/>
          <w:sz w:val="22"/>
          <w:szCs w:val="22"/>
          <w:lang w:val="zu-ZA"/>
        </w:rPr>
        <w:t>:</w:t>
      </w:r>
    </w:p>
    <w:p w:rsidR="00391252" w:rsidRPr="006E46AB" w:rsidRDefault="00391252" w:rsidP="00CF2652">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Պատվաստումների հասանելիության բարձրացման նպատակով իրականացվել </w:t>
      </w:r>
      <w:r w:rsidR="006E34A9" w:rsidRPr="001E3EC9">
        <w:rPr>
          <w:rFonts w:ascii="GHEA Grapalat" w:hAnsi="GHEA Grapalat"/>
          <w:sz w:val="22"/>
          <w:szCs w:val="22"/>
        </w:rPr>
        <w:t>են</w:t>
      </w:r>
      <w:r w:rsidRPr="001E3EC9">
        <w:rPr>
          <w:rFonts w:ascii="GHEA Grapalat" w:hAnsi="GHEA Grapalat"/>
          <w:sz w:val="22"/>
          <w:szCs w:val="22"/>
        </w:rPr>
        <w:t xml:space="preserve"> արտագնա/շարժական պատվաստումներ, ինչպես նաև սահմանափակ շարժունակությամբ անձանց կեցության վայրերում: Պատվաստումային կետերում իրականացվել է 60028 պատվաստում, իսկ </w:t>
      </w:r>
      <w:r w:rsidRPr="001E3EC9">
        <w:rPr>
          <w:rFonts w:ascii="GHEA Grapalat" w:hAnsi="GHEA Grapalat"/>
          <w:sz w:val="22"/>
          <w:szCs w:val="22"/>
        </w:rPr>
        <w:lastRenderedPageBreak/>
        <w:t>արտագնա պատվաստումային խմբերի միջոցով, այդ թվում նաև սահմանափակ շարժունակությամբ անձանց կեցության վայրերում՝ 40667 պատվաստում</w:t>
      </w:r>
      <w:r w:rsidR="00CF2652" w:rsidRPr="006E46AB">
        <w:rPr>
          <w:rFonts w:ascii="GHEA Grapalat" w:hAnsi="GHEA Grapalat"/>
          <w:sz w:val="22"/>
          <w:szCs w:val="22"/>
        </w:rPr>
        <w:t>:</w:t>
      </w:r>
    </w:p>
    <w:p w:rsidR="00391252" w:rsidRPr="001E3EC9" w:rsidRDefault="00391252" w:rsidP="00CF2652">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2021 թվականի զորակոչի ենթակա անձանց պատվաստումները ժամանակին և լիարժեք կազմակերպելու համար իրականացվել են նախապատրաստական աշխատանքներ</w:t>
      </w:r>
      <w:r w:rsidR="00CF2652" w:rsidRPr="001E3EC9">
        <w:rPr>
          <w:rFonts w:ascii="GHEA Grapalat" w:hAnsi="GHEA Grapalat"/>
          <w:sz w:val="22"/>
          <w:szCs w:val="22"/>
        </w:rPr>
        <w:t xml:space="preserve">, մասնավորապես՝ համագործակցություն </w:t>
      </w:r>
      <w:r w:rsidR="00CF2652" w:rsidRPr="006E46AB">
        <w:rPr>
          <w:rFonts w:ascii="GHEA Grapalat" w:hAnsi="GHEA Grapalat"/>
          <w:sz w:val="22"/>
          <w:szCs w:val="22"/>
        </w:rPr>
        <w:t>հ</w:t>
      </w:r>
      <w:r w:rsidR="00CF2652" w:rsidRPr="001E3EC9">
        <w:rPr>
          <w:rFonts w:ascii="GHEA Grapalat" w:hAnsi="GHEA Grapalat"/>
          <w:sz w:val="22"/>
          <w:szCs w:val="22"/>
        </w:rPr>
        <w:t>անրապետական և տարածքային զինկոմիսարիատի ներկայացուցիչների հետ, բժշկական կազմակերպություններում հաշվառված զորակոչի ենթակա անձանց պատվաստումային կարգավիճակի վերաբերյալ տեղեկատվության հավաքագրում՝ ըստ առանձին պատվաստումների, և հետպատվաստումային շրջանում առողջական վիճակի հսկողության 674 այց:</w:t>
      </w:r>
    </w:p>
    <w:p w:rsidR="00321777" w:rsidRPr="006E46AB" w:rsidRDefault="00CF2652" w:rsidP="00321777">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Կազմակերպվել են դասընթացներ բժիշկների և բուժքույրերի համար՝ «Իմունականխարգելման գործընթացի կազմակերպումը և իրականացումը կորոնավիրուսային հիվանդության (COVID-19) համավարակի ընթացքում» և «Սեզոնային գրիպի դեմ պատվաստումներ» թեմաներով: </w:t>
      </w:r>
      <w:r w:rsidR="00391252" w:rsidRPr="001E3EC9">
        <w:rPr>
          <w:rFonts w:ascii="GHEA Grapalat" w:hAnsi="GHEA Grapalat"/>
          <w:sz w:val="22"/>
          <w:szCs w:val="22"/>
        </w:rPr>
        <w:t>Ապահովվել է բժշկական իմունակենսաբանական պատրաստուկների կենտրոնացված բաշխման գործընթացը, պատվաստանյութերի ու պատվաստման համար օժանդակ պարագաների անընդմեջ մատակարարումը</w:t>
      </w:r>
      <w:r w:rsidR="00321777" w:rsidRPr="006E46AB">
        <w:rPr>
          <w:rFonts w:ascii="GHEA Grapalat" w:hAnsi="GHEA Grapalat"/>
          <w:sz w:val="22"/>
          <w:szCs w:val="22"/>
        </w:rPr>
        <w:t xml:space="preserve">: </w:t>
      </w:r>
      <w:r w:rsidR="00391252" w:rsidRPr="001E3EC9">
        <w:rPr>
          <w:rFonts w:ascii="GHEA Grapalat" w:hAnsi="GHEA Grapalat"/>
          <w:sz w:val="22"/>
          <w:szCs w:val="22"/>
        </w:rPr>
        <w:t xml:space="preserve">Պատվաստումների ազգային օրացույցում վերջնական ներդրվել են վեցավալենտ պատվաստումները՝ դիֆթերիայի, փայտացման, կապույտ հազի </w:t>
      </w:r>
      <w:r w:rsidR="006E34A9" w:rsidRPr="006E46AB">
        <w:rPr>
          <w:rFonts w:ascii="GHEA Grapalat" w:hAnsi="GHEA Grapalat"/>
          <w:sz w:val="22"/>
          <w:szCs w:val="22"/>
        </w:rPr>
        <w:t>(</w:t>
      </w:r>
      <w:r w:rsidR="00391252" w:rsidRPr="001E3EC9">
        <w:rPr>
          <w:rFonts w:ascii="GHEA Grapalat" w:hAnsi="GHEA Grapalat"/>
          <w:sz w:val="22"/>
          <w:szCs w:val="22"/>
        </w:rPr>
        <w:t>ոչ բջջային</w:t>
      </w:r>
      <w:r w:rsidR="006E34A9" w:rsidRPr="006E46AB">
        <w:rPr>
          <w:rFonts w:ascii="GHEA Grapalat" w:hAnsi="GHEA Grapalat"/>
          <w:sz w:val="22"/>
          <w:szCs w:val="22"/>
        </w:rPr>
        <w:t>)</w:t>
      </w:r>
      <w:r w:rsidR="00391252" w:rsidRPr="001E3EC9">
        <w:rPr>
          <w:rFonts w:ascii="GHEA Grapalat" w:hAnsi="GHEA Grapalat"/>
          <w:sz w:val="22"/>
          <w:szCs w:val="22"/>
        </w:rPr>
        <w:t>, պոլիոմիելիտի, հեպատիտ Բ-ի, հեմոֆիլուս ինֆլուենզա Բ տիպի դեմ համակցված պատվաստումներով:</w:t>
      </w:r>
      <w:r w:rsidR="00321777" w:rsidRPr="006E46AB">
        <w:rPr>
          <w:rFonts w:ascii="GHEA Grapalat" w:hAnsi="GHEA Grapalat"/>
          <w:sz w:val="22"/>
          <w:szCs w:val="22"/>
        </w:rPr>
        <w:t xml:space="preserve"> </w:t>
      </w:r>
      <w:r w:rsidR="00391252" w:rsidRPr="001E3EC9">
        <w:rPr>
          <w:rFonts w:ascii="GHEA Grapalat" w:hAnsi="GHEA Grapalat"/>
          <w:sz w:val="22"/>
          <w:szCs w:val="22"/>
        </w:rPr>
        <w:t>Միջոցառման շրջանակներում 2021 թվականին իրականացվել է 801360 պատվաստում՝ նախատեսված 960000-ի և 2020 թվականի 818151-ի դիմաց:</w:t>
      </w:r>
    </w:p>
    <w:p w:rsidR="00391252" w:rsidRPr="001E3EC9" w:rsidRDefault="00321777" w:rsidP="00321777">
      <w:pPr>
        <w:autoSpaceDE w:val="0"/>
        <w:autoSpaceDN w:val="0"/>
        <w:adjustRightInd w:val="0"/>
        <w:spacing w:line="360" w:lineRule="auto"/>
        <w:ind w:firstLine="567"/>
        <w:jc w:val="both"/>
        <w:rPr>
          <w:rFonts w:ascii="GHEA Grapalat" w:hAnsi="GHEA Grapalat"/>
          <w:sz w:val="22"/>
          <w:szCs w:val="22"/>
        </w:rPr>
      </w:pPr>
      <w:r w:rsidRPr="006E46AB">
        <w:rPr>
          <w:rFonts w:ascii="GHEA Grapalat" w:hAnsi="GHEA Grapalat" w:cs="Arial"/>
          <w:sz w:val="22"/>
          <w:szCs w:val="22"/>
        </w:rPr>
        <w:t xml:space="preserve">2021 թվականին </w:t>
      </w:r>
      <w:r w:rsidR="00391252" w:rsidRPr="001E3EC9">
        <w:rPr>
          <w:rFonts w:ascii="GHEA Grapalat" w:hAnsi="GHEA Grapalat" w:cs="Arial"/>
          <w:sz w:val="22"/>
          <w:szCs w:val="22"/>
        </w:rPr>
        <w:t>Իմունականխարգելման</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ազգային</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ծրագրի</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ծախսերը</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կազմել</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են</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ավելի քան</w:t>
      </w:r>
      <w:r w:rsidR="00391252" w:rsidRPr="001E3EC9">
        <w:rPr>
          <w:rFonts w:ascii="GHEA Grapalat" w:hAnsi="GHEA Grapalat" w:cs="Arial"/>
          <w:sz w:val="22"/>
          <w:szCs w:val="22"/>
          <w:lang w:val="zu-ZA"/>
        </w:rPr>
        <w:t xml:space="preserve"> 3.1</w:t>
      </w:r>
      <w:r w:rsidRPr="001E3EC9">
        <w:rPr>
          <w:rFonts w:ascii="Courier New" w:hAnsi="Courier New" w:cs="Courier New"/>
          <w:sz w:val="22"/>
          <w:szCs w:val="22"/>
          <w:lang w:val="zu-ZA"/>
        </w:rPr>
        <w:t> </w:t>
      </w:r>
      <w:r w:rsidR="00391252" w:rsidRPr="001E3EC9">
        <w:rPr>
          <w:rFonts w:ascii="GHEA Grapalat" w:hAnsi="GHEA Grapalat" w:cs="Arial"/>
          <w:sz w:val="22"/>
          <w:szCs w:val="22"/>
        </w:rPr>
        <w:t>մլրդ</w:t>
      </w:r>
      <w:r w:rsidR="00391252" w:rsidRPr="001E3EC9">
        <w:rPr>
          <w:rFonts w:ascii="GHEA Grapalat" w:hAnsi="GHEA Grapalat"/>
          <w:sz w:val="22"/>
          <w:szCs w:val="22"/>
          <w:lang w:val="zu-ZA"/>
        </w:rPr>
        <w:t xml:space="preserve"> </w:t>
      </w:r>
      <w:r w:rsidR="00391252" w:rsidRPr="001E3EC9">
        <w:rPr>
          <w:rFonts w:ascii="GHEA Grapalat" w:hAnsi="GHEA Grapalat" w:cs="Arial"/>
          <w:sz w:val="22"/>
          <w:szCs w:val="22"/>
        </w:rPr>
        <w:t>դրամ</w:t>
      </w:r>
      <w:r w:rsidR="00391252" w:rsidRPr="001E3EC9">
        <w:rPr>
          <w:rFonts w:ascii="GHEA Grapalat" w:hAnsi="GHEA Grapalat"/>
          <w:sz w:val="22"/>
          <w:szCs w:val="22"/>
          <w:lang w:val="zu-ZA"/>
        </w:rPr>
        <w:t xml:space="preserve">` </w:t>
      </w:r>
      <w:r w:rsidR="00391252" w:rsidRPr="001E3EC9">
        <w:rPr>
          <w:rFonts w:ascii="GHEA Grapalat" w:hAnsi="GHEA Grapalat"/>
          <w:sz w:val="22"/>
          <w:szCs w:val="22"/>
        </w:rPr>
        <w:t xml:space="preserve">ապահովելով </w:t>
      </w:r>
      <w:r w:rsidR="00391252" w:rsidRPr="001E3EC9">
        <w:rPr>
          <w:rFonts w:ascii="GHEA Grapalat" w:hAnsi="GHEA Grapalat"/>
          <w:sz w:val="22"/>
          <w:szCs w:val="22"/>
          <w:lang w:val="zu-ZA"/>
        </w:rPr>
        <w:t>99.8</w:t>
      </w:r>
      <w:r w:rsidR="00391252" w:rsidRPr="001E3EC9">
        <w:rPr>
          <w:rFonts w:ascii="GHEA Grapalat" w:hAnsi="GHEA Grapalat"/>
          <w:sz w:val="22"/>
          <w:szCs w:val="22"/>
        </w:rPr>
        <w:t>% կատարողական</w:t>
      </w:r>
      <w:r w:rsidRPr="006E46AB">
        <w:rPr>
          <w:rFonts w:ascii="GHEA Grapalat" w:hAnsi="GHEA Grapalat"/>
          <w:sz w:val="22"/>
          <w:szCs w:val="22"/>
        </w:rPr>
        <w:t>:</w:t>
      </w:r>
      <w:r w:rsidR="00391252" w:rsidRPr="001E3EC9">
        <w:rPr>
          <w:rFonts w:ascii="GHEA Grapalat" w:hAnsi="GHEA Grapalat"/>
          <w:sz w:val="22"/>
          <w:szCs w:val="22"/>
        </w:rPr>
        <w:t xml:space="preserve"> </w:t>
      </w:r>
      <w:r w:rsidRPr="006E46AB">
        <w:rPr>
          <w:rFonts w:ascii="GHEA Grapalat" w:hAnsi="GHEA Grapalat"/>
          <w:sz w:val="22"/>
          <w:szCs w:val="22"/>
        </w:rPr>
        <w:t>Ն</w:t>
      </w:r>
      <w:r w:rsidR="00391252" w:rsidRPr="001E3EC9">
        <w:rPr>
          <w:rFonts w:ascii="GHEA Grapalat" w:hAnsi="GHEA Grapalat"/>
          <w:sz w:val="22"/>
          <w:szCs w:val="22"/>
        </w:rPr>
        <w:t>ախորդ տարվա համեմատ</w:t>
      </w:r>
      <w:r w:rsidRPr="006E46AB">
        <w:rPr>
          <w:rFonts w:ascii="GHEA Grapalat" w:hAnsi="GHEA Grapalat"/>
          <w:sz w:val="22"/>
          <w:szCs w:val="22"/>
        </w:rPr>
        <w:t xml:space="preserve"> տվյալ</w:t>
      </w:r>
      <w:r w:rsidR="00391252" w:rsidRPr="001E3EC9">
        <w:rPr>
          <w:rFonts w:ascii="GHEA Grapalat" w:hAnsi="GHEA Grapalat"/>
          <w:sz w:val="22"/>
          <w:szCs w:val="22"/>
        </w:rPr>
        <w:t xml:space="preserve"> ծախսերն աճել են 13.6%</w:t>
      </w:r>
      <w:r w:rsidR="00391252" w:rsidRPr="001E3EC9">
        <w:rPr>
          <w:rFonts w:ascii="GHEA Grapalat" w:hAnsi="GHEA Grapalat"/>
          <w:sz w:val="22"/>
          <w:szCs w:val="22"/>
        </w:rPr>
        <w:noBreakHyphen/>
        <w:t>ով կամ 373.1 մլն դրամով</w:t>
      </w:r>
      <w:r w:rsidR="00391252" w:rsidRPr="001E3EC9">
        <w:rPr>
          <w:rFonts w:ascii="GHEA Grapalat" w:hAnsi="GHEA Grapalat" w:cs="Cambria Math"/>
          <w:sz w:val="22"/>
          <w:szCs w:val="22"/>
        </w:rPr>
        <w:t>, որը հ</w:t>
      </w:r>
      <w:r w:rsidR="00391252" w:rsidRPr="001E3EC9">
        <w:rPr>
          <w:rFonts w:ascii="GHEA Grapalat" w:hAnsi="GHEA Grapalat"/>
          <w:sz w:val="22"/>
          <w:szCs w:val="22"/>
        </w:rPr>
        <w:t>իմնականում պայմանավորված</w:t>
      </w:r>
      <w:r w:rsidR="00391252" w:rsidRPr="001E3EC9">
        <w:rPr>
          <w:rFonts w:ascii="GHEA Grapalat" w:hAnsi="GHEA Grapalat"/>
          <w:sz w:val="22"/>
          <w:szCs w:val="22"/>
          <w:lang w:val="zu-ZA"/>
        </w:rPr>
        <w:t xml:space="preserve"> </w:t>
      </w:r>
      <w:r w:rsidR="00391252" w:rsidRPr="001E3EC9">
        <w:rPr>
          <w:rFonts w:ascii="GHEA Grapalat" w:hAnsi="GHEA Grapalat"/>
          <w:sz w:val="22"/>
          <w:szCs w:val="22"/>
        </w:rPr>
        <w:t>է իմունականխարգելման ոլորտում գործող ենթածրագրերով, Արցախի Հանրապետության իմունականխարգելման ծրագրի կարիքներով, պատվաստումների ազգային օրացույցով նախատեսված պատվաստանյութերի և համապատասխան օժանդակ պարագաների ձեռքբերմամբ, ինչպես նաև վեցավալենտ պատվաստումների վերջնական ներդրմամբ:</w:t>
      </w:r>
    </w:p>
    <w:p w:rsidR="00391252" w:rsidRPr="001E3EC9" w:rsidRDefault="00391252" w:rsidP="00391252">
      <w:pPr>
        <w:spacing w:line="360" w:lineRule="auto"/>
        <w:ind w:firstLine="567"/>
        <w:jc w:val="both"/>
        <w:rPr>
          <w:rFonts w:ascii="GHEA Grapalat" w:hAnsi="GHEA Grapalat"/>
          <w:sz w:val="22"/>
          <w:szCs w:val="22"/>
        </w:rPr>
      </w:pPr>
      <w:r w:rsidRPr="001E3EC9">
        <w:rPr>
          <w:rFonts w:ascii="GHEA Grapalat" w:hAnsi="GHEA Grapalat"/>
          <w:sz w:val="22"/>
          <w:szCs w:val="22"/>
        </w:rPr>
        <w:t>2021 թվականին բնակչության սանիտարահամաճարակային անվտանգության ապահովման և հանրային առողջապահության ծառայությունների ձեռքբերման միջոցառման նպատակն էր իրականացնել համաճարակաբանական հետազո</w:t>
      </w:r>
      <w:r w:rsidRPr="001E3EC9">
        <w:rPr>
          <w:rFonts w:ascii="GHEA Grapalat" w:hAnsi="GHEA Grapalat"/>
          <w:sz w:val="22"/>
          <w:szCs w:val="22"/>
        </w:rPr>
        <w:softHyphen/>
        <w:t>տու</w:t>
      </w:r>
      <w:r w:rsidRPr="001E3EC9">
        <w:rPr>
          <w:rFonts w:ascii="GHEA Grapalat" w:hAnsi="GHEA Grapalat"/>
          <w:sz w:val="22"/>
          <w:szCs w:val="22"/>
        </w:rPr>
        <w:softHyphen/>
        <w:t>թյուն</w:t>
      </w:r>
      <w:r w:rsidRPr="001E3EC9">
        <w:rPr>
          <w:rFonts w:ascii="GHEA Grapalat" w:hAnsi="GHEA Grapalat"/>
          <w:sz w:val="22"/>
          <w:szCs w:val="22"/>
        </w:rPr>
        <w:softHyphen/>
        <w:t>ներ վարակների օջախներում, մանրէաբանական հետա</w:t>
      </w:r>
      <w:r w:rsidRPr="001E3EC9">
        <w:rPr>
          <w:rFonts w:ascii="GHEA Grapalat" w:hAnsi="GHEA Grapalat"/>
          <w:sz w:val="22"/>
          <w:szCs w:val="22"/>
        </w:rPr>
        <w:softHyphen/>
        <w:t>զո</w:t>
      </w:r>
      <w:r w:rsidRPr="001E3EC9">
        <w:rPr>
          <w:rFonts w:ascii="GHEA Grapalat" w:hAnsi="GHEA Grapalat"/>
          <w:sz w:val="22"/>
          <w:szCs w:val="22"/>
        </w:rPr>
        <w:softHyphen/>
        <w:t>տու</w:t>
      </w:r>
      <w:r w:rsidRPr="001E3EC9">
        <w:rPr>
          <w:rFonts w:ascii="GHEA Grapalat" w:hAnsi="GHEA Grapalat"/>
          <w:sz w:val="22"/>
          <w:szCs w:val="22"/>
        </w:rPr>
        <w:softHyphen/>
        <w:t>թյուն</w:t>
      </w:r>
      <w:r w:rsidRPr="001E3EC9">
        <w:rPr>
          <w:rFonts w:ascii="GHEA Grapalat" w:hAnsi="GHEA Grapalat"/>
          <w:sz w:val="22"/>
          <w:szCs w:val="22"/>
        </w:rPr>
        <w:softHyphen/>
        <w:t>նե</w:t>
      </w:r>
      <w:r w:rsidRPr="001E3EC9">
        <w:rPr>
          <w:rFonts w:ascii="GHEA Grapalat" w:hAnsi="GHEA Grapalat"/>
          <w:sz w:val="22"/>
          <w:szCs w:val="22"/>
        </w:rPr>
        <w:softHyphen/>
        <w:t>րի, վարակիչ և ոչ վարակիչ զանգվածային հիվանդությունների, թունավո</w:t>
      </w:r>
      <w:r w:rsidRPr="001E3EC9">
        <w:rPr>
          <w:rFonts w:ascii="GHEA Grapalat" w:hAnsi="GHEA Grapalat"/>
          <w:sz w:val="22"/>
          <w:szCs w:val="22"/>
        </w:rPr>
        <w:softHyphen/>
        <w:t>րում</w:t>
      </w:r>
      <w:r w:rsidRPr="001E3EC9">
        <w:rPr>
          <w:rFonts w:ascii="GHEA Grapalat" w:hAnsi="GHEA Grapalat"/>
          <w:sz w:val="22"/>
          <w:szCs w:val="22"/>
        </w:rPr>
        <w:softHyphen/>
        <w:t>նե</w:t>
      </w:r>
      <w:r w:rsidRPr="001E3EC9">
        <w:rPr>
          <w:rFonts w:ascii="GHEA Grapalat" w:hAnsi="GHEA Grapalat"/>
          <w:sz w:val="22"/>
          <w:szCs w:val="22"/>
        </w:rPr>
        <w:softHyphen/>
        <w:t>րի հաշ</w:t>
      </w:r>
      <w:r w:rsidRPr="001E3EC9">
        <w:rPr>
          <w:rFonts w:ascii="GHEA Grapalat" w:hAnsi="GHEA Grapalat"/>
          <w:sz w:val="22"/>
          <w:szCs w:val="22"/>
        </w:rPr>
        <w:softHyphen/>
        <w:t>վա</w:t>
      </w:r>
      <w:r w:rsidRPr="001E3EC9">
        <w:rPr>
          <w:rFonts w:ascii="GHEA Grapalat" w:hAnsi="GHEA Grapalat"/>
          <w:sz w:val="22"/>
          <w:szCs w:val="22"/>
        </w:rPr>
        <w:softHyphen/>
        <w:t>ռում, համաճարակների, բռնկումների, արտակարգ իրավիճակների ժամանակ հա</w:t>
      </w:r>
      <w:r w:rsidRPr="001E3EC9">
        <w:rPr>
          <w:rFonts w:ascii="GHEA Grapalat" w:hAnsi="GHEA Grapalat"/>
          <w:sz w:val="22"/>
          <w:szCs w:val="22"/>
        </w:rPr>
        <w:softHyphen/>
        <w:t>տուկ հա</w:t>
      </w:r>
      <w:r w:rsidRPr="001E3EC9">
        <w:rPr>
          <w:rFonts w:ascii="GHEA Grapalat" w:hAnsi="GHEA Grapalat"/>
          <w:sz w:val="22"/>
          <w:szCs w:val="22"/>
        </w:rPr>
        <w:softHyphen/>
        <w:t>կա</w:t>
      </w:r>
      <w:r w:rsidRPr="001E3EC9">
        <w:rPr>
          <w:rFonts w:ascii="GHEA Grapalat" w:hAnsi="GHEA Grapalat"/>
          <w:sz w:val="22"/>
          <w:szCs w:val="22"/>
        </w:rPr>
        <w:softHyphen/>
        <w:t xml:space="preserve">համաճարակային միջոցառումների, մալարիայի դեմ </w:t>
      </w:r>
      <w:r w:rsidRPr="001E3EC9">
        <w:rPr>
          <w:rFonts w:ascii="GHEA Grapalat" w:hAnsi="GHEA Grapalat"/>
          <w:sz w:val="22"/>
          <w:szCs w:val="22"/>
        </w:rPr>
        <w:lastRenderedPageBreak/>
        <w:t>պայքարի և կանխարգելման միջոցառումների իրականացում, էպիզոոտոլոգիական հետազոտություն հանրապետու</w:t>
      </w:r>
      <w:r w:rsidRPr="001E3EC9">
        <w:rPr>
          <w:rFonts w:ascii="GHEA Grapalat" w:hAnsi="GHEA Grapalat"/>
          <w:sz w:val="22"/>
          <w:szCs w:val="22"/>
        </w:rPr>
        <w:softHyphen/>
        <w:t>թյան տարածքում ժանտախտի, տուլարեմիայի և այլ բնական օջախային վարակների էպի</w:t>
      </w:r>
      <w:r w:rsidRPr="001E3EC9">
        <w:rPr>
          <w:rFonts w:ascii="GHEA Grapalat" w:hAnsi="GHEA Grapalat"/>
          <w:sz w:val="22"/>
          <w:szCs w:val="22"/>
        </w:rPr>
        <w:softHyphen/>
        <w:t>զոո</w:t>
      </w:r>
      <w:r w:rsidRPr="001E3EC9">
        <w:rPr>
          <w:rFonts w:ascii="GHEA Grapalat" w:hAnsi="GHEA Grapalat"/>
          <w:sz w:val="22"/>
          <w:szCs w:val="22"/>
        </w:rPr>
        <w:softHyphen/>
        <w:t>տիա</w:t>
      </w:r>
      <w:r w:rsidRPr="001E3EC9">
        <w:rPr>
          <w:rFonts w:ascii="GHEA Grapalat" w:hAnsi="GHEA Grapalat"/>
          <w:sz w:val="22"/>
          <w:szCs w:val="22"/>
        </w:rPr>
        <w:softHyphen/>
        <w:t>ները հայտնաբերելու և մարդկանց մեջ հիվանդացությունը ժամանակին կանխելու նպատակով, ինչպես նաև ի հայտ եկած մարդուց մարդ փոխանցվող նոր հարուցչի՝ նոր կորոնավիրուսի (COVID-19) դեմ պայքարի և կանխարգելման ուղղությամբ մասնագիտացված շարունակական դիտարկումներ՝ վարակիչ հիվանդություններ փոխանցողների պոպուլյացիաների նկատմամբ ՀՀ ողջ տարածքում:</w:t>
      </w:r>
    </w:p>
    <w:p w:rsidR="00326C61" w:rsidRPr="001E3EC9" w:rsidRDefault="00391252" w:rsidP="00326C61">
      <w:pPr>
        <w:spacing w:line="360" w:lineRule="auto"/>
        <w:ind w:firstLine="567"/>
        <w:jc w:val="both"/>
        <w:rPr>
          <w:rFonts w:ascii="GHEA Grapalat" w:hAnsi="GHEA Grapalat"/>
          <w:sz w:val="22"/>
          <w:szCs w:val="22"/>
          <w:lang w:val="zu-ZA"/>
        </w:rPr>
      </w:pPr>
      <w:r w:rsidRPr="001E3EC9">
        <w:rPr>
          <w:rFonts w:ascii="GHEA Grapalat" w:hAnsi="GHEA Grapalat"/>
          <w:sz w:val="22"/>
          <w:szCs w:val="22"/>
        </w:rPr>
        <w:t>Միջոցառման շրջանակներում 2021 թվականին</w:t>
      </w:r>
      <w:r w:rsidRPr="001E3EC9">
        <w:rPr>
          <w:rFonts w:ascii="GHEA Grapalat" w:hAnsi="GHEA Grapalat" w:cs="Sylfaen"/>
          <w:sz w:val="22"/>
          <w:szCs w:val="22"/>
        </w:rPr>
        <w:t xml:space="preserve"> </w:t>
      </w:r>
      <w:r w:rsidR="00326C61" w:rsidRPr="001E3EC9">
        <w:rPr>
          <w:rFonts w:ascii="GHEA Grapalat" w:hAnsi="GHEA Grapalat"/>
          <w:sz w:val="22"/>
          <w:szCs w:val="22"/>
          <w:lang w:val="zu-ZA"/>
        </w:rPr>
        <w:t>հակահամաճարակային միջոցառումների իրականացման նպատակով կատարվել են 1313956 հետազոտություններ` կանխատեսված 550000-ի և 2020 թվականի 792147-ի փոխարեն, վարակիչ օջախների ախտահանման 2307 ծառայություններ՝ կանխատեսված 5000-ի և 2020 թվականի 1984-ի փոխարեն:</w:t>
      </w:r>
      <w:r w:rsidR="00326C61" w:rsidRPr="001E3EC9">
        <w:rPr>
          <w:rFonts w:ascii="GHEA Grapalat" w:hAnsi="GHEA Grapalat" w:cs="Sylfaen"/>
          <w:sz w:val="22"/>
          <w:szCs w:val="22"/>
        </w:rPr>
        <w:t xml:space="preserve"> </w:t>
      </w:r>
      <w:r w:rsidR="00326C61" w:rsidRPr="001E3EC9">
        <w:rPr>
          <w:rFonts w:ascii="GHEA Grapalat" w:hAnsi="GHEA Grapalat"/>
          <w:sz w:val="22"/>
          <w:szCs w:val="22"/>
          <w:lang w:val="zu-ZA"/>
        </w:rPr>
        <w:t>2021 թվականին իրականացվել է ստացված պատվաստանյութերի 4050490 դեղաչափի արդյունավետ կառավարում` 2020 թվականի 965830-ի փոխարեն:</w:t>
      </w:r>
      <w:r w:rsidR="00326C61" w:rsidRPr="001E3EC9">
        <w:rPr>
          <w:rFonts w:ascii="GHEA Grapalat" w:hAnsi="GHEA Grapalat"/>
          <w:sz w:val="22"/>
          <w:szCs w:val="22"/>
        </w:rPr>
        <w:t xml:space="preserve"> Փաստացի արդյունքային ցուցանիշ</w:t>
      </w:r>
      <w:r w:rsidR="00326C61" w:rsidRPr="006E46AB">
        <w:rPr>
          <w:rFonts w:ascii="GHEA Grapalat" w:hAnsi="GHEA Grapalat"/>
          <w:sz w:val="22"/>
          <w:szCs w:val="22"/>
        </w:rPr>
        <w:t>ներ</w:t>
      </w:r>
      <w:r w:rsidR="00326C61" w:rsidRPr="001E3EC9">
        <w:rPr>
          <w:rFonts w:ascii="GHEA Grapalat" w:hAnsi="GHEA Grapalat"/>
          <w:sz w:val="22"/>
          <w:szCs w:val="22"/>
        </w:rPr>
        <w:t>ի գեր</w:t>
      </w:r>
      <w:r w:rsidR="00326C61" w:rsidRPr="006E46AB">
        <w:rPr>
          <w:rFonts w:ascii="GHEA Grapalat" w:hAnsi="GHEA Grapalat"/>
          <w:sz w:val="22"/>
          <w:szCs w:val="22"/>
        </w:rPr>
        <w:t>ա</w:t>
      </w:r>
      <w:r w:rsidR="00326C61" w:rsidRPr="001E3EC9">
        <w:rPr>
          <w:rFonts w:ascii="GHEA Grapalat" w:hAnsi="GHEA Grapalat"/>
          <w:sz w:val="22"/>
          <w:szCs w:val="22"/>
        </w:rPr>
        <w:t>զանցումը կանխատեսված</w:t>
      </w:r>
      <w:r w:rsidR="00326C61" w:rsidRPr="001E3EC9">
        <w:rPr>
          <w:rFonts w:ascii="GHEA Grapalat" w:hAnsi="GHEA Grapalat"/>
          <w:sz w:val="22"/>
          <w:szCs w:val="22"/>
          <w:lang w:val="zu-ZA"/>
        </w:rPr>
        <w:t xml:space="preserve"> </w:t>
      </w:r>
      <w:r w:rsidR="00326C61" w:rsidRPr="001E3EC9">
        <w:rPr>
          <w:rFonts w:ascii="GHEA Grapalat" w:hAnsi="GHEA Grapalat"/>
          <w:sz w:val="22"/>
          <w:szCs w:val="22"/>
        </w:rPr>
        <w:t>և</w:t>
      </w:r>
      <w:r w:rsidR="00326C61" w:rsidRPr="001E3EC9">
        <w:rPr>
          <w:rFonts w:ascii="GHEA Grapalat" w:hAnsi="GHEA Grapalat"/>
          <w:sz w:val="22"/>
          <w:szCs w:val="22"/>
          <w:lang w:val="zu-ZA"/>
        </w:rPr>
        <w:t xml:space="preserve"> </w:t>
      </w:r>
      <w:r w:rsidR="00326C61" w:rsidRPr="001E3EC9">
        <w:rPr>
          <w:rFonts w:ascii="GHEA Grapalat" w:hAnsi="GHEA Grapalat"/>
          <w:sz w:val="22"/>
          <w:szCs w:val="22"/>
        </w:rPr>
        <w:t>նախորդ</w:t>
      </w:r>
      <w:r w:rsidR="00326C61" w:rsidRPr="006E46AB">
        <w:rPr>
          <w:rFonts w:ascii="GHEA Grapalat" w:hAnsi="GHEA Grapalat"/>
          <w:sz w:val="22"/>
          <w:szCs w:val="22"/>
        </w:rPr>
        <w:t xml:space="preserve"> տարվա ցուցանիշների</w:t>
      </w:r>
      <w:r w:rsidR="00326C61" w:rsidRPr="001E3EC9">
        <w:rPr>
          <w:rFonts w:ascii="GHEA Grapalat" w:hAnsi="GHEA Grapalat"/>
          <w:sz w:val="22"/>
          <w:szCs w:val="22"/>
        </w:rPr>
        <w:t xml:space="preserve"> նկատմամբ հիմնականում պայմանավորված է համաճարակային իրավիճակի արդյունքում </w:t>
      </w:r>
      <w:r w:rsidR="00326C61" w:rsidRPr="001E3EC9">
        <w:rPr>
          <w:rFonts w:ascii="GHEA Grapalat" w:hAnsi="GHEA Grapalat"/>
          <w:sz w:val="22"/>
          <w:szCs w:val="22"/>
          <w:lang w:val="zu-ZA"/>
        </w:rPr>
        <w:t xml:space="preserve">փաստացի ներկրված պատվաստանյութերի և հետազոտությունների քանակի աճով, իսկ նվազումը՝ կորոնավիրուսային համավարակի պայքարի շրջանակներում կատարված ախտահանման աշխատանքներով և երկրում չորային տարածքների ավելացման հետևանքով վարակիչ օջախների թվի նվազմամբ: </w:t>
      </w:r>
    </w:p>
    <w:p w:rsidR="00391252" w:rsidRPr="001E3EC9" w:rsidRDefault="00326C61" w:rsidP="009526C9">
      <w:pPr>
        <w:spacing w:line="360" w:lineRule="auto"/>
        <w:ind w:firstLine="567"/>
        <w:jc w:val="both"/>
        <w:rPr>
          <w:rFonts w:ascii="GHEA Grapalat" w:hAnsi="GHEA Grapalat"/>
          <w:sz w:val="22"/>
          <w:szCs w:val="22"/>
        </w:rPr>
      </w:pPr>
      <w:r w:rsidRPr="001E3EC9">
        <w:rPr>
          <w:rFonts w:ascii="GHEA Grapalat" w:hAnsi="GHEA Grapalat"/>
          <w:sz w:val="22"/>
          <w:szCs w:val="22"/>
          <w:lang w:val="en-US"/>
        </w:rPr>
        <w:t>Բ</w:t>
      </w:r>
      <w:r w:rsidR="00391252" w:rsidRPr="001E3EC9">
        <w:rPr>
          <w:rFonts w:ascii="GHEA Grapalat" w:hAnsi="GHEA Grapalat"/>
          <w:sz w:val="22"/>
          <w:szCs w:val="22"/>
        </w:rPr>
        <w:t xml:space="preserve">ժշկական օգնություն և սպասարկում իրականացնող </w:t>
      </w:r>
      <w:r w:rsidR="009526C9" w:rsidRPr="006E46AB">
        <w:rPr>
          <w:rFonts w:ascii="GHEA Grapalat" w:hAnsi="GHEA Grapalat"/>
          <w:sz w:val="22"/>
          <w:szCs w:val="22"/>
          <w:lang w:val="zu-ZA"/>
        </w:rPr>
        <w:t xml:space="preserve">72 </w:t>
      </w:r>
      <w:r w:rsidR="00391252" w:rsidRPr="001E3EC9">
        <w:rPr>
          <w:rFonts w:ascii="GHEA Grapalat" w:hAnsi="GHEA Grapalat"/>
          <w:sz w:val="22"/>
          <w:szCs w:val="22"/>
        </w:rPr>
        <w:t>կազմակերպություններում</w:t>
      </w:r>
      <w:r w:rsidR="009526C9" w:rsidRPr="006E46AB">
        <w:rPr>
          <w:rFonts w:ascii="GHEA Grapalat" w:hAnsi="GHEA Grapalat"/>
          <w:sz w:val="22"/>
          <w:szCs w:val="22"/>
          <w:lang w:val="zu-ZA"/>
        </w:rPr>
        <w:t xml:space="preserve"> </w:t>
      </w:r>
      <w:r w:rsidR="009526C9" w:rsidRPr="001E3EC9">
        <w:rPr>
          <w:rFonts w:ascii="GHEA Grapalat" w:hAnsi="GHEA Grapalat"/>
          <w:sz w:val="22"/>
          <w:szCs w:val="22"/>
          <w:lang w:val="en-US"/>
        </w:rPr>
        <w:t>իրականացվել</w:t>
      </w:r>
      <w:r w:rsidR="009526C9" w:rsidRPr="006E46AB">
        <w:rPr>
          <w:rFonts w:ascii="GHEA Grapalat" w:hAnsi="GHEA Grapalat"/>
          <w:sz w:val="22"/>
          <w:szCs w:val="22"/>
          <w:lang w:val="zu-ZA"/>
        </w:rPr>
        <w:t xml:space="preserve"> </w:t>
      </w:r>
      <w:r w:rsidR="009526C9" w:rsidRPr="001E3EC9">
        <w:rPr>
          <w:rFonts w:ascii="GHEA Grapalat" w:hAnsi="GHEA Grapalat"/>
          <w:sz w:val="22"/>
          <w:szCs w:val="22"/>
          <w:lang w:val="en-US"/>
        </w:rPr>
        <w:t>է</w:t>
      </w:r>
      <w:r w:rsidR="00391252" w:rsidRPr="001E3EC9">
        <w:rPr>
          <w:rFonts w:ascii="GHEA Grapalat" w:hAnsi="GHEA Grapalat"/>
          <w:sz w:val="22"/>
          <w:szCs w:val="22"/>
        </w:rPr>
        <w:t xml:space="preserve"> կորոնավիրուսային (COVID 19) հիվանդության ներհիվանդանոցային տարածման կանխարգելման նպատակով վարակի հսկողության կարողությունների համաճարակաբանական դիտարկում, ինչպես նաև կորոնավիրուսային հիվանդության 344</w:t>
      </w:r>
      <w:r w:rsidR="009526C9" w:rsidRPr="001E3EC9">
        <w:rPr>
          <w:rFonts w:ascii="GHEA Grapalat" w:hAnsi="GHEA Grapalat"/>
          <w:sz w:val="22"/>
          <w:szCs w:val="22"/>
        </w:rPr>
        <w:t>980 դեպքերի տվյալների հաշվառում</w:t>
      </w:r>
      <w:r w:rsidR="009526C9" w:rsidRPr="006E46AB">
        <w:rPr>
          <w:rFonts w:ascii="GHEA Grapalat" w:hAnsi="GHEA Grapalat"/>
          <w:sz w:val="22"/>
          <w:szCs w:val="22"/>
          <w:lang w:val="zu-ZA"/>
        </w:rPr>
        <w:t xml:space="preserve"> </w:t>
      </w:r>
      <w:r w:rsidR="009526C9" w:rsidRPr="001E3EC9">
        <w:rPr>
          <w:rFonts w:ascii="GHEA Grapalat" w:hAnsi="GHEA Grapalat"/>
          <w:sz w:val="22"/>
          <w:szCs w:val="22"/>
          <w:lang w:val="en-US"/>
        </w:rPr>
        <w:t>և</w:t>
      </w:r>
      <w:r w:rsidR="00391252" w:rsidRPr="001E3EC9">
        <w:rPr>
          <w:rFonts w:ascii="GHEA Grapalat" w:hAnsi="GHEA Grapalat"/>
          <w:sz w:val="22"/>
          <w:szCs w:val="22"/>
        </w:rPr>
        <w:t xml:space="preserve"> գրանցում: Ազգային մակարդակում ստեղծվել է բժշկական կազմակերպություններում COVID-19-ով վարակված անձնակազմի՝ 7488 անձի տվյալների բազա, որի հիման վրա իրականացվել է 15 վերլուծություն:</w:t>
      </w:r>
      <w:r w:rsidR="009526C9" w:rsidRPr="006E46AB">
        <w:rPr>
          <w:rFonts w:ascii="GHEA Grapalat" w:hAnsi="GHEA Grapalat"/>
          <w:sz w:val="22"/>
          <w:szCs w:val="22"/>
          <w:lang w:val="zu-ZA"/>
        </w:rPr>
        <w:t xml:space="preserve"> </w:t>
      </w:r>
      <w:r w:rsidR="009526C9" w:rsidRPr="001E3EC9">
        <w:rPr>
          <w:rFonts w:ascii="GHEA Grapalat" w:hAnsi="GHEA Grapalat"/>
          <w:sz w:val="22"/>
          <w:szCs w:val="22"/>
          <w:lang w:val="en-US"/>
        </w:rPr>
        <w:t>Ա</w:t>
      </w:r>
      <w:r w:rsidR="00391252" w:rsidRPr="001E3EC9">
        <w:rPr>
          <w:rFonts w:ascii="GHEA Grapalat" w:hAnsi="GHEA Grapalat"/>
          <w:sz w:val="22"/>
          <w:szCs w:val="22"/>
        </w:rPr>
        <w:t>ռողջության առաջնային պահպանման օղակի</w:t>
      </w:r>
      <w:r w:rsidR="009526C9" w:rsidRPr="006E46AB">
        <w:rPr>
          <w:rFonts w:ascii="GHEA Grapalat" w:hAnsi="GHEA Grapalat"/>
          <w:sz w:val="22"/>
          <w:szCs w:val="22"/>
          <w:lang w:val="zu-ZA"/>
        </w:rPr>
        <w:t xml:space="preserve"> 317</w:t>
      </w:r>
      <w:r w:rsidR="00391252" w:rsidRPr="001E3EC9">
        <w:rPr>
          <w:rFonts w:ascii="GHEA Grapalat" w:hAnsi="GHEA Grapalat"/>
          <w:sz w:val="22"/>
          <w:szCs w:val="22"/>
        </w:rPr>
        <w:t xml:space="preserve"> բժշկական կազմակերպություններում և 119 բժշկական կենտրոններում իրականացվել է վարակի հսկողության ծրագրերի գնահատում Առողջապահության համաշխարհային կազմակերպության գործիքի՝ (IPCAF)-ի միջոցով՝ բժշկական միջամտություններով պայմանավորված վարակների կանխարգելման առկա բացերը վեր հանելու, արդյունքները համեմատելու համար:</w:t>
      </w:r>
      <w:r w:rsidR="009526C9" w:rsidRPr="006E46AB">
        <w:rPr>
          <w:rFonts w:ascii="GHEA Grapalat" w:hAnsi="GHEA Grapalat"/>
          <w:sz w:val="22"/>
          <w:szCs w:val="22"/>
          <w:lang w:val="zu-ZA"/>
        </w:rPr>
        <w:t xml:space="preserve"> </w:t>
      </w:r>
      <w:r w:rsidR="00391252" w:rsidRPr="001E3EC9">
        <w:rPr>
          <w:rFonts w:ascii="GHEA Grapalat" w:hAnsi="GHEA Grapalat"/>
          <w:sz w:val="22"/>
          <w:szCs w:val="22"/>
        </w:rPr>
        <w:t xml:space="preserve">Լրամշակվել </w:t>
      </w:r>
      <w:r w:rsidR="009526C9" w:rsidRPr="001E3EC9">
        <w:rPr>
          <w:rFonts w:ascii="GHEA Grapalat" w:hAnsi="GHEA Grapalat"/>
          <w:sz w:val="22"/>
          <w:szCs w:val="22"/>
          <w:lang w:val="en-US"/>
        </w:rPr>
        <w:t>են</w:t>
      </w:r>
      <w:r w:rsidR="00391252" w:rsidRPr="001E3EC9">
        <w:rPr>
          <w:rFonts w:ascii="GHEA Grapalat" w:hAnsi="GHEA Grapalat"/>
          <w:sz w:val="22"/>
          <w:szCs w:val="22"/>
        </w:rPr>
        <w:t xml:space="preserve"> «Հետպատվաստումային անբարեհաջող դեպքերի վարման» և «Հետպատվաստումային անբարեհաջող դեպքերի պատճառահետևանքային կապի գնահատման» ուղեցույցներ</w:t>
      </w:r>
      <w:r w:rsidR="009526C9" w:rsidRPr="001E3EC9">
        <w:rPr>
          <w:rFonts w:ascii="GHEA Grapalat" w:hAnsi="GHEA Grapalat"/>
          <w:sz w:val="22"/>
          <w:szCs w:val="22"/>
        </w:rPr>
        <w:t>ը</w:t>
      </w:r>
      <w:r w:rsidR="00391252" w:rsidRPr="001E3EC9">
        <w:rPr>
          <w:rFonts w:ascii="GHEA Grapalat" w:hAnsi="GHEA Grapalat"/>
          <w:sz w:val="22"/>
          <w:szCs w:val="22"/>
        </w:rPr>
        <w:t>:</w:t>
      </w:r>
      <w:r w:rsidR="009526C9" w:rsidRPr="001E3EC9">
        <w:rPr>
          <w:rFonts w:ascii="GHEA Grapalat" w:hAnsi="GHEA Grapalat"/>
          <w:sz w:val="22"/>
          <w:szCs w:val="22"/>
        </w:rPr>
        <w:t xml:space="preserve"> 2021 թվականի ընթացքում</w:t>
      </w:r>
      <w:r w:rsidR="00EA00A2" w:rsidRPr="001E3EC9">
        <w:rPr>
          <w:rFonts w:ascii="GHEA Grapalat" w:hAnsi="GHEA Grapalat"/>
          <w:sz w:val="22"/>
          <w:szCs w:val="22"/>
        </w:rPr>
        <w:t xml:space="preserve"> </w:t>
      </w:r>
      <w:r w:rsidR="009526C9" w:rsidRPr="001E3EC9">
        <w:rPr>
          <w:rFonts w:ascii="GHEA Grapalat" w:hAnsi="GHEA Grapalat"/>
          <w:sz w:val="22"/>
          <w:szCs w:val="22"/>
        </w:rPr>
        <w:lastRenderedPageBreak/>
        <w:t>Հայաստանի Հանրապետությունում չեն արձանագրվել կարմրուկի, կարմրախտի, դիֆթերիայի, պոլիոմիելիտի և փայտացման տեղական և բերովի դեպքեր:</w:t>
      </w:r>
    </w:p>
    <w:p w:rsidR="00391252" w:rsidRPr="001E3EC9" w:rsidRDefault="00391252" w:rsidP="00391252">
      <w:pPr>
        <w:spacing w:line="360" w:lineRule="auto"/>
        <w:ind w:firstLine="567"/>
        <w:jc w:val="both"/>
        <w:rPr>
          <w:rFonts w:ascii="GHEA Grapalat" w:hAnsi="GHEA Grapalat"/>
          <w:sz w:val="22"/>
          <w:szCs w:val="22"/>
        </w:rPr>
      </w:pPr>
      <w:r w:rsidRPr="001E3EC9">
        <w:rPr>
          <w:rFonts w:ascii="GHEA Grapalat" w:hAnsi="GHEA Grapalat"/>
          <w:sz w:val="22"/>
          <w:szCs w:val="22"/>
          <w:lang w:val="zu-ZA"/>
        </w:rPr>
        <w:t xml:space="preserve">2021 </w:t>
      </w:r>
      <w:r w:rsidRPr="001E3EC9">
        <w:rPr>
          <w:rFonts w:ascii="GHEA Grapalat" w:hAnsi="GHEA Grapalat" w:cs="Arial"/>
          <w:sz w:val="22"/>
          <w:szCs w:val="22"/>
        </w:rPr>
        <w:t>թվականին</w:t>
      </w:r>
      <w:r w:rsidRPr="001E3EC9">
        <w:rPr>
          <w:rFonts w:ascii="GHEA Grapalat" w:hAnsi="GHEA Grapalat" w:cs="Arial"/>
          <w:sz w:val="22"/>
          <w:szCs w:val="22"/>
          <w:lang w:val="zu-ZA"/>
        </w:rPr>
        <w:t xml:space="preserve"> </w:t>
      </w:r>
      <w:r w:rsidRPr="001E3EC9">
        <w:rPr>
          <w:rFonts w:ascii="GHEA Grapalat" w:hAnsi="GHEA Grapalat" w:cs="Arial"/>
          <w:sz w:val="22"/>
          <w:szCs w:val="22"/>
        </w:rPr>
        <w:t>բնակչության</w:t>
      </w:r>
      <w:r w:rsidRPr="001E3EC9">
        <w:rPr>
          <w:rFonts w:ascii="GHEA Grapalat" w:hAnsi="GHEA Grapalat"/>
          <w:sz w:val="22"/>
          <w:szCs w:val="22"/>
          <w:lang w:val="zu-ZA"/>
        </w:rPr>
        <w:t xml:space="preserve"> </w:t>
      </w:r>
      <w:r w:rsidRPr="001E3EC9">
        <w:rPr>
          <w:rFonts w:ascii="GHEA Grapalat" w:hAnsi="GHEA Grapalat" w:cs="Arial"/>
          <w:sz w:val="22"/>
          <w:szCs w:val="22"/>
        </w:rPr>
        <w:t>սանիտարահամաճարակային</w:t>
      </w:r>
      <w:r w:rsidRPr="001E3EC9">
        <w:rPr>
          <w:rFonts w:ascii="GHEA Grapalat" w:hAnsi="GHEA Grapalat"/>
          <w:sz w:val="22"/>
          <w:szCs w:val="22"/>
          <w:lang w:val="zu-ZA"/>
        </w:rPr>
        <w:t xml:space="preserve"> </w:t>
      </w:r>
      <w:r w:rsidRPr="001E3EC9">
        <w:rPr>
          <w:rFonts w:ascii="GHEA Grapalat" w:hAnsi="GHEA Grapalat" w:cs="Arial"/>
          <w:sz w:val="22"/>
          <w:szCs w:val="22"/>
        </w:rPr>
        <w:t>անվտանգության</w:t>
      </w:r>
      <w:r w:rsidRPr="001E3EC9">
        <w:rPr>
          <w:rFonts w:ascii="GHEA Grapalat" w:hAnsi="GHEA Grapalat"/>
          <w:sz w:val="22"/>
          <w:szCs w:val="22"/>
          <w:lang w:val="zu-ZA"/>
        </w:rPr>
        <w:t xml:space="preserve"> </w:t>
      </w:r>
      <w:r w:rsidRPr="001E3EC9">
        <w:rPr>
          <w:rFonts w:ascii="GHEA Grapalat" w:hAnsi="GHEA Grapalat" w:cs="Arial"/>
          <w:sz w:val="22"/>
          <w:szCs w:val="22"/>
        </w:rPr>
        <w:t>ապահովման</w:t>
      </w:r>
      <w:r w:rsidRPr="001E3EC9">
        <w:rPr>
          <w:rFonts w:ascii="GHEA Grapalat" w:hAnsi="GHEA Grapalat"/>
          <w:sz w:val="22"/>
          <w:szCs w:val="22"/>
          <w:lang w:val="zu-ZA"/>
        </w:rPr>
        <w:t xml:space="preserve"> </w:t>
      </w:r>
      <w:r w:rsidRPr="001E3EC9">
        <w:rPr>
          <w:rFonts w:ascii="GHEA Grapalat" w:hAnsi="GHEA Grapalat" w:cs="Arial"/>
          <w:sz w:val="22"/>
          <w:szCs w:val="22"/>
        </w:rPr>
        <w:t>և</w:t>
      </w:r>
      <w:r w:rsidRPr="001E3EC9">
        <w:rPr>
          <w:rFonts w:ascii="GHEA Grapalat" w:hAnsi="GHEA Grapalat"/>
          <w:sz w:val="22"/>
          <w:szCs w:val="22"/>
          <w:lang w:val="zu-ZA"/>
        </w:rPr>
        <w:t xml:space="preserve"> </w:t>
      </w:r>
      <w:r w:rsidRPr="001E3EC9">
        <w:rPr>
          <w:rFonts w:ascii="GHEA Grapalat" w:hAnsi="GHEA Grapalat" w:cs="Arial"/>
          <w:sz w:val="22"/>
          <w:szCs w:val="22"/>
        </w:rPr>
        <w:t>հանրային</w:t>
      </w:r>
      <w:r w:rsidRPr="001E3EC9">
        <w:rPr>
          <w:rFonts w:ascii="GHEA Grapalat" w:hAnsi="GHEA Grapalat"/>
          <w:sz w:val="22"/>
          <w:szCs w:val="22"/>
          <w:lang w:val="zu-ZA"/>
        </w:rPr>
        <w:t xml:space="preserve"> </w:t>
      </w:r>
      <w:r w:rsidRPr="001E3EC9">
        <w:rPr>
          <w:rFonts w:ascii="GHEA Grapalat" w:hAnsi="GHEA Grapalat" w:cs="Arial"/>
          <w:sz w:val="22"/>
          <w:szCs w:val="22"/>
        </w:rPr>
        <w:t>առողջապահության</w:t>
      </w:r>
      <w:r w:rsidRPr="001E3EC9">
        <w:rPr>
          <w:rFonts w:ascii="GHEA Grapalat" w:hAnsi="GHEA Grapalat"/>
          <w:sz w:val="22"/>
          <w:szCs w:val="22"/>
          <w:lang w:val="zu-ZA"/>
        </w:rPr>
        <w:t xml:space="preserve"> </w:t>
      </w:r>
      <w:r w:rsidRPr="001E3EC9">
        <w:rPr>
          <w:rFonts w:ascii="GHEA Grapalat" w:hAnsi="GHEA Grapalat" w:cs="Arial"/>
          <w:sz w:val="22"/>
          <w:szCs w:val="22"/>
        </w:rPr>
        <w:t>ծառայությունների</w:t>
      </w:r>
      <w:r w:rsidRPr="001E3EC9">
        <w:rPr>
          <w:rFonts w:ascii="GHEA Grapalat" w:hAnsi="GHEA Grapalat"/>
          <w:sz w:val="22"/>
          <w:szCs w:val="22"/>
          <w:lang w:val="zu-ZA"/>
        </w:rPr>
        <w:t xml:space="preserve"> </w:t>
      </w:r>
      <w:r w:rsidRPr="001E3EC9">
        <w:rPr>
          <w:rFonts w:ascii="GHEA Grapalat" w:hAnsi="GHEA Grapalat" w:cs="Arial"/>
          <w:sz w:val="22"/>
          <w:szCs w:val="22"/>
        </w:rPr>
        <w:t>ձեռքբերման</w:t>
      </w:r>
      <w:r w:rsidRPr="001E3EC9">
        <w:rPr>
          <w:rFonts w:ascii="GHEA Grapalat" w:hAnsi="GHEA Grapalat"/>
          <w:sz w:val="22"/>
          <w:szCs w:val="22"/>
          <w:lang w:val="zu-ZA"/>
        </w:rPr>
        <w:t xml:space="preserve"> </w:t>
      </w:r>
      <w:r w:rsidRPr="001E3EC9">
        <w:rPr>
          <w:rFonts w:ascii="GHEA Grapalat" w:hAnsi="GHEA Grapalat" w:cs="Arial"/>
          <w:sz w:val="22"/>
          <w:szCs w:val="22"/>
        </w:rPr>
        <w:t>նպատակով</w:t>
      </w:r>
      <w:r w:rsidRPr="001E3EC9">
        <w:rPr>
          <w:rFonts w:ascii="GHEA Grapalat" w:hAnsi="GHEA Grapalat" w:cs="Arial"/>
          <w:sz w:val="22"/>
          <w:szCs w:val="22"/>
          <w:lang w:val="zu-ZA"/>
        </w:rPr>
        <w:t xml:space="preserve"> </w:t>
      </w:r>
      <w:r w:rsidRPr="001E3EC9">
        <w:rPr>
          <w:rFonts w:ascii="GHEA Grapalat" w:hAnsi="GHEA Grapalat" w:cs="Arial"/>
          <w:sz w:val="22"/>
          <w:szCs w:val="22"/>
        </w:rPr>
        <w:t>նախատեսված</w:t>
      </w:r>
      <w:r w:rsidRPr="001E3EC9">
        <w:rPr>
          <w:rFonts w:ascii="GHEA Grapalat" w:hAnsi="GHEA Grapalat"/>
          <w:sz w:val="22"/>
          <w:szCs w:val="22"/>
          <w:lang w:val="zu-ZA"/>
        </w:rPr>
        <w:t xml:space="preserve"> 2.3 </w:t>
      </w:r>
      <w:r w:rsidRPr="001E3EC9">
        <w:rPr>
          <w:rFonts w:ascii="GHEA Grapalat" w:hAnsi="GHEA Grapalat" w:cs="Arial"/>
          <w:sz w:val="22"/>
          <w:szCs w:val="22"/>
        </w:rPr>
        <w:t>մլրդ</w:t>
      </w:r>
      <w:r w:rsidRPr="001E3EC9">
        <w:rPr>
          <w:rFonts w:ascii="GHEA Grapalat" w:hAnsi="GHEA Grapalat"/>
          <w:sz w:val="22"/>
          <w:szCs w:val="22"/>
          <w:lang w:val="zu-ZA"/>
        </w:rPr>
        <w:t xml:space="preserve"> </w:t>
      </w:r>
      <w:r w:rsidRPr="001E3EC9">
        <w:rPr>
          <w:rFonts w:ascii="GHEA Grapalat" w:hAnsi="GHEA Grapalat" w:cs="Arial"/>
          <w:sz w:val="22"/>
          <w:szCs w:val="22"/>
        </w:rPr>
        <w:t>դրամն</w:t>
      </w:r>
      <w:r w:rsidRPr="001E3EC9">
        <w:rPr>
          <w:rFonts w:ascii="GHEA Grapalat" w:hAnsi="GHEA Grapalat"/>
          <w:sz w:val="22"/>
          <w:szCs w:val="22"/>
          <w:lang w:val="zu-ZA"/>
        </w:rPr>
        <w:t xml:space="preserve"> </w:t>
      </w:r>
      <w:r w:rsidRPr="001E3EC9">
        <w:rPr>
          <w:rFonts w:ascii="GHEA Grapalat" w:hAnsi="GHEA Grapalat" w:cs="Arial"/>
          <w:sz w:val="22"/>
          <w:szCs w:val="22"/>
        </w:rPr>
        <w:t>օգտագործվել</w:t>
      </w:r>
      <w:r w:rsidRPr="001E3EC9">
        <w:rPr>
          <w:rFonts w:ascii="GHEA Grapalat" w:hAnsi="GHEA Grapalat"/>
          <w:sz w:val="22"/>
          <w:szCs w:val="22"/>
          <w:lang w:val="zu-ZA"/>
        </w:rPr>
        <w:t xml:space="preserve"> է ամբողջությամբ</w:t>
      </w:r>
      <w:r w:rsidR="00326C61" w:rsidRPr="006E46AB">
        <w:rPr>
          <w:rFonts w:ascii="GHEA Grapalat" w:hAnsi="GHEA Grapalat"/>
          <w:sz w:val="22"/>
          <w:szCs w:val="22"/>
        </w:rPr>
        <w:t xml:space="preserve">, որը </w:t>
      </w:r>
      <w:r w:rsidRPr="001E3EC9">
        <w:rPr>
          <w:rFonts w:ascii="GHEA Grapalat" w:hAnsi="GHEA Grapalat"/>
          <w:sz w:val="22"/>
          <w:szCs w:val="22"/>
          <w:lang w:val="zu-ZA"/>
        </w:rPr>
        <w:t>14.8</w:t>
      </w:r>
      <w:r w:rsidRPr="001E3EC9">
        <w:rPr>
          <w:rFonts w:ascii="GHEA Grapalat" w:hAnsi="GHEA Grapalat"/>
          <w:sz w:val="22"/>
          <w:szCs w:val="22"/>
        </w:rPr>
        <w:t xml:space="preserve">%-ով կամ </w:t>
      </w:r>
      <w:r w:rsidRPr="001E3EC9">
        <w:rPr>
          <w:rFonts w:ascii="GHEA Grapalat" w:hAnsi="GHEA Grapalat"/>
          <w:sz w:val="22"/>
          <w:szCs w:val="22"/>
          <w:lang w:val="zu-ZA"/>
        </w:rPr>
        <w:t>300</w:t>
      </w:r>
      <w:r w:rsidRPr="001E3EC9">
        <w:rPr>
          <w:rFonts w:ascii="GHEA Grapalat" w:hAnsi="GHEA Grapalat"/>
          <w:sz w:val="22"/>
          <w:szCs w:val="22"/>
        </w:rPr>
        <w:t xml:space="preserve"> մլն </w:t>
      </w:r>
      <w:r w:rsidRPr="001E3EC9">
        <w:rPr>
          <w:rFonts w:ascii="GHEA Grapalat" w:hAnsi="GHEA Grapalat" w:cs="Sylfaen"/>
          <w:sz w:val="22"/>
          <w:szCs w:val="22"/>
        </w:rPr>
        <w:t>դրամով</w:t>
      </w:r>
      <w:r w:rsidR="00326C61" w:rsidRPr="006E46AB">
        <w:rPr>
          <w:rFonts w:ascii="GHEA Grapalat" w:hAnsi="GHEA Grapalat" w:cs="Sylfaen"/>
          <w:sz w:val="22"/>
          <w:szCs w:val="22"/>
        </w:rPr>
        <w:t xml:space="preserve"> գերազանցել է նախորդ տարվա ցուցանիշը՝</w:t>
      </w:r>
      <w:r w:rsidRPr="001E3EC9">
        <w:rPr>
          <w:rFonts w:ascii="GHEA Grapalat" w:hAnsi="GHEA Grapalat" w:cs="Sylfaen"/>
          <w:sz w:val="22"/>
          <w:szCs w:val="22"/>
        </w:rPr>
        <w:t xml:space="preserve"> պայմանավորված անձնակազմի տարբեր կատեգորիաների միջին աշխատավարձերի բարձրացմամբ, ինչպես նաև դեղերի և բժշկական պարագաների, բժշկական սարքերի ձեռքբերման և որոշ</w:t>
      </w:r>
      <w:r w:rsidR="00326C61" w:rsidRPr="006E46AB">
        <w:rPr>
          <w:rFonts w:ascii="GHEA Grapalat" w:hAnsi="GHEA Grapalat" w:cs="Sylfaen"/>
          <w:sz w:val="22"/>
          <w:szCs w:val="22"/>
        </w:rPr>
        <w:t xml:space="preserve"> այլ</w:t>
      </w:r>
      <w:r w:rsidRPr="001E3EC9">
        <w:rPr>
          <w:rFonts w:ascii="GHEA Grapalat" w:hAnsi="GHEA Grapalat" w:cs="Sylfaen"/>
          <w:sz w:val="22"/>
          <w:szCs w:val="22"/>
        </w:rPr>
        <w:t xml:space="preserve"> ընթացիկ ծախսերի ֆինանսավորման ավելացմամբ:</w:t>
      </w:r>
    </w:p>
    <w:p w:rsidR="00391252" w:rsidRPr="001E3EC9" w:rsidRDefault="00391252" w:rsidP="00391252">
      <w:pPr>
        <w:spacing w:line="360" w:lineRule="auto"/>
        <w:ind w:firstLine="567"/>
        <w:jc w:val="both"/>
        <w:rPr>
          <w:rFonts w:ascii="GHEA Grapalat" w:hAnsi="GHEA Grapalat" w:cs="Arial"/>
          <w:sz w:val="22"/>
          <w:szCs w:val="22"/>
        </w:rPr>
      </w:pPr>
      <w:r w:rsidRPr="001E3EC9">
        <w:rPr>
          <w:rFonts w:ascii="GHEA Grapalat" w:hAnsi="GHEA Grapalat" w:cs="Arial"/>
          <w:sz w:val="22"/>
          <w:szCs w:val="22"/>
        </w:rPr>
        <w:t>2021 թվականին</w:t>
      </w:r>
      <w:r w:rsidRPr="001E3EC9">
        <w:rPr>
          <w:rFonts w:ascii="GHEA Grapalat" w:hAnsi="GHEA Grapalat" w:cs="Sylfaen"/>
          <w:sz w:val="22"/>
          <w:szCs w:val="22"/>
        </w:rPr>
        <w:t xml:space="preserve"> </w:t>
      </w:r>
      <w:r w:rsidRPr="001E3EC9">
        <w:rPr>
          <w:rFonts w:ascii="GHEA Grapalat" w:hAnsi="GHEA Grapalat" w:cs="Arial"/>
          <w:i/>
          <w:sz w:val="22"/>
          <w:szCs w:val="22"/>
        </w:rPr>
        <w:t>Առողջության առաջնային պահպանման</w:t>
      </w:r>
      <w:r w:rsidRPr="001E3EC9">
        <w:rPr>
          <w:rFonts w:ascii="GHEA Grapalat" w:hAnsi="GHEA Grapalat" w:cs="Sylfaen"/>
          <w:i/>
          <w:sz w:val="22"/>
          <w:szCs w:val="22"/>
        </w:rPr>
        <w:t xml:space="preserve"> </w:t>
      </w:r>
      <w:r w:rsidRPr="001E3EC9">
        <w:rPr>
          <w:rFonts w:ascii="GHEA Grapalat" w:hAnsi="GHEA Grapalat" w:cs="Arial"/>
          <w:i/>
          <w:sz w:val="22"/>
          <w:szCs w:val="22"/>
        </w:rPr>
        <w:t>ծրագրի</w:t>
      </w:r>
      <w:r w:rsidRPr="001E3EC9">
        <w:rPr>
          <w:rFonts w:ascii="GHEA Grapalat" w:hAnsi="GHEA Grapalat" w:cs="Sylfaen"/>
          <w:sz w:val="22"/>
          <w:szCs w:val="22"/>
        </w:rPr>
        <w:t xml:space="preserve"> </w:t>
      </w:r>
      <w:r w:rsidRPr="001E3EC9">
        <w:rPr>
          <w:rFonts w:ascii="GHEA Grapalat" w:hAnsi="GHEA Grapalat" w:cs="Arial"/>
          <w:sz w:val="22"/>
          <w:szCs w:val="22"/>
        </w:rPr>
        <w:t>շրջանակներում</w:t>
      </w:r>
      <w:r w:rsidRPr="001E3EC9">
        <w:rPr>
          <w:rFonts w:ascii="GHEA Grapalat" w:hAnsi="GHEA Grapalat" w:cs="Sylfaen"/>
          <w:sz w:val="22"/>
          <w:szCs w:val="22"/>
        </w:rPr>
        <w:t xml:space="preserve"> </w:t>
      </w:r>
      <w:r w:rsidRPr="001E3EC9">
        <w:rPr>
          <w:rFonts w:ascii="GHEA Grapalat" w:hAnsi="GHEA Grapalat" w:cs="Arial"/>
          <w:sz w:val="22"/>
          <w:szCs w:val="22"/>
        </w:rPr>
        <w:t>պետական</w:t>
      </w:r>
      <w:r w:rsidRPr="001E3EC9">
        <w:rPr>
          <w:rFonts w:ascii="GHEA Grapalat" w:hAnsi="GHEA Grapalat" w:cs="Sylfaen"/>
          <w:sz w:val="22"/>
          <w:szCs w:val="22"/>
        </w:rPr>
        <w:t xml:space="preserve"> </w:t>
      </w:r>
      <w:r w:rsidRPr="001E3EC9">
        <w:rPr>
          <w:rFonts w:ascii="GHEA Grapalat" w:hAnsi="GHEA Grapalat" w:cs="Arial"/>
          <w:sz w:val="22"/>
          <w:szCs w:val="22"/>
        </w:rPr>
        <w:t>բյուջեից</w:t>
      </w:r>
      <w:r w:rsidRPr="001E3EC9">
        <w:rPr>
          <w:rFonts w:ascii="GHEA Grapalat" w:hAnsi="GHEA Grapalat" w:cs="Sylfaen"/>
          <w:sz w:val="22"/>
          <w:szCs w:val="22"/>
        </w:rPr>
        <w:t xml:space="preserve"> </w:t>
      </w:r>
      <w:r w:rsidRPr="001E3EC9">
        <w:rPr>
          <w:rFonts w:ascii="GHEA Grapalat" w:hAnsi="GHEA Grapalat" w:cs="Arial"/>
          <w:sz w:val="22"/>
          <w:szCs w:val="22"/>
        </w:rPr>
        <w:t>օգտագործվել</w:t>
      </w:r>
      <w:r w:rsidRPr="001E3EC9">
        <w:rPr>
          <w:rFonts w:ascii="GHEA Grapalat" w:hAnsi="GHEA Grapalat" w:cs="Sylfaen"/>
          <w:sz w:val="22"/>
          <w:szCs w:val="22"/>
        </w:rPr>
        <w:t xml:space="preserve"> </w:t>
      </w:r>
      <w:r w:rsidRPr="001E3EC9">
        <w:rPr>
          <w:rFonts w:ascii="GHEA Grapalat" w:hAnsi="GHEA Grapalat" w:cs="Arial"/>
          <w:sz w:val="22"/>
          <w:szCs w:val="22"/>
        </w:rPr>
        <w:t>է ավելի քան</w:t>
      </w:r>
      <w:r w:rsidRPr="001E3EC9">
        <w:rPr>
          <w:rFonts w:ascii="GHEA Grapalat" w:hAnsi="GHEA Grapalat" w:cs="Sylfaen"/>
          <w:sz w:val="22"/>
          <w:szCs w:val="22"/>
        </w:rPr>
        <w:t xml:space="preserve"> </w:t>
      </w:r>
      <w:r w:rsidRPr="001E3EC9">
        <w:rPr>
          <w:rFonts w:ascii="GHEA Grapalat" w:hAnsi="GHEA Grapalat" w:cs="Sylfaen"/>
          <w:sz w:val="22"/>
          <w:szCs w:val="22"/>
          <w:lang w:val="zu-ZA"/>
        </w:rPr>
        <w:t>28.4</w:t>
      </w:r>
      <w:r w:rsidRPr="001E3EC9">
        <w:rPr>
          <w:rFonts w:ascii="GHEA Grapalat" w:hAnsi="GHEA Grapalat" w:cs="Sylfaen"/>
          <w:sz w:val="22"/>
          <w:szCs w:val="22"/>
        </w:rPr>
        <w:t xml:space="preserve"> </w:t>
      </w:r>
      <w:r w:rsidRPr="001E3EC9">
        <w:rPr>
          <w:rFonts w:ascii="GHEA Grapalat" w:hAnsi="GHEA Grapalat" w:cs="Arial"/>
          <w:sz w:val="22"/>
          <w:szCs w:val="22"/>
        </w:rPr>
        <w:t>մլրդ</w:t>
      </w:r>
      <w:r w:rsidRPr="001E3EC9">
        <w:rPr>
          <w:rFonts w:ascii="GHEA Grapalat" w:hAnsi="GHEA Grapalat" w:cs="Sylfaen"/>
          <w:sz w:val="22"/>
          <w:szCs w:val="22"/>
        </w:rPr>
        <w:t xml:space="preserve"> </w:t>
      </w:r>
      <w:r w:rsidRPr="001E3EC9">
        <w:rPr>
          <w:rFonts w:ascii="GHEA Grapalat" w:hAnsi="GHEA Grapalat" w:cs="Arial"/>
          <w:sz w:val="22"/>
          <w:szCs w:val="22"/>
        </w:rPr>
        <w:t>դրամ</w:t>
      </w:r>
      <w:r w:rsidRPr="001E3EC9">
        <w:rPr>
          <w:rFonts w:ascii="GHEA Grapalat" w:hAnsi="GHEA Grapalat" w:cs="Sylfaen"/>
          <w:sz w:val="22"/>
          <w:szCs w:val="22"/>
        </w:rPr>
        <w:t xml:space="preserve">` </w:t>
      </w:r>
      <w:r w:rsidRPr="001E3EC9">
        <w:rPr>
          <w:rFonts w:ascii="GHEA Grapalat" w:hAnsi="GHEA Grapalat" w:cs="Arial"/>
          <w:sz w:val="22"/>
          <w:szCs w:val="22"/>
        </w:rPr>
        <w:t>կազմելով</w:t>
      </w:r>
      <w:r w:rsidRPr="001E3EC9">
        <w:rPr>
          <w:rFonts w:ascii="GHEA Grapalat" w:hAnsi="GHEA Grapalat" w:cs="Sylfaen"/>
          <w:sz w:val="22"/>
          <w:szCs w:val="22"/>
        </w:rPr>
        <w:t xml:space="preserve"> </w:t>
      </w:r>
      <w:r w:rsidRPr="001E3EC9">
        <w:rPr>
          <w:rFonts w:ascii="GHEA Grapalat" w:hAnsi="GHEA Grapalat" w:cs="Arial"/>
          <w:sz w:val="22"/>
          <w:szCs w:val="22"/>
        </w:rPr>
        <w:t>ծրագրված</w:t>
      </w:r>
      <w:r w:rsidRPr="001E3EC9">
        <w:rPr>
          <w:rFonts w:ascii="GHEA Grapalat" w:hAnsi="GHEA Grapalat" w:cs="Sylfaen"/>
          <w:sz w:val="22"/>
          <w:szCs w:val="22"/>
        </w:rPr>
        <w:t xml:space="preserve"> </w:t>
      </w:r>
      <w:r w:rsidRPr="001E3EC9">
        <w:rPr>
          <w:rFonts w:ascii="GHEA Grapalat" w:hAnsi="GHEA Grapalat" w:cs="Arial"/>
          <w:sz w:val="22"/>
          <w:szCs w:val="22"/>
        </w:rPr>
        <w:t>ցուցանիշի</w:t>
      </w:r>
      <w:r w:rsidRPr="001E3EC9">
        <w:rPr>
          <w:rFonts w:ascii="GHEA Grapalat" w:hAnsi="GHEA Grapalat" w:cs="Sylfaen"/>
          <w:sz w:val="22"/>
          <w:szCs w:val="22"/>
        </w:rPr>
        <w:t xml:space="preserve"> 9</w:t>
      </w:r>
      <w:r w:rsidRPr="001E3EC9">
        <w:rPr>
          <w:rFonts w:ascii="GHEA Grapalat" w:hAnsi="GHEA Grapalat" w:cs="Sylfaen"/>
          <w:sz w:val="22"/>
          <w:szCs w:val="22"/>
          <w:lang w:val="zu-ZA"/>
        </w:rPr>
        <w:t>9.5</w:t>
      </w:r>
      <w:r w:rsidRPr="001E3EC9">
        <w:rPr>
          <w:rFonts w:ascii="GHEA Grapalat" w:hAnsi="GHEA Grapalat" w:cs="Sylfaen"/>
          <w:sz w:val="22"/>
          <w:szCs w:val="22"/>
        </w:rPr>
        <w:t>%-</w:t>
      </w:r>
      <w:r w:rsidRPr="001E3EC9">
        <w:rPr>
          <w:rFonts w:ascii="GHEA Grapalat" w:hAnsi="GHEA Grapalat" w:cs="Arial"/>
          <w:sz w:val="22"/>
          <w:szCs w:val="22"/>
        </w:rPr>
        <w:t>ը</w:t>
      </w:r>
      <w:r w:rsidRPr="001E3EC9">
        <w:rPr>
          <w:rFonts w:ascii="GHEA Grapalat" w:hAnsi="GHEA Grapalat" w:cs="Sylfaen"/>
          <w:sz w:val="22"/>
          <w:szCs w:val="22"/>
        </w:rPr>
        <w:t>:</w:t>
      </w:r>
      <w:r w:rsidRPr="001E3EC9">
        <w:rPr>
          <w:rFonts w:ascii="GHEA Grapalat" w:hAnsi="GHEA Grapalat" w:cs="Arial"/>
          <w:sz w:val="22"/>
          <w:szCs w:val="22"/>
        </w:rPr>
        <w:t xml:space="preserve"> Նախորդ</w:t>
      </w:r>
      <w:r w:rsidRPr="001E3EC9">
        <w:rPr>
          <w:rFonts w:ascii="GHEA Grapalat" w:hAnsi="GHEA Grapalat" w:cs="Arial"/>
          <w:sz w:val="22"/>
          <w:szCs w:val="22"/>
          <w:lang w:val="zu-ZA"/>
        </w:rPr>
        <w:t xml:space="preserve"> </w:t>
      </w:r>
      <w:r w:rsidRPr="001E3EC9">
        <w:rPr>
          <w:rFonts w:ascii="GHEA Grapalat" w:hAnsi="GHEA Grapalat" w:cs="Arial"/>
          <w:sz w:val="22"/>
          <w:szCs w:val="22"/>
        </w:rPr>
        <w:t>տարվա</w:t>
      </w:r>
      <w:r w:rsidRPr="001E3EC9">
        <w:rPr>
          <w:rFonts w:ascii="GHEA Grapalat" w:hAnsi="GHEA Grapalat" w:cs="Arial"/>
          <w:sz w:val="22"/>
          <w:szCs w:val="22"/>
          <w:lang w:val="zu-ZA"/>
        </w:rPr>
        <w:t xml:space="preserve"> </w:t>
      </w:r>
      <w:r w:rsidRPr="001E3EC9">
        <w:rPr>
          <w:rFonts w:ascii="GHEA Grapalat" w:hAnsi="GHEA Grapalat" w:cs="Arial"/>
          <w:sz w:val="22"/>
          <w:szCs w:val="22"/>
        </w:rPr>
        <w:t>համեմատ</w:t>
      </w:r>
      <w:r w:rsidRPr="001E3EC9">
        <w:rPr>
          <w:rFonts w:ascii="GHEA Grapalat" w:hAnsi="GHEA Grapalat" w:cs="Sylfaen"/>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w:t>
      </w:r>
      <w:r w:rsidRPr="001E3EC9">
        <w:rPr>
          <w:rFonts w:ascii="GHEA Grapalat" w:hAnsi="GHEA Grapalat" w:cs="Arial"/>
          <w:sz w:val="22"/>
          <w:szCs w:val="22"/>
          <w:lang w:val="zu-ZA"/>
        </w:rPr>
        <w:t xml:space="preserve"> </w:t>
      </w:r>
      <w:r w:rsidRPr="001E3EC9">
        <w:rPr>
          <w:rFonts w:ascii="GHEA Grapalat" w:hAnsi="GHEA Grapalat" w:cs="Arial"/>
          <w:sz w:val="22"/>
          <w:szCs w:val="22"/>
        </w:rPr>
        <w:t>աճել</w:t>
      </w:r>
      <w:r w:rsidRPr="001E3EC9">
        <w:rPr>
          <w:rFonts w:ascii="GHEA Grapalat" w:hAnsi="GHEA Grapalat" w:cs="Sylfaen"/>
          <w:sz w:val="22"/>
          <w:szCs w:val="22"/>
          <w:lang w:val="zu-ZA"/>
        </w:rPr>
        <w:t xml:space="preserve"> </w:t>
      </w:r>
      <w:r w:rsidRPr="001E3EC9">
        <w:rPr>
          <w:rFonts w:ascii="GHEA Grapalat" w:hAnsi="GHEA Grapalat" w:cs="Arial"/>
          <w:sz w:val="22"/>
          <w:szCs w:val="22"/>
        </w:rPr>
        <w:t>են</w:t>
      </w:r>
      <w:r w:rsidRPr="001E3EC9">
        <w:rPr>
          <w:rFonts w:ascii="GHEA Grapalat" w:hAnsi="GHEA Grapalat" w:cs="Sylfaen"/>
          <w:sz w:val="22"/>
          <w:szCs w:val="22"/>
          <w:lang w:val="zu-ZA"/>
        </w:rPr>
        <w:t xml:space="preserve"> 5.2%-</w:t>
      </w:r>
      <w:r w:rsidRPr="001E3EC9">
        <w:rPr>
          <w:rFonts w:ascii="GHEA Grapalat" w:hAnsi="GHEA Grapalat" w:cs="Arial"/>
          <w:sz w:val="22"/>
          <w:szCs w:val="22"/>
        </w:rPr>
        <w:t xml:space="preserve">ով կամ </w:t>
      </w:r>
      <w:r w:rsidRPr="001E3EC9">
        <w:rPr>
          <w:rFonts w:ascii="GHEA Grapalat" w:hAnsi="GHEA Grapalat" w:cs="Arial"/>
          <w:sz w:val="22"/>
          <w:szCs w:val="22"/>
          <w:lang w:val="zu-ZA"/>
        </w:rPr>
        <w:t>1.4</w:t>
      </w:r>
      <w:r w:rsidRPr="001E3EC9">
        <w:rPr>
          <w:rFonts w:ascii="GHEA Grapalat" w:hAnsi="GHEA Grapalat" w:cs="Arial"/>
          <w:sz w:val="22"/>
          <w:szCs w:val="22"/>
        </w:rPr>
        <w:t xml:space="preserve"> մլրդ դրամով</w:t>
      </w:r>
      <w:r w:rsidRPr="001E3EC9">
        <w:rPr>
          <w:rFonts w:ascii="GHEA Grapalat" w:hAnsi="GHEA Grapalat" w:cs="Sylfaen"/>
          <w:sz w:val="22"/>
          <w:szCs w:val="22"/>
          <w:lang w:val="zu-ZA"/>
        </w:rPr>
        <w:t xml:space="preserve">, </w:t>
      </w:r>
      <w:r w:rsidRPr="001E3EC9">
        <w:rPr>
          <w:rFonts w:ascii="GHEA Grapalat" w:hAnsi="GHEA Grapalat" w:cs="Arial"/>
          <w:sz w:val="22"/>
          <w:szCs w:val="22"/>
        </w:rPr>
        <w:t>որը</w:t>
      </w:r>
      <w:r w:rsidRPr="001E3EC9">
        <w:rPr>
          <w:rFonts w:ascii="GHEA Grapalat" w:hAnsi="GHEA Grapalat" w:cs="Sylfaen"/>
          <w:sz w:val="22"/>
          <w:szCs w:val="22"/>
          <w:lang w:val="zu-ZA"/>
        </w:rPr>
        <w:t xml:space="preserve"> </w:t>
      </w:r>
      <w:r w:rsidRPr="001E3EC9">
        <w:rPr>
          <w:rFonts w:ascii="GHEA Grapalat" w:hAnsi="GHEA Grapalat" w:cs="Arial"/>
          <w:sz w:val="22"/>
          <w:szCs w:val="22"/>
        </w:rPr>
        <w:t>հիմնականում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պայմանավորված</w:t>
      </w:r>
      <w:r w:rsidRPr="001E3EC9">
        <w:rPr>
          <w:rFonts w:ascii="GHEA Grapalat" w:hAnsi="GHEA Grapalat" w:cs="Arial"/>
          <w:sz w:val="22"/>
          <w:szCs w:val="22"/>
          <w:lang w:val="zu-ZA"/>
        </w:rPr>
        <w:t xml:space="preserve"> </w:t>
      </w:r>
      <w:r w:rsidRPr="001E3EC9">
        <w:rPr>
          <w:rFonts w:ascii="GHEA Grapalat" w:hAnsi="GHEA Grapalat" w:cs="Arial"/>
          <w:sz w:val="22"/>
          <w:szCs w:val="22"/>
        </w:rPr>
        <w:t>է</w:t>
      </w:r>
      <w:r w:rsidRPr="001E3EC9">
        <w:rPr>
          <w:rFonts w:ascii="GHEA Grapalat" w:hAnsi="GHEA Grapalat" w:cs="Arial"/>
          <w:sz w:val="22"/>
          <w:szCs w:val="22"/>
          <w:lang w:val="zu-ZA"/>
        </w:rPr>
        <w:t xml:space="preserve"> </w:t>
      </w:r>
      <w:r w:rsidRPr="001E3EC9">
        <w:rPr>
          <w:rFonts w:ascii="GHEA Grapalat" w:hAnsi="GHEA Grapalat" w:cs="Arial"/>
          <w:sz w:val="22"/>
          <w:szCs w:val="22"/>
        </w:rPr>
        <w:t>ամբուլատոր</w:t>
      </w:r>
      <w:r w:rsidRPr="001E3EC9">
        <w:rPr>
          <w:rFonts w:ascii="GHEA Grapalat" w:hAnsi="GHEA Grapalat" w:cs="Sylfaen"/>
          <w:sz w:val="22"/>
          <w:szCs w:val="22"/>
          <w:lang w:val="zu-ZA"/>
        </w:rPr>
        <w:t>-</w:t>
      </w:r>
      <w:r w:rsidRPr="001E3EC9">
        <w:rPr>
          <w:rFonts w:ascii="GHEA Grapalat" w:hAnsi="GHEA Grapalat" w:cs="Arial"/>
          <w:sz w:val="22"/>
          <w:szCs w:val="22"/>
        </w:rPr>
        <w:t>պոլիկլինիկական</w:t>
      </w:r>
      <w:r w:rsidRPr="001E3EC9">
        <w:rPr>
          <w:rFonts w:ascii="GHEA Grapalat" w:hAnsi="GHEA Grapalat" w:cs="Sylfaen"/>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Sylfaen"/>
          <w:sz w:val="22"/>
          <w:szCs w:val="22"/>
          <w:lang w:val="zu-ZA"/>
        </w:rPr>
        <w:t xml:space="preserve"> </w:t>
      </w:r>
      <w:r w:rsidRPr="001E3EC9">
        <w:rPr>
          <w:rFonts w:ascii="GHEA Grapalat" w:hAnsi="GHEA Grapalat" w:cs="Arial"/>
          <w:sz w:val="22"/>
          <w:szCs w:val="22"/>
        </w:rPr>
        <w:t>օգնության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գծով</w:t>
      </w:r>
      <w:r w:rsidRPr="001E3EC9">
        <w:rPr>
          <w:rFonts w:ascii="GHEA Grapalat" w:hAnsi="GHEA Grapalat" w:cs="Sylfaen"/>
          <w:sz w:val="22"/>
          <w:szCs w:val="22"/>
          <w:lang w:val="zu-ZA"/>
        </w:rPr>
        <w:t xml:space="preserve"> </w:t>
      </w:r>
      <w:r w:rsidRPr="001E3EC9">
        <w:rPr>
          <w:rFonts w:ascii="GHEA Grapalat" w:hAnsi="GHEA Grapalat" w:cs="Arial"/>
          <w:sz w:val="22"/>
          <w:szCs w:val="22"/>
        </w:rPr>
        <w:t>ծախսերի աճով։</w:t>
      </w:r>
    </w:p>
    <w:p w:rsidR="00391252" w:rsidRPr="001E3EC9" w:rsidRDefault="00391252" w:rsidP="00391252">
      <w:pPr>
        <w:spacing w:line="360" w:lineRule="auto"/>
        <w:ind w:firstLine="567"/>
        <w:jc w:val="both"/>
        <w:rPr>
          <w:rFonts w:ascii="GHEA Grapalat" w:hAnsi="GHEA Grapalat" w:cs="Sylfaen"/>
          <w:sz w:val="22"/>
          <w:szCs w:val="22"/>
        </w:rPr>
      </w:pPr>
      <w:r w:rsidRPr="001E3EC9">
        <w:rPr>
          <w:rFonts w:ascii="GHEA Grapalat" w:hAnsi="GHEA Grapalat" w:cs="Arial"/>
          <w:sz w:val="22"/>
          <w:szCs w:val="22"/>
        </w:rPr>
        <w:t>Առողջության առաջնային պահպանման ծրագրի</w:t>
      </w:r>
      <w:r w:rsidRPr="001E3EC9">
        <w:rPr>
          <w:rFonts w:ascii="GHEA Grapalat" w:hAnsi="GHEA Grapalat" w:cs="Sylfaen"/>
          <w:sz w:val="22"/>
          <w:szCs w:val="22"/>
        </w:rPr>
        <w:t xml:space="preserve"> </w:t>
      </w:r>
      <w:r w:rsidRPr="001E3EC9">
        <w:rPr>
          <w:rFonts w:ascii="GHEA Grapalat" w:hAnsi="GHEA Grapalat" w:cs="Arial"/>
          <w:sz w:val="22"/>
          <w:szCs w:val="22"/>
        </w:rPr>
        <w:t>ամբուլատոր</w:t>
      </w:r>
      <w:r w:rsidRPr="001E3EC9">
        <w:rPr>
          <w:rFonts w:ascii="GHEA Grapalat" w:hAnsi="GHEA Grapalat" w:cs="Sylfaen"/>
          <w:sz w:val="22"/>
          <w:szCs w:val="22"/>
        </w:rPr>
        <w:t>-</w:t>
      </w:r>
      <w:r w:rsidRPr="001E3EC9">
        <w:rPr>
          <w:rFonts w:ascii="GHEA Grapalat" w:hAnsi="GHEA Grapalat" w:cs="Arial"/>
          <w:sz w:val="22"/>
          <w:szCs w:val="22"/>
        </w:rPr>
        <w:t>պոլիկլինիկական</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rPr>
        <w:t xml:space="preserve"> մ</w:t>
      </w:r>
      <w:r w:rsidRPr="001E3EC9">
        <w:rPr>
          <w:rFonts w:ascii="GHEA Grapalat" w:hAnsi="GHEA Grapalat" w:cs="Arial"/>
          <w:sz w:val="22"/>
          <w:szCs w:val="22"/>
        </w:rPr>
        <w:t>իջոցառման</w:t>
      </w:r>
      <w:r w:rsidRPr="001E3EC9">
        <w:rPr>
          <w:rFonts w:ascii="GHEA Grapalat" w:hAnsi="GHEA Grapalat" w:cs="Sylfaen"/>
          <w:sz w:val="22"/>
          <w:szCs w:val="22"/>
          <w:lang w:val="zu-ZA"/>
        </w:rPr>
        <w:t xml:space="preserve"> </w:t>
      </w:r>
      <w:r w:rsidRPr="001E3EC9">
        <w:rPr>
          <w:rFonts w:ascii="GHEA Grapalat" w:hAnsi="GHEA Grapalat" w:cs="Arial"/>
          <w:sz w:val="22"/>
          <w:szCs w:val="22"/>
        </w:rPr>
        <w:t>շրջանակներում</w:t>
      </w:r>
      <w:r w:rsidRPr="001E3EC9">
        <w:rPr>
          <w:rFonts w:ascii="GHEA Grapalat" w:hAnsi="GHEA Grapalat" w:cs="Sylfaen"/>
          <w:sz w:val="22"/>
          <w:szCs w:val="22"/>
          <w:lang w:val="zu-ZA"/>
        </w:rPr>
        <w:t xml:space="preserve"> </w:t>
      </w:r>
      <w:r w:rsidRPr="001E3EC9">
        <w:rPr>
          <w:rFonts w:ascii="GHEA Grapalat" w:hAnsi="GHEA Grapalat" w:cs="Arial"/>
          <w:sz w:val="22"/>
          <w:szCs w:val="22"/>
        </w:rPr>
        <w:t>իրականացվել</w:t>
      </w:r>
      <w:r w:rsidRPr="001E3EC9">
        <w:rPr>
          <w:rFonts w:ascii="GHEA Grapalat" w:hAnsi="GHEA Grapalat" w:cs="Sylfaen"/>
          <w:sz w:val="22"/>
          <w:szCs w:val="22"/>
          <w:lang w:val="zu-ZA"/>
        </w:rPr>
        <w:t xml:space="preserve"> է </w:t>
      </w:r>
      <w:r w:rsidRPr="001E3EC9">
        <w:rPr>
          <w:rFonts w:ascii="GHEA Grapalat" w:hAnsi="GHEA Grapalat" w:cs="Arial"/>
          <w:sz w:val="22"/>
          <w:szCs w:val="22"/>
        </w:rPr>
        <w:t>տեղամասային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թերապևտի</w:t>
      </w:r>
      <w:r w:rsidRPr="001E3EC9">
        <w:rPr>
          <w:rFonts w:ascii="GHEA Grapalat" w:hAnsi="GHEA Grapalat" w:cs="Sylfaen"/>
          <w:sz w:val="22"/>
          <w:szCs w:val="22"/>
          <w:lang w:val="zu-ZA"/>
        </w:rPr>
        <w:t xml:space="preserve">, </w:t>
      </w:r>
      <w:r w:rsidRPr="001E3EC9">
        <w:rPr>
          <w:rFonts w:ascii="GHEA Grapalat" w:hAnsi="GHEA Grapalat" w:cs="Arial"/>
          <w:sz w:val="22"/>
          <w:szCs w:val="22"/>
        </w:rPr>
        <w:t>տեղամասային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մանկաբույժի</w:t>
      </w:r>
      <w:r w:rsidRPr="001E3EC9">
        <w:rPr>
          <w:rFonts w:ascii="GHEA Grapalat" w:hAnsi="GHEA Grapalat" w:cs="Sylfaen"/>
          <w:sz w:val="22"/>
          <w:szCs w:val="22"/>
          <w:lang w:val="zu-ZA"/>
        </w:rPr>
        <w:t xml:space="preserve">, </w:t>
      </w:r>
      <w:r w:rsidRPr="001E3EC9">
        <w:rPr>
          <w:rFonts w:ascii="GHEA Grapalat" w:hAnsi="GHEA Grapalat" w:cs="Arial"/>
          <w:sz w:val="22"/>
          <w:szCs w:val="22"/>
        </w:rPr>
        <w:t>ընտանեկան</w:t>
      </w:r>
      <w:r w:rsidRPr="001E3EC9">
        <w:rPr>
          <w:rFonts w:ascii="GHEA Grapalat" w:hAnsi="GHEA Grapalat" w:cs="Sylfaen"/>
          <w:sz w:val="22"/>
          <w:szCs w:val="22"/>
          <w:lang w:val="zu-ZA"/>
        </w:rPr>
        <w:t xml:space="preserve"> </w:t>
      </w:r>
      <w:r w:rsidRPr="001E3EC9">
        <w:rPr>
          <w:rFonts w:ascii="GHEA Grapalat" w:hAnsi="GHEA Grapalat" w:cs="Arial"/>
          <w:sz w:val="22"/>
          <w:szCs w:val="22"/>
        </w:rPr>
        <w:t>բժշկի</w:t>
      </w:r>
      <w:r w:rsidRPr="001E3EC9">
        <w:rPr>
          <w:rFonts w:ascii="GHEA Grapalat" w:hAnsi="GHEA Grapalat" w:cs="Sylfaen"/>
          <w:sz w:val="22"/>
          <w:szCs w:val="22"/>
          <w:lang w:val="zu-ZA"/>
        </w:rPr>
        <w:t xml:space="preserve">, </w:t>
      </w:r>
      <w:r w:rsidRPr="001E3EC9">
        <w:rPr>
          <w:rFonts w:ascii="GHEA Grapalat" w:hAnsi="GHEA Grapalat" w:cs="Arial"/>
          <w:sz w:val="22"/>
          <w:szCs w:val="22"/>
        </w:rPr>
        <w:t>բուժակ-մանկաբարձական</w:t>
      </w:r>
      <w:r w:rsidRPr="001E3EC9">
        <w:rPr>
          <w:rFonts w:ascii="GHEA Grapalat" w:hAnsi="GHEA Grapalat" w:cs="Sylfaen"/>
          <w:sz w:val="22"/>
          <w:szCs w:val="22"/>
          <w:lang w:val="zu-ZA"/>
        </w:rPr>
        <w:t xml:space="preserve"> </w:t>
      </w:r>
      <w:r w:rsidRPr="001E3EC9">
        <w:rPr>
          <w:rFonts w:ascii="GHEA Grapalat" w:hAnsi="GHEA Grapalat" w:cs="Arial"/>
          <w:sz w:val="22"/>
          <w:szCs w:val="22"/>
        </w:rPr>
        <w:t>կետերի</w:t>
      </w:r>
      <w:r w:rsidRPr="001E3EC9">
        <w:rPr>
          <w:rFonts w:ascii="GHEA Grapalat" w:hAnsi="GHEA Grapalat" w:cs="Sylfaen"/>
          <w:sz w:val="22"/>
          <w:szCs w:val="22"/>
          <w:lang w:val="zu-ZA"/>
        </w:rPr>
        <w:t xml:space="preserve"> </w:t>
      </w:r>
      <w:r w:rsidRPr="001E3EC9">
        <w:rPr>
          <w:rFonts w:ascii="GHEA Grapalat" w:hAnsi="GHEA Grapalat" w:cs="Arial"/>
          <w:sz w:val="22"/>
          <w:szCs w:val="22"/>
        </w:rPr>
        <w:t>քույրերի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դպրոցների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աշակերտներին</w:t>
      </w:r>
      <w:r w:rsidRPr="001E3EC9">
        <w:rPr>
          <w:rFonts w:ascii="GHEA Grapalat" w:hAnsi="GHEA Grapalat" w:cs="Sylfaen"/>
          <w:sz w:val="22"/>
          <w:szCs w:val="22"/>
          <w:lang w:val="zu-ZA"/>
        </w:rPr>
        <w:t xml:space="preserve"> </w:t>
      </w:r>
      <w:r w:rsidRPr="001E3EC9">
        <w:rPr>
          <w:rFonts w:ascii="GHEA Grapalat" w:hAnsi="GHEA Grapalat" w:cs="Arial"/>
          <w:sz w:val="22"/>
          <w:szCs w:val="22"/>
        </w:rPr>
        <w:t>սպասարկող</w:t>
      </w:r>
      <w:r w:rsidRPr="001E3EC9">
        <w:rPr>
          <w:rFonts w:ascii="GHEA Grapalat" w:hAnsi="GHEA Grapalat" w:cs="Sylfaen"/>
          <w:sz w:val="22"/>
          <w:szCs w:val="22"/>
          <w:lang w:val="zu-ZA"/>
        </w:rPr>
        <w:t xml:space="preserve"> </w:t>
      </w:r>
      <w:r w:rsidRPr="001E3EC9">
        <w:rPr>
          <w:rFonts w:ascii="GHEA Grapalat" w:hAnsi="GHEA Grapalat" w:cs="Arial"/>
          <w:sz w:val="22"/>
          <w:szCs w:val="22"/>
        </w:rPr>
        <w:t>քույրերի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հղիների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նախածննդյան</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հետծննդյան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հսկողություն</w:t>
      </w:r>
      <w:r w:rsidRPr="001E3EC9">
        <w:rPr>
          <w:rFonts w:ascii="GHEA Grapalat" w:hAnsi="GHEA Grapalat" w:cs="Sylfaen"/>
          <w:sz w:val="22"/>
          <w:szCs w:val="22"/>
          <w:lang w:val="zu-ZA"/>
        </w:rPr>
        <w:t xml:space="preserve"> </w:t>
      </w:r>
      <w:r w:rsidRPr="001E3EC9">
        <w:rPr>
          <w:rFonts w:ascii="GHEA Grapalat" w:hAnsi="GHEA Grapalat" w:cs="Arial"/>
          <w:sz w:val="22"/>
          <w:szCs w:val="22"/>
        </w:rPr>
        <w:t>իրականացնող</w:t>
      </w:r>
      <w:r w:rsidRPr="001E3EC9">
        <w:rPr>
          <w:rFonts w:ascii="GHEA Grapalat" w:hAnsi="GHEA Grapalat" w:cs="Sylfaen"/>
          <w:sz w:val="22"/>
          <w:szCs w:val="22"/>
          <w:lang w:val="zu-ZA"/>
        </w:rPr>
        <w:t xml:space="preserve"> </w:t>
      </w:r>
      <w:r w:rsidRPr="001E3EC9">
        <w:rPr>
          <w:rFonts w:ascii="GHEA Grapalat" w:hAnsi="GHEA Grapalat" w:cs="Arial"/>
          <w:sz w:val="22"/>
          <w:szCs w:val="22"/>
        </w:rPr>
        <w:t>մանկաբարձ</w:t>
      </w:r>
      <w:r w:rsidRPr="001E3EC9">
        <w:rPr>
          <w:rFonts w:ascii="GHEA Grapalat" w:hAnsi="GHEA Grapalat" w:cs="Sylfaen"/>
          <w:sz w:val="22"/>
          <w:szCs w:val="22"/>
          <w:lang w:val="zu-ZA"/>
        </w:rPr>
        <w:t>-</w:t>
      </w:r>
      <w:r w:rsidRPr="001E3EC9">
        <w:rPr>
          <w:rFonts w:ascii="GHEA Grapalat" w:hAnsi="GHEA Grapalat" w:cs="Arial"/>
          <w:sz w:val="22"/>
          <w:szCs w:val="22"/>
        </w:rPr>
        <w:t>գինեկոլոգների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դիսպանսերային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նեղ</w:t>
      </w:r>
      <w:r w:rsidRPr="001E3EC9">
        <w:rPr>
          <w:rFonts w:ascii="GHEA Grapalat" w:hAnsi="GHEA Grapalat" w:cs="Sylfaen"/>
          <w:sz w:val="22"/>
          <w:szCs w:val="22"/>
          <w:lang w:val="zu-ZA"/>
        </w:rPr>
        <w:t xml:space="preserve"> </w:t>
      </w:r>
      <w:r w:rsidRPr="001E3EC9">
        <w:rPr>
          <w:rFonts w:ascii="GHEA Grapalat" w:hAnsi="GHEA Grapalat" w:cs="Arial"/>
          <w:sz w:val="22"/>
          <w:szCs w:val="22"/>
        </w:rPr>
        <w:t>մասնագետների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կողմից</w:t>
      </w:r>
      <w:r w:rsidRPr="001E3EC9">
        <w:rPr>
          <w:rFonts w:ascii="GHEA Grapalat" w:hAnsi="GHEA Grapalat" w:cs="Sylfaen"/>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Sylfaen"/>
          <w:sz w:val="22"/>
          <w:szCs w:val="22"/>
          <w:lang w:val="zu-ZA"/>
        </w:rPr>
        <w:t xml:space="preserve"> </w:t>
      </w:r>
      <w:r w:rsidRPr="001E3EC9">
        <w:rPr>
          <w:rFonts w:ascii="GHEA Grapalat" w:hAnsi="GHEA Grapalat" w:cs="Arial"/>
          <w:sz w:val="22"/>
          <w:szCs w:val="22"/>
        </w:rPr>
        <w:t>օգնություն</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սպասարկում</w:t>
      </w:r>
      <w:r w:rsidRPr="001E3EC9">
        <w:rPr>
          <w:rFonts w:ascii="GHEA Grapalat" w:hAnsi="GHEA Grapalat" w:cs="Sylfaen"/>
          <w:sz w:val="22"/>
          <w:szCs w:val="22"/>
          <w:lang w:val="zu-ZA"/>
        </w:rPr>
        <w:t xml:space="preserve"> (</w:t>
      </w:r>
      <w:r w:rsidRPr="001E3EC9">
        <w:rPr>
          <w:rFonts w:ascii="GHEA Grapalat" w:hAnsi="GHEA Grapalat" w:cs="Arial"/>
          <w:sz w:val="22"/>
          <w:szCs w:val="22"/>
        </w:rPr>
        <w:t>ներառյալ՝</w:t>
      </w:r>
      <w:r w:rsidRPr="001E3EC9">
        <w:rPr>
          <w:rFonts w:ascii="GHEA Grapalat" w:hAnsi="GHEA Grapalat" w:cs="Sylfaen"/>
          <w:sz w:val="22"/>
          <w:szCs w:val="22"/>
          <w:lang w:val="zu-ZA"/>
        </w:rPr>
        <w:t xml:space="preserve"> </w:t>
      </w:r>
      <w:r w:rsidRPr="001E3EC9">
        <w:rPr>
          <w:rFonts w:ascii="GHEA Grapalat" w:hAnsi="GHEA Grapalat" w:cs="Arial"/>
          <w:sz w:val="22"/>
          <w:szCs w:val="22"/>
        </w:rPr>
        <w:t>լաբորատոր</w:t>
      </w:r>
      <w:r w:rsidRPr="001E3EC9">
        <w:rPr>
          <w:rFonts w:ascii="GHEA Grapalat" w:hAnsi="GHEA Grapalat" w:cs="Sylfaen"/>
          <w:sz w:val="22"/>
          <w:szCs w:val="22"/>
          <w:lang w:val="zu-ZA"/>
        </w:rPr>
        <w:t>-</w:t>
      </w:r>
      <w:r w:rsidRPr="001E3EC9">
        <w:rPr>
          <w:rFonts w:ascii="GHEA Grapalat" w:hAnsi="GHEA Grapalat" w:cs="Arial"/>
          <w:sz w:val="22"/>
          <w:szCs w:val="22"/>
        </w:rPr>
        <w:t>գործիքային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ախտորոշիչ</w:t>
      </w:r>
      <w:r w:rsidRPr="001E3EC9">
        <w:rPr>
          <w:rFonts w:ascii="GHEA Grapalat" w:hAnsi="GHEA Grapalat" w:cs="Sylfaen"/>
          <w:sz w:val="22"/>
          <w:szCs w:val="22"/>
          <w:lang w:val="zu-ZA"/>
        </w:rPr>
        <w:t xml:space="preserve"> </w:t>
      </w:r>
      <w:r w:rsidRPr="001E3EC9">
        <w:rPr>
          <w:rFonts w:ascii="GHEA Grapalat" w:hAnsi="GHEA Grapalat" w:cs="Arial"/>
          <w:sz w:val="22"/>
          <w:szCs w:val="22"/>
        </w:rPr>
        <w:t>հետազոտությունները</w:t>
      </w:r>
      <w:r w:rsidRPr="001E3EC9">
        <w:rPr>
          <w:rFonts w:ascii="GHEA Grapalat" w:hAnsi="GHEA Grapalat" w:cs="Sylfaen"/>
          <w:sz w:val="22"/>
          <w:szCs w:val="22"/>
          <w:lang w:val="zu-ZA"/>
        </w:rPr>
        <w:t xml:space="preserve">) </w:t>
      </w:r>
      <w:r w:rsidRPr="001E3EC9">
        <w:rPr>
          <w:rFonts w:ascii="GHEA Grapalat" w:hAnsi="GHEA Grapalat" w:cs="Arial"/>
          <w:sz w:val="22"/>
          <w:szCs w:val="22"/>
        </w:rPr>
        <w:t>հանրապետության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ազգաբնակչությանը</w:t>
      </w:r>
      <w:r w:rsidRPr="001E3EC9">
        <w:rPr>
          <w:rFonts w:ascii="GHEA Grapalat" w:hAnsi="GHEA Grapalat" w:cs="Sylfaen"/>
          <w:sz w:val="22"/>
          <w:szCs w:val="22"/>
          <w:lang w:val="zu-ZA"/>
        </w:rPr>
        <w:t xml:space="preserve">, </w:t>
      </w:r>
      <w:r w:rsidRPr="001E3EC9">
        <w:rPr>
          <w:rFonts w:ascii="GHEA Grapalat" w:hAnsi="GHEA Grapalat" w:cs="Arial"/>
          <w:sz w:val="22"/>
          <w:szCs w:val="22"/>
        </w:rPr>
        <w:t>Կառավարության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համապատասխան</w:t>
      </w:r>
      <w:r w:rsidRPr="001E3EC9">
        <w:rPr>
          <w:rFonts w:ascii="GHEA Grapalat" w:hAnsi="GHEA Grapalat" w:cs="Sylfaen"/>
          <w:sz w:val="22"/>
          <w:szCs w:val="22"/>
          <w:lang w:val="zu-ZA"/>
        </w:rPr>
        <w:t xml:space="preserve"> </w:t>
      </w:r>
      <w:r w:rsidRPr="001E3EC9">
        <w:rPr>
          <w:rFonts w:ascii="GHEA Grapalat" w:hAnsi="GHEA Grapalat" w:cs="Arial"/>
          <w:sz w:val="22"/>
          <w:szCs w:val="22"/>
        </w:rPr>
        <w:t>որոշումներով</w:t>
      </w:r>
      <w:r w:rsidRPr="001E3EC9">
        <w:rPr>
          <w:rFonts w:ascii="GHEA Grapalat" w:hAnsi="GHEA Grapalat" w:cs="Sylfaen"/>
          <w:sz w:val="22"/>
          <w:szCs w:val="22"/>
          <w:lang w:val="zu-ZA"/>
        </w:rPr>
        <w:t xml:space="preserve"> </w:t>
      </w:r>
      <w:r w:rsidRPr="001E3EC9">
        <w:rPr>
          <w:rFonts w:ascii="GHEA Grapalat" w:hAnsi="GHEA Grapalat" w:cs="Arial"/>
          <w:sz w:val="22"/>
          <w:szCs w:val="22"/>
        </w:rPr>
        <w:t>հաստատված</w:t>
      </w:r>
      <w:r w:rsidRPr="001E3EC9">
        <w:rPr>
          <w:rFonts w:ascii="GHEA Grapalat" w:hAnsi="GHEA Grapalat" w:cs="Sylfaen"/>
          <w:sz w:val="22"/>
          <w:szCs w:val="22"/>
          <w:lang w:val="zu-ZA"/>
        </w:rPr>
        <w:t xml:space="preserve"> </w:t>
      </w:r>
      <w:r w:rsidRPr="001E3EC9">
        <w:rPr>
          <w:rFonts w:ascii="GHEA Grapalat" w:hAnsi="GHEA Grapalat" w:cs="Arial"/>
          <w:sz w:val="22"/>
          <w:szCs w:val="22"/>
        </w:rPr>
        <w:t>բնակչության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խմբերին</w:t>
      </w:r>
      <w:r w:rsidRPr="001E3EC9">
        <w:rPr>
          <w:rFonts w:ascii="GHEA Grapalat" w:hAnsi="GHEA Grapalat" w:cs="Sylfaen"/>
          <w:sz w:val="22"/>
          <w:szCs w:val="22"/>
          <w:lang w:val="zu-ZA"/>
        </w:rPr>
        <w:t xml:space="preserve"> </w:t>
      </w:r>
      <w:r w:rsidRPr="001E3EC9">
        <w:rPr>
          <w:rFonts w:ascii="GHEA Grapalat" w:hAnsi="GHEA Grapalat" w:cs="Arial"/>
          <w:sz w:val="22"/>
          <w:szCs w:val="22"/>
        </w:rPr>
        <w:t>անվճար</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արտոնյալ</w:t>
      </w:r>
      <w:r w:rsidRPr="001E3EC9">
        <w:rPr>
          <w:rFonts w:ascii="GHEA Grapalat" w:hAnsi="GHEA Grapalat" w:cs="Sylfaen"/>
          <w:sz w:val="22"/>
          <w:szCs w:val="22"/>
          <w:lang w:val="zu-ZA"/>
        </w:rPr>
        <w:t xml:space="preserve"> </w:t>
      </w:r>
      <w:r w:rsidRPr="001E3EC9">
        <w:rPr>
          <w:rFonts w:ascii="GHEA Grapalat" w:hAnsi="GHEA Grapalat" w:cs="Arial"/>
          <w:sz w:val="22"/>
          <w:szCs w:val="22"/>
        </w:rPr>
        <w:t>պայմաններով</w:t>
      </w:r>
      <w:r w:rsidRPr="001E3EC9">
        <w:rPr>
          <w:rFonts w:ascii="GHEA Grapalat" w:hAnsi="GHEA Grapalat" w:cs="Sylfaen"/>
          <w:sz w:val="22"/>
          <w:szCs w:val="22"/>
          <w:lang w:val="zu-ZA"/>
        </w:rPr>
        <w:t xml:space="preserve"> </w:t>
      </w:r>
      <w:r w:rsidRPr="001E3EC9">
        <w:rPr>
          <w:rFonts w:ascii="GHEA Grapalat" w:hAnsi="GHEA Grapalat" w:cs="Arial"/>
          <w:sz w:val="22"/>
          <w:szCs w:val="22"/>
        </w:rPr>
        <w:t>տրամադրվել</w:t>
      </w:r>
      <w:r w:rsidRPr="001E3EC9">
        <w:rPr>
          <w:rFonts w:ascii="GHEA Grapalat" w:hAnsi="GHEA Grapalat" w:cs="Sylfaen"/>
          <w:sz w:val="22"/>
          <w:szCs w:val="22"/>
          <w:lang w:val="zu-ZA"/>
        </w:rPr>
        <w:t xml:space="preserve"> </w:t>
      </w:r>
      <w:r w:rsidRPr="001E3EC9">
        <w:rPr>
          <w:rFonts w:ascii="GHEA Grapalat" w:hAnsi="GHEA Grapalat" w:cs="Arial"/>
          <w:sz w:val="22"/>
          <w:szCs w:val="22"/>
        </w:rPr>
        <w:t>է</w:t>
      </w:r>
      <w:r w:rsidRPr="001E3EC9">
        <w:rPr>
          <w:rFonts w:ascii="GHEA Grapalat" w:hAnsi="GHEA Grapalat" w:cs="Sylfaen"/>
          <w:sz w:val="22"/>
          <w:szCs w:val="22"/>
          <w:lang w:val="zu-ZA"/>
        </w:rPr>
        <w:t xml:space="preserve"> </w:t>
      </w:r>
      <w:r w:rsidRPr="001E3EC9">
        <w:rPr>
          <w:rFonts w:ascii="GHEA Grapalat" w:hAnsi="GHEA Grapalat" w:cs="Arial"/>
          <w:sz w:val="22"/>
          <w:szCs w:val="22"/>
        </w:rPr>
        <w:t>դեղորայք</w:t>
      </w:r>
      <w:r w:rsidRPr="001E3EC9">
        <w:rPr>
          <w:rFonts w:ascii="GHEA Grapalat" w:hAnsi="GHEA Grapalat" w:cs="Sylfaen"/>
          <w:sz w:val="22"/>
          <w:szCs w:val="22"/>
          <w:lang w:val="zu-ZA"/>
        </w:rPr>
        <w:t xml:space="preserve">: </w:t>
      </w:r>
      <w:r w:rsidRPr="001E3EC9">
        <w:rPr>
          <w:rFonts w:ascii="GHEA Grapalat" w:hAnsi="GHEA Grapalat" w:cs="Arial"/>
          <w:sz w:val="22"/>
          <w:szCs w:val="22"/>
        </w:rPr>
        <w:t>Զորակոչային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նախազորակոչային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տարիքի</w:t>
      </w:r>
      <w:r w:rsidRPr="001E3EC9">
        <w:rPr>
          <w:rFonts w:ascii="GHEA Grapalat" w:hAnsi="GHEA Grapalat" w:cs="Sylfaen"/>
          <w:sz w:val="22"/>
          <w:szCs w:val="22"/>
          <w:lang w:val="zu-ZA"/>
        </w:rPr>
        <w:t xml:space="preserve"> </w:t>
      </w:r>
      <w:r w:rsidRPr="001E3EC9">
        <w:rPr>
          <w:rFonts w:ascii="GHEA Grapalat" w:hAnsi="GHEA Grapalat" w:cs="Arial"/>
          <w:sz w:val="22"/>
          <w:szCs w:val="22"/>
        </w:rPr>
        <w:t>անձանց</w:t>
      </w:r>
      <w:r w:rsidRPr="001E3EC9">
        <w:rPr>
          <w:rFonts w:ascii="GHEA Grapalat" w:hAnsi="GHEA Grapalat" w:cs="Sylfaen"/>
          <w:sz w:val="22"/>
          <w:szCs w:val="22"/>
          <w:lang w:val="zu-ZA"/>
        </w:rPr>
        <w:t xml:space="preserve"> </w:t>
      </w:r>
      <w:r w:rsidRPr="001E3EC9">
        <w:rPr>
          <w:rFonts w:ascii="GHEA Grapalat" w:hAnsi="GHEA Grapalat" w:cs="Arial"/>
          <w:sz w:val="22"/>
          <w:szCs w:val="22"/>
        </w:rPr>
        <w:t>փորձաքննության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Sylfaen"/>
          <w:sz w:val="22"/>
          <w:szCs w:val="22"/>
          <w:lang w:val="zu-ZA"/>
        </w:rPr>
        <w:t xml:space="preserve"> </w:t>
      </w:r>
      <w:r w:rsidRPr="001E3EC9">
        <w:rPr>
          <w:rFonts w:ascii="GHEA Grapalat" w:hAnsi="GHEA Grapalat" w:cs="Arial"/>
          <w:sz w:val="22"/>
          <w:szCs w:val="22"/>
        </w:rPr>
        <w:t>օգնության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մասով</w:t>
      </w:r>
      <w:r w:rsidRPr="001E3EC9">
        <w:rPr>
          <w:rFonts w:ascii="GHEA Grapalat" w:hAnsi="GHEA Grapalat" w:cs="Sylfaen"/>
          <w:sz w:val="22"/>
          <w:szCs w:val="22"/>
          <w:lang w:val="zu-ZA"/>
        </w:rPr>
        <w:t xml:space="preserve"> </w:t>
      </w:r>
      <w:r w:rsidRPr="001E3EC9">
        <w:rPr>
          <w:rFonts w:ascii="GHEA Grapalat" w:hAnsi="GHEA Grapalat" w:cs="Arial"/>
          <w:sz w:val="22"/>
          <w:szCs w:val="22"/>
        </w:rPr>
        <w:t>ապահովվել է կենտրոնական բժշկական հանձնաժողովի 15 բժիշկ-փորձագետների,</w:t>
      </w:r>
      <w:r w:rsidRPr="001E3EC9">
        <w:rPr>
          <w:rFonts w:ascii="GHEA Grapalat" w:hAnsi="GHEA Grapalat"/>
        </w:rPr>
        <w:t xml:space="preserve"> </w:t>
      </w:r>
      <w:r w:rsidRPr="001E3EC9">
        <w:rPr>
          <w:rFonts w:ascii="GHEA Grapalat" w:hAnsi="GHEA Grapalat" w:cs="Arial"/>
          <w:sz w:val="22"/>
          <w:szCs w:val="22"/>
        </w:rPr>
        <w:t>զինկոմիսարիատներին</w:t>
      </w:r>
      <w:r w:rsidRPr="001E3EC9">
        <w:rPr>
          <w:rFonts w:ascii="GHEA Grapalat" w:hAnsi="GHEA Grapalat" w:cs="Sylfaen"/>
          <w:sz w:val="22"/>
          <w:szCs w:val="22"/>
          <w:lang w:val="zu-ZA"/>
        </w:rPr>
        <w:t xml:space="preserve"> </w:t>
      </w:r>
      <w:r w:rsidRPr="001E3EC9">
        <w:rPr>
          <w:rFonts w:ascii="GHEA Grapalat" w:hAnsi="GHEA Grapalat" w:cs="Arial"/>
          <w:sz w:val="22"/>
          <w:szCs w:val="22"/>
        </w:rPr>
        <w:t>կից</w:t>
      </w:r>
      <w:r w:rsidRPr="001E3EC9">
        <w:rPr>
          <w:rFonts w:ascii="GHEA Grapalat" w:hAnsi="GHEA Grapalat" w:cs="Sylfaen"/>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Sylfaen"/>
          <w:sz w:val="22"/>
          <w:szCs w:val="22"/>
          <w:lang w:val="zu-ZA"/>
        </w:rPr>
        <w:t xml:space="preserve"> </w:t>
      </w:r>
      <w:r w:rsidRPr="001E3EC9">
        <w:rPr>
          <w:rFonts w:ascii="GHEA Grapalat" w:hAnsi="GHEA Grapalat" w:cs="Arial"/>
          <w:sz w:val="22"/>
          <w:szCs w:val="22"/>
        </w:rPr>
        <w:t>հանձնաժողովներում</w:t>
      </w:r>
      <w:r w:rsidRPr="001E3EC9">
        <w:rPr>
          <w:rFonts w:ascii="GHEA Grapalat" w:hAnsi="GHEA Grapalat" w:cs="Sylfaen"/>
          <w:sz w:val="22"/>
          <w:szCs w:val="22"/>
          <w:lang w:val="zu-ZA"/>
        </w:rPr>
        <w:t xml:space="preserve"> </w:t>
      </w:r>
      <w:r w:rsidRPr="001E3EC9">
        <w:rPr>
          <w:rFonts w:ascii="GHEA Grapalat" w:hAnsi="GHEA Grapalat" w:cs="Arial"/>
          <w:sz w:val="22"/>
          <w:szCs w:val="22"/>
        </w:rPr>
        <w:t>ընդգրկված</w:t>
      </w:r>
      <w:r w:rsidRPr="001E3EC9">
        <w:rPr>
          <w:rFonts w:ascii="GHEA Grapalat" w:hAnsi="GHEA Grapalat" w:cs="Sylfaen"/>
          <w:sz w:val="22"/>
          <w:szCs w:val="22"/>
          <w:lang w:val="zu-ZA"/>
        </w:rPr>
        <w:t xml:space="preserve"> 218 </w:t>
      </w:r>
      <w:r w:rsidRPr="001E3EC9">
        <w:rPr>
          <w:rFonts w:ascii="GHEA Grapalat" w:hAnsi="GHEA Grapalat" w:cs="Arial"/>
          <w:sz w:val="22"/>
          <w:szCs w:val="22"/>
        </w:rPr>
        <w:t>բժիշկ</w:t>
      </w:r>
      <w:r w:rsidRPr="001E3EC9">
        <w:rPr>
          <w:rFonts w:ascii="GHEA Grapalat" w:hAnsi="GHEA Grapalat" w:cs="Sylfaen"/>
          <w:sz w:val="22"/>
          <w:szCs w:val="22"/>
          <w:lang w:val="zu-ZA"/>
        </w:rPr>
        <w:t>-</w:t>
      </w:r>
      <w:r w:rsidRPr="001E3EC9">
        <w:rPr>
          <w:rFonts w:ascii="GHEA Grapalat" w:hAnsi="GHEA Grapalat" w:cs="Arial"/>
          <w:sz w:val="22"/>
          <w:szCs w:val="22"/>
        </w:rPr>
        <w:t>փորձագետների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21 </w:t>
      </w:r>
      <w:r w:rsidRPr="001E3EC9">
        <w:rPr>
          <w:rFonts w:ascii="GHEA Grapalat" w:hAnsi="GHEA Grapalat" w:cs="Arial"/>
          <w:sz w:val="22"/>
          <w:szCs w:val="22"/>
        </w:rPr>
        <w:t>բուժքույրերի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աշխատավարձերի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վճարում</w:t>
      </w:r>
      <w:r w:rsidRPr="001E3EC9">
        <w:rPr>
          <w:rFonts w:ascii="GHEA Grapalat" w:hAnsi="GHEA Grapalat" w:cs="Sylfaen"/>
          <w:sz w:val="22"/>
          <w:szCs w:val="22"/>
          <w:lang w:val="zu-ZA"/>
        </w:rPr>
        <w:t xml:space="preserve">, </w:t>
      </w:r>
      <w:r w:rsidRPr="001E3EC9">
        <w:rPr>
          <w:rFonts w:ascii="GHEA Grapalat" w:hAnsi="GHEA Grapalat" w:cs="Arial"/>
          <w:sz w:val="22"/>
          <w:szCs w:val="22"/>
        </w:rPr>
        <w:t>ինչպես</w:t>
      </w:r>
      <w:r w:rsidRPr="001E3EC9">
        <w:rPr>
          <w:rFonts w:ascii="GHEA Grapalat" w:hAnsi="GHEA Grapalat" w:cs="Sylfaen"/>
          <w:sz w:val="22"/>
          <w:szCs w:val="22"/>
          <w:lang w:val="zu-ZA"/>
        </w:rPr>
        <w:t xml:space="preserve"> </w:t>
      </w:r>
      <w:r w:rsidRPr="001E3EC9">
        <w:rPr>
          <w:rFonts w:ascii="GHEA Grapalat" w:hAnsi="GHEA Grapalat" w:cs="Arial"/>
          <w:sz w:val="22"/>
          <w:szCs w:val="22"/>
        </w:rPr>
        <w:t>նաև</w:t>
      </w:r>
      <w:r w:rsidRPr="001E3EC9">
        <w:rPr>
          <w:rFonts w:ascii="GHEA Grapalat" w:hAnsi="GHEA Grapalat" w:cs="Sylfaen"/>
          <w:sz w:val="22"/>
          <w:szCs w:val="22"/>
          <w:lang w:val="zu-ZA"/>
        </w:rPr>
        <w:t xml:space="preserve"> </w:t>
      </w:r>
      <w:r w:rsidRPr="001E3EC9">
        <w:rPr>
          <w:rFonts w:ascii="GHEA Grapalat" w:hAnsi="GHEA Grapalat" w:cs="Arial"/>
          <w:sz w:val="22"/>
          <w:szCs w:val="22"/>
        </w:rPr>
        <w:t>նշված</w:t>
      </w:r>
      <w:r w:rsidRPr="001E3EC9">
        <w:rPr>
          <w:rFonts w:ascii="GHEA Grapalat" w:hAnsi="GHEA Grapalat" w:cs="Sylfaen"/>
          <w:sz w:val="22"/>
          <w:szCs w:val="22"/>
          <w:lang w:val="zu-ZA"/>
        </w:rPr>
        <w:t xml:space="preserve"> </w:t>
      </w:r>
      <w:r w:rsidRPr="001E3EC9">
        <w:rPr>
          <w:rFonts w:ascii="GHEA Grapalat" w:hAnsi="GHEA Grapalat" w:cs="Arial"/>
          <w:sz w:val="22"/>
          <w:szCs w:val="22"/>
        </w:rPr>
        <w:t>տարիքի</w:t>
      </w:r>
      <w:r w:rsidRPr="001E3EC9">
        <w:rPr>
          <w:rFonts w:ascii="GHEA Grapalat" w:hAnsi="GHEA Grapalat" w:cs="Sylfaen"/>
          <w:sz w:val="22"/>
          <w:szCs w:val="22"/>
          <w:lang w:val="zu-ZA"/>
        </w:rPr>
        <w:t xml:space="preserve"> </w:t>
      </w:r>
      <w:r w:rsidRPr="001E3EC9">
        <w:rPr>
          <w:rFonts w:ascii="GHEA Grapalat" w:hAnsi="GHEA Grapalat" w:cs="Arial"/>
          <w:sz w:val="22"/>
          <w:szCs w:val="22"/>
        </w:rPr>
        <w:t>անձանց</w:t>
      </w:r>
      <w:r w:rsidRPr="001E3EC9">
        <w:rPr>
          <w:rFonts w:ascii="GHEA Grapalat" w:hAnsi="GHEA Grapalat" w:cs="Sylfaen"/>
          <w:sz w:val="22"/>
          <w:szCs w:val="22"/>
          <w:lang w:val="zu-ZA"/>
        </w:rPr>
        <w:t xml:space="preserve"> </w:t>
      </w:r>
      <w:r w:rsidRPr="001E3EC9">
        <w:rPr>
          <w:rFonts w:ascii="GHEA Grapalat" w:hAnsi="GHEA Grapalat" w:cs="Arial"/>
          <w:sz w:val="22"/>
          <w:szCs w:val="22"/>
        </w:rPr>
        <w:t>փորձաքննության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նպատակով</w:t>
      </w:r>
      <w:r w:rsidRPr="001E3EC9">
        <w:rPr>
          <w:rFonts w:ascii="GHEA Grapalat" w:hAnsi="GHEA Grapalat" w:cs="Sylfaen"/>
          <w:sz w:val="22"/>
          <w:szCs w:val="22"/>
          <w:lang w:val="zu-ZA"/>
        </w:rPr>
        <w:t xml:space="preserve"> </w:t>
      </w:r>
      <w:r w:rsidRPr="001E3EC9">
        <w:rPr>
          <w:rFonts w:ascii="GHEA Grapalat" w:hAnsi="GHEA Grapalat" w:cs="Arial"/>
          <w:sz w:val="22"/>
          <w:szCs w:val="22"/>
        </w:rPr>
        <w:t>հիվանդանոցային</w:t>
      </w:r>
      <w:r w:rsidRPr="001E3EC9">
        <w:rPr>
          <w:rFonts w:ascii="GHEA Grapalat" w:hAnsi="GHEA Grapalat" w:cs="Sylfaen"/>
          <w:sz w:val="22"/>
          <w:szCs w:val="22"/>
          <w:lang w:val="zu-ZA"/>
        </w:rPr>
        <w:t xml:space="preserve"> </w:t>
      </w:r>
      <w:r w:rsidRPr="001E3EC9">
        <w:rPr>
          <w:rFonts w:ascii="GHEA Grapalat" w:hAnsi="GHEA Grapalat" w:cs="Arial"/>
          <w:sz w:val="22"/>
          <w:szCs w:val="22"/>
        </w:rPr>
        <w:t>բուժհաստատություններ</w:t>
      </w:r>
      <w:r w:rsidRPr="001E3EC9">
        <w:rPr>
          <w:rFonts w:ascii="GHEA Grapalat" w:hAnsi="GHEA Grapalat" w:cs="Sylfaen"/>
          <w:sz w:val="22"/>
          <w:szCs w:val="22"/>
          <w:lang w:val="zu-ZA"/>
        </w:rPr>
        <w:t xml:space="preserve"> </w:t>
      </w:r>
      <w:r w:rsidRPr="001E3EC9">
        <w:rPr>
          <w:rFonts w:ascii="GHEA Grapalat" w:hAnsi="GHEA Grapalat" w:cs="Arial"/>
          <w:sz w:val="22"/>
          <w:szCs w:val="22"/>
        </w:rPr>
        <w:t>ուղեգրման</w:t>
      </w:r>
      <w:r w:rsidRPr="001E3EC9">
        <w:rPr>
          <w:rFonts w:ascii="GHEA Grapalat" w:hAnsi="GHEA Grapalat" w:cs="Sylfaen"/>
          <w:sz w:val="22"/>
          <w:szCs w:val="22"/>
          <w:lang w:val="zu-ZA"/>
        </w:rPr>
        <w:t xml:space="preserve"> </w:t>
      </w:r>
      <w:r w:rsidRPr="001E3EC9">
        <w:rPr>
          <w:rFonts w:ascii="GHEA Grapalat" w:hAnsi="GHEA Grapalat" w:cs="Arial"/>
          <w:sz w:val="22"/>
          <w:szCs w:val="22"/>
        </w:rPr>
        <w:t>ճանապարհածախսի</w:t>
      </w:r>
      <w:r w:rsidRPr="001E3EC9">
        <w:rPr>
          <w:rFonts w:ascii="GHEA Grapalat" w:hAnsi="GHEA Grapalat" w:cs="Sylfaen"/>
          <w:sz w:val="22"/>
          <w:szCs w:val="22"/>
          <w:lang w:val="zu-ZA"/>
        </w:rPr>
        <w:t xml:space="preserve"> </w:t>
      </w:r>
      <w:r w:rsidRPr="001E3EC9">
        <w:rPr>
          <w:rFonts w:ascii="GHEA Grapalat" w:hAnsi="GHEA Grapalat" w:cs="Arial"/>
          <w:sz w:val="22"/>
          <w:szCs w:val="22"/>
        </w:rPr>
        <w:t>փոխհատուցում</w:t>
      </w:r>
      <w:r w:rsidRPr="001E3EC9">
        <w:rPr>
          <w:rFonts w:ascii="GHEA Grapalat" w:hAnsi="GHEA Grapalat" w:cs="Sylfaen"/>
          <w:sz w:val="22"/>
          <w:szCs w:val="22"/>
          <w:lang w:val="zu-ZA"/>
        </w:rPr>
        <w:t>:</w:t>
      </w:r>
      <w:r w:rsidRPr="001E3EC9">
        <w:rPr>
          <w:rFonts w:ascii="GHEA Grapalat" w:hAnsi="GHEA Grapalat" w:cs="Sylfaen"/>
        </w:rPr>
        <w:t xml:space="preserve"> </w:t>
      </w:r>
      <w:r w:rsidRPr="001E3EC9">
        <w:rPr>
          <w:rFonts w:ascii="GHEA Grapalat" w:hAnsi="GHEA Grapalat" w:cs="Arial"/>
          <w:sz w:val="22"/>
          <w:szCs w:val="22"/>
        </w:rPr>
        <w:t xml:space="preserve">Հիվանդանոցային պայմաններում բնակչությանը մատուցվել </w:t>
      </w:r>
      <w:r w:rsidR="004014DF" w:rsidRPr="006E46AB">
        <w:rPr>
          <w:rFonts w:ascii="GHEA Grapalat" w:hAnsi="GHEA Grapalat" w:cs="Arial"/>
          <w:sz w:val="22"/>
          <w:szCs w:val="22"/>
        </w:rPr>
        <w:t>են</w:t>
      </w:r>
      <w:r w:rsidRPr="001E3EC9">
        <w:rPr>
          <w:rFonts w:ascii="GHEA Grapalat" w:hAnsi="GHEA Grapalat" w:cs="Arial"/>
          <w:sz w:val="22"/>
          <w:szCs w:val="22"/>
        </w:rPr>
        <w:t xml:space="preserve"> արտահիվանդանոցային բժշկական օգնության ծառայություններ:</w:t>
      </w:r>
      <w:r w:rsidRPr="001E3EC9">
        <w:rPr>
          <w:rFonts w:ascii="GHEA Grapalat" w:hAnsi="GHEA Grapalat" w:cs="Calibri"/>
          <w:bCs/>
        </w:rPr>
        <w:t xml:space="preserve"> </w:t>
      </w:r>
    </w:p>
    <w:p w:rsidR="00391252" w:rsidRPr="001E3EC9" w:rsidRDefault="00391252" w:rsidP="00391252">
      <w:pPr>
        <w:spacing w:line="360" w:lineRule="auto"/>
        <w:ind w:firstLine="567"/>
        <w:jc w:val="both"/>
        <w:rPr>
          <w:rFonts w:ascii="GHEA Grapalat" w:hAnsi="GHEA Grapalat" w:cs="Arial"/>
          <w:sz w:val="22"/>
          <w:szCs w:val="22"/>
        </w:rPr>
      </w:pPr>
      <w:r w:rsidRPr="001E3EC9">
        <w:rPr>
          <w:rFonts w:ascii="GHEA Grapalat" w:hAnsi="GHEA Grapalat"/>
          <w:sz w:val="22"/>
          <w:szCs w:val="22"/>
        </w:rPr>
        <w:t xml:space="preserve"> Միջոցառման շրջանակներում բնակչության առողջության առաջնային պահպանման գծով կազմակերպություններում գրանցվել է </w:t>
      </w:r>
      <w:r w:rsidRPr="001E3EC9">
        <w:rPr>
          <w:rFonts w:ascii="GHEA Grapalat" w:hAnsi="GHEA Grapalat" w:cs="Arial"/>
          <w:sz w:val="22"/>
          <w:szCs w:val="22"/>
          <w:lang w:val="zu-ZA"/>
        </w:rPr>
        <w:t>3077.4</w:t>
      </w:r>
      <w:r w:rsidRPr="001E3EC9">
        <w:rPr>
          <w:rFonts w:ascii="GHEA Grapalat" w:hAnsi="GHEA Grapalat"/>
          <w:sz w:val="22"/>
          <w:szCs w:val="22"/>
        </w:rPr>
        <w:t xml:space="preserve"> հազար մարդ` բյուջեով նախատեսված 2951.7 հազարի և 2020 թվականի </w:t>
      </w:r>
      <w:r w:rsidRPr="001E3EC9">
        <w:rPr>
          <w:rFonts w:ascii="GHEA Grapalat" w:hAnsi="GHEA Grapalat" w:cs="Arial"/>
          <w:sz w:val="22"/>
          <w:szCs w:val="22"/>
          <w:lang w:val="zu-ZA"/>
        </w:rPr>
        <w:t>3003.7</w:t>
      </w:r>
      <w:r w:rsidRPr="001E3EC9">
        <w:rPr>
          <w:rFonts w:ascii="GHEA Grapalat" w:hAnsi="GHEA Grapalat"/>
          <w:sz w:val="22"/>
          <w:szCs w:val="22"/>
        </w:rPr>
        <w:t xml:space="preserve"> հազարի դիմաց, </w:t>
      </w:r>
      <w:r w:rsidR="000D7595" w:rsidRPr="006E46AB">
        <w:rPr>
          <w:rFonts w:ascii="GHEA Grapalat" w:hAnsi="GHEA Grapalat"/>
          <w:sz w:val="22"/>
          <w:szCs w:val="22"/>
        </w:rPr>
        <w:t>որից</w:t>
      </w:r>
      <w:r w:rsidRPr="001E3EC9">
        <w:rPr>
          <w:rFonts w:ascii="GHEA Grapalat" w:hAnsi="GHEA Grapalat"/>
          <w:sz w:val="22"/>
          <w:szCs w:val="22"/>
        </w:rPr>
        <w:t xml:space="preserve"> 18 և ավելի բարձր տարիք ունեցող</w:t>
      </w:r>
      <w:r w:rsidR="000D7595" w:rsidRPr="006E46AB">
        <w:rPr>
          <w:rFonts w:ascii="GHEA Grapalat" w:hAnsi="GHEA Grapalat"/>
          <w:sz w:val="22"/>
          <w:szCs w:val="22"/>
        </w:rPr>
        <w:t xml:space="preserve"> </w:t>
      </w:r>
      <w:r w:rsidR="000D7595" w:rsidRPr="006E46AB">
        <w:rPr>
          <w:rFonts w:ascii="GHEA Grapalat" w:hAnsi="GHEA Grapalat"/>
          <w:sz w:val="22"/>
          <w:szCs w:val="22"/>
        </w:rPr>
        <w:lastRenderedPageBreak/>
        <w:t>անձանց թիվը կազմել է</w:t>
      </w:r>
      <w:r w:rsidRPr="001E3EC9">
        <w:rPr>
          <w:rFonts w:ascii="GHEA Grapalat" w:hAnsi="GHEA Grapalat"/>
          <w:sz w:val="22"/>
          <w:szCs w:val="22"/>
        </w:rPr>
        <w:t xml:space="preserve"> </w:t>
      </w:r>
      <w:r w:rsidRPr="001E3EC9">
        <w:rPr>
          <w:rFonts w:ascii="GHEA Grapalat" w:hAnsi="GHEA Grapalat" w:cs="Arial"/>
          <w:sz w:val="22"/>
          <w:szCs w:val="22"/>
        </w:rPr>
        <w:t>2364.8 հազար</w:t>
      </w:r>
      <w:r w:rsidRPr="001E3EC9">
        <w:rPr>
          <w:rFonts w:ascii="GHEA Grapalat" w:hAnsi="GHEA Grapalat"/>
          <w:sz w:val="22"/>
          <w:szCs w:val="22"/>
        </w:rPr>
        <w:t xml:space="preserve">՝ բյուջեով նախատեսված 2333.6 հազարի և 2020 թվականի </w:t>
      </w:r>
      <w:r w:rsidRPr="001E3EC9">
        <w:rPr>
          <w:rFonts w:ascii="GHEA Grapalat" w:hAnsi="GHEA Grapalat" w:cs="Arial"/>
          <w:sz w:val="22"/>
          <w:szCs w:val="22"/>
        </w:rPr>
        <w:t>2301.</w:t>
      </w:r>
      <w:r w:rsidRPr="001E3EC9">
        <w:rPr>
          <w:rFonts w:ascii="GHEA Grapalat" w:hAnsi="GHEA Grapalat" w:cs="Arial"/>
          <w:sz w:val="22"/>
          <w:szCs w:val="22"/>
          <w:lang w:val="zu-ZA"/>
        </w:rPr>
        <w:t>6</w:t>
      </w:r>
      <w:r w:rsidRPr="001E3EC9">
        <w:rPr>
          <w:rFonts w:ascii="GHEA Grapalat" w:hAnsi="GHEA Grapalat"/>
          <w:sz w:val="22"/>
          <w:szCs w:val="22"/>
          <w:lang w:val="zu-ZA"/>
        </w:rPr>
        <w:t xml:space="preserve"> </w:t>
      </w:r>
      <w:r w:rsidRPr="001E3EC9">
        <w:rPr>
          <w:rFonts w:ascii="GHEA Grapalat" w:hAnsi="GHEA Grapalat"/>
          <w:sz w:val="22"/>
          <w:szCs w:val="22"/>
        </w:rPr>
        <w:t>հազարի դիմաց, մինչև 18 տարեկան</w:t>
      </w:r>
      <w:r w:rsidR="000D7595" w:rsidRPr="006E46AB">
        <w:rPr>
          <w:rFonts w:ascii="GHEA Grapalat" w:hAnsi="GHEA Grapalat"/>
          <w:sz w:val="22"/>
          <w:szCs w:val="22"/>
        </w:rPr>
        <w:t xml:space="preserve"> երեխաների թիվը՝</w:t>
      </w:r>
      <w:r w:rsidRPr="001E3EC9">
        <w:rPr>
          <w:rFonts w:ascii="GHEA Grapalat" w:hAnsi="GHEA Grapalat"/>
          <w:sz w:val="22"/>
          <w:szCs w:val="22"/>
        </w:rPr>
        <w:t xml:space="preserve"> </w:t>
      </w:r>
      <w:r w:rsidRPr="001E3EC9">
        <w:rPr>
          <w:rFonts w:ascii="GHEA Grapalat" w:hAnsi="GHEA Grapalat" w:cs="Arial"/>
          <w:sz w:val="22"/>
          <w:szCs w:val="22"/>
        </w:rPr>
        <w:t>712.6</w:t>
      </w:r>
      <w:r w:rsidR="000D7595" w:rsidRPr="001E3EC9">
        <w:rPr>
          <w:rFonts w:ascii="GHEA Grapalat" w:hAnsi="GHEA Grapalat"/>
          <w:sz w:val="22"/>
          <w:szCs w:val="22"/>
        </w:rPr>
        <w:t xml:space="preserve"> հազար</w:t>
      </w:r>
      <w:r w:rsidRPr="001E3EC9">
        <w:rPr>
          <w:rFonts w:ascii="GHEA Grapalat" w:hAnsi="GHEA Grapalat"/>
          <w:sz w:val="22"/>
          <w:szCs w:val="22"/>
        </w:rPr>
        <w:t xml:space="preserve">՝ բյուջեով նախատեսված 723.8 հազարի և 2020 թվականի </w:t>
      </w:r>
      <w:r w:rsidRPr="001E3EC9">
        <w:rPr>
          <w:rFonts w:ascii="GHEA Grapalat" w:hAnsi="GHEA Grapalat" w:cs="Arial"/>
          <w:sz w:val="22"/>
          <w:szCs w:val="22"/>
        </w:rPr>
        <w:t>702.2</w:t>
      </w:r>
      <w:r w:rsidRPr="001E3EC9">
        <w:rPr>
          <w:rFonts w:ascii="GHEA Grapalat" w:hAnsi="GHEA Grapalat"/>
          <w:sz w:val="22"/>
          <w:szCs w:val="22"/>
        </w:rPr>
        <w:t xml:space="preserve"> հազարի դիմաց, դպրոցում բժշկական օգնություն և սպասարկում է ստացել 385.2 հազար աշակերտ՝ նախատեսված 374 հազարի և 2020 թվականի 385.2 հազարի դիմաց, անվճար և արտոնյալ պայմաններով դեղեր ստանալու իրավունք ունեցող անձանց</w:t>
      </w:r>
      <w:r w:rsidR="000D7595" w:rsidRPr="006E46AB">
        <w:rPr>
          <w:rFonts w:ascii="GHEA Grapalat" w:hAnsi="GHEA Grapalat"/>
          <w:sz w:val="22"/>
          <w:szCs w:val="22"/>
        </w:rPr>
        <w:t xml:space="preserve"> փաստացի</w:t>
      </w:r>
      <w:r w:rsidRPr="001E3EC9">
        <w:rPr>
          <w:rFonts w:ascii="GHEA Grapalat" w:hAnsi="GHEA Grapalat"/>
          <w:sz w:val="22"/>
          <w:szCs w:val="22"/>
        </w:rPr>
        <w:t xml:space="preserve"> թիվը</w:t>
      </w:r>
      <w:r w:rsidR="000D7595" w:rsidRPr="006E46AB">
        <w:rPr>
          <w:rFonts w:ascii="GHEA Grapalat" w:hAnsi="GHEA Grapalat"/>
          <w:sz w:val="22"/>
          <w:szCs w:val="22"/>
        </w:rPr>
        <w:t xml:space="preserve"> համապատասխանել է նախատեսվածին՝</w:t>
      </w:r>
      <w:r w:rsidRPr="001E3EC9">
        <w:rPr>
          <w:rFonts w:ascii="GHEA Grapalat" w:hAnsi="GHEA Grapalat"/>
          <w:sz w:val="22"/>
          <w:szCs w:val="22"/>
        </w:rPr>
        <w:t xml:space="preserve"> կազմել</w:t>
      </w:r>
      <w:r w:rsidR="000D7595" w:rsidRPr="006E46AB">
        <w:rPr>
          <w:rFonts w:ascii="GHEA Grapalat" w:hAnsi="GHEA Grapalat"/>
          <w:sz w:val="22"/>
          <w:szCs w:val="22"/>
        </w:rPr>
        <w:t>ով</w:t>
      </w:r>
      <w:r w:rsidRPr="001E3EC9">
        <w:rPr>
          <w:rFonts w:ascii="GHEA Grapalat" w:hAnsi="GHEA Grapalat"/>
          <w:sz w:val="22"/>
          <w:szCs w:val="22"/>
        </w:rPr>
        <w:t xml:space="preserve"> 1036871</w:t>
      </w:r>
      <w:r w:rsidR="000D7595" w:rsidRPr="006E46AB">
        <w:rPr>
          <w:rFonts w:ascii="GHEA Grapalat" w:hAnsi="GHEA Grapalat"/>
          <w:sz w:val="22"/>
          <w:szCs w:val="22"/>
        </w:rPr>
        <w:t>՝</w:t>
      </w:r>
      <w:r w:rsidRPr="001E3EC9">
        <w:rPr>
          <w:rFonts w:ascii="GHEA Grapalat" w:hAnsi="GHEA Grapalat"/>
          <w:sz w:val="22"/>
          <w:szCs w:val="22"/>
        </w:rPr>
        <w:t xml:space="preserve"> 2020 թվականի </w:t>
      </w:r>
      <w:r w:rsidRPr="001E3EC9">
        <w:rPr>
          <w:rFonts w:ascii="GHEA Grapalat" w:hAnsi="GHEA Grapalat" w:cs="Arial"/>
          <w:sz w:val="22"/>
          <w:szCs w:val="22"/>
        </w:rPr>
        <w:t>557525</w:t>
      </w:r>
      <w:r w:rsidRPr="001E3EC9">
        <w:rPr>
          <w:rFonts w:ascii="GHEA Grapalat" w:hAnsi="GHEA Grapalat"/>
          <w:sz w:val="22"/>
          <w:szCs w:val="22"/>
        </w:rPr>
        <w:t xml:space="preserve">-ի դիմաց, հղիների նախածննդյան և հետծննդյան հսկողության ընթացքում </w:t>
      </w:r>
      <w:r w:rsidR="000D7595" w:rsidRPr="001E3EC9">
        <w:rPr>
          <w:rFonts w:ascii="GHEA Grapalat" w:hAnsi="GHEA Grapalat"/>
          <w:sz w:val="22"/>
          <w:szCs w:val="22"/>
        </w:rPr>
        <w:t xml:space="preserve">իրականացվել են </w:t>
      </w:r>
      <w:r w:rsidRPr="001E3EC9">
        <w:rPr>
          <w:rFonts w:ascii="GHEA Grapalat" w:hAnsi="GHEA Grapalat"/>
          <w:sz w:val="22"/>
          <w:szCs w:val="22"/>
        </w:rPr>
        <w:t xml:space="preserve">լաբորատոր-գործիքային ախտորոշիչ </w:t>
      </w:r>
      <w:r w:rsidRPr="001E3EC9">
        <w:rPr>
          <w:rFonts w:ascii="GHEA Grapalat" w:hAnsi="GHEA Grapalat" w:cs="Arial"/>
          <w:sz w:val="22"/>
          <w:szCs w:val="22"/>
        </w:rPr>
        <w:t>701232</w:t>
      </w:r>
      <w:r w:rsidRPr="001E3EC9">
        <w:rPr>
          <w:rFonts w:ascii="GHEA Grapalat" w:hAnsi="GHEA Grapalat"/>
          <w:sz w:val="22"/>
          <w:szCs w:val="22"/>
        </w:rPr>
        <w:t xml:space="preserve"> հետազոտություններ՝ նախատեսված 874000-ի և 2020 թվականի </w:t>
      </w:r>
      <w:r w:rsidRPr="001E3EC9">
        <w:rPr>
          <w:rFonts w:ascii="GHEA Grapalat" w:hAnsi="GHEA Grapalat" w:cs="Arial"/>
          <w:sz w:val="22"/>
          <w:szCs w:val="22"/>
        </w:rPr>
        <w:t>733960</w:t>
      </w:r>
      <w:r w:rsidRPr="001E3EC9">
        <w:rPr>
          <w:rFonts w:ascii="GHEA Grapalat" w:hAnsi="GHEA Grapalat"/>
          <w:sz w:val="22"/>
          <w:szCs w:val="22"/>
        </w:rPr>
        <w:t>-ի դիմաց:</w:t>
      </w:r>
      <w:r w:rsidRPr="001E3EC9">
        <w:rPr>
          <w:rFonts w:ascii="GHEA Grapalat" w:hAnsi="GHEA Grapalat" w:cs="Sylfaen"/>
          <w:sz w:val="22"/>
          <w:szCs w:val="22"/>
          <w:lang w:val="af-ZA"/>
        </w:rPr>
        <w:t xml:space="preserve"> Փ</w:t>
      </w:r>
      <w:r w:rsidRPr="001E3EC9">
        <w:rPr>
          <w:rFonts w:ascii="GHEA Grapalat" w:hAnsi="GHEA Grapalat" w:cs="Sylfaen"/>
          <w:sz w:val="22"/>
          <w:szCs w:val="22"/>
        </w:rPr>
        <w:t>աստացի</w:t>
      </w:r>
      <w:r w:rsidRPr="001E3EC9">
        <w:rPr>
          <w:rFonts w:ascii="GHEA Grapalat" w:hAnsi="GHEA Grapalat" w:cs="Sylfaen"/>
          <w:sz w:val="22"/>
          <w:szCs w:val="22"/>
          <w:lang w:val="af-ZA"/>
        </w:rPr>
        <w:t xml:space="preserve"> </w:t>
      </w:r>
      <w:r w:rsidRPr="001E3EC9">
        <w:rPr>
          <w:rFonts w:ascii="GHEA Grapalat" w:hAnsi="GHEA Grapalat" w:cs="Sylfaen"/>
          <w:sz w:val="22"/>
          <w:szCs w:val="22"/>
        </w:rPr>
        <w:t>արդյունքային</w:t>
      </w:r>
      <w:r w:rsidRPr="001E3EC9">
        <w:rPr>
          <w:rFonts w:ascii="GHEA Grapalat" w:hAnsi="GHEA Grapalat" w:cs="Sylfaen"/>
          <w:sz w:val="22"/>
          <w:szCs w:val="22"/>
          <w:lang w:val="af-ZA"/>
        </w:rPr>
        <w:t xml:space="preserve"> </w:t>
      </w:r>
      <w:r w:rsidRPr="001E3EC9">
        <w:rPr>
          <w:rFonts w:ascii="GHEA Grapalat" w:hAnsi="GHEA Grapalat" w:cs="Sylfaen"/>
          <w:sz w:val="22"/>
          <w:szCs w:val="22"/>
        </w:rPr>
        <w:t xml:space="preserve">ցուցանիշների գերազանցումը կանխատեսվածների նկատմամբ </w:t>
      </w:r>
      <w:r w:rsidRPr="001E3EC9">
        <w:rPr>
          <w:rFonts w:ascii="GHEA Grapalat" w:hAnsi="GHEA Grapalat" w:cs="Arial"/>
          <w:sz w:val="22"/>
          <w:szCs w:val="22"/>
        </w:rPr>
        <w:t>պայմանավորված է էլեկտրոնային առողջապահության միասնական համակարգում փաստացի հավաքագրված բնակչության թվաքանակով, 2020 թվականի ռազմական դրության հետևանքով Արցախից աշակերտների տեղափոխմամբ, իսկ կանխատեսվածից ցածր ցուցանիշները պայմանավորված են կորոնավիրուսի համավարակով, որի արդյունքում նվազել է ամբուլատոր օղակ դիմելիությունը։ Ամբուլատոր</w:t>
      </w:r>
      <w:r w:rsidRPr="001E3EC9">
        <w:rPr>
          <w:rFonts w:ascii="GHEA Grapalat" w:hAnsi="GHEA Grapalat" w:cs="Sylfaen"/>
          <w:sz w:val="22"/>
          <w:szCs w:val="22"/>
        </w:rPr>
        <w:t>-</w:t>
      </w:r>
      <w:r w:rsidRPr="001E3EC9">
        <w:rPr>
          <w:rFonts w:ascii="GHEA Grapalat" w:hAnsi="GHEA Grapalat" w:cs="Arial"/>
          <w:sz w:val="22"/>
          <w:szCs w:val="22"/>
        </w:rPr>
        <w:t>պոլիկլինիկական</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rPr>
        <w:t xml:space="preserve"> </w:t>
      </w:r>
      <w:r w:rsidRPr="001E3EC9">
        <w:rPr>
          <w:rFonts w:ascii="GHEA Grapalat" w:hAnsi="GHEA Grapalat" w:cs="Arial"/>
          <w:sz w:val="22"/>
          <w:szCs w:val="22"/>
        </w:rPr>
        <w:t>գծով</w:t>
      </w:r>
      <w:r w:rsidRPr="001E3EC9">
        <w:rPr>
          <w:rFonts w:ascii="GHEA Grapalat" w:hAnsi="GHEA Grapalat" w:cs="Sylfaen"/>
          <w:sz w:val="22"/>
          <w:szCs w:val="22"/>
        </w:rPr>
        <w:t xml:space="preserve"> </w:t>
      </w:r>
      <w:r w:rsidRPr="001E3EC9">
        <w:rPr>
          <w:rFonts w:ascii="GHEA Grapalat" w:hAnsi="GHEA Grapalat" w:cs="Arial"/>
          <w:sz w:val="22"/>
          <w:szCs w:val="22"/>
        </w:rPr>
        <w:t>ծախսերը</w:t>
      </w:r>
      <w:r w:rsidRPr="001E3EC9">
        <w:rPr>
          <w:rFonts w:ascii="GHEA Grapalat" w:hAnsi="GHEA Grapalat" w:cs="Sylfaen"/>
          <w:sz w:val="22"/>
          <w:szCs w:val="22"/>
        </w:rPr>
        <w:t xml:space="preserve"> </w:t>
      </w:r>
      <w:r w:rsidRPr="001E3EC9">
        <w:rPr>
          <w:rFonts w:ascii="GHEA Grapalat" w:hAnsi="GHEA Grapalat" w:cs="Arial"/>
          <w:sz w:val="22"/>
          <w:szCs w:val="22"/>
        </w:rPr>
        <w:t>կազմել</w:t>
      </w:r>
      <w:r w:rsidRPr="001E3EC9">
        <w:rPr>
          <w:rFonts w:ascii="GHEA Grapalat" w:hAnsi="GHEA Grapalat" w:cs="Sylfaen"/>
          <w:sz w:val="22"/>
          <w:szCs w:val="22"/>
        </w:rPr>
        <w:t xml:space="preserve"> </w:t>
      </w:r>
      <w:r w:rsidRPr="001E3EC9">
        <w:rPr>
          <w:rFonts w:ascii="GHEA Grapalat" w:hAnsi="GHEA Grapalat" w:cs="Arial"/>
          <w:sz w:val="22"/>
          <w:szCs w:val="22"/>
        </w:rPr>
        <w:t>են</w:t>
      </w:r>
      <w:r w:rsidRPr="001E3EC9">
        <w:rPr>
          <w:rFonts w:ascii="GHEA Grapalat" w:hAnsi="GHEA Grapalat" w:cs="Sylfaen"/>
          <w:sz w:val="22"/>
          <w:szCs w:val="22"/>
        </w:rPr>
        <w:t xml:space="preserve"> </w:t>
      </w:r>
      <w:r w:rsidRPr="001E3EC9">
        <w:rPr>
          <w:rFonts w:ascii="GHEA Grapalat" w:hAnsi="GHEA Grapalat" w:cs="Sylfaen"/>
          <w:sz w:val="22"/>
          <w:szCs w:val="22"/>
          <w:lang w:val="zu-ZA"/>
        </w:rPr>
        <w:t xml:space="preserve">27.8 </w:t>
      </w:r>
      <w:r w:rsidRPr="001E3EC9">
        <w:rPr>
          <w:rFonts w:ascii="GHEA Grapalat" w:hAnsi="GHEA Grapalat" w:cs="Arial"/>
          <w:sz w:val="22"/>
          <w:szCs w:val="22"/>
        </w:rPr>
        <w:t>մլրդ</w:t>
      </w:r>
      <w:r w:rsidRPr="001E3EC9">
        <w:rPr>
          <w:rFonts w:ascii="GHEA Grapalat" w:hAnsi="GHEA Grapalat" w:cs="Sylfaen"/>
          <w:sz w:val="22"/>
          <w:szCs w:val="22"/>
        </w:rPr>
        <w:t xml:space="preserve"> </w:t>
      </w:r>
      <w:r w:rsidRPr="001E3EC9">
        <w:rPr>
          <w:rFonts w:ascii="GHEA Grapalat" w:hAnsi="GHEA Grapalat" w:cs="Arial"/>
          <w:sz w:val="22"/>
          <w:szCs w:val="22"/>
        </w:rPr>
        <w:t>դրամ</w:t>
      </w:r>
      <w:r w:rsidRPr="001E3EC9">
        <w:rPr>
          <w:rFonts w:ascii="GHEA Grapalat" w:hAnsi="GHEA Grapalat" w:cs="Sylfaen"/>
          <w:sz w:val="22"/>
          <w:szCs w:val="22"/>
        </w:rPr>
        <w:t xml:space="preserve"> </w:t>
      </w:r>
      <w:r w:rsidRPr="001E3EC9">
        <w:rPr>
          <w:rFonts w:ascii="GHEA Grapalat" w:hAnsi="GHEA Grapalat" w:cs="Arial"/>
          <w:sz w:val="22"/>
          <w:szCs w:val="22"/>
        </w:rPr>
        <w:t>կամ</w:t>
      </w:r>
      <w:r w:rsidRPr="001E3EC9">
        <w:rPr>
          <w:rFonts w:ascii="GHEA Grapalat" w:hAnsi="GHEA Grapalat" w:cs="Sylfaen"/>
          <w:sz w:val="22"/>
          <w:szCs w:val="22"/>
        </w:rPr>
        <w:t xml:space="preserve"> </w:t>
      </w:r>
      <w:r w:rsidRPr="001E3EC9">
        <w:rPr>
          <w:rFonts w:ascii="GHEA Grapalat" w:hAnsi="GHEA Grapalat" w:cs="Arial"/>
          <w:sz w:val="22"/>
          <w:szCs w:val="22"/>
        </w:rPr>
        <w:t>նախատեսվածի</w:t>
      </w:r>
      <w:r w:rsidRPr="001E3EC9">
        <w:rPr>
          <w:rFonts w:ascii="GHEA Grapalat" w:hAnsi="GHEA Grapalat" w:cs="Sylfaen"/>
          <w:sz w:val="22"/>
          <w:szCs w:val="22"/>
        </w:rPr>
        <w:t xml:space="preserve"> 9</w:t>
      </w:r>
      <w:r w:rsidRPr="001E3EC9">
        <w:rPr>
          <w:rFonts w:ascii="GHEA Grapalat" w:hAnsi="GHEA Grapalat" w:cs="Sylfaen"/>
          <w:sz w:val="22"/>
          <w:szCs w:val="22"/>
          <w:lang w:val="zu-ZA"/>
        </w:rPr>
        <w:t>9.5</w:t>
      </w:r>
      <w:r w:rsidRPr="001E3EC9">
        <w:rPr>
          <w:rFonts w:ascii="GHEA Grapalat" w:hAnsi="GHEA Grapalat" w:cs="Sylfaen"/>
          <w:sz w:val="22"/>
          <w:szCs w:val="22"/>
        </w:rPr>
        <w:t>%-</w:t>
      </w:r>
      <w:r w:rsidRPr="001E3EC9">
        <w:rPr>
          <w:rFonts w:ascii="GHEA Grapalat" w:hAnsi="GHEA Grapalat" w:cs="Arial"/>
          <w:sz w:val="22"/>
          <w:szCs w:val="22"/>
        </w:rPr>
        <w:t>ը: Նախորդ տարվա համեմատ տվյալ ծախսերն աճել են 4.7%-ով կամ 1.3 մլրդ դրամով, որը հիմնականում պայմանավորված է առաջնային օղակի կողմից մատուցվող ծառայությունների արդիականացմամբ, 15 տարեկան աղջիկների առողջական վիճակի գնահատման նպատակով կատարվող լաբորատոր-գործիքային ախտորոշիչ հետազոտությունների ծավալների ընդլայնմամբ, ինչպես նաև հղիների նախածննդյան հսկողութ</w:t>
      </w:r>
      <w:r w:rsidR="00602E6F">
        <w:rPr>
          <w:rFonts w:ascii="GHEA Grapalat" w:hAnsi="GHEA Grapalat" w:cs="Arial"/>
          <w:sz w:val="22"/>
          <w:szCs w:val="22"/>
        </w:rPr>
        <w:t>յ</w:t>
      </w:r>
      <w:r w:rsidRPr="001E3EC9">
        <w:rPr>
          <w:rFonts w:ascii="GHEA Grapalat" w:hAnsi="GHEA Grapalat" w:cs="Arial"/>
          <w:sz w:val="22"/>
          <w:szCs w:val="22"/>
        </w:rPr>
        <w:t xml:space="preserve">ան բարելավման շրջանակներում բարձր ռիսկի հղիներին ըստ ցուցումների </w:t>
      </w:r>
      <w:r w:rsidR="00B82843" w:rsidRPr="001E3EC9">
        <w:rPr>
          <w:rFonts w:ascii="GHEA Grapalat" w:hAnsi="GHEA Grapalat" w:cs="Arial"/>
          <w:sz w:val="22"/>
          <w:szCs w:val="22"/>
        </w:rPr>
        <w:t xml:space="preserve">լրացուցիչ </w:t>
      </w:r>
      <w:r w:rsidRPr="001E3EC9">
        <w:rPr>
          <w:rFonts w:ascii="GHEA Grapalat" w:hAnsi="GHEA Grapalat" w:cs="Arial"/>
          <w:sz w:val="22"/>
          <w:szCs w:val="22"/>
        </w:rPr>
        <w:t xml:space="preserve">լաբորատոր հետազոտությունների իրականացմամբ: </w:t>
      </w:r>
    </w:p>
    <w:p w:rsidR="00391252" w:rsidRPr="001E3EC9" w:rsidRDefault="00391252" w:rsidP="00391252">
      <w:pPr>
        <w:spacing w:line="360" w:lineRule="auto"/>
        <w:ind w:firstLine="567"/>
        <w:jc w:val="both"/>
        <w:rPr>
          <w:rFonts w:ascii="GHEA Grapalat" w:hAnsi="GHEA Grapalat" w:cs="Arial"/>
          <w:sz w:val="22"/>
          <w:szCs w:val="22"/>
        </w:rPr>
      </w:pPr>
      <w:r w:rsidRPr="001E3EC9">
        <w:rPr>
          <w:rFonts w:ascii="GHEA Grapalat" w:hAnsi="GHEA Grapalat" w:cs="Arial"/>
          <w:sz w:val="22"/>
          <w:szCs w:val="22"/>
        </w:rPr>
        <w:t xml:space="preserve">Հաշվետու տարում </w:t>
      </w:r>
      <w:r w:rsidRPr="001E3EC9">
        <w:rPr>
          <w:rFonts w:ascii="GHEA Grapalat" w:hAnsi="GHEA Grapalat" w:cs="Arial"/>
          <w:i/>
          <w:sz w:val="22"/>
          <w:szCs w:val="22"/>
        </w:rPr>
        <w:t>Մոր և մանկան առողջության պահպանման ծրագրի</w:t>
      </w:r>
      <w:r w:rsidRPr="001E3EC9">
        <w:rPr>
          <w:rFonts w:ascii="GHEA Grapalat" w:hAnsi="GHEA Grapalat"/>
          <w:sz w:val="22"/>
          <w:szCs w:val="22"/>
        </w:rPr>
        <w:t xml:space="preserve"> </w:t>
      </w:r>
      <w:r w:rsidRPr="001E3EC9">
        <w:rPr>
          <w:rFonts w:ascii="GHEA Grapalat" w:hAnsi="GHEA Grapalat" w:cs="Arial"/>
          <w:sz w:val="22"/>
          <w:szCs w:val="22"/>
        </w:rPr>
        <w:t>շրջանակներում</w:t>
      </w:r>
      <w:r w:rsidRPr="001E3EC9">
        <w:rPr>
          <w:rFonts w:ascii="GHEA Grapalat" w:hAnsi="GHEA Grapalat"/>
          <w:sz w:val="22"/>
          <w:szCs w:val="22"/>
        </w:rPr>
        <w:t xml:space="preserve"> </w:t>
      </w:r>
      <w:r w:rsidRPr="001E3EC9">
        <w:rPr>
          <w:rFonts w:ascii="GHEA Grapalat" w:hAnsi="GHEA Grapalat" w:cs="Arial"/>
          <w:sz w:val="22"/>
          <w:szCs w:val="22"/>
        </w:rPr>
        <w:t>օգտագործվել</w:t>
      </w:r>
      <w:r w:rsidRPr="001E3EC9">
        <w:rPr>
          <w:rFonts w:ascii="GHEA Grapalat" w:hAnsi="GHEA Grapalat"/>
          <w:sz w:val="22"/>
          <w:szCs w:val="22"/>
        </w:rPr>
        <w:t xml:space="preserve"> </w:t>
      </w:r>
      <w:r w:rsidRPr="001E3EC9">
        <w:rPr>
          <w:rFonts w:ascii="GHEA Grapalat" w:hAnsi="GHEA Grapalat" w:cs="Arial"/>
          <w:sz w:val="22"/>
          <w:szCs w:val="22"/>
        </w:rPr>
        <w:t>է</w:t>
      </w:r>
      <w:r w:rsidRPr="001E3EC9">
        <w:rPr>
          <w:rFonts w:ascii="GHEA Grapalat" w:hAnsi="GHEA Grapalat"/>
          <w:sz w:val="22"/>
          <w:szCs w:val="22"/>
        </w:rPr>
        <w:t xml:space="preserve"> ավելի քան 19.2 </w:t>
      </w:r>
      <w:r w:rsidRPr="001E3EC9">
        <w:rPr>
          <w:rFonts w:ascii="GHEA Grapalat" w:hAnsi="GHEA Grapalat" w:cs="Arial"/>
          <w:sz w:val="22"/>
          <w:szCs w:val="22"/>
        </w:rPr>
        <w:t>մլրդ</w:t>
      </w:r>
      <w:r w:rsidRPr="001E3EC9">
        <w:rPr>
          <w:rFonts w:ascii="GHEA Grapalat" w:hAnsi="GHEA Grapalat"/>
          <w:sz w:val="22"/>
          <w:szCs w:val="22"/>
        </w:rPr>
        <w:t xml:space="preserve"> </w:t>
      </w:r>
      <w:r w:rsidRPr="001E3EC9">
        <w:rPr>
          <w:rFonts w:ascii="GHEA Grapalat" w:hAnsi="GHEA Grapalat" w:cs="Arial"/>
          <w:sz w:val="22"/>
          <w:szCs w:val="22"/>
        </w:rPr>
        <w:t>դրամ</w:t>
      </w:r>
      <w:r w:rsidRPr="001E3EC9">
        <w:rPr>
          <w:rFonts w:ascii="GHEA Grapalat" w:hAnsi="GHEA Grapalat"/>
          <w:sz w:val="22"/>
          <w:szCs w:val="22"/>
        </w:rPr>
        <w:t xml:space="preserve">` </w:t>
      </w:r>
      <w:r w:rsidRPr="001E3EC9">
        <w:rPr>
          <w:rFonts w:ascii="GHEA Grapalat" w:hAnsi="GHEA Grapalat" w:cs="Arial"/>
          <w:sz w:val="22"/>
          <w:szCs w:val="22"/>
        </w:rPr>
        <w:t>ապահովելով</w:t>
      </w:r>
      <w:r w:rsidRPr="001E3EC9">
        <w:rPr>
          <w:rFonts w:ascii="GHEA Grapalat" w:hAnsi="GHEA Grapalat"/>
          <w:sz w:val="22"/>
          <w:szCs w:val="22"/>
        </w:rPr>
        <w:t xml:space="preserve"> 99.9% </w:t>
      </w:r>
      <w:r w:rsidRPr="001E3EC9">
        <w:rPr>
          <w:rFonts w:ascii="GHEA Grapalat" w:hAnsi="GHEA Grapalat" w:cs="Arial"/>
          <w:sz w:val="22"/>
          <w:szCs w:val="22"/>
        </w:rPr>
        <w:t>կատարողական</w:t>
      </w:r>
      <w:r w:rsidRPr="001E3EC9">
        <w:rPr>
          <w:rFonts w:ascii="GHEA Grapalat" w:hAnsi="GHEA Grapalat"/>
          <w:sz w:val="22"/>
          <w:szCs w:val="22"/>
        </w:rPr>
        <w:t xml:space="preserve">: </w:t>
      </w:r>
      <w:r w:rsidRPr="001E3EC9">
        <w:rPr>
          <w:rFonts w:ascii="GHEA Grapalat" w:hAnsi="GHEA Grapalat" w:cs="Arial"/>
          <w:sz w:val="22"/>
          <w:szCs w:val="22"/>
        </w:rPr>
        <w:t>Նախորդ</w:t>
      </w:r>
      <w:r w:rsidRPr="001E3EC9">
        <w:rPr>
          <w:rFonts w:ascii="GHEA Grapalat" w:hAnsi="GHEA Grapalat" w:cs="Sylfaen"/>
          <w:sz w:val="22"/>
          <w:szCs w:val="22"/>
          <w:lang w:val="zu-ZA"/>
        </w:rPr>
        <w:t xml:space="preserve"> </w:t>
      </w:r>
      <w:r w:rsidRPr="001E3EC9">
        <w:rPr>
          <w:rFonts w:ascii="GHEA Grapalat" w:hAnsi="GHEA Grapalat" w:cs="Arial"/>
          <w:sz w:val="22"/>
          <w:szCs w:val="22"/>
        </w:rPr>
        <w:t>տարվա</w:t>
      </w:r>
      <w:r w:rsidRPr="001E3EC9">
        <w:rPr>
          <w:rFonts w:ascii="GHEA Grapalat" w:hAnsi="GHEA Grapalat" w:cs="Sylfaen"/>
          <w:sz w:val="22"/>
          <w:szCs w:val="22"/>
          <w:lang w:val="zu-ZA"/>
        </w:rPr>
        <w:t xml:space="preserve"> համեմատ</w:t>
      </w:r>
      <w:r w:rsidRPr="001E3EC9">
        <w:rPr>
          <w:rFonts w:ascii="GHEA Grapalat" w:hAnsi="GHEA Grapalat" w:cs="Arial"/>
          <w:sz w:val="22"/>
          <w:szCs w:val="22"/>
          <w:lang w:val="zu-ZA"/>
        </w:rPr>
        <w:t xml:space="preserve"> </w:t>
      </w:r>
      <w:r w:rsidRPr="001E3EC9">
        <w:rPr>
          <w:rFonts w:ascii="GHEA Grapalat" w:hAnsi="GHEA Grapalat" w:cs="Arial"/>
          <w:sz w:val="22"/>
          <w:szCs w:val="22"/>
        </w:rPr>
        <w:t>Մոր</w:t>
      </w:r>
      <w:r w:rsidRPr="001E3EC9">
        <w:rPr>
          <w:rFonts w:ascii="GHEA Grapalat" w:hAnsi="GHEA Grapalat" w:cs="Arial"/>
          <w:sz w:val="22"/>
          <w:szCs w:val="22"/>
          <w:lang w:val="zu-ZA"/>
        </w:rPr>
        <w:t xml:space="preserve"> </w:t>
      </w:r>
      <w:r w:rsidRPr="001E3EC9">
        <w:rPr>
          <w:rFonts w:ascii="GHEA Grapalat" w:hAnsi="GHEA Grapalat" w:cs="Arial"/>
          <w:sz w:val="22"/>
          <w:szCs w:val="22"/>
        </w:rPr>
        <w:t>և</w:t>
      </w:r>
      <w:r w:rsidRPr="001E3EC9">
        <w:rPr>
          <w:rFonts w:ascii="GHEA Grapalat" w:hAnsi="GHEA Grapalat" w:cs="Arial"/>
          <w:sz w:val="22"/>
          <w:szCs w:val="22"/>
          <w:lang w:val="zu-ZA"/>
        </w:rPr>
        <w:t xml:space="preserve"> </w:t>
      </w:r>
      <w:r w:rsidRPr="001E3EC9">
        <w:rPr>
          <w:rFonts w:ascii="GHEA Grapalat" w:hAnsi="GHEA Grapalat" w:cs="Arial"/>
          <w:sz w:val="22"/>
          <w:szCs w:val="22"/>
        </w:rPr>
        <w:t>մանկան</w:t>
      </w:r>
      <w:r w:rsidRPr="001E3EC9">
        <w:rPr>
          <w:rFonts w:ascii="GHEA Grapalat" w:hAnsi="GHEA Grapalat" w:cs="Arial"/>
          <w:sz w:val="22"/>
          <w:szCs w:val="22"/>
          <w:lang w:val="zu-ZA"/>
        </w:rPr>
        <w:t xml:space="preserve"> </w:t>
      </w:r>
      <w:r w:rsidRPr="001E3EC9">
        <w:rPr>
          <w:rFonts w:ascii="GHEA Grapalat" w:hAnsi="GHEA Grapalat" w:cs="Arial"/>
          <w:sz w:val="22"/>
          <w:szCs w:val="22"/>
        </w:rPr>
        <w:t>առողջության</w:t>
      </w:r>
      <w:r w:rsidRPr="001E3EC9">
        <w:rPr>
          <w:rFonts w:ascii="GHEA Grapalat" w:hAnsi="GHEA Grapalat" w:cs="Arial"/>
          <w:sz w:val="22"/>
          <w:szCs w:val="22"/>
          <w:lang w:val="zu-ZA"/>
        </w:rPr>
        <w:t xml:space="preserve"> </w:t>
      </w:r>
      <w:r w:rsidRPr="001E3EC9">
        <w:rPr>
          <w:rFonts w:ascii="GHEA Grapalat" w:hAnsi="GHEA Grapalat" w:cs="Arial"/>
          <w:sz w:val="22"/>
          <w:szCs w:val="22"/>
        </w:rPr>
        <w:t>պահպանման</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 աճել են</w:t>
      </w:r>
      <w:r w:rsidRPr="001E3EC9">
        <w:rPr>
          <w:rFonts w:ascii="GHEA Grapalat" w:hAnsi="GHEA Grapalat" w:cs="Sylfaen"/>
          <w:sz w:val="22"/>
          <w:szCs w:val="22"/>
          <w:lang w:val="zu-ZA"/>
        </w:rPr>
        <w:t xml:space="preserve"> 13</w:t>
      </w:r>
      <w:r w:rsidRPr="001E3EC9">
        <w:rPr>
          <w:rFonts w:ascii="GHEA Grapalat" w:hAnsi="GHEA Grapalat" w:cs="Arial"/>
          <w:sz w:val="22"/>
          <w:szCs w:val="22"/>
        </w:rPr>
        <w:t>.4</w:t>
      </w:r>
      <w:r w:rsidRPr="001E3EC9">
        <w:rPr>
          <w:rFonts w:ascii="GHEA Grapalat" w:hAnsi="GHEA Grapalat" w:cs="Sylfaen"/>
          <w:sz w:val="22"/>
          <w:szCs w:val="22"/>
          <w:lang w:val="zu-ZA"/>
        </w:rPr>
        <w:t>%-</w:t>
      </w:r>
      <w:r w:rsidRPr="001E3EC9">
        <w:rPr>
          <w:rFonts w:ascii="GHEA Grapalat" w:hAnsi="GHEA Grapalat" w:cs="Arial"/>
          <w:sz w:val="22"/>
          <w:szCs w:val="22"/>
        </w:rPr>
        <w:t>ով</w:t>
      </w:r>
      <w:r w:rsidRPr="001E3EC9">
        <w:rPr>
          <w:rFonts w:ascii="GHEA Grapalat" w:hAnsi="GHEA Grapalat" w:cs="Sylfaen"/>
          <w:sz w:val="22"/>
          <w:szCs w:val="22"/>
        </w:rPr>
        <w:t xml:space="preserve"> </w:t>
      </w:r>
      <w:r w:rsidRPr="001E3EC9">
        <w:rPr>
          <w:rFonts w:ascii="GHEA Grapalat" w:hAnsi="GHEA Grapalat" w:cs="Arial"/>
          <w:sz w:val="22"/>
          <w:szCs w:val="22"/>
        </w:rPr>
        <w:t>կամ</w:t>
      </w:r>
      <w:r w:rsidRPr="001E3EC9">
        <w:rPr>
          <w:rFonts w:ascii="GHEA Grapalat" w:hAnsi="GHEA Grapalat" w:cs="Sylfaen"/>
          <w:sz w:val="22"/>
          <w:szCs w:val="22"/>
        </w:rPr>
        <w:t xml:space="preserve"> 2.3</w:t>
      </w:r>
      <w:r w:rsidR="00BD7F19" w:rsidRPr="001E3EC9">
        <w:rPr>
          <w:rFonts w:ascii="Courier New" w:hAnsi="Courier New" w:cs="Courier New"/>
          <w:sz w:val="22"/>
          <w:szCs w:val="22"/>
          <w:lang w:val="zu-ZA"/>
        </w:rPr>
        <w:t> </w:t>
      </w:r>
      <w:r w:rsidRPr="001E3EC9">
        <w:rPr>
          <w:rFonts w:ascii="GHEA Grapalat" w:hAnsi="GHEA Grapalat" w:cs="Arial"/>
          <w:sz w:val="22"/>
          <w:szCs w:val="22"/>
        </w:rPr>
        <w:t>մլրդ</w:t>
      </w:r>
      <w:r w:rsidRPr="001E3EC9">
        <w:rPr>
          <w:rFonts w:ascii="GHEA Grapalat" w:hAnsi="GHEA Grapalat" w:cs="Sylfaen"/>
          <w:sz w:val="22"/>
          <w:szCs w:val="22"/>
        </w:rPr>
        <w:t xml:space="preserve"> </w:t>
      </w:r>
      <w:r w:rsidRPr="001E3EC9">
        <w:rPr>
          <w:rFonts w:ascii="GHEA Grapalat" w:hAnsi="GHEA Grapalat" w:cs="Arial"/>
          <w:sz w:val="22"/>
          <w:szCs w:val="22"/>
        </w:rPr>
        <w:t>դրամով՝</w:t>
      </w:r>
      <w:r w:rsidRPr="001E3EC9">
        <w:rPr>
          <w:rFonts w:ascii="GHEA Grapalat" w:hAnsi="GHEA Grapalat" w:cs="Arial"/>
          <w:sz w:val="22"/>
          <w:szCs w:val="22"/>
          <w:lang w:val="zu-ZA"/>
        </w:rPr>
        <w:t xml:space="preserve"> հիմնականում </w:t>
      </w:r>
      <w:r w:rsidRPr="001E3EC9">
        <w:rPr>
          <w:rFonts w:ascii="GHEA Grapalat" w:hAnsi="GHEA Grapalat" w:cs="Arial"/>
          <w:sz w:val="22"/>
          <w:szCs w:val="22"/>
        </w:rPr>
        <w:t xml:space="preserve">պայմանավորված երեխաներին բժշկական օգնության </w:t>
      </w:r>
      <w:r w:rsidRPr="001E3EC9">
        <w:rPr>
          <w:rFonts w:ascii="GHEA Grapalat" w:hAnsi="GHEA Grapalat" w:cs="Sylfaen"/>
          <w:sz w:val="22"/>
          <w:szCs w:val="22"/>
        </w:rPr>
        <w:t>ծառայությունների գծով ծախսերի աճով</w:t>
      </w:r>
      <w:r w:rsidRPr="001E3EC9">
        <w:rPr>
          <w:rFonts w:ascii="GHEA Grapalat" w:hAnsi="GHEA Grapalat" w:cs="Arial"/>
          <w:sz w:val="22"/>
          <w:szCs w:val="22"/>
        </w:rPr>
        <w:t>:</w:t>
      </w:r>
    </w:p>
    <w:p w:rsidR="00391252" w:rsidRPr="001E3EC9" w:rsidRDefault="00391252" w:rsidP="00391252">
      <w:pPr>
        <w:autoSpaceDE w:val="0"/>
        <w:autoSpaceDN w:val="0"/>
        <w:adjustRightInd w:val="0"/>
        <w:spacing w:line="360" w:lineRule="auto"/>
        <w:ind w:firstLine="567"/>
        <w:jc w:val="both"/>
        <w:rPr>
          <w:rFonts w:ascii="GHEA Grapalat" w:hAnsi="GHEA Grapalat" w:cs="Arial"/>
          <w:sz w:val="22"/>
          <w:szCs w:val="22"/>
        </w:rPr>
      </w:pPr>
      <w:r w:rsidRPr="001E3EC9">
        <w:rPr>
          <w:rFonts w:ascii="GHEA Grapalat" w:hAnsi="GHEA Grapalat" w:cs="Arial"/>
          <w:sz w:val="22"/>
          <w:szCs w:val="22"/>
        </w:rPr>
        <w:t>Մանկաբարձական բժշկական օգնութ</w:t>
      </w:r>
      <w:r w:rsidR="00BD7F19" w:rsidRPr="001E3EC9">
        <w:rPr>
          <w:rFonts w:ascii="GHEA Grapalat" w:hAnsi="GHEA Grapalat" w:cs="Arial"/>
          <w:sz w:val="22"/>
          <w:szCs w:val="22"/>
        </w:rPr>
        <w:t>յան ծառայությունների ձեռքբերման</w:t>
      </w:r>
      <w:r w:rsidRPr="001E3EC9">
        <w:rPr>
          <w:rFonts w:ascii="GHEA Grapalat" w:hAnsi="GHEA Grapalat" w:cs="Arial"/>
          <w:sz w:val="22"/>
          <w:szCs w:val="22"/>
        </w:rPr>
        <w:t xml:space="preserve"> միջոցառման </w:t>
      </w:r>
      <w:r w:rsidR="00AC0682" w:rsidRPr="006E46AB">
        <w:rPr>
          <w:rFonts w:ascii="GHEA Grapalat" w:hAnsi="GHEA Grapalat" w:cs="Arial"/>
          <w:sz w:val="22"/>
          <w:szCs w:val="22"/>
        </w:rPr>
        <w:t>նպատակն է</w:t>
      </w:r>
      <w:r w:rsidRPr="001E3EC9">
        <w:rPr>
          <w:rFonts w:ascii="GHEA Grapalat" w:hAnsi="GHEA Grapalat" w:cs="Arial"/>
          <w:sz w:val="22"/>
          <w:szCs w:val="22"/>
        </w:rPr>
        <w:t xml:space="preserve"> ծննդաբերության, նա</w:t>
      </w:r>
      <w:r w:rsidRPr="001E3EC9">
        <w:rPr>
          <w:rFonts w:ascii="GHEA Grapalat" w:hAnsi="GHEA Grapalat" w:cs="Arial"/>
          <w:sz w:val="22"/>
          <w:szCs w:val="22"/>
        </w:rPr>
        <w:softHyphen/>
        <w:t>խածննդյան և հետծննդյան բարդու</w:t>
      </w:r>
      <w:r w:rsidRPr="001E3EC9">
        <w:rPr>
          <w:rFonts w:ascii="GHEA Grapalat" w:hAnsi="GHEA Grapalat" w:cs="Arial"/>
          <w:sz w:val="22"/>
          <w:szCs w:val="22"/>
        </w:rPr>
        <w:softHyphen/>
        <w:t>թյուն</w:t>
      </w:r>
      <w:r w:rsidRPr="001E3EC9">
        <w:rPr>
          <w:rFonts w:ascii="GHEA Grapalat" w:hAnsi="GHEA Grapalat" w:cs="Arial"/>
          <w:sz w:val="22"/>
          <w:szCs w:val="22"/>
        </w:rPr>
        <w:softHyphen/>
        <w:t>նե</w:t>
      </w:r>
      <w:r w:rsidRPr="001E3EC9">
        <w:rPr>
          <w:rFonts w:ascii="GHEA Grapalat" w:hAnsi="GHEA Grapalat" w:cs="Arial"/>
          <w:sz w:val="22"/>
          <w:szCs w:val="22"/>
        </w:rPr>
        <w:softHyphen/>
        <w:t>րի</w:t>
      </w:r>
      <w:r w:rsidR="00AC0682" w:rsidRPr="006E46AB">
        <w:rPr>
          <w:rFonts w:ascii="GHEA Grapalat" w:hAnsi="GHEA Grapalat" w:cs="Arial"/>
          <w:sz w:val="22"/>
          <w:szCs w:val="22"/>
        </w:rPr>
        <w:t xml:space="preserve"> դեպքերում</w:t>
      </w:r>
      <w:r w:rsidRPr="001E3EC9">
        <w:rPr>
          <w:rFonts w:ascii="GHEA Grapalat" w:hAnsi="GHEA Grapalat" w:cs="Arial"/>
          <w:sz w:val="22"/>
          <w:szCs w:val="22"/>
        </w:rPr>
        <w:t xml:space="preserve"> բուժօգնությ</w:t>
      </w:r>
      <w:r w:rsidR="00AC0682" w:rsidRPr="006E46AB">
        <w:rPr>
          <w:rFonts w:ascii="GHEA Grapalat" w:hAnsi="GHEA Grapalat" w:cs="Arial"/>
          <w:sz w:val="22"/>
          <w:szCs w:val="22"/>
        </w:rPr>
        <w:t>ան տրամադրումը</w:t>
      </w:r>
      <w:r w:rsidRPr="001E3EC9">
        <w:rPr>
          <w:rFonts w:ascii="GHEA Grapalat" w:hAnsi="GHEA Grapalat" w:cs="Arial"/>
          <w:sz w:val="22"/>
          <w:szCs w:val="22"/>
        </w:rPr>
        <w:t>: Միջոցառման շրջանակներում 2021 թվականին մանկաբարձական բժշկական օգնության</w:t>
      </w:r>
      <w:r w:rsidRPr="001E3EC9">
        <w:rPr>
          <w:rFonts w:ascii="GHEA Grapalat" w:hAnsi="GHEA Grapalat" w:cs="Sylfaen"/>
          <w:sz w:val="22"/>
          <w:szCs w:val="22"/>
        </w:rPr>
        <w:t xml:space="preserve"> ծառայություններից օգտվելու դեպքերի թիվը կազմել է</w:t>
      </w:r>
      <w:r w:rsidRPr="001E3EC9">
        <w:rPr>
          <w:rFonts w:ascii="GHEA Grapalat" w:hAnsi="GHEA Grapalat" w:cs="Times Armenian"/>
          <w:sz w:val="22"/>
          <w:szCs w:val="22"/>
        </w:rPr>
        <w:t xml:space="preserve"> </w:t>
      </w:r>
      <w:r w:rsidRPr="001E3EC9">
        <w:rPr>
          <w:rFonts w:ascii="GHEA Grapalat" w:hAnsi="GHEA Grapalat" w:cs="Arial LatArm"/>
          <w:sz w:val="22"/>
          <w:szCs w:val="22"/>
        </w:rPr>
        <w:t>51631</w:t>
      </w:r>
      <w:r w:rsidRPr="001E3EC9">
        <w:rPr>
          <w:rFonts w:ascii="GHEA Grapalat" w:hAnsi="GHEA Grapalat" w:cs="Arial"/>
          <w:sz w:val="22"/>
          <w:szCs w:val="22"/>
        </w:rPr>
        <w:t>՝</w:t>
      </w:r>
      <w:r w:rsidRPr="001E3EC9">
        <w:rPr>
          <w:rFonts w:ascii="GHEA Grapalat" w:hAnsi="GHEA Grapalat" w:cs="Sylfaen"/>
          <w:sz w:val="22"/>
          <w:szCs w:val="22"/>
        </w:rPr>
        <w:t xml:space="preserve"> </w:t>
      </w:r>
      <w:r w:rsidRPr="001E3EC9">
        <w:rPr>
          <w:rFonts w:ascii="GHEA Grapalat" w:hAnsi="GHEA Grapalat" w:cs="Arial"/>
          <w:sz w:val="22"/>
          <w:szCs w:val="22"/>
        </w:rPr>
        <w:t>կանխատեսված</w:t>
      </w:r>
      <w:r w:rsidRPr="001E3EC9">
        <w:rPr>
          <w:rFonts w:ascii="GHEA Grapalat" w:hAnsi="GHEA Grapalat" w:cs="Sylfaen"/>
          <w:sz w:val="22"/>
          <w:szCs w:val="22"/>
        </w:rPr>
        <w:t xml:space="preserve"> 52413-</w:t>
      </w:r>
      <w:r w:rsidRPr="001E3EC9">
        <w:rPr>
          <w:rFonts w:ascii="GHEA Grapalat" w:hAnsi="GHEA Grapalat" w:cs="Arial"/>
          <w:sz w:val="22"/>
          <w:szCs w:val="22"/>
        </w:rPr>
        <w:t xml:space="preserve">ի և </w:t>
      </w:r>
      <w:r w:rsidRPr="001E3EC9">
        <w:rPr>
          <w:rFonts w:ascii="GHEA Grapalat" w:hAnsi="GHEA Grapalat" w:cs="Times Armenian"/>
          <w:sz w:val="22"/>
          <w:szCs w:val="22"/>
        </w:rPr>
        <w:t xml:space="preserve">2020 </w:t>
      </w:r>
      <w:r w:rsidRPr="001E3EC9">
        <w:rPr>
          <w:rFonts w:ascii="GHEA Grapalat" w:hAnsi="GHEA Grapalat" w:cs="Arial"/>
          <w:sz w:val="22"/>
          <w:szCs w:val="22"/>
        </w:rPr>
        <w:t>թվական</w:t>
      </w:r>
      <w:r w:rsidR="001C0479" w:rsidRPr="006E46AB">
        <w:rPr>
          <w:rFonts w:ascii="GHEA Grapalat" w:hAnsi="GHEA Grapalat" w:cs="Arial"/>
          <w:sz w:val="22"/>
          <w:szCs w:val="22"/>
        </w:rPr>
        <w:t>ի</w:t>
      </w:r>
      <w:r w:rsidRPr="001E3EC9">
        <w:rPr>
          <w:rFonts w:ascii="GHEA Grapalat" w:hAnsi="GHEA Grapalat" w:cs="Arial"/>
          <w:sz w:val="22"/>
          <w:szCs w:val="22"/>
        </w:rPr>
        <w:t xml:space="preserve"> </w:t>
      </w:r>
      <w:r w:rsidRPr="001E3EC9">
        <w:rPr>
          <w:rFonts w:ascii="GHEA Grapalat" w:hAnsi="GHEA Grapalat" w:cs="Arial LatArm"/>
          <w:sz w:val="22"/>
          <w:szCs w:val="22"/>
        </w:rPr>
        <w:t>51698</w:t>
      </w:r>
      <w:r w:rsidRPr="001E3EC9">
        <w:rPr>
          <w:rFonts w:ascii="GHEA Grapalat" w:hAnsi="GHEA Grapalat" w:cs="Times Armenian"/>
          <w:sz w:val="22"/>
          <w:szCs w:val="22"/>
        </w:rPr>
        <w:t>-ի</w:t>
      </w:r>
      <w:r w:rsidRPr="001E3EC9">
        <w:rPr>
          <w:rFonts w:ascii="GHEA Grapalat" w:hAnsi="GHEA Grapalat" w:cs="Sylfaen"/>
          <w:sz w:val="22"/>
          <w:szCs w:val="22"/>
        </w:rPr>
        <w:t xml:space="preserve"> </w:t>
      </w:r>
      <w:r w:rsidRPr="001E3EC9">
        <w:rPr>
          <w:rFonts w:ascii="GHEA Grapalat" w:hAnsi="GHEA Grapalat" w:cs="Arial"/>
          <w:sz w:val="22"/>
          <w:szCs w:val="22"/>
        </w:rPr>
        <w:t>դիմաց</w:t>
      </w:r>
      <w:r w:rsidRPr="001E3EC9">
        <w:rPr>
          <w:rFonts w:ascii="GHEA Grapalat" w:hAnsi="GHEA Grapalat" w:cs="Times Armenian"/>
          <w:sz w:val="22"/>
          <w:szCs w:val="22"/>
        </w:rPr>
        <w:t>:</w:t>
      </w:r>
      <w:r w:rsidRPr="001E3EC9">
        <w:rPr>
          <w:rFonts w:ascii="GHEA Grapalat" w:hAnsi="GHEA Grapalat" w:cs="Arial"/>
          <w:sz w:val="22"/>
          <w:szCs w:val="22"/>
        </w:rPr>
        <w:t xml:space="preserve"> 2021 թվականին ծնունդների թիվը կազմել է 36114՝ </w:t>
      </w:r>
      <w:r w:rsidRPr="001E3EC9">
        <w:rPr>
          <w:rFonts w:ascii="GHEA Grapalat" w:hAnsi="GHEA Grapalat" w:cs="Arial"/>
          <w:sz w:val="22"/>
          <w:szCs w:val="22"/>
        </w:rPr>
        <w:lastRenderedPageBreak/>
        <w:t>կանխատեսված 38250-ի դիմաց,</w:t>
      </w:r>
      <w:r w:rsidRPr="001E3EC9">
        <w:rPr>
          <w:rFonts w:ascii="GHEA Grapalat" w:hAnsi="GHEA Grapalat" w:cs="Arial"/>
          <w:sz w:val="22"/>
          <w:szCs w:val="22"/>
          <w:lang w:val="zu-ZA"/>
        </w:rPr>
        <w:t xml:space="preserve"> </w:t>
      </w:r>
      <w:r w:rsidRPr="001E3EC9">
        <w:rPr>
          <w:rFonts w:ascii="GHEA Grapalat" w:hAnsi="GHEA Grapalat" w:cs="Arial"/>
          <w:sz w:val="22"/>
          <w:szCs w:val="22"/>
        </w:rPr>
        <w:t>իսկ կեսարյան հատումների</w:t>
      </w:r>
      <w:r w:rsidRPr="001E3EC9">
        <w:rPr>
          <w:rFonts w:ascii="GHEA Grapalat" w:hAnsi="GHEA Grapalat" w:cs="Arial"/>
          <w:sz w:val="22"/>
          <w:szCs w:val="22"/>
          <w:lang w:val="zu-ZA"/>
        </w:rPr>
        <w:t xml:space="preserve"> </w:t>
      </w:r>
      <w:r w:rsidRPr="001E3EC9">
        <w:rPr>
          <w:rFonts w:ascii="GHEA Grapalat" w:hAnsi="GHEA Grapalat" w:cs="Arial"/>
          <w:sz w:val="22"/>
          <w:szCs w:val="22"/>
        </w:rPr>
        <w:t xml:space="preserve">թիվը՝ 13267՝ կանխատեսված 13500-ի դիմաց: </w:t>
      </w:r>
      <w:r w:rsidRPr="001E3EC9">
        <w:rPr>
          <w:rFonts w:ascii="GHEA Grapalat" w:hAnsi="GHEA Grapalat" w:cs="Sylfaen"/>
          <w:sz w:val="22"/>
          <w:szCs w:val="22"/>
          <w:lang w:val="af-ZA"/>
        </w:rPr>
        <w:t>Փ</w:t>
      </w:r>
      <w:r w:rsidRPr="001E3EC9">
        <w:rPr>
          <w:rFonts w:ascii="GHEA Grapalat" w:hAnsi="GHEA Grapalat" w:cs="Sylfaen"/>
          <w:sz w:val="22"/>
          <w:szCs w:val="22"/>
        </w:rPr>
        <w:t>աստացի</w:t>
      </w:r>
      <w:r w:rsidRPr="001E3EC9">
        <w:rPr>
          <w:rFonts w:ascii="GHEA Grapalat" w:hAnsi="GHEA Grapalat" w:cs="Sylfaen"/>
          <w:sz w:val="22"/>
          <w:szCs w:val="22"/>
          <w:lang w:val="af-ZA"/>
        </w:rPr>
        <w:t xml:space="preserve"> </w:t>
      </w:r>
      <w:r w:rsidRPr="001E3EC9">
        <w:rPr>
          <w:rFonts w:ascii="GHEA Grapalat" w:hAnsi="GHEA Grapalat" w:cs="Sylfaen"/>
          <w:sz w:val="22"/>
          <w:szCs w:val="22"/>
        </w:rPr>
        <w:t>արդյունքային</w:t>
      </w:r>
      <w:r w:rsidRPr="001E3EC9">
        <w:rPr>
          <w:rFonts w:ascii="GHEA Grapalat" w:hAnsi="GHEA Grapalat" w:cs="Sylfaen"/>
          <w:sz w:val="22"/>
          <w:szCs w:val="22"/>
          <w:lang w:val="af-ZA"/>
        </w:rPr>
        <w:t xml:space="preserve"> </w:t>
      </w:r>
      <w:r w:rsidRPr="001E3EC9">
        <w:rPr>
          <w:rFonts w:ascii="GHEA Grapalat" w:hAnsi="GHEA Grapalat" w:cs="Sylfaen"/>
          <w:sz w:val="22"/>
          <w:szCs w:val="22"/>
        </w:rPr>
        <w:t>ցուցանիշների շեղումը կանխատեսվածի և նախորդ տարվա նկատմամբ հիմնականում</w:t>
      </w:r>
      <w:r w:rsidRPr="001E3EC9">
        <w:rPr>
          <w:rFonts w:ascii="GHEA Grapalat" w:hAnsi="GHEA Grapalat" w:cs="Sylfaen"/>
          <w:sz w:val="22"/>
          <w:szCs w:val="22"/>
          <w:lang w:val="af-ZA"/>
        </w:rPr>
        <w:t xml:space="preserve"> </w:t>
      </w:r>
      <w:r w:rsidRPr="001E3EC9">
        <w:rPr>
          <w:rFonts w:ascii="GHEA Grapalat" w:hAnsi="GHEA Grapalat" w:cs="Sylfaen"/>
          <w:sz w:val="22"/>
          <w:szCs w:val="22"/>
        </w:rPr>
        <w:t>պայմանավորված</w:t>
      </w:r>
      <w:r w:rsidRPr="001E3EC9">
        <w:rPr>
          <w:rFonts w:ascii="GHEA Grapalat" w:hAnsi="GHEA Grapalat" w:cs="Sylfaen"/>
          <w:sz w:val="22"/>
          <w:szCs w:val="22"/>
          <w:lang w:val="af-ZA"/>
        </w:rPr>
        <w:t xml:space="preserve"> է</w:t>
      </w:r>
      <w:r w:rsidRPr="001E3EC9">
        <w:rPr>
          <w:rFonts w:ascii="GHEA Grapalat" w:hAnsi="GHEA Grapalat" w:cs="Sylfaen"/>
          <w:sz w:val="22"/>
          <w:szCs w:val="22"/>
        </w:rPr>
        <w:t xml:space="preserve"> </w:t>
      </w:r>
      <w:r w:rsidRPr="001E3EC9">
        <w:rPr>
          <w:rFonts w:ascii="GHEA Grapalat" w:hAnsi="GHEA Grapalat" w:cs="Arial"/>
          <w:sz w:val="22"/>
          <w:szCs w:val="22"/>
        </w:rPr>
        <w:t>հիվանդների ցածր դիմելիությամբ</w:t>
      </w:r>
      <w:r w:rsidRPr="001E3EC9">
        <w:rPr>
          <w:rFonts w:ascii="GHEA Grapalat" w:hAnsi="GHEA Grapalat" w:cs="Sylfaen"/>
          <w:sz w:val="22"/>
          <w:szCs w:val="22"/>
        </w:rPr>
        <w:t xml:space="preserve">: </w:t>
      </w:r>
      <w:r w:rsidRPr="001E3EC9">
        <w:rPr>
          <w:rFonts w:ascii="GHEA Grapalat" w:hAnsi="GHEA Grapalat" w:cs="Arial"/>
          <w:sz w:val="22"/>
          <w:szCs w:val="22"/>
        </w:rPr>
        <w:t>Հաշվետու տարում մանկաբարձական բժշկական օգնության ծառայությունների ձեռքբերմանը</w:t>
      </w:r>
      <w:r w:rsidR="0025232F" w:rsidRPr="006E46AB">
        <w:rPr>
          <w:rFonts w:ascii="GHEA Grapalat" w:hAnsi="GHEA Grapalat" w:cs="Arial"/>
          <w:sz w:val="22"/>
          <w:szCs w:val="22"/>
        </w:rPr>
        <w:t xml:space="preserve"> հատկացվել է </w:t>
      </w:r>
      <w:r w:rsidR="0025232F" w:rsidRPr="001E3EC9">
        <w:rPr>
          <w:rFonts w:ascii="GHEA Grapalat" w:hAnsi="GHEA Grapalat" w:cs="Arial"/>
          <w:sz w:val="22"/>
          <w:szCs w:val="22"/>
        </w:rPr>
        <w:t>շուրջ 7 մլրդ դրա</w:t>
      </w:r>
      <w:r w:rsidR="0025232F" w:rsidRPr="006E46AB">
        <w:rPr>
          <w:rFonts w:ascii="GHEA Grapalat" w:hAnsi="GHEA Grapalat" w:cs="Arial"/>
          <w:sz w:val="22"/>
          <w:szCs w:val="22"/>
        </w:rPr>
        <w:t>մ</w:t>
      </w:r>
      <w:r w:rsidRPr="001E3EC9">
        <w:rPr>
          <w:rFonts w:ascii="GHEA Grapalat" w:hAnsi="GHEA Grapalat" w:cs="Arial"/>
          <w:sz w:val="22"/>
          <w:szCs w:val="22"/>
        </w:rPr>
        <w:t>, որն ամբողջությամբ օգտագործվել է</w:t>
      </w:r>
      <w:r w:rsidR="0025232F" w:rsidRPr="006E46AB">
        <w:rPr>
          <w:rFonts w:ascii="GHEA Grapalat" w:hAnsi="GHEA Grapalat" w:cs="Arial"/>
          <w:sz w:val="22"/>
          <w:szCs w:val="22"/>
        </w:rPr>
        <w:t xml:space="preserve">, իսկ </w:t>
      </w:r>
      <w:r w:rsidRPr="001E3EC9">
        <w:rPr>
          <w:rFonts w:ascii="GHEA Grapalat" w:hAnsi="GHEA Grapalat" w:cs="Arial"/>
          <w:sz w:val="22"/>
          <w:szCs w:val="22"/>
        </w:rPr>
        <w:t>ն</w:t>
      </w:r>
      <w:r w:rsidRPr="001E3EC9">
        <w:rPr>
          <w:rFonts w:ascii="GHEA Grapalat" w:hAnsi="GHEA Grapalat" w:cs="Times Armenian"/>
          <w:sz w:val="22"/>
          <w:szCs w:val="22"/>
        </w:rPr>
        <w:t>ախորդ</w:t>
      </w:r>
      <w:r w:rsidRPr="001E3EC9">
        <w:rPr>
          <w:rFonts w:ascii="GHEA Grapalat" w:hAnsi="GHEA Grapalat" w:cs="Times Armenian"/>
          <w:sz w:val="22"/>
          <w:szCs w:val="22"/>
          <w:lang w:val="af-ZA"/>
        </w:rPr>
        <w:t xml:space="preserve"> </w:t>
      </w:r>
      <w:r w:rsidRPr="001E3EC9">
        <w:rPr>
          <w:rFonts w:ascii="GHEA Grapalat" w:hAnsi="GHEA Grapalat" w:cs="Times Armenian"/>
          <w:sz w:val="22"/>
          <w:szCs w:val="22"/>
        </w:rPr>
        <w:t>տարվա</w:t>
      </w:r>
      <w:r w:rsidRPr="001E3EC9">
        <w:rPr>
          <w:rFonts w:ascii="GHEA Grapalat" w:hAnsi="GHEA Grapalat" w:cs="Times Armenian"/>
          <w:sz w:val="22"/>
          <w:szCs w:val="22"/>
          <w:lang w:val="af-ZA"/>
        </w:rPr>
        <w:t xml:space="preserve"> </w:t>
      </w:r>
      <w:r w:rsidRPr="001E3EC9">
        <w:rPr>
          <w:rFonts w:ascii="GHEA Grapalat" w:hAnsi="GHEA Grapalat" w:cs="Times Armenian"/>
          <w:sz w:val="22"/>
          <w:szCs w:val="22"/>
        </w:rPr>
        <w:t>համեմատ</w:t>
      </w:r>
      <w:r w:rsidRPr="001E3EC9">
        <w:rPr>
          <w:rFonts w:ascii="GHEA Grapalat" w:hAnsi="GHEA Grapalat" w:cs="Times Armenian"/>
          <w:sz w:val="22"/>
          <w:szCs w:val="22"/>
          <w:lang w:val="af-ZA"/>
        </w:rPr>
        <w:t xml:space="preserve"> </w:t>
      </w:r>
      <w:r w:rsidR="0025232F" w:rsidRPr="006E46AB">
        <w:rPr>
          <w:rFonts w:ascii="GHEA Grapalat" w:hAnsi="GHEA Grapalat" w:cs="Times Armenian"/>
          <w:sz w:val="22"/>
          <w:szCs w:val="22"/>
        </w:rPr>
        <w:t>նվազել է 1%-ով (71.8 մլն դրամով)</w:t>
      </w:r>
      <w:r w:rsidRPr="001E3EC9">
        <w:rPr>
          <w:rFonts w:ascii="GHEA Grapalat" w:hAnsi="GHEA Grapalat" w:cs="Times Armenian"/>
          <w:sz w:val="22"/>
          <w:szCs w:val="22"/>
        </w:rPr>
        <w:t>:</w:t>
      </w:r>
    </w:p>
    <w:p w:rsidR="00391252" w:rsidRPr="001E3EC9" w:rsidRDefault="00391252" w:rsidP="00391252">
      <w:pPr>
        <w:autoSpaceDE w:val="0"/>
        <w:autoSpaceDN w:val="0"/>
        <w:adjustRightInd w:val="0"/>
        <w:spacing w:line="360" w:lineRule="auto"/>
        <w:ind w:firstLine="567"/>
        <w:jc w:val="both"/>
        <w:rPr>
          <w:rFonts w:ascii="GHEA Grapalat" w:hAnsi="GHEA Grapalat" w:cs="Arial"/>
          <w:sz w:val="22"/>
          <w:szCs w:val="22"/>
        </w:rPr>
      </w:pPr>
      <w:r w:rsidRPr="001E3EC9">
        <w:rPr>
          <w:rFonts w:ascii="GHEA Grapalat" w:hAnsi="GHEA Grapalat" w:cs="Arial"/>
          <w:sz w:val="22"/>
          <w:szCs w:val="22"/>
        </w:rPr>
        <w:t xml:space="preserve">Երեխաներին բժշկական օգնության ծառայությունների նպատակն է եղել մինչև 18 տարեկան երեխաների հիվանդանոցային բժշկական օգնության հիմնական և նորագույն թանկարժեք տեխնոլոգիաների կիրառմամբ ծառայությունների </w:t>
      </w:r>
      <w:r w:rsidR="0025232F" w:rsidRPr="006E46AB">
        <w:rPr>
          <w:rFonts w:ascii="GHEA Grapalat" w:hAnsi="GHEA Grapalat" w:cs="Arial"/>
          <w:sz w:val="22"/>
          <w:szCs w:val="22"/>
        </w:rPr>
        <w:t>մատու</w:t>
      </w:r>
      <w:r w:rsidRPr="001E3EC9">
        <w:rPr>
          <w:rFonts w:ascii="GHEA Grapalat" w:hAnsi="GHEA Grapalat" w:cs="Arial"/>
          <w:sz w:val="22"/>
          <w:szCs w:val="22"/>
        </w:rPr>
        <w:t>ցումը, հիվանդանոցային պայմաններում ախտորոշման ճշտումը: Պետության</w:t>
      </w:r>
      <w:r w:rsidRPr="001E3EC9">
        <w:rPr>
          <w:rFonts w:ascii="GHEA Grapalat" w:hAnsi="GHEA Grapalat" w:cs="Times Armenian"/>
          <w:sz w:val="22"/>
          <w:szCs w:val="22"/>
        </w:rPr>
        <w:t xml:space="preserve"> </w:t>
      </w:r>
      <w:r w:rsidRPr="001E3EC9">
        <w:rPr>
          <w:rFonts w:ascii="GHEA Grapalat" w:hAnsi="GHEA Grapalat" w:cs="Arial"/>
          <w:sz w:val="22"/>
          <w:szCs w:val="22"/>
        </w:rPr>
        <w:t>կողմից</w:t>
      </w:r>
      <w:r w:rsidRPr="001E3EC9">
        <w:rPr>
          <w:rFonts w:ascii="GHEA Grapalat" w:hAnsi="GHEA Grapalat" w:cs="Times Armenian"/>
          <w:sz w:val="22"/>
          <w:szCs w:val="22"/>
        </w:rPr>
        <w:t xml:space="preserve"> </w:t>
      </w:r>
      <w:r w:rsidRPr="001E3EC9">
        <w:rPr>
          <w:rFonts w:ascii="GHEA Grapalat" w:hAnsi="GHEA Grapalat" w:cs="Arial"/>
          <w:sz w:val="22"/>
          <w:szCs w:val="22"/>
        </w:rPr>
        <w:t>երաշխավորված</w:t>
      </w:r>
      <w:r w:rsidRPr="001E3EC9">
        <w:rPr>
          <w:rFonts w:ascii="GHEA Grapalat" w:hAnsi="GHEA Grapalat" w:cs="Times Armenian"/>
          <w:sz w:val="22"/>
          <w:szCs w:val="22"/>
        </w:rPr>
        <w:t xml:space="preserve"> </w:t>
      </w:r>
      <w:r w:rsidRPr="001E3EC9">
        <w:rPr>
          <w:rFonts w:ascii="GHEA Grapalat" w:hAnsi="GHEA Grapalat" w:cs="Arial"/>
          <w:sz w:val="22"/>
          <w:szCs w:val="22"/>
        </w:rPr>
        <w:t>անվճար</w:t>
      </w:r>
      <w:r w:rsidRPr="001E3EC9">
        <w:rPr>
          <w:rFonts w:ascii="GHEA Grapalat" w:hAnsi="GHEA Grapalat" w:cs="Times Armenian"/>
          <w:sz w:val="22"/>
          <w:szCs w:val="22"/>
        </w:rPr>
        <w:t xml:space="preserve"> </w:t>
      </w:r>
      <w:r w:rsidRPr="001E3EC9">
        <w:rPr>
          <w:rFonts w:ascii="GHEA Grapalat" w:hAnsi="GHEA Grapalat" w:cs="Arial"/>
          <w:sz w:val="22"/>
          <w:szCs w:val="22"/>
        </w:rPr>
        <w:t>բուժօգնության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սպասարկման</w:t>
      </w:r>
      <w:r w:rsidRPr="001E3EC9">
        <w:rPr>
          <w:rFonts w:ascii="GHEA Grapalat" w:hAnsi="GHEA Grapalat" w:cs="Times Armenian"/>
          <w:sz w:val="22"/>
          <w:szCs w:val="22"/>
        </w:rPr>
        <w:t xml:space="preserve"> </w:t>
      </w:r>
      <w:r w:rsidRPr="001E3EC9">
        <w:rPr>
          <w:rFonts w:ascii="GHEA Grapalat" w:hAnsi="GHEA Grapalat" w:cs="Arial"/>
          <w:sz w:val="22"/>
          <w:szCs w:val="22"/>
        </w:rPr>
        <w:t>շրջանակներում</w:t>
      </w:r>
      <w:r w:rsidRPr="001E3EC9">
        <w:rPr>
          <w:rFonts w:ascii="GHEA Grapalat" w:hAnsi="GHEA Grapalat" w:cs="Times Armenian"/>
          <w:sz w:val="22"/>
          <w:szCs w:val="22"/>
        </w:rPr>
        <w:t xml:space="preserve"> 2021 </w:t>
      </w:r>
      <w:r w:rsidRPr="001E3EC9">
        <w:rPr>
          <w:rFonts w:ascii="GHEA Grapalat" w:hAnsi="GHEA Grapalat" w:cs="Arial"/>
          <w:sz w:val="22"/>
          <w:szCs w:val="22"/>
        </w:rPr>
        <w:t>թվականին</w:t>
      </w:r>
      <w:r w:rsidRPr="001E3EC9">
        <w:rPr>
          <w:rFonts w:ascii="GHEA Grapalat" w:hAnsi="GHEA Grapalat" w:cs="Sylfaen"/>
          <w:sz w:val="22"/>
          <w:szCs w:val="22"/>
        </w:rPr>
        <w:t xml:space="preserve"> </w:t>
      </w:r>
      <w:r w:rsidRPr="001E3EC9">
        <w:rPr>
          <w:rFonts w:ascii="GHEA Grapalat" w:hAnsi="GHEA Grapalat" w:cs="Arial"/>
          <w:sz w:val="22"/>
          <w:szCs w:val="22"/>
        </w:rPr>
        <w:t>բուժօգնություն</w:t>
      </w:r>
      <w:r w:rsidRPr="001E3EC9">
        <w:rPr>
          <w:rFonts w:ascii="GHEA Grapalat" w:hAnsi="GHEA Grapalat" w:cs="Times Armenian"/>
          <w:sz w:val="22"/>
          <w:szCs w:val="22"/>
        </w:rPr>
        <w:t xml:space="preserve"> </w:t>
      </w:r>
      <w:r w:rsidRPr="001E3EC9">
        <w:rPr>
          <w:rFonts w:ascii="GHEA Grapalat" w:hAnsi="GHEA Grapalat" w:cs="Arial"/>
          <w:sz w:val="22"/>
          <w:szCs w:val="22"/>
        </w:rPr>
        <w:t>է</w:t>
      </w:r>
      <w:r w:rsidRPr="001E3EC9">
        <w:rPr>
          <w:rFonts w:ascii="GHEA Grapalat" w:hAnsi="GHEA Grapalat" w:cs="Times Armenian"/>
          <w:sz w:val="22"/>
          <w:szCs w:val="22"/>
        </w:rPr>
        <w:t xml:space="preserve"> </w:t>
      </w:r>
      <w:r w:rsidRPr="001E3EC9">
        <w:rPr>
          <w:rFonts w:ascii="GHEA Grapalat" w:hAnsi="GHEA Grapalat" w:cs="Arial"/>
          <w:sz w:val="22"/>
          <w:szCs w:val="22"/>
        </w:rPr>
        <w:t xml:space="preserve">ստացել </w:t>
      </w:r>
      <w:r w:rsidRPr="001E3EC9">
        <w:rPr>
          <w:rFonts w:ascii="GHEA Grapalat" w:hAnsi="GHEA Grapalat" w:cs="Arial LatArm"/>
          <w:sz w:val="22"/>
          <w:szCs w:val="22"/>
        </w:rPr>
        <w:t>89889</w:t>
      </w:r>
      <w:r w:rsidRPr="001E3EC9">
        <w:rPr>
          <w:rFonts w:ascii="GHEA Grapalat" w:hAnsi="GHEA Grapalat" w:cs="Times Armenian"/>
          <w:sz w:val="22"/>
          <w:szCs w:val="22"/>
        </w:rPr>
        <w:t xml:space="preserve"> </w:t>
      </w:r>
      <w:r w:rsidRPr="001E3EC9">
        <w:rPr>
          <w:rFonts w:ascii="GHEA Grapalat" w:hAnsi="GHEA Grapalat" w:cs="Arial"/>
          <w:sz w:val="22"/>
          <w:szCs w:val="22"/>
        </w:rPr>
        <w:t>հիվանդ</w:t>
      </w:r>
      <w:r w:rsidRPr="001E3EC9">
        <w:rPr>
          <w:rFonts w:ascii="GHEA Grapalat" w:hAnsi="GHEA Grapalat" w:cs="Times Armenian"/>
          <w:sz w:val="22"/>
          <w:szCs w:val="22"/>
        </w:rPr>
        <w:t xml:space="preserve">` </w:t>
      </w:r>
      <w:r w:rsidRPr="001E3EC9">
        <w:rPr>
          <w:rFonts w:ascii="GHEA Grapalat" w:hAnsi="GHEA Grapalat" w:cs="Arial"/>
          <w:sz w:val="22"/>
          <w:szCs w:val="22"/>
        </w:rPr>
        <w:t>կանխատեսված</w:t>
      </w:r>
      <w:r w:rsidRPr="001E3EC9">
        <w:rPr>
          <w:rFonts w:ascii="GHEA Grapalat" w:hAnsi="GHEA Grapalat" w:cs="Times Armenian"/>
          <w:sz w:val="22"/>
          <w:szCs w:val="22"/>
        </w:rPr>
        <w:t xml:space="preserve"> 84313-</w:t>
      </w:r>
      <w:r w:rsidRPr="001E3EC9">
        <w:rPr>
          <w:rFonts w:ascii="GHEA Grapalat" w:hAnsi="GHEA Grapalat" w:cs="Arial"/>
          <w:sz w:val="22"/>
          <w:szCs w:val="22"/>
        </w:rPr>
        <w:t>ի</w:t>
      </w:r>
      <w:r w:rsidRPr="001E3EC9">
        <w:rPr>
          <w:rFonts w:ascii="GHEA Grapalat" w:hAnsi="GHEA Grapalat" w:cs="Times Armenian"/>
          <w:sz w:val="22"/>
          <w:szCs w:val="22"/>
        </w:rPr>
        <w:t xml:space="preserve"> </w:t>
      </w:r>
      <w:r w:rsidRPr="001E3EC9">
        <w:rPr>
          <w:rFonts w:ascii="GHEA Grapalat" w:hAnsi="GHEA Grapalat" w:cs="Arial"/>
          <w:sz w:val="22"/>
          <w:szCs w:val="22"/>
        </w:rPr>
        <w:t xml:space="preserve">և </w:t>
      </w:r>
      <w:r w:rsidRPr="001E3EC9">
        <w:rPr>
          <w:rFonts w:ascii="GHEA Grapalat" w:hAnsi="GHEA Grapalat" w:cs="Times Armenian"/>
          <w:sz w:val="22"/>
          <w:szCs w:val="22"/>
        </w:rPr>
        <w:t xml:space="preserve">2020 </w:t>
      </w:r>
      <w:r w:rsidRPr="001E3EC9">
        <w:rPr>
          <w:rFonts w:ascii="GHEA Grapalat" w:hAnsi="GHEA Grapalat" w:cs="Arial"/>
          <w:sz w:val="22"/>
          <w:szCs w:val="22"/>
        </w:rPr>
        <w:t>թվականի</w:t>
      </w:r>
      <w:r w:rsidRPr="001E3EC9">
        <w:rPr>
          <w:rFonts w:ascii="GHEA Grapalat" w:hAnsi="GHEA Grapalat" w:cs="Times Armenian"/>
          <w:sz w:val="22"/>
          <w:szCs w:val="22"/>
        </w:rPr>
        <w:t xml:space="preserve"> </w:t>
      </w:r>
      <w:r w:rsidRPr="001E3EC9">
        <w:rPr>
          <w:rFonts w:ascii="GHEA Grapalat" w:hAnsi="GHEA Grapalat" w:cs="Arial LatArm"/>
          <w:sz w:val="22"/>
          <w:szCs w:val="22"/>
        </w:rPr>
        <w:t>75329</w:t>
      </w:r>
      <w:r w:rsidRPr="001E3EC9">
        <w:rPr>
          <w:rFonts w:ascii="GHEA Grapalat" w:hAnsi="GHEA Grapalat" w:cs="Times Armenian"/>
          <w:sz w:val="22"/>
          <w:szCs w:val="22"/>
          <w:lang w:val="zu-ZA"/>
        </w:rPr>
        <w:t>-</w:t>
      </w:r>
      <w:r w:rsidRPr="001E3EC9">
        <w:rPr>
          <w:rFonts w:ascii="GHEA Grapalat" w:hAnsi="GHEA Grapalat" w:cs="Times Armenian"/>
          <w:sz w:val="22"/>
          <w:szCs w:val="22"/>
        </w:rPr>
        <w:t>ի</w:t>
      </w:r>
      <w:r w:rsidRPr="001E3EC9">
        <w:rPr>
          <w:rFonts w:ascii="GHEA Grapalat" w:hAnsi="GHEA Grapalat" w:cs="Arial"/>
          <w:sz w:val="22"/>
          <w:szCs w:val="22"/>
        </w:rPr>
        <w:t xml:space="preserve"> դիմաց</w:t>
      </w:r>
      <w:r w:rsidR="0025232F" w:rsidRPr="006E46AB">
        <w:rPr>
          <w:rFonts w:ascii="GHEA Grapalat" w:hAnsi="GHEA Grapalat" w:cs="Arial"/>
          <w:sz w:val="22"/>
          <w:szCs w:val="22"/>
        </w:rPr>
        <w:t xml:space="preserve">՝ պայմանավորված </w:t>
      </w:r>
      <w:r w:rsidR="0025232F" w:rsidRPr="001E3EC9">
        <w:rPr>
          <w:rFonts w:ascii="GHEA Grapalat" w:hAnsi="GHEA Grapalat" w:cs="Times Armenian"/>
          <w:sz w:val="22"/>
          <w:szCs w:val="22"/>
        </w:rPr>
        <w:t>կարճաժամկետ դեպքերի թվի ա</w:t>
      </w:r>
      <w:r w:rsidR="0025232F" w:rsidRPr="006E46AB">
        <w:rPr>
          <w:rFonts w:ascii="GHEA Grapalat" w:hAnsi="GHEA Grapalat" w:cs="Times Armenian"/>
          <w:sz w:val="22"/>
          <w:szCs w:val="22"/>
        </w:rPr>
        <w:t>ճով</w:t>
      </w:r>
      <w:r w:rsidRPr="001E3EC9">
        <w:rPr>
          <w:rFonts w:ascii="GHEA Grapalat" w:hAnsi="GHEA Grapalat" w:cs="Times Armenian"/>
          <w:sz w:val="22"/>
          <w:szCs w:val="22"/>
        </w:rPr>
        <w:t>: 2021 թվականին</w:t>
      </w:r>
      <w:r w:rsidRPr="001E3EC9">
        <w:rPr>
          <w:rFonts w:ascii="GHEA Grapalat" w:hAnsi="GHEA Grapalat" w:cs="Arial"/>
          <w:sz w:val="22"/>
          <w:szCs w:val="22"/>
        </w:rPr>
        <w:t xml:space="preserve"> ցերեկային ստացիոնար և կարճաժամկետ կամ փոքր ծավալի բուժօգնության դեպքերի թիվը կազմել է</w:t>
      </w:r>
      <w:r w:rsidRPr="001E3EC9">
        <w:rPr>
          <w:rFonts w:ascii="GHEA Grapalat" w:hAnsi="GHEA Grapalat"/>
          <w:sz w:val="22"/>
          <w:szCs w:val="22"/>
        </w:rPr>
        <w:t xml:space="preserve"> </w:t>
      </w:r>
      <w:r w:rsidR="005B388E" w:rsidRPr="006E46AB">
        <w:rPr>
          <w:rFonts w:ascii="GHEA Grapalat" w:hAnsi="GHEA Grapalat"/>
          <w:sz w:val="22"/>
          <w:szCs w:val="22"/>
        </w:rPr>
        <w:t>8079</w:t>
      </w:r>
      <w:r w:rsidRPr="001E3EC9">
        <w:rPr>
          <w:rFonts w:ascii="GHEA Grapalat" w:hAnsi="GHEA Grapalat" w:cs="Arial"/>
          <w:sz w:val="22"/>
          <w:szCs w:val="22"/>
        </w:rPr>
        <w:t>` կանխատեսված 8249-ի դիմաց</w:t>
      </w:r>
      <w:r w:rsidR="0025232F" w:rsidRPr="006E46AB">
        <w:rPr>
          <w:rFonts w:ascii="GHEA Grapalat" w:hAnsi="GHEA Grapalat" w:cs="Arial"/>
          <w:sz w:val="22"/>
          <w:szCs w:val="22"/>
        </w:rPr>
        <w:t>՝</w:t>
      </w:r>
      <w:r w:rsidRPr="001E3EC9">
        <w:rPr>
          <w:rFonts w:ascii="GHEA Grapalat" w:hAnsi="GHEA Grapalat"/>
          <w:sz w:val="22"/>
          <w:szCs w:val="22"/>
        </w:rPr>
        <w:t xml:space="preserve"> պայմանավորված </w:t>
      </w:r>
      <w:r w:rsidR="0025232F" w:rsidRPr="001E3EC9">
        <w:rPr>
          <w:rFonts w:ascii="GHEA Grapalat" w:hAnsi="GHEA Grapalat"/>
          <w:sz w:val="22"/>
          <w:szCs w:val="22"/>
        </w:rPr>
        <w:t>կորոնավիրուսի համավարակ</w:t>
      </w:r>
      <w:r w:rsidR="0025232F" w:rsidRPr="006E46AB">
        <w:rPr>
          <w:rFonts w:ascii="GHEA Grapalat" w:hAnsi="GHEA Grapalat"/>
          <w:sz w:val="22"/>
          <w:szCs w:val="22"/>
        </w:rPr>
        <w:t>ի պայմաններում</w:t>
      </w:r>
      <w:r w:rsidRPr="001E3EC9">
        <w:rPr>
          <w:rFonts w:ascii="GHEA Grapalat" w:hAnsi="GHEA Grapalat"/>
          <w:sz w:val="22"/>
          <w:szCs w:val="22"/>
        </w:rPr>
        <w:t xml:space="preserve"> հիվանդների ցածր դիմելիությամբ: Միջոցառման շրջանակներում մինչև 18 տարեկան երեխաներին տրամադրվել է հիվանդանոցային բուժօգնություն՝ անկախ երեխայի հիվանդության ախտորոշումից և սոցիալական կարգավիճակից: </w:t>
      </w:r>
      <w:r w:rsidRPr="001E3EC9">
        <w:rPr>
          <w:rFonts w:ascii="GHEA Grapalat" w:hAnsi="GHEA Grapalat" w:cs="Arial"/>
          <w:sz w:val="22"/>
          <w:szCs w:val="22"/>
        </w:rPr>
        <w:t>Հաշվետու</w:t>
      </w:r>
      <w:r w:rsidRPr="001E3EC9">
        <w:rPr>
          <w:rFonts w:ascii="GHEA Grapalat" w:hAnsi="GHEA Grapalat" w:cs="Sylfaen"/>
          <w:sz w:val="22"/>
          <w:szCs w:val="22"/>
        </w:rPr>
        <w:t xml:space="preserve"> </w:t>
      </w:r>
      <w:r w:rsidRPr="001E3EC9">
        <w:rPr>
          <w:rFonts w:ascii="GHEA Grapalat" w:hAnsi="GHEA Grapalat" w:cs="Arial"/>
          <w:sz w:val="22"/>
          <w:szCs w:val="22"/>
        </w:rPr>
        <w:t>տարվա</w:t>
      </w:r>
      <w:r w:rsidRPr="001E3EC9">
        <w:rPr>
          <w:rFonts w:ascii="GHEA Grapalat" w:hAnsi="GHEA Grapalat" w:cs="Sylfaen"/>
          <w:sz w:val="22"/>
          <w:szCs w:val="22"/>
        </w:rPr>
        <w:t xml:space="preserve"> </w:t>
      </w:r>
      <w:r w:rsidRPr="001E3EC9">
        <w:rPr>
          <w:rFonts w:ascii="GHEA Grapalat" w:hAnsi="GHEA Grapalat" w:cs="Arial"/>
          <w:sz w:val="22"/>
          <w:szCs w:val="22"/>
        </w:rPr>
        <w:t>ընթացքում</w:t>
      </w:r>
      <w:r w:rsidRPr="001E3EC9">
        <w:rPr>
          <w:rFonts w:ascii="GHEA Grapalat" w:hAnsi="GHEA Grapalat" w:cs="Sylfaen"/>
          <w:sz w:val="22"/>
          <w:szCs w:val="22"/>
        </w:rPr>
        <w:t xml:space="preserve"> </w:t>
      </w:r>
      <w:r w:rsidRPr="001E3EC9">
        <w:rPr>
          <w:rFonts w:ascii="GHEA Grapalat" w:hAnsi="GHEA Grapalat" w:cs="Arial"/>
          <w:sz w:val="22"/>
          <w:szCs w:val="22"/>
        </w:rPr>
        <w:t>երեխաներին</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rPr>
        <w:t xml:space="preserve"> </w:t>
      </w:r>
      <w:r w:rsidRPr="001E3EC9">
        <w:rPr>
          <w:rFonts w:ascii="GHEA Grapalat" w:hAnsi="GHEA Grapalat" w:cs="Arial"/>
          <w:sz w:val="22"/>
          <w:szCs w:val="22"/>
        </w:rPr>
        <w:t>ձեռքբերմանն</w:t>
      </w:r>
      <w:r w:rsidRPr="001E3EC9">
        <w:rPr>
          <w:rFonts w:ascii="GHEA Grapalat" w:hAnsi="GHEA Grapalat" w:cs="Sylfaen"/>
          <w:sz w:val="22"/>
          <w:szCs w:val="22"/>
        </w:rPr>
        <w:t xml:space="preserve"> </w:t>
      </w:r>
      <w:r w:rsidRPr="001E3EC9">
        <w:rPr>
          <w:rFonts w:ascii="GHEA Grapalat" w:hAnsi="GHEA Grapalat" w:cs="Arial"/>
          <w:sz w:val="22"/>
          <w:szCs w:val="22"/>
        </w:rPr>
        <w:t>ուղղվել</w:t>
      </w:r>
      <w:r w:rsidRPr="001E3EC9">
        <w:rPr>
          <w:rFonts w:ascii="GHEA Grapalat" w:hAnsi="GHEA Grapalat" w:cs="Sylfaen"/>
          <w:sz w:val="22"/>
          <w:szCs w:val="22"/>
        </w:rPr>
        <w:t xml:space="preserve"> </w:t>
      </w:r>
      <w:r w:rsidRPr="001E3EC9">
        <w:rPr>
          <w:rFonts w:ascii="GHEA Grapalat" w:hAnsi="GHEA Grapalat" w:cs="Arial"/>
          <w:sz w:val="22"/>
          <w:szCs w:val="22"/>
        </w:rPr>
        <w:t>է</w:t>
      </w:r>
      <w:r w:rsidRPr="001E3EC9">
        <w:rPr>
          <w:rFonts w:ascii="GHEA Grapalat" w:hAnsi="GHEA Grapalat" w:cs="Times Armenian"/>
          <w:sz w:val="22"/>
          <w:szCs w:val="22"/>
        </w:rPr>
        <w:t xml:space="preserve"> </w:t>
      </w:r>
      <w:r w:rsidRPr="001E3EC9">
        <w:rPr>
          <w:rFonts w:ascii="GHEA Grapalat" w:hAnsi="GHEA Grapalat" w:cs="Arial"/>
          <w:sz w:val="22"/>
          <w:szCs w:val="22"/>
        </w:rPr>
        <w:t>շուրջ</w:t>
      </w:r>
      <w:r w:rsidRPr="001E3EC9">
        <w:rPr>
          <w:rFonts w:ascii="GHEA Grapalat" w:hAnsi="GHEA Grapalat" w:cs="Times Armenian"/>
          <w:sz w:val="22"/>
          <w:szCs w:val="22"/>
        </w:rPr>
        <w:t xml:space="preserve"> 11.1 </w:t>
      </w:r>
      <w:r w:rsidRPr="001E3EC9">
        <w:rPr>
          <w:rFonts w:ascii="GHEA Grapalat" w:hAnsi="GHEA Grapalat" w:cs="Arial"/>
          <w:sz w:val="22"/>
          <w:szCs w:val="22"/>
        </w:rPr>
        <w:t>մլրդ</w:t>
      </w:r>
      <w:r w:rsidRPr="001E3EC9">
        <w:rPr>
          <w:rFonts w:ascii="GHEA Grapalat" w:hAnsi="GHEA Grapalat" w:cs="Times Armenian"/>
          <w:sz w:val="22"/>
          <w:szCs w:val="22"/>
        </w:rPr>
        <w:t xml:space="preserve"> </w:t>
      </w:r>
      <w:r w:rsidRPr="001E3EC9">
        <w:rPr>
          <w:rFonts w:ascii="GHEA Grapalat" w:hAnsi="GHEA Grapalat" w:cs="Arial"/>
          <w:sz w:val="22"/>
          <w:szCs w:val="22"/>
        </w:rPr>
        <w:t>դրամ</w:t>
      </w:r>
      <w:r w:rsidRPr="001E3EC9">
        <w:rPr>
          <w:rFonts w:ascii="GHEA Grapalat" w:hAnsi="GHEA Grapalat" w:cs="Sylfaen"/>
          <w:sz w:val="22"/>
          <w:szCs w:val="22"/>
        </w:rPr>
        <w:t xml:space="preserve"> </w:t>
      </w:r>
      <w:r w:rsidRPr="001E3EC9">
        <w:rPr>
          <w:rFonts w:ascii="GHEA Grapalat" w:hAnsi="GHEA Grapalat" w:cs="Arial"/>
          <w:sz w:val="22"/>
          <w:szCs w:val="22"/>
        </w:rPr>
        <w:t>կամ</w:t>
      </w:r>
      <w:r w:rsidRPr="001E3EC9">
        <w:rPr>
          <w:rFonts w:ascii="GHEA Grapalat" w:hAnsi="GHEA Grapalat" w:cs="Sylfaen"/>
          <w:sz w:val="22"/>
          <w:szCs w:val="22"/>
        </w:rPr>
        <w:t xml:space="preserve"> </w:t>
      </w:r>
      <w:r w:rsidRPr="001E3EC9">
        <w:rPr>
          <w:rFonts w:ascii="GHEA Grapalat" w:hAnsi="GHEA Grapalat" w:cs="Arial"/>
          <w:sz w:val="22"/>
          <w:szCs w:val="22"/>
        </w:rPr>
        <w:t>նախատեսվածի</w:t>
      </w:r>
      <w:r w:rsidRPr="001E3EC9">
        <w:rPr>
          <w:rFonts w:ascii="GHEA Grapalat" w:hAnsi="GHEA Grapalat" w:cs="Sylfaen"/>
          <w:sz w:val="22"/>
          <w:szCs w:val="22"/>
        </w:rPr>
        <w:t xml:space="preserve"> 99.8%-</w:t>
      </w:r>
      <w:r w:rsidRPr="001E3EC9">
        <w:rPr>
          <w:rFonts w:ascii="GHEA Grapalat" w:hAnsi="GHEA Grapalat" w:cs="Arial"/>
          <w:sz w:val="22"/>
          <w:szCs w:val="22"/>
        </w:rPr>
        <w:t>ը</w:t>
      </w:r>
      <w:r w:rsidRPr="001E3EC9">
        <w:rPr>
          <w:rFonts w:ascii="GHEA Grapalat" w:hAnsi="GHEA Grapalat" w:cs="Sylfaen"/>
          <w:sz w:val="22"/>
          <w:szCs w:val="22"/>
        </w:rPr>
        <w:t xml:space="preserve">: </w:t>
      </w:r>
      <w:r w:rsidRPr="001E3EC9">
        <w:rPr>
          <w:rFonts w:ascii="GHEA Grapalat" w:hAnsi="GHEA Grapalat"/>
          <w:sz w:val="22"/>
          <w:szCs w:val="22"/>
        </w:rPr>
        <w:t>Նախորդ տարվա համեմատ նշված ծախսերն աճել են 23.1%-ով կամ 2.1 մլրդ դրամով՝ հիմնականում պայմանավորված հիվանդների դիմելիությա</w:t>
      </w:r>
      <w:r w:rsidR="00843F65" w:rsidRPr="006E46AB">
        <w:rPr>
          <w:rFonts w:ascii="GHEA Grapalat" w:hAnsi="GHEA Grapalat"/>
          <w:sz w:val="22"/>
          <w:szCs w:val="22"/>
        </w:rPr>
        <w:t>ն աճով</w:t>
      </w:r>
      <w:r w:rsidRPr="001E3EC9">
        <w:rPr>
          <w:rFonts w:ascii="GHEA Grapalat" w:hAnsi="GHEA Grapalat"/>
          <w:sz w:val="22"/>
          <w:szCs w:val="22"/>
        </w:rPr>
        <w:t>:</w:t>
      </w:r>
    </w:p>
    <w:p w:rsidR="00391252" w:rsidRPr="001E3EC9" w:rsidRDefault="00391252" w:rsidP="00391252">
      <w:pPr>
        <w:spacing w:line="360" w:lineRule="auto"/>
        <w:ind w:firstLine="567"/>
        <w:jc w:val="both"/>
        <w:rPr>
          <w:rFonts w:ascii="GHEA Grapalat" w:hAnsi="GHEA Grapalat" w:cs="Arial"/>
          <w:sz w:val="22"/>
          <w:szCs w:val="22"/>
        </w:rPr>
      </w:pPr>
      <w:r w:rsidRPr="001E3EC9">
        <w:rPr>
          <w:rFonts w:ascii="GHEA Grapalat" w:hAnsi="GHEA Grapalat" w:cs="Arial"/>
          <w:sz w:val="22"/>
          <w:szCs w:val="22"/>
        </w:rPr>
        <w:t xml:space="preserve">Հաշվետու տարում </w:t>
      </w:r>
      <w:r w:rsidRPr="001E3EC9">
        <w:rPr>
          <w:rFonts w:ascii="GHEA Grapalat" w:hAnsi="GHEA Grapalat" w:cs="Arial"/>
          <w:i/>
          <w:sz w:val="22"/>
          <w:szCs w:val="22"/>
        </w:rPr>
        <w:t>Ոչ վարակիչ հիվանդությունների բժշկական օգնության ապահովման</w:t>
      </w:r>
      <w:r w:rsidRPr="001E3EC9">
        <w:rPr>
          <w:rFonts w:ascii="GHEA Grapalat" w:hAnsi="GHEA Grapalat" w:cs="Arial"/>
          <w:sz w:val="22"/>
          <w:szCs w:val="22"/>
        </w:rPr>
        <w:t xml:space="preserve"> ծրագրի</w:t>
      </w:r>
      <w:r w:rsidRPr="001E3EC9">
        <w:rPr>
          <w:rFonts w:ascii="GHEA Grapalat" w:hAnsi="GHEA Grapalat" w:cs="Times Armenian"/>
          <w:sz w:val="22"/>
          <w:szCs w:val="22"/>
        </w:rPr>
        <w:t xml:space="preserve"> </w:t>
      </w:r>
      <w:r w:rsidRPr="001E3EC9">
        <w:rPr>
          <w:rFonts w:ascii="GHEA Grapalat" w:hAnsi="GHEA Grapalat" w:cs="Arial"/>
          <w:sz w:val="22"/>
          <w:szCs w:val="22"/>
        </w:rPr>
        <w:t>շրջանակներում</w:t>
      </w:r>
      <w:r w:rsidRPr="001E3EC9">
        <w:rPr>
          <w:rFonts w:ascii="GHEA Grapalat" w:hAnsi="GHEA Grapalat" w:cs="Times Armenian"/>
          <w:sz w:val="22"/>
          <w:szCs w:val="22"/>
        </w:rPr>
        <w:t xml:space="preserve"> </w:t>
      </w:r>
      <w:r w:rsidRPr="001E3EC9">
        <w:rPr>
          <w:rFonts w:ascii="GHEA Grapalat" w:hAnsi="GHEA Grapalat" w:cs="Arial"/>
          <w:sz w:val="22"/>
          <w:szCs w:val="22"/>
        </w:rPr>
        <w:t>օգտագործվել</w:t>
      </w:r>
      <w:r w:rsidRPr="001E3EC9">
        <w:rPr>
          <w:rFonts w:ascii="GHEA Grapalat" w:hAnsi="GHEA Grapalat" w:cs="Times Armenian"/>
          <w:sz w:val="22"/>
          <w:szCs w:val="22"/>
        </w:rPr>
        <w:t xml:space="preserve"> </w:t>
      </w:r>
      <w:r w:rsidRPr="001E3EC9">
        <w:rPr>
          <w:rFonts w:ascii="GHEA Grapalat" w:hAnsi="GHEA Grapalat" w:cs="Arial"/>
          <w:sz w:val="22"/>
          <w:szCs w:val="22"/>
        </w:rPr>
        <w:t>է</w:t>
      </w:r>
      <w:r w:rsidRPr="001E3EC9">
        <w:rPr>
          <w:rFonts w:ascii="GHEA Grapalat" w:hAnsi="GHEA Grapalat" w:cs="Times Armenian"/>
          <w:sz w:val="22"/>
          <w:szCs w:val="22"/>
        </w:rPr>
        <w:t xml:space="preserve"> 1</w:t>
      </w:r>
      <w:r w:rsidRPr="001E3EC9">
        <w:rPr>
          <w:rFonts w:ascii="GHEA Grapalat" w:hAnsi="GHEA Grapalat" w:cs="Times Armenian"/>
          <w:sz w:val="22"/>
          <w:szCs w:val="22"/>
          <w:lang w:val="zu-ZA"/>
        </w:rPr>
        <w:t>7</w:t>
      </w:r>
      <w:r w:rsidRPr="001E3EC9">
        <w:rPr>
          <w:rFonts w:ascii="GHEA Grapalat" w:hAnsi="GHEA Grapalat" w:cs="Times Armenian"/>
          <w:sz w:val="22"/>
          <w:szCs w:val="22"/>
        </w:rPr>
        <w:t>.</w:t>
      </w:r>
      <w:r w:rsidRPr="001E3EC9">
        <w:rPr>
          <w:rFonts w:ascii="GHEA Grapalat" w:hAnsi="GHEA Grapalat" w:cs="Times Armenian"/>
          <w:sz w:val="22"/>
          <w:szCs w:val="22"/>
          <w:lang w:val="zu-ZA"/>
        </w:rPr>
        <w:t>3</w:t>
      </w:r>
      <w:r w:rsidRPr="001E3EC9">
        <w:rPr>
          <w:rFonts w:ascii="GHEA Grapalat" w:hAnsi="GHEA Grapalat" w:cs="Times Armenian"/>
          <w:sz w:val="22"/>
          <w:szCs w:val="22"/>
        </w:rPr>
        <w:t xml:space="preserve"> </w:t>
      </w:r>
      <w:r w:rsidRPr="001E3EC9">
        <w:rPr>
          <w:rFonts w:ascii="GHEA Grapalat" w:hAnsi="GHEA Grapalat" w:cs="Arial"/>
          <w:sz w:val="22"/>
          <w:szCs w:val="22"/>
        </w:rPr>
        <w:t>մլրդ</w:t>
      </w:r>
      <w:r w:rsidRPr="001E3EC9">
        <w:rPr>
          <w:rFonts w:ascii="GHEA Grapalat" w:hAnsi="GHEA Grapalat" w:cs="Times Armenian"/>
          <w:sz w:val="22"/>
          <w:szCs w:val="22"/>
        </w:rPr>
        <w:t xml:space="preserve"> </w:t>
      </w:r>
      <w:r w:rsidRPr="001E3EC9">
        <w:rPr>
          <w:rFonts w:ascii="GHEA Grapalat" w:hAnsi="GHEA Grapalat" w:cs="Arial"/>
          <w:sz w:val="22"/>
          <w:szCs w:val="22"/>
        </w:rPr>
        <w:t>դրամ</w:t>
      </w:r>
      <w:r w:rsidRPr="001E3EC9">
        <w:rPr>
          <w:rFonts w:ascii="GHEA Grapalat" w:hAnsi="GHEA Grapalat" w:cs="Times Armenian"/>
          <w:sz w:val="22"/>
          <w:szCs w:val="22"/>
        </w:rPr>
        <w:t xml:space="preserve">` </w:t>
      </w:r>
      <w:r w:rsidRPr="001E3EC9">
        <w:rPr>
          <w:rFonts w:ascii="GHEA Grapalat" w:hAnsi="GHEA Grapalat" w:cs="Arial"/>
          <w:sz w:val="22"/>
          <w:szCs w:val="22"/>
        </w:rPr>
        <w:t>կազմելով</w:t>
      </w:r>
      <w:r w:rsidRPr="001E3EC9">
        <w:rPr>
          <w:rFonts w:ascii="GHEA Grapalat" w:hAnsi="GHEA Grapalat" w:cs="Times Armenian"/>
          <w:sz w:val="22"/>
          <w:szCs w:val="22"/>
        </w:rPr>
        <w:t xml:space="preserve"> </w:t>
      </w:r>
      <w:r w:rsidRPr="001E3EC9">
        <w:rPr>
          <w:rFonts w:ascii="GHEA Grapalat" w:hAnsi="GHEA Grapalat" w:cs="Arial"/>
          <w:sz w:val="22"/>
          <w:szCs w:val="22"/>
        </w:rPr>
        <w:t>նախատեսվածի</w:t>
      </w:r>
      <w:r w:rsidRPr="001E3EC9">
        <w:rPr>
          <w:rFonts w:ascii="GHEA Grapalat" w:hAnsi="GHEA Grapalat" w:cs="Times Armenian"/>
          <w:sz w:val="22"/>
          <w:szCs w:val="22"/>
        </w:rPr>
        <w:t xml:space="preserve"> 99.</w:t>
      </w:r>
      <w:r w:rsidRPr="001E3EC9">
        <w:rPr>
          <w:rFonts w:ascii="GHEA Grapalat" w:hAnsi="GHEA Grapalat" w:cs="Times Armenian"/>
          <w:sz w:val="22"/>
          <w:szCs w:val="22"/>
          <w:lang w:val="zu-ZA"/>
        </w:rPr>
        <w:t>7</w:t>
      </w:r>
      <w:r w:rsidRPr="001E3EC9">
        <w:rPr>
          <w:rFonts w:ascii="GHEA Grapalat" w:hAnsi="GHEA Grapalat" w:cs="Times Armenian"/>
          <w:sz w:val="22"/>
          <w:szCs w:val="22"/>
        </w:rPr>
        <w:t>%-</w:t>
      </w:r>
      <w:r w:rsidRPr="001E3EC9">
        <w:rPr>
          <w:rFonts w:ascii="GHEA Grapalat" w:hAnsi="GHEA Grapalat" w:cs="Arial"/>
          <w:sz w:val="22"/>
          <w:szCs w:val="22"/>
        </w:rPr>
        <w:t>ը</w:t>
      </w:r>
      <w:r w:rsidRPr="001E3EC9">
        <w:rPr>
          <w:rFonts w:ascii="GHEA Grapalat" w:hAnsi="GHEA Grapalat" w:cs="Times Armenian"/>
          <w:sz w:val="22"/>
          <w:szCs w:val="22"/>
        </w:rPr>
        <w:t>:</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Ծրագրում</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ընդգրկված</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են</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հինգ</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միջոցառումներ: Ծրագրի շրջանակում իրականացվել է սիրտ-անոթային</w:t>
      </w:r>
      <w:r w:rsidR="00843F65" w:rsidRPr="006E46AB">
        <w:rPr>
          <w:rFonts w:ascii="GHEA Grapalat" w:hAnsi="GHEA Grapalat" w:cs="Arial"/>
          <w:sz w:val="22"/>
          <w:szCs w:val="22"/>
        </w:rPr>
        <w:t xml:space="preserve"> և</w:t>
      </w:r>
      <w:r w:rsidRPr="001E3EC9">
        <w:rPr>
          <w:rFonts w:ascii="GHEA Grapalat" w:hAnsi="GHEA Grapalat" w:cs="Arial"/>
          <w:sz w:val="22"/>
          <w:szCs w:val="22"/>
        </w:rPr>
        <w:t xml:space="preserve"> նյարդային համակարգերի, աչքի հիվանդությունների, նյարդային խանգարումների, չարորակ նորագոյացությունների, թունավորումների, վնասվածքների, պարբերական հիվանդությունների վաղ կանխարգելում և արդյունավետ բուժում: Նախորդ</w:t>
      </w:r>
      <w:r w:rsidRPr="001E3EC9">
        <w:rPr>
          <w:rFonts w:ascii="GHEA Grapalat" w:hAnsi="GHEA Grapalat" w:cs="Arial"/>
          <w:sz w:val="22"/>
          <w:szCs w:val="22"/>
          <w:lang w:val="zu-ZA"/>
        </w:rPr>
        <w:t xml:space="preserve"> </w:t>
      </w:r>
      <w:r w:rsidRPr="001E3EC9">
        <w:rPr>
          <w:rFonts w:ascii="GHEA Grapalat" w:hAnsi="GHEA Grapalat" w:cs="Arial"/>
          <w:sz w:val="22"/>
          <w:szCs w:val="22"/>
        </w:rPr>
        <w:t>տարվա</w:t>
      </w:r>
      <w:r w:rsidRPr="001E3EC9">
        <w:rPr>
          <w:rFonts w:ascii="GHEA Grapalat" w:hAnsi="GHEA Grapalat" w:cs="Arial"/>
          <w:sz w:val="22"/>
          <w:szCs w:val="22"/>
          <w:lang w:val="zu-ZA"/>
        </w:rPr>
        <w:t xml:space="preserve"> </w:t>
      </w:r>
      <w:r w:rsidRPr="001E3EC9">
        <w:rPr>
          <w:rFonts w:ascii="GHEA Grapalat" w:hAnsi="GHEA Grapalat" w:cs="Arial"/>
          <w:sz w:val="22"/>
          <w:szCs w:val="22"/>
        </w:rPr>
        <w:t>համեմատ</w:t>
      </w:r>
      <w:r w:rsidRPr="001E3EC9">
        <w:rPr>
          <w:rFonts w:ascii="GHEA Grapalat" w:hAnsi="GHEA Grapalat" w:cs="Arial"/>
          <w:sz w:val="22"/>
          <w:szCs w:val="22"/>
          <w:lang w:val="zu-ZA"/>
        </w:rPr>
        <w:t xml:space="preserve"> ո</w:t>
      </w:r>
      <w:r w:rsidRPr="001E3EC9">
        <w:rPr>
          <w:rFonts w:ascii="GHEA Grapalat" w:hAnsi="GHEA Grapalat" w:cs="Arial"/>
          <w:sz w:val="22"/>
          <w:szCs w:val="22"/>
        </w:rPr>
        <w:t>չ</w:t>
      </w:r>
      <w:r w:rsidRPr="001E3EC9">
        <w:rPr>
          <w:rFonts w:ascii="GHEA Grapalat" w:hAnsi="GHEA Grapalat" w:cs="Arial"/>
          <w:sz w:val="22"/>
          <w:szCs w:val="22"/>
          <w:lang w:val="zu-ZA"/>
        </w:rPr>
        <w:t xml:space="preserve"> </w:t>
      </w:r>
      <w:r w:rsidRPr="001E3EC9">
        <w:rPr>
          <w:rFonts w:ascii="GHEA Grapalat" w:hAnsi="GHEA Grapalat" w:cs="Arial"/>
          <w:sz w:val="22"/>
          <w:szCs w:val="22"/>
        </w:rPr>
        <w:t>վարակիչ</w:t>
      </w:r>
      <w:r w:rsidRPr="001E3EC9">
        <w:rPr>
          <w:rFonts w:ascii="GHEA Grapalat" w:hAnsi="GHEA Grapalat" w:cs="Arial"/>
          <w:sz w:val="22"/>
          <w:szCs w:val="22"/>
          <w:lang w:val="zu-ZA"/>
        </w:rPr>
        <w:t xml:space="preserve"> </w:t>
      </w:r>
      <w:r w:rsidRPr="001E3EC9">
        <w:rPr>
          <w:rFonts w:ascii="GHEA Grapalat" w:hAnsi="GHEA Grapalat" w:cs="Arial"/>
          <w:sz w:val="22"/>
          <w:szCs w:val="22"/>
        </w:rPr>
        <w:t>հիվանդությունների</w:t>
      </w:r>
      <w:r w:rsidRPr="001E3EC9">
        <w:rPr>
          <w:rFonts w:ascii="GHEA Grapalat" w:hAnsi="GHEA Grapalat" w:cs="Arial"/>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Arial"/>
          <w:sz w:val="22"/>
          <w:szCs w:val="22"/>
          <w:lang w:val="zu-ZA"/>
        </w:rPr>
        <w:t xml:space="preserve"> </w:t>
      </w:r>
      <w:r w:rsidRPr="001E3EC9">
        <w:rPr>
          <w:rFonts w:ascii="GHEA Grapalat" w:hAnsi="GHEA Grapalat" w:cs="Arial"/>
          <w:sz w:val="22"/>
          <w:szCs w:val="22"/>
        </w:rPr>
        <w:t>օգնության</w:t>
      </w:r>
      <w:r w:rsidRPr="001E3EC9">
        <w:rPr>
          <w:rFonts w:ascii="GHEA Grapalat" w:hAnsi="GHEA Grapalat" w:cs="Arial"/>
          <w:sz w:val="22"/>
          <w:szCs w:val="22"/>
          <w:lang w:val="zu-ZA"/>
        </w:rPr>
        <w:t xml:space="preserve"> </w:t>
      </w:r>
      <w:r w:rsidRPr="001E3EC9">
        <w:rPr>
          <w:rFonts w:ascii="GHEA Grapalat" w:hAnsi="GHEA Grapalat" w:cs="Arial"/>
          <w:sz w:val="22"/>
          <w:szCs w:val="22"/>
        </w:rPr>
        <w:t>ապահովման</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w:t>
      </w:r>
      <w:r w:rsidRPr="001E3EC9">
        <w:rPr>
          <w:rFonts w:ascii="GHEA Grapalat" w:hAnsi="GHEA Grapalat" w:cs="Arial"/>
          <w:sz w:val="22"/>
          <w:szCs w:val="22"/>
          <w:lang w:val="zu-ZA"/>
        </w:rPr>
        <w:t xml:space="preserve"> </w:t>
      </w:r>
      <w:r w:rsidRPr="001E3EC9">
        <w:rPr>
          <w:rFonts w:ascii="GHEA Grapalat" w:hAnsi="GHEA Grapalat" w:cs="Arial"/>
          <w:sz w:val="22"/>
          <w:szCs w:val="22"/>
        </w:rPr>
        <w:t>աճել</w:t>
      </w:r>
      <w:r w:rsidRPr="001E3EC9">
        <w:rPr>
          <w:rFonts w:ascii="GHEA Grapalat" w:hAnsi="GHEA Grapalat" w:cs="Arial"/>
          <w:sz w:val="22"/>
          <w:szCs w:val="22"/>
          <w:lang w:val="zu-ZA"/>
        </w:rPr>
        <w:t xml:space="preserve"> </w:t>
      </w:r>
      <w:r w:rsidRPr="001E3EC9">
        <w:rPr>
          <w:rFonts w:ascii="GHEA Grapalat" w:hAnsi="GHEA Grapalat" w:cs="Arial"/>
          <w:sz w:val="22"/>
          <w:szCs w:val="22"/>
        </w:rPr>
        <w:t>են</w:t>
      </w:r>
      <w:r w:rsidRPr="001E3EC9">
        <w:rPr>
          <w:rFonts w:ascii="GHEA Grapalat" w:hAnsi="GHEA Grapalat" w:cs="Arial"/>
          <w:sz w:val="22"/>
          <w:szCs w:val="22"/>
          <w:lang w:val="zu-ZA"/>
        </w:rPr>
        <w:t xml:space="preserve"> 14.</w:t>
      </w:r>
      <w:r w:rsidR="00843F65" w:rsidRPr="001E3EC9">
        <w:rPr>
          <w:rFonts w:ascii="GHEA Grapalat" w:hAnsi="GHEA Grapalat" w:cs="Arial"/>
          <w:sz w:val="22"/>
          <w:szCs w:val="22"/>
          <w:lang w:val="zu-ZA"/>
        </w:rPr>
        <w:t>8%</w:t>
      </w:r>
      <w:r w:rsidR="00843F65" w:rsidRPr="001E3EC9">
        <w:rPr>
          <w:rFonts w:ascii="GHEA Grapalat" w:hAnsi="GHEA Grapalat" w:cs="Arial"/>
          <w:sz w:val="22"/>
          <w:szCs w:val="22"/>
          <w:lang w:val="zu-ZA"/>
        </w:rPr>
        <w:noBreakHyphen/>
      </w:r>
      <w:r w:rsidRPr="001E3EC9">
        <w:rPr>
          <w:rFonts w:ascii="GHEA Grapalat" w:hAnsi="GHEA Grapalat" w:cs="Arial"/>
          <w:sz w:val="22"/>
          <w:szCs w:val="22"/>
        </w:rPr>
        <w:t>ով կամ 2.</w:t>
      </w:r>
      <w:r w:rsidRPr="001E3EC9">
        <w:rPr>
          <w:rFonts w:ascii="GHEA Grapalat" w:hAnsi="GHEA Grapalat" w:cs="Arial"/>
          <w:sz w:val="22"/>
          <w:szCs w:val="22"/>
          <w:lang w:val="zu-ZA"/>
        </w:rPr>
        <w:t>2</w:t>
      </w:r>
      <w:r w:rsidRPr="001E3EC9">
        <w:rPr>
          <w:rFonts w:ascii="GHEA Grapalat" w:hAnsi="GHEA Grapalat" w:cs="Arial"/>
          <w:sz w:val="22"/>
          <w:szCs w:val="22"/>
        </w:rPr>
        <w:t xml:space="preserve"> մլրդ դրամով՝ հիմնականում պայմանավորված ուռուցքաբանական և արյունաբանական</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հիվանդությունների</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ծառայությունների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ծախսերի աճով։</w:t>
      </w:r>
    </w:p>
    <w:p w:rsidR="00391252" w:rsidRPr="001E3EC9" w:rsidRDefault="00391252" w:rsidP="00391252">
      <w:pPr>
        <w:spacing w:line="360" w:lineRule="auto"/>
        <w:ind w:firstLine="561"/>
        <w:jc w:val="both"/>
        <w:rPr>
          <w:rFonts w:ascii="GHEA Grapalat" w:hAnsi="GHEA Grapalat" w:cs="Arial"/>
          <w:sz w:val="22"/>
          <w:szCs w:val="22"/>
        </w:rPr>
      </w:pPr>
      <w:r w:rsidRPr="001E3EC9">
        <w:rPr>
          <w:rFonts w:ascii="GHEA Grapalat" w:hAnsi="GHEA Grapalat" w:cs="Arial"/>
          <w:sz w:val="22"/>
          <w:szCs w:val="22"/>
        </w:rPr>
        <w:t>Հեմոդիալիզի</w:t>
      </w:r>
      <w:r w:rsidRPr="001E3EC9">
        <w:rPr>
          <w:rFonts w:ascii="GHEA Grapalat" w:hAnsi="GHEA Grapalat" w:cs="Sylfaen"/>
          <w:sz w:val="22"/>
          <w:szCs w:val="22"/>
        </w:rPr>
        <w:t xml:space="preserve"> </w:t>
      </w:r>
      <w:r w:rsidRPr="001E3EC9">
        <w:rPr>
          <w:rFonts w:ascii="GHEA Grapalat" w:hAnsi="GHEA Grapalat" w:cs="Arial"/>
          <w:sz w:val="22"/>
          <w:szCs w:val="22"/>
        </w:rPr>
        <w:t>և</w:t>
      </w:r>
      <w:r w:rsidRPr="001E3EC9">
        <w:rPr>
          <w:rFonts w:ascii="GHEA Grapalat" w:hAnsi="GHEA Grapalat" w:cs="Sylfaen"/>
          <w:sz w:val="22"/>
          <w:szCs w:val="22"/>
        </w:rPr>
        <w:t xml:space="preserve"> </w:t>
      </w:r>
      <w:r w:rsidRPr="001E3EC9">
        <w:rPr>
          <w:rFonts w:ascii="GHEA Grapalat" w:hAnsi="GHEA Grapalat" w:cs="Arial"/>
          <w:sz w:val="22"/>
          <w:szCs w:val="22"/>
        </w:rPr>
        <w:t>պերիտոնիալ</w:t>
      </w:r>
      <w:r w:rsidRPr="001E3EC9">
        <w:rPr>
          <w:rFonts w:ascii="GHEA Grapalat" w:hAnsi="GHEA Grapalat" w:cs="Sylfaen"/>
          <w:sz w:val="22"/>
          <w:szCs w:val="22"/>
        </w:rPr>
        <w:t xml:space="preserve"> </w:t>
      </w:r>
      <w:r w:rsidRPr="001E3EC9">
        <w:rPr>
          <w:rFonts w:ascii="GHEA Grapalat" w:hAnsi="GHEA Grapalat" w:cs="Arial"/>
          <w:sz w:val="22"/>
          <w:szCs w:val="22"/>
        </w:rPr>
        <w:t>դիալիզի</w:t>
      </w:r>
      <w:r w:rsidRPr="001E3EC9">
        <w:rPr>
          <w:rFonts w:ascii="GHEA Grapalat" w:hAnsi="GHEA Grapalat" w:cs="Sylfaen"/>
          <w:sz w:val="22"/>
          <w:szCs w:val="22"/>
        </w:rPr>
        <w:t xml:space="preserve"> </w:t>
      </w:r>
      <w:r w:rsidRPr="001E3EC9">
        <w:rPr>
          <w:rFonts w:ascii="GHEA Grapalat" w:hAnsi="GHEA Grapalat" w:cs="Arial"/>
          <w:sz w:val="22"/>
          <w:szCs w:val="22"/>
        </w:rPr>
        <w:t>անցկացման ծառայություններին</w:t>
      </w:r>
      <w:r w:rsidRPr="001E3EC9">
        <w:rPr>
          <w:rFonts w:ascii="GHEA Grapalat" w:hAnsi="GHEA Grapalat" w:cs="Sylfaen"/>
          <w:sz w:val="22"/>
          <w:szCs w:val="22"/>
        </w:rPr>
        <w:t xml:space="preserve"> </w:t>
      </w:r>
      <w:r w:rsidRPr="001E3EC9">
        <w:rPr>
          <w:rFonts w:ascii="GHEA Grapalat" w:hAnsi="GHEA Grapalat" w:cs="Arial"/>
          <w:sz w:val="22"/>
          <w:szCs w:val="22"/>
        </w:rPr>
        <w:t>հատկացված</w:t>
      </w:r>
      <w:r w:rsidRPr="001E3EC9">
        <w:rPr>
          <w:rFonts w:ascii="GHEA Grapalat" w:hAnsi="GHEA Grapalat" w:cs="Sylfaen"/>
          <w:sz w:val="22"/>
          <w:szCs w:val="22"/>
        </w:rPr>
        <w:t xml:space="preserve"> </w:t>
      </w:r>
      <w:r w:rsidRPr="001E3EC9">
        <w:rPr>
          <w:rFonts w:ascii="GHEA Grapalat" w:hAnsi="GHEA Grapalat" w:cs="Arial"/>
          <w:sz w:val="22"/>
          <w:szCs w:val="22"/>
        </w:rPr>
        <w:t>միջոցներով</w:t>
      </w:r>
      <w:r w:rsidRPr="001E3EC9">
        <w:rPr>
          <w:rFonts w:ascii="GHEA Grapalat" w:hAnsi="GHEA Grapalat" w:cs="Sylfaen"/>
          <w:sz w:val="22"/>
          <w:szCs w:val="22"/>
        </w:rPr>
        <w:t xml:space="preserve"> </w:t>
      </w:r>
      <w:r w:rsidRPr="001E3EC9">
        <w:rPr>
          <w:rFonts w:ascii="GHEA Grapalat" w:hAnsi="GHEA Grapalat" w:cs="Arial"/>
          <w:sz w:val="22"/>
          <w:szCs w:val="22"/>
        </w:rPr>
        <w:t>պետության</w:t>
      </w:r>
      <w:r w:rsidRPr="001E3EC9">
        <w:rPr>
          <w:rFonts w:ascii="GHEA Grapalat" w:hAnsi="GHEA Grapalat" w:cs="Sylfaen"/>
          <w:sz w:val="22"/>
          <w:szCs w:val="22"/>
        </w:rPr>
        <w:t xml:space="preserve"> </w:t>
      </w:r>
      <w:r w:rsidRPr="001E3EC9">
        <w:rPr>
          <w:rFonts w:ascii="GHEA Grapalat" w:hAnsi="GHEA Grapalat" w:cs="Arial"/>
          <w:sz w:val="22"/>
          <w:szCs w:val="22"/>
        </w:rPr>
        <w:t>կողմից</w:t>
      </w:r>
      <w:r w:rsidRPr="001E3EC9">
        <w:rPr>
          <w:rFonts w:ascii="GHEA Grapalat" w:hAnsi="GHEA Grapalat" w:cs="Sylfaen"/>
          <w:sz w:val="22"/>
          <w:szCs w:val="22"/>
        </w:rPr>
        <w:t xml:space="preserve"> </w:t>
      </w:r>
      <w:r w:rsidRPr="001E3EC9">
        <w:rPr>
          <w:rFonts w:ascii="GHEA Grapalat" w:hAnsi="GHEA Grapalat" w:cs="Arial"/>
          <w:sz w:val="22"/>
          <w:szCs w:val="22"/>
        </w:rPr>
        <w:t>երաշխավորված</w:t>
      </w:r>
      <w:r w:rsidRPr="001E3EC9">
        <w:rPr>
          <w:rFonts w:ascii="GHEA Grapalat" w:hAnsi="GHEA Grapalat" w:cs="Sylfaen"/>
          <w:sz w:val="22"/>
          <w:szCs w:val="22"/>
        </w:rPr>
        <w:t xml:space="preserve"> </w:t>
      </w:r>
      <w:r w:rsidRPr="001E3EC9">
        <w:rPr>
          <w:rFonts w:ascii="GHEA Grapalat" w:hAnsi="GHEA Grapalat" w:cs="Arial"/>
          <w:sz w:val="22"/>
          <w:szCs w:val="22"/>
        </w:rPr>
        <w:t>անվճար</w:t>
      </w:r>
      <w:r w:rsidRPr="001E3EC9">
        <w:rPr>
          <w:rFonts w:ascii="GHEA Grapalat" w:hAnsi="GHEA Grapalat" w:cs="Sylfaen"/>
          <w:sz w:val="22"/>
          <w:szCs w:val="22"/>
        </w:rPr>
        <w:t xml:space="preserve"> </w:t>
      </w:r>
      <w:r w:rsidRPr="001E3EC9">
        <w:rPr>
          <w:rFonts w:ascii="GHEA Grapalat" w:hAnsi="GHEA Grapalat" w:cs="Arial"/>
          <w:sz w:val="22"/>
          <w:szCs w:val="22"/>
        </w:rPr>
        <w:t>հիվանդանոցային</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w:t>
      </w:r>
      <w:r w:rsidRPr="001E3EC9">
        <w:rPr>
          <w:rFonts w:ascii="GHEA Grapalat" w:hAnsi="GHEA Grapalat" w:cs="Arial"/>
          <w:sz w:val="22"/>
          <w:szCs w:val="22"/>
        </w:rPr>
        <w:lastRenderedPageBreak/>
        <w:t>և</w:t>
      </w:r>
      <w:r w:rsidRPr="001E3EC9">
        <w:rPr>
          <w:rFonts w:ascii="GHEA Grapalat" w:hAnsi="GHEA Grapalat" w:cs="Sylfaen"/>
          <w:sz w:val="22"/>
          <w:szCs w:val="22"/>
        </w:rPr>
        <w:t xml:space="preserve"> </w:t>
      </w:r>
      <w:r w:rsidRPr="001E3EC9">
        <w:rPr>
          <w:rFonts w:ascii="GHEA Grapalat" w:hAnsi="GHEA Grapalat" w:cs="Arial"/>
          <w:sz w:val="22"/>
          <w:szCs w:val="22"/>
        </w:rPr>
        <w:t>սպասարկման</w:t>
      </w:r>
      <w:r w:rsidRPr="001E3EC9">
        <w:rPr>
          <w:rFonts w:ascii="GHEA Grapalat" w:hAnsi="GHEA Grapalat" w:cs="Sylfaen"/>
          <w:sz w:val="22"/>
          <w:szCs w:val="22"/>
        </w:rPr>
        <w:t xml:space="preserve"> </w:t>
      </w:r>
      <w:r w:rsidRPr="001E3EC9">
        <w:rPr>
          <w:rFonts w:ascii="GHEA Grapalat" w:hAnsi="GHEA Grapalat" w:cs="Arial"/>
          <w:sz w:val="22"/>
          <w:szCs w:val="22"/>
        </w:rPr>
        <w:t>շրջանակներում</w:t>
      </w:r>
      <w:r w:rsidRPr="001E3EC9">
        <w:rPr>
          <w:rFonts w:ascii="GHEA Grapalat" w:hAnsi="GHEA Grapalat" w:cs="Sylfaen"/>
          <w:sz w:val="22"/>
          <w:szCs w:val="22"/>
        </w:rPr>
        <w:t xml:space="preserve"> 202</w:t>
      </w:r>
      <w:r w:rsidRPr="001E3EC9">
        <w:rPr>
          <w:rFonts w:ascii="GHEA Grapalat" w:hAnsi="GHEA Grapalat" w:cs="Sylfaen"/>
          <w:sz w:val="22"/>
          <w:szCs w:val="22"/>
          <w:lang w:val="zu-ZA"/>
        </w:rPr>
        <w:t>1</w:t>
      </w:r>
      <w:r w:rsidRPr="001E3EC9">
        <w:rPr>
          <w:rFonts w:ascii="GHEA Grapalat" w:hAnsi="GHEA Grapalat" w:cs="Sylfaen"/>
          <w:sz w:val="22"/>
          <w:szCs w:val="22"/>
        </w:rPr>
        <w:t xml:space="preserve"> </w:t>
      </w:r>
      <w:r w:rsidRPr="001E3EC9">
        <w:rPr>
          <w:rFonts w:ascii="GHEA Grapalat" w:hAnsi="GHEA Grapalat" w:cs="Arial"/>
          <w:sz w:val="22"/>
          <w:szCs w:val="22"/>
        </w:rPr>
        <w:t>թվականին</w:t>
      </w:r>
      <w:r w:rsidRPr="001E3EC9">
        <w:rPr>
          <w:rFonts w:ascii="GHEA Grapalat" w:hAnsi="GHEA Grapalat" w:cs="Sylfaen"/>
          <w:sz w:val="22"/>
          <w:szCs w:val="22"/>
        </w:rPr>
        <w:t xml:space="preserve"> </w:t>
      </w:r>
      <w:r w:rsidRPr="001E3EC9">
        <w:rPr>
          <w:rFonts w:ascii="GHEA Grapalat" w:hAnsi="GHEA Grapalat" w:cs="Arial"/>
          <w:sz w:val="22"/>
          <w:szCs w:val="22"/>
        </w:rPr>
        <w:t>իրականացվել</w:t>
      </w:r>
      <w:r w:rsidRPr="001E3EC9">
        <w:rPr>
          <w:rFonts w:ascii="GHEA Grapalat" w:hAnsi="GHEA Grapalat" w:cs="Sylfaen"/>
          <w:sz w:val="22"/>
          <w:szCs w:val="22"/>
        </w:rPr>
        <w:t xml:space="preserve"> </w:t>
      </w:r>
      <w:r w:rsidRPr="001E3EC9">
        <w:rPr>
          <w:rFonts w:ascii="GHEA Grapalat" w:hAnsi="GHEA Grapalat" w:cs="Arial"/>
          <w:sz w:val="22"/>
          <w:szCs w:val="22"/>
        </w:rPr>
        <w:t>է</w:t>
      </w:r>
      <w:r w:rsidRPr="001E3EC9">
        <w:rPr>
          <w:rFonts w:ascii="GHEA Grapalat" w:hAnsi="GHEA Grapalat" w:cs="Sylfaen"/>
          <w:sz w:val="22"/>
          <w:szCs w:val="22"/>
        </w:rPr>
        <w:t xml:space="preserve"> 151196 </w:t>
      </w:r>
      <w:r w:rsidRPr="001E3EC9">
        <w:rPr>
          <w:rFonts w:ascii="GHEA Grapalat" w:hAnsi="GHEA Grapalat" w:cs="Arial"/>
          <w:sz w:val="22"/>
          <w:szCs w:val="22"/>
        </w:rPr>
        <w:t>սեանս</w:t>
      </w:r>
      <w:r w:rsidRPr="001E3EC9">
        <w:rPr>
          <w:rFonts w:ascii="GHEA Grapalat" w:hAnsi="GHEA Grapalat" w:cs="Sylfaen"/>
          <w:sz w:val="22"/>
          <w:szCs w:val="22"/>
        </w:rPr>
        <w:t xml:space="preserve">` </w:t>
      </w:r>
      <w:r w:rsidR="00843F65" w:rsidRPr="006E46AB">
        <w:rPr>
          <w:rFonts w:ascii="GHEA Grapalat" w:hAnsi="GHEA Grapalat" w:cs="Sylfaen"/>
          <w:sz w:val="22"/>
          <w:szCs w:val="22"/>
        </w:rPr>
        <w:t>կան</w:t>
      </w:r>
      <w:r w:rsidRPr="001E3EC9">
        <w:rPr>
          <w:rFonts w:ascii="GHEA Grapalat" w:hAnsi="GHEA Grapalat" w:cs="Arial"/>
          <w:sz w:val="22"/>
          <w:szCs w:val="22"/>
        </w:rPr>
        <w:t>խատեսված 177969-ի և 2020 թվականի 150519-ի դիմաց: Թերակատարումը պայմանավորված է շահառուներին տարվա ընթացքում տրամադրվող միջին</w:t>
      </w:r>
      <w:r w:rsidR="00124237" w:rsidRPr="006E46AB">
        <w:rPr>
          <w:rFonts w:ascii="GHEA Grapalat" w:hAnsi="GHEA Grapalat" w:cs="Arial"/>
          <w:sz w:val="22"/>
          <w:szCs w:val="22"/>
        </w:rPr>
        <w:t xml:space="preserve"> </w:t>
      </w:r>
      <w:r w:rsidRPr="001E3EC9">
        <w:rPr>
          <w:rFonts w:ascii="GHEA Grapalat" w:hAnsi="GHEA Grapalat" w:cs="Arial"/>
          <w:sz w:val="22"/>
          <w:szCs w:val="22"/>
        </w:rPr>
        <w:t>սեանսների թվի նվազմամբ: Հեմոդիալիզի և պերիտոնիալ</w:t>
      </w:r>
      <w:r w:rsidRPr="001E3EC9">
        <w:rPr>
          <w:rFonts w:ascii="GHEA Grapalat" w:hAnsi="GHEA Grapalat" w:cs="Sylfaen"/>
          <w:sz w:val="22"/>
          <w:szCs w:val="22"/>
        </w:rPr>
        <w:t xml:space="preserve"> </w:t>
      </w:r>
      <w:r w:rsidRPr="001E3EC9">
        <w:rPr>
          <w:rFonts w:ascii="GHEA Grapalat" w:hAnsi="GHEA Grapalat" w:cs="Arial"/>
          <w:sz w:val="22"/>
          <w:szCs w:val="22"/>
        </w:rPr>
        <w:t>դիալիզի</w:t>
      </w:r>
      <w:r w:rsidRPr="001E3EC9">
        <w:rPr>
          <w:rFonts w:ascii="GHEA Grapalat" w:hAnsi="GHEA Grapalat" w:cs="Sylfaen"/>
          <w:sz w:val="22"/>
          <w:szCs w:val="22"/>
        </w:rPr>
        <w:t xml:space="preserve"> </w:t>
      </w:r>
      <w:r w:rsidRPr="001E3EC9">
        <w:rPr>
          <w:rFonts w:ascii="GHEA Grapalat" w:hAnsi="GHEA Grapalat" w:cs="Arial"/>
          <w:sz w:val="22"/>
          <w:szCs w:val="22"/>
        </w:rPr>
        <w:t>անցկացման ծառայությունների</w:t>
      </w:r>
      <w:r w:rsidRPr="001E3EC9">
        <w:rPr>
          <w:rFonts w:ascii="GHEA Grapalat" w:hAnsi="GHEA Grapalat" w:cs="Sylfaen"/>
          <w:sz w:val="22"/>
          <w:szCs w:val="22"/>
        </w:rPr>
        <w:t xml:space="preserve"> </w:t>
      </w:r>
      <w:r w:rsidRPr="001E3EC9">
        <w:rPr>
          <w:rFonts w:ascii="GHEA Grapalat" w:hAnsi="GHEA Grapalat" w:cs="Arial"/>
          <w:sz w:val="22"/>
          <w:szCs w:val="22"/>
        </w:rPr>
        <w:t>ծախսերը</w:t>
      </w:r>
      <w:r w:rsidRPr="001E3EC9">
        <w:rPr>
          <w:rFonts w:ascii="GHEA Grapalat" w:hAnsi="GHEA Grapalat" w:cs="Sylfaen"/>
          <w:sz w:val="22"/>
          <w:szCs w:val="22"/>
        </w:rPr>
        <w:t xml:space="preserve"> </w:t>
      </w:r>
      <w:r w:rsidRPr="001E3EC9">
        <w:rPr>
          <w:rFonts w:ascii="GHEA Grapalat" w:hAnsi="GHEA Grapalat" w:cs="Arial"/>
          <w:sz w:val="22"/>
          <w:szCs w:val="22"/>
        </w:rPr>
        <w:t>կազմել</w:t>
      </w:r>
      <w:r w:rsidRPr="001E3EC9">
        <w:rPr>
          <w:rFonts w:ascii="GHEA Grapalat" w:hAnsi="GHEA Grapalat" w:cs="Sylfaen"/>
          <w:sz w:val="22"/>
          <w:szCs w:val="22"/>
        </w:rPr>
        <w:t xml:space="preserve"> </w:t>
      </w:r>
      <w:r w:rsidRPr="001E3EC9">
        <w:rPr>
          <w:rFonts w:ascii="GHEA Grapalat" w:hAnsi="GHEA Grapalat" w:cs="Arial"/>
          <w:sz w:val="22"/>
          <w:szCs w:val="22"/>
        </w:rPr>
        <w:t>են</w:t>
      </w:r>
      <w:r w:rsidRPr="001E3EC9">
        <w:rPr>
          <w:rFonts w:ascii="GHEA Grapalat" w:hAnsi="GHEA Grapalat" w:cs="Sylfaen"/>
          <w:sz w:val="22"/>
          <w:szCs w:val="22"/>
        </w:rPr>
        <w:t xml:space="preserve"> </w:t>
      </w:r>
      <w:r w:rsidRPr="001E3EC9">
        <w:rPr>
          <w:rFonts w:ascii="GHEA Grapalat" w:hAnsi="GHEA Grapalat" w:cs="Arial"/>
          <w:sz w:val="22"/>
          <w:szCs w:val="22"/>
        </w:rPr>
        <w:t xml:space="preserve">շուրջ </w:t>
      </w:r>
      <w:r w:rsidRPr="001E3EC9">
        <w:rPr>
          <w:rFonts w:ascii="GHEA Grapalat" w:hAnsi="GHEA Grapalat" w:cs="Sylfaen"/>
          <w:sz w:val="22"/>
          <w:szCs w:val="22"/>
        </w:rPr>
        <w:t>3.</w:t>
      </w:r>
      <w:r w:rsidRPr="001E3EC9">
        <w:rPr>
          <w:rFonts w:ascii="GHEA Grapalat" w:hAnsi="GHEA Grapalat" w:cs="Sylfaen"/>
          <w:sz w:val="22"/>
          <w:szCs w:val="22"/>
          <w:lang w:val="zu-ZA"/>
        </w:rPr>
        <w:t>1</w:t>
      </w:r>
      <w:r w:rsidRPr="001E3EC9">
        <w:rPr>
          <w:rFonts w:ascii="GHEA Grapalat" w:hAnsi="GHEA Grapalat" w:cs="Sylfaen"/>
          <w:sz w:val="22"/>
          <w:szCs w:val="22"/>
        </w:rPr>
        <w:t xml:space="preserve"> </w:t>
      </w:r>
      <w:r w:rsidRPr="001E3EC9">
        <w:rPr>
          <w:rFonts w:ascii="GHEA Grapalat" w:hAnsi="GHEA Grapalat" w:cs="Arial"/>
          <w:sz w:val="22"/>
          <w:szCs w:val="22"/>
        </w:rPr>
        <w:t>մլրդ</w:t>
      </w:r>
      <w:r w:rsidRPr="001E3EC9">
        <w:rPr>
          <w:rFonts w:ascii="GHEA Grapalat" w:hAnsi="GHEA Grapalat" w:cs="Sylfaen"/>
          <w:sz w:val="22"/>
          <w:szCs w:val="22"/>
        </w:rPr>
        <w:t xml:space="preserve"> </w:t>
      </w:r>
      <w:r w:rsidRPr="001E3EC9">
        <w:rPr>
          <w:rFonts w:ascii="GHEA Grapalat" w:hAnsi="GHEA Grapalat" w:cs="Arial"/>
          <w:sz w:val="22"/>
          <w:szCs w:val="22"/>
        </w:rPr>
        <w:t>դրամ</w:t>
      </w:r>
      <w:r w:rsidRPr="001E3EC9">
        <w:rPr>
          <w:rFonts w:ascii="GHEA Grapalat" w:hAnsi="GHEA Grapalat" w:cs="Sylfaen"/>
          <w:sz w:val="22"/>
          <w:szCs w:val="22"/>
        </w:rPr>
        <w:t xml:space="preserve">` </w:t>
      </w:r>
      <w:r w:rsidRPr="001E3EC9">
        <w:rPr>
          <w:rFonts w:ascii="GHEA Grapalat" w:hAnsi="GHEA Grapalat" w:cs="Arial"/>
          <w:sz w:val="22"/>
          <w:szCs w:val="22"/>
        </w:rPr>
        <w:t>ապահովելով</w:t>
      </w:r>
      <w:r w:rsidRPr="001E3EC9">
        <w:rPr>
          <w:rFonts w:ascii="GHEA Grapalat" w:hAnsi="GHEA Grapalat" w:cs="Sylfaen"/>
          <w:sz w:val="22"/>
          <w:szCs w:val="22"/>
        </w:rPr>
        <w:t xml:space="preserve"> </w:t>
      </w:r>
      <w:r w:rsidRPr="001E3EC9">
        <w:rPr>
          <w:rFonts w:ascii="GHEA Grapalat" w:hAnsi="GHEA Grapalat" w:cs="Arial"/>
          <w:sz w:val="22"/>
          <w:szCs w:val="22"/>
        </w:rPr>
        <w:t>ծրագրի</w:t>
      </w:r>
      <w:r w:rsidRPr="001E3EC9">
        <w:rPr>
          <w:rFonts w:ascii="GHEA Grapalat" w:hAnsi="GHEA Grapalat" w:cs="Sylfaen"/>
          <w:sz w:val="22"/>
          <w:szCs w:val="22"/>
        </w:rPr>
        <w:t xml:space="preserve"> 99.</w:t>
      </w:r>
      <w:r w:rsidRPr="001E3EC9">
        <w:rPr>
          <w:rFonts w:ascii="GHEA Grapalat" w:hAnsi="GHEA Grapalat" w:cs="Sylfaen"/>
          <w:sz w:val="22"/>
          <w:szCs w:val="22"/>
          <w:lang w:val="zu-ZA"/>
        </w:rPr>
        <w:t>9</w:t>
      </w:r>
      <w:r w:rsidRPr="001E3EC9">
        <w:rPr>
          <w:rFonts w:ascii="GHEA Grapalat" w:hAnsi="GHEA Grapalat" w:cs="Sylfaen"/>
          <w:sz w:val="22"/>
          <w:szCs w:val="22"/>
        </w:rPr>
        <w:t xml:space="preserve">% </w:t>
      </w:r>
      <w:r w:rsidRPr="001E3EC9">
        <w:rPr>
          <w:rFonts w:ascii="GHEA Grapalat" w:hAnsi="GHEA Grapalat" w:cs="Arial"/>
          <w:sz w:val="22"/>
          <w:szCs w:val="22"/>
        </w:rPr>
        <w:t>կատարողական</w:t>
      </w:r>
      <w:r w:rsidRPr="001E3EC9">
        <w:rPr>
          <w:rFonts w:ascii="GHEA Grapalat" w:hAnsi="GHEA Grapalat" w:cs="Sylfaen"/>
          <w:sz w:val="22"/>
          <w:szCs w:val="22"/>
        </w:rPr>
        <w:t xml:space="preserve">: </w:t>
      </w:r>
      <w:r w:rsidRPr="001E3EC9">
        <w:rPr>
          <w:rFonts w:ascii="GHEA Grapalat" w:hAnsi="GHEA Grapalat"/>
          <w:sz w:val="22"/>
          <w:szCs w:val="22"/>
        </w:rPr>
        <w:t>Ն</w:t>
      </w:r>
      <w:r w:rsidRPr="001E3EC9">
        <w:rPr>
          <w:rFonts w:ascii="GHEA Grapalat" w:hAnsi="GHEA Grapalat" w:cs="Arial"/>
          <w:sz w:val="22"/>
          <w:szCs w:val="22"/>
        </w:rPr>
        <w:t>ախորդ</w:t>
      </w:r>
      <w:r w:rsidRPr="001E3EC9">
        <w:rPr>
          <w:rFonts w:ascii="GHEA Grapalat" w:hAnsi="GHEA Grapalat" w:cs="Sylfaen"/>
          <w:sz w:val="22"/>
          <w:szCs w:val="22"/>
          <w:lang w:val="zu-ZA"/>
        </w:rPr>
        <w:t xml:space="preserve"> </w:t>
      </w:r>
      <w:r w:rsidRPr="001E3EC9">
        <w:rPr>
          <w:rFonts w:ascii="GHEA Grapalat" w:hAnsi="GHEA Grapalat" w:cs="Arial"/>
          <w:sz w:val="22"/>
          <w:szCs w:val="22"/>
        </w:rPr>
        <w:t>տարվա</w:t>
      </w:r>
      <w:r w:rsidRPr="001E3EC9">
        <w:rPr>
          <w:rFonts w:ascii="GHEA Grapalat" w:hAnsi="GHEA Grapalat" w:cs="Sylfaen"/>
          <w:sz w:val="22"/>
          <w:szCs w:val="22"/>
          <w:lang w:val="zu-ZA"/>
        </w:rPr>
        <w:t xml:space="preserve"> </w:t>
      </w:r>
      <w:r w:rsidRPr="001E3EC9">
        <w:rPr>
          <w:rFonts w:ascii="GHEA Grapalat" w:hAnsi="GHEA Grapalat" w:cs="Arial"/>
          <w:sz w:val="22"/>
          <w:szCs w:val="22"/>
        </w:rPr>
        <w:t>համեմատ նշված</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 աճել են</w:t>
      </w:r>
      <w:r w:rsidRPr="001E3EC9">
        <w:rPr>
          <w:rFonts w:ascii="GHEA Grapalat" w:hAnsi="GHEA Grapalat" w:cs="Sylfaen"/>
          <w:sz w:val="22"/>
          <w:szCs w:val="22"/>
          <w:lang w:val="zu-ZA"/>
        </w:rPr>
        <w:t xml:space="preserve"> 12.4%-</w:t>
      </w:r>
      <w:r w:rsidRPr="001E3EC9">
        <w:rPr>
          <w:rFonts w:ascii="GHEA Grapalat" w:hAnsi="GHEA Grapalat" w:cs="Arial"/>
          <w:sz w:val="22"/>
          <w:szCs w:val="22"/>
        </w:rPr>
        <w:t>ով</w:t>
      </w:r>
      <w:r w:rsidRPr="001E3EC9">
        <w:rPr>
          <w:rFonts w:ascii="GHEA Grapalat" w:hAnsi="GHEA Grapalat" w:cs="Sylfaen"/>
          <w:sz w:val="22"/>
          <w:szCs w:val="22"/>
        </w:rPr>
        <w:t xml:space="preserve"> </w:t>
      </w:r>
      <w:r w:rsidRPr="001E3EC9">
        <w:rPr>
          <w:rFonts w:ascii="GHEA Grapalat" w:hAnsi="GHEA Grapalat" w:cs="Arial"/>
          <w:sz w:val="22"/>
          <w:szCs w:val="22"/>
        </w:rPr>
        <w:t>կամ</w:t>
      </w:r>
      <w:r w:rsidRPr="001E3EC9">
        <w:rPr>
          <w:rFonts w:ascii="GHEA Grapalat" w:hAnsi="GHEA Grapalat" w:cs="Sylfaen"/>
          <w:sz w:val="22"/>
          <w:szCs w:val="22"/>
        </w:rPr>
        <w:t xml:space="preserve"> 338</w:t>
      </w:r>
      <w:r w:rsidRPr="001E3EC9">
        <w:rPr>
          <w:rFonts w:ascii="GHEA Grapalat" w:hAnsi="GHEA Grapalat" w:cs="Sylfaen"/>
          <w:sz w:val="22"/>
          <w:szCs w:val="22"/>
          <w:lang w:val="zu-ZA"/>
        </w:rPr>
        <w:t xml:space="preserve"> </w:t>
      </w:r>
      <w:r w:rsidRPr="001E3EC9">
        <w:rPr>
          <w:rFonts w:ascii="GHEA Grapalat" w:hAnsi="GHEA Grapalat" w:cs="Arial"/>
          <w:sz w:val="22"/>
          <w:szCs w:val="22"/>
        </w:rPr>
        <w:t>մլն</w:t>
      </w:r>
      <w:r w:rsidRPr="001E3EC9">
        <w:rPr>
          <w:rFonts w:ascii="GHEA Grapalat" w:hAnsi="GHEA Grapalat" w:cs="Sylfaen"/>
          <w:sz w:val="22"/>
          <w:szCs w:val="22"/>
        </w:rPr>
        <w:t xml:space="preserve"> </w:t>
      </w:r>
      <w:r w:rsidRPr="001E3EC9">
        <w:rPr>
          <w:rFonts w:ascii="GHEA Grapalat" w:hAnsi="GHEA Grapalat" w:cs="Arial"/>
          <w:sz w:val="22"/>
          <w:szCs w:val="22"/>
        </w:rPr>
        <w:t>դրամով</w:t>
      </w:r>
      <w:r w:rsidRPr="001E3EC9">
        <w:rPr>
          <w:rFonts w:ascii="GHEA Grapalat" w:hAnsi="GHEA Grapalat"/>
          <w:sz w:val="22"/>
          <w:szCs w:val="22"/>
        </w:rPr>
        <w:t xml:space="preserve">՝ պայմանավորված </w:t>
      </w:r>
      <w:r w:rsidRPr="001E3EC9">
        <w:rPr>
          <w:rFonts w:ascii="GHEA Grapalat" w:hAnsi="GHEA Grapalat" w:cs="Arial"/>
          <w:sz w:val="22"/>
          <w:szCs w:val="22"/>
        </w:rPr>
        <w:t>հեմոդիալիզի և</w:t>
      </w:r>
      <w:r w:rsidR="00843F65" w:rsidRPr="001E3EC9">
        <w:rPr>
          <w:rFonts w:ascii="GHEA Grapalat" w:hAnsi="GHEA Grapalat" w:cs="Arial"/>
          <w:sz w:val="22"/>
          <w:szCs w:val="22"/>
        </w:rPr>
        <w:t xml:space="preserve"> պերիտոնիալ դիալիզի սեանսի </w:t>
      </w:r>
      <w:r w:rsidR="00843F65" w:rsidRPr="006E46AB">
        <w:rPr>
          <w:rFonts w:ascii="GHEA Grapalat" w:hAnsi="GHEA Grapalat" w:cs="Arial"/>
          <w:sz w:val="22"/>
          <w:szCs w:val="22"/>
        </w:rPr>
        <w:t>արժեքի</w:t>
      </w:r>
      <w:r w:rsidRPr="001E3EC9">
        <w:rPr>
          <w:rFonts w:ascii="GHEA Grapalat" w:hAnsi="GHEA Grapalat" w:cs="Arial"/>
          <w:sz w:val="22"/>
          <w:szCs w:val="22"/>
        </w:rPr>
        <w:t>, ինչպես նաև հիվանդների քանակ</w:t>
      </w:r>
      <w:r w:rsidR="00843F65" w:rsidRPr="006E46AB">
        <w:rPr>
          <w:rFonts w:ascii="GHEA Grapalat" w:hAnsi="GHEA Grapalat" w:cs="Arial"/>
          <w:sz w:val="22"/>
          <w:szCs w:val="22"/>
        </w:rPr>
        <w:t>ի աճով</w:t>
      </w:r>
      <w:r w:rsidRPr="001E3EC9">
        <w:rPr>
          <w:rFonts w:ascii="GHEA Grapalat" w:hAnsi="GHEA Grapalat" w:cs="Arial"/>
          <w:sz w:val="22"/>
          <w:szCs w:val="22"/>
        </w:rPr>
        <w:t xml:space="preserve">: </w:t>
      </w:r>
    </w:p>
    <w:p w:rsidR="00391252" w:rsidRPr="001E3EC9" w:rsidRDefault="00391252" w:rsidP="00391252">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Անհետաձգելի</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մ</w:t>
      </w:r>
      <w:r w:rsidRPr="001E3EC9">
        <w:rPr>
          <w:rFonts w:ascii="GHEA Grapalat" w:hAnsi="GHEA Grapalat"/>
          <w:sz w:val="22"/>
          <w:szCs w:val="22"/>
        </w:rPr>
        <w:t>իջոցառման շրջանակներում մատուցվել են անհետաձգելի բժշկական օգնության, ինչպես նաև գլխու</w:t>
      </w:r>
      <w:r w:rsidRPr="001E3EC9">
        <w:rPr>
          <w:rFonts w:ascii="GHEA Grapalat" w:hAnsi="GHEA Grapalat"/>
          <w:sz w:val="22"/>
          <w:szCs w:val="22"/>
        </w:rPr>
        <w:softHyphen/>
        <w:t>ղեղի սուր և ենթասուր իշեմիկ կաթվածների թրոմբոլիտիկ բուժման և մեխանիկական թրոմ</w:t>
      </w:r>
      <w:r w:rsidRPr="001E3EC9">
        <w:rPr>
          <w:rFonts w:ascii="GHEA Grapalat" w:hAnsi="GHEA Grapalat"/>
          <w:sz w:val="22"/>
          <w:szCs w:val="22"/>
        </w:rPr>
        <w:softHyphen/>
        <w:t xml:space="preserve">բէկտոմիա ծառայություններ: </w:t>
      </w:r>
      <w:r w:rsidRPr="001E3EC9">
        <w:rPr>
          <w:rFonts w:ascii="GHEA Grapalat" w:hAnsi="GHEA Grapalat" w:cs="Arial"/>
          <w:sz w:val="22"/>
          <w:szCs w:val="22"/>
        </w:rPr>
        <w:t>2021 թվականին պետության կողմից երաշխավորված անվճար հիվանդանոցային բժշկական օգնության և սպասարկման</w:t>
      </w:r>
      <w:r w:rsidRPr="001E3EC9">
        <w:rPr>
          <w:rFonts w:ascii="GHEA Grapalat" w:hAnsi="GHEA Grapalat" w:cs="Sylfaen"/>
          <w:sz w:val="22"/>
          <w:szCs w:val="22"/>
        </w:rPr>
        <w:t xml:space="preserve"> </w:t>
      </w:r>
      <w:r w:rsidRPr="001E3EC9">
        <w:rPr>
          <w:rFonts w:ascii="GHEA Grapalat" w:hAnsi="GHEA Grapalat" w:cs="Arial"/>
          <w:sz w:val="22"/>
          <w:szCs w:val="22"/>
        </w:rPr>
        <w:t>շրջանակներում</w:t>
      </w:r>
      <w:r w:rsidRPr="001E3EC9">
        <w:rPr>
          <w:rFonts w:ascii="GHEA Grapalat" w:hAnsi="GHEA Grapalat" w:cs="Sylfaen"/>
          <w:sz w:val="22"/>
          <w:szCs w:val="22"/>
          <w:lang w:val="zu-ZA"/>
        </w:rPr>
        <w:t xml:space="preserve"> </w:t>
      </w:r>
      <w:r w:rsidRPr="001E3EC9">
        <w:rPr>
          <w:rFonts w:ascii="GHEA Grapalat" w:hAnsi="GHEA Grapalat" w:cs="Arial"/>
          <w:sz w:val="22"/>
          <w:szCs w:val="22"/>
        </w:rPr>
        <w:t>անհետաձգելի</w:t>
      </w:r>
      <w:r w:rsidRPr="001E3EC9">
        <w:rPr>
          <w:rFonts w:ascii="GHEA Grapalat" w:hAnsi="GHEA Grapalat" w:cs="Sylfaen"/>
          <w:sz w:val="22"/>
          <w:szCs w:val="22"/>
        </w:rPr>
        <w:t xml:space="preserve"> </w:t>
      </w:r>
      <w:r w:rsidRPr="001E3EC9">
        <w:rPr>
          <w:rFonts w:ascii="GHEA Grapalat" w:hAnsi="GHEA Grapalat" w:cs="Arial"/>
          <w:sz w:val="22"/>
          <w:szCs w:val="22"/>
        </w:rPr>
        <w:t>բուժօգնություն</w:t>
      </w:r>
      <w:r w:rsidRPr="001E3EC9">
        <w:rPr>
          <w:rFonts w:ascii="GHEA Grapalat" w:hAnsi="GHEA Grapalat" w:cs="Sylfaen"/>
          <w:sz w:val="22"/>
          <w:szCs w:val="22"/>
        </w:rPr>
        <w:t xml:space="preserve"> </w:t>
      </w:r>
      <w:r w:rsidRPr="001E3EC9">
        <w:rPr>
          <w:rFonts w:ascii="GHEA Grapalat" w:hAnsi="GHEA Grapalat" w:cs="Arial"/>
          <w:sz w:val="22"/>
          <w:szCs w:val="22"/>
        </w:rPr>
        <w:t>է</w:t>
      </w:r>
      <w:r w:rsidRPr="001E3EC9">
        <w:rPr>
          <w:rFonts w:ascii="GHEA Grapalat" w:hAnsi="GHEA Grapalat" w:cs="Sylfaen"/>
          <w:sz w:val="22"/>
          <w:szCs w:val="22"/>
        </w:rPr>
        <w:t xml:space="preserve"> </w:t>
      </w:r>
      <w:r w:rsidRPr="001E3EC9">
        <w:rPr>
          <w:rFonts w:ascii="GHEA Grapalat" w:hAnsi="GHEA Grapalat" w:cs="Arial"/>
          <w:sz w:val="22"/>
          <w:szCs w:val="22"/>
        </w:rPr>
        <w:t>ստացել</w:t>
      </w:r>
      <w:r w:rsidRPr="001E3EC9">
        <w:rPr>
          <w:rFonts w:ascii="GHEA Grapalat" w:hAnsi="GHEA Grapalat" w:cs="Sylfaen"/>
          <w:sz w:val="22"/>
          <w:szCs w:val="22"/>
        </w:rPr>
        <w:t xml:space="preserve"> 27414 </w:t>
      </w:r>
      <w:r w:rsidRPr="001E3EC9">
        <w:rPr>
          <w:rFonts w:ascii="GHEA Grapalat" w:hAnsi="GHEA Grapalat" w:cs="Arial"/>
          <w:sz w:val="22"/>
          <w:szCs w:val="22"/>
        </w:rPr>
        <w:t>հիվանդ՝</w:t>
      </w:r>
      <w:r w:rsidRPr="001E3EC9">
        <w:rPr>
          <w:rFonts w:ascii="GHEA Grapalat" w:hAnsi="GHEA Grapalat" w:cs="Sylfaen"/>
          <w:sz w:val="22"/>
          <w:szCs w:val="22"/>
        </w:rPr>
        <w:t xml:space="preserve"> </w:t>
      </w:r>
      <w:r w:rsidRPr="001E3EC9">
        <w:rPr>
          <w:rFonts w:ascii="GHEA Grapalat" w:hAnsi="GHEA Grapalat" w:cs="Arial"/>
          <w:sz w:val="22"/>
          <w:szCs w:val="22"/>
        </w:rPr>
        <w:t>կանխատեսված</w:t>
      </w:r>
      <w:r w:rsidRPr="001E3EC9">
        <w:rPr>
          <w:rFonts w:ascii="GHEA Grapalat" w:hAnsi="GHEA Grapalat" w:cs="Times Armenian"/>
          <w:sz w:val="22"/>
          <w:szCs w:val="22"/>
        </w:rPr>
        <w:t xml:space="preserve"> 23934-</w:t>
      </w:r>
      <w:r w:rsidRPr="001E3EC9">
        <w:rPr>
          <w:rFonts w:ascii="GHEA Grapalat" w:hAnsi="GHEA Grapalat" w:cs="Arial"/>
          <w:sz w:val="22"/>
          <w:szCs w:val="22"/>
        </w:rPr>
        <w:t>ի և</w:t>
      </w:r>
      <w:r w:rsidRPr="001E3EC9">
        <w:rPr>
          <w:rFonts w:ascii="GHEA Grapalat" w:hAnsi="GHEA Grapalat" w:cs="Times Armenian"/>
          <w:sz w:val="22"/>
          <w:szCs w:val="22"/>
        </w:rPr>
        <w:t xml:space="preserve"> </w:t>
      </w:r>
      <w:r w:rsidRPr="001E3EC9">
        <w:rPr>
          <w:rFonts w:ascii="GHEA Grapalat" w:hAnsi="GHEA Grapalat" w:cs="Arial"/>
          <w:sz w:val="22"/>
          <w:szCs w:val="22"/>
        </w:rPr>
        <w:t xml:space="preserve">2020 թվականի </w:t>
      </w:r>
      <w:r w:rsidRPr="001E3EC9">
        <w:rPr>
          <w:rFonts w:ascii="GHEA Grapalat" w:hAnsi="GHEA Grapalat" w:cs="Sylfaen"/>
          <w:sz w:val="22"/>
          <w:szCs w:val="22"/>
        </w:rPr>
        <w:t>26806-</w:t>
      </w:r>
      <w:r w:rsidRPr="001E3EC9">
        <w:rPr>
          <w:rFonts w:ascii="GHEA Grapalat" w:hAnsi="GHEA Grapalat" w:cs="Arial"/>
          <w:sz w:val="22"/>
          <w:szCs w:val="22"/>
        </w:rPr>
        <w:t>ի</w:t>
      </w:r>
      <w:r w:rsidRPr="001E3EC9">
        <w:rPr>
          <w:rFonts w:ascii="GHEA Grapalat" w:hAnsi="GHEA Grapalat" w:cs="Sylfaen"/>
          <w:sz w:val="22"/>
          <w:szCs w:val="22"/>
        </w:rPr>
        <w:t xml:space="preserve"> </w:t>
      </w:r>
      <w:r w:rsidRPr="001E3EC9">
        <w:rPr>
          <w:rFonts w:ascii="GHEA Grapalat" w:hAnsi="GHEA Grapalat" w:cs="Arial"/>
          <w:sz w:val="22"/>
          <w:szCs w:val="22"/>
        </w:rPr>
        <w:t xml:space="preserve">դիմաց: </w:t>
      </w:r>
      <w:r w:rsidRPr="001E3EC9">
        <w:rPr>
          <w:rFonts w:ascii="GHEA Grapalat" w:hAnsi="GHEA Grapalat"/>
          <w:sz w:val="22"/>
          <w:szCs w:val="22"/>
        </w:rPr>
        <w:t xml:space="preserve">Փաստացի արդյունքային ցուցանիշի </w:t>
      </w:r>
      <w:r w:rsidR="00DF757C" w:rsidRPr="006E46AB">
        <w:rPr>
          <w:rFonts w:ascii="GHEA Grapalat" w:hAnsi="GHEA Grapalat"/>
          <w:sz w:val="22"/>
          <w:szCs w:val="22"/>
        </w:rPr>
        <w:t>գերազանցում</w:t>
      </w:r>
      <w:r w:rsidRPr="001E3EC9">
        <w:rPr>
          <w:rFonts w:ascii="GHEA Grapalat" w:hAnsi="GHEA Grapalat"/>
          <w:sz w:val="22"/>
          <w:szCs w:val="22"/>
        </w:rPr>
        <w:t>ը կանխատեսվածի և նախորդ տարվա նկատմամբ հիմնականում պայմանավորված է</w:t>
      </w:r>
      <w:r w:rsidRPr="001E3EC9">
        <w:rPr>
          <w:rFonts w:ascii="GHEA Grapalat" w:hAnsi="GHEA Grapalat" w:cs="Arial"/>
          <w:sz w:val="22"/>
          <w:szCs w:val="22"/>
          <w:lang w:val="zu-ZA"/>
        </w:rPr>
        <w:t xml:space="preserve"> մատուցվող բուժօգնության՝ միջինից ցածր գին ունեցող ծառայությունների տեսակարար կշռի ա</w:t>
      </w:r>
      <w:r w:rsidR="00DF757C" w:rsidRPr="001E3EC9">
        <w:rPr>
          <w:rFonts w:ascii="GHEA Grapalat" w:hAnsi="GHEA Grapalat" w:cs="Arial"/>
          <w:sz w:val="22"/>
          <w:szCs w:val="22"/>
          <w:lang w:val="zu-ZA"/>
        </w:rPr>
        <w:t>ճով</w:t>
      </w:r>
      <w:r w:rsidRPr="001E3EC9">
        <w:rPr>
          <w:rFonts w:ascii="GHEA Grapalat" w:hAnsi="GHEA Grapalat" w:cs="Arial"/>
          <w:sz w:val="22"/>
          <w:szCs w:val="22"/>
          <w:lang w:val="zu-ZA"/>
        </w:rPr>
        <w:t>:</w:t>
      </w:r>
      <w:r w:rsidRPr="001E3EC9">
        <w:rPr>
          <w:rFonts w:ascii="GHEA Grapalat" w:hAnsi="GHEA Grapalat" w:cs="Sylfaen"/>
          <w:sz w:val="22"/>
          <w:szCs w:val="22"/>
        </w:rPr>
        <w:t xml:space="preserve"> </w:t>
      </w:r>
      <w:r w:rsidR="00DF757C" w:rsidRPr="006E46AB">
        <w:rPr>
          <w:rFonts w:ascii="GHEA Grapalat" w:hAnsi="GHEA Grapalat" w:cs="Sylfaen"/>
          <w:sz w:val="22"/>
          <w:szCs w:val="22"/>
        </w:rPr>
        <w:t xml:space="preserve">Համաձայն </w:t>
      </w:r>
      <w:r w:rsidRPr="001E3EC9">
        <w:rPr>
          <w:rFonts w:ascii="GHEA Grapalat" w:hAnsi="GHEA Grapalat" w:cs="Arial"/>
          <w:sz w:val="22"/>
          <w:szCs w:val="22"/>
        </w:rPr>
        <w:t xml:space="preserve">ՀՀ </w:t>
      </w:r>
      <w:r w:rsidR="00270E04" w:rsidRPr="006E46AB">
        <w:rPr>
          <w:rFonts w:ascii="GHEA Grapalat" w:hAnsi="GHEA Grapalat" w:cs="Arial"/>
          <w:sz w:val="22"/>
          <w:szCs w:val="22"/>
        </w:rPr>
        <w:t>ԱՆ</w:t>
      </w:r>
      <w:r w:rsidRPr="001E3EC9">
        <w:rPr>
          <w:rFonts w:ascii="GHEA Grapalat" w:hAnsi="GHEA Grapalat" w:cs="Arial"/>
          <w:sz w:val="22"/>
          <w:szCs w:val="22"/>
        </w:rPr>
        <w:t xml:space="preserve"> կողմից սահմանված անհետաձգելի վիճակների և հիվանդությունների ցանկի</w:t>
      </w:r>
      <w:r w:rsidR="00DF757C" w:rsidRPr="006E46AB">
        <w:rPr>
          <w:rFonts w:ascii="GHEA Grapalat" w:hAnsi="GHEA Grapalat" w:cs="Arial"/>
          <w:sz w:val="22"/>
          <w:szCs w:val="22"/>
        </w:rPr>
        <w:t>՝</w:t>
      </w:r>
      <w:r w:rsidRPr="001E3EC9">
        <w:rPr>
          <w:rFonts w:ascii="GHEA Grapalat" w:hAnsi="GHEA Grapalat" w:cs="Arial"/>
          <w:sz w:val="22"/>
          <w:szCs w:val="22"/>
        </w:rPr>
        <w:t xml:space="preserve"> գործում է համավճարի սկզբունքով փոխհատուցման մեխանիզմը: Անհետաձգելի</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w:t>
      </w:r>
      <w:r w:rsidRPr="001E3EC9">
        <w:rPr>
          <w:rFonts w:ascii="GHEA Grapalat" w:hAnsi="GHEA Grapalat" w:cs="Arial"/>
          <w:sz w:val="22"/>
          <w:szCs w:val="22"/>
        </w:rPr>
        <w:t>ծախսերը</w:t>
      </w:r>
      <w:r w:rsidRPr="001E3EC9">
        <w:rPr>
          <w:rFonts w:ascii="GHEA Grapalat" w:hAnsi="GHEA Grapalat" w:cs="Sylfaen"/>
          <w:sz w:val="22"/>
          <w:szCs w:val="22"/>
        </w:rPr>
        <w:t xml:space="preserve"> </w:t>
      </w:r>
      <w:r w:rsidRPr="001E3EC9">
        <w:rPr>
          <w:rFonts w:ascii="GHEA Grapalat" w:hAnsi="GHEA Grapalat" w:cs="Arial"/>
          <w:sz w:val="22"/>
          <w:szCs w:val="22"/>
        </w:rPr>
        <w:t>կազմել</w:t>
      </w:r>
      <w:r w:rsidRPr="001E3EC9">
        <w:rPr>
          <w:rFonts w:ascii="GHEA Grapalat" w:hAnsi="GHEA Grapalat" w:cs="Sylfaen"/>
          <w:sz w:val="22"/>
          <w:szCs w:val="22"/>
        </w:rPr>
        <w:t xml:space="preserve"> </w:t>
      </w:r>
      <w:r w:rsidRPr="001E3EC9">
        <w:rPr>
          <w:rFonts w:ascii="GHEA Grapalat" w:hAnsi="GHEA Grapalat" w:cs="Arial"/>
          <w:sz w:val="22"/>
          <w:szCs w:val="22"/>
        </w:rPr>
        <w:t>են</w:t>
      </w:r>
      <w:r w:rsidRPr="001E3EC9">
        <w:rPr>
          <w:rFonts w:ascii="GHEA Grapalat" w:hAnsi="GHEA Grapalat" w:cs="Sylfaen"/>
          <w:sz w:val="22"/>
          <w:szCs w:val="22"/>
        </w:rPr>
        <w:t xml:space="preserve"> </w:t>
      </w:r>
      <w:r w:rsidRPr="001E3EC9">
        <w:rPr>
          <w:rFonts w:ascii="GHEA Grapalat" w:hAnsi="GHEA Grapalat" w:cs="Arial"/>
          <w:sz w:val="22"/>
          <w:szCs w:val="22"/>
        </w:rPr>
        <w:t>ավելի քան 3.5 մլրդ դրամ կամ ծրագրված ցուցանիշի 99.3%-ը: Նա</w:t>
      </w:r>
      <w:r w:rsidR="00DF757C" w:rsidRPr="001E3EC9">
        <w:rPr>
          <w:rFonts w:ascii="GHEA Grapalat" w:hAnsi="GHEA Grapalat" w:cs="Arial"/>
          <w:sz w:val="22"/>
          <w:szCs w:val="22"/>
        </w:rPr>
        <w:t>խորդ տարվա համեմատ նշված ծախսեր</w:t>
      </w:r>
      <w:r w:rsidR="00DF757C" w:rsidRPr="006E46AB">
        <w:rPr>
          <w:rFonts w:ascii="GHEA Grapalat" w:hAnsi="GHEA Grapalat" w:cs="Arial"/>
          <w:sz w:val="22"/>
          <w:szCs w:val="22"/>
        </w:rPr>
        <w:t>ն</w:t>
      </w:r>
      <w:r w:rsidRPr="001E3EC9">
        <w:rPr>
          <w:rFonts w:ascii="GHEA Grapalat" w:hAnsi="GHEA Grapalat" w:cs="Arial"/>
          <w:sz w:val="22"/>
          <w:szCs w:val="22"/>
        </w:rPr>
        <w:t xml:space="preserve"> աճել են 12.1%-ով կամ 379 մլն դրամով՝ հիմնականում պայմանավորված </w:t>
      </w:r>
      <w:r w:rsidR="00DF757C" w:rsidRPr="006E46AB">
        <w:rPr>
          <w:rFonts w:ascii="GHEA Grapalat" w:hAnsi="GHEA Grapalat" w:cs="Arial"/>
          <w:sz w:val="22"/>
          <w:szCs w:val="22"/>
        </w:rPr>
        <w:t>հիվանդների թվի աճով</w:t>
      </w:r>
      <w:r w:rsidRPr="001E3EC9">
        <w:rPr>
          <w:rFonts w:ascii="GHEA Grapalat" w:hAnsi="GHEA Grapalat" w:cs="Arial"/>
          <w:sz w:val="22"/>
          <w:szCs w:val="22"/>
        </w:rPr>
        <w:t>:</w:t>
      </w:r>
    </w:p>
    <w:p w:rsidR="00391252" w:rsidRPr="001E3EC9" w:rsidRDefault="00391252" w:rsidP="00391252">
      <w:pPr>
        <w:spacing w:line="360" w:lineRule="auto"/>
        <w:ind w:firstLine="567"/>
        <w:jc w:val="both"/>
        <w:rPr>
          <w:rFonts w:ascii="GHEA Grapalat" w:hAnsi="GHEA Grapalat" w:cs="Arial"/>
          <w:color w:val="E36C0A"/>
          <w:sz w:val="22"/>
          <w:szCs w:val="22"/>
        </w:rPr>
      </w:pPr>
      <w:r w:rsidRPr="001E3EC9">
        <w:rPr>
          <w:rFonts w:ascii="GHEA Grapalat" w:hAnsi="GHEA Grapalat" w:cs="Arial"/>
          <w:sz w:val="22"/>
          <w:szCs w:val="22"/>
        </w:rPr>
        <w:t>Հոգեկան</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նարկոլոգիական</w:t>
      </w:r>
      <w:r w:rsidRPr="001E3EC9">
        <w:rPr>
          <w:rFonts w:ascii="GHEA Grapalat" w:hAnsi="GHEA Grapalat" w:cs="Times Armenian"/>
          <w:sz w:val="22"/>
          <w:szCs w:val="22"/>
        </w:rPr>
        <w:t xml:space="preserve"> </w:t>
      </w:r>
      <w:r w:rsidRPr="001E3EC9">
        <w:rPr>
          <w:rFonts w:ascii="GHEA Grapalat" w:hAnsi="GHEA Grapalat" w:cs="Arial"/>
          <w:sz w:val="22"/>
          <w:szCs w:val="22"/>
        </w:rPr>
        <w:t>հիվանդների</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rPr>
        <w:t xml:space="preserve"> </w:t>
      </w:r>
      <w:r w:rsidRPr="001E3EC9">
        <w:rPr>
          <w:rFonts w:ascii="GHEA Grapalat" w:hAnsi="GHEA Grapalat" w:cs="Arial"/>
          <w:color w:val="000000"/>
          <w:sz w:val="22"/>
          <w:szCs w:val="22"/>
        </w:rPr>
        <w:t>շրջանակներում</w:t>
      </w:r>
      <w:r w:rsidRPr="001E3EC9">
        <w:rPr>
          <w:rFonts w:ascii="GHEA Grapalat" w:hAnsi="GHEA Grapalat" w:cs="Sylfaen"/>
          <w:color w:val="000000"/>
          <w:sz w:val="22"/>
          <w:szCs w:val="22"/>
        </w:rPr>
        <w:t xml:space="preserve"> </w:t>
      </w:r>
      <w:r w:rsidR="00517BA9" w:rsidRPr="001E3EC9">
        <w:rPr>
          <w:rFonts w:ascii="GHEA Grapalat" w:hAnsi="GHEA Grapalat" w:cs="Arial"/>
          <w:color w:val="000000"/>
          <w:sz w:val="22"/>
          <w:szCs w:val="22"/>
        </w:rPr>
        <w:t>իրականացվ</w:t>
      </w:r>
      <w:r w:rsidR="00517BA9" w:rsidRPr="006E46AB">
        <w:rPr>
          <w:rFonts w:ascii="GHEA Grapalat" w:hAnsi="GHEA Grapalat" w:cs="Arial"/>
          <w:color w:val="000000"/>
          <w:sz w:val="22"/>
          <w:szCs w:val="22"/>
        </w:rPr>
        <w:t>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է</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քրոնիկ</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հոգեկան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հիվանդ</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ների</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խնամք</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հիվանդների</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փորձաքննություն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հարկադիր</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և</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սուր</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վիճակների</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բուժում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և</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նարկո</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լո</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գիա</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կան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դիսպանսերներում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թմրամոլությամբ</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թունամոլությամբ</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ալկոհոլամոլությամբ</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տառա</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պող</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անձանց</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հիվանդանոցային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բուժում</w:t>
      </w:r>
      <w:r w:rsidRPr="001E3EC9">
        <w:rPr>
          <w:rFonts w:ascii="GHEA Grapalat" w:hAnsi="GHEA Grapalat" w:cs="Sylfaen"/>
          <w:color w:val="000000"/>
          <w:sz w:val="22"/>
          <w:szCs w:val="22"/>
        </w:rPr>
        <w:t xml:space="preserve">: </w:t>
      </w:r>
      <w:r w:rsidRPr="001E3EC9">
        <w:rPr>
          <w:rFonts w:ascii="GHEA Grapalat" w:hAnsi="GHEA Grapalat" w:cs="Arial"/>
          <w:sz w:val="22"/>
          <w:szCs w:val="22"/>
        </w:rPr>
        <w:t>Միջոցառման</w:t>
      </w:r>
      <w:r w:rsidRPr="001E3EC9">
        <w:rPr>
          <w:rFonts w:ascii="GHEA Grapalat" w:hAnsi="GHEA Grapalat" w:cs="Times Armenian"/>
          <w:sz w:val="22"/>
          <w:szCs w:val="22"/>
        </w:rPr>
        <w:t xml:space="preserve"> </w:t>
      </w:r>
      <w:r w:rsidRPr="001E3EC9">
        <w:rPr>
          <w:rFonts w:ascii="GHEA Grapalat" w:hAnsi="GHEA Grapalat" w:cs="Arial"/>
          <w:sz w:val="22"/>
          <w:szCs w:val="22"/>
        </w:rPr>
        <w:t>շրջանակներում</w:t>
      </w:r>
      <w:r w:rsidR="00517BA9" w:rsidRPr="006E46AB">
        <w:rPr>
          <w:rFonts w:ascii="GHEA Grapalat" w:hAnsi="GHEA Grapalat" w:cs="Arial"/>
          <w:sz w:val="22"/>
          <w:szCs w:val="22"/>
        </w:rPr>
        <w:t xml:space="preserve"> 2021 թվականին</w:t>
      </w:r>
      <w:r w:rsidRPr="001E3EC9">
        <w:rPr>
          <w:rFonts w:ascii="GHEA Grapalat" w:hAnsi="GHEA Grapalat" w:cs="Sylfaen"/>
          <w:sz w:val="22"/>
          <w:szCs w:val="22"/>
        </w:rPr>
        <w:t xml:space="preserve"> </w:t>
      </w:r>
      <w:r w:rsidRPr="001E3EC9">
        <w:rPr>
          <w:rFonts w:ascii="GHEA Grapalat" w:hAnsi="GHEA Grapalat" w:cs="Arial"/>
          <w:sz w:val="22"/>
          <w:szCs w:val="22"/>
        </w:rPr>
        <w:t>բուժօգնություն</w:t>
      </w:r>
      <w:r w:rsidRPr="001E3EC9">
        <w:rPr>
          <w:rFonts w:ascii="GHEA Grapalat" w:hAnsi="GHEA Grapalat" w:cs="Sylfaen"/>
          <w:sz w:val="22"/>
          <w:szCs w:val="22"/>
        </w:rPr>
        <w:t xml:space="preserve"> </w:t>
      </w:r>
      <w:r w:rsidRPr="001E3EC9">
        <w:rPr>
          <w:rFonts w:ascii="GHEA Grapalat" w:hAnsi="GHEA Grapalat" w:cs="Arial"/>
          <w:sz w:val="22"/>
          <w:szCs w:val="22"/>
        </w:rPr>
        <w:t>է</w:t>
      </w:r>
      <w:r w:rsidRPr="001E3EC9">
        <w:rPr>
          <w:rFonts w:ascii="GHEA Grapalat" w:hAnsi="GHEA Grapalat" w:cs="Sylfaen"/>
          <w:sz w:val="22"/>
          <w:szCs w:val="22"/>
        </w:rPr>
        <w:t xml:space="preserve"> </w:t>
      </w:r>
      <w:r w:rsidRPr="001E3EC9">
        <w:rPr>
          <w:rFonts w:ascii="GHEA Grapalat" w:hAnsi="GHEA Grapalat" w:cs="Arial"/>
          <w:sz w:val="22"/>
          <w:szCs w:val="22"/>
        </w:rPr>
        <w:t>ստացել</w:t>
      </w:r>
      <w:r w:rsidRPr="001E3EC9">
        <w:rPr>
          <w:rFonts w:ascii="GHEA Grapalat" w:hAnsi="GHEA Grapalat" w:cs="Sylfaen"/>
          <w:sz w:val="22"/>
          <w:szCs w:val="22"/>
        </w:rPr>
        <w:t xml:space="preserve"> 7594 </w:t>
      </w:r>
      <w:r w:rsidRPr="001E3EC9">
        <w:rPr>
          <w:rFonts w:ascii="GHEA Grapalat" w:hAnsi="GHEA Grapalat" w:cs="Arial"/>
          <w:sz w:val="22"/>
          <w:szCs w:val="22"/>
        </w:rPr>
        <w:t>հիվանդ</w:t>
      </w:r>
      <w:r w:rsidRPr="001E3EC9">
        <w:rPr>
          <w:rFonts w:ascii="GHEA Grapalat" w:hAnsi="GHEA Grapalat" w:cs="Sylfaen"/>
          <w:sz w:val="22"/>
          <w:szCs w:val="22"/>
        </w:rPr>
        <w:t>`</w:t>
      </w:r>
      <w:r w:rsidRPr="001E3EC9">
        <w:rPr>
          <w:rFonts w:ascii="GHEA Grapalat" w:hAnsi="GHEA Grapalat" w:cs="Sylfaen"/>
          <w:sz w:val="22"/>
          <w:szCs w:val="22"/>
          <w:lang w:val="zu-ZA"/>
        </w:rPr>
        <w:t xml:space="preserve"> </w:t>
      </w:r>
      <w:r w:rsidRPr="001E3EC9">
        <w:rPr>
          <w:rFonts w:ascii="GHEA Grapalat" w:hAnsi="GHEA Grapalat" w:cs="Arial"/>
          <w:sz w:val="22"/>
          <w:szCs w:val="22"/>
        </w:rPr>
        <w:t>կանխատեսված</w:t>
      </w:r>
      <w:r w:rsidRPr="001E3EC9">
        <w:rPr>
          <w:rFonts w:ascii="GHEA Grapalat" w:hAnsi="GHEA Grapalat" w:cs="Times Armenian"/>
          <w:sz w:val="22"/>
          <w:szCs w:val="22"/>
          <w:lang w:val="zu-ZA"/>
        </w:rPr>
        <w:t xml:space="preserve"> 7044</w:t>
      </w:r>
      <w:r w:rsidRPr="001E3EC9">
        <w:rPr>
          <w:rFonts w:ascii="GHEA Grapalat" w:hAnsi="GHEA Grapalat" w:cs="Times Armenian"/>
          <w:sz w:val="22"/>
          <w:szCs w:val="22"/>
        </w:rPr>
        <w:t>-</w:t>
      </w:r>
      <w:r w:rsidRPr="001E3EC9">
        <w:rPr>
          <w:rFonts w:ascii="GHEA Grapalat" w:hAnsi="GHEA Grapalat" w:cs="Arial"/>
          <w:sz w:val="22"/>
          <w:szCs w:val="22"/>
        </w:rPr>
        <w:t>ի</w:t>
      </w:r>
      <w:r w:rsidRPr="001E3EC9">
        <w:rPr>
          <w:rFonts w:ascii="GHEA Grapalat" w:hAnsi="GHEA Grapalat" w:cs="Sylfaen"/>
          <w:sz w:val="22"/>
          <w:szCs w:val="22"/>
        </w:rPr>
        <w:t xml:space="preserve"> և </w:t>
      </w:r>
      <w:r w:rsidRPr="001E3EC9">
        <w:rPr>
          <w:rFonts w:ascii="GHEA Grapalat" w:hAnsi="GHEA Grapalat" w:cs="Sylfaen"/>
          <w:sz w:val="22"/>
          <w:szCs w:val="22"/>
          <w:lang w:val="zu-ZA"/>
        </w:rPr>
        <w:t xml:space="preserve">2020 </w:t>
      </w:r>
      <w:r w:rsidRPr="001E3EC9">
        <w:rPr>
          <w:rFonts w:ascii="GHEA Grapalat" w:hAnsi="GHEA Grapalat" w:cs="Sylfaen"/>
          <w:color w:val="000000"/>
          <w:sz w:val="22"/>
          <w:szCs w:val="22"/>
        </w:rPr>
        <w:t>թվականի 6145</w:t>
      </w:r>
      <w:r w:rsidRPr="001E3EC9">
        <w:rPr>
          <w:rFonts w:ascii="GHEA Grapalat" w:hAnsi="GHEA Grapalat" w:cs="Times Armenian"/>
          <w:color w:val="000000"/>
          <w:sz w:val="22"/>
          <w:szCs w:val="22"/>
        </w:rPr>
        <w:t>-</w:t>
      </w:r>
      <w:r w:rsidRPr="001E3EC9">
        <w:rPr>
          <w:rFonts w:ascii="GHEA Grapalat" w:hAnsi="GHEA Grapalat" w:cs="Arial"/>
          <w:color w:val="000000"/>
          <w:sz w:val="22"/>
          <w:szCs w:val="22"/>
        </w:rPr>
        <w:t>ի</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դիմաց</w:t>
      </w:r>
      <w:r w:rsidRPr="001E3EC9">
        <w:rPr>
          <w:rFonts w:ascii="GHEA Grapalat" w:hAnsi="GHEA Grapalat" w:cs="Sylfaen"/>
          <w:color w:val="000000"/>
          <w:sz w:val="22"/>
          <w:szCs w:val="22"/>
        </w:rPr>
        <w:t>:</w:t>
      </w:r>
      <w:r w:rsidRPr="001E3EC9">
        <w:rPr>
          <w:rFonts w:ascii="GHEA Grapalat" w:hAnsi="GHEA Grapalat" w:cs="Arial"/>
          <w:color w:val="000000"/>
          <w:sz w:val="22"/>
          <w:szCs w:val="22"/>
          <w:lang w:val="zu-ZA"/>
        </w:rPr>
        <w:t xml:space="preserve"> </w:t>
      </w:r>
      <w:r w:rsidRPr="001E3EC9">
        <w:rPr>
          <w:rFonts w:ascii="GHEA Grapalat" w:hAnsi="GHEA Grapalat" w:cs="Arial"/>
          <w:sz w:val="22"/>
          <w:szCs w:val="22"/>
        </w:rPr>
        <w:t>Հոգեկան</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նարկոլոգիական</w:t>
      </w:r>
      <w:r w:rsidRPr="001E3EC9">
        <w:rPr>
          <w:rFonts w:ascii="GHEA Grapalat" w:hAnsi="GHEA Grapalat" w:cs="Times Armenian"/>
          <w:sz w:val="22"/>
          <w:szCs w:val="22"/>
        </w:rPr>
        <w:t xml:space="preserve"> </w:t>
      </w:r>
      <w:r w:rsidRPr="001E3EC9">
        <w:rPr>
          <w:rFonts w:ascii="GHEA Grapalat" w:hAnsi="GHEA Grapalat" w:cs="Arial"/>
          <w:sz w:val="22"/>
          <w:szCs w:val="22"/>
        </w:rPr>
        <w:t>հիվանդների</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ծառայություններին</w:t>
      </w:r>
      <w:r w:rsidRPr="001E3EC9">
        <w:rPr>
          <w:rFonts w:ascii="GHEA Grapalat" w:hAnsi="GHEA Grapalat" w:cs="Sylfaen"/>
          <w:sz w:val="22"/>
          <w:szCs w:val="22"/>
        </w:rPr>
        <w:t xml:space="preserve"> </w:t>
      </w:r>
      <w:r w:rsidR="00517BA9" w:rsidRPr="006E46AB">
        <w:rPr>
          <w:rFonts w:ascii="GHEA Grapalat" w:hAnsi="GHEA Grapalat" w:cs="Sylfaen"/>
          <w:sz w:val="22"/>
          <w:szCs w:val="22"/>
        </w:rPr>
        <w:t>հաշվետու տարում</w:t>
      </w:r>
      <w:r w:rsidRPr="001E3EC9">
        <w:rPr>
          <w:rFonts w:ascii="GHEA Grapalat" w:hAnsi="GHEA Grapalat" w:cs="Times Armenian"/>
          <w:color w:val="000000"/>
          <w:sz w:val="22"/>
          <w:szCs w:val="22"/>
        </w:rPr>
        <w:t xml:space="preserve"> </w:t>
      </w:r>
      <w:r w:rsidRPr="001E3EC9">
        <w:rPr>
          <w:rFonts w:ascii="GHEA Grapalat" w:hAnsi="GHEA Grapalat" w:cs="Arial"/>
          <w:color w:val="000000"/>
          <w:sz w:val="22"/>
          <w:szCs w:val="22"/>
        </w:rPr>
        <w:t>տրամադրվել</w:t>
      </w:r>
      <w:r w:rsidRPr="001E3EC9">
        <w:rPr>
          <w:rFonts w:ascii="GHEA Grapalat" w:hAnsi="GHEA Grapalat" w:cs="Times Armenian"/>
          <w:color w:val="000000"/>
          <w:sz w:val="22"/>
          <w:szCs w:val="22"/>
        </w:rPr>
        <w:t xml:space="preserve"> </w:t>
      </w:r>
      <w:r w:rsidRPr="001E3EC9">
        <w:rPr>
          <w:rFonts w:ascii="GHEA Grapalat" w:hAnsi="GHEA Grapalat" w:cs="Arial"/>
          <w:color w:val="000000"/>
          <w:sz w:val="22"/>
          <w:szCs w:val="22"/>
        </w:rPr>
        <w:t xml:space="preserve">է </w:t>
      </w:r>
      <w:r w:rsidRPr="001E3EC9">
        <w:rPr>
          <w:rFonts w:ascii="GHEA Grapalat" w:hAnsi="GHEA Grapalat" w:cs="Times Armenian"/>
          <w:color w:val="000000"/>
          <w:sz w:val="22"/>
          <w:szCs w:val="22"/>
        </w:rPr>
        <w:t xml:space="preserve">ավելի քան 3.3 </w:t>
      </w:r>
      <w:r w:rsidRPr="001E3EC9">
        <w:rPr>
          <w:rFonts w:ascii="GHEA Grapalat" w:hAnsi="GHEA Grapalat" w:cs="Arial"/>
          <w:color w:val="000000"/>
          <w:sz w:val="22"/>
          <w:szCs w:val="22"/>
        </w:rPr>
        <w:t>մլրդ</w:t>
      </w:r>
      <w:r w:rsidRPr="001E3EC9">
        <w:rPr>
          <w:rFonts w:ascii="GHEA Grapalat" w:hAnsi="GHEA Grapalat" w:cs="Times Armenian"/>
          <w:color w:val="000000"/>
          <w:sz w:val="22"/>
          <w:szCs w:val="22"/>
        </w:rPr>
        <w:t xml:space="preserve"> </w:t>
      </w:r>
      <w:r w:rsidRPr="001E3EC9">
        <w:rPr>
          <w:rFonts w:ascii="GHEA Grapalat" w:hAnsi="GHEA Grapalat" w:cs="Arial"/>
          <w:color w:val="000000"/>
          <w:sz w:val="22"/>
          <w:szCs w:val="22"/>
        </w:rPr>
        <w:t>դրամ</w:t>
      </w:r>
      <w:r w:rsidRPr="001E3EC9">
        <w:rPr>
          <w:rFonts w:ascii="GHEA Grapalat" w:hAnsi="GHEA Grapalat" w:cs="Times Armenian"/>
          <w:color w:val="000000"/>
          <w:sz w:val="22"/>
          <w:szCs w:val="22"/>
        </w:rPr>
        <w:t>`</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կազմելով</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նախատեսվածի</w:t>
      </w:r>
      <w:r w:rsidRPr="001E3EC9">
        <w:rPr>
          <w:rFonts w:ascii="GHEA Grapalat" w:hAnsi="GHEA Grapalat" w:cs="Sylfaen"/>
          <w:color w:val="000000"/>
          <w:sz w:val="22"/>
          <w:szCs w:val="22"/>
        </w:rPr>
        <w:t xml:space="preserve"> 99</w:t>
      </w:r>
      <w:r w:rsidRPr="001E3EC9">
        <w:rPr>
          <w:rFonts w:ascii="GHEA Grapalat" w:hAnsi="GHEA Grapalat" w:cs="Sylfaen"/>
          <w:color w:val="000000"/>
          <w:sz w:val="22"/>
          <w:szCs w:val="22"/>
          <w:lang w:val="zu-ZA"/>
        </w:rPr>
        <w:t>.9</w:t>
      </w:r>
      <w:r w:rsidRPr="001E3EC9">
        <w:rPr>
          <w:rFonts w:ascii="GHEA Grapalat" w:hAnsi="GHEA Grapalat" w:cs="Times Armenian"/>
          <w:color w:val="000000"/>
          <w:sz w:val="22"/>
          <w:szCs w:val="22"/>
        </w:rPr>
        <w:t>%</w:t>
      </w:r>
      <w:r w:rsidRPr="001E3EC9">
        <w:rPr>
          <w:rFonts w:ascii="GHEA Grapalat" w:hAnsi="GHEA Grapalat" w:cs="Times Armenian"/>
          <w:color w:val="000000"/>
          <w:sz w:val="22"/>
          <w:szCs w:val="22"/>
          <w:lang w:val="zu-ZA"/>
        </w:rPr>
        <w:noBreakHyphen/>
      </w:r>
      <w:r w:rsidRPr="001E3EC9">
        <w:rPr>
          <w:rFonts w:ascii="GHEA Grapalat" w:hAnsi="GHEA Grapalat" w:cs="Arial"/>
          <w:color w:val="000000"/>
          <w:sz w:val="22"/>
          <w:szCs w:val="22"/>
        </w:rPr>
        <w:t>ը: Նախորդ</w:t>
      </w:r>
      <w:r w:rsidRPr="001E3EC9">
        <w:rPr>
          <w:rFonts w:ascii="GHEA Grapalat" w:hAnsi="GHEA Grapalat" w:cs="Sylfaen"/>
          <w:color w:val="000000"/>
          <w:sz w:val="22"/>
          <w:szCs w:val="22"/>
          <w:lang w:val="zu-ZA"/>
        </w:rPr>
        <w:t xml:space="preserve"> </w:t>
      </w:r>
      <w:r w:rsidRPr="001E3EC9">
        <w:rPr>
          <w:rFonts w:ascii="GHEA Grapalat" w:hAnsi="GHEA Grapalat" w:cs="Arial"/>
          <w:color w:val="000000"/>
          <w:sz w:val="22"/>
          <w:szCs w:val="22"/>
        </w:rPr>
        <w:t>տարվա</w:t>
      </w:r>
      <w:r w:rsidRPr="001E3EC9">
        <w:rPr>
          <w:rFonts w:ascii="GHEA Grapalat" w:hAnsi="GHEA Grapalat" w:cs="Sylfaen"/>
          <w:color w:val="000000"/>
          <w:sz w:val="22"/>
          <w:szCs w:val="22"/>
          <w:lang w:val="zu-ZA"/>
        </w:rPr>
        <w:t xml:space="preserve"> </w:t>
      </w:r>
      <w:r w:rsidRPr="001E3EC9">
        <w:rPr>
          <w:rFonts w:ascii="GHEA Grapalat" w:hAnsi="GHEA Grapalat" w:cs="Arial"/>
          <w:color w:val="000000"/>
          <w:sz w:val="22"/>
          <w:szCs w:val="22"/>
        </w:rPr>
        <w:t>համեմատ</w:t>
      </w:r>
      <w:r w:rsidRPr="001E3EC9">
        <w:rPr>
          <w:rFonts w:ascii="GHEA Grapalat" w:hAnsi="GHEA Grapalat" w:cs="Arial"/>
          <w:color w:val="000000"/>
          <w:sz w:val="22"/>
          <w:szCs w:val="22"/>
          <w:lang w:val="zu-ZA"/>
        </w:rPr>
        <w:t xml:space="preserve"> նշված </w:t>
      </w:r>
      <w:r w:rsidRPr="001E3EC9">
        <w:rPr>
          <w:rFonts w:ascii="GHEA Grapalat" w:hAnsi="GHEA Grapalat" w:cs="Arial"/>
          <w:color w:val="000000"/>
          <w:sz w:val="22"/>
          <w:szCs w:val="22"/>
        </w:rPr>
        <w:t>ծախսերն</w:t>
      </w:r>
      <w:r w:rsidRPr="001E3EC9">
        <w:rPr>
          <w:rFonts w:ascii="GHEA Grapalat" w:hAnsi="GHEA Grapalat" w:cs="Arial"/>
          <w:color w:val="000000"/>
          <w:sz w:val="22"/>
          <w:szCs w:val="22"/>
          <w:lang w:val="zu-ZA"/>
        </w:rPr>
        <w:t xml:space="preserve"> </w:t>
      </w:r>
      <w:r w:rsidRPr="001E3EC9">
        <w:rPr>
          <w:rFonts w:ascii="GHEA Grapalat" w:hAnsi="GHEA Grapalat" w:cs="Arial"/>
          <w:color w:val="000000"/>
          <w:sz w:val="22"/>
          <w:szCs w:val="22"/>
        </w:rPr>
        <w:t>աճել են</w:t>
      </w:r>
      <w:r w:rsidRPr="001E3EC9">
        <w:rPr>
          <w:rFonts w:ascii="GHEA Grapalat" w:hAnsi="GHEA Grapalat" w:cs="Sylfaen"/>
          <w:color w:val="000000"/>
          <w:sz w:val="22"/>
          <w:szCs w:val="22"/>
          <w:lang w:val="zu-ZA"/>
        </w:rPr>
        <w:t xml:space="preserve"> </w:t>
      </w:r>
      <w:r w:rsidRPr="001E3EC9">
        <w:rPr>
          <w:rFonts w:ascii="GHEA Grapalat" w:hAnsi="GHEA Grapalat" w:cs="Arial"/>
          <w:color w:val="000000"/>
          <w:sz w:val="22"/>
          <w:szCs w:val="22"/>
          <w:lang w:val="zu-ZA"/>
        </w:rPr>
        <w:t>11</w:t>
      </w:r>
      <w:r w:rsidRPr="001E3EC9">
        <w:rPr>
          <w:rFonts w:ascii="GHEA Grapalat" w:hAnsi="GHEA Grapalat" w:cs="Arial"/>
          <w:color w:val="000000"/>
          <w:sz w:val="22"/>
          <w:szCs w:val="22"/>
        </w:rPr>
        <w:t>.3</w:t>
      </w:r>
      <w:r w:rsidRPr="001E3EC9">
        <w:rPr>
          <w:rFonts w:ascii="GHEA Grapalat" w:hAnsi="GHEA Grapalat" w:cs="Sylfaen"/>
          <w:color w:val="000000"/>
          <w:sz w:val="22"/>
          <w:szCs w:val="22"/>
          <w:lang w:val="zu-ZA"/>
        </w:rPr>
        <w:t>%-</w:t>
      </w:r>
      <w:r w:rsidRPr="001E3EC9">
        <w:rPr>
          <w:rFonts w:ascii="GHEA Grapalat" w:hAnsi="GHEA Grapalat" w:cs="Arial"/>
          <w:color w:val="000000"/>
          <w:sz w:val="22"/>
          <w:szCs w:val="22"/>
        </w:rPr>
        <w:t>ով</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կամ</w:t>
      </w:r>
      <w:r w:rsidRPr="001E3EC9">
        <w:rPr>
          <w:rFonts w:ascii="GHEA Grapalat" w:hAnsi="GHEA Grapalat" w:cs="Sylfaen"/>
          <w:color w:val="000000"/>
          <w:sz w:val="22"/>
          <w:szCs w:val="22"/>
        </w:rPr>
        <w:t xml:space="preserve"> 340.7</w:t>
      </w:r>
      <w:r w:rsidRPr="001E3EC9">
        <w:rPr>
          <w:rFonts w:ascii="GHEA Grapalat" w:hAnsi="GHEA Grapalat" w:cs="Sylfaen"/>
          <w:color w:val="000000"/>
          <w:sz w:val="22"/>
          <w:szCs w:val="22"/>
          <w:lang w:val="zu-ZA"/>
        </w:rPr>
        <w:t xml:space="preserve"> </w:t>
      </w:r>
      <w:r w:rsidRPr="001E3EC9">
        <w:rPr>
          <w:rFonts w:ascii="GHEA Grapalat" w:hAnsi="GHEA Grapalat" w:cs="Arial"/>
          <w:color w:val="000000"/>
          <w:sz w:val="22"/>
          <w:szCs w:val="22"/>
        </w:rPr>
        <w:t>մլն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դրամով՝</w:t>
      </w:r>
      <w:r w:rsidRPr="001E3EC9">
        <w:rPr>
          <w:rFonts w:ascii="GHEA Grapalat" w:hAnsi="GHEA Grapalat" w:cs="Arial"/>
          <w:color w:val="000000"/>
          <w:sz w:val="22"/>
          <w:szCs w:val="22"/>
          <w:lang w:val="zu-ZA"/>
        </w:rPr>
        <w:t xml:space="preserve"> </w:t>
      </w:r>
      <w:r w:rsidRPr="001E3EC9">
        <w:rPr>
          <w:rFonts w:ascii="GHEA Grapalat" w:hAnsi="GHEA Grapalat" w:cs="Arial"/>
          <w:color w:val="000000"/>
          <w:sz w:val="22"/>
          <w:szCs w:val="22"/>
        </w:rPr>
        <w:t>պայմանավորված պահպանման ծախսերի, ինչպես նաև հիվանդների թվի աճով:</w:t>
      </w:r>
    </w:p>
    <w:p w:rsidR="00391252" w:rsidRPr="001E3EC9" w:rsidRDefault="00391252" w:rsidP="00391252">
      <w:pPr>
        <w:autoSpaceDE w:val="0"/>
        <w:autoSpaceDN w:val="0"/>
        <w:adjustRightInd w:val="0"/>
        <w:spacing w:line="360" w:lineRule="auto"/>
        <w:ind w:firstLine="567"/>
        <w:jc w:val="both"/>
        <w:rPr>
          <w:rFonts w:ascii="GHEA Grapalat" w:hAnsi="GHEA Grapalat" w:cs="Arial"/>
          <w:color w:val="000000"/>
          <w:sz w:val="22"/>
          <w:szCs w:val="22"/>
        </w:rPr>
      </w:pPr>
      <w:r w:rsidRPr="001E3EC9">
        <w:rPr>
          <w:rFonts w:ascii="GHEA Grapalat" w:hAnsi="GHEA Grapalat" w:cs="Arial"/>
          <w:sz w:val="22"/>
          <w:szCs w:val="22"/>
        </w:rPr>
        <w:t>Ուռուցքաբանական</w:t>
      </w:r>
      <w:r w:rsidRPr="001E3EC9">
        <w:rPr>
          <w:rFonts w:ascii="GHEA Grapalat" w:hAnsi="GHEA Grapalat" w:cs="Sylfae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արյունաբանական</w:t>
      </w:r>
      <w:r w:rsidRPr="001E3EC9">
        <w:rPr>
          <w:rFonts w:ascii="GHEA Grapalat" w:hAnsi="GHEA Grapalat" w:cs="Times Armenian"/>
          <w:sz w:val="22"/>
          <w:szCs w:val="22"/>
        </w:rPr>
        <w:t xml:space="preserve"> </w:t>
      </w:r>
      <w:r w:rsidRPr="001E3EC9">
        <w:rPr>
          <w:rFonts w:ascii="GHEA Grapalat" w:hAnsi="GHEA Grapalat" w:cs="Arial"/>
          <w:sz w:val="22"/>
          <w:szCs w:val="22"/>
        </w:rPr>
        <w:t>հիվանդությունների</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Times Armenian"/>
          <w:sz w:val="22"/>
          <w:szCs w:val="22"/>
        </w:rPr>
        <w:t xml:space="preserve"> </w:t>
      </w:r>
      <w:r w:rsidRPr="001E3EC9">
        <w:rPr>
          <w:rFonts w:ascii="GHEA Grapalat" w:hAnsi="GHEA Grapalat" w:cs="Arial"/>
          <w:color w:val="000000"/>
          <w:sz w:val="22"/>
          <w:szCs w:val="22"/>
        </w:rPr>
        <w:t>շրջանակներում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իրականացվել</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է</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չարորակ</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նորագոյացու</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թյուն</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ների</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համալիր</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lastRenderedPageBreak/>
        <w:t>վիրահատական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և</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ճառա</w:t>
      </w:r>
      <w:r w:rsidRPr="001E3EC9">
        <w:rPr>
          <w:rFonts w:ascii="GHEA Grapalat" w:hAnsi="GHEA Grapalat" w:cs="Sylfaen"/>
          <w:color w:val="000000"/>
          <w:sz w:val="22"/>
          <w:szCs w:val="22"/>
        </w:rPr>
        <w:t>q</w:t>
      </w:r>
      <w:r w:rsidRPr="001E3EC9">
        <w:rPr>
          <w:rFonts w:ascii="GHEA Grapalat" w:hAnsi="GHEA Grapalat" w:cs="Arial"/>
          <w:color w:val="000000"/>
          <w:sz w:val="22"/>
          <w:szCs w:val="22"/>
        </w:rPr>
        <w:t>այթային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բուժում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չարորակ</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հիվանդությունների</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ճառա</w:t>
      </w:r>
      <w:r w:rsidRPr="001E3EC9">
        <w:rPr>
          <w:rFonts w:ascii="GHEA Grapalat" w:hAnsi="GHEA Grapalat" w:cs="Sylfaen"/>
          <w:color w:val="000000"/>
          <w:sz w:val="22"/>
          <w:szCs w:val="22"/>
        </w:rPr>
        <w:softHyphen/>
        <w:t>q</w:t>
      </w:r>
      <w:r w:rsidRPr="001E3EC9">
        <w:rPr>
          <w:rFonts w:ascii="GHEA Grapalat" w:hAnsi="GHEA Grapalat" w:cs="Arial"/>
          <w:color w:val="000000"/>
          <w:sz w:val="22"/>
          <w:szCs w:val="22"/>
        </w:rPr>
        <w:t>այ</w:t>
      </w:r>
      <w:r w:rsidRPr="001E3EC9">
        <w:rPr>
          <w:rFonts w:ascii="GHEA Grapalat" w:hAnsi="GHEA Grapalat" w:cs="Sylfaen"/>
          <w:color w:val="000000"/>
          <w:sz w:val="22"/>
          <w:szCs w:val="22"/>
        </w:rPr>
        <w:softHyphen/>
      </w:r>
      <w:r w:rsidRPr="001E3EC9">
        <w:rPr>
          <w:rFonts w:ascii="GHEA Grapalat" w:hAnsi="GHEA Grapalat" w:cs="Arial"/>
          <w:color w:val="000000"/>
          <w:sz w:val="22"/>
          <w:szCs w:val="22"/>
        </w:rPr>
        <w:t>թային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բուժում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ցերեկային</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ստացիոնար</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պայմաններում</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ինչպես</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նաև</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քիմիաթերապևտիկ</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և</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սիմպտոմատիկ</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բուժում</w:t>
      </w:r>
      <w:r w:rsidRPr="001E3EC9">
        <w:rPr>
          <w:rFonts w:ascii="GHEA Grapalat" w:hAnsi="GHEA Grapalat" w:cs="Sylfaen"/>
          <w:color w:val="984806"/>
          <w:sz w:val="22"/>
          <w:szCs w:val="22"/>
        </w:rPr>
        <w:t xml:space="preserve">: </w:t>
      </w:r>
      <w:r w:rsidRPr="001E3EC9">
        <w:rPr>
          <w:rFonts w:ascii="GHEA Grapalat" w:hAnsi="GHEA Grapalat" w:cs="Sylfaen"/>
          <w:sz w:val="22"/>
          <w:szCs w:val="22"/>
        </w:rPr>
        <w:t>Պ</w:t>
      </w:r>
      <w:r w:rsidRPr="001E3EC9">
        <w:rPr>
          <w:rFonts w:ascii="GHEA Grapalat" w:hAnsi="GHEA Grapalat" w:cs="Arial"/>
          <w:sz w:val="22"/>
          <w:szCs w:val="22"/>
        </w:rPr>
        <w:t>ետության</w:t>
      </w:r>
      <w:r w:rsidRPr="001E3EC9">
        <w:rPr>
          <w:rFonts w:ascii="GHEA Grapalat" w:hAnsi="GHEA Grapalat" w:cs="Times Armenian"/>
          <w:sz w:val="22"/>
          <w:szCs w:val="22"/>
        </w:rPr>
        <w:t xml:space="preserve"> </w:t>
      </w:r>
      <w:r w:rsidRPr="001E3EC9">
        <w:rPr>
          <w:rFonts w:ascii="GHEA Grapalat" w:hAnsi="GHEA Grapalat" w:cs="Arial"/>
          <w:sz w:val="22"/>
          <w:szCs w:val="22"/>
        </w:rPr>
        <w:t>կողմից</w:t>
      </w:r>
      <w:r w:rsidRPr="001E3EC9">
        <w:rPr>
          <w:rFonts w:ascii="GHEA Grapalat" w:hAnsi="GHEA Grapalat" w:cs="Times Armenian"/>
          <w:sz w:val="22"/>
          <w:szCs w:val="22"/>
        </w:rPr>
        <w:t xml:space="preserve"> </w:t>
      </w:r>
      <w:r w:rsidRPr="001E3EC9">
        <w:rPr>
          <w:rFonts w:ascii="GHEA Grapalat" w:hAnsi="GHEA Grapalat" w:cs="Arial"/>
          <w:sz w:val="22"/>
          <w:szCs w:val="22"/>
        </w:rPr>
        <w:t>երաշխավորված</w:t>
      </w:r>
      <w:r w:rsidRPr="001E3EC9">
        <w:rPr>
          <w:rFonts w:ascii="GHEA Grapalat" w:hAnsi="GHEA Grapalat" w:cs="Times Armenian"/>
          <w:sz w:val="22"/>
          <w:szCs w:val="22"/>
        </w:rPr>
        <w:t xml:space="preserve"> </w:t>
      </w:r>
      <w:r w:rsidRPr="001E3EC9">
        <w:rPr>
          <w:rFonts w:ascii="GHEA Grapalat" w:hAnsi="GHEA Grapalat" w:cs="Arial"/>
          <w:sz w:val="22"/>
          <w:szCs w:val="22"/>
        </w:rPr>
        <w:t>անվճար</w:t>
      </w:r>
      <w:r w:rsidRPr="001E3EC9">
        <w:rPr>
          <w:rFonts w:ascii="GHEA Grapalat" w:hAnsi="GHEA Grapalat" w:cs="Times Armenian"/>
          <w:sz w:val="22"/>
          <w:szCs w:val="22"/>
        </w:rPr>
        <w:t xml:space="preserve"> </w:t>
      </w:r>
      <w:r w:rsidRPr="001E3EC9">
        <w:rPr>
          <w:rFonts w:ascii="GHEA Grapalat" w:hAnsi="GHEA Grapalat" w:cs="Arial"/>
          <w:sz w:val="22"/>
          <w:szCs w:val="22"/>
        </w:rPr>
        <w:t>հիվանդանոցային</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rPr>
        <w:t xml:space="preserve"> </w:t>
      </w:r>
      <w:r w:rsidRPr="001E3EC9">
        <w:rPr>
          <w:rFonts w:ascii="GHEA Grapalat" w:hAnsi="GHEA Grapalat" w:cs="Arial"/>
          <w:sz w:val="22"/>
          <w:szCs w:val="22"/>
        </w:rPr>
        <w:t>և</w:t>
      </w:r>
      <w:r w:rsidRPr="001E3EC9">
        <w:rPr>
          <w:rFonts w:ascii="GHEA Grapalat" w:hAnsi="GHEA Grapalat" w:cs="Sylfaen"/>
          <w:sz w:val="22"/>
          <w:szCs w:val="22"/>
        </w:rPr>
        <w:t xml:space="preserve"> </w:t>
      </w:r>
      <w:r w:rsidRPr="001E3EC9">
        <w:rPr>
          <w:rFonts w:ascii="GHEA Grapalat" w:hAnsi="GHEA Grapalat" w:cs="Arial"/>
          <w:sz w:val="22"/>
          <w:szCs w:val="22"/>
        </w:rPr>
        <w:t>սպասարկման</w:t>
      </w:r>
      <w:r w:rsidRPr="001E3EC9">
        <w:rPr>
          <w:rFonts w:ascii="GHEA Grapalat" w:hAnsi="GHEA Grapalat" w:cs="Sylfaen"/>
          <w:sz w:val="22"/>
          <w:szCs w:val="22"/>
        </w:rPr>
        <w:t xml:space="preserve"> </w:t>
      </w:r>
      <w:r w:rsidRPr="001E3EC9">
        <w:rPr>
          <w:rFonts w:ascii="GHEA Grapalat" w:hAnsi="GHEA Grapalat" w:cs="Arial"/>
          <w:sz w:val="22"/>
          <w:szCs w:val="22"/>
        </w:rPr>
        <w:t>շրջանակներում</w:t>
      </w:r>
      <w:r w:rsidRPr="001E3EC9">
        <w:rPr>
          <w:rFonts w:ascii="GHEA Grapalat" w:hAnsi="GHEA Grapalat" w:cs="Sylfaen"/>
          <w:sz w:val="22"/>
          <w:szCs w:val="22"/>
        </w:rPr>
        <w:t xml:space="preserve"> </w:t>
      </w:r>
      <w:r w:rsidR="00517BA9" w:rsidRPr="001E3EC9">
        <w:rPr>
          <w:rFonts w:ascii="GHEA Grapalat" w:hAnsi="GHEA Grapalat" w:cs="Sylfaen"/>
          <w:sz w:val="22"/>
          <w:szCs w:val="22"/>
        </w:rPr>
        <w:t xml:space="preserve">2021 թվականին </w:t>
      </w:r>
      <w:r w:rsidR="00517BA9" w:rsidRPr="001E3EC9">
        <w:rPr>
          <w:rFonts w:ascii="GHEA Grapalat" w:hAnsi="GHEA Grapalat" w:cs="Arial"/>
          <w:sz w:val="22"/>
          <w:szCs w:val="22"/>
        </w:rPr>
        <w:t>բուժօգնություն</w:t>
      </w:r>
      <w:r w:rsidR="00517BA9" w:rsidRPr="001E3EC9">
        <w:rPr>
          <w:rFonts w:ascii="GHEA Grapalat" w:hAnsi="GHEA Grapalat" w:cs="Sylfaen"/>
          <w:sz w:val="22"/>
          <w:szCs w:val="22"/>
        </w:rPr>
        <w:t xml:space="preserve"> </w:t>
      </w:r>
      <w:r w:rsidR="00517BA9" w:rsidRPr="001E3EC9">
        <w:rPr>
          <w:rFonts w:ascii="GHEA Grapalat" w:hAnsi="GHEA Grapalat" w:cs="Arial"/>
          <w:sz w:val="22"/>
          <w:szCs w:val="22"/>
        </w:rPr>
        <w:t>է</w:t>
      </w:r>
      <w:r w:rsidR="00517BA9" w:rsidRPr="001E3EC9">
        <w:rPr>
          <w:rFonts w:ascii="GHEA Grapalat" w:hAnsi="GHEA Grapalat" w:cs="Sylfaen"/>
          <w:sz w:val="22"/>
          <w:szCs w:val="22"/>
        </w:rPr>
        <w:t xml:space="preserve"> </w:t>
      </w:r>
      <w:r w:rsidR="00517BA9" w:rsidRPr="001E3EC9">
        <w:rPr>
          <w:rFonts w:ascii="GHEA Grapalat" w:hAnsi="GHEA Grapalat" w:cs="Arial"/>
          <w:sz w:val="22"/>
          <w:szCs w:val="22"/>
        </w:rPr>
        <w:t>ստացել</w:t>
      </w:r>
      <w:r w:rsidR="00517BA9" w:rsidRPr="001E3EC9">
        <w:rPr>
          <w:rFonts w:ascii="GHEA Grapalat" w:hAnsi="GHEA Grapalat" w:cs="Sylfaen"/>
          <w:sz w:val="22"/>
          <w:szCs w:val="22"/>
        </w:rPr>
        <w:t xml:space="preserve"> 36409 </w:t>
      </w:r>
      <w:r w:rsidR="00517BA9" w:rsidRPr="001E3EC9">
        <w:rPr>
          <w:rFonts w:ascii="GHEA Grapalat" w:hAnsi="GHEA Grapalat" w:cs="Arial"/>
          <w:sz w:val="22"/>
          <w:szCs w:val="22"/>
        </w:rPr>
        <w:t>հիվանդ</w:t>
      </w:r>
      <w:r w:rsidR="00517BA9" w:rsidRPr="006E46AB">
        <w:rPr>
          <w:rFonts w:ascii="GHEA Grapalat" w:hAnsi="GHEA Grapalat" w:cs="Arial"/>
          <w:sz w:val="22"/>
          <w:szCs w:val="22"/>
        </w:rPr>
        <w:t xml:space="preserve">՝ </w:t>
      </w:r>
      <w:r w:rsidRPr="001E3EC9">
        <w:rPr>
          <w:rFonts w:ascii="GHEA Grapalat" w:hAnsi="GHEA Grapalat" w:cs="Arial"/>
          <w:sz w:val="22"/>
          <w:szCs w:val="22"/>
        </w:rPr>
        <w:t>կանխատեսված</w:t>
      </w:r>
      <w:r w:rsidRPr="001E3EC9">
        <w:rPr>
          <w:rFonts w:ascii="GHEA Grapalat" w:hAnsi="GHEA Grapalat" w:cs="Sylfaen"/>
          <w:sz w:val="22"/>
          <w:szCs w:val="22"/>
        </w:rPr>
        <w:t xml:space="preserve"> 34526</w:t>
      </w:r>
      <w:r w:rsidR="00517BA9" w:rsidRPr="006E46AB">
        <w:rPr>
          <w:rFonts w:ascii="GHEA Grapalat" w:hAnsi="GHEA Grapalat" w:cs="Sylfaen"/>
          <w:sz w:val="22"/>
          <w:szCs w:val="22"/>
        </w:rPr>
        <w:t>-</w:t>
      </w:r>
      <w:r w:rsidRPr="001E3EC9">
        <w:rPr>
          <w:rFonts w:ascii="GHEA Grapalat" w:hAnsi="GHEA Grapalat" w:cs="Arial"/>
          <w:sz w:val="22"/>
          <w:szCs w:val="22"/>
        </w:rPr>
        <w:t xml:space="preserve">ի և </w:t>
      </w:r>
      <w:r w:rsidRPr="001E3EC9">
        <w:rPr>
          <w:rFonts w:ascii="GHEA Grapalat" w:hAnsi="GHEA Grapalat" w:cs="Sylfaen"/>
          <w:sz w:val="22"/>
          <w:szCs w:val="22"/>
        </w:rPr>
        <w:t xml:space="preserve">2020 </w:t>
      </w:r>
      <w:r w:rsidRPr="001E3EC9">
        <w:rPr>
          <w:rFonts w:ascii="GHEA Grapalat" w:hAnsi="GHEA Grapalat" w:cs="Arial"/>
          <w:sz w:val="22"/>
          <w:szCs w:val="22"/>
        </w:rPr>
        <w:t>թվականի 30837</w:t>
      </w:r>
      <w:r w:rsidR="00517BA9" w:rsidRPr="006E46AB">
        <w:rPr>
          <w:rFonts w:ascii="GHEA Grapalat" w:hAnsi="GHEA Grapalat" w:cs="Arial"/>
          <w:sz w:val="22"/>
          <w:szCs w:val="22"/>
        </w:rPr>
        <w:t>-</w:t>
      </w:r>
      <w:r w:rsidRPr="001E3EC9">
        <w:rPr>
          <w:rFonts w:ascii="GHEA Grapalat" w:hAnsi="GHEA Grapalat" w:cs="Sylfaen"/>
          <w:sz w:val="22"/>
          <w:szCs w:val="22"/>
        </w:rPr>
        <w:t>ի դիմաց</w:t>
      </w:r>
      <w:r w:rsidRPr="001E3EC9">
        <w:rPr>
          <w:rFonts w:ascii="GHEA Grapalat" w:hAnsi="GHEA Grapalat" w:cs="Arial"/>
          <w:sz w:val="22"/>
          <w:szCs w:val="22"/>
        </w:rPr>
        <w:t>:</w:t>
      </w:r>
      <w:r w:rsidRPr="001E3EC9">
        <w:rPr>
          <w:rFonts w:ascii="GHEA Grapalat" w:hAnsi="GHEA Grapalat" w:cs="Sylfaen"/>
          <w:sz w:val="22"/>
          <w:szCs w:val="22"/>
        </w:rPr>
        <w:t xml:space="preserve"> </w:t>
      </w:r>
      <w:r w:rsidRPr="001E3EC9">
        <w:rPr>
          <w:rFonts w:ascii="GHEA Grapalat" w:hAnsi="GHEA Grapalat" w:cs="Arial"/>
          <w:color w:val="000000"/>
          <w:sz w:val="22"/>
          <w:szCs w:val="22"/>
        </w:rPr>
        <w:t>Հաշվետու տարում վիրաբուժական միջամտությունների թիվը կազմել է 7457՝ կանխատեսված 7000-ի դիմաց: Կանխատեսվածի համեմատ դեպքերի փաստացի թվի գերազանցումը պայմանավորված է բուժօգնության</w:t>
      </w:r>
      <w:r w:rsidR="00517BA9" w:rsidRPr="006E46AB">
        <w:rPr>
          <w:rFonts w:ascii="GHEA Grapalat" w:hAnsi="GHEA Grapalat" w:cs="Arial"/>
          <w:color w:val="000000"/>
          <w:sz w:val="22"/>
          <w:szCs w:val="22"/>
        </w:rPr>
        <w:t>՝</w:t>
      </w:r>
      <w:r w:rsidRPr="001E3EC9">
        <w:rPr>
          <w:rFonts w:ascii="GHEA Grapalat" w:hAnsi="GHEA Grapalat" w:cs="Arial"/>
          <w:color w:val="000000"/>
          <w:sz w:val="22"/>
          <w:szCs w:val="22"/>
        </w:rPr>
        <w:t xml:space="preserve"> միջինից ցածր գին ունեցող ծառայությունների քանակ</w:t>
      </w:r>
      <w:r w:rsidR="00517BA9" w:rsidRPr="006E46AB">
        <w:rPr>
          <w:rFonts w:ascii="GHEA Grapalat" w:hAnsi="GHEA Grapalat" w:cs="Arial"/>
          <w:color w:val="000000"/>
          <w:sz w:val="22"/>
          <w:szCs w:val="22"/>
        </w:rPr>
        <w:t>ի աճ</w:t>
      </w:r>
      <w:r w:rsidRPr="001E3EC9">
        <w:rPr>
          <w:rFonts w:ascii="GHEA Grapalat" w:hAnsi="GHEA Grapalat" w:cs="Arial"/>
          <w:color w:val="000000"/>
          <w:sz w:val="22"/>
          <w:szCs w:val="22"/>
        </w:rPr>
        <w:t xml:space="preserve">ով: </w:t>
      </w:r>
      <w:r w:rsidRPr="001E3EC9">
        <w:rPr>
          <w:rFonts w:ascii="GHEA Grapalat" w:hAnsi="GHEA Grapalat" w:cs="Arial"/>
          <w:sz w:val="22"/>
          <w:szCs w:val="22"/>
        </w:rPr>
        <w:t>Ուռուցքաբանական</w:t>
      </w:r>
      <w:r w:rsidRPr="001E3EC9">
        <w:rPr>
          <w:rFonts w:ascii="GHEA Grapalat" w:hAnsi="GHEA Grapalat" w:cs="Sylfae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արյունաբանական</w:t>
      </w:r>
      <w:r w:rsidRPr="001E3EC9">
        <w:rPr>
          <w:rFonts w:ascii="GHEA Grapalat" w:hAnsi="GHEA Grapalat" w:cs="Times Armenian"/>
          <w:sz w:val="22"/>
          <w:szCs w:val="22"/>
        </w:rPr>
        <w:t xml:space="preserve"> </w:t>
      </w:r>
      <w:r w:rsidRPr="001E3EC9">
        <w:rPr>
          <w:rFonts w:ascii="GHEA Grapalat" w:hAnsi="GHEA Grapalat" w:cs="Arial"/>
          <w:sz w:val="22"/>
          <w:szCs w:val="22"/>
        </w:rPr>
        <w:t>հիվանդությունների</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Times Armenian"/>
          <w:sz w:val="22"/>
          <w:szCs w:val="22"/>
        </w:rPr>
        <w:t xml:space="preserve"> </w:t>
      </w:r>
      <w:r w:rsidRPr="001E3EC9">
        <w:rPr>
          <w:rFonts w:ascii="GHEA Grapalat" w:hAnsi="GHEA Grapalat" w:cs="Arial"/>
          <w:sz w:val="22"/>
          <w:szCs w:val="22"/>
        </w:rPr>
        <w:t>ծախսերը</w:t>
      </w:r>
      <w:r w:rsidRPr="001E3EC9">
        <w:rPr>
          <w:rFonts w:ascii="GHEA Grapalat" w:hAnsi="GHEA Grapalat" w:cs="Times Armenian"/>
          <w:sz w:val="22"/>
          <w:szCs w:val="22"/>
        </w:rPr>
        <w:t xml:space="preserve"> </w:t>
      </w:r>
      <w:r w:rsidRPr="001E3EC9">
        <w:rPr>
          <w:rFonts w:ascii="GHEA Grapalat" w:hAnsi="GHEA Grapalat" w:cs="Arial"/>
          <w:sz w:val="22"/>
          <w:szCs w:val="22"/>
        </w:rPr>
        <w:t>կատարվել</w:t>
      </w:r>
      <w:r w:rsidRPr="001E3EC9">
        <w:rPr>
          <w:rFonts w:ascii="GHEA Grapalat" w:hAnsi="GHEA Grapalat" w:cs="Times Armenian"/>
          <w:sz w:val="22"/>
          <w:szCs w:val="22"/>
        </w:rPr>
        <w:t xml:space="preserve"> </w:t>
      </w:r>
      <w:r w:rsidRPr="001E3EC9">
        <w:rPr>
          <w:rFonts w:ascii="GHEA Grapalat" w:hAnsi="GHEA Grapalat" w:cs="Arial"/>
          <w:sz w:val="22"/>
          <w:szCs w:val="22"/>
        </w:rPr>
        <w:t>են</w:t>
      </w:r>
      <w:r w:rsidRPr="001E3EC9">
        <w:rPr>
          <w:rFonts w:ascii="GHEA Grapalat" w:hAnsi="GHEA Grapalat" w:cs="Times Armenian"/>
          <w:sz w:val="22"/>
          <w:szCs w:val="22"/>
        </w:rPr>
        <w:t xml:space="preserve"> 99</w:t>
      </w:r>
      <w:r w:rsidRPr="001E3EC9">
        <w:rPr>
          <w:rFonts w:ascii="GHEA Grapalat" w:hAnsi="GHEA Grapalat" w:cs="Times Armenian"/>
          <w:color w:val="000000"/>
          <w:sz w:val="22"/>
          <w:szCs w:val="22"/>
        </w:rPr>
        <w:t>.</w:t>
      </w:r>
      <w:r w:rsidRPr="001E3EC9">
        <w:rPr>
          <w:rFonts w:ascii="GHEA Grapalat" w:hAnsi="GHEA Grapalat" w:cs="Times Armenian"/>
          <w:color w:val="000000"/>
          <w:sz w:val="22"/>
          <w:szCs w:val="22"/>
          <w:lang w:val="zu-ZA"/>
        </w:rPr>
        <w:t>8</w:t>
      </w:r>
      <w:r w:rsidRPr="001E3EC9">
        <w:rPr>
          <w:rFonts w:ascii="GHEA Grapalat" w:hAnsi="GHEA Grapalat" w:cs="Times Armenian"/>
          <w:color w:val="000000"/>
          <w:sz w:val="22"/>
          <w:szCs w:val="22"/>
        </w:rPr>
        <w:t>%-</w:t>
      </w:r>
      <w:r w:rsidRPr="001E3EC9">
        <w:rPr>
          <w:rFonts w:ascii="GHEA Grapalat" w:hAnsi="GHEA Grapalat" w:cs="Arial"/>
          <w:color w:val="000000"/>
          <w:sz w:val="22"/>
          <w:szCs w:val="22"/>
        </w:rPr>
        <w:t>ով</w:t>
      </w:r>
      <w:r w:rsidRPr="001E3EC9">
        <w:rPr>
          <w:rFonts w:ascii="GHEA Grapalat" w:hAnsi="GHEA Grapalat" w:cs="Times Armenian"/>
          <w:color w:val="000000"/>
          <w:sz w:val="22"/>
          <w:szCs w:val="22"/>
        </w:rPr>
        <w:t>`</w:t>
      </w:r>
      <w:r w:rsidRPr="001E3EC9">
        <w:rPr>
          <w:rFonts w:ascii="GHEA Grapalat" w:hAnsi="GHEA Grapalat" w:cs="Sylfaen"/>
          <w:color w:val="000000"/>
          <w:sz w:val="22"/>
          <w:szCs w:val="22"/>
        </w:rPr>
        <w:t xml:space="preserve"> </w:t>
      </w:r>
      <w:r w:rsidRPr="001E3EC9">
        <w:rPr>
          <w:rFonts w:ascii="GHEA Grapalat" w:hAnsi="GHEA Grapalat" w:cs="Arial"/>
          <w:color w:val="000000"/>
          <w:sz w:val="22"/>
          <w:szCs w:val="22"/>
        </w:rPr>
        <w:t xml:space="preserve">կազմելով </w:t>
      </w:r>
      <w:r w:rsidRPr="001E3EC9">
        <w:rPr>
          <w:rFonts w:ascii="GHEA Grapalat" w:hAnsi="GHEA Grapalat" w:cs="Times Armenian"/>
          <w:color w:val="000000"/>
          <w:sz w:val="22"/>
          <w:szCs w:val="22"/>
        </w:rPr>
        <w:t xml:space="preserve">շուրջ 5.8 </w:t>
      </w:r>
      <w:r w:rsidRPr="001E3EC9">
        <w:rPr>
          <w:rFonts w:ascii="GHEA Grapalat" w:hAnsi="GHEA Grapalat" w:cs="Arial"/>
          <w:color w:val="000000"/>
          <w:sz w:val="22"/>
          <w:szCs w:val="22"/>
        </w:rPr>
        <w:t>մլրդ</w:t>
      </w:r>
      <w:r w:rsidRPr="001E3EC9">
        <w:rPr>
          <w:rFonts w:ascii="GHEA Grapalat" w:hAnsi="GHEA Grapalat" w:cs="Times Armenian"/>
          <w:color w:val="000000"/>
          <w:sz w:val="22"/>
          <w:szCs w:val="22"/>
        </w:rPr>
        <w:t xml:space="preserve"> </w:t>
      </w:r>
      <w:r w:rsidRPr="001E3EC9">
        <w:rPr>
          <w:rFonts w:ascii="GHEA Grapalat" w:hAnsi="GHEA Grapalat" w:cs="Arial"/>
          <w:color w:val="000000"/>
          <w:sz w:val="22"/>
          <w:szCs w:val="22"/>
        </w:rPr>
        <w:t>դրամ</w:t>
      </w:r>
      <w:r w:rsidRPr="001E3EC9">
        <w:rPr>
          <w:rFonts w:ascii="GHEA Grapalat" w:hAnsi="GHEA Grapalat" w:cs="Times Armenian"/>
          <w:color w:val="000000"/>
          <w:sz w:val="22"/>
          <w:szCs w:val="22"/>
        </w:rPr>
        <w:t xml:space="preserve">: </w:t>
      </w:r>
      <w:r w:rsidRPr="001E3EC9">
        <w:rPr>
          <w:rFonts w:ascii="GHEA Grapalat" w:hAnsi="GHEA Grapalat" w:cs="Arial"/>
          <w:color w:val="000000"/>
          <w:sz w:val="22"/>
          <w:szCs w:val="22"/>
        </w:rPr>
        <w:t>Ն</w:t>
      </w:r>
      <w:r w:rsidRPr="001E3EC9">
        <w:rPr>
          <w:rFonts w:ascii="GHEA Grapalat" w:hAnsi="GHEA Grapalat" w:cs="Arial"/>
          <w:sz w:val="22"/>
          <w:szCs w:val="22"/>
        </w:rPr>
        <w:t>ախորդ</w:t>
      </w:r>
      <w:r w:rsidRPr="001E3EC9">
        <w:rPr>
          <w:rFonts w:ascii="GHEA Grapalat" w:hAnsi="GHEA Grapalat" w:cs="Sylfaen"/>
          <w:sz w:val="22"/>
          <w:szCs w:val="22"/>
          <w:lang w:val="zu-ZA"/>
        </w:rPr>
        <w:t xml:space="preserve"> </w:t>
      </w:r>
      <w:r w:rsidRPr="001E3EC9">
        <w:rPr>
          <w:rFonts w:ascii="GHEA Grapalat" w:hAnsi="GHEA Grapalat" w:cs="Arial"/>
          <w:color w:val="000000"/>
          <w:sz w:val="22"/>
          <w:szCs w:val="22"/>
        </w:rPr>
        <w:t>տարվա համեմատ ծ</w:t>
      </w:r>
      <w:r w:rsidR="00517BA9" w:rsidRPr="001E3EC9">
        <w:rPr>
          <w:rFonts w:ascii="GHEA Grapalat" w:hAnsi="GHEA Grapalat" w:cs="Arial"/>
          <w:color w:val="000000"/>
          <w:sz w:val="22"/>
          <w:szCs w:val="22"/>
        </w:rPr>
        <w:t>ախսերն աճել են 26.4%-ով կամ 1.2</w:t>
      </w:r>
      <w:r w:rsidR="00517BA9" w:rsidRPr="006E46AB">
        <w:rPr>
          <w:rFonts w:ascii="Courier New" w:hAnsi="Courier New" w:cs="Courier New"/>
          <w:color w:val="000000"/>
          <w:sz w:val="22"/>
          <w:szCs w:val="22"/>
        </w:rPr>
        <w:t> </w:t>
      </w:r>
      <w:r w:rsidRPr="001E3EC9">
        <w:rPr>
          <w:rFonts w:ascii="GHEA Grapalat" w:hAnsi="GHEA Grapalat" w:cs="Arial"/>
          <w:color w:val="000000"/>
          <w:sz w:val="22"/>
          <w:szCs w:val="22"/>
        </w:rPr>
        <w:t xml:space="preserve">մլրդ դրամով՝ հիմնականում պայմանավորված ուռուցքաբանական և արյունաբանական հիվանդությունների բժշկական օգնության գծով ծառայություններից օգտվելու դեպքերի թվի աճով։ </w:t>
      </w:r>
    </w:p>
    <w:p w:rsidR="00391252" w:rsidRPr="001E3EC9" w:rsidRDefault="00391252" w:rsidP="00391252">
      <w:pPr>
        <w:spacing w:line="360" w:lineRule="auto"/>
        <w:ind w:firstLine="561"/>
        <w:jc w:val="both"/>
        <w:rPr>
          <w:rFonts w:ascii="GHEA Grapalat" w:hAnsi="GHEA Grapalat"/>
          <w:sz w:val="22"/>
          <w:szCs w:val="22"/>
        </w:rPr>
      </w:pPr>
      <w:r w:rsidRPr="001E3EC9">
        <w:rPr>
          <w:rFonts w:ascii="GHEA Grapalat" w:hAnsi="GHEA Grapalat" w:cs="Arial"/>
          <w:sz w:val="22"/>
          <w:szCs w:val="22"/>
        </w:rPr>
        <w:t xml:space="preserve">Հաշվետու տարում 34.1 մլրդ դրամ </w:t>
      </w:r>
      <w:r w:rsidR="00517BA9" w:rsidRPr="001E3EC9">
        <w:rPr>
          <w:rFonts w:ascii="GHEA Grapalat" w:hAnsi="GHEA Grapalat" w:cs="Arial"/>
          <w:sz w:val="22"/>
          <w:szCs w:val="22"/>
        </w:rPr>
        <w:t>է</w:t>
      </w:r>
      <w:r w:rsidRPr="001E3EC9">
        <w:rPr>
          <w:rFonts w:ascii="GHEA Grapalat" w:hAnsi="GHEA Grapalat" w:cs="Arial"/>
          <w:sz w:val="22"/>
          <w:szCs w:val="22"/>
        </w:rPr>
        <w:t xml:space="preserve"> </w:t>
      </w:r>
      <w:r w:rsidR="00517BA9" w:rsidRPr="006E46AB">
        <w:rPr>
          <w:rFonts w:ascii="GHEA Grapalat" w:hAnsi="GHEA Grapalat" w:cs="Arial"/>
          <w:sz w:val="22"/>
          <w:szCs w:val="22"/>
        </w:rPr>
        <w:t>օգտագործ</w:t>
      </w:r>
      <w:r w:rsidRPr="001E3EC9">
        <w:rPr>
          <w:rFonts w:ascii="GHEA Grapalat" w:hAnsi="GHEA Grapalat" w:cs="Arial"/>
          <w:sz w:val="22"/>
          <w:szCs w:val="22"/>
        </w:rPr>
        <w:t xml:space="preserve">վել </w:t>
      </w:r>
      <w:r w:rsidRPr="001E3EC9">
        <w:rPr>
          <w:rFonts w:ascii="GHEA Grapalat" w:hAnsi="GHEA Grapalat" w:cs="Arial"/>
          <w:i/>
          <w:sz w:val="22"/>
          <w:szCs w:val="22"/>
        </w:rPr>
        <w:t>Սոցիալապես անապահով և առանձին խմբերի անձանց բժշկական օգնության</w:t>
      </w:r>
      <w:r w:rsidRPr="001E3EC9">
        <w:rPr>
          <w:rFonts w:ascii="GHEA Grapalat" w:hAnsi="GHEA Grapalat" w:cs="Sylfaen"/>
          <w:i/>
          <w:sz w:val="22"/>
          <w:szCs w:val="22"/>
        </w:rPr>
        <w:t xml:space="preserve"> </w:t>
      </w:r>
      <w:r w:rsidRPr="001E3EC9">
        <w:rPr>
          <w:rFonts w:ascii="GHEA Grapalat" w:hAnsi="GHEA Grapalat" w:cs="Arial"/>
          <w:i/>
          <w:sz w:val="22"/>
          <w:szCs w:val="22"/>
        </w:rPr>
        <w:t>ծրագրի</w:t>
      </w:r>
      <w:r w:rsidRPr="001E3EC9">
        <w:rPr>
          <w:rFonts w:ascii="GHEA Grapalat" w:hAnsi="GHEA Grapalat" w:cs="Arial"/>
          <w:sz w:val="22"/>
          <w:szCs w:val="22"/>
        </w:rPr>
        <w:t xml:space="preserve"> շրջանակներում</w:t>
      </w:r>
      <w:r w:rsidRPr="001E3EC9">
        <w:rPr>
          <w:rFonts w:ascii="GHEA Grapalat" w:hAnsi="GHEA Grapalat" w:cs="Sylfaen"/>
          <w:sz w:val="22"/>
          <w:szCs w:val="22"/>
        </w:rPr>
        <w:t xml:space="preserve">` </w:t>
      </w:r>
      <w:r w:rsidRPr="001E3EC9">
        <w:rPr>
          <w:rFonts w:ascii="GHEA Grapalat" w:hAnsi="GHEA Grapalat" w:cs="Arial"/>
          <w:sz w:val="22"/>
          <w:szCs w:val="22"/>
        </w:rPr>
        <w:t>կազմելով ծրագրված ցուցանիշի</w:t>
      </w:r>
      <w:r w:rsidRPr="001E3EC9">
        <w:rPr>
          <w:rFonts w:ascii="GHEA Grapalat" w:hAnsi="GHEA Grapalat" w:cs="Sylfaen"/>
          <w:sz w:val="22"/>
          <w:szCs w:val="22"/>
        </w:rPr>
        <w:t xml:space="preserve"> 99</w:t>
      </w:r>
      <w:r w:rsidRPr="001E3EC9">
        <w:rPr>
          <w:rFonts w:ascii="GHEA Grapalat" w:hAnsi="GHEA Grapalat"/>
          <w:sz w:val="22"/>
          <w:szCs w:val="22"/>
        </w:rPr>
        <w:t>%-ը:</w:t>
      </w:r>
      <w:r w:rsidRPr="001E3EC9">
        <w:rPr>
          <w:rFonts w:ascii="GHEA Grapalat" w:hAnsi="GHEA Grapalat" w:cs="Sylfaen"/>
          <w:sz w:val="22"/>
          <w:szCs w:val="22"/>
        </w:rPr>
        <w:t xml:space="preserve"> </w:t>
      </w:r>
      <w:r w:rsidRPr="001E3EC9">
        <w:rPr>
          <w:rFonts w:ascii="GHEA Grapalat" w:hAnsi="GHEA Grapalat" w:cs="Arial"/>
          <w:sz w:val="22"/>
          <w:szCs w:val="22"/>
        </w:rPr>
        <w:t>Ծրագրում</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ընդգրկված</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են</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հինգ</w:t>
      </w:r>
      <w:r w:rsidRPr="001E3EC9">
        <w:rPr>
          <w:rFonts w:ascii="GHEA Grapalat" w:hAnsi="GHEA Grapalat" w:cs="Times Armenian"/>
          <w:sz w:val="22"/>
          <w:szCs w:val="22"/>
          <w:lang w:val="zu-ZA"/>
        </w:rPr>
        <w:t xml:space="preserve"> </w:t>
      </w:r>
      <w:r w:rsidRPr="001E3EC9">
        <w:rPr>
          <w:rFonts w:ascii="GHEA Grapalat" w:hAnsi="GHEA Grapalat" w:cs="Arial"/>
          <w:sz w:val="22"/>
          <w:szCs w:val="22"/>
        </w:rPr>
        <w:t>միջոցառումներ</w:t>
      </w:r>
      <w:r w:rsidRPr="001E3EC9">
        <w:rPr>
          <w:rFonts w:ascii="GHEA Grapalat" w:hAnsi="GHEA Grapalat" w:cs="Sylfaen"/>
          <w:sz w:val="22"/>
          <w:szCs w:val="22"/>
          <w:lang w:val="pt-BR"/>
        </w:rPr>
        <w:t>:</w:t>
      </w:r>
      <w:r w:rsidRPr="001E3EC9">
        <w:rPr>
          <w:rFonts w:ascii="GHEA Grapalat" w:hAnsi="GHEA Grapalat"/>
          <w:sz w:val="22"/>
          <w:szCs w:val="22"/>
        </w:rPr>
        <w:t xml:space="preserve"> </w:t>
      </w:r>
      <w:r w:rsidRPr="001E3EC9">
        <w:rPr>
          <w:rFonts w:ascii="GHEA Grapalat" w:hAnsi="GHEA Grapalat" w:cs="Arial"/>
          <w:sz w:val="22"/>
          <w:szCs w:val="22"/>
        </w:rPr>
        <w:t>Նախորդ</w:t>
      </w:r>
      <w:r w:rsidRPr="001E3EC9">
        <w:rPr>
          <w:rFonts w:ascii="GHEA Grapalat" w:hAnsi="GHEA Grapalat" w:cs="Arial"/>
          <w:sz w:val="22"/>
          <w:szCs w:val="22"/>
          <w:lang w:val="zu-ZA"/>
        </w:rPr>
        <w:t xml:space="preserve"> </w:t>
      </w:r>
      <w:r w:rsidRPr="001E3EC9">
        <w:rPr>
          <w:rFonts w:ascii="GHEA Grapalat" w:hAnsi="GHEA Grapalat" w:cs="Arial"/>
          <w:sz w:val="22"/>
          <w:szCs w:val="22"/>
        </w:rPr>
        <w:t>տարվա</w:t>
      </w:r>
      <w:r w:rsidRPr="001E3EC9">
        <w:rPr>
          <w:rFonts w:ascii="GHEA Grapalat" w:hAnsi="GHEA Grapalat" w:cs="Arial"/>
          <w:sz w:val="22"/>
          <w:szCs w:val="22"/>
          <w:lang w:val="zu-ZA"/>
        </w:rPr>
        <w:t xml:space="preserve"> </w:t>
      </w:r>
      <w:r w:rsidRPr="001E3EC9">
        <w:rPr>
          <w:rFonts w:ascii="GHEA Grapalat" w:hAnsi="GHEA Grapalat" w:cs="Arial"/>
          <w:sz w:val="22"/>
          <w:szCs w:val="22"/>
        </w:rPr>
        <w:t>համեմատ</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w:t>
      </w:r>
      <w:r w:rsidRPr="001E3EC9">
        <w:rPr>
          <w:rFonts w:ascii="GHEA Grapalat" w:hAnsi="GHEA Grapalat" w:cs="Arial"/>
          <w:sz w:val="22"/>
          <w:szCs w:val="22"/>
          <w:lang w:val="zu-ZA"/>
        </w:rPr>
        <w:t xml:space="preserve"> </w:t>
      </w:r>
      <w:r w:rsidRPr="001E3EC9">
        <w:rPr>
          <w:rFonts w:ascii="GHEA Grapalat" w:hAnsi="GHEA Grapalat" w:cs="Arial"/>
          <w:sz w:val="22"/>
          <w:szCs w:val="22"/>
        </w:rPr>
        <w:t>աճել</w:t>
      </w:r>
      <w:r w:rsidRPr="001E3EC9">
        <w:rPr>
          <w:rFonts w:ascii="GHEA Grapalat" w:hAnsi="GHEA Grapalat" w:cs="Arial"/>
          <w:sz w:val="22"/>
          <w:szCs w:val="22"/>
          <w:lang w:val="zu-ZA"/>
        </w:rPr>
        <w:t xml:space="preserve"> </w:t>
      </w:r>
      <w:r w:rsidRPr="001E3EC9">
        <w:rPr>
          <w:rFonts w:ascii="GHEA Grapalat" w:hAnsi="GHEA Grapalat" w:cs="Arial"/>
          <w:sz w:val="22"/>
          <w:szCs w:val="22"/>
        </w:rPr>
        <w:t>են</w:t>
      </w:r>
      <w:r w:rsidRPr="001E3EC9">
        <w:rPr>
          <w:rFonts w:ascii="GHEA Grapalat" w:hAnsi="GHEA Grapalat" w:cs="Arial"/>
          <w:sz w:val="22"/>
          <w:szCs w:val="22"/>
          <w:lang w:val="zu-ZA"/>
        </w:rPr>
        <w:t xml:space="preserve"> 31</w:t>
      </w:r>
      <w:r w:rsidRPr="001E3EC9">
        <w:rPr>
          <w:rFonts w:ascii="GHEA Grapalat" w:hAnsi="GHEA Grapalat" w:cs="Arial"/>
          <w:sz w:val="22"/>
          <w:szCs w:val="22"/>
        </w:rPr>
        <w:t>.1</w:t>
      </w:r>
      <w:r w:rsidRPr="001E3EC9">
        <w:rPr>
          <w:rFonts w:ascii="GHEA Grapalat" w:hAnsi="GHEA Grapalat" w:cs="Arial"/>
          <w:sz w:val="22"/>
          <w:szCs w:val="22"/>
          <w:lang w:val="zu-ZA"/>
        </w:rPr>
        <w:t>%-</w:t>
      </w:r>
      <w:r w:rsidRPr="001E3EC9">
        <w:rPr>
          <w:rFonts w:ascii="GHEA Grapalat" w:hAnsi="GHEA Grapalat" w:cs="Arial"/>
          <w:sz w:val="22"/>
          <w:szCs w:val="22"/>
        </w:rPr>
        <w:t>ով</w:t>
      </w:r>
      <w:r w:rsidRPr="001E3EC9">
        <w:rPr>
          <w:rFonts w:ascii="GHEA Grapalat" w:hAnsi="GHEA Grapalat" w:cs="Arial"/>
          <w:sz w:val="22"/>
          <w:szCs w:val="22"/>
          <w:lang w:val="zu-ZA"/>
        </w:rPr>
        <w:t xml:space="preserve"> </w:t>
      </w:r>
      <w:r w:rsidRPr="001E3EC9">
        <w:rPr>
          <w:rFonts w:ascii="GHEA Grapalat" w:hAnsi="GHEA Grapalat" w:cs="Arial"/>
          <w:sz w:val="22"/>
          <w:szCs w:val="22"/>
        </w:rPr>
        <w:t>կամ</w:t>
      </w:r>
      <w:r w:rsidRPr="001E3EC9">
        <w:rPr>
          <w:rFonts w:ascii="GHEA Grapalat" w:hAnsi="GHEA Grapalat" w:cs="Arial"/>
          <w:sz w:val="22"/>
          <w:szCs w:val="22"/>
          <w:lang w:val="zu-ZA"/>
        </w:rPr>
        <w:t xml:space="preserve"> 8.1 </w:t>
      </w:r>
      <w:r w:rsidRPr="001E3EC9">
        <w:rPr>
          <w:rFonts w:ascii="GHEA Grapalat" w:hAnsi="GHEA Grapalat" w:cs="Arial"/>
          <w:sz w:val="22"/>
          <w:szCs w:val="22"/>
        </w:rPr>
        <w:t>մլրդ</w:t>
      </w:r>
      <w:r w:rsidRPr="001E3EC9">
        <w:rPr>
          <w:rFonts w:ascii="GHEA Grapalat" w:hAnsi="GHEA Grapalat" w:cs="Arial"/>
          <w:sz w:val="22"/>
          <w:szCs w:val="22"/>
          <w:lang w:val="zu-ZA"/>
        </w:rPr>
        <w:t xml:space="preserve"> </w:t>
      </w:r>
      <w:r w:rsidRPr="001E3EC9">
        <w:rPr>
          <w:rFonts w:ascii="GHEA Grapalat" w:hAnsi="GHEA Grapalat" w:cs="Arial"/>
          <w:sz w:val="22"/>
          <w:szCs w:val="22"/>
        </w:rPr>
        <w:t>դրամով՝</w:t>
      </w:r>
      <w:r w:rsidRPr="001E3EC9">
        <w:rPr>
          <w:rFonts w:ascii="GHEA Grapalat" w:hAnsi="GHEA Grapalat" w:cs="Arial"/>
          <w:sz w:val="22"/>
          <w:szCs w:val="22"/>
          <w:lang w:val="zu-ZA"/>
        </w:rPr>
        <w:t xml:space="preserve"> </w:t>
      </w:r>
      <w:r w:rsidRPr="001E3EC9">
        <w:rPr>
          <w:rFonts w:ascii="GHEA Grapalat" w:hAnsi="GHEA Grapalat" w:cs="Arial"/>
          <w:sz w:val="22"/>
          <w:szCs w:val="22"/>
        </w:rPr>
        <w:t>հիմնականում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պայմանավորված</w:t>
      </w:r>
      <w:r w:rsidRPr="001E3EC9">
        <w:rPr>
          <w:rFonts w:ascii="GHEA Grapalat" w:hAnsi="GHEA Grapalat" w:cs="Arial"/>
          <w:sz w:val="22"/>
          <w:szCs w:val="22"/>
          <w:lang w:val="zu-ZA"/>
        </w:rPr>
        <w:t xml:space="preserve"> «Ս</w:t>
      </w:r>
      <w:r w:rsidRPr="001E3EC9">
        <w:rPr>
          <w:rFonts w:ascii="GHEA Grapalat" w:hAnsi="GHEA Grapalat" w:cs="Arial"/>
          <w:sz w:val="22"/>
          <w:szCs w:val="22"/>
        </w:rPr>
        <w:t>ոցիալապես</w:t>
      </w:r>
      <w:r w:rsidRPr="001E3EC9">
        <w:rPr>
          <w:rFonts w:ascii="GHEA Grapalat" w:hAnsi="GHEA Grapalat" w:cs="Arial"/>
          <w:sz w:val="22"/>
          <w:szCs w:val="22"/>
          <w:lang w:val="zu-ZA"/>
        </w:rPr>
        <w:t xml:space="preserve"> </w:t>
      </w:r>
      <w:r w:rsidRPr="001E3EC9">
        <w:rPr>
          <w:rFonts w:ascii="GHEA Grapalat" w:hAnsi="GHEA Grapalat" w:cs="Arial"/>
          <w:sz w:val="22"/>
          <w:szCs w:val="22"/>
        </w:rPr>
        <w:t>անապահով</w:t>
      </w:r>
      <w:r w:rsidRPr="001E3EC9">
        <w:rPr>
          <w:rFonts w:ascii="GHEA Grapalat" w:hAnsi="GHEA Grapalat" w:cs="Arial"/>
          <w:sz w:val="22"/>
          <w:szCs w:val="22"/>
          <w:lang w:val="zu-ZA"/>
        </w:rPr>
        <w:t xml:space="preserve"> </w:t>
      </w:r>
      <w:r w:rsidRPr="001E3EC9">
        <w:rPr>
          <w:rFonts w:ascii="GHEA Grapalat" w:hAnsi="GHEA Grapalat" w:cs="Arial"/>
          <w:sz w:val="22"/>
          <w:szCs w:val="22"/>
        </w:rPr>
        <w:t>և</w:t>
      </w:r>
      <w:r w:rsidRPr="001E3EC9">
        <w:rPr>
          <w:rFonts w:ascii="GHEA Grapalat" w:hAnsi="GHEA Grapalat" w:cs="Arial"/>
          <w:sz w:val="22"/>
          <w:szCs w:val="22"/>
          <w:lang w:val="zu-ZA"/>
        </w:rPr>
        <w:t xml:space="preserve"> </w:t>
      </w:r>
      <w:r w:rsidRPr="001E3EC9">
        <w:rPr>
          <w:rFonts w:ascii="GHEA Grapalat" w:hAnsi="GHEA Grapalat" w:cs="Arial"/>
          <w:sz w:val="22"/>
          <w:szCs w:val="22"/>
        </w:rPr>
        <w:t>հատուկ</w:t>
      </w:r>
      <w:r w:rsidRPr="001E3EC9">
        <w:rPr>
          <w:rFonts w:ascii="GHEA Grapalat" w:hAnsi="GHEA Grapalat" w:cs="Arial"/>
          <w:sz w:val="22"/>
          <w:szCs w:val="22"/>
          <w:lang w:val="zu-ZA"/>
        </w:rPr>
        <w:t xml:space="preserve"> </w:t>
      </w:r>
      <w:r w:rsidRPr="001E3EC9">
        <w:rPr>
          <w:rFonts w:ascii="GHEA Grapalat" w:hAnsi="GHEA Grapalat" w:cs="Arial"/>
          <w:sz w:val="22"/>
          <w:szCs w:val="22"/>
        </w:rPr>
        <w:t>խմբերում</w:t>
      </w:r>
      <w:r w:rsidRPr="001E3EC9">
        <w:rPr>
          <w:rFonts w:ascii="GHEA Grapalat" w:hAnsi="GHEA Grapalat" w:cs="Arial"/>
          <w:sz w:val="22"/>
          <w:szCs w:val="22"/>
          <w:lang w:val="zu-ZA"/>
        </w:rPr>
        <w:t xml:space="preserve"> </w:t>
      </w:r>
      <w:r w:rsidRPr="001E3EC9">
        <w:rPr>
          <w:rFonts w:ascii="GHEA Grapalat" w:hAnsi="GHEA Grapalat" w:cs="Arial"/>
          <w:sz w:val="22"/>
          <w:szCs w:val="22"/>
        </w:rPr>
        <w:t>ընդգրկվածներին</w:t>
      </w:r>
      <w:r w:rsidRPr="001E3EC9">
        <w:rPr>
          <w:rFonts w:ascii="GHEA Grapalat" w:hAnsi="GHEA Grapalat" w:cs="Arial"/>
          <w:sz w:val="22"/>
          <w:szCs w:val="22"/>
          <w:lang w:val="zu-ZA"/>
        </w:rPr>
        <w:t xml:space="preserve"> </w:t>
      </w:r>
      <w:r w:rsidRPr="001E3EC9">
        <w:rPr>
          <w:rFonts w:ascii="GHEA Grapalat" w:hAnsi="GHEA Grapalat" w:cs="Arial"/>
          <w:sz w:val="22"/>
          <w:szCs w:val="22"/>
        </w:rPr>
        <w:t>բժշկական</w:t>
      </w:r>
      <w:r w:rsidRPr="001E3EC9">
        <w:rPr>
          <w:rFonts w:ascii="GHEA Grapalat" w:hAnsi="GHEA Grapalat" w:cs="Arial"/>
          <w:sz w:val="22"/>
          <w:szCs w:val="22"/>
          <w:lang w:val="zu-ZA"/>
        </w:rPr>
        <w:t xml:space="preserve"> </w:t>
      </w:r>
      <w:r w:rsidRPr="001E3EC9">
        <w:rPr>
          <w:rFonts w:ascii="GHEA Grapalat" w:hAnsi="GHEA Grapalat" w:cs="Arial"/>
          <w:sz w:val="22"/>
          <w:szCs w:val="22"/>
        </w:rPr>
        <w:t>օգնության</w:t>
      </w:r>
      <w:r w:rsidRPr="001E3EC9">
        <w:rPr>
          <w:rFonts w:ascii="GHEA Grapalat" w:hAnsi="GHEA Grapalat" w:cs="Arial"/>
          <w:sz w:val="22"/>
          <w:szCs w:val="22"/>
          <w:lang w:val="zu-ZA"/>
        </w:rPr>
        <w:t xml:space="preserve"> </w:t>
      </w:r>
      <w:r w:rsidRPr="001E3EC9">
        <w:rPr>
          <w:rFonts w:ascii="GHEA Grapalat" w:hAnsi="GHEA Grapalat" w:cs="Arial"/>
          <w:sz w:val="22"/>
          <w:szCs w:val="22"/>
        </w:rPr>
        <w:t>ծառայություններ» և «Զինծառայողների</w:t>
      </w:r>
      <w:r w:rsidRPr="001E3EC9">
        <w:rPr>
          <w:rFonts w:ascii="GHEA Grapalat" w:hAnsi="GHEA Grapalat" w:cs="Times Armenian"/>
          <w:sz w:val="22"/>
          <w:szCs w:val="22"/>
        </w:rPr>
        <w:t xml:space="preserve">, </w:t>
      </w:r>
      <w:r w:rsidRPr="001E3EC9">
        <w:rPr>
          <w:rFonts w:ascii="GHEA Grapalat" w:hAnsi="GHEA Grapalat" w:cs="Arial"/>
          <w:sz w:val="22"/>
          <w:szCs w:val="22"/>
        </w:rPr>
        <w:t>ինչպես</w:t>
      </w:r>
      <w:r w:rsidRPr="001E3EC9">
        <w:rPr>
          <w:rFonts w:ascii="GHEA Grapalat" w:hAnsi="GHEA Grapalat" w:cs="Times Armenian"/>
          <w:sz w:val="22"/>
          <w:szCs w:val="22"/>
        </w:rPr>
        <w:t xml:space="preserve"> </w:t>
      </w:r>
      <w:r w:rsidRPr="001E3EC9">
        <w:rPr>
          <w:rFonts w:ascii="GHEA Grapalat" w:hAnsi="GHEA Grapalat" w:cs="Arial"/>
          <w:sz w:val="22"/>
          <w:szCs w:val="22"/>
        </w:rPr>
        <w:t>նաև</w:t>
      </w:r>
      <w:r w:rsidRPr="001E3EC9">
        <w:rPr>
          <w:rFonts w:ascii="GHEA Grapalat" w:hAnsi="GHEA Grapalat" w:cs="Times Armenian"/>
          <w:sz w:val="22"/>
          <w:szCs w:val="22"/>
        </w:rPr>
        <w:t xml:space="preserve"> </w:t>
      </w:r>
      <w:r w:rsidRPr="001E3EC9">
        <w:rPr>
          <w:rFonts w:ascii="GHEA Grapalat" w:hAnsi="GHEA Grapalat" w:cs="Arial"/>
          <w:sz w:val="22"/>
          <w:szCs w:val="22"/>
        </w:rPr>
        <w:t>փրկարար</w:t>
      </w:r>
      <w:r w:rsidRPr="001E3EC9">
        <w:rPr>
          <w:rFonts w:ascii="GHEA Grapalat" w:hAnsi="GHEA Grapalat" w:cs="Times Armenian"/>
          <w:sz w:val="22"/>
          <w:szCs w:val="22"/>
        </w:rPr>
        <w:t xml:space="preserve"> </w:t>
      </w:r>
      <w:r w:rsidRPr="001E3EC9">
        <w:rPr>
          <w:rFonts w:ascii="GHEA Grapalat" w:hAnsi="GHEA Grapalat" w:cs="Arial"/>
          <w:sz w:val="22"/>
          <w:szCs w:val="22"/>
        </w:rPr>
        <w:t>ծառայողների</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նրանց</w:t>
      </w:r>
      <w:r w:rsidRPr="001E3EC9">
        <w:rPr>
          <w:rFonts w:ascii="GHEA Grapalat" w:hAnsi="GHEA Grapalat" w:cs="Times Armenian"/>
          <w:sz w:val="22"/>
          <w:szCs w:val="22"/>
        </w:rPr>
        <w:t xml:space="preserve"> </w:t>
      </w:r>
      <w:r w:rsidRPr="001E3EC9">
        <w:rPr>
          <w:rFonts w:ascii="GHEA Grapalat" w:hAnsi="GHEA Grapalat" w:cs="Arial"/>
          <w:sz w:val="22"/>
          <w:szCs w:val="22"/>
        </w:rPr>
        <w:t>ընտանիքների</w:t>
      </w:r>
      <w:r w:rsidRPr="001E3EC9">
        <w:rPr>
          <w:rFonts w:ascii="GHEA Grapalat" w:hAnsi="GHEA Grapalat" w:cs="Times Armenian"/>
          <w:sz w:val="22"/>
          <w:szCs w:val="22"/>
        </w:rPr>
        <w:t xml:space="preserve"> </w:t>
      </w:r>
      <w:r w:rsidRPr="001E3EC9">
        <w:rPr>
          <w:rFonts w:ascii="GHEA Grapalat" w:hAnsi="GHEA Grapalat" w:cs="Arial"/>
          <w:sz w:val="22"/>
          <w:szCs w:val="22"/>
        </w:rPr>
        <w:t>անդամների</w:t>
      </w:r>
      <w:r w:rsidRPr="001E3EC9">
        <w:rPr>
          <w:rFonts w:ascii="GHEA Grapalat" w:hAnsi="GHEA Grapalat" w:cs="Times Armenian"/>
          <w:sz w:val="22"/>
          <w:szCs w:val="22"/>
        </w:rPr>
        <w:t xml:space="preserve"> </w:t>
      </w:r>
      <w:r w:rsidRPr="001E3EC9">
        <w:rPr>
          <w:rFonts w:ascii="GHEA Grapalat" w:hAnsi="GHEA Grapalat" w:cs="Arial"/>
          <w:sz w:val="22"/>
          <w:szCs w:val="22"/>
        </w:rPr>
        <w:t>համար</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w:t>
      </w:r>
      <w:r w:rsidRPr="001E3EC9">
        <w:rPr>
          <w:rFonts w:ascii="GHEA Grapalat" w:hAnsi="GHEA Grapalat" w:cs="Arial"/>
          <w:sz w:val="22"/>
          <w:szCs w:val="22"/>
          <w:lang w:val="zu-ZA"/>
        </w:rPr>
        <w:t xml:space="preserve"> </w:t>
      </w:r>
      <w:r w:rsidRPr="001E3EC9">
        <w:rPr>
          <w:rFonts w:ascii="GHEA Grapalat" w:hAnsi="GHEA Grapalat" w:cs="Arial"/>
          <w:sz w:val="22"/>
          <w:szCs w:val="22"/>
        </w:rPr>
        <w:t>միջոցառումների</w:t>
      </w:r>
      <w:r w:rsidRPr="001E3EC9">
        <w:rPr>
          <w:rFonts w:ascii="GHEA Grapalat" w:hAnsi="GHEA Grapalat" w:cs="Arial"/>
          <w:sz w:val="22"/>
          <w:szCs w:val="22"/>
          <w:lang w:val="zu-ZA"/>
        </w:rPr>
        <w:t xml:space="preserve"> </w:t>
      </w:r>
      <w:r w:rsidRPr="001E3EC9">
        <w:rPr>
          <w:rFonts w:ascii="GHEA Grapalat" w:hAnsi="GHEA Grapalat" w:cs="Arial"/>
          <w:sz w:val="22"/>
          <w:szCs w:val="22"/>
        </w:rPr>
        <w:t>շրջանակներում</w:t>
      </w:r>
      <w:r w:rsidRPr="001E3EC9">
        <w:rPr>
          <w:rFonts w:ascii="GHEA Grapalat" w:hAnsi="GHEA Grapalat" w:cs="Arial"/>
          <w:sz w:val="22"/>
          <w:szCs w:val="22"/>
          <w:lang w:val="zu-ZA"/>
        </w:rPr>
        <w:t xml:space="preserve"> </w:t>
      </w:r>
      <w:r w:rsidRPr="001E3EC9">
        <w:rPr>
          <w:rFonts w:ascii="GHEA Grapalat" w:hAnsi="GHEA Grapalat" w:cs="Arial"/>
          <w:sz w:val="22"/>
          <w:szCs w:val="22"/>
        </w:rPr>
        <w:t>կատարված</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ծախսերի</w:t>
      </w:r>
      <w:r w:rsidRPr="001E3EC9">
        <w:rPr>
          <w:rFonts w:ascii="GHEA Grapalat" w:hAnsi="GHEA Grapalat" w:cs="Arial"/>
          <w:sz w:val="22"/>
          <w:szCs w:val="22"/>
          <w:lang w:val="zu-ZA"/>
        </w:rPr>
        <w:t xml:space="preserve"> </w:t>
      </w:r>
      <w:r w:rsidRPr="001E3EC9">
        <w:rPr>
          <w:rFonts w:ascii="GHEA Grapalat" w:hAnsi="GHEA Grapalat" w:cs="Arial"/>
          <w:sz w:val="22"/>
          <w:szCs w:val="22"/>
        </w:rPr>
        <w:t>աճով։</w:t>
      </w:r>
    </w:p>
    <w:p w:rsidR="00391252" w:rsidRPr="001E3EC9" w:rsidRDefault="00391252" w:rsidP="00391252">
      <w:pPr>
        <w:tabs>
          <w:tab w:val="left" w:pos="180"/>
          <w:tab w:val="left" w:pos="540"/>
        </w:tabs>
        <w:spacing w:line="360" w:lineRule="auto"/>
        <w:ind w:firstLine="540"/>
        <w:jc w:val="both"/>
        <w:rPr>
          <w:rFonts w:ascii="GHEA Grapalat" w:hAnsi="GHEA Grapalat" w:cs="Arial"/>
          <w:sz w:val="22"/>
          <w:szCs w:val="22"/>
        </w:rPr>
      </w:pPr>
      <w:r w:rsidRPr="001E3EC9">
        <w:rPr>
          <w:rFonts w:ascii="GHEA Grapalat" w:hAnsi="GHEA Grapalat" w:cs="Arial"/>
          <w:sz w:val="22"/>
          <w:szCs w:val="22"/>
        </w:rPr>
        <w:t>Սոցիալապես</w:t>
      </w:r>
      <w:r w:rsidRPr="001E3EC9">
        <w:rPr>
          <w:rFonts w:ascii="GHEA Grapalat" w:hAnsi="GHEA Grapalat" w:cs="Sylfaen"/>
          <w:sz w:val="22"/>
          <w:szCs w:val="22"/>
        </w:rPr>
        <w:t xml:space="preserve"> </w:t>
      </w:r>
      <w:r w:rsidRPr="001E3EC9">
        <w:rPr>
          <w:rFonts w:ascii="GHEA Grapalat" w:hAnsi="GHEA Grapalat" w:cs="Arial"/>
          <w:sz w:val="22"/>
          <w:szCs w:val="22"/>
        </w:rPr>
        <w:t>անապահով</w:t>
      </w:r>
      <w:r w:rsidRPr="001E3EC9">
        <w:rPr>
          <w:rFonts w:ascii="GHEA Grapalat" w:hAnsi="GHEA Grapalat" w:cs="Sylfaen"/>
          <w:sz w:val="22"/>
          <w:szCs w:val="22"/>
        </w:rPr>
        <w:t xml:space="preserve"> </w:t>
      </w:r>
      <w:r w:rsidRPr="001E3EC9">
        <w:rPr>
          <w:rFonts w:ascii="GHEA Grapalat" w:hAnsi="GHEA Grapalat" w:cs="Arial"/>
          <w:sz w:val="22"/>
          <w:szCs w:val="22"/>
        </w:rPr>
        <w:t>և</w:t>
      </w:r>
      <w:r w:rsidRPr="001E3EC9">
        <w:rPr>
          <w:rFonts w:ascii="GHEA Grapalat" w:hAnsi="GHEA Grapalat" w:cs="Sylfaen"/>
          <w:sz w:val="22"/>
          <w:szCs w:val="22"/>
        </w:rPr>
        <w:t xml:space="preserve"> </w:t>
      </w:r>
      <w:r w:rsidRPr="001E3EC9">
        <w:rPr>
          <w:rFonts w:ascii="GHEA Grapalat" w:hAnsi="GHEA Grapalat" w:cs="Arial"/>
          <w:sz w:val="22"/>
          <w:szCs w:val="22"/>
        </w:rPr>
        <w:t>հատուկ</w:t>
      </w:r>
      <w:r w:rsidRPr="001E3EC9">
        <w:rPr>
          <w:rFonts w:ascii="GHEA Grapalat" w:hAnsi="GHEA Grapalat" w:cs="Sylfaen"/>
          <w:sz w:val="22"/>
          <w:szCs w:val="22"/>
        </w:rPr>
        <w:t xml:space="preserve"> </w:t>
      </w:r>
      <w:r w:rsidRPr="001E3EC9">
        <w:rPr>
          <w:rFonts w:ascii="GHEA Grapalat" w:hAnsi="GHEA Grapalat" w:cs="Arial"/>
          <w:sz w:val="22"/>
          <w:szCs w:val="22"/>
        </w:rPr>
        <w:t>խմբերում</w:t>
      </w:r>
      <w:r w:rsidRPr="001E3EC9">
        <w:rPr>
          <w:rFonts w:ascii="GHEA Grapalat" w:hAnsi="GHEA Grapalat" w:cs="Sylfaen"/>
          <w:sz w:val="22"/>
          <w:szCs w:val="22"/>
        </w:rPr>
        <w:t xml:space="preserve"> </w:t>
      </w:r>
      <w:r w:rsidRPr="001E3EC9">
        <w:rPr>
          <w:rFonts w:ascii="GHEA Grapalat" w:hAnsi="GHEA Grapalat" w:cs="Arial"/>
          <w:sz w:val="22"/>
          <w:szCs w:val="22"/>
        </w:rPr>
        <w:t>ընդգրկվածներին</w:t>
      </w:r>
      <w:r w:rsidRPr="001E3EC9">
        <w:rPr>
          <w:rFonts w:ascii="GHEA Grapalat" w:hAnsi="GHEA Grapalat" w:cs="Sylfaen"/>
          <w:sz w:val="22"/>
          <w:szCs w:val="22"/>
        </w:rPr>
        <w:t xml:space="preserve"> </w:t>
      </w:r>
      <w:r w:rsidRPr="001E3EC9">
        <w:rPr>
          <w:rFonts w:ascii="GHEA Grapalat" w:hAnsi="GHEA Grapalat" w:cs="Arial"/>
          <w:sz w:val="22"/>
          <w:szCs w:val="22"/>
        </w:rPr>
        <w:t>տրամադրվող</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ծառայությունների շրջանակ</w:t>
      </w:r>
      <w:r w:rsidR="00517BA9" w:rsidRPr="006E46AB">
        <w:rPr>
          <w:rFonts w:ascii="GHEA Grapalat" w:hAnsi="GHEA Grapalat" w:cs="Arial"/>
          <w:sz w:val="22"/>
          <w:szCs w:val="22"/>
        </w:rPr>
        <w:t>ներ</w:t>
      </w:r>
      <w:r w:rsidRPr="001E3EC9">
        <w:rPr>
          <w:rFonts w:ascii="GHEA Grapalat" w:hAnsi="GHEA Grapalat" w:cs="Arial"/>
          <w:sz w:val="22"/>
          <w:szCs w:val="22"/>
        </w:rPr>
        <w:t>ում</w:t>
      </w:r>
      <w:r w:rsidRPr="001E3EC9">
        <w:rPr>
          <w:rFonts w:ascii="GHEA Grapalat" w:hAnsi="GHEA Grapalat" w:cs="Sylfaen"/>
          <w:sz w:val="22"/>
          <w:szCs w:val="22"/>
        </w:rPr>
        <w:t xml:space="preserve"> պ</w:t>
      </w:r>
      <w:r w:rsidRPr="001E3EC9">
        <w:rPr>
          <w:rFonts w:ascii="GHEA Grapalat" w:hAnsi="GHEA Grapalat" w:cs="Arial"/>
          <w:sz w:val="22"/>
          <w:szCs w:val="22"/>
        </w:rPr>
        <w:t>ետության</w:t>
      </w:r>
      <w:r w:rsidRPr="001E3EC9">
        <w:rPr>
          <w:rFonts w:ascii="GHEA Grapalat" w:hAnsi="GHEA Grapalat" w:cs="Sylfaen"/>
          <w:sz w:val="22"/>
          <w:szCs w:val="22"/>
        </w:rPr>
        <w:t xml:space="preserve"> </w:t>
      </w:r>
      <w:r w:rsidRPr="001E3EC9">
        <w:rPr>
          <w:rFonts w:ascii="GHEA Grapalat" w:hAnsi="GHEA Grapalat" w:cs="Arial"/>
          <w:sz w:val="22"/>
          <w:szCs w:val="22"/>
        </w:rPr>
        <w:t>կողմից</w:t>
      </w:r>
      <w:r w:rsidRPr="001E3EC9">
        <w:rPr>
          <w:rFonts w:ascii="GHEA Grapalat" w:hAnsi="GHEA Grapalat" w:cs="Sylfaen"/>
          <w:sz w:val="22"/>
          <w:szCs w:val="22"/>
        </w:rPr>
        <w:t xml:space="preserve"> </w:t>
      </w:r>
      <w:r w:rsidRPr="001E3EC9">
        <w:rPr>
          <w:rFonts w:ascii="GHEA Grapalat" w:hAnsi="GHEA Grapalat" w:cs="Arial"/>
          <w:sz w:val="22"/>
          <w:szCs w:val="22"/>
        </w:rPr>
        <w:t>երաշխավորված</w:t>
      </w:r>
      <w:r w:rsidRPr="001E3EC9">
        <w:rPr>
          <w:rFonts w:ascii="GHEA Grapalat" w:hAnsi="GHEA Grapalat" w:cs="Sylfaen"/>
          <w:sz w:val="22"/>
          <w:szCs w:val="22"/>
        </w:rPr>
        <w:t xml:space="preserve"> </w:t>
      </w:r>
      <w:r w:rsidRPr="001E3EC9">
        <w:rPr>
          <w:rFonts w:ascii="GHEA Grapalat" w:hAnsi="GHEA Grapalat" w:cs="Arial"/>
          <w:sz w:val="22"/>
          <w:szCs w:val="22"/>
        </w:rPr>
        <w:t>անվճար</w:t>
      </w:r>
      <w:r w:rsidRPr="001E3EC9">
        <w:rPr>
          <w:rFonts w:ascii="GHEA Grapalat" w:hAnsi="GHEA Grapalat" w:cs="Sylfaen"/>
          <w:sz w:val="22"/>
          <w:szCs w:val="22"/>
        </w:rPr>
        <w:t xml:space="preserve"> </w:t>
      </w:r>
      <w:r w:rsidRPr="001E3EC9">
        <w:rPr>
          <w:rFonts w:ascii="GHEA Grapalat" w:hAnsi="GHEA Grapalat" w:cs="Arial"/>
          <w:sz w:val="22"/>
          <w:szCs w:val="22"/>
        </w:rPr>
        <w:t>հիվանդանոցային</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w:t>
      </w:r>
      <w:r w:rsidR="002B7067" w:rsidRPr="006E46AB">
        <w:rPr>
          <w:rFonts w:ascii="GHEA Grapalat" w:hAnsi="GHEA Grapalat" w:cs="Arial"/>
          <w:sz w:val="22"/>
          <w:szCs w:val="22"/>
        </w:rPr>
        <w:t>ու</w:t>
      </w:r>
      <w:r w:rsidRPr="001E3EC9">
        <w:rPr>
          <w:rFonts w:ascii="GHEA Grapalat" w:hAnsi="GHEA Grapalat" w:cs="Arial"/>
          <w:sz w:val="22"/>
          <w:szCs w:val="22"/>
        </w:rPr>
        <w:t>ն</w:t>
      </w:r>
      <w:r w:rsidRPr="001E3EC9">
        <w:rPr>
          <w:rFonts w:ascii="GHEA Grapalat" w:hAnsi="GHEA Grapalat" w:cs="Sylfaen"/>
          <w:sz w:val="22"/>
          <w:szCs w:val="22"/>
        </w:rPr>
        <w:t xml:space="preserve"> </w:t>
      </w:r>
      <w:r w:rsidRPr="001E3EC9">
        <w:rPr>
          <w:rFonts w:ascii="GHEA Grapalat" w:hAnsi="GHEA Grapalat" w:cs="Arial"/>
          <w:sz w:val="22"/>
          <w:szCs w:val="22"/>
        </w:rPr>
        <w:t>է</w:t>
      </w:r>
      <w:r w:rsidRPr="001E3EC9">
        <w:rPr>
          <w:rFonts w:ascii="GHEA Grapalat" w:hAnsi="GHEA Grapalat" w:cs="Sylfaen"/>
          <w:sz w:val="22"/>
          <w:szCs w:val="22"/>
        </w:rPr>
        <w:t xml:space="preserve"> </w:t>
      </w:r>
      <w:r w:rsidRPr="001E3EC9">
        <w:rPr>
          <w:rFonts w:ascii="GHEA Grapalat" w:hAnsi="GHEA Grapalat" w:cs="Arial"/>
          <w:sz w:val="22"/>
          <w:szCs w:val="22"/>
        </w:rPr>
        <w:t>ստացել</w:t>
      </w:r>
      <w:r w:rsidRPr="001E3EC9">
        <w:rPr>
          <w:rFonts w:ascii="GHEA Grapalat" w:hAnsi="GHEA Grapalat" w:cs="Sylfaen"/>
          <w:sz w:val="22"/>
          <w:szCs w:val="22"/>
        </w:rPr>
        <w:t xml:space="preserve"> 259873 </w:t>
      </w:r>
      <w:r w:rsidRPr="001E3EC9">
        <w:rPr>
          <w:rFonts w:ascii="GHEA Grapalat" w:hAnsi="GHEA Grapalat" w:cs="Arial"/>
          <w:sz w:val="22"/>
          <w:szCs w:val="22"/>
        </w:rPr>
        <w:t>հիվանդ</w:t>
      </w:r>
      <w:r w:rsidRPr="001E3EC9">
        <w:rPr>
          <w:rFonts w:ascii="GHEA Grapalat" w:hAnsi="GHEA Grapalat" w:cs="Sylfaen"/>
          <w:sz w:val="22"/>
          <w:szCs w:val="22"/>
        </w:rPr>
        <w:t xml:space="preserve">` </w:t>
      </w:r>
      <w:r w:rsidRPr="001E3EC9">
        <w:rPr>
          <w:rFonts w:ascii="GHEA Grapalat" w:hAnsi="GHEA Grapalat" w:cs="Arial"/>
          <w:sz w:val="22"/>
          <w:szCs w:val="22"/>
        </w:rPr>
        <w:t>կանխատեսված 193500-ի և 2020 թվականի 150406-ի դիմաց: Կանխատեսված և նախորդ տարվա համեմատ դեպքերի բարձր ցուցանիշը պայմանավորված է մատուցվող բուժօգնության</w:t>
      </w:r>
      <w:r w:rsidR="00C51F5A" w:rsidRPr="006E46AB">
        <w:rPr>
          <w:rFonts w:ascii="GHEA Grapalat" w:hAnsi="GHEA Grapalat" w:cs="Arial"/>
          <w:sz w:val="22"/>
          <w:szCs w:val="22"/>
        </w:rPr>
        <w:t>՝</w:t>
      </w:r>
      <w:r w:rsidRPr="001E3EC9">
        <w:rPr>
          <w:rFonts w:ascii="GHEA Grapalat" w:hAnsi="GHEA Grapalat" w:cs="Arial"/>
          <w:sz w:val="22"/>
          <w:szCs w:val="22"/>
        </w:rPr>
        <w:t xml:space="preserve"> միջինից ցածր գին ունեցող, կարճաժամկետ ծառայությունների քանակի աճով: 2021 թվականին ավելի</w:t>
      </w:r>
      <w:r w:rsidRPr="001E3EC9">
        <w:rPr>
          <w:rFonts w:ascii="GHEA Grapalat" w:hAnsi="GHEA Grapalat" w:cs="Sylfaen"/>
          <w:sz w:val="22"/>
          <w:szCs w:val="22"/>
        </w:rPr>
        <w:t xml:space="preserve"> </w:t>
      </w:r>
      <w:r w:rsidRPr="001E3EC9">
        <w:rPr>
          <w:rFonts w:ascii="GHEA Grapalat" w:hAnsi="GHEA Grapalat" w:cs="Arial"/>
          <w:sz w:val="22"/>
          <w:szCs w:val="22"/>
        </w:rPr>
        <w:t>քան</w:t>
      </w:r>
      <w:r w:rsidRPr="001E3EC9">
        <w:rPr>
          <w:rFonts w:ascii="GHEA Grapalat" w:hAnsi="GHEA Grapalat" w:cs="Sylfaen"/>
          <w:sz w:val="22"/>
          <w:szCs w:val="22"/>
        </w:rPr>
        <w:t xml:space="preserve"> 23.4 </w:t>
      </w:r>
      <w:r w:rsidRPr="001E3EC9">
        <w:rPr>
          <w:rFonts w:ascii="GHEA Grapalat" w:hAnsi="GHEA Grapalat" w:cs="Arial"/>
          <w:sz w:val="22"/>
          <w:szCs w:val="22"/>
        </w:rPr>
        <w:t>մլրդ</w:t>
      </w:r>
      <w:r w:rsidRPr="001E3EC9">
        <w:rPr>
          <w:rFonts w:ascii="GHEA Grapalat" w:hAnsi="GHEA Grapalat" w:cs="Sylfaen"/>
          <w:sz w:val="22"/>
          <w:szCs w:val="22"/>
        </w:rPr>
        <w:t xml:space="preserve"> </w:t>
      </w:r>
      <w:r w:rsidRPr="001E3EC9">
        <w:rPr>
          <w:rFonts w:ascii="GHEA Grapalat" w:hAnsi="GHEA Grapalat" w:cs="Arial"/>
          <w:sz w:val="22"/>
          <w:szCs w:val="22"/>
        </w:rPr>
        <w:t>դրամ</w:t>
      </w:r>
      <w:r w:rsidRPr="001E3EC9">
        <w:rPr>
          <w:rFonts w:ascii="GHEA Grapalat" w:hAnsi="GHEA Grapalat" w:cs="Sylfaen"/>
          <w:sz w:val="22"/>
          <w:szCs w:val="22"/>
        </w:rPr>
        <w:t xml:space="preserve"> </w:t>
      </w:r>
      <w:r w:rsidRPr="001E3EC9">
        <w:rPr>
          <w:rFonts w:ascii="GHEA Grapalat" w:hAnsi="GHEA Grapalat" w:cs="Arial"/>
          <w:sz w:val="22"/>
          <w:szCs w:val="22"/>
        </w:rPr>
        <w:t>է</w:t>
      </w:r>
      <w:r w:rsidRPr="001E3EC9">
        <w:rPr>
          <w:rFonts w:ascii="GHEA Grapalat" w:hAnsi="GHEA Grapalat" w:cs="Sylfaen"/>
          <w:sz w:val="22"/>
          <w:szCs w:val="22"/>
        </w:rPr>
        <w:t xml:space="preserve"> </w:t>
      </w:r>
      <w:r w:rsidRPr="001E3EC9">
        <w:rPr>
          <w:rFonts w:ascii="GHEA Grapalat" w:hAnsi="GHEA Grapalat" w:cs="Arial"/>
          <w:sz w:val="22"/>
          <w:szCs w:val="22"/>
        </w:rPr>
        <w:t>տրամադրվել</w:t>
      </w:r>
      <w:r w:rsidRPr="001E3EC9">
        <w:rPr>
          <w:rFonts w:ascii="GHEA Grapalat" w:hAnsi="GHEA Grapalat" w:cs="Sylfaen"/>
          <w:sz w:val="22"/>
          <w:szCs w:val="22"/>
        </w:rPr>
        <w:t xml:space="preserve"> </w:t>
      </w:r>
      <w:r w:rsidRPr="001E3EC9">
        <w:rPr>
          <w:rFonts w:ascii="GHEA Grapalat" w:hAnsi="GHEA Grapalat" w:cs="Arial"/>
          <w:sz w:val="22"/>
          <w:szCs w:val="22"/>
        </w:rPr>
        <w:t>սոցիալապես</w:t>
      </w:r>
      <w:r w:rsidRPr="001E3EC9">
        <w:rPr>
          <w:rFonts w:ascii="GHEA Grapalat" w:hAnsi="GHEA Grapalat" w:cs="Sylfaen"/>
          <w:sz w:val="22"/>
          <w:szCs w:val="22"/>
        </w:rPr>
        <w:t xml:space="preserve"> </w:t>
      </w:r>
      <w:r w:rsidRPr="001E3EC9">
        <w:rPr>
          <w:rFonts w:ascii="GHEA Grapalat" w:hAnsi="GHEA Grapalat" w:cs="Arial"/>
          <w:sz w:val="22"/>
          <w:szCs w:val="22"/>
        </w:rPr>
        <w:t>անապահով</w:t>
      </w:r>
      <w:r w:rsidRPr="001E3EC9">
        <w:rPr>
          <w:rFonts w:ascii="GHEA Grapalat" w:hAnsi="GHEA Grapalat" w:cs="Sylfaen"/>
          <w:sz w:val="22"/>
          <w:szCs w:val="22"/>
        </w:rPr>
        <w:t xml:space="preserve"> </w:t>
      </w:r>
      <w:r w:rsidRPr="001E3EC9">
        <w:rPr>
          <w:rFonts w:ascii="GHEA Grapalat" w:hAnsi="GHEA Grapalat" w:cs="Arial"/>
          <w:sz w:val="22"/>
          <w:szCs w:val="22"/>
        </w:rPr>
        <w:t>և</w:t>
      </w:r>
      <w:r w:rsidRPr="001E3EC9">
        <w:rPr>
          <w:rFonts w:ascii="GHEA Grapalat" w:hAnsi="GHEA Grapalat" w:cs="Sylfaen"/>
          <w:sz w:val="22"/>
          <w:szCs w:val="22"/>
        </w:rPr>
        <w:t xml:space="preserve"> </w:t>
      </w:r>
      <w:r w:rsidRPr="001E3EC9">
        <w:rPr>
          <w:rFonts w:ascii="GHEA Grapalat" w:hAnsi="GHEA Grapalat" w:cs="Arial"/>
          <w:sz w:val="22"/>
          <w:szCs w:val="22"/>
        </w:rPr>
        <w:t>հատուկ</w:t>
      </w:r>
      <w:r w:rsidRPr="001E3EC9">
        <w:rPr>
          <w:rFonts w:ascii="GHEA Grapalat" w:hAnsi="GHEA Grapalat" w:cs="Sylfaen"/>
          <w:sz w:val="22"/>
          <w:szCs w:val="22"/>
        </w:rPr>
        <w:t xml:space="preserve"> </w:t>
      </w:r>
      <w:r w:rsidRPr="001E3EC9">
        <w:rPr>
          <w:rFonts w:ascii="GHEA Grapalat" w:hAnsi="GHEA Grapalat" w:cs="Arial"/>
          <w:sz w:val="22"/>
          <w:szCs w:val="22"/>
        </w:rPr>
        <w:t>խմբերում</w:t>
      </w:r>
      <w:r w:rsidRPr="001E3EC9">
        <w:rPr>
          <w:rFonts w:ascii="GHEA Grapalat" w:hAnsi="GHEA Grapalat" w:cs="Sylfaen"/>
          <w:sz w:val="22"/>
          <w:szCs w:val="22"/>
        </w:rPr>
        <w:t xml:space="preserve"> </w:t>
      </w:r>
      <w:r w:rsidRPr="001E3EC9">
        <w:rPr>
          <w:rFonts w:ascii="GHEA Grapalat" w:hAnsi="GHEA Grapalat" w:cs="Arial"/>
          <w:sz w:val="22"/>
          <w:szCs w:val="22"/>
        </w:rPr>
        <w:t>ընդգրկվածներին</w:t>
      </w:r>
      <w:r w:rsidRPr="001E3EC9">
        <w:rPr>
          <w:rFonts w:ascii="GHEA Grapalat" w:hAnsi="GHEA Grapalat" w:cs="Sylfaen"/>
          <w:sz w:val="22"/>
          <w:szCs w:val="22"/>
        </w:rPr>
        <w:t xml:space="preserve"> </w:t>
      </w:r>
      <w:r w:rsidRPr="001E3EC9">
        <w:rPr>
          <w:rFonts w:ascii="GHEA Grapalat" w:hAnsi="GHEA Grapalat" w:cs="Arial"/>
          <w:sz w:val="22"/>
          <w:szCs w:val="22"/>
        </w:rPr>
        <w:t>տրամադրվող</w:t>
      </w:r>
      <w:r w:rsidRPr="001E3EC9">
        <w:rPr>
          <w:rFonts w:ascii="GHEA Grapalat" w:hAnsi="GHEA Grapalat" w:cs="Sylfaen"/>
          <w:sz w:val="22"/>
          <w:szCs w:val="22"/>
        </w:rPr>
        <w:t xml:space="preserve"> </w:t>
      </w:r>
      <w:r w:rsidRPr="001E3EC9">
        <w:rPr>
          <w:rFonts w:ascii="GHEA Grapalat" w:hAnsi="GHEA Grapalat" w:cs="Arial"/>
          <w:sz w:val="22"/>
          <w:szCs w:val="22"/>
        </w:rPr>
        <w:t>բժշկական</w:t>
      </w:r>
      <w:r w:rsidRPr="001E3EC9">
        <w:rPr>
          <w:rFonts w:ascii="GHEA Grapalat" w:hAnsi="GHEA Grapalat" w:cs="Sylfaen"/>
          <w:sz w:val="22"/>
          <w:szCs w:val="22"/>
        </w:rPr>
        <w:t xml:space="preserve"> </w:t>
      </w:r>
      <w:r w:rsidRPr="001E3EC9">
        <w:rPr>
          <w:rFonts w:ascii="GHEA Grapalat" w:hAnsi="GHEA Grapalat" w:cs="Arial"/>
          <w:sz w:val="22"/>
          <w:szCs w:val="22"/>
        </w:rPr>
        <w:t>օգնության</w:t>
      </w:r>
      <w:r w:rsidRPr="001E3EC9">
        <w:rPr>
          <w:rFonts w:ascii="GHEA Grapalat" w:hAnsi="GHEA Grapalat" w:cs="Sylfaen"/>
          <w:sz w:val="22"/>
          <w:szCs w:val="22"/>
          <w:lang w:val="zu-ZA"/>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rPr>
        <w:t xml:space="preserve"> </w:t>
      </w:r>
      <w:r w:rsidRPr="001E3EC9">
        <w:rPr>
          <w:rFonts w:ascii="GHEA Grapalat" w:hAnsi="GHEA Grapalat" w:cs="Arial"/>
          <w:sz w:val="22"/>
          <w:szCs w:val="22"/>
        </w:rPr>
        <w:t>ֆինանսավորմանը</w:t>
      </w:r>
      <w:r w:rsidRPr="001E3EC9">
        <w:rPr>
          <w:rFonts w:ascii="GHEA Grapalat" w:hAnsi="GHEA Grapalat" w:cs="Sylfaen"/>
          <w:sz w:val="22"/>
          <w:szCs w:val="22"/>
        </w:rPr>
        <w:t xml:space="preserve">` </w:t>
      </w:r>
      <w:r w:rsidRPr="001E3EC9">
        <w:rPr>
          <w:rFonts w:ascii="GHEA Grapalat" w:hAnsi="GHEA Grapalat" w:cs="Arial"/>
          <w:sz w:val="22"/>
          <w:szCs w:val="22"/>
        </w:rPr>
        <w:t>ապահովելով</w:t>
      </w:r>
      <w:r w:rsidRPr="001E3EC9">
        <w:rPr>
          <w:rFonts w:ascii="GHEA Grapalat" w:hAnsi="GHEA Grapalat" w:cs="Sylfaen"/>
          <w:sz w:val="22"/>
          <w:szCs w:val="22"/>
        </w:rPr>
        <w:t xml:space="preserve"> 99.3% </w:t>
      </w:r>
      <w:r w:rsidRPr="001E3EC9">
        <w:rPr>
          <w:rFonts w:ascii="GHEA Grapalat" w:hAnsi="GHEA Grapalat" w:cs="Arial"/>
          <w:sz w:val="22"/>
          <w:szCs w:val="22"/>
        </w:rPr>
        <w:t>կատարողական</w:t>
      </w:r>
      <w:r w:rsidRPr="001E3EC9">
        <w:rPr>
          <w:rFonts w:ascii="GHEA Grapalat" w:hAnsi="GHEA Grapalat" w:cs="Sylfaen"/>
          <w:sz w:val="22"/>
          <w:szCs w:val="22"/>
        </w:rPr>
        <w:t xml:space="preserve">: </w:t>
      </w:r>
      <w:r w:rsidRPr="001E3EC9">
        <w:rPr>
          <w:rFonts w:ascii="GHEA Grapalat" w:hAnsi="GHEA Grapalat" w:cs="Arial"/>
          <w:sz w:val="22"/>
          <w:szCs w:val="22"/>
        </w:rPr>
        <w:t>Նախորդ</w:t>
      </w:r>
      <w:r w:rsidRPr="001E3EC9">
        <w:rPr>
          <w:rFonts w:ascii="GHEA Grapalat" w:hAnsi="GHEA Grapalat" w:cs="Arial"/>
          <w:sz w:val="22"/>
          <w:szCs w:val="22"/>
          <w:lang w:val="zu-ZA"/>
        </w:rPr>
        <w:t xml:space="preserve"> </w:t>
      </w:r>
      <w:r w:rsidRPr="001E3EC9">
        <w:rPr>
          <w:rFonts w:ascii="GHEA Grapalat" w:hAnsi="GHEA Grapalat" w:cs="Arial"/>
          <w:sz w:val="22"/>
          <w:szCs w:val="22"/>
        </w:rPr>
        <w:t>տարվա</w:t>
      </w:r>
      <w:r w:rsidRPr="001E3EC9">
        <w:rPr>
          <w:rFonts w:ascii="GHEA Grapalat" w:hAnsi="GHEA Grapalat" w:cs="Arial"/>
          <w:sz w:val="22"/>
          <w:szCs w:val="22"/>
          <w:lang w:val="zu-ZA"/>
        </w:rPr>
        <w:t xml:space="preserve"> </w:t>
      </w:r>
      <w:r w:rsidRPr="001E3EC9">
        <w:rPr>
          <w:rFonts w:ascii="GHEA Grapalat" w:hAnsi="GHEA Grapalat" w:cs="Arial"/>
          <w:sz w:val="22"/>
          <w:szCs w:val="22"/>
        </w:rPr>
        <w:t>համեմատ</w:t>
      </w:r>
      <w:r w:rsidRPr="001E3EC9">
        <w:rPr>
          <w:rFonts w:ascii="GHEA Grapalat" w:hAnsi="GHEA Grapalat" w:cs="Arial"/>
          <w:sz w:val="22"/>
          <w:szCs w:val="22"/>
          <w:lang w:val="zu-ZA"/>
        </w:rPr>
        <w:t xml:space="preserve"> </w:t>
      </w:r>
      <w:r w:rsidRPr="001E3EC9">
        <w:rPr>
          <w:rFonts w:ascii="GHEA Grapalat" w:hAnsi="GHEA Grapalat" w:cs="Arial"/>
          <w:sz w:val="22"/>
          <w:szCs w:val="22"/>
        </w:rPr>
        <w:t>միջոցառման</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ծախսերն</w:t>
      </w:r>
      <w:r w:rsidRPr="001E3EC9">
        <w:rPr>
          <w:rFonts w:ascii="GHEA Grapalat" w:hAnsi="GHEA Grapalat" w:cs="Arial"/>
          <w:sz w:val="22"/>
          <w:szCs w:val="22"/>
          <w:lang w:val="zu-ZA"/>
        </w:rPr>
        <w:t xml:space="preserve"> </w:t>
      </w:r>
      <w:r w:rsidRPr="001E3EC9">
        <w:rPr>
          <w:rFonts w:ascii="GHEA Grapalat" w:hAnsi="GHEA Grapalat" w:cs="Arial"/>
          <w:sz w:val="22"/>
          <w:szCs w:val="22"/>
        </w:rPr>
        <w:t>աճել</w:t>
      </w:r>
      <w:r w:rsidRPr="001E3EC9">
        <w:rPr>
          <w:rFonts w:ascii="GHEA Grapalat" w:hAnsi="GHEA Grapalat" w:cs="Arial"/>
          <w:sz w:val="22"/>
          <w:szCs w:val="22"/>
          <w:lang w:val="zu-ZA"/>
        </w:rPr>
        <w:t xml:space="preserve"> </w:t>
      </w:r>
      <w:r w:rsidRPr="001E3EC9">
        <w:rPr>
          <w:rFonts w:ascii="GHEA Grapalat" w:hAnsi="GHEA Grapalat" w:cs="Arial"/>
          <w:sz w:val="22"/>
          <w:szCs w:val="22"/>
        </w:rPr>
        <w:t>են</w:t>
      </w:r>
      <w:r w:rsidRPr="001E3EC9">
        <w:rPr>
          <w:rFonts w:ascii="GHEA Grapalat" w:hAnsi="GHEA Grapalat" w:cs="Arial"/>
          <w:sz w:val="22"/>
          <w:szCs w:val="22"/>
          <w:lang w:val="zu-ZA"/>
        </w:rPr>
        <w:t xml:space="preserve"> </w:t>
      </w:r>
      <w:r w:rsidRPr="001E3EC9">
        <w:rPr>
          <w:rFonts w:ascii="GHEA Grapalat" w:hAnsi="GHEA Grapalat" w:cs="Arial"/>
          <w:sz w:val="22"/>
          <w:szCs w:val="22"/>
        </w:rPr>
        <w:t>27.8</w:t>
      </w:r>
      <w:r w:rsidRPr="001E3EC9">
        <w:rPr>
          <w:rFonts w:ascii="GHEA Grapalat" w:hAnsi="GHEA Grapalat" w:cs="Arial"/>
          <w:sz w:val="22"/>
          <w:szCs w:val="22"/>
          <w:lang w:val="zu-ZA"/>
        </w:rPr>
        <w:t>%-</w:t>
      </w:r>
      <w:r w:rsidRPr="001E3EC9">
        <w:rPr>
          <w:rFonts w:ascii="GHEA Grapalat" w:hAnsi="GHEA Grapalat" w:cs="Arial"/>
          <w:sz w:val="22"/>
          <w:szCs w:val="22"/>
        </w:rPr>
        <w:t>ով</w:t>
      </w:r>
      <w:r w:rsidRPr="001E3EC9">
        <w:rPr>
          <w:rFonts w:ascii="GHEA Grapalat" w:hAnsi="GHEA Grapalat" w:cs="Arial"/>
          <w:sz w:val="22"/>
          <w:szCs w:val="22"/>
          <w:lang w:val="zu-ZA"/>
        </w:rPr>
        <w:t xml:space="preserve"> </w:t>
      </w:r>
      <w:r w:rsidRPr="001E3EC9">
        <w:rPr>
          <w:rFonts w:ascii="GHEA Grapalat" w:hAnsi="GHEA Grapalat" w:cs="Arial"/>
          <w:sz w:val="22"/>
          <w:szCs w:val="22"/>
        </w:rPr>
        <w:t>կամ</w:t>
      </w:r>
      <w:r w:rsidRPr="001E3EC9">
        <w:rPr>
          <w:rFonts w:ascii="GHEA Grapalat" w:hAnsi="GHEA Grapalat" w:cs="Arial"/>
          <w:sz w:val="22"/>
          <w:szCs w:val="22"/>
          <w:lang w:val="zu-ZA"/>
        </w:rPr>
        <w:t xml:space="preserve"> 5.1 </w:t>
      </w:r>
      <w:r w:rsidRPr="001E3EC9">
        <w:rPr>
          <w:rFonts w:ascii="GHEA Grapalat" w:hAnsi="GHEA Grapalat" w:cs="Arial"/>
          <w:sz w:val="22"/>
          <w:szCs w:val="22"/>
        </w:rPr>
        <w:t>մլրդ</w:t>
      </w:r>
      <w:r w:rsidRPr="001E3EC9">
        <w:rPr>
          <w:rFonts w:ascii="GHEA Grapalat" w:hAnsi="GHEA Grapalat" w:cs="Arial"/>
          <w:sz w:val="22"/>
          <w:szCs w:val="22"/>
          <w:lang w:val="zu-ZA"/>
        </w:rPr>
        <w:t xml:space="preserve"> </w:t>
      </w:r>
      <w:r w:rsidRPr="001E3EC9">
        <w:rPr>
          <w:rFonts w:ascii="GHEA Grapalat" w:hAnsi="GHEA Grapalat" w:cs="Arial"/>
          <w:sz w:val="22"/>
          <w:szCs w:val="22"/>
        </w:rPr>
        <w:t>դրամով՝</w:t>
      </w:r>
      <w:r w:rsidRPr="001E3EC9">
        <w:rPr>
          <w:rFonts w:ascii="GHEA Grapalat" w:hAnsi="GHEA Grapalat" w:cs="Arial"/>
          <w:sz w:val="22"/>
          <w:szCs w:val="22"/>
          <w:lang w:val="zu-ZA"/>
        </w:rPr>
        <w:t xml:space="preserve"> </w:t>
      </w:r>
      <w:r w:rsidRPr="001E3EC9">
        <w:rPr>
          <w:rFonts w:ascii="GHEA Grapalat" w:hAnsi="GHEA Grapalat" w:cs="Arial"/>
          <w:sz w:val="22"/>
          <w:szCs w:val="22"/>
        </w:rPr>
        <w:t>հիմնականում</w:t>
      </w:r>
      <w:r w:rsidRPr="001E3EC9">
        <w:rPr>
          <w:rFonts w:ascii="GHEA Grapalat" w:hAnsi="GHEA Grapalat" w:cs="Arial"/>
          <w:sz w:val="22"/>
          <w:szCs w:val="22"/>
          <w:lang w:val="zu-ZA"/>
        </w:rPr>
        <w:t xml:space="preserve"> </w:t>
      </w:r>
      <w:r w:rsidRPr="001E3EC9">
        <w:rPr>
          <w:rFonts w:ascii="GHEA Grapalat" w:hAnsi="GHEA Grapalat" w:cs="Arial"/>
          <w:sz w:val="22"/>
          <w:szCs w:val="22"/>
        </w:rPr>
        <w:t xml:space="preserve">պայմանավորված </w:t>
      </w:r>
      <w:r w:rsidRPr="001E3EC9">
        <w:rPr>
          <w:rFonts w:ascii="GHEA Grapalat" w:hAnsi="GHEA Grapalat" w:cs="Arial"/>
          <w:sz w:val="22"/>
          <w:szCs w:val="22"/>
          <w:lang w:val="zu-ZA"/>
        </w:rPr>
        <w:t xml:space="preserve">2020 թվականին </w:t>
      </w:r>
      <w:r w:rsidR="00C51F5A" w:rsidRPr="001E3EC9">
        <w:rPr>
          <w:rFonts w:ascii="GHEA Grapalat" w:hAnsi="GHEA Grapalat" w:cs="Arial"/>
          <w:sz w:val="22"/>
          <w:szCs w:val="22"/>
        </w:rPr>
        <w:t>կորոնավիրուսի</w:t>
      </w:r>
      <w:r w:rsidR="00C51F5A" w:rsidRPr="001E3EC9">
        <w:rPr>
          <w:rFonts w:ascii="GHEA Grapalat" w:hAnsi="GHEA Grapalat" w:cs="Arial"/>
          <w:sz w:val="22"/>
          <w:szCs w:val="22"/>
          <w:lang w:val="zu-ZA"/>
        </w:rPr>
        <w:t xml:space="preserve"> </w:t>
      </w:r>
      <w:r w:rsidR="00C51F5A" w:rsidRPr="001E3EC9">
        <w:rPr>
          <w:rFonts w:ascii="GHEA Grapalat" w:hAnsi="GHEA Grapalat" w:cs="Arial"/>
          <w:sz w:val="22"/>
          <w:szCs w:val="22"/>
        </w:rPr>
        <w:t>համավարակ</w:t>
      </w:r>
      <w:r w:rsidR="00C51F5A" w:rsidRPr="006E46AB">
        <w:rPr>
          <w:rFonts w:ascii="GHEA Grapalat" w:hAnsi="GHEA Grapalat" w:cs="Arial"/>
          <w:sz w:val="22"/>
          <w:szCs w:val="22"/>
        </w:rPr>
        <w:t>ի սահմանափակումներով</w:t>
      </w:r>
      <w:r w:rsidR="00C51F5A" w:rsidRPr="001E3EC9">
        <w:rPr>
          <w:rFonts w:ascii="GHEA Grapalat" w:hAnsi="GHEA Grapalat" w:cs="Arial"/>
          <w:sz w:val="22"/>
          <w:szCs w:val="22"/>
          <w:lang w:val="zu-ZA"/>
        </w:rPr>
        <w:t xml:space="preserve">, </w:t>
      </w:r>
      <w:r w:rsidR="00C51F5A" w:rsidRPr="001E3EC9">
        <w:rPr>
          <w:rFonts w:ascii="GHEA Grapalat" w:hAnsi="GHEA Grapalat" w:cs="Arial"/>
          <w:sz w:val="22"/>
          <w:szCs w:val="22"/>
        </w:rPr>
        <w:t>որի</w:t>
      </w:r>
      <w:r w:rsidR="00C51F5A" w:rsidRPr="001E3EC9">
        <w:rPr>
          <w:rFonts w:ascii="GHEA Grapalat" w:hAnsi="GHEA Grapalat" w:cs="Arial"/>
          <w:sz w:val="22"/>
          <w:szCs w:val="22"/>
          <w:lang w:val="zu-ZA"/>
        </w:rPr>
        <w:t xml:space="preserve"> </w:t>
      </w:r>
      <w:r w:rsidR="00C51F5A" w:rsidRPr="001E3EC9">
        <w:rPr>
          <w:rFonts w:ascii="GHEA Grapalat" w:hAnsi="GHEA Grapalat" w:cs="Arial"/>
          <w:sz w:val="22"/>
          <w:szCs w:val="22"/>
        </w:rPr>
        <w:t>հետևանքով</w:t>
      </w:r>
      <w:r w:rsidR="00C51F5A" w:rsidRPr="001E3EC9">
        <w:rPr>
          <w:rFonts w:ascii="GHEA Grapalat" w:hAnsi="GHEA Grapalat" w:cs="Arial"/>
          <w:sz w:val="22"/>
          <w:szCs w:val="22"/>
          <w:lang w:val="zu-ZA"/>
        </w:rPr>
        <w:t xml:space="preserve"> </w:t>
      </w:r>
      <w:r w:rsidRPr="001E3EC9">
        <w:rPr>
          <w:rFonts w:ascii="GHEA Grapalat" w:hAnsi="GHEA Grapalat" w:cs="Arial LatArm"/>
          <w:sz w:val="22"/>
          <w:szCs w:val="22"/>
        </w:rPr>
        <w:t>շահառուները հանդիսացել են խոցելի խումբ, ուստի</w:t>
      </w:r>
      <w:r w:rsidRPr="001E3EC9">
        <w:rPr>
          <w:rFonts w:ascii="GHEA Grapalat" w:hAnsi="GHEA Grapalat" w:cs="Arial"/>
          <w:sz w:val="22"/>
          <w:szCs w:val="22"/>
          <w:lang w:val="zu-ZA"/>
        </w:rPr>
        <w:t xml:space="preserve"> </w:t>
      </w:r>
      <w:r w:rsidRPr="001E3EC9">
        <w:rPr>
          <w:rFonts w:ascii="GHEA Grapalat" w:hAnsi="GHEA Grapalat" w:cs="Arial"/>
          <w:sz w:val="22"/>
          <w:szCs w:val="22"/>
        </w:rPr>
        <w:t>նվազել</w:t>
      </w:r>
      <w:r w:rsidRPr="001E3EC9">
        <w:rPr>
          <w:rFonts w:ascii="GHEA Grapalat" w:hAnsi="GHEA Grapalat" w:cs="Arial"/>
          <w:sz w:val="22"/>
          <w:szCs w:val="22"/>
          <w:lang w:val="zu-ZA"/>
        </w:rPr>
        <w:t xml:space="preserve"> </w:t>
      </w:r>
      <w:r w:rsidRPr="001E3EC9">
        <w:rPr>
          <w:rFonts w:ascii="GHEA Grapalat" w:hAnsi="GHEA Grapalat" w:cs="Arial"/>
          <w:sz w:val="22"/>
          <w:szCs w:val="22"/>
        </w:rPr>
        <w:t>էր</w:t>
      </w:r>
      <w:r w:rsidRPr="001E3EC9">
        <w:rPr>
          <w:rFonts w:ascii="GHEA Grapalat" w:hAnsi="GHEA Grapalat" w:cs="Arial"/>
          <w:sz w:val="22"/>
          <w:szCs w:val="22"/>
          <w:lang w:val="zu-ZA"/>
        </w:rPr>
        <w:t xml:space="preserve"> </w:t>
      </w:r>
      <w:r w:rsidRPr="001E3EC9">
        <w:rPr>
          <w:rFonts w:ascii="GHEA Grapalat" w:hAnsi="GHEA Grapalat" w:cs="Arial"/>
          <w:sz w:val="22"/>
          <w:szCs w:val="22"/>
        </w:rPr>
        <w:t>բուժհաստատություններ</w:t>
      </w:r>
      <w:r w:rsidRPr="001E3EC9">
        <w:rPr>
          <w:rFonts w:ascii="GHEA Grapalat" w:hAnsi="GHEA Grapalat" w:cs="Arial"/>
          <w:sz w:val="22"/>
          <w:szCs w:val="22"/>
          <w:lang w:val="zu-ZA"/>
        </w:rPr>
        <w:t xml:space="preserve"> </w:t>
      </w:r>
      <w:r w:rsidRPr="001E3EC9">
        <w:rPr>
          <w:rFonts w:ascii="GHEA Grapalat" w:hAnsi="GHEA Grapalat" w:cs="Arial"/>
          <w:sz w:val="22"/>
          <w:szCs w:val="22"/>
        </w:rPr>
        <w:t>դիմելիությունը։</w:t>
      </w:r>
    </w:p>
    <w:p w:rsidR="00391252" w:rsidRPr="001E3EC9" w:rsidRDefault="00391252" w:rsidP="00391252">
      <w:pPr>
        <w:spacing w:line="360" w:lineRule="auto"/>
        <w:ind w:firstLine="567"/>
        <w:jc w:val="both"/>
        <w:rPr>
          <w:rFonts w:ascii="GHEA Grapalat" w:hAnsi="GHEA Grapalat" w:cs="Arial LatArm"/>
          <w:color w:val="984806"/>
        </w:rPr>
      </w:pPr>
      <w:r w:rsidRPr="001E3EC9">
        <w:rPr>
          <w:rFonts w:ascii="GHEA Grapalat" w:hAnsi="GHEA Grapalat" w:cs="Arial"/>
          <w:sz w:val="22"/>
          <w:szCs w:val="22"/>
        </w:rPr>
        <w:lastRenderedPageBreak/>
        <w:t>Զինծառայողների</w:t>
      </w:r>
      <w:r w:rsidRPr="001E3EC9">
        <w:rPr>
          <w:rFonts w:ascii="GHEA Grapalat" w:hAnsi="GHEA Grapalat" w:cs="Times Armenian"/>
          <w:sz w:val="22"/>
          <w:szCs w:val="22"/>
        </w:rPr>
        <w:t xml:space="preserve">, </w:t>
      </w:r>
      <w:r w:rsidRPr="001E3EC9">
        <w:rPr>
          <w:rFonts w:ascii="GHEA Grapalat" w:hAnsi="GHEA Grapalat" w:cs="Arial"/>
          <w:sz w:val="22"/>
          <w:szCs w:val="22"/>
        </w:rPr>
        <w:t>ինչպես</w:t>
      </w:r>
      <w:r w:rsidRPr="001E3EC9">
        <w:rPr>
          <w:rFonts w:ascii="GHEA Grapalat" w:hAnsi="GHEA Grapalat" w:cs="Times Armenian"/>
          <w:sz w:val="22"/>
          <w:szCs w:val="22"/>
        </w:rPr>
        <w:t xml:space="preserve"> </w:t>
      </w:r>
      <w:r w:rsidRPr="001E3EC9">
        <w:rPr>
          <w:rFonts w:ascii="GHEA Grapalat" w:hAnsi="GHEA Grapalat" w:cs="Arial"/>
          <w:sz w:val="22"/>
          <w:szCs w:val="22"/>
        </w:rPr>
        <w:t>նաև</w:t>
      </w:r>
      <w:r w:rsidRPr="001E3EC9">
        <w:rPr>
          <w:rFonts w:ascii="GHEA Grapalat" w:hAnsi="GHEA Grapalat" w:cs="Times Armenian"/>
          <w:sz w:val="22"/>
          <w:szCs w:val="22"/>
        </w:rPr>
        <w:t xml:space="preserve"> </w:t>
      </w:r>
      <w:r w:rsidRPr="001E3EC9">
        <w:rPr>
          <w:rFonts w:ascii="GHEA Grapalat" w:hAnsi="GHEA Grapalat" w:cs="Arial"/>
          <w:sz w:val="22"/>
          <w:szCs w:val="22"/>
        </w:rPr>
        <w:t>փրկարար</w:t>
      </w:r>
      <w:r w:rsidRPr="001E3EC9">
        <w:rPr>
          <w:rFonts w:ascii="GHEA Grapalat" w:hAnsi="GHEA Grapalat" w:cs="Times Armenian"/>
          <w:sz w:val="22"/>
          <w:szCs w:val="22"/>
        </w:rPr>
        <w:t xml:space="preserve"> </w:t>
      </w:r>
      <w:r w:rsidRPr="001E3EC9">
        <w:rPr>
          <w:rFonts w:ascii="GHEA Grapalat" w:hAnsi="GHEA Grapalat" w:cs="Arial"/>
          <w:sz w:val="22"/>
          <w:szCs w:val="22"/>
        </w:rPr>
        <w:t>ծառայողների</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նրանց</w:t>
      </w:r>
      <w:r w:rsidRPr="001E3EC9">
        <w:rPr>
          <w:rFonts w:ascii="GHEA Grapalat" w:hAnsi="GHEA Grapalat" w:cs="Times Armenian"/>
          <w:sz w:val="22"/>
          <w:szCs w:val="22"/>
        </w:rPr>
        <w:t xml:space="preserve"> </w:t>
      </w:r>
      <w:r w:rsidRPr="001E3EC9">
        <w:rPr>
          <w:rFonts w:ascii="GHEA Grapalat" w:hAnsi="GHEA Grapalat" w:cs="Arial"/>
          <w:sz w:val="22"/>
          <w:szCs w:val="22"/>
        </w:rPr>
        <w:t>ընտանիքների</w:t>
      </w:r>
      <w:r w:rsidRPr="001E3EC9">
        <w:rPr>
          <w:rFonts w:ascii="GHEA Grapalat" w:hAnsi="GHEA Grapalat" w:cs="Times Armenian"/>
          <w:sz w:val="22"/>
          <w:szCs w:val="22"/>
        </w:rPr>
        <w:t xml:space="preserve"> </w:t>
      </w:r>
      <w:r w:rsidRPr="001E3EC9">
        <w:rPr>
          <w:rFonts w:ascii="GHEA Grapalat" w:hAnsi="GHEA Grapalat" w:cs="Arial"/>
          <w:sz w:val="22"/>
          <w:szCs w:val="22"/>
        </w:rPr>
        <w:t>անդամների</w:t>
      </w:r>
      <w:r w:rsidRPr="001E3EC9">
        <w:rPr>
          <w:rFonts w:ascii="GHEA Grapalat" w:hAnsi="GHEA Grapalat" w:cs="Times Armenian"/>
          <w:sz w:val="22"/>
          <w:szCs w:val="22"/>
        </w:rPr>
        <w:t xml:space="preserve"> </w:t>
      </w:r>
      <w:r w:rsidRPr="001E3EC9">
        <w:rPr>
          <w:rFonts w:ascii="GHEA Grapalat" w:hAnsi="GHEA Grapalat" w:cs="Arial"/>
          <w:sz w:val="22"/>
          <w:szCs w:val="22"/>
        </w:rPr>
        <w:t>համար</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ծառայությունների</w:t>
      </w:r>
      <w:r w:rsidR="00C51F5A" w:rsidRPr="006E46AB">
        <w:rPr>
          <w:rFonts w:ascii="GHEA Grapalat" w:hAnsi="GHEA Grapalat" w:cs="Sylfaen"/>
          <w:sz w:val="22"/>
          <w:szCs w:val="22"/>
        </w:rPr>
        <w:t xml:space="preserve"> գծով</w:t>
      </w:r>
      <w:r w:rsidRPr="001E3EC9">
        <w:rPr>
          <w:rFonts w:ascii="GHEA Grapalat" w:hAnsi="GHEA Grapalat" w:cs="Times Armenian"/>
          <w:sz w:val="22"/>
          <w:szCs w:val="22"/>
        </w:rPr>
        <w:t xml:space="preserve"> </w:t>
      </w:r>
      <w:r w:rsidRPr="001E3EC9">
        <w:rPr>
          <w:rFonts w:ascii="GHEA Grapalat" w:hAnsi="GHEA Grapalat" w:cs="Arial"/>
          <w:sz w:val="22"/>
          <w:szCs w:val="22"/>
        </w:rPr>
        <w:t>պետության</w:t>
      </w:r>
      <w:r w:rsidRPr="001E3EC9">
        <w:rPr>
          <w:rFonts w:ascii="GHEA Grapalat" w:hAnsi="GHEA Grapalat" w:cs="Times Armenian"/>
          <w:sz w:val="22"/>
          <w:szCs w:val="22"/>
        </w:rPr>
        <w:t xml:space="preserve"> </w:t>
      </w:r>
      <w:r w:rsidRPr="001E3EC9">
        <w:rPr>
          <w:rFonts w:ascii="GHEA Grapalat" w:hAnsi="GHEA Grapalat" w:cs="Arial"/>
          <w:sz w:val="22"/>
          <w:szCs w:val="22"/>
        </w:rPr>
        <w:t>կողմից</w:t>
      </w:r>
      <w:r w:rsidRPr="001E3EC9">
        <w:rPr>
          <w:rFonts w:ascii="GHEA Grapalat" w:hAnsi="GHEA Grapalat" w:cs="Times Armenian"/>
          <w:sz w:val="22"/>
          <w:szCs w:val="22"/>
        </w:rPr>
        <w:t xml:space="preserve"> </w:t>
      </w:r>
      <w:r w:rsidRPr="001E3EC9">
        <w:rPr>
          <w:rFonts w:ascii="GHEA Grapalat" w:hAnsi="GHEA Grapalat" w:cs="Arial"/>
          <w:sz w:val="22"/>
          <w:szCs w:val="22"/>
        </w:rPr>
        <w:t>երաշխավորված</w:t>
      </w:r>
      <w:r w:rsidRPr="001E3EC9">
        <w:rPr>
          <w:rFonts w:ascii="GHEA Grapalat" w:hAnsi="GHEA Grapalat" w:cs="Times Armenian"/>
          <w:sz w:val="22"/>
          <w:szCs w:val="22"/>
        </w:rPr>
        <w:t xml:space="preserve"> </w:t>
      </w:r>
      <w:r w:rsidRPr="001E3EC9">
        <w:rPr>
          <w:rFonts w:ascii="GHEA Grapalat" w:hAnsi="GHEA Grapalat" w:cs="Arial"/>
          <w:sz w:val="22"/>
          <w:szCs w:val="22"/>
        </w:rPr>
        <w:t>անվճար</w:t>
      </w:r>
      <w:r w:rsidRPr="001E3EC9">
        <w:rPr>
          <w:rFonts w:ascii="GHEA Grapalat" w:hAnsi="GHEA Grapalat" w:cs="Times Armenian"/>
          <w:sz w:val="22"/>
          <w:szCs w:val="22"/>
        </w:rPr>
        <w:t xml:space="preserve"> </w:t>
      </w:r>
      <w:r w:rsidRPr="001E3EC9">
        <w:rPr>
          <w:rFonts w:ascii="GHEA Grapalat" w:hAnsi="GHEA Grapalat" w:cs="Arial"/>
          <w:sz w:val="22"/>
          <w:szCs w:val="22"/>
        </w:rPr>
        <w:t>հիվանդանոցային</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սպասարկման</w:t>
      </w:r>
      <w:r w:rsidRPr="001E3EC9">
        <w:rPr>
          <w:rFonts w:ascii="GHEA Grapalat" w:hAnsi="GHEA Grapalat" w:cs="Times Armenian"/>
          <w:sz w:val="22"/>
          <w:szCs w:val="22"/>
        </w:rPr>
        <w:t xml:space="preserve"> </w:t>
      </w:r>
      <w:r w:rsidRPr="001E3EC9">
        <w:rPr>
          <w:rFonts w:ascii="GHEA Grapalat" w:hAnsi="GHEA Grapalat" w:cs="Arial"/>
          <w:sz w:val="22"/>
          <w:szCs w:val="22"/>
        </w:rPr>
        <w:t>շրջանակներում</w:t>
      </w:r>
      <w:r w:rsidRPr="001E3EC9">
        <w:rPr>
          <w:rFonts w:ascii="GHEA Grapalat" w:hAnsi="GHEA Grapalat" w:cs="Times Armenian"/>
          <w:sz w:val="22"/>
          <w:szCs w:val="22"/>
        </w:rPr>
        <w:t xml:space="preserve"> </w:t>
      </w:r>
      <w:r w:rsidRPr="001E3EC9">
        <w:rPr>
          <w:rFonts w:ascii="GHEA Grapalat" w:hAnsi="GHEA Grapalat" w:cs="Arial"/>
          <w:sz w:val="22"/>
          <w:szCs w:val="22"/>
        </w:rPr>
        <w:t>բուժօգնություն</w:t>
      </w:r>
      <w:r w:rsidRPr="001E3EC9">
        <w:rPr>
          <w:rFonts w:ascii="GHEA Grapalat" w:hAnsi="GHEA Grapalat"/>
          <w:sz w:val="22"/>
          <w:szCs w:val="22"/>
        </w:rPr>
        <w:t xml:space="preserve"> </w:t>
      </w:r>
      <w:r w:rsidRPr="001E3EC9">
        <w:rPr>
          <w:rFonts w:ascii="GHEA Grapalat" w:hAnsi="GHEA Grapalat" w:cs="Arial"/>
          <w:sz w:val="22"/>
          <w:szCs w:val="22"/>
        </w:rPr>
        <w:t>է</w:t>
      </w:r>
      <w:r w:rsidRPr="001E3EC9">
        <w:rPr>
          <w:rFonts w:ascii="GHEA Grapalat" w:hAnsi="GHEA Grapalat"/>
          <w:sz w:val="22"/>
          <w:szCs w:val="22"/>
        </w:rPr>
        <w:t xml:space="preserve"> </w:t>
      </w:r>
      <w:r w:rsidRPr="001E3EC9">
        <w:rPr>
          <w:rFonts w:ascii="GHEA Grapalat" w:hAnsi="GHEA Grapalat" w:cs="Arial"/>
          <w:sz w:val="22"/>
          <w:szCs w:val="22"/>
        </w:rPr>
        <w:t>մատուցվել</w:t>
      </w:r>
      <w:r w:rsidRPr="001E3EC9">
        <w:rPr>
          <w:rFonts w:ascii="GHEA Grapalat" w:hAnsi="GHEA Grapalat"/>
          <w:sz w:val="22"/>
          <w:szCs w:val="22"/>
        </w:rPr>
        <w:t xml:space="preserve"> 57361 </w:t>
      </w:r>
      <w:r w:rsidRPr="001E3EC9">
        <w:rPr>
          <w:rFonts w:ascii="GHEA Grapalat" w:hAnsi="GHEA Grapalat" w:cs="Arial"/>
          <w:sz w:val="22"/>
          <w:szCs w:val="22"/>
        </w:rPr>
        <w:t>հիվանդի՝</w:t>
      </w:r>
      <w:r w:rsidRPr="001E3EC9">
        <w:rPr>
          <w:rFonts w:ascii="GHEA Grapalat" w:hAnsi="GHEA Grapalat"/>
          <w:sz w:val="22"/>
          <w:szCs w:val="22"/>
        </w:rPr>
        <w:t xml:space="preserve"> </w:t>
      </w:r>
      <w:r w:rsidRPr="001E3EC9">
        <w:rPr>
          <w:rFonts w:ascii="GHEA Grapalat" w:hAnsi="GHEA Grapalat" w:cs="Arial"/>
          <w:sz w:val="22"/>
          <w:szCs w:val="22"/>
        </w:rPr>
        <w:t>կանխատեսված</w:t>
      </w:r>
      <w:r w:rsidRPr="001E3EC9">
        <w:rPr>
          <w:rFonts w:ascii="GHEA Grapalat" w:hAnsi="GHEA Grapalat"/>
          <w:sz w:val="22"/>
          <w:szCs w:val="22"/>
        </w:rPr>
        <w:t xml:space="preserve"> 46738-</w:t>
      </w:r>
      <w:r w:rsidRPr="001E3EC9">
        <w:rPr>
          <w:rFonts w:ascii="GHEA Grapalat" w:hAnsi="GHEA Grapalat" w:cs="Arial"/>
          <w:sz w:val="22"/>
          <w:szCs w:val="22"/>
        </w:rPr>
        <w:t xml:space="preserve">ի և </w:t>
      </w:r>
      <w:r w:rsidRPr="001E3EC9">
        <w:rPr>
          <w:rFonts w:ascii="GHEA Grapalat" w:hAnsi="GHEA Grapalat" w:cs="Sylfaen"/>
          <w:sz w:val="22"/>
          <w:szCs w:val="22"/>
        </w:rPr>
        <w:t xml:space="preserve">2020 </w:t>
      </w:r>
      <w:r w:rsidRPr="001E3EC9">
        <w:rPr>
          <w:rFonts w:ascii="GHEA Grapalat" w:hAnsi="GHEA Grapalat" w:cs="Arial"/>
          <w:sz w:val="22"/>
          <w:szCs w:val="22"/>
        </w:rPr>
        <w:t>թվականի</w:t>
      </w:r>
      <w:r w:rsidRPr="001E3EC9">
        <w:rPr>
          <w:rFonts w:ascii="GHEA Grapalat" w:hAnsi="GHEA Grapalat" w:cs="Times Armenian"/>
          <w:sz w:val="22"/>
          <w:szCs w:val="22"/>
        </w:rPr>
        <w:t xml:space="preserve"> </w:t>
      </w:r>
      <w:r w:rsidRPr="001E3EC9">
        <w:rPr>
          <w:rFonts w:ascii="GHEA Grapalat" w:hAnsi="GHEA Grapalat"/>
          <w:sz w:val="22"/>
          <w:szCs w:val="22"/>
        </w:rPr>
        <w:t>32050</w:t>
      </w:r>
      <w:r w:rsidRPr="001E3EC9">
        <w:rPr>
          <w:rFonts w:ascii="GHEA Grapalat" w:hAnsi="GHEA Grapalat" w:cs="Times Armenian"/>
          <w:sz w:val="22"/>
          <w:szCs w:val="22"/>
        </w:rPr>
        <w:t>-</w:t>
      </w:r>
      <w:r w:rsidRPr="001E3EC9">
        <w:rPr>
          <w:rFonts w:ascii="GHEA Grapalat" w:hAnsi="GHEA Grapalat" w:cs="Arial"/>
          <w:sz w:val="22"/>
          <w:szCs w:val="22"/>
        </w:rPr>
        <w:t>ի</w:t>
      </w:r>
      <w:r w:rsidRPr="001E3EC9">
        <w:rPr>
          <w:rFonts w:ascii="GHEA Grapalat" w:hAnsi="GHEA Grapalat" w:cs="Times Armenian"/>
          <w:sz w:val="22"/>
          <w:szCs w:val="22"/>
        </w:rPr>
        <w:t xml:space="preserve"> </w:t>
      </w:r>
      <w:r w:rsidRPr="001E3EC9">
        <w:rPr>
          <w:rFonts w:ascii="GHEA Grapalat" w:hAnsi="GHEA Grapalat" w:cs="Arial"/>
          <w:sz w:val="22"/>
          <w:szCs w:val="22"/>
        </w:rPr>
        <w:t>դիմաց</w:t>
      </w:r>
      <w:r w:rsidRPr="001E3EC9">
        <w:rPr>
          <w:rFonts w:ascii="GHEA Grapalat" w:hAnsi="GHEA Grapalat"/>
          <w:sz w:val="22"/>
          <w:szCs w:val="22"/>
        </w:rPr>
        <w:t xml:space="preserve">: </w:t>
      </w:r>
      <w:r w:rsidR="00C51F5A" w:rsidRPr="006E46AB">
        <w:rPr>
          <w:rFonts w:ascii="GHEA Grapalat" w:hAnsi="GHEA Grapalat"/>
          <w:sz w:val="22"/>
          <w:szCs w:val="22"/>
        </w:rPr>
        <w:t>Հիվանդների փաստացի բարձր թիվը</w:t>
      </w:r>
      <w:r w:rsidRPr="001E3EC9">
        <w:rPr>
          <w:rFonts w:ascii="GHEA Grapalat" w:hAnsi="GHEA Grapalat" w:cs="Arial"/>
          <w:sz w:val="22"/>
          <w:szCs w:val="22"/>
        </w:rPr>
        <w:t xml:space="preserve"> պայմանավորված</w:t>
      </w:r>
      <w:r w:rsidR="00C51F5A" w:rsidRPr="001E3EC9">
        <w:rPr>
          <w:rFonts w:ascii="GHEA Grapalat" w:hAnsi="GHEA Grapalat" w:cs="Arial"/>
          <w:sz w:val="22"/>
          <w:szCs w:val="22"/>
        </w:rPr>
        <w:t xml:space="preserve"> </w:t>
      </w:r>
      <w:r w:rsidR="00C51F5A" w:rsidRPr="006E46AB">
        <w:rPr>
          <w:rFonts w:ascii="GHEA Grapalat" w:hAnsi="GHEA Grapalat" w:cs="Arial"/>
          <w:sz w:val="22"/>
          <w:szCs w:val="22"/>
        </w:rPr>
        <w:t>է</w:t>
      </w:r>
      <w:r w:rsidRPr="001E3EC9">
        <w:rPr>
          <w:rFonts w:ascii="GHEA Grapalat" w:hAnsi="GHEA Grapalat" w:cs="Arial"/>
          <w:sz w:val="22"/>
          <w:szCs w:val="22"/>
        </w:rPr>
        <w:t xml:space="preserve"> </w:t>
      </w:r>
      <w:r w:rsidR="00850DEF" w:rsidRPr="001E3EC9">
        <w:rPr>
          <w:rFonts w:ascii="GHEA Grapalat" w:hAnsi="GHEA Grapalat" w:cs="Arial"/>
          <w:sz w:val="22"/>
          <w:szCs w:val="22"/>
        </w:rPr>
        <w:t>միջինից ցածր գին ունեցող ծառայությունների քանակի հարաբերական աճով</w:t>
      </w:r>
      <w:r w:rsidR="00850DEF" w:rsidRPr="006E46AB">
        <w:rPr>
          <w:rFonts w:ascii="GHEA Grapalat" w:hAnsi="GHEA Grapalat" w:cs="Arial"/>
          <w:sz w:val="22"/>
          <w:szCs w:val="22"/>
        </w:rPr>
        <w:t>,</w:t>
      </w:r>
      <w:r w:rsidR="00850DEF" w:rsidRPr="001E3EC9">
        <w:rPr>
          <w:rFonts w:ascii="GHEA Grapalat" w:hAnsi="GHEA Grapalat" w:cs="Arial"/>
          <w:sz w:val="22"/>
          <w:szCs w:val="22"/>
        </w:rPr>
        <w:t xml:space="preserve"> մասնավորապես</w:t>
      </w:r>
      <w:r w:rsidR="00850DEF" w:rsidRPr="006E46AB">
        <w:rPr>
          <w:rFonts w:ascii="GHEA Grapalat" w:hAnsi="GHEA Grapalat" w:cs="Arial"/>
          <w:sz w:val="22"/>
          <w:szCs w:val="22"/>
        </w:rPr>
        <w:t>՝</w:t>
      </w:r>
      <w:r w:rsidR="00850DEF" w:rsidRPr="001E3EC9">
        <w:rPr>
          <w:rFonts w:ascii="GHEA Grapalat" w:hAnsi="GHEA Grapalat" w:cs="Arial"/>
          <w:sz w:val="22"/>
          <w:szCs w:val="22"/>
        </w:rPr>
        <w:t xml:space="preserve"> դժվարամատչելի հետազոտությունների </w:t>
      </w:r>
      <w:r w:rsidRPr="001E3EC9">
        <w:rPr>
          <w:rFonts w:ascii="GHEA Grapalat" w:hAnsi="GHEA Grapalat" w:cs="Arial"/>
          <w:sz w:val="22"/>
          <w:szCs w:val="22"/>
        </w:rPr>
        <w:t>քանակի ավելացմամբ: Միջոցառումն իրականացվում է չսահմանափակվող բյուջեի սկզբունքով:</w:t>
      </w:r>
      <w:r w:rsidRPr="001E3EC9">
        <w:rPr>
          <w:rFonts w:ascii="GHEA Grapalat" w:hAnsi="GHEA Grapalat" w:cs="Sylfaen"/>
          <w:sz w:val="22"/>
          <w:szCs w:val="22"/>
        </w:rPr>
        <w:t xml:space="preserve"> </w:t>
      </w:r>
      <w:r w:rsidRPr="001E3EC9">
        <w:rPr>
          <w:rFonts w:ascii="GHEA Grapalat" w:hAnsi="GHEA Grapalat" w:cs="Arial"/>
          <w:sz w:val="22"/>
          <w:szCs w:val="22"/>
        </w:rPr>
        <w:t>Զինծառայողների</w:t>
      </w:r>
      <w:r w:rsidRPr="001E3EC9">
        <w:rPr>
          <w:rFonts w:ascii="GHEA Grapalat" w:hAnsi="GHEA Grapalat" w:cs="Times Armenian"/>
          <w:sz w:val="22"/>
          <w:szCs w:val="22"/>
        </w:rPr>
        <w:t xml:space="preserve">, </w:t>
      </w:r>
      <w:r w:rsidRPr="001E3EC9">
        <w:rPr>
          <w:rFonts w:ascii="GHEA Grapalat" w:hAnsi="GHEA Grapalat" w:cs="Arial"/>
          <w:sz w:val="22"/>
          <w:szCs w:val="22"/>
        </w:rPr>
        <w:t>ինչպես</w:t>
      </w:r>
      <w:r w:rsidRPr="001E3EC9">
        <w:rPr>
          <w:rFonts w:ascii="GHEA Grapalat" w:hAnsi="GHEA Grapalat" w:cs="Times Armenian"/>
          <w:sz w:val="22"/>
          <w:szCs w:val="22"/>
        </w:rPr>
        <w:t xml:space="preserve"> </w:t>
      </w:r>
      <w:r w:rsidRPr="001E3EC9">
        <w:rPr>
          <w:rFonts w:ascii="GHEA Grapalat" w:hAnsi="GHEA Grapalat" w:cs="Arial"/>
          <w:sz w:val="22"/>
          <w:szCs w:val="22"/>
        </w:rPr>
        <w:t>նաև</w:t>
      </w:r>
      <w:r w:rsidRPr="001E3EC9">
        <w:rPr>
          <w:rFonts w:ascii="GHEA Grapalat" w:hAnsi="GHEA Grapalat" w:cs="Times Armenian"/>
          <w:sz w:val="22"/>
          <w:szCs w:val="22"/>
        </w:rPr>
        <w:t xml:space="preserve"> </w:t>
      </w:r>
      <w:r w:rsidRPr="001E3EC9">
        <w:rPr>
          <w:rFonts w:ascii="GHEA Grapalat" w:hAnsi="GHEA Grapalat" w:cs="Arial"/>
          <w:sz w:val="22"/>
          <w:szCs w:val="22"/>
        </w:rPr>
        <w:t>փրկարար</w:t>
      </w:r>
      <w:r w:rsidRPr="001E3EC9">
        <w:rPr>
          <w:rFonts w:ascii="GHEA Grapalat" w:hAnsi="GHEA Grapalat" w:cs="Times Armenian"/>
          <w:sz w:val="22"/>
          <w:szCs w:val="22"/>
        </w:rPr>
        <w:t xml:space="preserve"> </w:t>
      </w:r>
      <w:r w:rsidRPr="001E3EC9">
        <w:rPr>
          <w:rFonts w:ascii="GHEA Grapalat" w:hAnsi="GHEA Grapalat" w:cs="Arial"/>
          <w:sz w:val="22"/>
          <w:szCs w:val="22"/>
        </w:rPr>
        <w:t>ծառայողների</w:t>
      </w:r>
      <w:r w:rsidRPr="001E3EC9">
        <w:rPr>
          <w:rFonts w:ascii="GHEA Grapalat" w:hAnsi="GHEA Grapalat" w:cs="Times Armenian"/>
          <w:sz w:val="22"/>
          <w:szCs w:val="22"/>
        </w:rPr>
        <w:t xml:space="preserve"> </w:t>
      </w:r>
      <w:r w:rsidRPr="001E3EC9">
        <w:rPr>
          <w:rFonts w:ascii="GHEA Grapalat" w:hAnsi="GHEA Grapalat" w:cs="Arial"/>
          <w:sz w:val="22"/>
          <w:szCs w:val="22"/>
        </w:rPr>
        <w:t>և</w:t>
      </w:r>
      <w:r w:rsidRPr="001E3EC9">
        <w:rPr>
          <w:rFonts w:ascii="GHEA Grapalat" w:hAnsi="GHEA Grapalat" w:cs="Times Armenian"/>
          <w:sz w:val="22"/>
          <w:szCs w:val="22"/>
        </w:rPr>
        <w:t xml:space="preserve"> </w:t>
      </w:r>
      <w:r w:rsidRPr="001E3EC9">
        <w:rPr>
          <w:rFonts w:ascii="GHEA Grapalat" w:hAnsi="GHEA Grapalat" w:cs="Arial"/>
          <w:sz w:val="22"/>
          <w:szCs w:val="22"/>
        </w:rPr>
        <w:t>նրանց</w:t>
      </w:r>
      <w:r w:rsidRPr="001E3EC9">
        <w:rPr>
          <w:rFonts w:ascii="GHEA Grapalat" w:hAnsi="GHEA Grapalat" w:cs="Times Armenian"/>
          <w:sz w:val="22"/>
          <w:szCs w:val="22"/>
        </w:rPr>
        <w:t xml:space="preserve"> </w:t>
      </w:r>
      <w:r w:rsidRPr="001E3EC9">
        <w:rPr>
          <w:rFonts w:ascii="GHEA Grapalat" w:hAnsi="GHEA Grapalat" w:cs="Arial"/>
          <w:sz w:val="22"/>
          <w:szCs w:val="22"/>
        </w:rPr>
        <w:t>ընտանիքների</w:t>
      </w:r>
      <w:r w:rsidRPr="001E3EC9">
        <w:rPr>
          <w:rFonts w:ascii="GHEA Grapalat" w:hAnsi="GHEA Grapalat" w:cs="Times Armenian"/>
          <w:sz w:val="22"/>
          <w:szCs w:val="22"/>
        </w:rPr>
        <w:t xml:space="preserve"> </w:t>
      </w:r>
      <w:r w:rsidRPr="001E3EC9">
        <w:rPr>
          <w:rFonts w:ascii="GHEA Grapalat" w:hAnsi="GHEA Grapalat" w:cs="Arial"/>
          <w:sz w:val="22"/>
          <w:szCs w:val="22"/>
        </w:rPr>
        <w:t>անդամների</w:t>
      </w:r>
      <w:r w:rsidRPr="001E3EC9">
        <w:rPr>
          <w:rFonts w:ascii="GHEA Grapalat" w:hAnsi="GHEA Grapalat" w:cs="Times Armenian"/>
          <w:sz w:val="22"/>
          <w:szCs w:val="22"/>
        </w:rPr>
        <w:t xml:space="preserve"> </w:t>
      </w:r>
      <w:r w:rsidRPr="001E3EC9">
        <w:rPr>
          <w:rFonts w:ascii="GHEA Grapalat" w:hAnsi="GHEA Grapalat" w:cs="Arial"/>
          <w:sz w:val="22"/>
          <w:szCs w:val="22"/>
        </w:rPr>
        <w:t>համար</w:t>
      </w:r>
      <w:r w:rsidRPr="001E3EC9">
        <w:rPr>
          <w:rFonts w:ascii="GHEA Grapalat" w:hAnsi="GHEA Grapalat" w:cs="Times Armenian"/>
          <w:sz w:val="22"/>
          <w:szCs w:val="22"/>
        </w:rPr>
        <w:t xml:space="preserve"> </w:t>
      </w:r>
      <w:r w:rsidRPr="001E3EC9">
        <w:rPr>
          <w:rFonts w:ascii="GHEA Grapalat" w:hAnsi="GHEA Grapalat" w:cs="Arial"/>
          <w:sz w:val="22"/>
          <w:szCs w:val="22"/>
        </w:rPr>
        <w:t>բժշկական</w:t>
      </w:r>
      <w:r w:rsidRPr="001E3EC9">
        <w:rPr>
          <w:rFonts w:ascii="GHEA Grapalat" w:hAnsi="GHEA Grapalat" w:cs="Times Armenian"/>
          <w:sz w:val="22"/>
          <w:szCs w:val="22"/>
        </w:rPr>
        <w:t xml:space="preserve"> </w:t>
      </w:r>
      <w:r w:rsidRPr="001E3EC9">
        <w:rPr>
          <w:rFonts w:ascii="GHEA Grapalat" w:hAnsi="GHEA Grapalat" w:cs="Arial"/>
          <w:sz w:val="22"/>
          <w:szCs w:val="22"/>
        </w:rPr>
        <w:t>օգնության</w:t>
      </w:r>
      <w:r w:rsidRPr="001E3EC9">
        <w:rPr>
          <w:rFonts w:ascii="GHEA Grapalat" w:hAnsi="GHEA Grapalat" w:cs="Times Armenian"/>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Sylfaen"/>
          <w:sz w:val="22"/>
          <w:szCs w:val="22"/>
        </w:rPr>
        <w:t xml:space="preserve"> </w:t>
      </w:r>
      <w:r w:rsidRPr="001E3EC9">
        <w:rPr>
          <w:rFonts w:ascii="GHEA Grapalat" w:hAnsi="GHEA Grapalat" w:cs="Arial"/>
          <w:sz w:val="22"/>
          <w:szCs w:val="22"/>
        </w:rPr>
        <w:t>ծախսերը</w:t>
      </w:r>
      <w:r w:rsidRPr="001E3EC9">
        <w:rPr>
          <w:rFonts w:ascii="GHEA Grapalat" w:hAnsi="GHEA Grapalat" w:cs="Times Armenian"/>
          <w:sz w:val="22"/>
          <w:szCs w:val="22"/>
        </w:rPr>
        <w:t xml:space="preserve"> </w:t>
      </w:r>
      <w:r w:rsidRPr="001E3EC9">
        <w:rPr>
          <w:rFonts w:ascii="GHEA Grapalat" w:hAnsi="GHEA Grapalat" w:cs="Arial"/>
          <w:sz w:val="22"/>
          <w:szCs w:val="22"/>
        </w:rPr>
        <w:t>կազմել</w:t>
      </w:r>
      <w:r w:rsidRPr="001E3EC9">
        <w:rPr>
          <w:rFonts w:ascii="GHEA Grapalat" w:hAnsi="GHEA Grapalat" w:cs="Times Armenian"/>
          <w:sz w:val="22"/>
          <w:szCs w:val="22"/>
        </w:rPr>
        <w:t xml:space="preserve"> </w:t>
      </w:r>
      <w:r w:rsidRPr="001E3EC9">
        <w:rPr>
          <w:rFonts w:ascii="GHEA Grapalat" w:hAnsi="GHEA Grapalat" w:cs="Arial"/>
          <w:sz w:val="22"/>
          <w:szCs w:val="22"/>
        </w:rPr>
        <w:t>են</w:t>
      </w:r>
      <w:r w:rsidRPr="001E3EC9">
        <w:rPr>
          <w:rFonts w:ascii="GHEA Grapalat" w:hAnsi="GHEA Grapalat" w:cs="Sylfaen"/>
          <w:sz w:val="22"/>
          <w:szCs w:val="22"/>
        </w:rPr>
        <w:t xml:space="preserve"> </w:t>
      </w:r>
      <w:r w:rsidRPr="001E3EC9">
        <w:rPr>
          <w:rFonts w:ascii="GHEA Grapalat" w:hAnsi="GHEA Grapalat" w:cs="Arial"/>
          <w:sz w:val="22"/>
          <w:szCs w:val="22"/>
        </w:rPr>
        <w:t>շուրջ 6.6</w:t>
      </w:r>
      <w:r w:rsidRPr="001E3EC9">
        <w:rPr>
          <w:rFonts w:ascii="GHEA Grapalat" w:hAnsi="GHEA Grapalat" w:cs="Sylfaen"/>
          <w:sz w:val="22"/>
          <w:szCs w:val="22"/>
        </w:rPr>
        <w:t xml:space="preserve"> </w:t>
      </w:r>
      <w:r w:rsidRPr="001E3EC9">
        <w:rPr>
          <w:rFonts w:ascii="GHEA Grapalat" w:hAnsi="GHEA Grapalat" w:cs="Arial"/>
          <w:sz w:val="22"/>
          <w:szCs w:val="22"/>
        </w:rPr>
        <w:t>մլրդ</w:t>
      </w:r>
      <w:r w:rsidRPr="001E3EC9">
        <w:rPr>
          <w:rFonts w:ascii="GHEA Grapalat" w:hAnsi="GHEA Grapalat" w:cs="Times Armenian"/>
          <w:sz w:val="22"/>
          <w:szCs w:val="22"/>
        </w:rPr>
        <w:t xml:space="preserve"> </w:t>
      </w:r>
      <w:r w:rsidRPr="001E3EC9">
        <w:rPr>
          <w:rFonts w:ascii="GHEA Grapalat" w:hAnsi="GHEA Grapalat" w:cs="Arial"/>
          <w:sz w:val="22"/>
          <w:szCs w:val="22"/>
        </w:rPr>
        <w:t>դրամ</w:t>
      </w:r>
      <w:r w:rsidRPr="001E3EC9">
        <w:rPr>
          <w:rFonts w:ascii="GHEA Grapalat" w:hAnsi="GHEA Grapalat" w:cs="Sylfaen"/>
          <w:sz w:val="22"/>
          <w:szCs w:val="22"/>
        </w:rPr>
        <w:t>`</w:t>
      </w:r>
      <w:r w:rsidRPr="001E3EC9">
        <w:rPr>
          <w:rFonts w:ascii="GHEA Grapalat" w:hAnsi="GHEA Grapalat" w:cs="Times Armenian"/>
          <w:sz w:val="22"/>
          <w:szCs w:val="22"/>
        </w:rPr>
        <w:t xml:space="preserve"> </w:t>
      </w:r>
      <w:r w:rsidRPr="001E3EC9">
        <w:rPr>
          <w:rFonts w:ascii="GHEA Grapalat" w:hAnsi="GHEA Grapalat" w:cs="Arial"/>
          <w:sz w:val="22"/>
          <w:szCs w:val="22"/>
        </w:rPr>
        <w:t>ապահովելով</w:t>
      </w:r>
      <w:r w:rsidRPr="001E3EC9">
        <w:rPr>
          <w:rFonts w:ascii="GHEA Grapalat" w:hAnsi="GHEA Grapalat" w:cs="Times Armenian"/>
          <w:sz w:val="22"/>
          <w:szCs w:val="22"/>
        </w:rPr>
        <w:t xml:space="preserve"> </w:t>
      </w:r>
      <w:r w:rsidRPr="001E3EC9">
        <w:rPr>
          <w:rFonts w:ascii="GHEA Grapalat" w:hAnsi="GHEA Grapalat" w:cs="Arial"/>
          <w:sz w:val="22"/>
          <w:szCs w:val="22"/>
        </w:rPr>
        <w:t>98.1</w:t>
      </w:r>
      <w:r w:rsidRPr="001E3EC9">
        <w:rPr>
          <w:rFonts w:ascii="GHEA Grapalat" w:hAnsi="GHEA Grapalat" w:cs="Times Armenian"/>
          <w:sz w:val="22"/>
          <w:szCs w:val="22"/>
        </w:rPr>
        <w:t xml:space="preserve">% </w:t>
      </w:r>
      <w:r w:rsidRPr="001E3EC9">
        <w:rPr>
          <w:rFonts w:ascii="GHEA Grapalat" w:hAnsi="GHEA Grapalat" w:cs="Arial"/>
          <w:sz w:val="22"/>
          <w:szCs w:val="22"/>
        </w:rPr>
        <w:t>կատարողական</w:t>
      </w:r>
      <w:r w:rsidRPr="001E3EC9">
        <w:rPr>
          <w:rFonts w:ascii="GHEA Grapalat" w:hAnsi="GHEA Grapalat"/>
          <w:sz w:val="22"/>
          <w:szCs w:val="22"/>
        </w:rPr>
        <w:t>:</w:t>
      </w:r>
      <w:r w:rsidRPr="001E3EC9">
        <w:rPr>
          <w:rFonts w:ascii="GHEA Grapalat" w:hAnsi="GHEA Grapalat" w:cs="Sylfaen"/>
          <w:sz w:val="22"/>
          <w:szCs w:val="22"/>
        </w:rPr>
        <w:t xml:space="preserve"> </w:t>
      </w:r>
      <w:r w:rsidRPr="001E3EC9">
        <w:rPr>
          <w:rFonts w:ascii="GHEA Grapalat" w:hAnsi="GHEA Grapalat" w:cs="Arial"/>
          <w:sz w:val="22"/>
          <w:szCs w:val="22"/>
        </w:rPr>
        <w:t>2020 թվականի համեմատ միջոցառման ծախսերն աճել են 99.6%-ով կամ 3.3 մլրդ</w:t>
      </w:r>
      <w:r w:rsidR="00CF2652" w:rsidRPr="001E3EC9">
        <w:rPr>
          <w:rFonts w:ascii="GHEA Grapalat" w:hAnsi="GHEA Grapalat" w:cs="Arial"/>
          <w:sz w:val="22"/>
          <w:szCs w:val="22"/>
        </w:rPr>
        <w:t xml:space="preserve"> </w:t>
      </w:r>
      <w:r w:rsidRPr="001E3EC9">
        <w:rPr>
          <w:rFonts w:ascii="GHEA Grapalat" w:hAnsi="GHEA Grapalat" w:cs="Arial"/>
          <w:sz w:val="22"/>
          <w:szCs w:val="22"/>
        </w:rPr>
        <w:t>դրամով՝ հիմնականում պայմանավորված է 44</w:t>
      </w:r>
      <w:r w:rsidR="00C51F5A" w:rsidRPr="006E46AB">
        <w:rPr>
          <w:rFonts w:ascii="GHEA Grapalat" w:hAnsi="GHEA Grapalat" w:cs="Arial"/>
          <w:sz w:val="22"/>
          <w:szCs w:val="22"/>
        </w:rPr>
        <w:t>-</w:t>
      </w:r>
      <w:r w:rsidRPr="001E3EC9">
        <w:rPr>
          <w:rFonts w:ascii="GHEA Grapalat" w:hAnsi="GHEA Grapalat" w:cs="Arial"/>
          <w:sz w:val="22"/>
          <w:szCs w:val="22"/>
        </w:rPr>
        <w:t>օրյա պատերազմ</w:t>
      </w:r>
      <w:r w:rsidR="00C51F5A" w:rsidRPr="006E46AB">
        <w:rPr>
          <w:rFonts w:ascii="GHEA Grapalat" w:hAnsi="GHEA Grapalat" w:cs="Arial"/>
          <w:sz w:val="22"/>
          <w:szCs w:val="22"/>
        </w:rPr>
        <w:t>ին մասնակցած</w:t>
      </w:r>
      <w:r w:rsidRPr="001E3EC9">
        <w:rPr>
          <w:rFonts w:ascii="GHEA Grapalat" w:hAnsi="GHEA Grapalat" w:cs="Arial"/>
          <w:sz w:val="22"/>
          <w:szCs w:val="22"/>
        </w:rPr>
        <w:t xml:space="preserve"> անձանց տրամադրվող</w:t>
      </w:r>
      <w:r w:rsidR="00C51F5A" w:rsidRPr="001E3EC9">
        <w:rPr>
          <w:rFonts w:ascii="GHEA Grapalat" w:hAnsi="GHEA Grapalat" w:cs="Arial"/>
          <w:sz w:val="22"/>
          <w:szCs w:val="22"/>
        </w:rPr>
        <w:t xml:space="preserve"> բուժօգնությամբ, ինչպես նաև</w:t>
      </w:r>
      <w:r w:rsidRPr="001E3EC9">
        <w:rPr>
          <w:rFonts w:ascii="GHEA Grapalat" w:hAnsi="GHEA Grapalat" w:cs="Arial"/>
          <w:sz w:val="22"/>
          <w:szCs w:val="22"/>
        </w:rPr>
        <w:t xml:space="preserve"> նշված շահառուների</w:t>
      </w:r>
      <w:r w:rsidR="00C51F5A" w:rsidRPr="006E46AB">
        <w:rPr>
          <w:rFonts w:ascii="GHEA Grapalat" w:hAnsi="GHEA Grapalat" w:cs="Arial"/>
          <w:sz w:val="22"/>
          <w:szCs w:val="22"/>
        </w:rPr>
        <w:t>ն</w:t>
      </w:r>
      <w:r w:rsidRPr="001E3EC9">
        <w:rPr>
          <w:rFonts w:ascii="GHEA Grapalat" w:hAnsi="GHEA Grapalat" w:cs="Arial"/>
          <w:sz w:val="22"/>
          <w:szCs w:val="22"/>
        </w:rPr>
        <w:t xml:space="preserve"> վերականգնողական բուժօգնության </w:t>
      </w:r>
      <w:r w:rsidR="00C51F5A" w:rsidRPr="006E46AB">
        <w:rPr>
          <w:rFonts w:ascii="GHEA Grapalat" w:hAnsi="GHEA Grapalat" w:cs="Arial"/>
          <w:sz w:val="22"/>
          <w:szCs w:val="22"/>
        </w:rPr>
        <w:t>ծառայությունների մատուցմամբ</w:t>
      </w:r>
      <w:r w:rsidRPr="001E3EC9">
        <w:rPr>
          <w:rFonts w:ascii="GHEA Grapalat" w:hAnsi="GHEA Grapalat" w:cs="Arial"/>
          <w:sz w:val="22"/>
          <w:szCs w:val="22"/>
        </w:rPr>
        <w:t xml:space="preserve">: </w:t>
      </w:r>
    </w:p>
    <w:p w:rsidR="00391252" w:rsidRPr="001E3EC9" w:rsidRDefault="00391252" w:rsidP="00391252">
      <w:pPr>
        <w:spacing w:line="360" w:lineRule="auto"/>
        <w:ind w:firstLine="567"/>
        <w:jc w:val="both"/>
        <w:rPr>
          <w:rFonts w:ascii="GHEA Grapalat" w:hAnsi="GHEA Grapalat" w:cs="Sylfaen"/>
          <w:sz w:val="22"/>
          <w:szCs w:val="22"/>
          <w:lang w:val="pt-BR"/>
        </w:rPr>
      </w:pPr>
      <w:r w:rsidRPr="001E3EC9">
        <w:rPr>
          <w:rFonts w:ascii="GHEA Grapalat" w:hAnsi="GHEA Grapalat" w:cs="Arial"/>
          <w:sz w:val="22"/>
          <w:szCs w:val="22"/>
        </w:rPr>
        <w:t>Պետական</w:t>
      </w:r>
      <w:r w:rsidRPr="001E3EC9">
        <w:rPr>
          <w:rFonts w:ascii="GHEA Grapalat" w:hAnsi="GHEA Grapalat"/>
          <w:sz w:val="22"/>
          <w:szCs w:val="22"/>
        </w:rPr>
        <w:t xml:space="preserve"> </w:t>
      </w:r>
      <w:r w:rsidRPr="001E3EC9">
        <w:rPr>
          <w:rFonts w:ascii="GHEA Grapalat" w:hAnsi="GHEA Grapalat" w:cs="Arial"/>
          <w:sz w:val="22"/>
          <w:szCs w:val="22"/>
        </w:rPr>
        <w:t>հիմնարկների</w:t>
      </w:r>
      <w:r w:rsidRPr="001E3EC9">
        <w:rPr>
          <w:rFonts w:ascii="GHEA Grapalat" w:hAnsi="GHEA Grapalat"/>
          <w:sz w:val="22"/>
          <w:szCs w:val="22"/>
        </w:rPr>
        <w:t xml:space="preserve"> </w:t>
      </w:r>
      <w:r w:rsidRPr="001E3EC9">
        <w:rPr>
          <w:rFonts w:ascii="GHEA Grapalat" w:hAnsi="GHEA Grapalat" w:cs="Arial"/>
          <w:sz w:val="22"/>
          <w:szCs w:val="22"/>
        </w:rPr>
        <w:t>և</w:t>
      </w:r>
      <w:r w:rsidRPr="001E3EC9">
        <w:rPr>
          <w:rFonts w:ascii="GHEA Grapalat" w:hAnsi="GHEA Grapalat"/>
          <w:sz w:val="22"/>
          <w:szCs w:val="22"/>
        </w:rPr>
        <w:t xml:space="preserve"> </w:t>
      </w:r>
      <w:r w:rsidRPr="001E3EC9">
        <w:rPr>
          <w:rFonts w:ascii="GHEA Grapalat" w:hAnsi="GHEA Grapalat" w:cs="Arial"/>
          <w:sz w:val="22"/>
          <w:szCs w:val="22"/>
        </w:rPr>
        <w:t>կազմակերպությունների</w:t>
      </w:r>
      <w:r w:rsidRPr="001E3EC9">
        <w:rPr>
          <w:rFonts w:ascii="GHEA Grapalat" w:hAnsi="GHEA Grapalat"/>
          <w:sz w:val="22"/>
          <w:szCs w:val="22"/>
        </w:rPr>
        <w:t xml:space="preserve"> </w:t>
      </w:r>
      <w:r w:rsidRPr="001E3EC9">
        <w:rPr>
          <w:rFonts w:ascii="GHEA Grapalat" w:hAnsi="GHEA Grapalat" w:cs="Arial"/>
          <w:sz w:val="22"/>
          <w:szCs w:val="22"/>
        </w:rPr>
        <w:t>աշխատողների</w:t>
      </w:r>
      <w:r w:rsidRPr="001E3EC9">
        <w:rPr>
          <w:rFonts w:ascii="GHEA Grapalat" w:hAnsi="GHEA Grapalat"/>
          <w:sz w:val="22"/>
          <w:szCs w:val="22"/>
        </w:rPr>
        <w:t xml:space="preserve"> </w:t>
      </w:r>
      <w:r w:rsidRPr="001E3EC9">
        <w:rPr>
          <w:rFonts w:ascii="GHEA Grapalat" w:hAnsi="GHEA Grapalat" w:cs="Arial"/>
          <w:sz w:val="22"/>
          <w:szCs w:val="22"/>
        </w:rPr>
        <w:t>բժշկական</w:t>
      </w:r>
      <w:r w:rsidRPr="001E3EC9">
        <w:rPr>
          <w:rFonts w:ascii="GHEA Grapalat" w:hAnsi="GHEA Grapalat"/>
          <w:sz w:val="22"/>
          <w:szCs w:val="22"/>
        </w:rPr>
        <w:t xml:space="preserve"> </w:t>
      </w:r>
      <w:r w:rsidRPr="001E3EC9">
        <w:rPr>
          <w:rFonts w:ascii="GHEA Grapalat" w:hAnsi="GHEA Grapalat" w:cs="Arial"/>
          <w:sz w:val="22"/>
          <w:szCs w:val="22"/>
        </w:rPr>
        <w:t>օգնության</w:t>
      </w:r>
      <w:r w:rsidRPr="001E3EC9">
        <w:rPr>
          <w:rFonts w:ascii="GHEA Grapalat" w:hAnsi="GHEA Grapalat"/>
          <w:sz w:val="22"/>
          <w:szCs w:val="22"/>
        </w:rPr>
        <w:t xml:space="preserve"> </w:t>
      </w:r>
      <w:r w:rsidRPr="001E3EC9">
        <w:rPr>
          <w:rFonts w:ascii="GHEA Grapalat" w:hAnsi="GHEA Grapalat" w:cs="Arial"/>
          <w:sz w:val="22"/>
          <w:szCs w:val="22"/>
        </w:rPr>
        <w:t>և</w:t>
      </w:r>
      <w:r w:rsidRPr="001E3EC9">
        <w:rPr>
          <w:rFonts w:ascii="GHEA Grapalat" w:hAnsi="GHEA Grapalat"/>
          <w:sz w:val="22"/>
          <w:szCs w:val="22"/>
        </w:rPr>
        <w:t xml:space="preserve"> </w:t>
      </w:r>
      <w:r w:rsidRPr="001E3EC9">
        <w:rPr>
          <w:rFonts w:ascii="GHEA Grapalat" w:hAnsi="GHEA Grapalat" w:cs="Arial"/>
          <w:sz w:val="22"/>
          <w:szCs w:val="22"/>
        </w:rPr>
        <w:t>սպասարկման</w:t>
      </w:r>
      <w:r w:rsidRPr="001E3EC9">
        <w:rPr>
          <w:rFonts w:ascii="GHEA Grapalat" w:hAnsi="GHEA Grapalat"/>
          <w:sz w:val="22"/>
          <w:szCs w:val="22"/>
        </w:rPr>
        <w:t xml:space="preserve"> </w:t>
      </w:r>
      <w:r w:rsidR="00C51F5A" w:rsidRPr="006E46AB">
        <w:rPr>
          <w:rFonts w:ascii="GHEA Grapalat" w:hAnsi="GHEA Grapalat" w:cs="Arial"/>
          <w:sz w:val="22"/>
          <w:szCs w:val="22"/>
        </w:rPr>
        <w:t>գծով</w:t>
      </w:r>
      <w:r w:rsidRPr="001E3EC9">
        <w:rPr>
          <w:rFonts w:ascii="GHEA Grapalat" w:hAnsi="GHEA Grapalat" w:cs="Arial"/>
          <w:sz w:val="22"/>
          <w:szCs w:val="22"/>
        </w:rPr>
        <w:t xml:space="preserve"> պետության կողմից երաշխավորված անվճար հիվանդանոցային բժշկական օգնության և սպասարկման շրջանակներում </w:t>
      </w:r>
      <w:r w:rsidRPr="001E3EC9">
        <w:rPr>
          <w:rFonts w:ascii="GHEA Grapalat" w:hAnsi="GHEA Grapalat" w:cs="Arial LatArm"/>
          <w:sz w:val="22"/>
          <w:szCs w:val="22"/>
        </w:rPr>
        <w:t xml:space="preserve">2021 թվականին ապահովագրական ընկերությունների կողմից հատուցվել է 28866 դեպք` կանխատեսված 11083-ի և </w:t>
      </w:r>
      <w:r w:rsidRPr="001E3EC9">
        <w:rPr>
          <w:rFonts w:ascii="GHEA Grapalat" w:hAnsi="GHEA Grapalat" w:cs="Arial"/>
          <w:sz w:val="22"/>
          <w:szCs w:val="22"/>
        </w:rPr>
        <w:t xml:space="preserve">2020 թվականի </w:t>
      </w:r>
      <w:r w:rsidRPr="001E3EC9">
        <w:rPr>
          <w:rFonts w:ascii="GHEA Grapalat" w:hAnsi="GHEA Grapalat" w:cs="Arial LatArm"/>
          <w:sz w:val="22"/>
          <w:szCs w:val="22"/>
        </w:rPr>
        <w:t>21537</w:t>
      </w:r>
      <w:r w:rsidRPr="001E3EC9">
        <w:rPr>
          <w:rFonts w:ascii="GHEA Grapalat" w:hAnsi="GHEA Grapalat" w:cs="Arial"/>
          <w:sz w:val="22"/>
          <w:szCs w:val="22"/>
        </w:rPr>
        <w:t>-ի դիմաց: Միաժամանակ</w:t>
      </w:r>
      <w:r w:rsidR="00C51F5A" w:rsidRPr="006E46AB">
        <w:rPr>
          <w:rFonts w:ascii="GHEA Grapalat" w:hAnsi="GHEA Grapalat" w:cs="Arial"/>
          <w:sz w:val="22"/>
          <w:szCs w:val="22"/>
        </w:rPr>
        <w:t>,</w:t>
      </w:r>
      <w:r w:rsidRPr="001E3EC9">
        <w:rPr>
          <w:rFonts w:ascii="GHEA Grapalat" w:hAnsi="GHEA Grapalat" w:cs="Arial"/>
          <w:sz w:val="22"/>
          <w:szCs w:val="22"/>
        </w:rPr>
        <w:t xml:space="preserve"> իրականացվել են սոցիալական փաթեթի 74111 շահառուների</w:t>
      </w:r>
      <w:r w:rsidRPr="001E3EC9">
        <w:rPr>
          <w:rFonts w:ascii="GHEA Grapalat" w:hAnsi="GHEA Grapalat" w:cs="Arial LatArm"/>
          <w:sz w:val="22"/>
          <w:szCs w:val="22"/>
        </w:rPr>
        <w:t xml:space="preserve"> </w:t>
      </w:r>
      <w:r w:rsidRPr="001E3EC9">
        <w:rPr>
          <w:rFonts w:ascii="GHEA Grapalat" w:hAnsi="GHEA Grapalat" w:cs="Arial"/>
          <w:sz w:val="22"/>
          <w:szCs w:val="22"/>
        </w:rPr>
        <w:t xml:space="preserve">կանխարգելիչ </w:t>
      </w:r>
      <w:r w:rsidRPr="001E3EC9">
        <w:rPr>
          <w:rFonts w:ascii="GHEA Grapalat" w:hAnsi="GHEA Grapalat" w:cs="Arial LatArm"/>
          <w:sz w:val="22"/>
          <w:szCs w:val="22"/>
        </w:rPr>
        <w:t>քննություններ՝ կանխատեսված 72484-ի և 2020 թվականի 71804-ի դիմաց: Կանխատեսվածի համեմատ փաստացի բարձր արդյունքային ցուցանիշ</w:t>
      </w:r>
      <w:r w:rsidR="00C51F5A" w:rsidRPr="001E3EC9">
        <w:rPr>
          <w:rFonts w:ascii="GHEA Grapalat" w:hAnsi="GHEA Grapalat" w:cs="Arial LatArm"/>
          <w:sz w:val="22"/>
          <w:szCs w:val="22"/>
        </w:rPr>
        <w:t>ներ</w:t>
      </w:r>
      <w:r w:rsidRPr="001E3EC9">
        <w:rPr>
          <w:rFonts w:ascii="GHEA Grapalat" w:hAnsi="GHEA Grapalat" w:cs="Arial LatArm"/>
          <w:sz w:val="22"/>
          <w:szCs w:val="22"/>
        </w:rPr>
        <w:t xml:space="preserve">ը պայմանավորված </w:t>
      </w:r>
      <w:r w:rsidR="00C51F5A" w:rsidRPr="001E3EC9">
        <w:rPr>
          <w:rFonts w:ascii="GHEA Grapalat" w:hAnsi="GHEA Grapalat" w:cs="Arial LatArm"/>
          <w:sz w:val="22"/>
          <w:szCs w:val="22"/>
        </w:rPr>
        <w:t>են</w:t>
      </w:r>
      <w:r w:rsidRPr="001E3EC9">
        <w:rPr>
          <w:rFonts w:ascii="GHEA Grapalat" w:hAnsi="GHEA Grapalat" w:cs="Arial LatArm"/>
          <w:sz w:val="22"/>
          <w:szCs w:val="22"/>
        </w:rPr>
        <w:t xml:space="preserve"> հիվանդանոցային պայմաններում բժշկական օգնության և սպասարկման դեպքերի աճով, ինչպես նաև սոցփաթեթում նոր ծառայությունների ներդրմամբ: Պետական հիմնարկների և կազմակերպությունների</w:t>
      </w:r>
      <w:r w:rsidRPr="001E3EC9">
        <w:rPr>
          <w:rFonts w:ascii="GHEA Grapalat" w:hAnsi="GHEA Grapalat"/>
          <w:sz w:val="22"/>
          <w:szCs w:val="22"/>
        </w:rPr>
        <w:t xml:space="preserve"> </w:t>
      </w:r>
      <w:r w:rsidRPr="001E3EC9">
        <w:rPr>
          <w:rFonts w:ascii="GHEA Grapalat" w:hAnsi="GHEA Grapalat" w:cs="Arial"/>
          <w:sz w:val="22"/>
          <w:szCs w:val="22"/>
        </w:rPr>
        <w:t>աշխատողների</w:t>
      </w:r>
      <w:r w:rsidRPr="001E3EC9">
        <w:rPr>
          <w:rFonts w:ascii="GHEA Grapalat" w:hAnsi="GHEA Grapalat"/>
          <w:sz w:val="22"/>
          <w:szCs w:val="22"/>
        </w:rPr>
        <w:t xml:space="preserve"> </w:t>
      </w:r>
      <w:r w:rsidRPr="001E3EC9">
        <w:rPr>
          <w:rFonts w:ascii="GHEA Grapalat" w:hAnsi="GHEA Grapalat" w:cs="Arial"/>
          <w:sz w:val="22"/>
          <w:szCs w:val="22"/>
        </w:rPr>
        <w:t>բժշկական</w:t>
      </w:r>
      <w:r w:rsidRPr="001E3EC9">
        <w:rPr>
          <w:rFonts w:ascii="GHEA Grapalat" w:hAnsi="GHEA Grapalat"/>
          <w:sz w:val="22"/>
          <w:szCs w:val="22"/>
        </w:rPr>
        <w:t xml:space="preserve"> </w:t>
      </w:r>
      <w:r w:rsidRPr="001E3EC9">
        <w:rPr>
          <w:rFonts w:ascii="GHEA Grapalat" w:hAnsi="GHEA Grapalat" w:cs="Arial"/>
          <w:sz w:val="22"/>
          <w:szCs w:val="22"/>
        </w:rPr>
        <w:t>օգնության</w:t>
      </w:r>
      <w:r w:rsidRPr="001E3EC9">
        <w:rPr>
          <w:rFonts w:ascii="GHEA Grapalat" w:hAnsi="GHEA Grapalat"/>
          <w:sz w:val="22"/>
          <w:szCs w:val="22"/>
        </w:rPr>
        <w:t xml:space="preserve"> </w:t>
      </w:r>
      <w:r w:rsidRPr="001E3EC9">
        <w:rPr>
          <w:rFonts w:ascii="GHEA Grapalat" w:hAnsi="GHEA Grapalat" w:cs="Arial"/>
          <w:sz w:val="22"/>
          <w:szCs w:val="22"/>
        </w:rPr>
        <w:t>և</w:t>
      </w:r>
      <w:r w:rsidRPr="001E3EC9">
        <w:rPr>
          <w:rFonts w:ascii="GHEA Grapalat" w:hAnsi="GHEA Grapalat"/>
          <w:sz w:val="22"/>
          <w:szCs w:val="22"/>
        </w:rPr>
        <w:t xml:space="preserve"> </w:t>
      </w:r>
      <w:r w:rsidRPr="001E3EC9">
        <w:rPr>
          <w:rFonts w:ascii="GHEA Grapalat" w:hAnsi="GHEA Grapalat" w:cs="Arial"/>
          <w:sz w:val="22"/>
          <w:szCs w:val="22"/>
        </w:rPr>
        <w:t>սպասարկման</w:t>
      </w:r>
      <w:r w:rsidRPr="001E3EC9">
        <w:rPr>
          <w:rFonts w:ascii="GHEA Grapalat" w:hAnsi="GHEA Grapalat"/>
          <w:sz w:val="22"/>
          <w:szCs w:val="22"/>
        </w:rPr>
        <w:t xml:space="preserve"> </w:t>
      </w:r>
      <w:r w:rsidRPr="001E3EC9">
        <w:rPr>
          <w:rFonts w:ascii="GHEA Grapalat" w:hAnsi="GHEA Grapalat" w:cs="Arial"/>
          <w:sz w:val="22"/>
          <w:szCs w:val="22"/>
        </w:rPr>
        <w:t>ծառայությունների</w:t>
      </w:r>
      <w:r w:rsidRPr="001E3EC9">
        <w:rPr>
          <w:rFonts w:ascii="GHEA Grapalat" w:hAnsi="GHEA Grapalat" w:cs="Arial LatArm"/>
          <w:sz w:val="22"/>
          <w:szCs w:val="22"/>
        </w:rPr>
        <w:t xml:space="preserve"> </w:t>
      </w:r>
      <w:r w:rsidRPr="001E3EC9">
        <w:rPr>
          <w:rFonts w:ascii="GHEA Grapalat" w:hAnsi="GHEA Grapalat" w:cs="Arial"/>
          <w:sz w:val="22"/>
          <w:szCs w:val="22"/>
        </w:rPr>
        <w:t>ծախսերը</w:t>
      </w:r>
      <w:r w:rsidRPr="001E3EC9">
        <w:rPr>
          <w:rFonts w:ascii="GHEA Grapalat" w:hAnsi="GHEA Grapalat" w:cs="Arial LatArm"/>
          <w:sz w:val="22"/>
          <w:szCs w:val="22"/>
        </w:rPr>
        <w:t xml:space="preserve"> </w:t>
      </w:r>
      <w:r w:rsidRPr="001E3EC9">
        <w:rPr>
          <w:rFonts w:ascii="GHEA Grapalat" w:hAnsi="GHEA Grapalat" w:cs="Arial"/>
          <w:sz w:val="22"/>
          <w:szCs w:val="22"/>
        </w:rPr>
        <w:t>կազմել</w:t>
      </w:r>
      <w:r w:rsidRPr="001E3EC9">
        <w:rPr>
          <w:rFonts w:ascii="GHEA Grapalat" w:hAnsi="GHEA Grapalat" w:cs="Arial LatArm"/>
          <w:sz w:val="22"/>
          <w:szCs w:val="22"/>
        </w:rPr>
        <w:t xml:space="preserve"> </w:t>
      </w:r>
      <w:r w:rsidRPr="001E3EC9">
        <w:rPr>
          <w:rFonts w:ascii="GHEA Grapalat" w:hAnsi="GHEA Grapalat" w:cs="Arial"/>
          <w:sz w:val="22"/>
          <w:szCs w:val="22"/>
        </w:rPr>
        <w:t>են շուրջ</w:t>
      </w:r>
      <w:r w:rsidRPr="001E3EC9">
        <w:rPr>
          <w:rFonts w:ascii="GHEA Grapalat" w:hAnsi="GHEA Grapalat" w:cs="Arial LatArm"/>
          <w:sz w:val="22"/>
          <w:szCs w:val="22"/>
        </w:rPr>
        <w:t xml:space="preserve"> 3.4 </w:t>
      </w:r>
      <w:r w:rsidRPr="001E3EC9">
        <w:rPr>
          <w:rFonts w:ascii="GHEA Grapalat" w:hAnsi="GHEA Grapalat" w:cs="Arial"/>
          <w:sz w:val="22"/>
          <w:szCs w:val="22"/>
        </w:rPr>
        <w:t>մլրդ</w:t>
      </w:r>
      <w:r w:rsidRPr="001E3EC9">
        <w:rPr>
          <w:rFonts w:ascii="GHEA Grapalat" w:hAnsi="GHEA Grapalat" w:cs="Arial LatArm"/>
          <w:sz w:val="22"/>
          <w:szCs w:val="22"/>
        </w:rPr>
        <w:t xml:space="preserve"> </w:t>
      </w:r>
      <w:r w:rsidRPr="001E3EC9">
        <w:rPr>
          <w:rFonts w:ascii="GHEA Grapalat" w:hAnsi="GHEA Grapalat" w:cs="Arial"/>
          <w:sz w:val="22"/>
          <w:szCs w:val="22"/>
        </w:rPr>
        <w:t>դրամ</w:t>
      </w:r>
      <w:r w:rsidRPr="001E3EC9">
        <w:rPr>
          <w:rFonts w:ascii="GHEA Grapalat" w:hAnsi="GHEA Grapalat" w:cs="Arial LatArm"/>
          <w:sz w:val="22"/>
          <w:szCs w:val="22"/>
        </w:rPr>
        <w:t>` 98.8%-</w:t>
      </w:r>
      <w:r w:rsidRPr="001E3EC9">
        <w:rPr>
          <w:rFonts w:ascii="GHEA Grapalat" w:hAnsi="GHEA Grapalat" w:cs="Arial"/>
          <w:sz w:val="22"/>
          <w:szCs w:val="22"/>
        </w:rPr>
        <w:t>ով</w:t>
      </w:r>
      <w:r w:rsidRPr="001E3EC9">
        <w:rPr>
          <w:rFonts w:ascii="GHEA Grapalat" w:hAnsi="GHEA Grapalat" w:cs="Arial LatArm"/>
          <w:sz w:val="22"/>
          <w:szCs w:val="22"/>
        </w:rPr>
        <w:t xml:space="preserve"> </w:t>
      </w:r>
      <w:r w:rsidRPr="001E3EC9">
        <w:rPr>
          <w:rFonts w:ascii="GHEA Grapalat" w:hAnsi="GHEA Grapalat" w:cs="Arial"/>
          <w:sz w:val="22"/>
          <w:szCs w:val="22"/>
        </w:rPr>
        <w:t>ապահովելով</w:t>
      </w:r>
      <w:r w:rsidRPr="001E3EC9">
        <w:rPr>
          <w:rFonts w:ascii="GHEA Grapalat" w:hAnsi="GHEA Grapalat" w:cs="Arial LatArm"/>
          <w:sz w:val="22"/>
          <w:szCs w:val="22"/>
        </w:rPr>
        <w:t xml:space="preserve"> </w:t>
      </w:r>
      <w:r w:rsidRPr="001E3EC9">
        <w:rPr>
          <w:rFonts w:ascii="GHEA Grapalat" w:hAnsi="GHEA Grapalat" w:cs="Arial"/>
          <w:sz w:val="22"/>
          <w:szCs w:val="22"/>
        </w:rPr>
        <w:t>ծրագրի</w:t>
      </w:r>
      <w:r w:rsidRPr="001E3EC9">
        <w:rPr>
          <w:rFonts w:ascii="GHEA Grapalat" w:hAnsi="GHEA Grapalat" w:cs="Arial LatArm"/>
          <w:sz w:val="22"/>
          <w:szCs w:val="22"/>
        </w:rPr>
        <w:t xml:space="preserve"> </w:t>
      </w:r>
      <w:r w:rsidRPr="001E3EC9">
        <w:rPr>
          <w:rFonts w:ascii="GHEA Grapalat" w:hAnsi="GHEA Grapalat" w:cs="Arial"/>
          <w:sz w:val="22"/>
          <w:szCs w:val="22"/>
        </w:rPr>
        <w:t xml:space="preserve">կատարումը </w:t>
      </w:r>
      <w:r w:rsidRPr="001E3EC9">
        <w:rPr>
          <w:rFonts w:ascii="GHEA Grapalat" w:hAnsi="GHEA Grapalat" w:cs="Times Armenian"/>
          <w:sz w:val="22"/>
          <w:szCs w:val="22"/>
        </w:rPr>
        <w:t>և 9.8</w:t>
      </w:r>
      <w:r w:rsidRPr="001E3EC9">
        <w:rPr>
          <w:rFonts w:ascii="GHEA Grapalat" w:hAnsi="GHEA Grapalat" w:cs="Sylfaen"/>
          <w:sz w:val="22"/>
          <w:szCs w:val="22"/>
          <w:lang w:val="pt-BR"/>
        </w:rPr>
        <w:t>%</w:t>
      </w:r>
      <w:r w:rsidRPr="001E3EC9">
        <w:rPr>
          <w:rFonts w:ascii="GHEA Grapalat" w:hAnsi="GHEA Grapalat" w:cs="Sylfaen"/>
          <w:sz w:val="22"/>
          <w:szCs w:val="22"/>
          <w:lang w:val="pt-BR"/>
        </w:rPr>
        <w:noBreakHyphen/>
        <w:t xml:space="preserve">ով կամ 365.8 մլն դրամով զիջելով նախորդ տարվա ցուցանիշը: </w:t>
      </w:r>
      <w:r w:rsidR="00C51F5A" w:rsidRPr="001E3EC9">
        <w:rPr>
          <w:rFonts w:ascii="GHEA Grapalat" w:hAnsi="GHEA Grapalat" w:cs="Sylfaen"/>
          <w:sz w:val="22"/>
          <w:szCs w:val="22"/>
          <w:lang w:val="pt-BR"/>
        </w:rPr>
        <w:t>Ծախսերի</w:t>
      </w:r>
      <w:r w:rsidRPr="001E3EC9">
        <w:rPr>
          <w:rFonts w:ascii="GHEA Grapalat" w:hAnsi="GHEA Grapalat" w:cs="Sylfaen"/>
          <w:sz w:val="22"/>
          <w:szCs w:val="22"/>
          <w:lang w:val="pt-BR"/>
        </w:rPr>
        <w:t xml:space="preserve"> նվազումը հիմնականում պայմանավորված է </w:t>
      </w:r>
      <w:r w:rsidR="005F74F0" w:rsidRPr="001E3EC9">
        <w:rPr>
          <w:rFonts w:ascii="GHEA Grapalat" w:hAnsi="GHEA Grapalat" w:cs="Sylfaen"/>
          <w:sz w:val="22"/>
          <w:szCs w:val="22"/>
          <w:lang w:val="pt-BR"/>
        </w:rPr>
        <w:t xml:space="preserve">այն հանգամանքով, որ </w:t>
      </w:r>
      <w:r w:rsidRPr="001E3EC9">
        <w:rPr>
          <w:rFonts w:ascii="GHEA Grapalat" w:hAnsi="GHEA Grapalat" w:cs="Sylfaen"/>
          <w:sz w:val="22"/>
          <w:szCs w:val="22"/>
          <w:lang w:val="pt-BR"/>
        </w:rPr>
        <w:t>ապահովագրական կազմակերպությունների պայմանագրային գումարներ</w:t>
      </w:r>
      <w:r w:rsidR="005F74F0" w:rsidRPr="001E3EC9">
        <w:rPr>
          <w:rFonts w:ascii="GHEA Grapalat" w:hAnsi="GHEA Grapalat" w:cs="Sylfaen"/>
          <w:sz w:val="22"/>
          <w:szCs w:val="22"/>
          <w:lang w:val="pt-BR"/>
        </w:rPr>
        <w:t xml:space="preserve">ը </w:t>
      </w:r>
      <w:r w:rsidRPr="001E3EC9">
        <w:rPr>
          <w:rFonts w:ascii="GHEA Grapalat" w:hAnsi="GHEA Grapalat" w:cs="Sylfaen"/>
          <w:sz w:val="22"/>
          <w:szCs w:val="22"/>
          <w:lang w:val="pt-BR"/>
        </w:rPr>
        <w:t>հաշվարկվել են</w:t>
      </w:r>
      <w:r w:rsidR="00C51F5A" w:rsidRPr="001E3EC9">
        <w:rPr>
          <w:rFonts w:ascii="GHEA Grapalat" w:hAnsi="GHEA Grapalat" w:cs="Sylfaen"/>
          <w:sz w:val="22"/>
          <w:szCs w:val="22"/>
          <w:lang w:val="pt-BR"/>
        </w:rPr>
        <w:t>՝</w:t>
      </w:r>
      <w:r w:rsidRPr="001E3EC9">
        <w:rPr>
          <w:rFonts w:ascii="GHEA Grapalat" w:hAnsi="GHEA Grapalat" w:cs="Sylfaen"/>
          <w:sz w:val="22"/>
          <w:szCs w:val="22"/>
          <w:lang w:val="pt-BR"/>
        </w:rPr>
        <w:t xml:space="preserve"> </w:t>
      </w:r>
      <w:r w:rsidR="00C51F5A" w:rsidRPr="001E3EC9">
        <w:rPr>
          <w:rFonts w:ascii="GHEA Grapalat" w:hAnsi="GHEA Grapalat" w:cs="Sylfaen"/>
          <w:sz w:val="22"/>
          <w:szCs w:val="22"/>
          <w:lang w:val="pt-BR"/>
        </w:rPr>
        <w:t>հաշվի առնելով նրանց վնասաբերությունը, և կարող են տարբերվել բյուջեով նախատեսված գումարից</w:t>
      </w:r>
      <w:r w:rsidRPr="001E3EC9">
        <w:rPr>
          <w:rFonts w:ascii="GHEA Grapalat" w:hAnsi="GHEA Grapalat" w:cs="Sylfaen"/>
          <w:sz w:val="22"/>
          <w:szCs w:val="22"/>
          <w:lang w:val="pt-BR"/>
        </w:rPr>
        <w:t>:</w:t>
      </w:r>
    </w:p>
    <w:p w:rsidR="007C0561" w:rsidRPr="001E3EC9" w:rsidRDefault="007C0561" w:rsidP="007C0561">
      <w:pPr>
        <w:autoSpaceDE w:val="0"/>
        <w:autoSpaceDN w:val="0"/>
        <w:adjustRightInd w:val="0"/>
        <w:spacing w:line="360" w:lineRule="auto"/>
        <w:ind w:firstLine="567"/>
        <w:jc w:val="both"/>
        <w:rPr>
          <w:rFonts w:ascii="GHEA Grapalat" w:hAnsi="GHEA Grapalat" w:cs="Arial"/>
          <w:sz w:val="22"/>
          <w:szCs w:val="22"/>
        </w:rPr>
      </w:pPr>
      <w:r w:rsidRPr="001E3EC9">
        <w:rPr>
          <w:rFonts w:ascii="GHEA Grapalat" w:hAnsi="GHEA Grapalat" w:cs="Sylfaen"/>
          <w:sz w:val="22"/>
          <w:szCs w:val="22"/>
          <w:lang w:val="en-US"/>
        </w:rPr>
        <w:t>ՀՀ</w:t>
      </w:r>
      <w:r w:rsidRPr="006E46AB">
        <w:rPr>
          <w:rFonts w:ascii="GHEA Grapalat" w:hAnsi="GHEA Grapalat" w:cs="Sylfaen"/>
          <w:sz w:val="22"/>
          <w:szCs w:val="22"/>
          <w:lang w:val="pt-BR"/>
        </w:rPr>
        <w:t xml:space="preserve"> </w:t>
      </w:r>
      <w:r w:rsidR="00270E04" w:rsidRPr="001E3EC9">
        <w:rPr>
          <w:rFonts w:ascii="GHEA Grapalat" w:hAnsi="GHEA Grapalat" w:cs="Sylfaen"/>
          <w:sz w:val="22"/>
          <w:szCs w:val="22"/>
          <w:lang w:val="en-US"/>
        </w:rPr>
        <w:t>ԱՆ</w:t>
      </w:r>
      <w:r w:rsidRPr="006E46AB">
        <w:rPr>
          <w:rFonts w:ascii="GHEA Grapalat" w:hAnsi="GHEA Grapalat" w:cs="Sylfaen"/>
          <w:sz w:val="22"/>
          <w:szCs w:val="22"/>
          <w:lang w:val="pt-BR"/>
        </w:rPr>
        <w:t xml:space="preserve"> </w:t>
      </w:r>
      <w:r w:rsidRPr="001E3EC9">
        <w:rPr>
          <w:rFonts w:ascii="GHEA Grapalat" w:hAnsi="GHEA Grapalat" w:cs="Sylfaen"/>
          <w:sz w:val="22"/>
          <w:szCs w:val="22"/>
          <w:lang w:val="en-US"/>
        </w:rPr>
        <w:t>կողմից</w:t>
      </w:r>
      <w:r w:rsidRPr="006E46AB">
        <w:rPr>
          <w:rFonts w:ascii="GHEA Grapalat" w:hAnsi="GHEA Grapalat" w:cs="Sylfaen"/>
          <w:sz w:val="22"/>
          <w:szCs w:val="22"/>
          <w:lang w:val="pt-BR"/>
        </w:rPr>
        <w:t xml:space="preserve"> </w:t>
      </w:r>
      <w:r w:rsidRPr="001E3EC9">
        <w:rPr>
          <w:rFonts w:ascii="GHEA Grapalat" w:hAnsi="GHEA Grapalat" w:cs="Sylfaen"/>
          <w:sz w:val="22"/>
          <w:szCs w:val="22"/>
          <w:lang w:val="en-US"/>
        </w:rPr>
        <w:t>իրականացվող</w:t>
      </w:r>
      <w:r w:rsidRPr="006E46AB">
        <w:rPr>
          <w:rFonts w:ascii="GHEA Grapalat" w:hAnsi="GHEA Grapalat" w:cs="Sylfaen"/>
          <w:sz w:val="22"/>
          <w:szCs w:val="22"/>
          <w:lang w:val="pt-BR"/>
        </w:rPr>
        <w:t xml:space="preserve"> </w:t>
      </w:r>
      <w:r w:rsidRPr="001E3EC9">
        <w:rPr>
          <w:rFonts w:ascii="GHEA Grapalat" w:hAnsi="GHEA Grapalat" w:cs="Sylfaen"/>
          <w:sz w:val="22"/>
          <w:szCs w:val="22"/>
          <w:lang w:val="en-US"/>
        </w:rPr>
        <w:t>այլ</w:t>
      </w:r>
      <w:r w:rsidRPr="006E46AB">
        <w:rPr>
          <w:rFonts w:ascii="GHEA Grapalat" w:hAnsi="GHEA Grapalat" w:cs="Sylfaen"/>
          <w:sz w:val="22"/>
          <w:szCs w:val="22"/>
          <w:lang w:val="pt-BR"/>
        </w:rPr>
        <w:t xml:space="preserve"> </w:t>
      </w:r>
      <w:r w:rsidRPr="001E3EC9">
        <w:rPr>
          <w:rFonts w:ascii="GHEA Grapalat" w:hAnsi="GHEA Grapalat" w:cs="Sylfaen"/>
          <w:sz w:val="22"/>
          <w:szCs w:val="22"/>
          <w:lang w:val="en-US"/>
        </w:rPr>
        <w:t>ծրագրերից</w:t>
      </w:r>
      <w:r w:rsidRPr="006E46AB">
        <w:rPr>
          <w:rFonts w:ascii="GHEA Grapalat" w:hAnsi="GHEA Grapalat" w:cs="Sylfaen"/>
          <w:sz w:val="22"/>
          <w:szCs w:val="22"/>
          <w:lang w:val="pt-BR"/>
        </w:rPr>
        <w:t xml:space="preserve"> </w:t>
      </w:r>
      <w:r w:rsidRPr="001E3EC9">
        <w:rPr>
          <w:rFonts w:ascii="GHEA Grapalat" w:hAnsi="GHEA Grapalat" w:cs="Arial"/>
          <w:i/>
          <w:sz w:val="22"/>
          <w:szCs w:val="22"/>
        </w:rPr>
        <w:t>Առողջապահության</w:t>
      </w:r>
      <w:r w:rsidRPr="001E3EC9">
        <w:rPr>
          <w:rFonts w:ascii="GHEA Grapalat" w:hAnsi="GHEA Grapalat" w:cs="Arial"/>
          <w:i/>
          <w:sz w:val="22"/>
          <w:szCs w:val="22"/>
          <w:lang w:val="zu-ZA"/>
        </w:rPr>
        <w:t xml:space="preserve"> </w:t>
      </w:r>
      <w:r w:rsidRPr="001E3EC9">
        <w:rPr>
          <w:rFonts w:ascii="GHEA Grapalat" w:hAnsi="GHEA Grapalat" w:cs="Arial"/>
          <w:i/>
          <w:sz w:val="22"/>
          <w:szCs w:val="22"/>
        </w:rPr>
        <w:t>համակարգի</w:t>
      </w:r>
      <w:r w:rsidRPr="001E3EC9">
        <w:rPr>
          <w:rFonts w:ascii="GHEA Grapalat" w:hAnsi="GHEA Grapalat" w:cs="Arial"/>
          <w:i/>
          <w:sz w:val="22"/>
          <w:szCs w:val="22"/>
          <w:lang w:val="zu-ZA"/>
        </w:rPr>
        <w:t xml:space="preserve"> </w:t>
      </w:r>
      <w:r w:rsidRPr="001E3EC9">
        <w:rPr>
          <w:rFonts w:ascii="GHEA Grapalat" w:hAnsi="GHEA Grapalat" w:cs="Arial"/>
          <w:i/>
          <w:sz w:val="22"/>
          <w:szCs w:val="22"/>
        </w:rPr>
        <w:t>արդիականացման</w:t>
      </w:r>
      <w:r w:rsidRPr="001E3EC9">
        <w:rPr>
          <w:rFonts w:ascii="GHEA Grapalat" w:hAnsi="GHEA Grapalat" w:cs="Arial"/>
          <w:i/>
          <w:sz w:val="22"/>
          <w:szCs w:val="22"/>
          <w:lang w:val="zu-ZA"/>
        </w:rPr>
        <w:t xml:space="preserve"> </w:t>
      </w:r>
      <w:r w:rsidRPr="001E3EC9">
        <w:rPr>
          <w:rFonts w:ascii="GHEA Grapalat" w:hAnsi="GHEA Grapalat" w:cs="Arial"/>
          <w:i/>
          <w:sz w:val="22"/>
          <w:szCs w:val="22"/>
        </w:rPr>
        <w:t>և</w:t>
      </w:r>
      <w:r w:rsidRPr="001E3EC9">
        <w:rPr>
          <w:rFonts w:ascii="GHEA Grapalat" w:hAnsi="GHEA Grapalat" w:cs="Arial"/>
          <w:i/>
          <w:sz w:val="22"/>
          <w:szCs w:val="22"/>
          <w:lang w:val="zu-ZA"/>
        </w:rPr>
        <w:t xml:space="preserve"> </w:t>
      </w:r>
      <w:r w:rsidRPr="001E3EC9">
        <w:rPr>
          <w:rFonts w:ascii="GHEA Grapalat" w:hAnsi="GHEA Grapalat" w:cs="Arial"/>
          <w:i/>
          <w:sz w:val="22"/>
          <w:szCs w:val="22"/>
        </w:rPr>
        <w:t>արդյունավետության</w:t>
      </w:r>
      <w:r w:rsidRPr="001E3EC9">
        <w:rPr>
          <w:rFonts w:ascii="GHEA Grapalat" w:hAnsi="GHEA Grapalat" w:cs="Arial"/>
          <w:i/>
          <w:sz w:val="22"/>
          <w:szCs w:val="22"/>
          <w:lang w:val="zu-ZA"/>
        </w:rPr>
        <w:t xml:space="preserve"> </w:t>
      </w:r>
      <w:r w:rsidRPr="001E3EC9">
        <w:rPr>
          <w:rFonts w:ascii="GHEA Grapalat" w:hAnsi="GHEA Grapalat" w:cs="Arial"/>
          <w:i/>
          <w:sz w:val="22"/>
          <w:szCs w:val="22"/>
        </w:rPr>
        <w:t>բարձրացման</w:t>
      </w:r>
      <w:r w:rsidRPr="001E3EC9">
        <w:rPr>
          <w:rFonts w:ascii="GHEA Grapalat" w:hAnsi="GHEA Grapalat" w:cs="Arial"/>
          <w:sz w:val="22"/>
          <w:szCs w:val="22"/>
        </w:rPr>
        <w:t xml:space="preserve"> ծրագրի</w:t>
      </w:r>
      <w:r w:rsidRPr="001E3EC9">
        <w:rPr>
          <w:rFonts w:ascii="GHEA Grapalat" w:hAnsi="GHEA Grapalat"/>
          <w:sz w:val="22"/>
          <w:szCs w:val="22"/>
        </w:rPr>
        <w:t xml:space="preserve"> ծախսերը </w:t>
      </w:r>
      <w:r w:rsidRPr="006E46AB">
        <w:rPr>
          <w:rFonts w:ascii="GHEA Grapalat" w:hAnsi="GHEA Grapalat"/>
          <w:sz w:val="22"/>
          <w:szCs w:val="22"/>
          <w:lang w:val="pt-BR"/>
        </w:rPr>
        <w:t xml:space="preserve">2021 </w:t>
      </w:r>
      <w:r w:rsidRPr="001E3EC9">
        <w:rPr>
          <w:rFonts w:ascii="GHEA Grapalat" w:hAnsi="GHEA Grapalat"/>
          <w:sz w:val="22"/>
          <w:szCs w:val="22"/>
          <w:lang w:val="en-US"/>
        </w:rPr>
        <w:t>թվականին</w:t>
      </w:r>
      <w:r w:rsidRPr="001E3EC9">
        <w:rPr>
          <w:rFonts w:ascii="GHEA Grapalat" w:hAnsi="GHEA Grapalat"/>
          <w:sz w:val="22"/>
          <w:szCs w:val="22"/>
        </w:rPr>
        <w:t xml:space="preserve"> կազմել են շուրջ </w:t>
      </w:r>
      <w:r w:rsidRPr="001E3EC9">
        <w:rPr>
          <w:rFonts w:ascii="GHEA Grapalat" w:hAnsi="GHEA Grapalat"/>
          <w:sz w:val="22"/>
          <w:szCs w:val="22"/>
          <w:lang w:val="zu-ZA"/>
        </w:rPr>
        <w:t>3.1</w:t>
      </w:r>
      <w:r w:rsidRPr="001E3EC9">
        <w:rPr>
          <w:rFonts w:ascii="GHEA Grapalat" w:hAnsi="GHEA Grapalat"/>
          <w:sz w:val="22"/>
          <w:szCs w:val="22"/>
        </w:rPr>
        <w:t xml:space="preserve"> մլրդ դրամ կամ նախատեսվածի 8</w:t>
      </w:r>
      <w:r w:rsidRPr="001E3EC9">
        <w:rPr>
          <w:rFonts w:ascii="GHEA Grapalat" w:hAnsi="GHEA Grapalat"/>
          <w:sz w:val="22"/>
          <w:szCs w:val="22"/>
          <w:lang w:val="zu-ZA"/>
        </w:rPr>
        <w:t>9</w:t>
      </w:r>
      <w:r w:rsidRPr="001E3EC9">
        <w:rPr>
          <w:rFonts w:ascii="GHEA Grapalat" w:hAnsi="GHEA Grapalat"/>
          <w:sz w:val="22"/>
          <w:szCs w:val="22"/>
        </w:rPr>
        <w:t>.</w:t>
      </w:r>
      <w:r w:rsidRPr="001E3EC9">
        <w:rPr>
          <w:rFonts w:ascii="GHEA Grapalat" w:hAnsi="GHEA Grapalat"/>
          <w:sz w:val="22"/>
          <w:szCs w:val="22"/>
          <w:lang w:val="zu-ZA"/>
        </w:rPr>
        <w:t>5</w:t>
      </w:r>
      <w:r w:rsidRPr="001E3EC9">
        <w:rPr>
          <w:rFonts w:ascii="GHEA Grapalat" w:hAnsi="GHEA Grapalat"/>
          <w:sz w:val="22"/>
          <w:szCs w:val="22"/>
        </w:rPr>
        <w:t>%-ը,</w:t>
      </w:r>
      <w:r w:rsidRPr="001E3EC9">
        <w:rPr>
          <w:rFonts w:ascii="GHEA Grapalat" w:hAnsi="GHEA Grapalat" w:cs="Arial"/>
          <w:sz w:val="22"/>
          <w:szCs w:val="22"/>
          <w:lang w:val="zu-ZA"/>
        </w:rPr>
        <w:t xml:space="preserve"> ընդ որում գրեթե բոլոր միջոցառումներում</w:t>
      </w:r>
      <w:r w:rsidRPr="001E3EC9">
        <w:rPr>
          <w:rFonts w:ascii="GHEA Grapalat" w:hAnsi="GHEA Grapalat" w:cs="Arial"/>
          <w:sz w:val="22"/>
          <w:szCs w:val="22"/>
        </w:rPr>
        <w:t xml:space="preserve"> </w:t>
      </w:r>
      <w:r w:rsidRPr="001E3EC9">
        <w:rPr>
          <w:rFonts w:ascii="GHEA Grapalat" w:hAnsi="GHEA Grapalat" w:cs="Arial"/>
          <w:sz w:val="22"/>
          <w:szCs w:val="22"/>
          <w:lang w:val="zu-ZA"/>
        </w:rPr>
        <w:t>արձանագրվել են շեղումներ։</w:t>
      </w:r>
      <w:r w:rsidRPr="001E3EC9">
        <w:rPr>
          <w:rFonts w:ascii="GHEA Grapalat" w:hAnsi="GHEA Grapalat"/>
          <w:sz w:val="22"/>
          <w:szCs w:val="22"/>
        </w:rPr>
        <w:t xml:space="preserve"> Ծրագիրն ամբողջությամբ ֆինանսավորվել է արտաքին </w:t>
      </w:r>
      <w:r w:rsidRPr="001E3EC9">
        <w:rPr>
          <w:rFonts w:ascii="GHEA Grapalat" w:hAnsi="GHEA Grapalat"/>
          <w:sz w:val="22"/>
          <w:szCs w:val="22"/>
        </w:rPr>
        <w:lastRenderedPageBreak/>
        <w:t xml:space="preserve">աջակցությամբ իրականացվող </w:t>
      </w:r>
      <w:r w:rsidRPr="001E3EC9">
        <w:rPr>
          <w:rFonts w:ascii="GHEA Grapalat" w:hAnsi="GHEA Grapalat" w:cs="Sylfaen"/>
          <w:sz w:val="22"/>
          <w:szCs w:val="22"/>
        </w:rPr>
        <w:t xml:space="preserve">վարկային և դրամաշնորհային ծրագրերի շրջանակներում: </w:t>
      </w:r>
      <w:r w:rsidRPr="001E3EC9">
        <w:rPr>
          <w:rFonts w:ascii="GHEA Grapalat" w:hAnsi="GHEA Grapalat" w:cs="Arial"/>
          <w:sz w:val="22"/>
          <w:szCs w:val="22"/>
        </w:rPr>
        <w:t>Նախորդ</w:t>
      </w:r>
      <w:r w:rsidRPr="001E3EC9">
        <w:rPr>
          <w:rFonts w:ascii="GHEA Grapalat" w:hAnsi="GHEA Grapalat" w:cs="Sylfaen"/>
          <w:sz w:val="22"/>
          <w:szCs w:val="22"/>
          <w:lang w:val="zu-ZA"/>
        </w:rPr>
        <w:t xml:space="preserve"> </w:t>
      </w:r>
      <w:r w:rsidRPr="001E3EC9">
        <w:rPr>
          <w:rFonts w:ascii="GHEA Grapalat" w:hAnsi="GHEA Grapalat" w:cs="Arial"/>
          <w:sz w:val="22"/>
          <w:szCs w:val="22"/>
        </w:rPr>
        <w:t>տարվա</w:t>
      </w:r>
      <w:r w:rsidRPr="001E3EC9">
        <w:rPr>
          <w:rFonts w:ascii="GHEA Grapalat" w:hAnsi="GHEA Grapalat" w:cs="Sylfaen"/>
          <w:sz w:val="22"/>
          <w:szCs w:val="22"/>
          <w:lang w:val="zu-ZA"/>
        </w:rPr>
        <w:t xml:space="preserve"> </w:t>
      </w:r>
      <w:r w:rsidRPr="001E3EC9">
        <w:rPr>
          <w:rFonts w:ascii="GHEA Grapalat" w:hAnsi="GHEA Grapalat" w:cs="Arial"/>
          <w:sz w:val="22"/>
          <w:szCs w:val="22"/>
        </w:rPr>
        <w:t>համեմատ</w:t>
      </w:r>
      <w:r w:rsidRPr="001E3EC9">
        <w:rPr>
          <w:rFonts w:ascii="GHEA Grapalat" w:hAnsi="GHEA Grapalat" w:cs="Sylfaen"/>
          <w:sz w:val="22"/>
          <w:szCs w:val="22"/>
          <w:lang w:val="zu-ZA"/>
        </w:rPr>
        <w:t xml:space="preserve"> </w:t>
      </w:r>
      <w:r w:rsidRPr="001E3EC9">
        <w:rPr>
          <w:rFonts w:ascii="GHEA Grapalat" w:hAnsi="GHEA Grapalat" w:cs="Arial"/>
          <w:sz w:val="22"/>
          <w:szCs w:val="22"/>
        </w:rPr>
        <w:t>Առողջապահության</w:t>
      </w:r>
      <w:r w:rsidRPr="001E3EC9">
        <w:rPr>
          <w:rFonts w:ascii="GHEA Grapalat" w:hAnsi="GHEA Grapalat"/>
          <w:sz w:val="22"/>
          <w:szCs w:val="22"/>
          <w:lang w:val="zu-ZA"/>
        </w:rPr>
        <w:t xml:space="preserve"> </w:t>
      </w:r>
      <w:r w:rsidRPr="001E3EC9">
        <w:rPr>
          <w:rFonts w:ascii="GHEA Grapalat" w:hAnsi="GHEA Grapalat" w:cs="Arial"/>
          <w:sz w:val="22"/>
          <w:szCs w:val="22"/>
        </w:rPr>
        <w:t>համակարգի</w:t>
      </w:r>
      <w:r w:rsidRPr="001E3EC9">
        <w:rPr>
          <w:rFonts w:ascii="GHEA Grapalat" w:hAnsi="GHEA Grapalat"/>
          <w:sz w:val="22"/>
          <w:szCs w:val="22"/>
          <w:lang w:val="zu-ZA"/>
        </w:rPr>
        <w:t xml:space="preserve"> </w:t>
      </w:r>
      <w:r w:rsidRPr="001E3EC9">
        <w:rPr>
          <w:rFonts w:ascii="GHEA Grapalat" w:hAnsi="GHEA Grapalat" w:cs="Arial"/>
          <w:sz w:val="22"/>
          <w:szCs w:val="22"/>
        </w:rPr>
        <w:t>արդիականացման</w:t>
      </w:r>
      <w:r w:rsidRPr="001E3EC9">
        <w:rPr>
          <w:rFonts w:ascii="GHEA Grapalat" w:hAnsi="GHEA Grapalat"/>
          <w:sz w:val="22"/>
          <w:szCs w:val="22"/>
          <w:lang w:val="zu-ZA"/>
        </w:rPr>
        <w:t xml:space="preserve"> </w:t>
      </w:r>
      <w:r w:rsidRPr="001E3EC9">
        <w:rPr>
          <w:rFonts w:ascii="GHEA Grapalat" w:hAnsi="GHEA Grapalat" w:cs="Arial"/>
          <w:sz w:val="22"/>
          <w:szCs w:val="22"/>
        </w:rPr>
        <w:t>և</w:t>
      </w:r>
      <w:r w:rsidRPr="001E3EC9">
        <w:rPr>
          <w:rFonts w:ascii="GHEA Grapalat" w:hAnsi="GHEA Grapalat" w:cs="Arial"/>
          <w:sz w:val="22"/>
          <w:szCs w:val="22"/>
          <w:lang w:val="zu-ZA"/>
        </w:rPr>
        <w:t xml:space="preserve"> </w:t>
      </w:r>
      <w:r w:rsidRPr="001E3EC9">
        <w:rPr>
          <w:rFonts w:ascii="GHEA Grapalat" w:hAnsi="GHEA Grapalat" w:cs="Arial"/>
          <w:sz w:val="22"/>
          <w:szCs w:val="22"/>
        </w:rPr>
        <w:t>արդյունավետության</w:t>
      </w:r>
      <w:r w:rsidRPr="001E3EC9">
        <w:rPr>
          <w:rFonts w:ascii="GHEA Grapalat" w:hAnsi="GHEA Grapalat" w:cs="Arial"/>
          <w:sz w:val="22"/>
          <w:szCs w:val="22"/>
          <w:lang w:val="zu-ZA"/>
        </w:rPr>
        <w:t xml:space="preserve"> </w:t>
      </w:r>
      <w:r w:rsidRPr="001E3EC9">
        <w:rPr>
          <w:rFonts w:ascii="GHEA Grapalat" w:hAnsi="GHEA Grapalat" w:cs="Arial"/>
          <w:sz w:val="22"/>
          <w:szCs w:val="22"/>
        </w:rPr>
        <w:t>բարձրացման</w:t>
      </w:r>
      <w:r w:rsidRPr="001E3EC9">
        <w:rPr>
          <w:rFonts w:ascii="GHEA Grapalat" w:hAnsi="GHEA Grapalat" w:cs="Sylfaen"/>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ծախսերը նվազել</w:t>
      </w:r>
      <w:r w:rsidRPr="001E3EC9">
        <w:rPr>
          <w:rFonts w:ascii="GHEA Grapalat" w:hAnsi="GHEA Grapalat" w:cs="Sylfaen"/>
          <w:sz w:val="22"/>
          <w:szCs w:val="22"/>
          <w:lang w:val="zu-ZA"/>
        </w:rPr>
        <w:t xml:space="preserve"> </w:t>
      </w:r>
      <w:r w:rsidRPr="001E3EC9">
        <w:rPr>
          <w:rFonts w:ascii="GHEA Grapalat" w:hAnsi="GHEA Grapalat" w:cs="Arial"/>
          <w:sz w:val="22"/>
          <w:szCs w:val="22"/>
        </w:rPr>
        <w:t>են</w:t>
      </w:r>
      <w:r w:rsidRPr="001E3EC9">
        <w:rPr>
          <w:rFonts w:ascii="GHEA Grapalat" w:hAnsi="GHEA Grapalat" w:cs="Sylfaen"/>
          <w:sz w:val="22"/>
          <w:szCs w:val="22"/>
          <w:lang w:val="zu-ZA"/>
        </w:rPr>
        <w:t xml:space="preserve"> 36.3%-</w:t>
      </w:r>
      <w:r w:rsidRPr="001E3EC9">
        <w:rPr>
          <w:rFonts w:ascii="GHEA Grapalat" w:hAnsi="GHEA Grapalat" w:cs="Arial"/>
          <w:sz w:val="22"/>
          <w:szCs w:val="22"/>
        </w:rPr>
        <w:t>ով</w:t>
      </w:r>
      <w:r w:rsidRPr="001E3EC9">
        <w:rPr>
          <w:rFonts w:ascii="GHEA Grapalat" w:hAnsi="GHEA Grapalat" w:cs="Sylfaen"/>
          <w:sz w:val="22"/>
          <w:szCs w:val="22"/>
          <w:lang w:val="zu-ZA"/>
        </w:rPr>
        <w:t xml:space="preserve"> </w:t>
      </w:r>
      <w:r w:rsidRPr="001E3EC9">
        <w:rPr>
          <w:rFonts w:ascii="GHEA Grapalat" w:hAnsi="GHEA Grapalat" w:cs="Arial"/>
          <w:sz w:val="22"/>
          <w:szCs w:val="22"/>
        </w:rPr>
        <w:t>կամ</w:t>
      </w:r>
      <w:r w:rsidRPr="001E3EC9">
        <w:rPr>
          <w:rFonts w:ascii="GHEA Grapalat" w:hAnsi="GHEA Grapalat" w:cs="Sylfaen"/>
          <w:sz w:val="22"/>
          <w:szCs w:val="22"/>
          <w:lang w:val="zu-ZA"/>
        </w:rPr>
        <w:t xml:space="preserve"> </w:t>
      </w:r>
      <w:r w:rsidRPr="001E3EC9">
        <w:rPr>
          <w:rFonts w:ascii="GHEA Grapalat" w:hAnsi="GHEA Grapalat" w:cs="Arial"/>
          <w:sz w:val="22"/>
          <w:szCs w:val="22"/>
        </w:rPr>
        <w:t xml:space="preserve">1.8 </w:t>
      </w:r>
      <w:r w:rsidRPr="001E3EC9">
        <w:rPr>
          <w:rFonts w:ascii="GHEA Grapalat" w:hAnsi="GHEA Grapalat"/>
          <w:sz w:val="22"/>
          <w:szCs w:val="22"/>
        </w:rPr>
        <w:t>մլրդ</w:t>
      </w:r>
      <w:r w:rsidRPr="001E3EC9">
        <w:rPr>
          <w:rFonts w:ascii="GHEA Grapalat" w:hAnsi="GHEA Grapalat" w:cs="Arial"/>
          <w:sz w:val="22"/>
          <w:szCs w:val="22"/>
        </w:rPr>
        <w:t xml:space="preserve"> դրամով</w:t>
      </w:r>
      <w:r w:rsidRPr="006E46AB">
        <w:rPr>
          <w:rFonts w:ascii="GHEA Grapalat" w:hAnsi="GHEA Grapalat" w:cs="Arial"/>
          <w:sz w:val="22"/>
          <w:szCs w:val="22"/>
        </w:rPr>
        <w:t>: Վերջինս</w:t>
      </w:r>
      <w:r w:rsidRPr="001E3EC9">
        <w:rPr>
          <w:rFonts w:ascii="GHEA Grapalat" w:hAnsi="GHEA Grapalat" w:cs="Sylfaen"/>
          <w:sz w:val="22"/>
          <w:szCs w:val="22"/>
        </w:rPr>
        <w:t xml:space="preserve"> հիմնականում</w:t>
      </w:r>
      <w:r w:rsidRPr="001E3EC9">
        <w:rPr>
          <w:rFonts w:ascii="GHEA Grapalat" w:hAnsi="GHEA Grapalat" w:cs="Sylfaen"/>
          <w:sz w:val="22"/>
          <w:szCs w:val="22"/>
          <w:lang w:val="zu-ZA"/>
        </w:rPr>
        <w:t xml:space="preserve"> </w:t>
      </w:r>
      <w:r w:rsidRPr="001E3EC9">
        <w:rPr>
          <w:rFonts w:ascii="GHEA Grapalat" w:hAnsi="GHEA Grapalat" w:cs="Sylfaen"/>
          <w:sz w:val="22"/>
          <w:szCs w:val="22"/>
        </w:rPr>
        <w:t xml:space="preserve">պայմանավորված </w:t>
      </w:r>
      <w:r w:rsidRPr="001E3EC9">
        <w:rPr>
          <w:rFonts w:ascii="GHEA Grapalat" w:hAnsi="GHEA Grapalat" w:cs="Arial"/>
          <w:sz w:val="22"/>
          <w:szCs w:val="22"/>
        </w:rPr>
        <w:t>է 2020 թվականի</w:t>
      </w:r>
      <w:r w:rsidRPr="001E3EC9">
        <w:rPr>
          <w:rFonts w:ascii="GHEA Grapalat" w:hAnsi="GHEA Grapalat" w:cs="Arial"/>
          <w:sz w:val="22"/>
          <w:szCs w:val="22"/>
          <w:lang w:val="zu-ZA"/>
        </w:rPr>
        <w:t>ն</w:t>
      </w:r>
      <w:r w:rsidRPr="001E3EC9">
        <w:rPr>
          <w:rFonts w:ascii="GHEA Grapalat" w:hAnsi="GHEA Grapalat" w:cs="Arial"/>
          <w:sz w:val="22"/>
          <w:szCs w:val="22"/>
        </w:rPr>
        <w:t xml:space="preserve"> Համաշխարհային բանկի աջակցությամբ ՀՀ-ում կորոնավիրուսային վարակի (COVID-19) կանխարգելմանն ու բուժմանն ուղղված միջոցառումների իրականացմա</w:t>
      </w:r>
      <w:r w:rsidRPr="001E3EC9">
        <w:rPr>
          <w:rFonts w:ascii="GHEA Grapalat" w:hAnsi="GHEA Grapalat" w:cs="Arial"/>
          <w:bCs/>
          <w:sz w:val="22"/>
          <w:szCs w:val="22"/>
        </w:rPr>
        <w:t>մբ, որ</w:t>
      </w:r>
      <w:r w:rsidRPr="006E46AB">
        <w:rPr>
          <w:rFonts w:ascii="GHEA Grapalat" w:hAnsi="GHEA Grapalat" w:cs="Arial"/>
          <w:bCs/>
          <w:sz w:val="22"/>
          <w:szCs w:val="22"/>
        </w:rPr>
        <w:t>ոնց</w:t>
      </w:r>
      <w:r w:rsidRPr="001E3EC9">
        <w:rPr>
          <w:rFonts w:ascii="GHEA Grapalat" w:hAnsi="GHEA Grapalat" w:cs="Arial"/>
          <w:bCs/>
          <w:sz w:val="22"/>
          <w:szCs w:val="22"/>
        </w:rPr>
        <w:t xml:space="preserve"> համար 2021 թվականին միջոցներ չեն նախատեսվել</w:t>
      </w:r>
      <w:r w:rsidRPr="006E46AB">
        <w:rPr>
          <w:rFonts w:ascii="GHEA Grapalat" w:hAnsi="GHEA Grapalat" w:cs="Arial"/>
          <w:bCs/>
          <w:sz w:val="22"/>
          <w:szCs w:val="22"/>
        </w:rPr>
        <w:t>, ինչպես նաև Ասիական զարգացման բանկի միջոցներով Հայաստանի Հանրապետությունում COVID-19-ին արձագանքման ծրագրի շրջանակներում կատարված ծախսերի նվազմամբ</w:t>
      </w:r>
      <w:r w:rsidRPr="001E3EC9">
        <w:rPr>
          <w:rFonts w:ascii="GHEA Grapalat" w:hAnsi="GHEA Grapalat" w:cs="Arial"/>
          <w:sz w:val="22"/>
          <w:szCs w:val="22"/>
        </w:rPr>
        <w:t xml:space="preserve">: </w:t>
      </w:r>
    </w:p>
    <w:p w:rsidR="007C0561" w:rsidRPr="006E46AB"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lang w:val="zu-ZA"/>
        </w:rPr>
        <w:t>Համաշխարհային բանկի աջակցությամբ իրականացվող Ո</w:t>
      </w:r>
      <w:r w:rsidRPr="001E3EC9">
        <w:rPr>
          <w:rFonts w:ascii="GHEA Grapalat" w:hAnsi="GHEA Grapalat" w:cs="Arial"/>
          <w:sz w:val="22"/>
          <w:szCs w:val="22"/>
        </w:rPr>
        <w:t>չ</w:t>
      </w:r>
      <w:r w:rsidRPr="001E3EC9">
        <w:rPr>
          <w:rFonts w:ascii="GHEA Grapalat" w:hAnsi="GHEA Grapalat" w:cs="Sylfaen"/>
          <w:sz w:val="22"/>
          <w:szCs w:val="22"/>
          <w:lang w:val="zu-ZA"/>
        </w:rPr>
        <w:t xml:space="preserve"> </w:t>
      </w:r>
      <w:r w:rsidRPr="001E3EC9">
        <w:rPr>
          <w:rFonts w:ascii="GHEA Grapalat" w:hAnsi="GHEA Grapalat" w:cs="Arial"/>
          <w:sz w:val="22"/>
          <w:szCs w:val="22"/>
        </w:rPr>
        <w:t>վարակիչ</w:t>
      </w:r>
      <w:r w:rsidRPr="001E3EC9">
        <w:rPr>
          <w:rFonts w:ascii="GHEA Grapalat" w:hAnsi="GHEA Grapalat" w:cs="Sylfaen"/>
          <w:sz w:val="22"/>
          <w:szCs w:val="22"/>
          <w:lang w:val="zu-ZA"/>
        </w:rPr>
        <w:t xml:space="preserve"> </w:t>
      </w:r>
      <w:r w:rsidRPr="001E3EC9">
        <w:rPr>
          <w:rFonts w:ascii="GHEA Grapalat" w:hAnsi="GHEA Grapalat" w:cs="Arial"/>
          <w:sz w:val="22"/>
          <w:szCs w:val="22"/>
        </w:rPr>
        <w:t>հիվանդությունների</w:t>
      </w:r>
      <w:r w:rsidRPr="001E3EC9">
        <w:rPr>
          <w:rFonts w:ascii="GHEA Grapalat" w:hAnsi="GHEA Grapalat" w:cs="Sylfaen"/>
          <w:sz w:val="22"/>
          <w:szCs w:val="22"/>
          <w:lang w:val="zu-ZA"/>
        </w:rPr>
        <w:t xml:space="preserve"> </w:t>
      </w:r>
      <w:r w:rsidRPr="001E3EC9">
        <w:rPr>
          <w:rFonts w:ascii="GHEA Grapalat" w:hAnsi="GHEA Grapalat" w:cs="Arial"/>
          <w:sz w:val="22"/>
          <w:szCs w:val="22"/>
        </w:rPr>
        <w:t>կանխարգելման</w:t>
      </w:r>
      <w:r w:rsidRPr="001E3EC9">
        <w:rPr>
          <w:rFonts w:ascii="GHEA Grapalat" w:hAnsi="GHEA Grapalat" w:cs="Sylfaen"/>
          <w:sz w:val="22"/>
          <w:szCs w:val="22"/>
          <w:lang w:val="zu-ZA"/>
        </w:rPr>
        <w:t xml:space="preserve"> </w:t>
      </w:r>
      <w:r w:rsidRPr="001E3EC9">
        <w:rPr>
          <w:rFonts w:ascii="GHEA Grapalat" w:hAnsi="GHEA Grapalat" w:cs="Arial"/>
          <w:sz w:val="22"/>
          <w:szCs w:val="22"/>
        </w:rPr>
        <w:t>և</w:t>
      </w:r>
      <w:r w:rsidRPr="001E3EC9">
        <w:rPr>
          <w:rFonts w:ascii="GHEA Grapalat" w:hAnsi="GHEA Grapalat" w:cs="Sylfaen"/>
          <w:sz w:val="22"/>
          <w:szCs w:val="22"/>
          <w:lang w:val="zu-ZA"/>
        </w:rPr>
        <w:t xml:space="preserve"> </w:t>
      </w:r>
      <w:r w:rsidRPr="001E3EC9">
        <w:rPr>
          <w:rFonts w:ascii="GHEA Grapalat" w:hAnsi="GHEA Grapalat" w:cs="Arial"/>
          <w:sz w:val="22"/>
          <w:szCs w:val="22"/>
        </w:rPr>
        <w:t>վերահսկման</w:t>
      </w:r>
      <w:r w:rsidRPr="001E3EC9">
        <w:rPr>
          <w:rFonts w:ascii="GHEA Grapalat" w:hAnsi="GHEA Grapalat"/>
          <w:sz w:val="22"/>
          <w:szCs w:val="22"/>
        </w:rPr>
        <w:t xml:space="preserve"> վարկային</w:t>
      </w:r>
      <w:r w:rsidRPr="001E3EC9">
        <w:rPr>
          <w:rFonts w:ascii="GHEA Grapalat" w:hAnsi="GHEA Grapalat"/>
          <w:sz w:val="22"/>
          <w:szCs w:val="22"/>
          <w:lang w:val="zu-ZA"/>
        </w:rPr>
        <w:t xml:space="preserve"> </w:t>
      </w:r>
      <w:r w:rsidRPr="001E3EC9">
        <w:rPr>
          <w:rFonts w:ascii="GHEA Grapalat" w:hAnsi="GHEA Grapalat"/>
          <w:sz w:val="22"/>
          <w:szCs w:val="22"/>
        </w:rPr>
        <w:t xml:space="preserve">ծրագրի նպատակն էր բարելավել մոր և մանկան առողջության պահպանման ծառայությունները և առողջության առաջնային պահպանման (ԱԱՊ) օղակում ընտրված ոչ </w:t>
      </w:r>
      <w:r w:rsidRPr="001E3EC9">
        <w:rPr>
          <w:rFonts w:ascii="GHEA Grapalat" w:hAnsi="GHEA Grapalat" w:cs="Arial"/>
          <w:sz w:val="22"/>
          <w:szCs w:val="22"/>
        </w:rPr>
        <w:t>վարակիչ հիվանդությունների վաղ հայտնաբերում</w:t>
      </w:r>
      <w:r w:rsidRPr="006E46AB">
        <w:rPr>
          <w:rFonts w:ascii="GHEA Grapalat" w:hAnsi="GHEA Grapalat" w:cs="Arial"/>
          <w:sz w:val="22"/>
          <w:szCs w:val="22"/>
        </w:rPr>
        <w:t>ն</w:t>
      </w:r>
      <w:r w:rsidRPr="001E3EC9">
        <w:rPr>
          <w:rFonts w:ascii="GHEA Grapalat" w:hAnsi="GHEA Grapalat" w:cs="Arial"/>
          <w:sz w:val="22"/>
          <w:szCs w:val="22"/>
        </w:rPr>
        <w:t xml:space="preserve"> </w:t>
      </w:r>
      <w:r w:rsidRPr="006E46AB">
        <w:rPr>
          <w:rFonts w:ascii="GHEA Grapalat" w:hAnsi="GHEA Grapalat" w:cs="Arial"/>
          <w:sz w:val="22"/>
          <w:szCs w:val="22"/>
        </w:rPr>
        <w:t>ու</w:t>
      </w:r>
      <w:r w:rsidRPr="001E3EC9">
        <w:rPr>
          <w:rFonts w:ascii="GHEA Grapalat" w:hAnsi="GHEA Grapalat" w:cs="Arial"/>
          <w:sz w:val="22"/>
          <w:szCs w:val="22"/>
        </w:rPr>
        <w:t xml:space="preserve"> վերահսկումը, ինչպես նաև ծրագրում ընդգրկված հիվանդանոցներում առողջապահական ծառայությունների որակը և արդյունավետությունը: </w:t>
      </w:r>
    </w:p>
    <w:p w:rsidR="007C0561" w:rsidRPr="006E46AB"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Ծրագրի ծառայությունների ձեռքբերման շրջանակներում հաշվետու տարվա ընթացքում իրականացվել են</w:t>
      </w:r>
      <w:r w:rsidRPr="006E46AB">
        <w:rPr>
          <w:rFonts w:ascii="GHEA Grapalat" w:hAnsi="GHEA Grapalat" w:cs="Arial"/>
          <w:sz w:val="22"/>
          <w:szCs w:val="22"/>
        </w:rPr>
        <w:t xml:space="preserve"> 178882 սքրինինգային հետազոտություններ՝ կանխատեսված 178000-ի փոխարեն</w:t>
      </w:r>
      <w:r w:rsidRPr="001E3EC9">
        <w:rPr>
          <w:rFonts w:ascii="GHEA Grapalat" w:hAnsi="GHEA Grapalat" w:cs="Arial"/>
          <w:sz w:val="22"/>
          <w:szCs w:val="22"/>
        </w:rPr>
        <w:t xml:space="preserve">: Փաստացի արդյունքային ցուցանիշը պայմանավորված </w:t>
      </w:r>
      <w:r w:rsidRPr="006E46AB">
        <w:rPr>
          <w:rFonts w:ascii="GHEA Grapalat" w:hAnsi="GHEA Grapalat" w:cs="Arial"/>
          <w:sz w:val="22"/>
          <w:szCs w:val="22"/>
        </w:rPr>
        <w:t>է</w:t>
      </w:r>
      <w:r w:rsidRPr="001E3EC9">
        <w:rPr>
          <w:rFonts w:ascii="GHEA Grapalat" w:hAnsi="GHEA Grapalat" w:cs="Arial"/>
          <w:sz w:val="22"/>
          <w:szCs w:val="22"/>
        </w:rPr>
        <w:t xml:space="preserve"> կորոնավիրուսի համավարակի արդյունքում ստեղծված իրավիճակով: </w:t>
      </w:r>
      <w:r w:rsidRPr="006E46AB">
        <w:rPr>
          <w:rFonts w:ascii="GHEA Grapalat" w:hAnsi="GHEA Grapalat" w:cs="Arial"/>
          <w:sz w:val="22"/>
          <w:szCs w:val="22"/>
        </w:rPr>
        <w:t>Ա</w:t>
      </w:r>
      <w:r w:rsidRPr="001E3EC9">
        <w:rPr>
          <w:rFonts w:ascii="GHEA Grapalat" w:hAnsi="GHEA Grapalat" w:cs="Arial"/>
          <w:sz w:val="22"/>
          <w:szCs w:val="22"/>
        </w:rPr>
        <w:t>մսական կտրվածքով այցելություններ են իրականացվել առողջության առաջնային պահպանման ծառայություններ մատուցող հաստատություններ՝ սքրինինգների արդյունքների վերիֆիկացիայի/մշտադիտարկման նպատակով</w:t>
      </w:r>
      <w:r w:rsidRPr="006E46AB">
        <w:rPr>
          <w:rFonts w:ascii="GHEA Grapalat" w:hAnsi="GHEA Grapalat" w:cs="Arial"/>
          <w:sz w:val="22"/>
          <w:szCs w:val="22"/>
        </w:rPr>
        <w:t>:</w:t>
      </w:r>
    </w:p>
    <w:p w:rsidR="007C0561" w:rsidRPr="006E46AB"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Համաշխարհային բանկի աջակցությամբ իրականացվող Ոչ վարակիչ հիվանդությունների կանխարգելման և վերահսկման ծրագրի</w:t>
      </w:r>
      <w:r w:rsidRPr="006E46AB">
        <w:rPr>
          <w:rFonts w:ascii="GHEA Grapalat" w:hAnsi="GHEA Grapalat" w:cs="Arial"/>
          <w:sz w:val="22"/>
          <w:szCs w:val="22"/>
        </w:rPr>
        <w:t>՝</w:t>
      </w:r>
      <w:r w:rsidRPr="001E3EC9">
        <w:rPr>
          <w:rFonts w:ascii="GHEA Grapalat" w:hAnsi="GHEA Grapalat" w:cs="Arial"/>
          <w:sz w:val="22"/>
          <w:szCs w:val="22"/>
        </w:rPr>
        <w:t xml:space="preserve"> շենքային պայմանների բարելավման </w:t>
      </w:r>
      <w:r w:rsidRPr="006E46AB">
        <w:rPr>
          <w:rFonts w:ascii="GHEA Grapalat" w:hAnsi="GHEA Grapalat" w:cs="Arial"/>
          <w:sz w:val="22"/>
          <w:szCs w:val="22"/>
        </w:rPr>
        <w:t xml:space="preserve">բաղադրիչի </w:t>
      </w:r>
      <w:r w:rsidRPr="001E3EC9">
        <w:rPr>
          <w:rFonts w:ascii="GHEA Grapalat" w:hAnsi="GHEA Grapalat" w:cs="Arial"/>
          <w:sz w:val="22"/>
          <w:szCs w:val="22"/>
        </w:rPr>
        <w:t>շրջանակներում իրականացվել են ՀՀ Գեղարքունիքի մարզի «Մարտունու բժշկական կենտրոն» ՓԲԸ-ի հիվանդանոցային նոր մասնաշենքի շինարարական աշխատանքներ</w:t>
      </w:r>
      <w:r w:rsidRPr="006E46AB">
        <w:rPr>
          <w:rFonts w:ascii="GHEA Grapalat" w:hAnsi="GHEA Grapalat" w:cs="Arial"/>
          <w:sz w:val="22"/>
          <w:szCs w:val="22"/>
        </w:rPr>
        <w:t>ը</w:t>
      </w:r>
      <w:r w:rsidRPr="001E3EC9">
        <w:rPr>
          <w:rFonts w:ascii="GHEA Grapalat" w:hAnsi="GHEA Grapalat" w:cs="Arial"/>
          <w:sz w:val="22"/>
          <w:szCs w:val="22"/>
        </w:rPr>
        <w:t>, ինչպես նաև COVID-19 համավարակին հակազդելու նպատակով ձեռք են բերվել մեկ բժշկական թթվածին արտադրող կայան, ՀՀ Գեղարքունիքի մարզի «Մարտունու բժշկական կենտրոն» ՓԲԸ-ի և ՀՀ Վայոց ձորի մարզի «Եղեգնաձորի բժշկական կենտրոն» ՓԲԸ-ի հիվանդանոցների արյան փոխներարկման բաժանմունքների համար արյան փոխներարկման 12 բժշկական սարքավորումներ և 2 արյան դոնորական բազկաթոռներ:</w:t>
      </w:r>
    </w:p>
    <w:p w:rsidR="007C0561" w:rsidRPr="001E3EC9" w:rsidRDefault="007C0561" w:rsidP="007C0561">
      <w:pPr>
        <w:spacing w:line="360" w:lineRule="auto"/>
        <w:ind w:firstLine="567"/>
        <w:jc w:val="both"/>
        <w:rPr>
          <w:rFonts w:ascii="GHEA Grapalat" w:hAnsi="GHEA Grapalat" w:cs="Arial"/>
          <w:color w:val="00B050"/>
          <w:sz w:val="22"/>
          <w:szCs w:val="22"/>
          <w:lang w:val="zu-ZA"/>
        </w:rPr>
      </w:pPr>
      <w:r w:rsidRPr="001E3EC9">
        <w:rPr>
          <w:rFonts w:ascii="GHEA Grapalat" w:hAnsi="GHEA Grapalat" w:cs="Arial"/>
          <w:sz w:val="22"/>
          <w:szCs w:val="22"/>
        </w:rPr>
        <w:t xml:space="preserve">Համաշխարհային բանկի աջակցությամբ իրականացվող Ոչ վարակիչ հիվանդությունների կանխարգելման և վերահսկման ծրագրի լրացուցիչ ֆինանսավորման </w:t>
      </w:r>
      <w:r w:rsidRPr="006E46AB">
        <w:rPr>
          <w:rFonts w:ascii="GHEA Grapalat" w:hAnsi="GHEA Grapalat" w:cs="Arial"/>
          <w:sz w:val="22"/>
          <w:szCs w:val="22"/>
        </w:rPr>
        <w:t xml:space="preserve">միջոցառման՝ </w:t>
      </w:r>
      <w:r w:rsidRPr="001E3EC9">
        <w:rPr>
          <w:rFonts w:ascii="GHEA Grapalat" w:hAnsi="GHEA Grapalat" w:cs="Arial"/>
          <w:sz w:val="22"/>
          <w:szCs w:val="22"/>
        </w:rPr>
        <w:t xml:space="preserve">շենքային պայմանների բարելավման </w:t>
      </w:r>
      <w:r w:rsidRPr="006E46AB">
        <w:rPr>
          <w:rFonts w:ascii="GHEA Grapalat" w:hAnsi="GHEA Grapalat" w:cs="Arial"/>
          <w:sz w:val="22"/>
          <w:szCs w:val="22"/>
        </w:rPr>
        <w:t xml:space="preserve">բաղադրիչի </w:t>
      </w:r>
      <w:r w:rsidRPr="001E3EC9">
        <w:rPr>
          <w:rFonts w:ascii="GHEA Grapalat" w:hAnsi="GHEA Grapalat" w:cs="Arial"/>
          <w:sz w:val="22"/>
          <w:szCs w:val="22"/>
        </w:rPr>
        <w:t xml:space="preserve">շրջանակներում իրականացվել են ՀՀ Վայոց ձորի մարզի </w:t>
      </w:r>
      <w:r w:rsidRPr="001E3EC9">
        <w:rPr>
          <w:rFonts w:ascii="GHEA Grapalat" w:hAnsi="GHEA Grapalat" w:cs="Arial"/>
          <w:sz w:val="22"/>
          <w:szCs w:val="22"/>
        </w:rPr>
        <w:lastRenderedPageBreak/>
        <w:t>«Եղեգնաձորի բժշկական կենտրոն» ՓԲԸ-ի հիվանդանոցային նոր շենքի կառուցման աշխատանքներ</w:t>
      </w:r>
      <w:r w:rsidRPr="006E46AB">
        <w:rPr>
          <w:rFonts w:ascii="GHEA Grapalat" w:hAnsi="GHEA Grapalat" w:cs="Arial"/>
          <w:sz w:val="22"/>
          <w:szCs w:val="22"/>
        </w:rPr>
        <w:t>ը</w:t>
      </w:r>
      <w:r w:rsidRPr="001E3EC9">
        <w:rPr>
          <w:rFonts w:ascii="GHEA Grapalat" w:hAnsi="GHEA Grapalat" w:cs="Arial"/>
          <w:sz w:val="22"/>
          <w:szCs w:val="22"/>
        </w:rPr>
        <w:t>, իսկ ծառայությունների ձեռքբերման բաղադրիչի շրջանակներում՝</w:t>
      </w:r>
      <w:r w:rsidRPr="006E46AB">
        <w:rPr>
          <w:rFonts w:ascii="GHEA Grapalat" w:hAnsi="GHEA Grapalat" w:cs="Arial"/>
          <w:sz w:val="22"/>
          <w:szCs w:val="22"/>
        </w:rPr>
        <w:t xml:space="preserve"> նշված</w:t>
      </w:r>
      <w:r w:rsidRPr="001E3EC9">
        <w:rPr>
          <w:rFonts w:ascii="GHEA Grapalat" w:hAnsi="GHEA Grapalat" w:cs="Arial"/>
          <w:sz w:val="22"/>
          <w:szCs w:val="22"/>
        </w:rPr>
        <w:t xml:space="preserve"> </w:t>
      </w:r>
      <w:r w:rsidRPr="006E46AB">
        <w:rPr>
          <w:rFonts w:ascii="GHEA Grapalat" w:hAnsi="GHEA Grapalat" w:cs="Arial"/>
          <w:sz w:val="22"/>
          <w:szCs w:val="22"/>
        </w:rPr>
        <w:t>շինարարական աշխատանքների</w:t>
      </w:r>
      <w:r w:rsidRPr="001E3EC9">
        <w:rPr>
          <w:rFonts w:ascii="GHEA Grapalat" w:hAnsi="GHEA Grapalat" w:cs="Arial"/>
          <w:sz w:val="22"/>
          <w:szCs w:val="22"/>
        </w:rPr>
        <w:t xml:space="preserve"> տեխնիկական հսկողությ</w:t>
      </w:r>
      <w:r w:rsidRPr="006E46AB">
        <w:rPr>
          <w:rFonts w:ascii="GHEA Grapalat" w:hAnsi="GHEA Grapalat" w:cs="Arial"/>
          <w:sz w:val="22"/>
          <w:szCs w:val="22"/>
        </w:rPr>
        <w:t>ունը</w:t>
      </w:r>
      <w:r w:rsidRPr="001E3EC9">
        <w:rPr>
          <w:rFonts w:ascii="GHEA Grapalat" w:hAnsi="GHEA Grapalat" w:cs="Arial"/>
          <w:sz w:val="22"/>
          <w:szCs w:val="22"/>
        </w:rPr>
        <w:t>:</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 xml:space="preserve">Համաշխարհային բանկի աջակցությամբ իրականացվող </w:t>
      </w:r>
      <w:r w:rsidRPr="001E3EC9">
        <w:rPr>
          <w:rFonts w:ascii="GHEA Grapalat" w:hAnsi="GHEA Grapalat" w:cs="Arial"/>
          <w:sz w:val="22"/>
          <w:szCs w:val="22"/>
          <w:lang w:val="en-US"/>
        </w:rPr>
        <w:t>Ո</w:t>
      </w:r>
      <w:r w:rsidRPr="001E3EC9">
        <w:rPr>
          <w:rFonts w:ascii="GHEA Grapalat" w:hAnsi="GHEA Grapalat" w:cs="Arial"/>
          <w:sz w:val="22"/>
          <w:szCs w:val="22"/>
        </w:rPr>
        <w:t xml:space="preserve">չ վարակիչ հիվանդությունների կանխարգելման և վերահսկման վարկային ծրագրի շրջանակներում 2021 թվականին ընդհանուր առմամբ օգտագործվել է շուրջ 1.4 մլրդ դրամ կամ ծրագրված միջոցների 87.2%-ը: Մասնավորապես՝ 306.2 մլն դրամ (նախատեսվածի 86.9%-ը) </w:t>
      </w:r>
      <w:r w:rsidRPr="001E3EC9">
        <w:rPr>
          <w:rFonts w:ascii="GHEA Grapalat" w:hAnsi="GHEA Grapalat" w:cs="Arial"/>
          <w:sz w:val="22"/>
          <w:szCs w:val="22"/>
          <w:lang w:val="en-US"/>
        </w:rPr>
        <w:t>օգտագործվել</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է</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ծրագրի</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ծառայությունների</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ձեռքբերման</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բաղադրիչի</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շրջանակներում</w:t>
      </w:r>
      <w:r w:rsidRPr="001E3EC9">
        <w:rPr>
          <w:rFonts w:ascii="GHEA Grapalat" w:hAnsi="GHEA Grapalat" w:cs="Arial"/>
          <w:sz w:val="22"/>
          <w:szCs w:val="22"/>
        </w:rPr>
        <w:t>, 489.3</w:t>
      </w:r>
      <w:r w:rsidRPr="001E3EC9">
        <w:rPr>
          <w:rFonts w:ascii="Calibri" w:hAnsi="Calibri" w:cs="Calibri"/>
          <w:sz w:val="22"/>
          <w:szCs w:val="22"/>
        </w:rPr>
        <w:t> </w:t>
      </w:r>
      <w:r w:rsidRPr="001E3EC9">
        <w:rPr>
          <w:rFonts w:ascii="GHEA Grapalat" w:hAnsi="GHEA Grapalat" w:cs="GHEA Grapalat"/>
          <w:sz w:val="22"/>
          <w:szCs w:val="22"/>
        </w:rPr>
        <w:t>մլն</w:t>
      </w:r>
      <w:r w:rsidRPr="001E3EC9">
        <w:rPr>
          <w:rFonts w:ascii="GHEA Grapalat" w:hAnsi="GHEA Grapalat" w:cs="Arial"/>
          <w:sz w:val="22"/>
          <w:szCs w:val="22"/>
        </w:rPr>
        <w:t xml:space="preserve"> դրամ (նախատեսվածի 88.2%-ը)՝ </w:t>
      </w:r>
      <w:r w:rsidRPr="001E3EC9">
        <w:rPr>
          <w:rFonts w:ascii="GHEA Grapalat" w:hAnsi="GHEA Grapalat" w:cs="GHEA Grapalat"/>
          <w:sz w:val="22"/>
          <w:szCs w:val="22"/>
        </w:rPr>
        <w:t>շենքային պայմանների բարելավ</w:t>
      </w:r>
      <w:r w:rsidRPr="001E3EC9">
        <w:rPr>
          <w:rFonts w:ascii="GHEA Grapalat" w:hAnsi="GHEA Grapalat" w:cs="GHEA Grapalat"/>
          <w:sz w:val="22"/>
          <w:szCs w:val="22"/>
          <w:lang w:val="en-US"/>
        </w:rPr>
        <w:t>ման</w:t>
      </w:r>
      <w:r w:rsidRPr="006E46AB">
        <w:rPr>
          <w:rFonts w:ascii="GHEA Grapalat" w:hAnsi="GHEA Grapalat" w:cs="GHEA Grapalat"/>
          <w:sz w:val="22"/>
          <w:szCs w:val="22"/>
          <w:lang w:val="zu-ZA"/>
        </w:rPr>
        <w:t xml:space="preserve"> </w:t>
      </w:r>
      <w:r w:rsidRPr="001E3EC9">
        <w:rPr>
          <w:rFonts w:ascii="GHEA Grapalat" w:hAnsi="GHEA Grapalat" w:cs="GHEA Grapalat"/>
          <w:sz w:val="22"/>
          <w:szCs w:val="22"/>
          <w:lang w:val="en-US"/>
        </w:rPr>
        <w:t>բաղադրիչի</w:t>
      </w:r>
      <w:r w:rsidRPr="006E46AB">
        <w:rPr>
          <w:rFonts w:ascii="GHEA Grapalat" w:hAnsi="GHEA Grapalat" w:cs="GHEA Grapalat"/>
          <w:sz w:val="22"/>
          <w:szCs w:val="22"/>
          <w:lang w:val="zu-ZA"/>
        </w:rPr>
        <w:t xml:space="preserve"> </w:t>
      </w:r>
      <w:r w:rsidRPr="001E3EC9">
        <w:rPr>
          <w:rFonts w:ascii="GHEA Grapalat" w:hAnsi="GHEA Grapalat" w:cs="GHEA Grapalat"/>
          <w:sz w:val="22"/>
          <w:szCs w:val="22"/>
          <w:lang w:val="en-US"/>
        </w:rPr>
        <w:t>շրջանակներում</w:t>
      </w:r>
      <w:r w:rsidRPr="001E3EC9">
        <w:rPr>
          <w:rFonts w:ascii="GHEA Grapalat" w:hAnsi="GHEA Grapalat" w:cs="Calibri"/>
          <w:bCs/>
          <w:sz w:val="22"/>
          <w:szCs w:val="22"/>
        </w:rPr>
        <w:t xml:space="preserve">, </w:t>
      </w:r>
      <w:r w:rsidRPr="001E3EC9">
        <w:rPr>
          <w:rFonts w:ascii="GHEA Grapalat" w:hAnsi="GHEA Grapalat" w:cs="GHEA Grapalat"/>
          <w:sz w:val="22"/>
          <w:szCs w:val="22"/>
        </w:rPr>
        <w:t xml:space="preserve">556.6 մլն դրամ (նախատեսվածի 86.5%-ը)` լրացուցիչ ֆինանսավորման </w:t>
      </w:r>
      <w:r w:rsidRPr="001E3EC9">
        <w:rPr>
          <w:rFonts w:ascii="GHEA Grapalat" w:hAnsi="GHEA Grapalat" w:cs="GHEA Grapalat"/>
          <w:sz w:val="22"/>
          <w:szCs w:val="22"/>
          <w:lang w:val="en-US"/>
        </w:rPr>
        <w:t>ծրագրի</w:t>
      </w:r>
      <w:r w:rsidRPr="001E3EC9">
        <w:rPr>
          <w:rFonts w:ascii="GHEA Grapalat" w:hAnsi="GHEA Grapalat" w:cs="GHEA Grapalat"/>
          <w:sz w:val="22"/>
          <w:szCs w:val="22"/>
        </w:rPr>
        <w:t xml:space="preserve"> շենքային պայմանների բարելավ</w:t>
      </w:r>
      <w:r w:rsidRPr="001E3EC9">
        <w:rPr>
          <w:rFonts w:ascii="GHEA Grapalat" w:hAnsi="GHEA Grapalat" w:cs="GHEA Grapalat"/>
          <w:sz w:val="22"/>
          <w:szCs w:val="22"/>
          <w:lang w:val="en-US"/>
        </w:rPr>
        <w:t>ման</w:t>
      </w:r>
      <w:r w:rsidRPr="006E46AB">
        <w:rPr>
          <w:rFonts w:ascii="GHEA Grapalat" w:hAnsi="GHEA Grapalat" w:cs="GHEA Grapalat"/>
          <w:sz w:val="22"/>
          <w:szCs w:val="22"/>
          <w:lang w:val="zu-ZA"/>
        </w:rPr>
        <w:t xml:space="preserve"> </w:t>
      </w:r>
      <w:r w:rsidRPr="001E3EC9">
        <w:rPr>
          <w:rFonts w:ascii="GHEA Grapalat" w:hAnsi="GHEA Grapalat" w:cs="GHEA Grapalat"/>
          <w:sz w:val="22"/>
          <w:szCs w:val="22"/>
          <w:lang w:val="en-US"/>
        </w:rPr>
        <w:t>բաղադրիչի</w:t>
      </w:r>
      <w:r w:rsidRPr="006E46AB">
        <w:rPr>
          <w:rFonts w:ascii="GHEA Grapalat" w:hAnsi="GHEA Grapalat" w:cs="GHEA Grapalat"/>
          <w:sz w:val="22"/>
          <w:szCs w:val="22"/>
          <w:lang w:val="zu-ZA"/>
        </w:rPr>
        <w:t xml:space="preserve"> </w:t>
      </w:r>
      <w:r w:rsidRPr="001E3EC9">
        <w:rPr>
          <w:rFonts w:ascii="GHEA Grapalat" w:hAnsi="GHEA Grapalat" w:cs="GHEA Grapalat"/>
          <w:sz w:val="22"/>
          <w:szCs w:val="22"/>
          <w:lang w:val="en-US"/>
        </w:rPr>
        <w:t>շրջանակներում</w:t>
      </w:r>
      <w:r w:rsidRPr="001E3EC9">
        <w:rPr>
          <w:rFonts w:ascii="GHEA Grapalat" w:hAnsi="GHEA Grapalat" w:cs="GHEA Grapalat"/>
          <w:sz w:val="22"/>
          <w:szCs w:val="22"/>
          <w:lang w:val="zu-ZA"/>
        </w:rPr>
        <w:t xml:space="preserve"> </w:t>
      </w:r>
      <w:r w:rsidRPr="001E3EC9">
        <w:rPr>
          <w:rFonts w:ascii="GHEA Grapalat" w:hAnsi="GHEA Grapalat" w:cs="GHEA Grapalat"/>
          <w:sz w:val="22"/>
          <w:szCs w:val="22"/>
        </w:rPr>
        <w:t>և</w:t>
      </w:r>
      <w:r w:rsidRPr="001E3EC9">
        <w:rPr>
          <w:rFonts w:ascii="GHEA Grapalat" w:hAnsi="GHEA Grapalat" w:cs="GHEA Grapalat"/>
          <w:sz w:val="22"/>
          <w:szCs w:val="22"/>
          <w:lang w:val="zu-ZA"/>
        </w:rPr>
        <w:t xml:space="preserve"> </w:t>
      </w:r>
      <w:r w:rsidRPr="001E3EC9">
        <w:rPr>
          <w:rFonts w:ascii="GHEA Grapalat" w:hAnsi="GHEA Grapalat" w:cs="Arial"/>
          <w:sz w:val="22"/>
          <w:szCs w:val="22"/>
          <w:lang w:val="zu-ZA"/>
        </w:rPr>
        <w:t>4.8</w:t>
      </w:r>
      <w:r w:rsidRPr="001E3EC9">
        <w:rPr>
          <w:rFonts w:ascii="Courier New" w:hAnsi="Courier New" w:cs="Courier New"/>
          <w:sz w:val="22"/>
          <w:szCs w:val="22"/>
          <w:lang w:val="zu-ZA"/>
        </w:rPr>
        <w:t> </w:t>
      </w:r>
      <w:r w:rsidRPr="001E3EC9">
        <w:rPr>
          <w:rFonts w:ascii="GHEA Grapalat" w:hAnsi="GHEA Grapalat" w:cs="Arial"/>
          <w:sz w:val="22"/>
          <w:szCs w:val="22"/>
        </w:rPr>
        <w:t>մլն</w:t>
      </w:r>
      <w:r w:rsidRPr="001E3EC9">
        <w:rPr>
          <w:rFonts w:ascii="GHEA Grapalat" w:hAnsi="GHEA Grapalat" w:cs="Arial"/>
          <w:sz w:val="22"/>
          <w:szCs w:val="22"/>
          <w:lang w:val="zu-ZA"/>
        </w:rPr>
        <w:t xml:space="preserve"> </w:t>
      </w:r>
      <w:r w:rsidRPr="001E3EC9">
        <w:rPr>
          <w:rFonts w:ascii="GHEA Grapalat" w:hAnsi="GHEA Grapalat" w:cs="Arial"/>
          <w:sz w:val="22"/>
          <w:szCs w:val="22"/>
        </w:rPr>
        <w:t>դրամ</w:t>
      </w:r>
      <w:r w:rsidRPr="001E3EC9">
        <w:rPr>
          <w:rFonts w:ascii="GHEA Grapalat" w:hAnsi="GHEA Grapalat" w:cs="Arial"/>
          <w:sz w:val="22"/>
          <w:szCs w:val="22"/>
          <w:lang w:val="zu-ZA"/>
        </w:rPr>
        <w:t xml:space="preserve"> </w:t>
      </w:r>
      <w:r w:rsidRPr="001E3EC9">
        <w:rPr>
          <w:rFonts w:ascii="GHEA Grapalat" w:hAnsi="GHEA Grapalat" w:cs="GHEA Grapalat"/>
          <w:sz w:val="22"/>
          <w:szCs w:val="22"/>
        </w:rPr>
        <w:t xml:space="preserve">(նախատեսվածի </w:t>
      </w:r>
      <w:r w:rsidRPr="001E3EC9">
        <w:rPr>
          <w:rFonts w:ascii="GHEA Grapalat" w:hAnsi="GHEA Grapalat" w:cs="GHEA Grapalat"/>
          <w:sz w:val="22"/>
          <w:szCs w:val="22"/>
          <w:lang w:val="zu-ZA"/>
        </w:rPr>
        <w:t>75</w:t>
      </w:r>
      <w:r w:rsidRPr="001E3EC9">
        <w:rPr>
          <w:rFonts w:ascii="GHEA Grapalat" w:hAnsi="GHEA Grapalat" w:cs="GHEA Grapalat"/>
          <w:sz w:val="22"/>
          <w:szCs w:val="22"/>
        </w:rPr>
        <w:t>.</w:t>
      </w:r>
      <w:r w:rsidRPr="001E3EC9">
        <w:rPr>
          <w:rFonts w:ascii="GHEA Grapalat" w:hAnsi="GHEA Grapalat" w:cs="GHEA Grapalat"/>
          <w:sz w:val="22"/>
          <w:szCs w:val="22"/>
          <w:lang w:val="zu-ZA"/>
        </w:rPr>
        <w:t>3</w:t>
      </w:r>
      <w:r w:rsidRPr="001E3EC9">
        <w:rPr>
          <w:rFonts w:ascii="GHEA Grapalat" w:hAnsi="GHEA Grapalat" w:cs="GHEA Grapalat"/>
          <w:sz w:val="22"/>
          <w:szCs w:val="22"/>
        </w:rPr>
        <w:t xml:space="preserve">%-ը)` լրացուցիչ ֆինանսավորման </w:t>
      </w:r>
      <w:r w:rsidRPr="001E3EC9">
        <w:rPr>
          <w:rFonts w:ascii="GHEA Grapalat" w:hAnsi="GHEA Grapalat" w:cs="GHEA Grapalat"/>
          <w:sz w:val="22"/>
          <w:szCs w:val="22"/>
          <w:lang w:val="en-US"/>
        </w:rPr>
        <w:t>ծրագրի</w:t>
      </w:r>
      <w:r w:rsidRPr="001E3EC9">
        <w:rPr>
          <w:rFonts w:ascii="GHEA Grapalat" w:hAnsi="GHEA Grapalat" w:cs="GHEA Grapalat"/>
          <w:sz w:val="22"/>
          <w:szCs w:val="22"/>
        </w:rPr>
        <w:t xml:space="preserve"> </w:t>
      </w:r>
      <w:r w:rsidRPr="001E3EC9">
        <w:rPr>
          <w:rFonts w:ascii="GHEA Grapalat" w:hAnsi="GHEA Grapalat" w:cs="Arial"/>
          <w:sz w:val="22"/>
          <w:szCs w:val="22"/>
          <w:lang w:val="en-US"/>
        </w:rPr>
        <w:t>ծառայությունների</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ձեռքբերման</w:t>
      </w:r>
      <w:r w:rsidRPr="006E46AB">
        <w:rPr>
          <w:rFonts w:ascii="GHEA Grapalat" w:hAnsi="GHEA Grapalat" w:cs="Arial"/>
          <w:sz w:val="22"/>
          <w:szCs w:val="22"/>
          <w:lang w:val="zu-ZA"/>
        </w:rPr>
        <w:t xml:space="preserve"> </w:t>
      </w:r>
      <w:r w:rsidRPr="001E3EC9">
        <w:rPr>
          <w:rFonts w:ascii="GHEA Grapalat" w:hAnsi="GHEA Grapalat" w:cs="GHEA Grapalat"/>
          <w:sz w:val="22"/>
          <w:szCs w:val="22"/>
          <w:lang w:val="en-US"/>
        </w:rPr>
        <w:t>բաղադրիչի</w:t>
      </w:r>
      <w:r w:rsidRPr="006E46AB">
        <w:rPr>
          <w:rFonts w:ascii="GHEA Grapalat" w:hAnsi="GHEA Grapalat" w:cs="GHEA Grapalat"/>
          <w:sz w:val="22"/>
          <w:szCs w:val="22"/>
          <w:lang w:val="zu-ZA"/>
        </w:rPr>
        <w:t xml:space="preserve"> </w:t>
      </w:r>
      <w:r w:rsidRPr="001E3EC9">
        <w:rPr>
          <w:rFonts w:ascii="GHEA Grapalat" w:hAnsi="GHEA Grapalat" w:cs="GHEA Grapalat"/>
          <w:sz w:val="22"/>
          <w:szCs w:val="22"/>
          <w:lang w:val="en-US"/>
        </w:rPr>
        <w:t>շրջանակներում</w:t>
      </w:r>
      <w:r w:rsidRPr="001E3EC9">
        <w:rPr>
          <w:rFonts w:ascii="GHEA Grapalat" w:hAnsi="GHEA Grapalat" w:cs="GHEA Grapalat"/>
          <w:sz w:val="22"/>
          <w:szCs w:val="22"/>
        </w:rPr>
        <w:t>:</w:t>
      </w:r>
      <w:r w:rsidRPr="001E3EC9">
        <w:rPr>
          <w:rFonts w:ascii="GHEA Grapalat" w:hAnsi="GHEA Grapalat" w:cs="Arial"/>
          <w:color w:val="00B050"/>
          <w:sz w:val="22"/>
          <w:szCs w:val="22"/>
          <w:lang w:val="zu-ZA"/>
        </w:rPr>
        <w:t xml:space="preserve"> </w:t>
      </w:r>
      <w:r w:rsidRPr="001E3EC9">
        <w:rPr>
          <w:rFonts w:ascii="GHEA Grapalat" w:hAnsi="GHEA Grapalat" w:cs="Arial"/>
          <w:sz w:val="22"/>
          <w:szCs w:val="22"/>
          <w:lang w:val="zu-ZA"/>
        </w:rPr>
        <w:t>Ծրագրի կատարողականը</w:t>
      </w:r>
      <w:r w:rsidRPr="001E3EC9">
        <w:rPr>
          <w:rFonts w:ascii="GHEA Grapalat" w:hAnsi="GHEA Grapalat" w:cs="Arial"/>
          <w:sz w:val="22"/>
          <w:szCs w:val="22"/>
        </w:rPr>
        <w:t xml:space="preserve"> հիմնականում պայմանավորված է համավարակի արդյունքում խորհրդատվական ծառայությունների</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թերակատարմամբ</w:t>
      </w:r>
      <w:r w:rsidRPr="001E3EC9">
        <w:rPr>
          <w:rFonts w:ascii="GHEA Grapalat" w:hAnsi="GHEA Grapalat" w:cs="Arial"/>
          <w:sz w:val="22"/>
          <w:szCs w:val="22"/>
        </w:rPr>
        <w:t xml:space="preserve">, թափուր հաստիքների առկայությամբ, կատարված </w:t>
      </w:r>
      <w:r w:rsidRPr="001E3EC9">
        <w:rPr>
          <w:rFonts w:ascii="GHEA Grapalat" w:hAnsi="GHEA Grapalat" w:cs="Arial"/>
          <w:sz w:val="22"/>
          <w:szCs w:val="22"/>
          <w:lang w:val="en-US"/>
        </w:rPr>
        <w:t>շինարարական</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ու</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տեխնիկական</w:t>
      </w:r>
      <w:r w:rsidRPr="006E46AB">
        <w:rPr>
          <w:rFonts w:ascii="GHEA Grapalat" w:hAnsi="GHEA Grapalat" w:cs="Arial"/>
          <w:sz w:val="22"/>
          <w:szCs w:val="22"/>
          <w:lang w:val="zu-ZA"/>
        </w:rPr>
        <w:t xml:space="preserve"> </w:t>
      </w:r>
      <w:r w:rsidRPr="001E3EC9">
        <w:rPr>
          <w:rFonts w:ascii="GHEA Grapalat" w:hAnsi="GHEA Grapalat" w:cs="Arial"/>
          <w:sz w:val="22"/>
          <w:szCs w:val="22"/>
          <w:lang w:val="en-US"/>
        </w:rPr>
        <w:t>հսկողության</w:t>
      </w:r>
      <w:r w:rsidRPr="006E46AB">
        <w:rPr>
          <w:rFonts w:ascii="GHEA Grapalat" w:hAnsi="GHEA Grapalat" w:cs="Arial"/>
          <w:sz w:val="22"/>
          <w:szCs w:val="22"/>
          <w:lang w:val="zu-ZA"/>
        </w:rPr>
        <w:t xml:space="preserve"> </w:t>
      </w:r>
      <w:r w:rsidRPr="001E3EC9">
        <w:rPr>
          <w:rFonts w:ascii="GHEA Grapalat" w:hAnsi="GHEA Grapalat" w:cs="Arial"/>
          <w:sz w:val="22"/>
          <w:szCs w:val="22"/>
        </w:rPr>
        <w:t>աշխատանքների ծավալներով և ներկայացված կատարողական ակտերով, ինչպես նաև ծրագրված և փաստացի փոխարժեքների տարբերությամբ:</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 xml:space="preserve">Գլոբալ հիմնադրամի աջակցությամբ իրականացվող Հայաստանի Հանրապետությունում ՄԻԱՎ/ՁԻԱՀ-ի դեմ պայքարի ազգային ծրագրին աջակցություն դրամաշնորհային շարունակության ծրագրի նպատակն է տրամադրել տեխնիկական աջակցություն խորհրդատվության և հետազոտության կետերին </w:t>
      </w:r>
      <w:r w:rsidRPr="006E46AB">
        <w:rPr>
          <w:rFonts w:ascii="GHEA Grapalat" w:hAnsi="GHEA Grapalat" w:cs="Arial"/>
          <w:sz w:val="22"/>
          <w:szCs w:val="22"/>
        </w:rPr>
        <w:t>ու</w:t>
      </w:r>
      <w:r w:rsidRPr="001E3EC9">
        <w:rPr>
          <w:rFonts w:ascii="GHEA Grapalat" w:hAnsi="GHEA Grapalat" w:cs="Arial"/>
          <w:sz w:val="22"/>
          <w:szCs w:val="22"/>
        </w:rPr>
        <w:t xml:space="preserve"> լաբորատորիաներին` հակառետրովիրուսային և օպորտունիստական վարակների բուժման և կանխարգելման համար:</w:t>
      </w:r>
    </w:p>
    <w:p w:rsidR="007C0561" w:rsidRPr="001E3EC9" w:rsidRDefault="007C0561" w:rsidP="007C0561">
      <w:pPr>
        <w:spacing w:line="360" w:lineRule="auto"/>
        <w:ind w:firstLine="567"/>
        <w:jc w:val="both"/>
        <w:rPr>
          <w:rFonts w:ascii="GHEA Grapalat" w:hAnsi="GHEA Grapalat" w:cs="Sylfaen"/>
          <w:sz w:val="22"/>
          <w:szCs w:val="22"/>
        </w:rPr>
      </w:pPr>
      <w:r w:rsidRPr="001E3EC9">
        <w:rPr>
          <w:rFonts w:ascii="GHEA Grapalat" w:hAnsi="GHEA Grapalat" w:cs="Arial"/>
          <w:sz w:val="22"/>
          <w:szCs w:val="22"/>
        </w:rPr>
        <w:t>2021 թվականի ընթացքում ծրագրի շրջանակներում իրականացվել են հետևյալ</w:t>
      </w:r>
      <w:r w:rsidRPr="001E3EC9">
        <w:rPr>
          <w:rFonts w:ascii="GHEA Grapalat" w:hAnsi="GHEA Grapalat" w:cs="Sylfaen"/>
          <w:sz w:val="22"/>
          <w:szCs w:val="22"/>
        </w:rPr>
        <w:t xml:space="preserve"> միջոցառումները.</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ՄԻԱՎ վարակի հայտնաբերման և ախտորոշման համար նախատեսված թեստ-հավաքածուների ձեռքբերում,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ՄԻԱՎ վարակի հակառետրովիրուսային բուժման համար նախատեսված դեղամիջոցների ձեռքբերում,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ՄԻԱՎ վարակների բուժման համար նախատեսված դեղամիջոցների, ախտորոշիչ նյութերի և լաբորատոր ծախսանյութերի ձեռքբերում,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ՄԻԱՎ-ի վերաբերյալ խորհրդատվության և հետազոտության (ԽՀ) կետերին ու լաբորատորիաներին տեխնիկական աջակցության տրամադրում,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lastRenderedPageBreak/>
        <w:t>ՄԻԱՎ/ՁԻԱՀ-ի վերաբերյալ մոնիտորինգի և գնահատման ազգային միասնական համակարգի հզորացում,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ՀՀ ԱՆ կախվածությունների բուժման ազգային կենտրոնում, Լոռու մարզային հոգենյարդաբանական դիսպանսերում, Գյումրու հոգեկան առողջության կենտրոնում, Սյունիքի մարզային հոգենյարդաբանական դիսպանսերում, ինչպես նաև 9 քրեակատարողական հիմնարկներում մեթադոնային փոխարինող բուժման ծրագրի իրականացում,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ՀՀ քրեակատարողական հիմնարկներում գտնվողների շրջանում ՄԻԱՎ-ի հետազոտության իրականացում:</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Ծրագրի շրջանակներում 2021 թվականի ընթացքում հայտնաբերվել է ՄԻԱՎ</w:t>
      </w:r>
      <w:r w:rsidRPr="006E46AB">
        <w:rPr>
          <w:rFonts w:ascii="GHEA Grapalat" w:hAnsi="GHEA Grapalat" w:cs="Arial"/>
          <w:sz w:val="22"/>
          <w:szCs w:val="22"/>
        </w:rPr>
        <w:t>-</w:t>
      </w:r>
      <w:r w:rsidRPr="001E3EC9">
        <w:rPr>
          <w:rFonts w:ascii="GHEA Grapalat" w:hAnsi="GHEA Grapalat" w:cs="Arial"/>
          <w:sz w:val="22"/>
          <w:szCs w:val="22"/>
        </w:rPr>
        <w:t xml:space="preserve">ի 410 դեպք: Հասարակական կազմակերպությունների ներգրավմամբ ՄԻԱՎ նկատմամբ խոցելի խմբերի շրջանում իրականացվել </w:t>
      </w:r>
      <w:r w:rsidRPr="006E46AB">
        <w:rPr>
          <w:rFonts w:ascii="GHEA Grapalat" w:hAnsi="GHEA Grapalat" w:cs="Arial"/>
          <w:sz w:val="22"/>
          <w:szCs w:val="22"/>
        </w:rPr>
        <w:t>են</w:t>
      </w:r>
      <w:r w:rsidRPr="001E3EC9">
        <w:rPr>
          <w:rFonts w:ascii="GHEA Grapalat" w:hAnsi="GHEA Grapalat" w:cs="Arial"/>
          <w:sz w:val="22"/>
          <w:szCs w:val="22"/>
        </w:rPr>
        <w:t xml:space="preserve"> 145000 հետազոտություններ: </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Գլոբալ հիմնադրամի աջակցությամբ իրականացվող Հայաստանի Հանրապետությունում ՄԻԱՎ/ՁԻԱՀ-ի դեմ պայքարի ազգային ծրագրին աջակցություն դրամաշնորհային շարունակության ծրագրի շրջանակներում օգտագործվել է 627.3 մլն դրամ՝ ապահովելով 100.3% կատարողական</w:t>
      </w:r>
      <w:r w:rsidRPr="006E46AB">
        <w:rPr>
          <w:rFonts w:ascii="GHEA Grapalat" w:hAnsi="GHEA Grapalat" w:cs="Arial"/>
          <w:sz w:val="22"/>
          <w:szCs w:val="22"/>
        </w:rPr>
        <w:t xml:space="preserve">, որը պայմանավորված է </w:t>
      </w:r>
      <w:r w:rsidRPr="001E3EC9">
        <w:rPr>
          <w:rFonts w:ascii="GHEA Grapalat" w:hAnsi="GHEA Grapalat" w:cs="Arial"/>
          <w:sz w:val="22"/>
          <w:szCs w:val="22"/>
        </w:rPr>
        <w:t>ծրագրված և փաստացի փոխարժեքների տարբերությամբ:</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Գլոբալ հիմնադրամի աջակցությամբ իրականացվող Հայաստանի Հանրապետությունում տուբերկուլյոզի և ՄԻԱՎ/ՁԻԱՀ-ի ծրագրերի հզորացման դրամաշնորհային ծրագրի նպատակն էր՝ ապահովել տուբերկուլ</w:t>
      </w:r>
      <w:r w:rsidR="00EF6050">
        <w:rPr>
          <w:rFonts w:ascii="GHEA Grapalat" w:hAnsi="GHEA Grapalat" w:cs="Arial"/>
          <w:sz w:val="22"/>
          <w:szCs w:val="22"/>
        </w:rPr>
        <w:t>յ</w:t>
      </w:r>
      <w:r w:rsidRPr="001E3EC9">
        <w:rPr>
          <w:rFonts w:ascii="GHEA Grapalat" w:hAnsi="GHEA Grapalat" w:cs="Arial"/>
          <w:sz w:val="22"/>
          <w:szCs w:val="22"/>
        </w:rPr>
        <w:t>ոզի բոլոր ձևերի որակյալ ախտորոշումը, բուժման մատչելիությունը, իրականացնել ՄԻԱՎ/ՁԻԱՀ-ի կանխարգելման միջոցառումներ, աջակցել հակառետրովիրուսային և օպորտունիստական հիվանդությունների բուժման տրամադրմանը, ապահովել ախտորոշիչ լաբորատոր հետազոտությունների կատարումը և ՄԻԱՎ/</w:t>
      </w:r>
      <w:r w:rsidR="001C47EC">
        <w:rPr>
          <w:rFonts w:ascii="GHEA Grapalat" w:hAnsi="GHEA Grapalat" w:cs="Arial"/>
          <w:sz w:val="22"/>
          <w:szCs w:val="22"/>
        </w:rPr>
        <w:t>ՁԻԱՀ-ի մոնիտ</w:t>
      </w:r>
      <w:r w:rsidRPr="001E3EC9">
        <w:rPr>
          <w:rFonts w:ascii="GHEA Grapalat" w:hAnsi="GHEA Grapalat" w:cs="Arial"/>
          <w:sz w:val="22"/>
          <w:szCs w:val="22"/>
        </w:rPr>
        <w:t>որինգը, հզորացնել գնահատման համակարգը:</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Ծրագրի՝ ծառայությունների ձեռքբերման բաղադրիչի շրջանակներում 2021 թվականի ընթաց</w:t>
      </w:r>
      <w:r w:rsidR="004F5F89">
        <w:rPr>
          <w:rFonts w:ascii="GHEA Grapalat" w:hAnsi="GHEA Grapalat" w:cs="Arial"/>
          <w:sz w:val="22"/>
          <w:szCs w:val="22"/>
        </w:rPr>
        <w:t>ք</w:t>
      </w:r>
      <w:r w:rsidRPr="001E3EC9">
        <w:rPr>
          <w:rFonts w:ascii="GHEA Grapalat" w:hAnsi="GHEA Grapalat" w:cs="Arial"/>
          <w:sz w:val="22"/>
          <w:szCs w:val="22"/>
        </w:rPr>
        <w:t>ում «Տուբերկուլ</w:t>
      </w:r>
      <w:r w:rsidR="00EF6050">
        <w:rPr>
          <w:rFonts w:ascii="GHEA Grapalat" w:hAnsi="GHEA Grapalat" w:cs="Arial"/>
          <w:sz w:val="22"/>
          <w:szCs w:val="22"/>
        </w:rPr>
        <w:t>յ</w:t>
      </w:r>
      <w:r w:rsidRPr="001E3EC9">
        <w:rPr>
          <w:rFonts w:ascii="GHEA Grapalat" w:hAnsi="GHEA Grapalat" w:cs="Arial"/>
          <w:sz w:val="22"/>
          <w:szCs w:val="22"/>
        </w:rPr>
        <w:t>ոզի դեմ պայքարի ազգային կենտրոն» ՊՈԱԿ-ի կողմից իրականացվել են հետևյալ միջոցառումները.</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իրականացվել են վարակի վերահսկման ուժեղացման միջոցառումներ,</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 xml:space="preserve">տուբերկուլյոզով հիվանդներին բուժման խրախուսման նպատակով տրամադրվել է սոցիալական աջակցություն` դրամային փոխանցումների տեսքով, </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ուղղակիորեն վերահսկվող բուժման ռազմավարության շրջանակներում, դեղորայքի ընդունումը բուժաշխատողի ներկայությամբ կազմակերպելու նպատակով հիվանդներին կամ բուժաշխատողներին տրամադրվել է տրանսպորտային ծախսերի փոխհատուցում,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lastRenderedPageBreak/>
        <w:t>իրականացվել են պերիֆերիկ լաբորատորիաներից խորխի տեղափոխման, տուբերկուլ</w:t>
      </w:r>
      <w:r w:rsidR="00EF6050">
        <w:rPr>
          <w:rFonts w:ascii="GHEA Grapalat" w:hAnsi="GHEA Grapalat"/>
          <w:sz w:val="22"/>
          <w:szCs w:val="22"/>
        </w:rPr>
        <w:t>յ</w:t>
      </w:r>
      <w:r w:rsidRPr="001E3EC9">
        <w:rPr>
          <w:rFonts w:ascii="GHEA Grapalat" w:hAnsi="GHEA Grapalat"/>
          <w:sz w:val="22"/>
          <w:szCs w:val="22"/>
        </w:rPr>
        <w:t>ոզային ծառայությունների մոնիտորինգի և գնահատման, հաշվետվական էլեկտրոնային համակարգի կիրարկման միջոցառումներ,</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բժշկական (տեղաշարժման) հակացուցումներ ունեցող հիվանդների համար կազմակերպվել է տնային բուժում,</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sz w:val="22"/>
          <w:szCs w:val="22"/>
        </w:rPr>
      </w:pPr>
      <w:r w:rsidRPr="006E46AB">
        <w:rPr>
          <w:rFonts w:ascii="GHEA Grapalat" w:hAnsi="GHEA Grapalat"/>
          <w:sz w:val="22"/>
          <w:szCs w:val="22"/>
        </w:rPr>
        <w:t xml:space="preserve">տրամադրվել է </w:t>
      </w:r>
      <w:r w:rsidRPr="001E3EC9">
        <w:rPr>
          <w:rFonts w:ascii="GHEA Grapalat" w:hAnsi="GHEA Grapalat"/>
          <w:sz w:val="22"/>
          <w:szCs w:val="22"/>
        </w:rPr>
        <w:t>աջակցություն Հայկական կարմիր խաչի ընկերությանը` խոցելի խմբերի շրջանում տուբերկուլ</w:t>
      </w:r>
      <w:r w:rsidR="00EF6050">
        <w:rPr>
          <w:rFonts w:ascii="GHEA Grapalat" w:hAnsi="GHEA Grapalat"/>
          <w:sz w:val="22"/>
          <w:szCs w:val="22"/>
        </w:rPr>
        <w:t>յ</w:t>
      </w:r>
      <w:r w:rsidRPr="001E3EC9">
        <w:rPr>
          <w:rFonts w:ascii="GHEA Grapalat" w:hAnsi="GHEA Grapalat"/>
          <w:sz w:val="22"/>
          <w:szCs w:val="22"/>
        </w:rPr>
        <w:t>ոզի ակտիվ հայտնաբերման աշխատանքների իրականացման նպատակով,</w:t>
      </w:r>
    </w:p>
    <w:p w:rsidR="007C0561" w:rsidRPr="001E3EC9" w:rsidRDefault="007C0561" w:rsidP="00C55624">
      <w:pPr>
        <w:numPr>
          <w:ilvl w:val="0"/>
          <w:numId w:val="27"/>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sz w:val="22"/>
          <w:szCs w:val="22"/>
        </w:rPr>
        <w:t>տուբերկուլ</w:t>
      </w:r>
      <w:r w:rsidR="00EF6050">
        <w:rPr>
          <w:rFonts w:ascii="GHEA Grapalat" w:hAnsi="GHEA Grapalat"/>
          <w:sz w:val="22"/>
          <w:szCs w:val="22"/>
        </w:rPr>
        <w:t>յ</w:t>
      </w:r>
      <w:r w:rsidRPr="001E3EC9">
        <w:rPr>
          <w:rFonts w:ascii="GHEA Grapalat" w:hAnsi="GHEA Grapalat"/>
          <w:sz w:val="22"/>
          <w:szCs w:val="22"/>
        </w:rPr>
        <w:t>ոզի բուժման համար ներմուծվել են անհրաժեշտ քանակով հակատուբերկուլյոզային դեղորայք, բժշկական ծախսանյութեր և ժամանակակից ախտորոշիչ սարքավորումներ, գնվել են լաբորատոր և վարակի վերահսկման պարագաներ:</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Ծրագրի՝ առողջապահական համակարգի կարողությունների զարգացման և տեխնիկական հագեցվածության ապահովման բաղադրիչի շրջանակներում ձեռք են բերվել 10 պացիենտի մոնիտոր, թթվածնի մատակարարման (CPAP) 10 սարքեր, 1 թթվածնային կայան:</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Գլոբալ հիմնադրամի աջակցությամբ իրականացվող Հայաստանի Հանրապետությունում տուբերկուլյոզի և ՄԻԱՎ/ՁԻԱՀ-ի ծրագրերի հզորացման դրամաշնորհային ծրագրի շրջանակներում 2021 թվականին ընդհանուր առմամբ օգտագործվել է 499.9 մլն դրամ կամ նախատեսված միջոցների 95.5%-ը: Մասնավորապես՝ 361.9 մլն դրամ է տրամադրվել (նախատեսվածի 97%-ը) ծրագ</w:t>
      </w:r>
      <w:r w:rsidRPr="006E46AB">
        <w:rPr>
          <w:rFonts w:ascii="GHEA Grapalat" w:hAnsi="GHEA Grapalat" w:cs="Arial"/>
          <w:sz w:val="22"/>
          <w:szCs w:val="22"/>
        </w:rPr>
        <w:t xml:space="preserve">րի </w:t>
      </w:r>
      <w:r w:rsidRPr="001E3EC9">
        <w:rPr>
          <w:rFonts w:ascii="GHEA Grapalat" w:hAnsi="GHEA Grapalat" w:cs="Arial"/>
          <w:sz w:val="22"/>
          <w:szCs w:val="22"/>
        </w:rPr>
        <w:t>ծառայությունների ձեռքբերման բաղադրիչի շրջանակներում և 137.9 մլն դրամ (նախատեսվածի 92%-ը)` ՀՀ պետական առողջապահական համակարգի կարողությունների զարգաց</w:t>
      </w:r>
      <w:r w:rsidRPr="006E46AB">
        <w:rPr>
          <w:rFonts w:ascii="GHEA Grapalat" w:hAnsi="GHEA Grapalat" w:cs="Arial"/>
          <w:sz w:val="22"/>
          <w:szCs w:val="22"/>
        </w:rPr>
        <w:t>ման</w:t>
      </w:r>
      <w:r w:rsidRPr="001E3EC9">
        <w:rPr>
          <w:rFonts w:ascii="GHEA Grapalat" w:hAnsi="GHEA Grapalat" w:cs="Arial"/>
          <w:sz w:val="22"/>
          <w:szCs w:val="22"/>
        </w:rPr>
        <w:t xml:space="preserve"> և տեխնիկական հագեցվածության ապահով</w:t>
      </w:r>
      <w:r w:rsidRPr="006E46AB">
        <w:rPr>
          <w:rFonts w:ascii="GHEA Grapalat" w:hAnsi="GHEA Grapalat" w:cs="Arial"/>
          <w:sz w:val="22"/>
          <w:szCs w:val="22"/>
        </w:rPr>
        <w:t>ման բաղադրիչի շրջանակներում</w:t>
      </w:r>
      <w:r w:rsidRPr="001E3EC9">
        <w:rPr>
          <w:rFonts w:ascii="GHEA Grapalat" w:hAnsi="GHEA Grapalat" w:cs="Arial"/>
          <w:sz w:val="22"/>
          <w:szCs w:val="22"/>
        </w:rPr>
        <w:t xml:space="preserve">: Ծրագրի կատարողականը հիմնականում պայմանավորված է գնումների գործընթացով՝ թորակոսկոպիկ վիրաբուժական հավաքածուի և ապահովագրական ծառայութjունների ձեռքբերման մրցույթների չկայացմամբ՝ մասնակիցների կողմից ներկայացված բարձր գնային առաջարկի հետևանքով, ինչպես նաև արտարժույթի կանխատեսված և փաստացի փոխարժեքների տարբերությամբ: </w:t>
      </w:r>
    </w:p>
    <w:p w:rsidR="007C0561" w:rsidRPr="001E3EC9"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 xml:space="preserve">Գլոբալ հիմնադրամի աջակցությամբ իրականացվող «Հայաստանի Հանրապետությունում տուբերկուլյոզի դեմ պայքարի ազգային ծրագրին աջակցություն» դրամաշնորհային ծրագրի շրջանակներում </w:t>
      </w:r>
      <w:r w:rsidRPr="006E46AB">
        <w:rPr>
          <w:rFonts w:ascii="GHEA Grapalat" w:hAnsi="GHEA Grapalat" w:cs="Arial"/>
          <w:sz w:val="22"/>
          <w:szCs w:val="22"/>
        </w:rPr>
        <w:t xml:space="preserve">տրամադրվել է </w:t>
      </w:r>
      <w:r w:rsidRPr="001E3EC9">
        <w:rPr>
          <w:rFonts w:ascii="GHEA Grapalat" w:hAnsi="GHEA Grapalat" w:cs="Arial"/>
          <w:sz w:val="22"/>
          <w:szCs w:val="22"/>
        </w:rPr>
        <w:t>տեխնիկական աջակցություն</w:t>
      </w:r>
      <w:r w:rsidRPr="006E46AB">
        <w:rPr>
          <w:rFonts w:ascii="GHEA Grapalat" w:hAnsi="GHEA Grapalat" w:cs="Arial"/>
          <w:sz w:val="22"/>
          <w:szCs w:val="22"/>
        </w:rPr>
        <w:t xml:space="preserve"> </w:t>
      </w:r>
      <w:r w:rsidRPr="001E3EC9">
        <w:rPr>
          <w:rFonts w:ascii="GHEA Grapalat" w:hAnsi="GHEA Grapalat" w:cs="Arial"/>
          <w:sz w:val="22"/>
          <w:szCs w:val="22"/>
        </w:rPr>
        <w:t>տուբերկուլյոզի դեղորայքի կառավարման ոլորտում,</w:t>
      </w:r>
      <w:r w:rsidRPr="006E46AB">
        <w:rPr>
          <w:rFonts w:ascii="GHEA Grapalat" w:hAnsi="GHEA Grapalat" w:cs="Arial"/>
          <w:sz w:val="22"/>
          <w:szCs w:val="22"/>
        </w:rPr>
        <w:t xml:space="preserve"> հայտնաբերվել է</w:t>
      </w:r>
      <w:r w:rsidRPr="001E3EC9">
        <w:rPr>
          <w:rFonts w:ascii="GHEA Grapalat" w:hAnsi="GHEA Grapalat" w:cs="Arial"/>
          <w:sz w:val="22"/>
          <w:szCs w:val="22"/>
        </w:rPr>
        <w:t xml:space="preserve"> նոր և կրկնակի տուբերկուլյոզի 450 դեպք, 58 անձի մոտ հայտնաբերվել </w:t>
      </w:r>
      <w:r w:rsidRPr="006E46AB">
        <w:rPr>
          <w:rFonts w:ascii="GHEA Grapalat" w:hAnsi="GHEA Grapalat" w:cs="Arial"/>
          <w:sz w:val="22"/>
          <w:szCs w:val="22"/>
        </w:rPr>
        <w:t>են</w:t>
      </w:r>
      <w:r w:rsidRPr="001E3EC9">
        <w:rPr>
          <w:rFonts w:ascii="GHEA Grapalat" w:hAnsi="GHEA Grapalat" w:cs="Arial"/>
          <w:sz w:val="22"/>
          <w:szCs w:val="22"/>
        </w:rPr>
        <w:t xml:space="preserve"> լաբորատոր հաստատում ունեցող ռիֆամպիցին-կայուն տուբերկուլյոզի և/կամ բազմադեղակայուն տուբերկուլյոզի դեպքեր: </w:t>
      </w:r>
      <w:r w:rsidRPr="006E46AB">
        <w:rPr>
          <w:rFonts w:ascii="GHEA Grapalat" w:hAnsi="GHEA Grapalat" w:cs="Arial"/>
          <w:sz w:val="22"/>
          <w:szCs w:val="22"/>
        </w:rPr>
        <w:t xml:space="preserve">Միջոցառման շրջանակներում </w:t>
      </w:r>
      <w:r w:rsidRPr="001E3EC9">
        <w:rPr>
          <w:rFonts w:ascii="GHEA Grapalat" w:hAnsi="GHEA Grapalat" w:cs="Arial"/>
          <w:sz w:val="22"/>
          <w:szCs w:val="22"/>
        </w:rPr>
        <w:t>օգտագործվել է 398.0</w:t>
      </w:r>
      <w:r w:rsidRPr="006E46AB">
        <w:rPr>
          <w:rFonts w:ascii="Courier New" w:hAnsi="Courier New" w:cs="Courier New"/>
          <w:sz w:val="22"/>
          <w:szCs w:val="22"/>
        </w:rPr>
        <w:t> </w:t>
      </w:r>
      <w:r w:rsidRPr="001E3EC9">
        <w:rPr>
          <w:rFonts w:ascii="GHEA Grapalat" w:hAnsi="GHEA Grapalat" w:cs="Arial"/>
          <w:sz w:val="22"/>
          <w:szCs w:val="22"/>
        </w:rPr>
        <w:t>մլն դրամ՝ ապահովելով 99.5% կատարողական:</w:t>
      </w:r>
    </w:p>
    <w:p w:rsidR="007C0561" w:rsidRPr="006E46AB" w:rsidRDefault="007C0561" w:rsidP="007C0561">
      <w:pPr>
        <w:spacing w:line="360" w:lineRule="auto"/>
        <w:ind w:firstLine="567"/>
        <w:jc w:val="both"/>
        <w:rPr>
          <w:rFonts w:ascii="GHEA Grapalat" w:hAnsi="GHEA Grapalat" w:cs="Sylfaen"/>
          <w:sz w:val="22"/>
          <w:szCs w:val="22"/>
        </w:rPr>
      </w:pPr>
      <w:r w:rsidRPr="001E3EC9">
        <w:rPr>
          <w:rFonts w:ascii="GHEA Grapalat" w:hAnsi="GHEA Grapalat" w:cs="Arial"/>
          <w:sz w:val="22"/>
          <w:szCs w:val="22"/>
        </w:rPr>
        <w:lastRenderedPageBreak/>
        <w:t>Գլոբալ</w:t>
      </w:r>
      <w:r w:rsidRPr="001E3EC9">
        <w:rPr>
          <w:rFonts w:ascii="GHEA Grapalat" w:hAnsi="GHEA Grapalat" w:cs="Arial"/>
          <w:sz w:val="22"/>
          <w:szCs w:val="22"/>
          <w:lang w:val="zu-ZA"/>
        </w:rPr>
        <w:t xml:space="preserve"> </w:t>
      </w:r>
      <w:r w:rsidRPr="001E3EC9">
        <w:rPr>
          <w:rFonts w:ascii="GHEA Grapalat" w:hAnsi="GHEA Grapalat" w:cs="Arial"/>
          <w:sz w:val="22"/>
          <w:szCs w:val="22"/>
        </w:rPr>
        <w:t>հիմնադրամի</w:t>
      </w:r>
      <w:r w:rsidRPr="001E3EC9">
        <w:rPr>
          <w:rFonts w:ascii="GHEA Grapalat" w:hAnsi="GHEA Grapalat" w:cs="Arial"/>
          <w:sz w:val="22"/>
          <w:szCs w:val="22"/>
          <w:lang w:val="zu-ZA"/>
        </w:rPr>
        <w:t xml:space="preserve"> </w:t>
      </w:r>
      <w:r w:rsidRPr="001E3EC9">
        <w:rPr>
          <w:rFonts w:ascii="GHEA Grapalat" w:hAnsi="GHEA Grapalat" w:cs="Arial"/>
          <w:sz w:val="22"/>
          <w:szCs w:val="22"/>
        </w:rPr>
        <w:t>աջակցությամբ</w:t>
      </w:r>
      <w:r w:rsidRPr="001E3EC9">
        <w:rPr>
          <w:rFonts w:ascii="GHEA Grapalat" w:hAnsi="GHEA Grapalat" w:cs="Arial"/>
          <w:sz w:val="22"/>
          <w:szCs w:val="22"/>
          <w:lang w:val="zu-ZA"/>
        </w:rPr>
        <w:t xml:space="preserve"> </w:t>
      </w:r>
      <w:r w:rsidRPr="001E3EC9">
        <w:rPr>
          <w:rFonts w:ascii="GHEA Grapalat" w:hAnsi="GHEA Grapalat" w:cs="Arial"/>
          <w:sz w:val="22"/>
          <w:szCs w:val="22"/>
        </w:rPr>
        <w:t>իրականացվող</w:t>
      </w:r>
      <w:r w:rsidRPr="001E3EC9">
        <w:rPr>
          <w:rFonts w:ascii="GHEA Grapalat" w:hAnsi="GHEA Grapalat" w:cs="Arial"/>
          <w:sz w:val="22"/>
          <w:szCs w:val="22"/>
          <w:lang w:val="zu-ZA"/>
        </w:rPr>
        <w:t xml:space="preserve"> «</w:t>
      </w:r>
      <w:r w:rsidRPr="001E3EC9">
        <w:rPr>
          <w:rFonts w:ascii="GHEA Grapalat" w:hAnsi="GHEA Grapalat" w:cs="Arial"/>
          <w:sz w:val="22"/>
          <w:szCs w:val="22"/>
        </w:rPr>
        <w:t>Հայաստանի</w:t>
      </w:r>
      <w:r w:rsidRPr="001E3EC9">
        <w:rPr>
          <w:rFonts w:ascii="GHEA Grapalat" w:hAnsi="GHEA Grapalat" w:cs="Arial"/>
          <w:sz w:val="22"/>
          <w:szCs w:val="22"/>
          <w:lang w:val="zu-ZA"/>
        </w:rPr>
        <w:t xml:space="preserve"> </w:t>
      </w:r>
      <w:r w:rsidRPr="001E3EC9">
        <w:rPr>
          <w:rFonts w:ascii="GHEA Grapalat" w:hAnsi="GHEA Grapalat" w:cs="Arial"/>
          <w:sz w:val="22"/>
          <w:szCs w:val="22"/>
        </w:rPr>
        <w:t>Հանրապետությունում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ՄԻԱՎ</w:t>
      </w:r>
      <w:r w:rsidRPr="001E3EC9">
        <w:rPr>
          <w:rFonts w:ascii="GHEA Grapalat" w:hAnsi="GHEA Grapalat" w:cs="Arial"/>
          <w:sz w:val="22"/>
          <w:szCs w:val="22"/>
          <w:lang w:val="zu-ZA"/>
        </w:rPr>
        <w:t>/</w:t>
      </w:r>
      <w:r w:rsidRPr="001E3EC9">
        <w:rPr>
          <w:rFonts w:ascii="GHEA Grapalat" w:hAnsi="GHEA Grapalat" w:cs="Arial"/>
          <w:sz w:val="22"/>
          <w:szCs w:val="22"/>
        </w:rPr>
        <w:t>ՁԻԱՀ</w:t>
      </w:r>
      <w:r w:rsidRPr="001E3EC9">
        <w:rPr>
          <w:rFonts w:ascii="GHEA Grapalat" w:hAnsi="GHEA Grapalat" w:cs="Arial"/>
          <w:sz w:val="22"/>
          <w:szCs w:val="22"/>
          <w:lang w:val="zu-ZA"/>
        </w:rPr>
        <w:t xml:space="preserve"> </w:t>
      </w:r>
      <w:r w:rsidRPr="001E3EC9">
        <w:rPr>
          <w:rFonts w:ascii="GHEA Grapalat" w:hAnsi="GHEA Grapalat" w:cs="Arial"/>
          <w:sz w:val="22"/>
          <w:szCs w:val="22"/>
        </w:rPr>
        <w:t>վարակի</w:t>
      </w:r>
      <w:r w:rsidRPr="001E3EC9">
        <w:rPr>
          <w:rFonts w:ascii="GHEA Grapalat" w:hAnsi="GHEA Grapalat" w:cs="Arial"/>
          <w:sz w:val="22"/>
          <w:szCs w:val="22"/>
          <w:lang w:val="zu-ZA"/>
        </w:rPr>
        <w:t xml:space="preserve"> </w:t>
      </w:r>
      <w:r w:rsidRPr="001E3EC9">
        <w:rPr>
          <w:rFonts w:ascii="GHEA Grapalat" w:hAnsi="GHEA Grapalat" w:cs="Arial"/>
          <w:sz w:val="22"/>
          <w:szCs w:val="22"/>
        </w:rPr>
        <w:t>կանխարգելում</w:t>
      </w:r>
      <w:r w:rsidRPr="001E3EC9">
        <w:rPr>
          <w:rFonts w:ascii="GHEA Grapalat" w:hAnsi="GHEA Grapalat" w:cs="Arial"/>
          <w:sz w:val="22"/>
          <w:szCs w:val="22"/>
          <w:lang w:val="zu-ZA"/>
        </w:rPr>
        <w:t xml:space="preserve"> </w:t>
      </w:r>
      <w:r w:rsidRPr="001E3EC9">
        <w:rPr>
          <w:rFonts w:ascii="GHEA Grapalat" w:hAnsi="GHEA Grapalat" w:cs="Arial"/>
          <w:sz w:val="22"/>
          <w:szCs w:val="22"/>
        </w:rPr>
        <w:t>թմրամիջոցներ</w:t>
      </w:r>
      <w:r w:rsidRPr="001E3EC9">
        <w:rPr>
          <w:rFonts w:ascii="GHEA Grapalat" w:hAnsi="GHEA Grapalat" w:cs="Arial"/>
          <w:sz w:val="22"/>
          <w:szCs w:val="22"/>
          <w:lang w:val="zu-ZA"/>
        </w:rPr>
        <w:t xml:space="preserve"> </w:t>
      </w:r>
      <w:r w:rsidRPr="001E3EC9">
        <w:rPr>
          <w:rFonts w:ascii="GHEA Grapalat" w:hAnsi="GHEA Grapalat" w:cs="Arial"/>
          <w:sz w:val="22"/>
          <w:szCs w:val="22"/>
        </w:rPr>
        <w:t>օգտագործողների</w:t>
      </w:r>
      <w:r w:rsidRPr="001E3EC9">
        <w:rPr>
          <w:rFonts w:ascii="GHEA Grapalat" w:hAnsi="GHEA Grapalat" w:cs="Arial"/>
          <w:sz w:val="22"/>
          <w:szCs w:val="22"/>
          <w:lang w:val="zu-ZA"/>
        </w:rPr>
        <w:t xml:space="preserve"> </w:t>
      </w:r>
      <w:r w:rsidRPr="001E3EC9">
        <w:rPr>
          <w:rFonts w:ascii="GHEA Grapalat" w:hAnsi="GHEA Grapalat" w:cs="Arial"/>
          <w:sz w:val="22"/>
          <w:szCs w:val="22"/>
        </w:rPr>
        <w:t>շրջանում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դրամաշնորհային</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շրջանակներում</w:t>
      </w:r>
      <w:r w:rsidRPr="006E46AB">
        <w:rPr>
          <w:rFonts w:ascii="GHEA Grapalat" w:hAnsi="GHEA Grapalat" w:cs="Arial"/>
          <w:sz w:val="22"/>
          <w:szCs w:val="22"/>
        </w:rPr>
        <w:t xml:space="preserve"> </w:t>
      </w:r>
      <w:r w:rsidRPr="001E3EC9">
        <w:rPr>
          <w:rFonts w:ascii="GHEA Grapalat" w:hAnsi="GHEA Grapalat" w:cs="GHEA Grapalat"/>
          <w:sz w:val="22"/>
          <w:szCs w:val="22"/>
        </w:rPr>
        <w:t xml:space="preserve">իրականացվել է </w:t>
      </w:r>
      <w:r w:rsidRPr="001E3EC9">
        <w:rPr>
          <w:rFonts w:ascii="GHEA Grapalat" w:hAnsi="GHEA Grapalat" w:cs="GHEA Grapalat"/>
          <w:sz w:val="22"/>
          <w:szCs w:val="22"/>
          <w:lang w:val="zu-ZA"/>
        </w:rPr>
        <w:t>մեթադոնային փոխարինող բուժ</w:t>
      </w:r>
      <w:r w:rsidRPr="001E3EC9">
        <w:rPr>
          <w:rFonts w:ascii="GHEA Grapalat" w:hAnsi="GHEA Grapalat" w:cs="GHEA Grapalat"/>
          <w:sz w:val="22"/>
          <w:szCs w:val="22"/>
        </w:rPr>
        <w:t>ու</w:t>
      </w:r>
      <w:r w:rsidRPr="001E3EC9">
        <w:rPr>
          <w:rFonts w:ascii="GHEA Grapalat" w:hAnsi="GHEA Grapalat" w:cs="GHEA Grapalat"/>
          <w:sz w:val="22"/>
          <w:szCs w:val="22"/>
          <w:lang w:val="zu-ZA"/>
        </w:rPr>
        <w:t>մ</w:t>
      </w:r>
      <w:r w:rsidRPr="001E3EC9">
        <w:rPr>
          <w:rFonts w:ascii="GHEA Grapalat" w:hAnsi="GHEA Grapalat" w:cs="GHEA Grapalat"/>
          <w:sz w:val="22"/>
          <w:szCs w:val="22"/>
        </w:rPr>
        <w:t xml:space="preserve">, </w:t>
      </w:r>
      <w:r w:rsidRPr="001E3EC9">
        <w:rPr>
          <w:rFonts w:ascii="GHEA Grapalat" w:hAnsi="GHEA Grapalat" w:cs="Arial"/>
          <w:sz w:val="22"/>
          <w:szCs w:val="22"/>
          <w:lang w:val="zu-ZA"/>
        </w:rPr>
        <w:t xml:space="preserve">բուժման դեպքերի </w:t>
      </w:r>
      <w:r w:rsidRPr="001E3EC9">
        <w:rPr>
          <w:rFonts w:ascii="GHEA Grapalat" w:hAnsi="GHEA Grapalat" w:cs="Arial"/>
          <w:sz w:val="22"/>
          <w:szCs w:val="22"/>
        </w:rPr>
        <w:t xml:space="preserve">նախատեսված և փաստացի թիվը </w:t>
      </w:r>
      <w:r w:rsidRPr="001E3EC9">
        <w:rPr>
          <w:rFonts w:ascii="GHEA Grapalat" w:hAnsi="GHEA Grapalat" w:cs="Arial"/>
          <w:sz w:val="22"/>
          <w:szCs w:val="22"/>
          <w:lang w:val="zu-ZA"/>
        </w:rPr>
        <w:t>կազմել է</w:t>
      </w:r>
      <w:r w:rsidRPr="001E3EC9">
        <w:rPr>
          <w:rFonts w:ascii="GHEA Grapalat" w:hAnsi="GHEA Grapalat" w:cs="Arial"/>
          <w:sz w:val="22"/>
          <w:szCs w:val="22"/>
        </w:rPr>
        <w:t xml:space="preserve"> 500</w:t>
      </w:r>
      <w:r w:rsidRPr="006E46AB">
        <w:rPr>
          <w:rFonts w:ascii="GHEA Grapalat" w:hAnsi="GHEA Grapalat" w:cs="Arial"/>
          <w:sz w:val="22"/>
          <w:szCs w:val="22"/>
        </w:rPr>
        <w:t>,</w:t>
      </w:r>
      <w:r w:rsidRPr="001E3EC9">
        <w:rPr>
          <w:rFonts w:ascii="GHEA Grapalat" w:hAnsi="GHEA Grapalat" w:cs="Arial"/>
          <w:sz w:val="22"/>
          <w:szCs w:val="22"/>
          <w:lang w:val="zu-ZA"/>
        </w:rPr>
        <w:t xml:space="preserve"> </w:t>
      </w:r>
      <w:r w:rsidRPr="001E3EC9">
        <w:rPr>
          <w:rFonts w:ascii="GHEA Grapalat" w:hAnsi="GHEA Grapalat" w:cs="Arial"/>
          <w:sz w:val="22"/>
          <w:szCs w:val="22"/>
        </w:rPr>
        <w:t>օգտագործվել</w:t>
      </w:r>
      <w:r w:rsidRPr="001E3EC9">
        <w:rPr>
          <w:rFonts w:ascii="GHEA Grapalat" w:hAnsi="GHEA Grapalat" w:cs="Arial"/>
          <w:sz w:val="22"/>
          <w:szCs w:val="22"/>
          <w:lang w:val="zu-ZA"/>
        </w:rPr>
        <w:t xml:space="preserve"> </w:t>
      </w:r>
      <w:r w:rsidRPr="001E3EC9">
        <w:rPr>
          <w:rFonts w:ascii="GHEA Grapalat" w:hAnsi="GHEA Grapalat" w:cs="Arial"/>
          <w:sz w:val="22"/>
          <w:szCs w:val="22"/>
        </w:rPr>
        <w:t>է</w:t>
      </w:r>
      <w:r w:rsidRPr="001E3EC9">
        <w:rPr>
          <w:rFonts w:ascii="GHEA Grapalat" w:hAnsi="GHEA Grapalat" w:cs="Arial"/>
          <w:sz w:val="22"/>
          <w:szCs w:val="22"/>
          <w:lang w:val="zu-ZA"/>
        </w:rPr>
        <w:t xml:space="preserve"> </w:t>
      </w:r>
      <w:r w:rsidRPr="001E3EC9">
        <w:rPr>
          <w:rFonts w:ascii="GHEA Grapalat" w:hAnsi="GHEA Grapalat" w:cs="Arial"/>
          <w:sz w:val="22"/>
          <w:szCs w:val="22"/>
        </w:rPr>
        <w:t>նախատեսված</w:t>
      </w:r>
      <w:r w:rsidRPr="001E3EC9">
        <w:rPr>
          <w:rFonts w:ascii="GHEA Grapalat" w:hAnsi="GHEA Grapalat" w:cs="Arial"/>
          <w:sz w:val="22"/>
          <w:szCs w:val="22"/>
          <w:lang w:val="zu-ZA"/>
        </w:rPr>
        <w:t xml:space="preserve"> </w:t>
      </w:r>
      <w:r w:rsidRPr="001E3EC9">
        <w:rPr>
          <w:rFonts w:ascii="GHEA Grapalat" w:hAnsi="GHEA Grapalat" w:cs="Arial"/>
          <w:sz w:val="22"/>
          <w:szCs w:val="22"/>
        </w:rPr>
        <w:t>միջոցների</w:t>
      </w:r>
      <w:r w:rsidRPr="001E3EC9">
        <w:rPr>
          <w:rFonts w:ascii="GHEA Grapalat" w:hAnsi="GHEA Grapalat" w:cs="Arial"/>
          <w:sz w:val="22"/>
          <w:szCs w:val="22"/>
          <w:lang w:val="zu-ZA"/>
        </w:rPr>
        <w:t xml:space="preserve"> 100.4%-</w:t>
      </w:r>
      <w:r w:rsidRPr="001E3EC9">
        <w:rPr>
          <w:rFonts w:ascii="GHEA Grapalat" w:hAnsi="GHEA Grapalat" w:cs="Arial"/>
          <w:sz w:val="22"/>
          <w:szCs w:val="22"/>
        </w:rPr>
        <w:t>ը՝</w:t>
      </w:r>
      <w:r w:rsidRPr="001E3EC9">
        <w:rPr>
          <w:rFonts w:ascii="GHEA Grapalat" w:hAnsi="GHEA Grapalat" w:cs="Arial"/>
          <w:sz w:val="22"/>
          <w:szCs w:val="22"/>
          <w:lang w:val="zu-ZA"/>
        </w:rPr>
        <w:t xml:space="preserve"> 44.2</w:t>
      </w:r>
      <w:r w:rsidRPr="001E3EC9">
        <w:rPr>
          <w:rFonts w:ascii="Courier New" w:hAnsi="Courier New" w:cs="Courier New"/>
          <w:sz w:val="22"/>
          <w:szCs w:val="22"/>
          <w:lang w:val="zu-ZA"/>
        </w:rPr>
        <w:t> </w:t>
      </w:r>
      <w:r w:rsidRPr="001E3EC9">
        <w:rPr>
          <w:rFonts w:ascii="GHEA Grapalat" w:hAnsi="GHEA Grapalat" w:cs="Arial"/>
          <w:sz w:val="22"/>
          <w:szCs w:val="22"/>
        </w:rPr>
        <w:t>մլն</w:t>
      </w:r>
      <w:r w:rsidRPr="001E3EC9">
        <w:rPr>
          <w:rFonts w:ascii="GHEA Grapalat" w:hAnsi="GHEA Grapalat" w:cs="Arial"/>
          <w:sz w:val="22"/>
          <w:szCs w:val="22"/>
          <w:lang w:val="zu-ZA"/>
        </w:rPr>
        <w:t xml:space="preserve"> </w:t>
      </w:r>
      <w:r w:rsidRPr="001E3EC9">
        <w:rPr>
          <w:rFonts w:ascii="GHEA Grapalat" w:hAnsi="GHEA Grapalat" w:cs="Arial"/>
          <w:sz w:val="22"/>
          <w:szCs w:val="22"/>
        </w:rPr>
        <w:t>դրամ</w:t>
      </w:r>
      <w:r w:rsidRPr="006E46AB">
        <w:rPr>
          <w:rFonts w:ascii="GHEA Grapalat" w:hAnsi="GHEA Grapalat" w:cs="Arial"/>
          <w:sz w:val="22"/>
          <w:szCs w:val="22"/>
        </w:rPr>
        <w:t xml:space="preserve">՝ պայմանավորված </w:t>
      </w:r>
      <w:r w:rsidRPr="001E3EC9">
        <w:rPr>
          <w:rFonts w:ascii="GHEA Grapalat" w:hAnsi="GHEA Grapalat" w:cs="Arial"/>
          <w:sz w:val="22"/>
          <w:szCs w:val="22"/>
        </w:rPr>
        <w:t>ծրագրված և փաստացի փոխարժեքների տարբերությամբ</w:t>
      </w:r>
      <w:r w:rsidRPr="001E3EC9">
        <w:rPr>
          <w:rFonts w:ascii="GHEA Grapalat" w:hAnsi="GHEA Grapalat" w:cs="GHEA Grapalat"/>
          <w:sz w:val="22"/>
          <w:szCs w:val="22"/>
          <w:lang w:val="zu-ZA"/>
        </w:rPr>
        <w:t>:</w:t>
      </w:r>
    </w:p>
    <w:p w:rsidR="007C0561" w:rsidRPr="006E46AB" w:rsidRDefault="007C0561" w:rsidP="007C0561">
      <w:pPr>
        <w:spacing w:line="360" w:lineRule="auto"/>
        <w:ind w:firstLine="567"/>
        <w:jc w:val="both"/>
        <w:rPr>
          <w:rFonts w:ascii="GHEA Grapalat" w:hAnsi="GHEA Grapalat" w:cs="Sylfaen"/>
          <w:sz w:val="22"/>
          <w:szCs w:val="22"/>
        </w:rPr>
      </w:pPr>
      <w:r w:rsidRPr="001E3EC9">
        <w:rPr>
          <w:rFonts w:ascii="GHEA Grapalat" w:hAnsi="GHEA Grapalat" w:cs="Arial"/>
          <w:sz w:val="22"/>
          <w:szCs w:val="22"/>
        </w:rPr>
        <w:t>Գլոբալ</w:t>
      </w:r>
      <w:r w:rsidRPr="001E3EC9">
        <w:rPr>
          <w:rFonts w:ascii="GHEA Grapalat" w:hAnsi="GHEA Grapalat" w:cs="Sylfaen"/>
          <w:sz w:val="22"/>
          <w:szCs w:val="22"/>
          <w:lang w:val="zu-ZA"/>
        </w:rPr>
        <w:t xml:space="preserve"> </w:t>
      </w:r>
      <w:r w:rsidRPr="001E3EC9">
        <w:rPr>
          <w:rFonts w:ascii="GHEA Grapalat" w:hAnsi="GHEA Grapalat" w:cs="Arial"/>
          <w:sz w:val="22"/>
          <w:szCs w:val="22"/>
        </w:rPr>
        <w:t>հիմնադրամի</w:t>
      </w:r>
      <w:r w:rsidRPr="001E3EC9">
        <w:rPr>
          <w:rFonts w:ascii="GHEA Grapalat" w:hAnsi="GHEA Grapalat" w:cs="Sylfaen"/>
          <w:sz w:val="22"/>
          <w:szCs w:val="22"/>
          <w:lang w:val="zu-ZA"/>
        </w:rPr>
        <w:t xml:space="preserve"> </w:t>
      </w:r>
      <w:r w:rsidRPr="001E3EC9">
        <w:rPr>
          <w:rFonts w:ascii="GHEA Grapalat" w:hAnsi="GHEA Grapalat" w:cs="Arial"/>
          <w:sz w:val="22"/>
          <w:szCs w:val="22"/>
        </w:rPr>
        <w:t>աջակցությամբ</w:t>
      </w:r>
      <w:r w:rsidRPr="001E3EC9">
        <w:rPr>
          <w:rFonts w:ascii="GHEA Grapalat" w:hAnsi="GHEA Grapalat" w:cs="Sylfaen"/>
          <w:sz w:val="22"/>
          <w:szCs w:val="22"/>
          <w:lang w:val="zu-ZA"/>
        </w:rPr>
        <w:t xml:space="preserve"> </w:t>
      </w:r>
      <w:r w:rsidRPr="001E3EC9">
        <w:rPr>
          <w:rFonts w:ascii="GHEA Grapalat" w:hAnsi="GHEA Grapalat" w:cs="Arial"/>
          <w:sz w:val="22"/>
          <w:szCs w:val="22"/>
        </w:rPr>
        <w:t>իրականացվող</w:t>
      </w:r>
      <w:r w:rsidRPr="001E3EC9">
        <w:rPr>
          <w:rFonts w:ascii="GHEA Grapalat" w:hAnsi="GHEA Grapalat" w:cs="Sylfaen"/>
          <w:sz w:val="22"/>
          <w:szCs w:val="22"/>
          <w:lang w:val="zu-ZA"/>
        </w:rPr>
        <w:t xml:space="preserve"> </w:t>
      </w:r>
      <w:r w:rsidRPr="001E3EC9">
        <w:rPr>
          <w:rFonts w:ascii="GHEA Grapalat" w:hAnsi="GHEA Grapalat" w:cs="Arial"/>
          <w:sz w:val="22"/>
          <w:szCs w:val="22"/>
        </w:rPr>
        <w:t>Հայաստանի</w:t>
      </w:r>
      <w:r w:rsidRPr="001E3EC9">
        <w:rPr>
          <w:rFonts w:ascii="GHEA Grapalat" w:hAnsi="GHEA Grapalat" w:cs="Arial"/>
          <w:sz w:val="22"/>
          <w:szCs w:val="22"/>
          <w:lang w:val="zu-ZA"/>
        </w:rPr>
        <w:t xml:space="preserve"> </w:t>
      </w:r>
      <w:r w:rsidRPr="001E3EC9">
        <w:rPr>
          <w:rFonts w:ascii="GHEA Grapalat" w:hAnsi="GHEA Grapalat" w:cs="Arial"/>
          <w:sz w:val="22"/>
          <w:szCs w:val="22"/>
        </w:rPr>
        <w:t>Հանրապետությունում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տուբերկուլյոզով</w:t>
      </w:r>
      <w:r w:rsidRPr="001E3EC9">
        <w:rPr>
          <w:rFonts w:ascii="GHEA Grapalat" w:hAnsi="GHEA Grapalat" w:cs="Arial"/>
          <w:sz w:val="22"/>
          <w:szCs w:val="22"/>
          <w:lang w:val="zu-ZA"/>
        </w:rPr>
        <w:t xml:space="preserve"> </w:t>
      </w:r>
      <w:r w:rsidRPr="001E3EC9">
        <w:rPr>
          <w:rFonts w:ascii="GHEA Grapalat" w:hAnsi="GHEA Grapalat" w:cs="Arial"/>
          <w:sz w:val="22"/>
          <w:szCs w:val="22"/>
        </w:rPr>
        <w:t>հիվանդներին</w:t>
      </w:r>
      <w:r w:rsidRPr="001E3EC9">
        <w:rPr>
          <w:rFonts w:ascii="GHEA Grapalat" w:hAnsi="GHEA Grapalat" w:cs="Arial"/>
          <w:sz w:val="22"/>
          <w:szCs w:val="22"/>
          <w:lang w:val="zu-ZA"/>
        </w:rPr>
        <w:t xml:space="preserve"> </w:t>
      </w:r>
      <w:r w:rsidRPr="001E3EC9">
        <w:rPr>
          <w:rFonts w:ascii="GHEA Grapalat" w:hAnsi="GHEA Grapalat" w:cs="Arial"/>
          <w:sz w:val="22"/>
          <w:szCs w:val="22"/>
        </w:rPr>
        <w:t>հոգեբանական</w:t>
      </w:r>
      <w:r w:rsidRPr="001E3EC9">
        <w:rPr>
          <w:rFonts w:ascii="GHEA Grapalat" w:hAnsi="GHEA Grapalat" w:cs="Arial"/>
          <w:sz w:val="22"/>
          <w:szCs w:val="22"/>
          <w:lang w:val="zu-ZA"/>
        </w:rPr>
        <w:t xml:space="preserve"> </w:t>
      </w:r>
      <w:r w:rsidRPr="001E3EC9">
        <w:rPr>
          <w:rFonts w:ascii="GHEA Grapalat" w:hAnsi="GHEA Grapalat" w:cs="Arial"/>
          <w:sz w:val="22"/>
          <w:szCs w:val="22"/>
        </w:rPr>
        <w:t>աջակցության</w:t>
      </w:r>
      <w:r w:rsidRPr="001E3EC9">
        <w:rPr>
          <w:rFonts w:ascii="GHEA Grapalat" w:hAnsi="GHEA Grapalat" w:cs="Arial"/>
          <w:sz w:val="22"/>
          <w:szCs w:val="22"/>
          <w:lang w:val="zu-ZA"/>
        </w:rPr>
        <w:t xml:space="preserve"> </w:t>
      </w:r>
      <w:r w:rsidRPr="001E3EC9">
        <w:rPr>
          <w:rFonts w:ascii="GHEA Grapalat" w:hAnsi="GHEA Grapalat" w:cs="Arial"/>
          <w:sz w:val="22"/>
          <w:szCs w:val="22"/>
        </w:rPr>
        <w:t>տրամադրման</w:t>
      </w:r>
      <w:r w:rsidRPr="001E3EC9">
        <w:rPr>
          <w:rFonts w:ascii="GHEA Grapalat" w:hAnsi="GHEA Grapalat" w:cs="Arial"/>
          <w:sz w:val="22"/>
          <w:szCs w:val="22"/>
          <w:lang w:val="zu-ZA"/>
        </w:rPr>
        <w:t xml:space="preserve"> </w:t>
      </w:r>
      <w:r w:rsidRPr="001E3EC9">
        <w:rPr>
          <w:rFonts w:ascii="GHEA Grapalat" w:hAnsi="GHEA Grapalat" w:cs="Arial"/>
          <w:sz w:val="22"/>
          <w:szCs w:val="22"/>
        </w:rPr>
        <w:t>դրամաշնորհային</w:t>
      </w:r>
      <w:r w:rsidRPr="001E3EC9">
        <w:rPr>
          <w:rFonts w:ascii="GHEA Grapalat" w:hAnsi="GHEA Grapalat" w:cs="Arial"/>
          <w:sz w:val="22"/>
          <w:szCs w:val="22"/>
          <w:lang w:val="zu-ZA"/>
        </w:rPr>
        <w:t xml:space="preserve"> </w:t>
      </w:r>
      <w:r w:rsidRPr="001E3EC9">
        <w:rPr>
          <w:rFonts w:ascii="GHEA Grapalat" w:hAnsi="GHEA Grapalat" w:cs="Arial"/>
          <w:sz w:val="22"/>
          <w:szCs w:val="22"/>
        </w:rPr>
        <w:t>ծրագրի</w:t>
      </w:r>
      <w:r w:rsidRPr="001E3EC9">
        <w:rPr>
          <w:rFonts w:ascii="GHEA Grapalat" w:hAnsi="GHEA Grapalat" w:cs="Arial"/>
          <w:sz w:val="22"/>
          <w:szCs w:val="22"/>
          <w:lang w:val="zu-ZA"/>
        </w:rPr>
        <w:t xml:space="preserve"> </w:t>
      </w:r>
      <w:r w:rsidRPr="001E3EC9">
        <w:rPr>
          <w:rFonts w:ascii="GHEA Grapalat" w:hAnsi="GHEA Grapalat" w:cs="Arial"/>
          <w:sz w:val="22"/>
          <w:szCs w:val="22"/>
        </w:rPr>
        <w:t>շրջանակ</w:t>
      </w:r>
      <w:r w:rsidRPr="006E46AB">
        <w:rPr>
          <w:rFonts w:ascii="GHEA Grapalat" w:hAnsi="GHEA Grapalat" w:cs="Arial"/>
          <w:sz w:val="22"/>
          <w:szCs w:val="22"/>
        </w:rPr>
        <w:t>ներ</w:t>
      </w:r>
      <w:r w:rsidRPr="001E3EC9">
        <w:rPr>
          <w:rFonts w:ascii="GHEA Grapalat" w:hAnsi="GHEA Grapalat" w:cs="Arial"/>
          <w:sz w:val="22"/>
          <w:szCs w:val="22"/>
        </w:rPr>
        <w:t>ում 50 դեղակայուն տուբերկուլյոզով</w:t>
      </w:r>
      <w:r w:rsidRPr="001E3EC9">
        <w:rPr>
          <w:rFonts w:ascii="GHEA Grapalat" w:hAnsi="GHEA Grapalat" w:cs="Arial"/>
          <w:sz w:val="22"/>
          <w:szCs w:val="22"/>
          <w:lang w:val="zu-ZA"/>
        </w:rPr>
        <w:t xml:space="preserve"> հիվանդների և նրանց ընտանիքի անդամներին </w:t>
      </w:r>
      <w:r w:rsidRPr="001E3EC9">
        <w:rPr>
          <w:rFonts w:ascii="GHEA Grapalat" w:hAnsi="GHEA Grapalat" w:cs="Arial"/>
          <w:sz w:val="22"/>
          <w:szCs w:val="22"/>
        </w:rPr>
        <w:t xml:space="preserve">տրամադրվել է </w:t>
      </w:r>
      <w:r w:rsidRPr="001E3EC9">
        <w:rPr>
          <w:rFonts w:ascii="GHEA Grapalat" w:hAnsi="GHEA Grapalat" w:cs="Arial"/>
          <w:sz w:val="22"/>
          <w:szCs w:val="22"/>
          <w:lang w:val="zu-ZA"/>
        </w:rPr>
        <w:t>հոգեբանական աջակցությ</w:t>
      </w:r>
      <w:r w:rsidRPr="001E3EC9">
        <w:rPr>
          <w:rFonts w:ascii="GHEA Grapalat" w:hAnsi="GHEA Grapalat" w:cs="Arial"/>
          <w:sz w:val="22"/>
          <w:szCs w:val="22"/>
        </w:rPr>
        <w:t>ուն։</w:t>
      </w:r>
      <w:r w:rsidRPr="006E46AB">
        <w:rPr>
          <w:rFonts w:ascii="GHEA Grapalat" w:hAnsi="GHEA Grapalat" w:cs="Arial"/>
          <w:sz w:val="22"/>
          <w:szCs w:val="22"/>
        </w:rPr>
        <w:t xml:space="preserve"> Ծա</w:t>
      </w:r>
      <w:r w:rsidRPr="001E3EC9">
        <w:rPr>
          <w:rFonts w:ascii="GHEA Grapalat" w:hAnsi="GHEA Grapalat" w:cs="Arial"/>
          <w:sz w:val="22"/>
          <w:szCs w:val="22"/>
        </w:rPr>
        <w:t>խսերը</w:t>
      </w:r>
      <w:r w:rsidRPr="001E3EC9">
        <w:rPr>
          <w:rFonts w:ascii="GHEA Grapalat" w:hAnsi="GHEA Grapalat" w:cs="Arial"/>
          <w:sz w:val="22"/>
          <w:szCs w:val="22"/>
          <w:lang w:val="zu-ZA"/>
        </w:rPr>
        <w:t xml:space="preserve"> </w:t>
      </w:r>
      <w:r w:rsidRPr="001E3EC9">
        <w:rPr>
          <w:rFonts w:ascii="GHEA Grapalat" w:hAnsi="GHEA Grapalat" w:cs="Arial"/>
          <w:sz w:val="22"/>
          <w:szCs w:val="22"/>
        </w:rPr>
        <w:t>կազմել</w:t>
      </w:r>
      <w:r w:rsidRPr="001E3EC9">
        <w:rPr>
          <w:rFonts w:ascii="GHEA Grapalat" w:hAnsi="GHEA Grapalat" w:cs="Arial"/>
          <w:sz w:val="22"/>
          <w:szCs w:val="22"/>
          <w:lang w:val="zu-ZA"/>
        </w:rPr>
        <w:t xml:space="preserve"> </w:t>
      </w:r>
      <w:r w:rsidRPr="001E3EC9">
        <w:rPr>
          <w:rFonts w:ascii="GHEA Grapalat" w:hAnsi="GHEA Grapalat" w:cs="Arial"/>
          <w:sz w:val="22"/>
          <w:szCs w:val="22"/>
        </w:rPr>
        <w:t>են</w:t>
      </w:r>
      <w:r w:rsidRPr="001E3EC9">
        <w:rPr>
          <w:rFonts w:ascii="GHEA Grapalat" w:hAnsi="GHEA Grapalat" w:cs="Arial"/>
          <w:sz w:val="22"/>
          <w:szCs w:val="22"/>
          <w:lang w:val="zu-ZA"/>
        </w:rPr>
        <w:t xml:space="preserve"> 39.7 </w:t>
      </w:r>
      <w:r w:rsidRPr="001E3EC9">
        <w:rPr>
          <w:rFonts w:ascii="GHEA Grapalat" w:hAnsi="GHEA Grapalat" w:cs="Arial"/>
          <w:sz w:val="22"/>
          <w:szCs w:val="22"/>
        </w:rPr>
        <w:t>մլն</w:t>
      </w:r>
      <w:r w:rsidRPr="001E3EC9">
        <w:rPr>
          <w:rFonts w:ascii="GHEA Grapalat" w:hAnsi="GHEA Grapalat" w:cs="Arial"/>
          <w:sz w:val="22"/>
          <w:szCs w:val="22"/>
          <w:lang w:val="zu-ZA"/>
        </w:rPr>
        <w:t xml:space="preserve"> </w:t>
      </w:r>
      <w:r w:rsidRPr="001E3EC9">
        <w:rPr>
          <w:rFonts w:ascii="GHEA Grapalat" w:hAnsi="GHEA Grapalat" w:cs="Arial"/>
          <w:sz w:val="22"/>
          <w:szCs w:val="22"/>
        </w:rPr>
        <w:t>դրամ</w:t>
      </w:r>
      <w:r w:rsidRPr="001E3EC9">
        <w:rPr>
          <w:rFonts w:ascii="GHEA Grapalat" w:hAnsi="GHEA Grapalat" w:cs="Arial"/>
          <w:sz w:val="22"/>
          <w:szCs w:val="22"/>
          <w:lang w:val="zu-ZA"/>
        </w:rPr>
        <w:t xml:space="preserve"> </w:t>
      </w:r>
      <w:r w:rsidRPr="001E3EC9">
        <w:rPr>
          <w:rFonts w:ascii="GHEA Grapalat" w:hAnsi="GHEA Grapalat" w:cs="Arial"/>
          <w:sz w:val="22"/>
          <w:szCs w:val="22"/>
        </w:rPr>
        <w:t>կամ</w:t>
      </w:r>
      <w:r w:rsidRPr="001E3EC9">
        <w:rPr>
          <w:rFonts w:ascii="GHEA Grapalat" w:hAnsi="GHEA Grapalat" w:cs="Arial"/>
          <w:sz w:val="22"/>
          <w:szCs w:val="22"/>
          <w:lang w:val="zu-ZA"/>
        </w:rPr>
        <w:t xml:space="preserve"> </w:t>
      </w:r>
      <w:r w:rsidRPr="001E3EC9">
        <w:rPr>
          <w:rFonts w:ascii="GHEA Grapalat" w:hAnsi="GHEA Grapalat" w:cs="Arial"/>
          <w:sz w:val="22"/>
          <w:szCs w:val="22"/>
        </w:rPr>
        <w:t>նախատեսվածի</w:t>
      </w:r>
      <w:r w:rsidRPr="001E3EC9">
        <w:rPr>
          <w:rFonts w:ascii="GHEA Grapalat" w:hAnsi="GHEA Grapalat" w:cs="Arial"/>
          <w:sz w:val="22"/>
          <w:szCs w:val="22"/>
          <w:lang w:val="zu-ZA"/>
        </w:rPr>
        <w:t xml:space="preserve"> 99.4%-ը:</w:t>
      </w:r>
    </w:p>
    <w:p w:rsidR="007C0561" w:rsidRPr="006E46AB" w:rsidRDefault="007C0561" w:rsidP="007C0561">
      <w:pPr>
        <w:spacing w:line="360" w:lineRule="auto"/>
        <w:ind w:firstLine="567"/>
        <w:jc w:val="both"/>
        <w:rPr>
          <w:rFonts w:ascii="GHEA Grapalat" w:hAnsi="GHEA Grapalat" w:cs="Arial"/>
          <w:sz w:val="22"/>
          <w:szCs w:val="22"/>
        </w:rPr>
      </w:pPr>
      <w:r w:rsidRPr="001E3EC9">
        <w:rPr>
          <w:rFonts w:ascii="GHEA Grapalat" w:hAnsi="GHEA Grapalat" w:cs="Arial"/>
          <w:sz w:val="22"/>
          <w:szCs w:val="22"/>
        </w:rPr>
        <w:t>Գլոբալ</w:t>
      </w:r>
      <w:r w:rsidRPr="001E3EC9">
        <w:rPr>
          <w:rFonts w:ascii="GHEA Grapalat" w:hAnsi="GHEA Grapalat" w:cs="Arial"/>
          <w:sz w:val="22"/>
          <w:szCs w:val="22"/>
          <w:lang w:val="zu-ZA"/>
        </w:rPr>
        <w:t xml:space="preserve"> </w:t>
      </w:r>
      <w:r w:rsidRPr="001E3EC9">
        <w:rPr>
          <w:rFonts w:ascii="GHEA Grapalat" w:hAnsi="GHEA Grapalat" w:cs="Arial"/>
          <w:sz w:val="22"/>
          <w:szCs w:val="22"/>
        </w:rPr>
        <w:t>հիմնադրամի</w:t>
      </w:r>
      <w:r w:rsidRPr="001E3EC9">
        <w:rPr>
          <w:rFonts w:ascii="GHEA Grapalat" w:hAnsi="GHEA Grapalat" w:cs="Arial"/>
          <w:sz w:val="22"/>
          <w:szCs w:val="22"/>
          <w:lang w:val="zu-ZA"/>
        </w:rPr>
        <w:t xml:space="preserve"> </w:t>
      </w:r>
      <w:r w:rsidRPr="001E3EC9">
        <w:rPr>
          <w:rFonts w:ascii="GHEA Grapalat" w:hAnsi="GHEA Grapalat" w:cs="Arial"/>
          <w:sz w:val="22"/>
          <w:szCs w:val="22"/>
        </w:rPr>
        <w:t>աջակցությամբ</w:t>
      </w:r>
      <w:r w:rsidRPr="001E3EC9">
        <w:rPr>
          <w:rFonts w:ascii="GHEA Grapalat" w:hAnsi="GHEA Grapalat" w:cs="Arial"/>
          <w:sz w:val="22"/>
          <w:szCs w:val="22"/>
          <w:lang w:val="zu-ZA"/>
        </w:rPr>
        <w:t xml:space="preserve"> </w:t>
      </w:r>
      <w:r w:rsidRPr="001E3EC9">
        <w:rPr>
          <w:rFonts w:ascii="GHEA Grapalat" w:hAnsi="GHEA Grapalat" w:cs="Arial"/>
          <w:sz w:val="22"/>
          <w:szCs w:val="22"/>
        </w:rPr>
        <w:t>իրականացվող</w:t>
      </w:r>
      <w:r w:rsidRPr="001E3EC9">
        <w:rPr>
          <w:rFonts w:ascii="GHEA Grapalat" w:hAnsi="GHEA Grapalat" w:cs="Arial"/>
          <w:sz w:val="22"/>
          <w:szCs w:val="22"/>
          <w:lang w:val="zu-ZA"/>
        </w:rPr>
        <w:t xml:space="preserve"> «</w:t>
      </w:r>
      <w:r w:rsidRPr="001E3EC9">
        <w:rPr>
          <w:rFonts w:ascii="GHEA Grapalat" w:hAnsi="GHEA Grapalat" w:cs="Arial"/>
          <w:sz w:val="22"/>
          <w:szCs w:val="22"/>
        </w:rPr>
        <w:t>Հայաստանի</w:t>
      </w:r>
      <w:r w:rsidRPr="001E3EC9">
        <w:rPr>
          <w:rFonts w:ascii="GHEA Grapalat" w:hAnsi="GHEA Grapalat" w:cs="Arial"/>
          <w:sz w:val="22"/>
          <w:szCs w:val="22"/>
          <w:lang w:val="zu-ZA"/>
        </w:rPr>
        <w:t xml:space="preserve"> </w:t>
      </w:r>
      <w:r w:rsidRPr="001E3EC9">
        <w:rPr>
          <w:rFonts w:ascii="GHEA Grapalat" w:hAnsi="GHEA Grapalat" w:cs="Arial"/>
          <w:sz w:val="22"/>
          <w:szCs w:val="22"/>
        </w:rPr>
        <w:t>Հանրապետությունում</w:t>
      </w:r>
      <w:r w:rsidRPr="001E3EC9">
        <w:rPr>
          <w:rFonts w:ascii="GHEA Grapalat" w:hAnsi="GHEA Grapalat" w:cs="Arial"/>
          <w:sz w:val="22"/>
          <w:szCs w:val="22"/>
          <w:lang w:val="zu-ZA"/>
        </w:rPr>
        <w:t xml:space="preserve"> </w:t>
      </w:r>
      <w:r w:rsidRPr="001E3EC9">
        <w:rPr>
          <w:rFonts w:ascii="GHEA Grapalat" w:hAnsi="GHEA Grapalat" w:cs="Arial"/>
          <w:sz w:val="22"/>
          <w:szCs w:val="22"/>
        </w:rPr>
        <w:t>տուբերկուլյոզի</w:t>
      </w:r>
      <w:r w:rsidRPr="001E3EC9">
        <w:rPr>
          <w:rFonts w:ascii="GHEA Grapalat" w:hAnsi="GHEA Grapalat" w:cs="Arial"/>
          <w:sz w:val="22"/>
          <w:szCs w:val="22"/>
          <w:lang w:val="zu-ZA"/>
        </w:rPr>
        <w:t xml:space="preserve"> </w:t>
      </w:r>
      <w:r w:rsidRPr="001E3EC9">
        <w:rPr>
          <w:rFonts w:ascii="GHEA Grapalat" w:hAnsi="GHEA Grapalat" w:cs="Arial"/>
          <w:sz w:val="22"/>
          <w:szCs w:val="22"/>
        </w:rPr>
        <w:t>և</w:t>
      </w:r>
      <w:r w:rsidRPr="001E3EC9">
        <w:rPr>
          <w:rFonts w:ascii="GHEA Grapalat" w:hAnsi="GHEA Grapalat" w:cs="Arial"/>
          <w:sz w:val="22"/>
          <w:szCs w:val="22"/>
          <w:lang w:val="zu-ZA"/>
        </w:rPr>
        <w:t xml:space="preserve"> </w:t>
      </w:r>
      <w:r w:rsidRPr="001E3EC9">
        <w:rPr>
          <w:rFonts w:ascii="GHEA Grapalat" w:hAnsi="GHEA Grapalat" w:cs="Arial"/>
          <w:sz w:val="22"/>
          <w:szCs w:val="22"/>
        </w:rPr>
        <w:t>ՄԻԱՎ</w:t>
      </w:r>
      <w:r w:rsidRPr="001E3EC9">
        <w:rPr>
          <w:rFonts w:ascii="GHEA Grapalat" w:hAnsi="GHEA Grapalat" w:cs="Arial"/>
          <w:sz w:val="22"/>
          <w:szCs w:val="22"/>
          <w:lang w:val="zu-ZA"/>
        </w:rPr>
        <w:t>/</w:t>
      </w:r>
      <w:r w:rsidRPr="001E3EC9">
        <w:rPr>
          <w:rFonts w:ascii="GHEA Grapalat" w:hAnsi="GHEA Grapalat" w:cs="Arial"/>
          <w:sz w:val="22"/>
          <w:szCs w:val="22"/>
        </w:rPr>
        <w:t xml:space="preserve">ՁԻԱՀ-ի կանխարգելում, ախտորոշում և բուժում քրեակատարողական համակարգում» դրամաշնորհային ծրագրի </w:t>
      </w:r>
      <w:r w:rsidRPr="006E46AB">
        <w:rPr>
          <w:rFonts w:ascii="GHEA Grapalat" w:hAnsi="GHEA Grapalat" w:cs="Arial"/>
          <w:sz w:val="22"/>
          <w:szCs w:val="22"/>
        </w:rPr>
        <w:t xml:space="preserve">շրջանակներում </w:t>
      </w:r>
      <w:r w:rsidRPr="001E3EC9">
        <w:rPr>
          <w:rFonts w:ascii="GHEA Grapalat" w:hAnsi="GHEA Grapalat" w:cs="Arial"/>
          <w:sz w:val="22"/>
          <w:szCs w:val="22"/>
        </w:rPr>
        <w:t>ազատազրկված 2000 անձանց շրջանում իրական</w:t>
      </w:r>
      <w:r w:rsidRPr="006E46AB">
        <w:rPr>
          <w:rFonts w:ascii="GHEA Grapalat" w:hAnsi="GHEA Grapalat" w:cs="Arial"/>
          <w:sz w:val="22"/>
          <w:szCs w:val="22"/>
        </w:rPr>
        <w:t>ա</w:t>
      </w:r>
      <w:r w:rsidRPr="001E3EC9">
        <w:rPr>
          <w:rFonts w:ascii="GHEA Grapalat" w:hAnsi="GHEA Grapalat" w:cs="Arial"/>
          <w:sz w:val="22"/>
          <w:szCs w:val="22"/>
        </w:rPr>
        <w:t>ցվել է ՄԻԱՎ/ՁԻԱՀ-ի կանխարգելմանն ուղղված իրազեկում և արագ թեստավորման իրականացում,</w:t>
      </w:r>
      <w:r w:rsidRPr="006E46AB">
        <w:rPr>
          <w:rFonts w:ascii="GHEA Grapalat" w:hAnsi="GHEA Grapalat" w:cs="Arial"/>
          <w:sz w:val="22"/>
          <w:szCs w:val="22"/>
        </w:rPr>
        <w:t xml:space="preserve"> տրամադրվել է</w:t>
      </w:r>
      <w:r w:rsidRPr="001E3EC9">
        <w:rPr>
          <w:rFonts w:ascii="GHEA Grapalat" w:hAnsi="GHEA Grapalat" w:cs="Arial"/>
          <w:sz w:val="22"/>
          <w:szCs w:val="22"/>
        </w:rPr>
        <w:t xml:space="preserve"> նախաթեստային և հետթեստային խորհրդատվություն, ինչպես նաև ափիոնատիպ նյութերից կախվածությամբ ներերակային թմրամիջոցներ գործածող 160 անձանց</w:t>
      </w:r>
      <w:r w:rsidRPr="006E46AB">
        <w:rPr>
          <w:rFonts w:ascii="GHEA Grapalat" w:hAnsi="GHEA Grapalat" w:cs="Arial"/>
          <w:sz w:val="22"/>
          <w:szCs w:val="22"/>
        </w:rPr>
        <w:t>՝</w:t>
      </w:r>
      <w:r w:rsidRPr="001E3EC9">
        <w:rPr>
          <w:rFonts w:ascii="GHEA Grapalat" w:hAnsi="GHEA Grapalat" w:cs="Arial"/>
          <w:sz w:val="22"/>
          <w:szCs w:val="22"/>
        </w:rPr>
        <w:t xml:space="preserve"> մեթադոնային բուժում:</w:t>
      </w:r>
      <w:r w:rsidRPr="006E46AB">
        <w:rPr>
          <w:rFonts w:ascii="GHEA Grapalat" w:hAnsi="GHEA Grapalat" w:cs="Arial"/>
          <w:sz w:val="22"/>
          <w:szCs w:val="22"/>
        </w:rPr>
        <w:t xml:space="preserve"> Միջոցառման</w:t>
      </w:r>
      <w:r w:rsidRPr="001E3EC9">
        <w:rPr>
          <w:rFonts w:ascii="GHEA Grapalat" w:hAnsi="GHEA Grapalat" w:cs="Arial"/>
          <w:sz w:val="22"/>
          <w:szCs w:val="22"/>
        </w:rPr>
        <w:t xml:space="preserve"> ծախսերը կազմել են 11.3 մլն դրամ կամ նախատեսվածի 100.2%-ը</w:t>
      </w:r>
      <w:r w:rsidRPr="006E46AB">
        <w:rPr>
          <w:rFonts w:ascii="GHEA Grapalat" w:hAnsi="GHEA Grapalat" w:cs="Arial"/>
          <w:sz w:val="22"/>
          <w:szCs w:val="22"/>
        </w:rPr>
        <w:t xml:space="preserve">՝ պայմանավորված </w:t>
      </w:r>
      <w:r w:rsidRPr="001E3EC9">
        <w:rPr>
          <w:rFonts w:ascii="GHEA Grapalat" w:hAnsi="GHEA Grapalat" w:cs="Arial"/>
          <w:sz w:val="22"/>
          <w:szCs w:val="22"/>
        </w:rPr>
        <w:t xml:space="preserve">ծրագրված և փաստացի փոխարժեքների տարբերությամբ: </w:t>
      </w:r>
    </w:p>
    <w:p w:rsidR="00124237" w:rsidRPr="001E3EC9" w:rsidRDefault="00124237" w:rsidP="00124237">
      <w:pPr>
        <w:spacing w:line="360" w:lineRule="auto"/>
        <w:ind w:firstLine="567"/>
        <w:jc w:val="both"/>
        <w:rPr>
          <w:rFonts w:cs="Sylfaen"/>
          <w:szCs w:val="22"/>
        </w:rPr>
      </w:pPr>
      <w:r w:rsidRPr="001E3EC9">
        <w:rPr>
          <w:rFonts w:ascii="GHEA Grapalat" w:hAnsi="GHEA Grapalat" w:cs="Arial"/>
          <w:i/>
          <w:sz w:val="22"/>
          <w:szCs w:val="22"/>
        </w:rPr>
        <w:t>Շտապ բժշկական օգնության</w:t>
      </w:r>
      <w:r w:rsidRPr="001E3EC9">
        <w:rPr>
          <w:rFonts w:ascii="GHEA Grapalat" w:hAnsi="GHEA Grapalat" w:cs="Arial"/>
          <w:sz w:val="22"/>
          <w:szCs w:val="22"/>
        </w:rPr>
        <w:t xml:space="preserve"> ծրագրի</w:t>
      </w:r>
      <w:r w:rsidRPr="001E3EC9">
        <w:rPr>
          <w:rFonts w:ascii="GHEA Grapalat" w:hAnsi="GHEA Grapalat"/>
          <w:sz w:val="22"/>
          <w:szCs w:val="22"/>
        </w:rPr>
        <w:t xml:space="preserve"> նպատակն է</w:t>
      </w:r>
      <w:r w:rsidRPr="006E46AB">
        <w:rPr>
          <w:rFonts w:ascii="GHEA Grapalat" w:hAnsi="GHEA Grapalat"/>
          <w:sz w:val="22"/>
          <w:szCs w:val="22"/>
        </w:rPr>
        <w:t>՝</w:t>
      </w:r>
      <w:r w:rsidRPr="001E3EC9">
        <w:rPr>
          <w:rFonts w:ascii="GHEA Grapalat" w:hAnsi="GHEA Grapalat"/>
          <w:sz w:val="22"/>
          <w:szCs w:val="22"/>
        </w:rPr>
        <w:t xml:space="preserve"> </w:t>
      </w:r>
      <w:r w:rsidRPr="001E3EC9">
        <w:rPr>
          <w:rFonts w:ascii="GHEA Grapalat" w:hAnsi="GHEA Grapalat" w:cs="Arial"/>
          <w:sz w:val="22"/>
          <w:szCs w:val="22"/>
        </w:rPr>
        <w:t>շտապ և անհետաձգելի բժշկական օգնության և սպասարկման կազմակերպումը հիվանդանոցային բժշկական կազմակերպություն</w:t>
      </w:r>
      <w:r w:rsidRPr="006E46AB">
        <w:rPr>
          <w:rFonts w:ascii="GHEA Grapalat" w:hAnsi="GHEA Grapalat" w:cs="Arial"/>
          <w:sz w:val="22"/>
          <w:szCs w:val="22"/>
        </w:rPr>
        <w:t>-</w:t>
      </w:r>
      <w:r w:rsidRPr="001E3EC9">
        <w:rPr>
          <w:rFonts w:ascii="GHEA Grapalat" w:hAnsi="GHEA Grapalat" w:cs="Arial"/>
          <w:sz w:val="22"/>
          <w:szCs w:val="22"/>
        </w:rPr>
        <w:t>ներում</w:t>
      </w:r>
      <w:r w:rsidRPr="006E46AB">
        <w:rPr>
          <w:rFonts w:ascii="GHEA Grapalat" w:hAnsi="GHEA Grapalat" w:cs="Arial"/>
          <w:sz w:val="22"/>
          <w:szCs w:val="22"/>
        </w:rPr>
        <w:t>՝</w:t>
      </w:r>
      <w:r w:rsidRPr="001E3EC9">
        <w:rPr>
          <w:rFonts w:ascii="GHEA Grapalat" w:hAnsi="GHEA Grapalat" w:cs="Arial"/>
          <w:sz w:val="22"/>
          <w:szCs w:val="22"/>
        </w:rPr>
        <w:t xml:space="preserve"> անկախ սոցիալական կարգավիճակից: </w:t>
      </w:r>
      <w:r w:rsidRPr="001E3EC9">
        <w:rPr>
          <w:rFonts w:ascii="GHEA Grapalat" w:hAnsi="GHEA Grapalat" w:cs="Arial"/>
          <w:sz w:val="22"/>
          <w:szCs w:val="22"/>
          <w:lang w:val="zu-ZA"/>
        </w:rPr>
        <w:t xml:space="preserve">Ծրագրի շրջանակներում հաշվետու տարվա ընթացքում սպասարկվել է 571.4 հազար կանչ` կանխատեսված 559.4 հազարի </w:t>
      </w:r>
      <w:r w:rsidRPr="001E3EC9">
        <w:rPr>
          <w:rFonts w:ascii="GHEA Grapalat" w:hAnsi="GHEA Grapalat" w:cs="Arial"/>
          <w:sz w:val="22"/>
          <w:szCs w:val="22"/>
        </w:rPr>
        <w:t>և</w:t>
      </w:r>
      <w:r w:rsidRPr="001E3EC9">
        <w:rPr>
          <w:rFonts w:ascii="GHEA Grapalat" w:hAnsi="GHEA Grapalat" w:cs="Arial"/>
          <w:sz w:val="22"/>
          <w:szCs w:val="22"/>
          <w:lang w:val="zu-ZA"/>
        </w:rPr>
        <w:t xml:space="preserve"> 2020 </w:t>
      </w:r>
      <w:r w:rsidRPr="001E3EC9">
        <w:rPr>
          <w:rFonts w:ascii="GHEA Grapalat" w:hAnsi="GHEA Grapalat" w:cs="Arial"/>
          <w:sz w:val="22"/>
          <w:szCs w:val="22"/>
        </w:rPr>
        <w:t>թվականի</w:t>
      </w:r>
      <w:r w:rsidRPr="001E3EC9">
        <w:rPr>
          <w:rFonts w:ascii="GHEA Grapalat" w:hAnsi="GHEA Grapalat" w:cs="Sylfaen"/>
          <w:sz w:val="22"/>
          <w:szCs w:val="22"/>
        </w:rPr>
        <w:t xml:space="preserve"> 592.4 հազարի </w:t>
      </w:r>
      <w:r w:rsidRPr="001E3EC9">
        <w:rPr>
          <w:rFonts w:ascii="GHEA Grapalat" w:hAnsi="GHEA Grapalat" w:cs="Arial"/>
          <w:sz w:val="22"/>
          <w:szCs w:val="22"/>
          <w:lang w:val="zu-ZA"/>
        </w:rPr>
        <w:t>դիմաց, օդային ճանապարհով սանիտարական ավիացիայի 86 կանչ՝ կանխատեսված 100</w:t>
      </w:r>
      <w:r w:rsidRPr="001E3EC9">
        <w:rPr>
          <w:rFonts w:ascii="GHEA Grapalat" w:hAnsi="GHEA Grapalat" w:cs="Arial"/>
          <w:sz w:val="22"/>
          <w:szCs w:val="22"/>
          <w:lang w:val="zu-ZA"/>
        </w:rPr>
        <w:noBreakHyphen/>
        <w:t xml:space="preserve">ի դիմաց, մարզից Երևան կամ այլ տարածաշրջանային հիվանդանոցներ տեղափոխվել է 16777 հիվանդ՝ կանխատեսված 16427-ի դիմաց: </w:t>
      </w:r>
      <w:r w:rsidRPr="001E3EC9">
        <w:rPr>
          <w:rFonts w:ascii="GHEA Grapalat" w:hAnsi="GHEA Grapalat" w:cs="Sylfaen"/>
          <w:sz w:val="22"/>
          <w:szCs w:val="22"/>
          <w:lang w:val="af-ZA"/>
        </w:rPr>
        <w:t>Փ</w:t>
      </w:r>
      <w:r w:rsidRPr="001E3EC9">
        <w:rPr>
          <w:rFonts w:ascii="GHEA Grapalat" w:hAnsi="GHEA Grapalat" w:cs="Sylfaen"/>
          <w:sz w:val="22"/>
          <w:szCs w:val="22"/>
        </w:rPr>
        <w:t>աստացի</w:t>
      </w:r>
      <w:r w:rsidRPr="001E3EC9">
        <w:rPr>
          <w:rFonts w:ascii="GHEA Grapalat" w:hAnsi="GHEA Grapalat" w:cs="Sylfaen"/>
          <w:sz w:val="22"/>
          <w:szCs w:val="22"/>
          <w:lang w:val="af-ZA"/>
        </w:rPr>
        <w:t xml:space="preserve"> </w:t>
      </w:r>
      <w:r w:rsidRPr="001E3EC9">
        <w:rPr>
          <w:rFonts w:ascii="GHEA Grapalat" w:hAnsi="GHEA Grapalat" w:cs="Sylfaen"/>
          <w:sz w:val="22"/>
          <w:szCs w:val="22"/>
        </w:rPr>
        <w:t>արդյունքային</w:t>
      </w:r>
      <w:r w:rsidRPr="001E3EC9">
        <w:rPr>
          <w:rFonts w:ascii="GHEA Grapalat" w:hAnsi="GHEA Grapalat" w:cs="Sylfaen"/>
          <w:sz w:val="22"/>
          <w:szCs w:val="22"/>
          <w:lang w:val="af-ZA"/>
        </w:rPr>
        <w:t xml:space="preserve"> </w:t>
      </w:r>
      <w:r w:rsidRPr="001E3EC9">
        <w:rPr>
          <w:rFonts w:ascii="GHEA Grapalat" w:hAnsi="GHEA Grapalat" w:cs="Sylfaen"/>
          <w:sz w:val="22"/>
          <w:szCs w:val="22"/>
        </w:rPr>
        <w:t>ցուցանիշների գերազանցումը կանխատեսվածների նկատմամբ</w:t>
      </w:r>
      <w:r w:rsidRPr="001E3EC9">
        <w:rPr>
          <w:rFonts w:ascii="GHEA Grapalat" w:hAnsi="GHEA Grapalat" w:cs="Sylfaen"/>
          <w:sz w:val="22"/>
          <w:szCs w:val="22"/>
          <w:lang w:val="zu-ZA"/>
        </w:rPr>
        <w:t xml:space="preserve"> </w:t>
      </w:r>
      <w:r w:rsidRPr="001E3EC9">
        <w:rPr>
          <w:rFonts w:ascii="GHEA Grapalat" w:hAnsi="GHEA Grapalat" w:cs="Sylfaen"/>
          <w:sz w:val="22"/>
          <w:szCs w:val="22"/>
        </w:rPr>
        <w:t xml:space="preserve">հիմնականում </w:t>
      </w:r>
      <w:r w:rsidRPr="001E3EC9">
        <w:rPr>
          <w:rFonts w:ascii="GHEA Grapalat" w:hAnsi="GHEA Grapalat" w:cs="Arial"/>
          <w:sz w:val="22"/>
          <w:szCs w:val="22"/>
        </w:rPr>
        <w:t>պայմանավորված</w:t>
      </w:r>
      <w:r w:rsidRPr="001E3EC9">
        <w:rPr>
          <w:rFonts w:ascii="GHEA Grapalat" w:hAnsi="GHEA Grapalat" w:cs="Arial"/>
          <w:sz w:val="22"/>
          <w:szCs w:val="22"/>
          <w:lang w:val="zu-ZA"/>
        </w:rPr>
        <w:t xml:space="preserve"> </w:t>
      </w:r>
      <w:r w:rsidRPr="001E3EC9">
        <w:rPr>
          <w:rFonts w:ascii="GHEA Grapalat" w:hAnsi="GHEA Grapalat" w:cs="Arial"/>
          <w:sz w:val="22"/>
          <w:szCs w:val="22"/>
        </w:rPr>
        <w:t>է կորոնավիրուսի</w:t>
      </w:r>
      <w:r w:rsidRPr="001E3EC9">
        <w:rPr>
          <w:rFonts w:ascii="GHEA Grapalat" w:hAnsi="GHEA Grapalat" w:cs="GHEA Grapalat"/>
          <w:sz w:val="22"/>
          <w:szCs w:val="22"/>
          <w:lang w:val="zu-ZA"/>
        </w:rPr>
        <w:t xml:space="preserve"> </w:t>
      </w:r>
      <w:r w:rsidRPr="001E3EC9">
        <w:rPr>
          <w:rFonts w:ascii="GHEA Grapalat" w:hAnsi="GHEA Grapalat" w:cs="Arial"/>
          <w:sz w:val="22"/>
          <w:szCs w:val="22"/>
        </w:rPr>
        <w:t>համավարակով: Շտապ բժշկական օգնության ծրագրի</w:t>
      </w:r>
      <w:r w:rsidRPr="001E3EC9">
        <w:rPr>
          <w:rFonts w:ascii="GHEA Grapalat" w:hAnsi="GHEA Grapalat"/>
          <w:sz w:val="22"/>
          <w:szCs w:val="22"/>
        </w:rPr>
        <w:t xml:space="preserve"> </w:t>
      </w:r>
      <w:r w:rsidRPr="001E3EC9">
        <w:rPr>
          <w:rFonts w:ascii="GHEA Grapalat" w:hAnsi="GHEA Grapalat" w:cs="Arial"/>
          <w:sz w:val="22"/>
          <w:szCs w:val="22"/>
        </w:rPr>
        <w:t>շրջանակներում</w:t>
      </w:r>
      <w:r w:rsidRPr="001E3EC9">
        <w:rPr>
          <w:rFonts w:ascii="GHEA Grapalat" w:hAnsi="GHEA Grapalat"/>
          <w:sz w:val="22"/>
          <w:szCs w:val="22"/>
        </w:rPr>
        <w:t xml:space="preserve"> </w:t>
      </w:r>
      <w:r w:rsidRPr="001E3EC9">
        <w:rPr>
          <w:rFonts w:ascii="GHEA Grapalat" w:hAnsi="GHEA Grapalat" w:cs="Arial"/>
          <w:sz w:val="22"/>
          <w:szCs w:val="22"/>
        </w:rPr>
        <w:t>օգտագործվել</w:t>
      </w:r>
      <w:r w:rsidRPr="001E3EC9">
        <w:rPr>
          <w:rFonts w:ascii="GHEA Grapalat" w:hAnsi="GHEA Grapalat"/>
          <w:sz w:val="22"/>
          <w:szCs w:val="22"/>
        </w:rPr>
        <w:t xml:space="preserve"> </w:t>
      </w:r>
      <w:r w:rsidRPr="001E3EC9">
        <w:rPr>
          <w:rFonts w:ascii="GHEA Grapalat" w:hAnsi="GHEA Grapalat" w:cs="Arial"/>
          <w:sz w:val="22"/>
          <w:szCs w:val="22"/>
        </w:rPr>
        <w:t>է</w:t>
      </w:r>
      <w:r w:rsidRPr="001E3EC9">
        <w:rPr>
          <w:rFonts w:ascii="GHEA Grapalat" w:hAnsi="GHEA Grapalat"/>
          <w:sz w:val="22"/>
          <w:szCs w:val="22"/>
        </w:rPr>
        <w:t xml:space="preserve"> ավելի քան 4.9</w:t>
      </w:r>
      <w:r w:rsidRPr="001E3EC9">
        <w:rPr>
          <w:rFonts w:ascii="GHEA Grapalat" w:hAnsi="GHEA Grapalat" w:cs="Sylfaen"/>
          <w:sz w:val="22"/>
          <w:szCs w:val="22"/>
        </w:rPr>
        <w:t xml:space="preserve"> </w:t>
      </w:r>
      <w:r w:rsidRPr="001E3EC9">
        <w:rPr>
          <w:rFonts w:ascii="GHEA Grapalat" w:hAnsi="GHEA Grapalat" w:cs="Arial"/>
          <w:sz w:val="22"/>
          <w:szCs w:val="22"/>
        </w:rPr>
        <w:t>մլրդ</w:t>
      </w:r>
      <w:r w:rsidRPr="001E3EC9">
        <w:rPr>
          <w:rFonts w:ascii="GHEA Grapalat" w:hAnsi="GHEA Grapalat"/>
          <w:sz w:val="22"/>
          <w:szCs w:val="22"/>
        </w:rPr>
        <w:t xml:space="preserve"> </w:t>
      </w:r>
      <w:r w:rsidRPr="001E3EC9">
        <w:rPr>
          <w:rFonts w:ascii="GHEA Grapalat" w:hAnsi="GHEA Grapalat" w:cs="Arial"/>
          <w:sz w:val="22"/>
          <w:szCs w:val="22"/>
        </w:rPr>
        <w:t>դրամ</w:t>
      </w:r>
      <w:r w:rsidRPr="001E3EC9">
        <w:rPr>
          <w:rFonts w:ascii="GHEA Grapalat" w:hAnsi="GHEA Grapalat"/>
          <w:sz w:val="22"/>
          <w:szCs w:val="22"/>
        </w:rPr>
        <w:t xml:space="preserve">` </w:t>
      </w:r>
      <w:r w:rsidRPr="001E3EC9">
        <w:rPr>
          <w:rFonts w:ascii="GHEA Grapalat" w:hAnsi="GHEA Grapalat" w:cs="Arial"/>
          <w:sz w:val="22"/>
          <w:szCs w:val="22"/>
        </w:rPr>
        <w:t>ապահովելով</w:t>
      </w:r>
      <w:r w:rsidRPr="001E3EC9">
        <w:rPr>
          <w:rFonts w:ascii="GHEA Grapalat" w:hAnsi="GHEA Grapalat"/>
          <w:sz w:val="22"/>
          <w:szCs w:val="22"/>
        </w:rPr>
        <w:t xml:space="preserve"> 99.7% </w:t>
      </w:r>
      <w:r w:rsidRPr="001E3EC9">
        <w:rPr>
          <w:rFonts w:ascii="GHEA Grapalat" w:hAnsi="GHEA Grapalat" w:cs="Arial"/>
          <w:sz w:val="22"/>
          <w:szCs w:val="22"/>
        </w:rPr>
        <w:t>կատարողական:</w:t>
      </w:r>
      <w:r w:rsidRPr="006E46AB">
        <w:rPr>
          <w:rFonts w:ascii="GHEA Grapalat" w:hAnsi="GHEA Grapalat" w:cs="Arial"/>
          <w:sz w:val="22"/>
          <w:szCs w:val="22"/>
        </w:rPr>
        <w:t xml:space="preserve"> </w:t>
      </w:r>
      <w:r w:rsidRPr="001E3EC9">
        <w:rPr>
          <w:rFonts w:ascii="GHEA Grapalat" w:hAnsi="GHEA Grapalat" w:cs="Arial"/>
          <w:sz w:val="22"/>
          <w:szCs w:val="22"/>
          <w:lang w:val="zu-ZA"/>
        </w:rPr>
        <w:t xml:space="preserve">Նախորդ տարվա համեմատ շտապ բժշկական օգնության ծրագրի </w:t>
      </w:r>
      <w:r w:rsidRPr="001E3EC9">
        <w:rPr>
          <w:rFonts w:ascii="GHEA Grapalat" w:hAnsi="GHEA Grapalat" w:cs="GHEA Grapalat"/>
          <w:sz w:val="22"/>
          <w:szCs w:val="22"/>
        </w:rPr>
        <w:t>ծախսերը</w:t>
      </w:r>
      <w:r w:rsidRPr="001E3EC9">
        <w:rPr>
          <w:rFonts w:ascii="GHEA Grapalat" w:hAnsi="GHEA Grapalat" w:cs="GHEA Grapalat"/>
          <w:sz w:val="22"/>
          <w:szCs w:val="22"/>
          <w:lang w:val="zu-ZA"/>
        </w:rPr>
        <w:t xml:space="preserve"> </w:t>
      </w:r>
      <w:r w:rsidRPr="001E3EC9">
        <w:rPr>
          <w:rFonts w:ascii="GHEA Grapalat" w:hAnsi="GHEA Grapalat" w:cs="GHEA Grapalat"/>
          <w:sz w:val="22"/>
          <w:szCs w:val="22"/>
        </w:rPr>
        <w:t xml:space="preserve">նվազել են </w:t>
      </w:r>
      <w:r w:rsidRPr="001E3EC9">
        <w:rPr>
          <w:rFonts w:ascii="GHEA Grapalat" w:hAnsi="GHEA Grapalat" w:cs="Arial"/>
          <w:sz w:val="22"/>
          <w:szCs w:val="22"/>
          <w:lang w:val="zu-ZA"/>
        </w:rPr>
        <w:t>9.8</w:t>
      </w:r>
      <w:r w:rsidRPr="001E3EC9">
        <w:rPr>
          <w:rFonts w:ascii="GHEA Grapalat" w:hAnsi="GHEA Grapalat" w:cs="Sylfaen"/>
          <w:sz w:val="22"/>
          <w:szCs w:val="22"/>
          <w:lang w:val="zu-ZA"/>
        </w:rPr>
        <w:t>%-</w:t>
      </w:r>
      <w:r w:rsidRPr="001E3EC9">
        <w:rPr>
          <w:rFonts w:ascii="GHEA Grapalat" w:hAnsi="GHEA Grapalat" w:cs="Arial"/>
          <w:sz w:val="22"/>
          <w:szCs w:val="22"/>
        </w:rPr>
        <w:t>ով</w:t>
      </w:r>
      <w:r w:rsidRPr="001E3EC9">
        <w:rPr>
          <w:rFonts w:ascii="GHEA Grapalat" w:hAnsi="GHEA Grapalat" w:cs="Sylfaen"/>
          <w:sz w:val="22"/>
          <w:szCs w:val="22"/>
        </w:rPr>
        <w:t xml:space="preserve"> </w:t>
      </w:r>
      <w:r w:rsidRPr="001E3EC9">
        <w:rPr>
          <w:rFonts w:ascii="GHEA Grapalat" w:hAnsi="GHEA Grapalat" w:cs="Arial"/>
          <w:sz w:val="22"/>
          <w:szCs w:val="22"/>
        </w:rPr>
        <w:t>կամ</w:t>
      </w:r>
      <w:r w:rsidRPr="001E3EC9">
        <w:rPr>
          <w:rFonts w:ascii="GHEA Grapalat" w:hAnsi="GHEA Grapalat" w:cs="Sylfaen"/>
          <w:sz w:val="22"/>
          <w:szCs w:val="22"/>
        </w:rPr>
        <w:t xml:space="preserve"> </w:t>
      </w:r>
      <w:r w:rsidRPr="001E3EC9">
        <w:rPr>
          <w:rFonts w:ascii="GHEA Grapalat" w:hAnsi="GHEA Grapalat" w:cs="Sylfaen"/>
          <w:sz w:val="22"/>
          <w:szCs w:val="22"/>
          <w:lang w:val="zu-ZA"/>
        </w:rPr>
        <w:t xml:space="preserve">537.4 </w:t>
      </w:r>
      <w:r w:rsidRPr="001E3EC9">
        <w:rPr>
          <w:rFonts w:ascii="GHEA Grapalat" w:hAnsi="GHEA Grapalat" w:cs="Arial"/>
          <w:sz w:val="22"/>
          <w:szCs w:val="22"/>
        </w:rPr>
        <w:t>մլն</w:t>
      </w:r>
      <w:r w:rsidRPr="001E3EC9">
        <w:rPr>
          <w:rFonts w:ascii="GHEA Grapalat" w:hAnsi="GHEA Grapalat" w:cs="Sylfaen"/>
          <w:sz w:val="22"/>
          <w:szCs w:val="22"/>
        </w:rPr>
        <w:t xml:space="preserve"> </w:t>
      </w:r>
      <w:r w:rsidRPr="001E3EC9">
        <w:rPr>
          <w:rFonts w:ascii="GHEA Grapalat" w:hAnsi="GHEA Grapalat"/>
          <w:sz w:val="22"/>
          <w:szCs w:val="22"/>
        </w:rPr>
        <w:t>դրամով՝ պայմանավորված առանձին կազմակերպություններում կանչերի թվի կրճատմամբ</w:t>
      </w:r>
      <w:r w:rsidRPr="006E46AB">
        <w:rPr>
          <w:rFonts w:ascii="GHEA Grapalat" w:hAnsi="GHEA Grapalat"/>
          <w:sz w:val="22"/>
          <w:szCs w:val="22"/>
        </w:rPr>
        <w:t xml:space="preserve">, ինչպես </w:t>
      </w:r>
      <w:r w:rsidRPr="006E46AB">
        <w:rPr>
          <w:rFonts w:ascii="GHEA Grapalat" w:hAnsi="GHEA Grapalat"/>
          <w:sz w:val="22"/>
          <w:szCs w:val="22"/>
        </w:rPr>
        <w:lastRenderedPageBreak/>
        <w:t>նաև</w:t>
      </w:r>
      <w:r w:rsidRPr="001E3EC9">
        <w:rPr>
          <w:rFonts w:ascii="GHEA Grapalat" w:hAnsi="GHEA Grapalat" w:cs="Arial"/>
          <w:bCs/>
          <w:sz w:val="22"/>
          <w:szCs w:val="22"/>
        </w:rPr>
        <w:t xml:space="preserve"> 2020 թվականի</w:t>
      </w:r>
      <w:r w:rsidRPr="006E46AB">
        <w:rPr>
          <w:rFonts w:ascii="GHEA Grapalat" w:hAnsi="GHEA Grapalat" w:cs="Arial"/>
          <w:bCs/>
          <w:sz w:val="22"/>
          <w:szCs w:val="22"/>
        </w:rPr>
        <w:t>ն</w:t>
      </w:r>
      <w:r w:rsidRPr="001E3EC9">
        <w:rPr>
          <w:rFonts w:ascii="GHEA Grapalat" w:hAnsi="GHEA Grapalat" w:cs="Arial"/>
          <w:bCs/>
          <w:sz w:val="22"/>
          <w:szCs w:val="22"/>
          <w:lang w:val="zu-ZA"/>
        </w:rPr>
        <w:t xml:space="preserve"> շտապ օգնության մեքենաներով հագեցվածության բարելավման նպատակով 298.2 մլն դրամ</w:t>
      </w:r>
      <w:r w:rsidRPr="001E3EC9">
        <w:rPr>
          <w:rFonts w:ascii="GHEA Grapalat" w:hAnsi="GHEA Grapalat" w:cs="Arial"/>
          <w:bCs/>
          <w:sz w:val="22"/>
          <w:szCs w:val="22"/>
        </w:rPr>
        <w:t>ի հատկացմամբ, որի համար 2021 թվականին միջոցներ չեն նախատեսվել:</w:t>
      </w:r>
    </w:p>
    <w:p w:rsidR="00B44E2E" w:rsidRPr="006E46AB" w:rsidRDefault="00B44E2E" w:rsidP="00B44E2E">
      <w:pPr>
        <w:tabs>
          <w:tab w:val="num" w:pos="0"/>
        </w:tabs>
        <w:spacing w:line="360" w:lineRule="auto"/>
        <w:ind w:firstLine="561"/>
        <w:jc w:val="both"/>
        <w:rPr>
          <w:rFonts w:ascii="GHEA Grapalat" w:hAnsi="GHEA Grapalat" w:cs="Sylfaen"/>
          <w:sz w:val="22"/>
          <w:szCs w:val="22"/>
        </w:rPr>
      </w:pPr>
    </w:p>
    <w:p w:rsidR="002A61B3" w:rsidRPr="001E3EC9" w:rsidRDefault="00B44E2E" w:rsidP="008F3DA5">
      <w:pPr>
        <w:spacing w:line="360" w:lineRule="auto"/>
        <w:ind w:firstLine="567"/>
        <w:jc w:val="both"/>
        <w:rPr>
          <w:rFonts w:ascii="GHEA Grapalat" w:hAnsi="GHEA Grapalat" w:cs="Sylfaen"/>
          <w:sz w:val="22"/>
          <w:szCs w:val="22"/>
          <w:lang w:val="pt-BR"/>
        </w:rPr>
      </w:pPr>
      <w:r w:rsidRPr="001E3EC9">
        <w:rPr>
          <w:rFonts w:ascii="GHEA Grapalat" w:hAnsi="GHEA Grapalat" w:cs="Sylfaen"/>
          <w:i/>
          <w:sz w:val="22"/>
          <w:szCs w:val="22"/>
          <w:u w:val="single"/>
          <w:lang w:val="pt-BR"/>
        </w:rPr>
        <w:t>ՀՀ արդարադատության նախարարությանը</w:t>
      </w:r>
      <w:r w:rsidR="002A61B3" w:rsidRPr="001E3EC9">
        <w:rPr>
          <w:rFonts w:ascii="GHEA Grapalat" w:hAnsi="GHEA Grapalat" w:cs="Sylfaen"/>
          <w:sz w:val="22"/>
          <w:szCs w:val="22"/>
          <w:lang w:val="pt-BR"/>
        </w:rPr>
        <w:t xml:space="preserve"> 2021 թվականին ՀՀ պետական բյուջեից տրամադրվել է 19.6 մլրդ դրամ՝ կազմելով տարեկան ծրագրի 83.3%-ը: Նախարարության պատասխանատվությամբ հաշվետու ժամանակահատվածում իրականացվել է 9 ծրագիր: Շեղումը հիմնականում պայմանավորված է «Հակակոռուպցիոն քաղաքականության մշակում, ծրագրերի համակարգում և մոնիտորինգի իրականացում»</w:t>
      </w:r>
      <w:r w:rsidR="00456948" w:rsidRPr="001E3EC9">
        <w:rPr>
          <w:rFonts w:ascii="GHEA Grapalat" w:hAnsi="GHEA Grapalat" w:cs="Sylfaen"/>
          <w:sz w:val="22"/>
          <w:szCs w:val="22"/>
          <w:lang w:val="pt-BR"/>
        </w:rPr>
        <w:t>, «Հակակոռուպցիոն գործերի քննության ապահովում»</w:t>
      </w:r>
      <w:r w:rsidR="002A61B3" w:rsidRPr="001E3EC9">
        <w:rPr>
          <w:rFonts w:ascii="GHEA Grapalat" w:hAnsi="GHEA Grapalat" w:cs="Sylfaen"/>
          <w:sz w:val="22"/>
          <w:szCs w:val="22"/>
          <w:lang w:val="pt-BR"/>
        </w:rPr>
        <w:t xml:space="preserve"> և «Քրեակատարողական ծառայություններ» ծրագրերի կատարողականով: 2020 թվականի համեմատ ՀՀ արդարադատության նախարարության ծախսերն աճել են 8.4%-ով կամ 1.5</w:t>
      </w:r>
      <w:r w:rsidR="008F3DA5" w:rsidRPr="001E3EC9">
        <w:rPr>
          <w:rFonts w:ascii="Courier New" w:hAnsi="Courier New" w:cs="Courier New"/>
          <w:sz w:val="22"/>
          <w:szCs w:val="22"/>
          <w:lang w:val="pt-BR"/>
        </w:rPr>
        <w:t> </w:t>
      </w:r>
      <w:r w:rsidR="002A61B3" w:rsidRPr="001E3EC9">
        <w:rPr>
          <w:rFonts w:ascii="GHEA Grapalat" w:hAnsi="GHEA Grapalat" w:cs="Sylfaen"/>
          <w:sz w:val="22"/>
          <w:szCs w:val="22"/>
          <w:lang w:val="pt-BR"/>
        </w:rPr>
        <w:t>մլրդ դրամով՝ հիմնականում պայմանավորված «Հարկադիր կատարման ծառայություններ», «Քրեակատարողական ծառայություններ»</w:t>
      </w:r>
      <w:r w:rsidR="008F3DA5" w:rsidRPr="001E3EC9">
        <w:rPr>
          <w:rFonts w:ascii="GHEA Grapalat" w:hAnsi="GHEA Grapalat" w:cs="Sylfaen"/>
          <w:sz w:val="22"/>
          <w:szCs w:val="22"/>
          <w:lang w:val="pt-BR"/>
        </w:rPr>
        <w:t>,</w:t>
      </w:r>
      <w:r w:rsidR="002A61B3" w:rsidRPr="001E3EC9">
        <w:rPr>
          <w:rFonts w:ascii="GHEA Grapalat" w:hAnsi="GHEA Grapalat" w:cs="Sylfaen"/>
          <w:sz w:val="22"/>
          <w:szCs w:val="22"/>
          <w:lang w:val="pt-BR"/>
        </w:rPr>
        <w:t xml:space="preserve"> «Դատական և հանրային պաշտպանություն» </w:t>
      </w:r>
      <w:r w:rsidR="008F3DA5" w:rsidRPr="001E3EC9">
        <w:rPr>
          <w:rFonts w:ascii="GHEA Grapalat" w:hAnsi="GHEA Grapalat" w:cs="Sylfaen"/>
          <w:sz w:val="22"/>
          <w:szCs w:val="22"/>
          <w:lang w:val="pt-BR"/>
        </w:rPr>
        <w:t xml:space="preserve">և «Հակակոռուպցիոն քաղաքականության մշակում, ծրագրերի համակարգում և մոնիթորինգի իրականացում» </w:t>
      </w:r>
      <w:r w:rsidR="002A61B3" w:rsidRPr="001E3EC9">
        <w:rPr>
          <w:rFonts w:ascii="GHEA Grapalat" w:hAnsi="GHEA Grapalat" w:cs="Sylfaen"/>
          <w:sz w:val="22"/>
          <w:szCs w:val="22"/>
          <w:lang w:val="pt-BR"/>
        </w:rPr>
        <w:t>ծրագրերի գծով ծախսերի աճով</w:t>
      </w:r>
      <w:r w:rsidR="008F3DA5" w:rsidRPr="001E3EC9">
        <w:rPr>
          <w:rFonts w:ascii="GHEA Grapalat" w:hAnsi="GHEA Grapalat" w:cs="Sylfaen"/>
          <w:sz w:val="22"/>
          <w:szCs w:val="22"/>
          <w:lang w:val="pt-BR"/>
        </w:rPr>
        <w:t>, ինչպես նաև 2021 թվականին «Հակակոռուպցիոն գործերի քննության ապահովում» նոր ծրագրի ֆինանսավորմամբ:</w:t>
      </w:r>
    </w:p>
    <w:p w:rsidR="007C5243" w:rsidRPr="001E3EC9" w:rsidRDefault="007C5243" w:rsidP="008F3DA5">
      <w:pPr>
        <w:spacing w:line="360" w:lineRule="auto"/>
        <w:ind w:firstLine="567"/>
        <w:jc w:val="both"/>
        <w:rPr>
          <w:rFonts w:ascii="GHEA Grapalat" w:hAnsi="GHEA Grapalat" w:cs="Sylfaen"/>
          <w:sz w:val="22"/>
          <w:szCs w:val="22"/>
          <w:lang w:val="pt-BR"/>
        </w:rPr>
      </w:pPr>
    </w:p>
    <w:p w:rsidR="002A61B3" w:rsidRPr="006E46AB" w:rsidRDefault="002A61B3" w:rsidP="00C55624">
      <w:pPr>
        <w:pStyle w:val="Caption"/>
        <w:keepNext/>
        <w:numPr>
          <w:ilvl w:val="0"/>
          <w:numId w:val="17"/>
        </w:numPr>
        <w:tabs>
          <w:tab w:val="left" w:pos="1276"/>
        </w:tabs>
        <w:ind w:left="0" w:firstLine="0"/>
        <w:jc w:val="left"/>
        <w:rPr>
          <w:rFonts w:ascii="GHEA Grapalat" w:hAnsi="GHEA Grapalat"/>
          <w:i/>
          <w:sz w:val="18"/>
          <w:szCs w:val="18"/>
          <w:lang w:val="pt-BR"/>
        </w:rPr>
      </w:pPr>
      <w:r w:rsidRPr="006E46AB">
        <w:rPr>
          <w:rFonts w:ascii="GHEA Grapalat" w:hAnsi="GHEA Grapalat"/>
          <w:i/>
          <w:sz w:val="18"/>
          <w:szCs w:val="18"/>
          <w:lang w:val="pt-BR"/>
        </w:rPr>
        <w:t>2021</w:t>
      </w:r>
      <w:r w:rsidRPr="001E3EC9">
        <w:rPr>
          <w:rFonts w:ascii="GHEA Grapalat" w:hAnsi="GHEA Grapalat"/>
          <w:i/>
          <w:sz w:val="18"/>
          <w:szCs w:val="18"/>
          <w:lang w:val="en-US"/>
        </w:rPr>
        <w:t>թ</w:t>
      </w:r>
      <w:r w:rsidRPr="006E46AB">
        <w:rPr>
          <w:rFonts w:ascii="GHEA Grapalat" w:hAnsi="GHEA Grapalat"/>
          <w:i/>
          <w:sz w:val="18"/>
          <w:szCs w:val="18"/>
          <w:lang w:val="pt-BR"/>
        </w:rPr>
        <w:t xml:space="preserve">. </w:t>
      </w:r>
      <w:r w:rsidRPr="001E3EC9">
        <w:rPr>
          <w:rFonts w:ascii="GHEA Grapalat" w:hAnsi="GHEA Grapalat"/>
          <w:i/>
          <w:sz w:val="18"/>
          <w:szCs w:val="18"/>
          <w:lang w:val="en-US"/>
        </w:rPr>
        <w:t>ՀՀ</w:t>
      </w:r>
      <w:r w:rsidRPr="006E46AB">
        <w:rPr>
          <w:rFonts w:ascii="GHEA Grapalat" w:hAnsi="GHEA Grapalat"/>
          <w:i/>
          <w:sz w:val="18"/>
          <w:szCs w:val="18"/>
          <w:lang w:val="pt-BR"/>
        </w:rPr>
        <w:t xml:space="preserve"> </w:t>
      </w:r>
      <w:r w:rsidRPr="001E3EC9">
        <w:rPr>
          <w:rFonts w:ascii="GHEA Grapalat" w:hAnsi="GHEA Grapalat"/>
          <w:i/>
          <w:sz w:val="18"/>
          <w:szCs w:val="18"/>
          <w:lang w:val="en-US"/>
        </w:rPr>
        <w:t>արդարադատության</w:t>
      </w:r>
      <w:r w:rsidRPr="006E46AB">
        <w:rPr>
          <w:rFonts w:ascii="GHEA Grapalat" w:hAnsi="GHEA Grapalat"/>
          <w:i/>
          <w:sz w:val="18"/>
          <w:szCs w:val="18"/>
          <w:lang w:val="pt-BR"/>
        </w:rPr>
        <w:t xml:space="preserve"> </w:t>
      </w:r>
      <w:r w:rsidRPr="001E3EC9">
        <w:rPr>
          <w:rFonts w:ascii="GHEA Grapalat" w:hAnsi="GHEA Grapalat"/>
          <w:i/>
          <w:sz w:val="18"/>
          <w:szCs w:val="18"/>
          <w:lang w:val="en-US"/>
        </w:rPr>
        <w:t>նախարարության</w:t>
      </w:r>
      <w:r w:rsidRPr="006E46AB">
        <w:rPr>
          <w:rFonts w:ascii="GHEA Grapalat" w:hAnsi="GHEA Grapalat"/>
          <w:i/>
          <w:sz w:val="18"/>
          <w:szCs w:val="18"/>
          <w:lang w:val="pt-BR"/>
        </w:rPr>
        <w:t xml:space="preserve"> </w:t>
      </w:r>
      <w:r w:rsidRPr="001E3EC9">
        <w:rPr>
          <w:rFonts w:ascii="GHEA Grapalat" w:hAnsi="GHEA Grapalat"/>
          <w:i/>
          <w:sz w:val="18"/>
          <w:szCs w:val="18"/>
          <w:lang w:val="en-US"/>
        </w:rPr>
        <w:t>կողմից</w:t>
      </w:r>
      <w:r w:rsidRPr="006E46AB">
        <w:rPr>
          <w:rFonts w:ascii="GHEA Grapalat" w:hAnsi="GHEA Grapalat"/>
          <w:i/>
          <w:sz w:val="18"/>
          <w:szCs w:val="18"/>
          <w:lang w:val="pt-BR"/>
        </w:rPr>
        <w:t xml:space="preserve"> </w:t>
      </w:r>
      <w:r w:rsidRPr="001E3EC9">
        <w:rPr>
          <w:rFonts w:ascii="GHEA Grapalat" w:hAnsi="GHEA Grapalat"/>
          <w:i/>
          <w:sz w:val="18"/>
          <w:szCs w:val="18"/>
          <w:lang w:val="en-US"/>
        </w:rPr>
        <w:t>իրականացված</w:t>
      </w:r>
      <w:r w:rsidRPr="006E46AB">
        <w:rPr>
          <w:rFonts w:ascii="GHEA Grapalat" w:hAnsi="GHEA Grapalat"/>
          <w:i/>
          <w:sz w:val="18"/>
          <w:szCs w:val="18"/>
          <w:lang w:val="pt-BR"/>
        </w:rPr>
        <w:t xml:space="preserve"> </w:t>
      </w:r>
      <w:r w:rsidRPr="001E3EC9">
        <w:rPr>
          <w:rFonts w:ascii="GHEA Grapalat" w:hAnsi="GHEA Grapalat"/>
          <w:i/>
          <w:sz w:val="18"/>
          <w:szCs w:val="18"/>
          <w:lang w:val="en-US"/>
        </w:rPr>
        <w:t>ծրագրերը</w:t>
      </w:r>
      <w:r w:rsidRPr="006E46AB">
        <w:rPr>
          <w:rFonts w:ascii="GHEA Grapalat" w:hAnsi="GHEA Grapalat"/>
          <w:i/>
          <w:sz w:val="18"/>
          <w:szCs w:val="18"/>
          <w:lang w:val="pt-BR"/>
        </w:rPr>
        <w:t xml:space="preserve"> (</w:t>
      </w:r>
      <w:r w:rsidRPr="001E3EC9">
        <w:rPr>
          <w:rFonts w:ascii="GHEA Grapalat" w:hAnsi="GHEA Grapalat"/>
          <w:i/>
          <w:sz w:val="18"/>
          <w:szCs w:val="18"/>
          <w:lang w:val="en-US"/>
        </w:rPr>
        <w:t>մլն</w:t>
      </w:r>
      <w:r w:rsidRPr="006E46AB">
        <w:rPr>
          <w:rFonts w:ascii="GHEA Grapalat" w:hAnsi="GHEA Grapalat"/>
          <w:i/>
          <w:sz w:val="18"/>
          <w:szCs w:val="18"/>
          <w:lang w:val="pt-BR"/>
        </w:rPr>
        <w:t xml:space="preserve"> </w:t>
      </w:r>
      <w:r w:rsidRPr="001E3EC9">
        <w:rPr>
          <w:rFonts w:ascii="GHEA Grapalat" w:hAnsi="GHEA Grapalat"/>
          <w:i/>
          <w:sz w:val="18"/>
          <w:szCs w:val="18"/>
          <w:lang w:val="en-US"/>
        </w:rPr>
        <w:t>դրամ</w:t>
      </w:r>
      <w:r w:rsidRPr="006E46AB">
        <w:rPr>
          <w:rFonts w:ascii="GHEA Grapalat" w:hAnsi="GHEA Grapalat"/>
          <w:i/>
          <w:sz w:val="18"/>
          <w:szCs w:val="18"/>
          <w:lang w:val="pt-BR"/>
        </w:rPr>
        <w:t>)</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965"/>
        <w:gridCol w:w="983"/>
        <w:gridCol w:w="969"/>
        <w:gridCol w:w="1332"/>
        <w:gridCol w:w="1203"/>
        <w:gridCol w:w="1048"/>
      </w:tblGrid>
      <w:tr w:rsidR="0098273F" w:rsidRPr="001E3EC9" w:rsidTr="0098273F">
        <w:trPr>
          <w:trHeight w:val="300"/>
          <w:jc w:val="center"/>
        </w:trPr>
        <w:tc>
          <w:tcPr>
            <w:tcW w:w="3665" w:type="dxa"/>
            <w:shd w:val="clear" w:color="auto" w:fill="auto"/>
            <w:noWrap/>
            <w:vAlign w:val="bottom"/>
            <w:hideMark/>
          </w:tcPr>
          <w:p w:rsidR="002A61B3" w:rsidRPr="006E46AB" w:rsidRDefault="002A61B3" w:rsidP="00B4577A">
            <w:pPr>
              <w:rPr>
                <w:rFonts w:ascii="GHEA Grapalat" w:hAnsi="GHEA Grapalat" w:cs="Calibri"/>
                <w:b/>
                <w:color w:val="000000"/>
                <w:sz w:val="18"/>
                <w:szCs w:val="18"/>
                <w:lang w:val="pt-BR"/>
              </w:rPr>
            </w:pPr>
          </w:p>
        </w:tc>
        <w:tc>
          <w:tcPr>
            <w:tcW w:w="965" w:type="dxa"/>
          </w:tcPr>
          <w:p w:rsidR="002A61B3" w:rsidRPr="001E3EC9" w:rsidRDefault="002A61B3" w:rsidP="00B4577A">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983" w:type="dxa"/>
          </w:tcPr>
          <w:p w:rsidR="002A61B3" w:rsidRPr="001E3EC9" w:rsidRDefault="002A61B3" w:rsidP="00B4577A">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969" w:type="dxa"/>
            <w:shd w:val="clear" w:color="auto" w:fill="auto"/>
            <w:noWrap/>
            <w:hideMark/>
          </w:tcPr>
          <w:p w:rsidR="002A61B3" w:rsidRPr="001E3EC9" w:rsidRDefault="002A61B3" w:rsidP="00B4577A">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332" w:type="dxa"/>
          </w:tcPr>
          <w:p w:rsidR="002A61B3" w:rsidRPr="006E46AB" w:rsidRDefault="002A61B3" w:rsidP="0098273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w:t>
            </w:r>
            <w:r w:rsidR="0098273F" w:rsidRPr="006E46AB">
              <w:rPr>
                <w:rFonts w:ascii="GHEA Grapalat" w:hAnsi="GHEA Grapalat" w:cs="Calibri"/>
                <w:b/>
                <w:bCs/>
                <w:color w:val="000000"/>
                <w:sz w:val="18"/>
                <w:szCs w:val="18"/>
              </w:rPr>
              <w:t>-</w:t>
            </w:r>
            <w:r w:rsidRPr="001E3EC9">
              <w:rPr>
                <w:rFonts w:ascii="GHEA Grapalat" w:hAnsi="GHEA Grapalat" w:cs="Calibri"/>
                <w:b/>
                <w:bCs/>
                <w:color w:val="000000"/>
                <w:sz w:val="18"/>
                <w:szCs w:val="18"/>
              </w:rPr>
              <w:t>կանը ճշտված պլանի նկատմամբ</w:t>
            </w:r>
            <w:r w:rsidR="0098273F" w:rsidRPr="006E46AB">
              <w:rPr>
                <w:rFonts w:ascii="GHEA Grapalat" w:hAnsi="GHEA Grapalat" w:cs="Calibri"/>
                <w:b/>
                <w:bCs/>
                <w:color w:val="000000"/>
                <w:sz w:val="18"/>
                <w:szCs w:val="18"/>
              </w:rPr>
              <w:t xml:space="preserve"> </w:t>
            </w:r>
            <w:r w:rsidRPr="001E3EC9">
              <w:rPr>
                <w:rFonts w:ascii="GHEA Grapalat" w:hAnsi="GHEA Grapalat"/>
                <w:b/>
                <w:sz w:val="18"/>
                <w:szCs w:val="18"/>
              </w:rPr>
              <w:t>(</w:t>
            </w:r>
            <w:r w:rsidRPr="001E3EC9">
              <w:rPr>
                <w:rFonts w:ascii="GHEA Grapalat" w:hAnsi="GHEA Grapalat" w:cs="Calibri"/>
                <w:b/>
                <w:color w:val="000000"/>
                <w:sz w:val="18"/>
                <w:szCs w:val="18"/>
              </w:rPr>
              <w:t>%</w:t>
            </w:r>
            <w:r w:rsidRPr="001E3EC9">
              <w:rPr>
                <w:rFonts w:ascii="GHEA Grapalat" w:hAnsi="GHEA Grapalat"/>
                <w:b/>
                <w:sz w:val="18"/>
                <w:szCs w:val="18"/>
              </w:rPr>
              <w:t>)</w:t>
            </w:r>
          </w:p>
        </w:tc>
        <w:tc>
          <w:tcPr>
            <w:tcW w:w="1203" w:type="dxa"/>
          </w:tcPr>
          <w:p w:rsidR="002A61B3" w:rsidRPr="001E3EC9" w:rsidRDefault="002A61B3" w:rsidP="0098273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r w:rsidR="0098273F" w:rsidRPr="001E3EC9">
              <w:rPr>
                <w:rFonts w:ascii="GHEA Grapalat" w:hAnsi="GHEA Grapalat" w:cs="Calibri"/>
                <w:b/>
                <w:color w:val="000000"/>
                <w:sz w:val="18"/>
                <w:szCs w:val="18"/>
                <w:lang w:val="en-US"/>
              </w:rPr>
              <w:t xml:space="preserve"> </w:t>
            </w:r>
            <w:r w:rsidRPr="001E3EC9">
              <w:rPr>
                <w:rFonts w:ascii="GHEA Grapalat" w:hAnsi="GHEA Grapalat"/>
                <w:b/>
                <w:sz w:val="18"/>
                <w:szCs w:val="18"/>
              </w:rPr>
              <w:t>(</w:t>
            </w:r>
            <w:r w:rsidRPr="001E3EC9">
              <w:rPr>
                <w:rFonts w:ascii="GHEA Grapalat" w:hAnsi="GHEA Grapalat" w:cs="Calibri"/>
                <w:b/>
                <w:color w:val="000000"/>
                <w:sz w:val="18"/>
                <w:szCs w:val="18"/>
              </w:rPr>
              <w:t>%</w:t>
            </w:r>
            <w:r w:rsidRPr="001E3EC9">
              <w:rPr>
                <w:rFonts w:ascii="GHEA Grapalat" w:hAnsi="GHEA Grapalat"/>
                <w:b/>
                <w:sz w:val="18"/>
                <w:szCs w:val="18"/>
              </w:rPr>
              <w:t>)</w:t>
            </w:r>
          </w:p>
        </w:tc>
        <w:tc>
          <w:tcPr>
            <w:tcW w:w="1048" w:type="dxa"/>
          </w:tcPr>
          <w:p w:rsidR="002A61B3" w:rsidRPr="006E46AB" w:rsidRDefault="002A61B3" w:rsidP="00B4577A">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և 2020թ. տարբե-րությունը</w:t>
            </w:r>
          </w:p>
        </w:tc>
      </w:tr>
      <w:tr w:rsidR="0098273F" w:rsidRPr="001E3EC9" w:rsidTr="0098273F">
        <w:trPr>
          <w:trHeight w:val="331"/>
          <w:jc w:val="center"/>
        </w:trPr>
        <w:tc>
          <w:tcPr>
            <w:tcW w:w="3665" w:type="dxa"/>
            <w:shd w:val="clear" w:color="auto" w:fill="auto"/>
          </w:tcPr>
          <w:p w:rsidR="002A61B3" w:rsidRPr="001E3EC9" w:rsidRDefault="002A61B3" w:rsidP="00B4577A">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965" w:type="dxa"/>
          </w:tcPr>
          <w:p w:rsidR="002A61B3" w:rsidRPr="001E3EC9" w:rsidRDefault="002A61B3" w:rsidP="00B4577A">
            <w:pPr>
              <w:jc w:val="right"/>
              <w:rPr>
                <w:rFonts w:ascii="GHEA Grapalat" w:hAnsi="GHEA Grapalat" w:cs="Calibri"/>
                <w:b/>
                <w:color w:val="000000"/>
                <w:sz w:val="18"/>
                <w:szCs w:val="18"/>
              </w:rPr>
            </w:pPr>
            <w:r w:rsidRPr="001E3EC9">
              <w:rPr>
                <w:rFonts w:ascii="GHEA Grapalat" w:hAnsi="GHEA Grapalat" w:cs="Calibri"/>
                <w:b/>
                <w:color w:val="000000"/>
                <w:sz w:val="18"/>
                <w:szCs w:val="18"/>
              </w:rPr>
              <w:t>18,123.7</w:t>
            </w:r>
          </w:p>
        </w:tc>
        <w:tc>
          <w:tcPr>
            <w:tcW w:w="983" w:type="dxa"/>
          </w:tcPr>
          <w:p w:rsidR="002A61B3" w:rsidRPr="001E3EC9" w:rsidRDefault="002A61B3" w:rsidP="00B4577A">
            <w:pPr>
              <w:jc w:val="right"/>
              <w:rPr>
                <w:rFonts w:ascii="GHEA Grapalat" w:hAnsi="GHEA Grapalat" w:cs="Calibri"/>
                <w:b/>
                <w:color w:val="000000"/>
                <w:sz w:val="18"/>
                <w:szCs w:val="18"/>
              </w:rPr>
            </w:pPr>
            <w:r w:rsidRPr="001E3EC9">
              <w:rPr>
                <w:rFonts w:ascii="GHEA Grapalat" w:hAnsi="GHEA Grapalat" w:cs="Calibri"/>
                <w:b/>
                <w:color w:val="000000"/>
                <w:sz w:val="18"/>
                <w:szCs w:val="18"/>
              </w:rPr>
              <w:t>23,564.8</w:t>
            </w:r>
          </w:p>
        </w:tc>
        <w:tc>
          <w:tcPr>
            <w:tcW w:w="969" w:type="dxa"/>
            <w:shd w:val="clear" w:color="auto" w:fill="auto"/>
          </w:tcPr>
          <w:p w:rsidR="002A61B3" w:rsidRPr="001E3EC9" w:rsidRDefault="002A61B3" w:rsidP="00B4577A">
            <w:pPr>
              <w:jc w:val="right"/>
              <w:rPr>
                <w:rFonts w:ascii="GHEA Grapalat" w:hAnsi="GHEA Grapalat" w:cs="Calibri"/>
                <w:b/>
                <w:color w:val="000000"/>
                <w:sz w:val="18"/>
                <w:szCs w:val="18"/>
              </w:rPr>
            </w:pPr>
            <w:r w:rsidRPr="001E3EC9">
              <w:rPr>
                <w:rFonts w:ascii="GHEA Grapalat" w:hAnsi="GHEA Grapalat" w:cs="Calibri"/>
                <w:b/>
                <w:color w:val="000000"/>
                <w:sz w:val="18"/>
                <w:szCs w:val="18"/>
              </w:rPr>
              <w:t>19,640.8</w:t>
            </w:r>
          </w:p>
        </w:tc>
        <w:tc>
          <w:tcPr>
            <w:tcW w:w="1332" w:type="dxa"/>
          </w:tcPr>
          <w:p w:rsidR="002A61B3" w:rsidRPr="001E3EC9" w:rsidRDefault="002A61B3" w:rsidP="00B4577A">
            <w:pPr>
              <w:jc w:val="right"/>
              <w:rPr>
                <w:rFonts w:ascii="GHEA Grapalat" w:hAnsi="GHEA Grapalat" w:cs="Calibri"/>
                <w:b/>
                <w:color w:val="000000"/>
                <w:sz w:val="18"/>
                <w:szCs w:val="18"/>
              </w:rPr>
            </w:pPr>
            <w:r w:rsidRPr="001E3EC9">
              <w:rPr>
                <w:rFonts w:ascii="GHEA Grapalat" w:hAnsi="GHEA Grapalat" w:cs="Calibri"/>
                <w:b/>
                <w:color w:val="000000"/>
                <w:sz w:val="18"/>
                <w:szCs w:val="18"/>
              </w:rPr>
              <w:t>83.3</w:t>
            </w:r>
          </w:p>
        </w:tc>
        <w:tc>
          <w:tcPr>
            <w:tcW w:w="1203" w:type="dxa"/>
          </w:tcPr>
          <w:p w:rsidR="002A61B3" w:rsidRPr="001E3EC9" w:rsidRDefault="002A61B3" w:rsidP="00B4577A">
            <w:pPr>
              <w:jc w:val="right"/>
              <w:rPr>
                <w:rFonts w:ascii="GHEA Grapalat" w:hAnsi="GHEA Grapalat" w:cs="Calibri"/>
                <w:b/>
                <w:color w:val="000000"/>
                <w:sz w:val="18"/>
                <w:szCs w:val="18"/>
              </w:rPr>
            </w:pPr>
            <w:r w:rsidRPr="001E3EC9">
              <w:rPr>
                <w:rFonts w:ascii="GHEA Grapalat" w:hAnsi="GHEA Grapalat" w:cs="Calibri"/>
                <w:b/>
                <w:color w:val="000000"/>
                <w:sz w:val="18"/>
                <w:szCs w:val="18"/>
              </w:rPr>
              <w:t>108.4</w:t>
            </w:r>
          </w:p>
        </w:tc>
        <w:tc>
          <w:tcPr>
            <w:tcW w:w="1048" w:type="dxa"/>
          </w:tcPr>
          <w:p w:rsidR="002A61B3" w:rsidRPr="001E3EC9" w:rsidRDefault="002A61B3" w:rsidP="00B4577A">
            <w:pPr>
              <w:jc w:val="right"/>
              <w:rPr>
                <w:rFonts w:ascii="GHEA Grapalat" w:hAnsi="GHEA Grapalat" w:cs="Calibri"/>
                <w:b/>
                <w:color w:val="000000"/>
                <w:sz w:val="18"/>
                <w:szCs w:val="18"/>
              </w:rPr>
            </w:pPr>
            <w:r w:rsidRPr="001E3EC9">
              <w:rPr>
                <w:rFonts w:ascii="GHEA Grapalat" w:hAnsi="GHEA Grapalat" w:cs="Calibri"/>
                <w:b/>
                <w:color w:val="000000"/>
                <w:sz w:val="18"/>
                <w:szCs w:val="18"/>
              </w:rPr>
              <w:t>1,517.1</w:t>
            </w:r>
          </w:p>
        </w:tc>
      </w:tr>
      <w:tr w:rsidR="0098273F" w:rsidRPr="001E3EC9" w:rsidTr="0098273F">
        <w:trPr>
          <w:trHeight w:val="300"/>
          <w:jc w:val="center"/>
        </w:trPr>
        <w:tc>
          <w:tcPr>
            <w:tcW w:w="3665" w:type="dxa"/>
            <w:shd w:val="clear" w:color="auto" w:fill="auto"/>
            <w:hideMark/>
          </w:tcPr>
          <w:p w:rsidR="002A61B3" w:rsidRPr="001E3EC9" w:rsidRDefault="002A61B3" w:rsidP="00B4577A">
            <w:pPr>
              <w:rPr>
                <w:rFonts w:ascii="GHEA Grapalat" w:hAnsi="GHEA Grapalat" w:cs="Calibri"/>
                <w:color w:val="000000"/>
                <w:sz w:val="18"/>
                <w:szCs w:val="18"/>
              </w:rPr>
            </w:pPr>
            <w:r w:rsidRPr="001E3EC9">
              <w:rPr>
                <w:rFonts w:ascii="GHEA Grapalat" w:hAnsi="GHEA Grapalat" w:cs="Calibri"/>
                <w:color w:val="000000"/>
                <w:sz w:val="18"/>
                <w:szCs w:val="18"/>
              </w:rPr>
              <w:t>Արդարադատության ոլորտում քաղաքականության</w:t>
            </w:r>
            <w:r w:rsidR="00E76105" w:rsidRPr="001E3EC9">
              <w:rPr>
                <w:rFonts w:ascii="GHEA Grapalat" w:hAnsi="GHEA Grapalat" w:cs="Calibri"/>
                <w:color w:val="000000"/>
                <w:sz w:val="18"/>
                <w:szCs w:val="18"/>
              </w:rPr>
              <w:t xml:space="preserve"> </w:t>
            </w:r>
            <w:r w:rsidRPr="001E3EC9">
              <w:rPr>
                <w:rFonts w:ascii="GHEA Grapalat" w:hAnsi="GHEA Grapalat" w:cs="Calibri"/>
                <w:color w:val="000000"/>
                <w:sz w:val="18"/>
                <w:szCs w:val="18"/>
              </w:rPr>
              <w:t>մշակում, ծրագրերի համակարգում, խորհրդատվության և մոնիտորինգի իրականացում</w:t>
            </w:r>
          </w:p>
        </w:tc>
        <w:tc>
          <w:tcPr>
            <w:tcW w:w="965"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1,557.6</w:t>
            </w:r>
          </w:p>
        </w:tc>
        <w:tc>
          <w:tcPr>
            <w:tcW w:w="98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1,773.6</w:t>
            </w:r>
          </w:p>
        </w:tc>
        <w:tc>
          <w:tcPr>
            <w:tcW w:w="969" w:type="dxa"/>
            <w:shd w:val="clear" w:color="auto" w:fill="auto"/>
            <w:hideMark/>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1,731.0</w:t>
            </w:r>
          </w:p>
        </w:tc>
        <w:tc>
          <w:tcPr>
            <w:tcW w:w="1332"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97.6</w:t>
            </w:r>
          </w:p>
        </w:tc>
        <w:tc>
          <w:tcPr>
            <w:tcW w:w="120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109.7</w:t>
            </w:r>
          </w:p>
        </w:tc>
        <w:tc>
          <w:tcPr>
            <w:tcW w:w="1048"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153.3</w:t>
            </w:r>
          </w:p>
        </w:tc>
      </w:tr>
      <w:tr w:rsidR="0098273F" w:rsidRPr="001E3EC9" w:rsidTr="0098273F">
        <w:trPr>
          <w:trHeight w:val="300"/>
          <w:jc w:val="center"/>
        </w:trPr>
        <w:tc>
          <w:tcPr>
            <w:tcW w:w="3665" w:type="dxa"/>
            <w:shd w:val="clear" w:color="auto" w:fill="auto"/>
            <w:hideMark/>
          </w:tcPr>
          <w:p w:rsidR="002A61B3" w:rsidRPr="001E3EC9" w:rsidRDefault="002A61B3" w:rsidP="00B4577A">
            <w:pPr>
              <w:rPr>
                <w:rFonts w:ascii="GHEA Grapalat" w:hAnsi="GHEA Grapalat" w:cs="Calibri"/>
                <w:color w:val="000000"/>
                <w:sz w:val="18"/>
                <w:szCs w:val="18"/>
              </w:rPr>
            </w:pPr>
            <w:r w:rsidRPr="001E3EC9">
              <w:rPr>
                <w:rFonts w:ascii="GHEA Grapalat" w:hAnsi="GHEA Grapalat" w:cs="Calibri"/>
                <w:color w:val="000000"/>
                <w:sz w:val="18"/>
                <w:szCs w:val="18"/>
              </w:rPr>
              <w:t>Քրեակատարողական ծառայություններ</w:t>
            </w:r>
          </w:p>
        </w:tc>
        <w:tc>
          <w:tcPr>
            <w:tcW w:w="965"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11,885.0</w:t>
            </w:r>
          </w:p>
        </w:tc>
        <w:tc>
          <w:tcPr>
            <w:tcW w:w="98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12,882.5</w:t>
            </w:r>
          </w:p>
        </w:tc>
        <w:tc>
          <w:tcPr>
            <w:tcW w:w="969" w:type="dxa"/>
            <w:shd w:val="clear" w:color="auto" w:fill="auto"/>
            <w:hideMark/>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12,231.6</w:t>
            </w:r>
          </w:p>
        </w:tc>
        <w:tc>
          <w:tcPr>
            <w:tcW w:w="1332"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94.9</w:t>
            </w:r>
          </w:p>
        </w:tc>
        <w:tc>
          <w:tcPr>
            <w:tcW w:w="120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102.9</w:t>
            </w:r>
          </w:p>
        </w:tc>
        <w:tc>
          <w:tcPr>
            <w:tcW w:w="1048"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346.6</w:t>
            </w:r>
          </w:p>
        </w:tc>
      </w:tr>
      <w:tr w:rsidR="0098273F" w:rsidRPr="001E3EC9" w:rsidTr="0098273F">
        <w:trPr>
          <w:trHeight w:val="300"/>
          <w:jc w:val="center"/>
        </w:trPr>
        <w:tc>
          <w:tcPr>
            <w:tcW w:w="3665" w:type="dxa"/>
            <w:shd w:val="clear" w:color="auto" w:fill="auto"/>
            <w:hideMark/>
          </w:tcPr>
          <w:p w:rsidR="002A61B3" w:rsidRPr="001E3EC9" w:rsidRDefault="002A61B3" w:rsidP="00B4577A">
            <w:pPr>
              <w:rPr>
                <w:rFonts w:ascii="GHEA Grapalat" w:hAnsi="GHEA Grapalat" w:cs="Calibri"/>
                <w:color w:val="000000"/>
                <w:sz w:val="18"/>
                <w:szCs w:val="18"/>
              </w:rPr>
            </w:pPr>
            <w:r w:rsidRPr="001E3EC9">
              <w:rPr>
                <w:rFonts w:ascii="GHEA Grapalat" w:hAnsi="GHEA Grapalat" w:cs="Calibri"/>
                <w:color w:val="000000"/>
                <w:sz w:val="18"/>
                <w:szCs w:val="18"/>
              </w:rPr>
              <w:t>Հարկադիր կատարման ծառայություններ</w:t>
            </w:r>
          </w:p>
        </w:tc>
        <w:tc>
          <w:tcPr>
            <w:tcW w:w="965"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2,354.2</w:t>
            </w:r>
          </w:p>
        </w:tc>
        <w:tc>
          <w:tcPr>
            <w:tcW w:w="98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2,778.0</w:t>
            </w:r>
          </w:p>
        </w:tc>
        <w:tc>
          <w:tcPr>
            <w:tcW w:w="969" w:type="dxa"/>
            <w:shd w:val="clear" w:color="auto" w:fill="auto"/>
            <w:hideMark/>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2,713.3 </w:t>
            </w:r>
          </w:p>
        </w:tc>
        <w:tc>
          <w:tcPr>
            <w:tcW w:w="1332"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97.7</w:t>
            </w:r>
          </w:p>
        </w:tc>
        <w:tc>
          <w:tcPr>
            <w:tcW w:w="120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115.3</w:t>
            </w:r>
          </w:p>
        </w:tc>
        <w:tc>
          <w:tcPr>
            <w:tcW w:w="1048"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359.1</w:t>
            </w:r>
          </w:p>
        </w:tc>
      </w:tr>
      <w:tr w:rsidR="0098273F" w:rsidRPr="001E3EC9" w:rsidTr="0098273F">
        <w:trPr>
          <w:trHeight w:val="300"/>
          <w:jc w:val="center"/>
        </w:trPr>
        <w:tc>
          <w:tcPr>
            <w:tcW w:w="3665" w:type="dxa"/>
            <w:shd w:val="clear" w:color="auto" w:fill="auto"/>
            <w:hideMark/>
          </w:tcPr>
          <w:p w:rsidR="002A61B3" w:rsidRPr="001E3EC9" w:rsidRDefault="002A61B3" w:rsidP="00B4577A">
            <w:pPr>
              <w:rPr>
                <w:rFonts w:ascii="GHEA Grapalat" w:hAnsi="GHEA Grapalat" w:cs="Calibri"/>
                <w:color w:val="000000"/>
                <w:sz w:val="18"/>
                <w:szCs w:val="18"/>
              </w:rPr>
            </w:pPr>
            <w:r w:rsidRPr="001E3EC9">
              <w:rPr>
                <w:rFonts w:ascii="GHEA Grapalat" w:hAnsi="GHEA Grapalat" w:cs="Calibri"/>
                <w:color w:val="000000"/>
                <w:sz w:val="18"/>
                <w:szCs w:val="18"/>
              </w:rPr>
              <w:t>Հակակոռուպցիոն քաղաքականության մշակում,ծրագրերի համակարգում և մոնիթորինգի իրականացում</w:t>
            </w:r>
          </w:p>
        </w:tc>
        <w:tc>
          <w:tcPr>
            <w:tcW w:w="965"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17.0</w:t>
            </w:r>
          </w:p>
        </w:tc>
        <w:tc>
          <w:tcPr>
            <w:tcW w:w="98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2,696.0</w:t>
            </w:r>
          </w:p>
        </w:tc>
        <w:tc>
          <w:tcPr>
            <w:tcW w:w="969" w:type="dxa"/>
            <w:shd w:val="clear" w:color="auto" w:fill="auto"/>
            <w:hideMark/>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253.7 </w:t>
            </w:r>
          </w:p>
        </w:tc>
        <w:tc>
          <w:tcPr>
            <w:tcW w:w="1332"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9.4</w:t>
            </w:r>
          </w:p>
        </w:tc>
        <w:tc>
          <w:tcPr>
            <w:tcW w:w="120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1492.5</w:t>
            </w:r>
          </w:p>
        </w:tc>
        <w:tc>
          <w:tcPr>
            <w:tcW w:w="1048"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236.7</w:t>
            </w:r>
          </w:p>
        </w:tc>
      </w:tr>
      <w:tr w:rsidR="0098273F" w:rsidRPr="001E3EC9" w:rsidTr="0098273F">
        <w:trPr>
          <w:trHeight w:val="300"/>
          <w:jc w:val="center"/>
        </w:trPr>
        <w:tc>
          <w:tcPr>
            <w:tcW w:w="3665" w:type="dxa"/>
            <w:shd w:val="clear" w:color="auto" w:fill="auto"/>
            <w:hideMark/>
          </w:tcPr>
          <w:p w:rsidR="002A61B3" w:rsidRPr="001E3EC9" w:rsidRDefault="002A61B3" w:rsidP="00B4577A">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965"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2,289.9</w:t>
            </w:r>
          </w:p>
        </w:tc>
        <w:tc>
          <w:tcPr>
            <w:tcW w:w="98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3,434.6</w:t>
            </w:r>
          </w:p>
        </w:tc>
        <w:tc>
          <w:tcPr>
            <w:tcW w:w="969" w:type="dxa"/>
            <w:shd w:val="clear" w:color="auto" w:fill="auto"/>
            <w:hideMark/>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2,711.2</w:t>
            </w:r>
          </w:p>
        </w:tc>
        <w:tc>
          <w:tcPr>
            <w:tcW w:w="1332"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78.9</w:t>
            </w:r>
          </w:p>
        </w:tc>
        <w:tc>
          <w:tcPr>
            <w:tcW w:w="1203"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118.4</w:t>
            </w:r>
          </w:p>
        </w:tc>
        <w:tc>
          <w:tcPr>
            <w:tcW w:w="1048" w:type="dxa"/>
          </w:tcPr>
          <w:p w:rsidR="002A61B3" w:rsidRPr="001E3EC9" w:rsidRDefault="002A61B3" w:rsidP="00B4577A">
            <w:pPr>
              <w:jc w:val="right"/>
              <w:rPr>
                <w:rFonts w:ascii="GHEA Grapalat" w:hAnsi="GHEA Grapalat" w:cs="Calibri"/>
                <w:color w:val="000000"/>
                <w:sz w:val="18"/>
                <w:szCs w:val="18"/>
              </w:rPr>
            </w:pPr>
            <w:r w:rsidRPr="001E3EC9">
              <w:rPr>
                <w:rFonts w:ascii="GHEA Grapalat" w:hAnsi="GHEA Grapalat" w:cs="Calibri"/>
                <w:color w:val="000000"/>
                <w:sz w:val="18"/>
                <w:szCs w:val="18"/>
              </w:rPr>
              <w:t>421.3</w:t>
            </w:r>
          </w:p>
        </w:tc>
      </w:tr>
    </w:tbl>
    <w:p w:rsidR="002A61B3" w:rsidRPr="001E3EC9" w:rsidRDefault="002A61B3" w:rsidP="002A61B3">
      <w:pPr>
        <w:autoSpaceDE w:val="0"/>
        <w:autoSpaceDN w:val="0"/>
        <w:adjustRightInd w:val="0"/>
        <w:spacing w:line="360" w:lineRule="auto"/>
        <w:ind w:firstLine="567"/>
        <w:jc w:val="both"/>
        <w:rPr>
          <w:rFonts w:ascii="GHEA Grapalat" w:hAnsi="GHEA Grapalat" w:cs="Times Armenian"/>
          <w:sz w:val="22"/>
          <w:szCs w:val="22"/>
        </w:rPr>
      </w:pPr>
    </w:p>
    <w:p w:rsidR="002A61B3" w:rsidRPr="001E3EC9" w:rsidRDefault="002A61B3" w:rsidP="002A61B3">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sz w:val="22"/>
          <w:szCs w:val="22"/>
        </w:rPr>
        <w:t xml:space="preserve">Հաշվետու տարում </w:t>
      </w:r>
      <w:r w:rsidRPr="001E3EC9">
        <w:rPr>
          <w:rFonts w:ascii="GHEA Grapalat" w:hAnsi="GHEA Grapalat"/>
          <w:i/>
          <w:sz w:val="22"/>
          <w:szCs w:val="22"/>
        </w:rPr>
        <w:t>Արդարադատության ոլորտում քաղաքականության մշակման, ծրագրերի համակարգման, խորհրդատվության և մոնիտորինգի իրականացման</w:t>
      </w:r>
      <w:r w:rsidRPr="001E3EC9">
        <w:rPr>
          <w:rFonts w:ascii="GHEA Grapalat" w:hAnsi="GHEA Grapalat"/>
          <w:sz w:val="22"/>
          <w:szCs w:val="22"/>
        </w:rPr>
        <w:t xml:space="preserve"> ծրագրին տրամադրվել է ավելի քան 1.7 մլրդ դրամ՝ ապահովելով ծրագրված ցուցանիշի 97.6%-ը: Շեղումը հիմնականում պայմանավորված է թափուր հաստիքներով, նախատեսվածից </w:t>
      </w:r>
      <w:r w:rsidR="00E76105" w:rsidRPr="006E46AB">
        <w:rPr>
          <w:rFonts w:ascii="GHEA Grapalat" w:hAnsi="GHEA Grapalat"/>
          <w:sz w:val="22"/>
          <w:szCs w:val="22"/>
        </w:rPr>
        <w:t>ցածր</w:t>
      </w:r>
      <w:r w:rsidRPr="001E3EC9">
        <w:rPr>
          <w:rFonts w:ascii="GHEA Grapalat" w:hAnsi="GHEA Grapalat"/>
          <w:sz w:val="22"/>
          <w:szCs w:val="22"/>
        </w:rPr>
        <w:t xml:space="preserve"> գներով ծառայությունների և </w:t>
      </w:r>
      <w:r w:rsidRPr="001E3EC9">
        <w:rPr>
          <w:rFonts w:ascii="GHEA Grapalat" w:hAnsi="GHEA Grapalat"/>
          <w:sz w:val="22"/>
          <w:szCs w:val="22"/>
        </w:rPr>
        <w:lastRenderedPageBreak/>
        <w:t xml:space="preserve">ապրանքների ձեռքբերմամբ, </w:t>
      </w:r>
      <w:r w:rsidR="008A725A" w:rsidRPr="006E46AB">
        <w:rPr>
          <w:rFonts w:ascii="GHEA Grapalat" w:hAnsi="GHEA Grapalat"/>
          <w:sz w:val="22"/>
          <w:szCs w:val="22"/>
        </w:rPr>
        <w:t>ինչպես նաև արխիվացման ու թվայնացման նախատեսված աշխատանքներն ամբողջությամբ չկատարվելու հանգամանքով</w:t>
      </w:r>
      <w:r w:rsidRPr="001E3EC9">
        <w:rPr>
          <w:rFonts w:ascii="GHEA Grapalat" w:hAnsi="GHEA Grapalat"/>
          <w:sz w:val="22"/>
          <w:szCs w:val="22"/>
        </w:rPr>
        <w:t>։</w:t>
      </w:r>
      <w:r w:rsidR="008A725A" w:rsidRPr="006E46AB">
        <w:rPr>
          <w:rFonts w:ascii="GHEA Grapalat" w:hAnsi="GHEA Grapalat"/>
          <w:sz w:val="22"/>
          <w:szCs w:val="22"/>
        </w:rPr>
        <w:t xml:space="preserve"> </w:t>
      </w:r>
      <w:r w:rsidRPr="001E3EC9">
        <w:rPr>
          <w:rFonts w:ascii="GHEA Grapalat" w:hAnsi="GHEA Grapalat" w:cs="Sylfaen"/>
          <w:sz w:val="22"/>
          <w:szCs w:val="22"/>
        </w:rPr>
        <w:t>2020 թվականի համեմատ նշված ծրագրի ծախսերն աճել են 9.7</w:t>
      </w:r>
      <w:r w:rsidRPr="001E3EC9">
        <w:rPr>
          <w:rFonts w:ascii="GHEA Grapalat" w:hAnsi="GHEA Grapalat" w:cs="Times Armenian"/>
          <w:sz w:val="22"/>
          <w:szCs w:val="22"/>
        </w:rPr>
        <w:t xml:space="preserve">%-ով (153.3 մլն դրամով)՝ հիմնականում պայմանավորված «Արդարադատության ոլորտում </w:t>
      </w:r>
      <w:r w:rsidRPr="001E3EC9">
        <w:rPr>
          <w:rFonts w:ascii="GHEA Grapalat" w:hAnsi="GHEA Grapalat" w:cs="GHEA Grapalat"/>
          <w:sz w:val="22"/>
          <w:szCs w:val="22"/>
        </w:rPr>
        <w:t>քաղաքականության</w:t>
      </w:r>
      <w:r w:rsidRPr="001E3EC9">
        <w:rPr>
          <w:rFonts w:ascii="GHEA Grapalat" w:hAnsi="GHEA Grapalat" w:cs="Times Armenian"/>
          <w:sz w:val="22"/>
          <w:szCs w:val="22"/>
        </w:rPr>
        <w:t>, խորհրդատվության, մոնիտորինգի, գնման և աջակցության իրականացում» միջոցառման ծախսերի 6.9% (100.6 մլն դրամ)</w:t>
      </w:r>
      <w:r w:rsidR="008A725A" w:rsidRPr="006E46AB">
        <w:rPr>
          <w:rFonts w:ascii="GHEA Grapalat" w:hAnsi="GHEA Grapalat" w:cs="Times Armenian"/>
          <w:sz w:val="22"/>
          <w:szCs w:val="22"/>
        </w:rPr>
        <w:t xml:space="preserve"> և </w:t>
      </w:r>
      <w:r w:rsidR="008A725A" w:rsidRPr="001E3EC9">
        <w:rPr>
          <w:rFonts w:ascii="GHEA Grapalat" w:hAnsi="GHEA Grapalat" w:cs="Times Armenian"/>
          <w:sz w:val="22"/>
          <w:szCs w:val="22"/>
        </w:rPr>
        <w:t>ԱՄՆ ՄԶԳ աջակցությամբ իրականացվող «Աջակցություն օրենսդրության զարգացման և իրավական հետազոտությունների կենտրոնի գործունեությանը» դրամաշնորհային ծրագրի ծախսերի 44.2% (23.4 մլն դրամ) աճով</w:t>
      </w:r>
      <w:r w:rsidR="008A725A" w:rsidRPr="006E46AB">
        <w:rPr>
          <w:rFonts w:ascii="GHEA Grapalat" w:hAnsi="GHEA Grapalat" w:cs="Times Armenian"/>
          <w:sz w:val="22"/>
          <w:szCs w:val="22"/>
        </w:rPr>
        <w:t>, ինչպես նաև</w:t>
      </w:r>
      <w:r w:rsidRPr="001E3EC9">
        <w:rPr>
          <w:rFonts w:ascii="GHEA Grapalat" w:hAnsi="GHEA Grapalat" w:cs="Times Armenian"/>
          <w:sz w:val="22"/>
          <w:szCs w:val="22"/>
        </w:rPr>
        <w:t xml:space="preserve"> </w:t>
      </w:r>
      <w:r w:rsidR="008A725A" w:rsidRPr="006E46AB">
        <w:rPr>
          <w:rFonts w:ascii="GHEA Grapalat" w:hAnsi="GHEA Grapalat" w:cs="Times Armenian"/>
          <w:sz w:val="22"/>
          <w:szCs w:val="22"/>
        </w:rPr>
        <w:t>պ</w:t>
      </w:r>
      <w:r w:rsidRPr="001E3EC9">
        <w:rPr>
          <w:rFonts w:ascii="GHEA Grapalat" w:hAnsi="GHEA Grapalat" w:cs="Times Armenian"/>
          <w:sz w:val="22"/>
          <w:szCs w:val="22"/>
        </w:rPr>
        <w:t xml:space="preserve">ետական մասնակցությամբ առևտրային կազմակերպությունների կանոնադրական կապիտալում պետական մասնակցության նվազեցման ճանապարհով ակտիվների կազմից գույք առանձնացնելիս գույքն ստացող պետական կառավարչական հիմնարկի կողմից մատակարարին վճարման ենթակա ԱԱՀ-ի պարտավորության կատարման նպատակով միջոցների հատկացմամբ, որը կազմել է 23.2 մլն դրամ (100%): </w:t>
      </w:r>
    </w:p>
    <w:p w:rsidR="00AB7F05" w:rsidRPr="006E46AB" w:rsidRDefault="002A61B3" w:rsidP="00AB7F05">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Sylfaen"/>
          <w:i/>
          <w:sz w:val="22"/>
          <w:szCs w:val="22"/>
        </w:rPr>
        <w:t>Քրեակատարողական ծառայությունների</w:t>
      </w:r>
      <w:r w:rsidRPr="001E3EC9">
        <w:rPr>
          <w:rFonts w:ascii="GHEA Grapalat" w:hAnsi="GHEA Grapalat" w:cs="Sylfaen"/>
          <w:sz w:val="22"/>
          <w:szCs w:val="22"/>
        </w:rPr>
        <w:t xml:space="preserve"> ծրագրին հաշվետու </w:t>
      </w:r>
      <w:r w:rsidR="008A725A" w:rsidRPr="006E46AB">
        <w:rPr>
          <w:rFonts w:ascii="GHEA Grapalat" w:hAnsi="GHEA Grapalat" w:cs="Sylfaen"/>
          <w:sz w:val="22"/>
          <w:szCs w:val="22"/>
        </w:rPr>
        <w:t xml:space="preserve">տարում </w:t>
      </w:r>
      <w:r w:rsidRPr="001E3EC9">
        <w:rPr>
          <w:rFonts w:ascii="GHEA Grapalat" w:hAnsi="GHEA Grapalat" w:cs="Sylfaen"/>
          <w:sz w:val="22"/>
          <w:szCs w:val="22"/>
        </w:rPr>
        <w:t xml:space="preserve">տրամադրվել է 12.2 </w:t>
      </w:r>
      <w:r w:rsidRPr="001E3EC9">
        <w:rPr>
          <w:rFonts w:ascii="GHEA Grapalat" w:hAnsi="GHEA Grapalat" w:cs="Times Armenian"/>
          <w:sz w:val="22"/>
          <w:szCs w:val="22"/>
        </w:rPr>
        <w:t>մլրդ դրամ կամ նախատեսված միջոցների 94.9%-ը: Շեղումը հիմնականում արձանագրվել է «Քրեակատարողական ծառայություններ» միջոցառման, ինչպես նաև ՀՀ արդարադատության նախարարության քրեակատարողական և պրոբացիայի ծառայությունների կարողությունների զարգացման և տեխնիկական հագեցվածության ապահովման ծախսերում:</w:t>
      </w:r>
      <w:r w:rsidR="00AB7F05" w:rsidRPr="006E46AB">
        <w:rPr>
          <w:rFonts w:ascii="GHEA Grapalat" w:hAnsi="GHEA Grapalat" w:cs="Times Armenian"/>
          <w:sz w:val="22"/>
          <w:szCs w:val="22"/>
        </w:rPr>
        <w:t xml:space="preserve"> Նախորդ տարվա համեմատ Քրեակատարողական ծառայություններ ծրագրի ծախսերն աճել են 2.9%-ով (346.6 մլն դրամով)՝ հիմնականում պայմանավորված </w:t>
      </w:r>
      <w:r w:rsidR="00AB7F05" w:rsidRPr="001E3EC9">
        <w:rPr>
          <w:rFonts w:ascii="GHEA Grapalat" w:hAnsi="GHEA Grapalat" w:cs="Times Armenian"/>
          <w:sz w:val="22"/>
          <w:szCs w:val="22"/>
        </w:rPr>
        <w:t>«Քրեակատարողական ծառայություններ» միջոցառման</w:t>
      </w:r>
      <w:r w:rsidR="00AB7F05" w:rsidRPr="006E46AB">
        <w:rPr>
          <w:rFonts w:ascii="GHEA Grapalat" w:hAnsi="GHEA Grapalat" w:cs="Times Armenian"/>
          <w:sz w:val="22"/>
          <w:szCs w:val="22"/>
        </w:rPr>
        <w:t xml:space="preserve"> ծախսերի 2.6% (275.8 մլն դրամ) աճով:</w:t>
      </w:r>
    </w:p>
    <w:p w:rsidR="00AB7F05" w:rsidRPr="006E46AB" w:rsidRDefault="008A725A" w:rsidP="002A61B3">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Հատկացումների գերակշիռ մասն ուղղվել է</w:t>
      </w:r>
      <w:r w:rsidR="002A61B3" w:rsidRPr="001E3EC9">
        <w:rPr>
          <w:rFonts w:ascii="GHEA Grapalat" w:hAnsi="GHEA Grapalat" w:cs="Times Armenian"/>
          <w:sz w:val="22"/>
          <w:szCs w:val="22"/>
        </w:rPr>
        <w:t xml:space="preserve"> «Քրեակատարողական ծառայություններ» միջոցառման</w:t>
      </w:r>
      <w:r w:rsidRPr="006E46AB">
        <w:rPr>
          <w:rFonts w:ascii="GHEA Grapalat" w:hAnsi="GHEA Grapalat" w:cs="Times Armenian"/>
          <w:sz w:val="22"/>
          <w:szCs w:val="22"/>
        </w:rPr>
        <w:t>ը, որի</w:t>
      </w:r>
      <w:r w:rsidR="002A61B3" w:rsidRPr="001E3EC9">
        <w:rPr>
          <w:rFonts w:ascii="GHEA Grapalat" w:hAnsi="GHEA Grapalat" w:cs="Times Armenian"/>
          <w:sz w:val="22"/>
          <w:szCs w:val="22"/>
        </w:rPr>
        <w:t xml:space="preserve"> ծախսերը կատարվել են 99.2%-ով՝ կազմելով 10.9 մլրդ դրամ:</w:t>
      </w:r>
    </w:p>
    <w:p w:rsidR="00AB7F05" w:rsidRPr="006E46AB" w:rsidRDefault="008A725A" w:rsidP="002A61B3">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ՀՀ արդարադատության նախարարության քրեակատարողական և պրոբացիայի ծառայությունների կարողությունների զարգացման և տեխնիկական հագեցվածության ապահովման</w:t>
      </w:r>
      <w:r w:rsidR="0056206F" w:rsidRPr="006E46AB">
        <w:rPr>
          <w:rFonts w:ascii="GHEA Grapalat" w:hAnsi="GHEA Grapalat" w:cs="Times Armenian"/>
          <w:sz w:val="22"/>
          <w:szCs w:val="22"/>
        </w:rPr>
        <w:t xml:space="preserve"> միջոցառման շրջանակներում նախատեսված էր </w:t>
      </w:r>
      <w:r w:rsidR="0056206F" w:rsidRPr="001E3EC9">
        <w:rPr>
          <w:rFonts w:ascii="GHEA Grapalat" w:hAnsi="GHEA Grapalat" w:cs="Times Armenian"/>
          <w:sz w:val="22"/>
          <w:szCs w:val="22"/>
        </w:rPr>
        <w:t>«Արմավիր» քրեակատարողական հիմնարկի համար ձեռք բերել տեսահսկման</w:t>
      </w:r>
      <w:r w:rsidR="0056206F" w:rsidRPr="006E46AB">
        <w:rPr>
          <w:rFonts w:ascii="GHEA Grapalat" w:hAnsi="GHEA Grapalat" w:cs="Times Armenian"/>
          <w:sz w:val="22"/>
          <w:szCs w:val="22"/>
        </w:rPr>
        <w:t xml:space="preserve"> սարքավորումածրագրային արդի համակարգ, որը չի իրականացվել: Համակարգի ձեռքբերման </w:t>
      </w:r>
      <w:r w:rsidR="0056206F" w:rsidRPr="001E3EC9">
        <w:rPr>
          <w:rFonts w:ascii="GHEA Grapalat" w:hAnsi="GHEA Grapalat" w:cs="Times Armenian"/>
          <w:sz w:val="22"/>
          <w:szCs w:val="22"/>
        </w:rPr>
        <w:t xml:space="preserve">համար տրամադրվել է </w:t>
      </w:r>
      <w:r w:rsidRPr="001E3EC9">
        <w:rPr>
          <w:rFonts w:ascii="GHEA Grapalat" w:hAnsi="GHEA Grapalat" w:cs="Times Armenian"/>
          <w:sz w:val="22"/>
          <w:szCs w:val="22"/>
        </w:rPr>
        <w:t>146.7 մլն դրամ</w:t>
      </w:r>
      <w:r w:rsidR="0056206F" w:rsidRPr="001E3EC9">
        <w:rPr>
          <w:rFonts w:ascii="GHEA Grapalat" w:hAnsi="GHEA Grapalat" w:cs="Times Armenian"/>
          <w:sz w:val="22"/>
          <w:szCs w:val="22"/>
        </w:rPr>
        <w:t xml:space="preserve"> կանխավճար, որը</w:t>
      </w:r>
      <w:r w:rsidRPr="001E3EC9">
        <w:rPr>
          <w:rFonts w:ascii="GHEA Grapalat" w:hAnsi="GHEA Grapalat" w:cs="Times Armenian"/>
          <w:sz w:val="22"/>
          <w:szCs w:val="22"/>
        </w:rPr>
        <w:t xml:space="preserve"> կա</w:t>
      </w:r>
      <w:r w:rsidR="0056206F" w:rsidRPr="001E3EC9">
        <w:rPr>
          <w:rFonts w:ascii="GHEA Grapalat" w:hAnsi="GHEA Grapalat" w:cs="Times Armenian"/>
          <w:sz w:val="22"/>
          <w:szCs w:val="22"/>
        </w:rPr>
        <w:t>զմել է</w:t>
      </w:r>
      <w:r w:rsidRPr="001E3EC9">
        <w:rPr>
          <w:rFonts w:ascii="GHEA Grapalat" w:hAnsi="GHEA Grapalat" w:cs="Times Armenian"/>
          <w:sz w:val="22"/>
          <w:szCs w:val="22"/>
        </w:rPr>
        <w:t xml:space="preserve"> ծրագրված </w:t>
      </w:r>
      <w:r w:rsidR="0056206F" w:rsidRPr="001E3EC9">
        <w:rPr>
          <w:rFonts w:ascii="GHEA Grapalat" w:hAnsi="GHEA Grapalat" w:cs="Times Armenian"/>
          <w:sz w:val="22"/>
          <w:szCs w:val="22"/>
        </w:rPr>
        <w:t>միջոցներ</w:t>
      </w:r>
      <w:r w:rsidRPr="001E3EC9">
        <w:rPr>
          <w:rFonts w:ascii="GHEA Grapalat" w:hAnsi="GHEA Grapalat" w:cs="Times Armenian"/>
          <w:sz w:val="22"/>
          <w:szCs w:val="22"/>
        </w:rPr>
        <w:t>ի 25%-ը:</w:t>
      </w:r>
      <w:r w:rsidR="0056206F" w:rsidRPr="001E3EC9">
        <w:rPr>
          <w:rFonts w:ascii="GHEA Grapalat" w:hAnsi="GHEA Grapalat" w:cs="Times Armenian"/>
          <w:sz w:val="22"/>
          <w:szCs w:val="22"/>
        </w:rPr>
        <w:t xml:space="preserve"> </w:t>
      </w:r>
      <w:r w:rsidR="0056206F" w:rsidRPr="006E46AB">
        <w:rPr>
          <w:rFonts w:ascii="GHEA Grapalat" w:hAnsi="GHEA Grapalat" w:cs="Times Armenian"/>
          <w:sz w:val="22"/>
          <w:szCs w:val="22"/>
        </w:rPr>
        <w:t>Պ</w:t>
      </w:r>
      <w:r w:rsidR="0056206F" w:rsidRPr="001E3EC9">
        <w:rPr>
          <w:rFonts w:ascii="GHEA Grapalat" w:hAnsi="GHEA Grapalat" w:cs="Times Armenian"/>
          <w:sz w:val="22"/>
          <w:szCs w:val="22"/>
        </w:rPr>
        <w:t xml:space="preserve">այմանագրի վերջնաժամկետ է </w:t>
      </w:r>
      <w:r w:rsidR="0056206F" w:rsidRPr="006E46AB">
        <w:rPr>
          <w:rFonts w:ascii="GHEA Grapalat" w:hAnsi="GHEA Grapalat" w:cs="Times Armenian"/>
          <w:sz w:val="22"/>
          <w:szCs w:val="22"/>
        </w:rPr>
        <w:t>հանդիսացել</w:t>
      </w:r>
      <w:r w:rsidR="0056206F" w:rsidRPr="001E3EC9">
        <w:rPr>
          <w:rFonts w:ascii="GHEA Grapalat" w:hAnsi="GHEA Grapalat" w:cs="Times Armenian"/>
          <w:sz w:val="22"/>
          <w:szCs w:val="22"/>
        </w:rPr>
        <w:t xml:space="preserve"> 2022 թվականի հունվարի 24-ը</w:t>
      </w:r>
      <w:r w:rsidR="0056206F" w:rsidRPr="006E46AB">
        <w:rPr>
          <w:rFonts w:ascii="GHEA Grapalat" w:hAnsi="GHEA Grapalat" w:cs="Times Armenian"/>
          <w:sz w:val="22"/>
          <w:szCs w:val="22"/>
        </w:rPr>
        <w:t xml:space="preserve">: </w:t>
      </w:r>
    </w:p>
    <w:p w:rsidR="002A61B3" w:rsidRPr="001E3EC9" w:rsidRDefault="002A61B3" w:rsidP="002A61B3">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Times Armenian"/>
          <w:i/>
          <w:sz w:val="22"/>
          <w:szCs w:val="22"/>
        </w:rPr>
        <w:t>Հարկադիր կատարման ծառայությունների</w:t>
      </w:r>
      <w:r w:rsidRPr="001E3EC9">
        <w:rPr>
          <w:rFonts w:ascii="GHEA Grapalat" w:hAnsi="GHEA Grapalat" w:cs="Times Armenian"/>
          <w:sz w:val="22"/>
          <w:szCs w:val="22"/>
        </w:rPr>
        <w:t xml:space="preserve"> ծրագրի շրջանակներում հաշվետու տարում </w:t>
      </w:r>
      <w:r w:rsidRPr="001E3EC9">
        <w:rPr>
          <w:rFonts w:ascii="GHEA Grapalat" w:hAnsi="GHEA Grapalat" w:cs="Sylfaen"/>
          <w:sz w:val="22"/>
          <w:szCs w:val="22"/>
        </w:rPr>
        <w:t>օգտագործվել է 2.7 մլրդ դրամ՝</w:t>
      </w:r>
      <w:r w:rsidRPr="001E3EC9">
        <w:rPr>
          <w:rFonts w:ascii="GHEA Grapalat" w:hAnsi="GHEA Grapalat" w:cs="Times Armenian"/>
          <w:sz w:val="22"/>
          <w:szCs w:val="22"/>
        </w:rPr>
        <w:t xml:space="preserve"> </w:t>
      </w:r>
      <w:r w:rsidRPr="001E3EC9">
        <w:rPr>
          <w:rFonts w:ascii="GHEA Grapalat" w:hAnsi="GHEA Grapalat" w:cs="Sylfaen"/>
          <w:sz w:val="22"/>
          <w:szCs w:val="22"/>
        </w:rPr>
        <w:t>ապահովելով</w:t>
      </w:r>
      <w:r w:rsidRPr="001E3EC9">
        <w:rPr>
          <w:rFonts w:ascii="GHEA Grapalat" w:hAnsi="GHEA Grapalat" w:cs="Times Armenian"/>
          <w:sz w:val="22"/>
          <w:szCs w:val="22"/>
        </w:rPr>
        <w:t xml:space="preserve"> </w:t>
      </w:r>
      <w:r w:rsidRPr="001E3EC9">
        <w:rPr>
          <w:rFonts w:ascii="GHEA Grapalat" w:hAnsi="GHEA Grapalat" w:cs="Sylfaen"/>
          <w:sz w:val="22"/>
          <w:szCs w:val="22"/>
        </w:rPr>
        <w:t>ծրագրի 97.7</w:t>
      </w:r>
      <w:r w:rsidRPr="001E3EC9">
        <w:rPr>
          <w:rFonts w:ascii="GHEA Grapalat" w:hAnsi="GHEA Grapalat" w:cs="Times Armenian"/>
          <w:sz w:val="22"/>
          <w:szCs w:val="22"/>
        </w:rPr>
        <w:t xml:space="preserve">%-ը: Շեղումը </w:t>
      </w:r>
      <w:r w:rsidRPr="001E3EC9">
        <w:rPr>
          <w:rFonts w:ascii="GHEA Grapalat" w:hAnsi="GHEA Grapalat" w:cs="GHEA Grapalat"/>
          <w:sz w:val="22"/>
          <w:szCs w:val="22"/>
        </w:rPr>
        <w:t>պայմանավորված է</w:t>
      </w:r>
      <w:r w:rsidRPr="001E3EC9">
        <w:rPr>
          <w:rFonts w:ascii="GHEA Grapalat" w:hAnsi="GHEA Grapalat" w:cs="Times Armenian"/>
          <w:sz w:val="22"/>
          <w:szCs w:val="22"/>
        </w:rPr>
        <w:t xml:space="preserve"> թափուր հաստիքներով և</w:t>
      </w:r>
      <w:r w:rsidRPr="001E3EC9">
        <w:rPr>
          <w:rFonts w:ascii="GHEA Grapalat" w:hAnsi="GHEA Grapalat"/>
        </w:rPr>
        <w:t xml:space="preserve"> </w:t>
      </w:r>
      <w:r w:rsidRPr="001E3EC9">
        <w:rPr>
          <w:rFonts w:ascii="GHEA Grapalat" w:hAnsi="GHEA Grapalat" w:cs="Times Armenian"/>
          <w:sz w:val="22"/>
          <w:szCs w:val="22"/>
        </w:rPr>
        <w:t xml:space="preserve">ապրանքների ու ծառայությունների՝ նախատեսվածից ցածր գներով ձեռքբերմամբ: </w:t>
      </w:r>
      <w:r w:rsidRPr="001E3EC9">
        <w:rPr>
          <w:rFonts w:ascii="GHEA Grapalat" w:hAnsi="GHEA Grapalat" w:cs="Sylfaen"/>
          <w:sz w:val="22"/>
          <w:szCs w:val="22"/>
        </w:rPr>
        <w:lastRenderedPageBreak/>
        <w:t>Նշված ծախսերը 15.3</w:t>
      </w:r>
      <w:r w:rsidRPr="001E3EC9">
        <w:rPr>
          <w:rFonts w:ascii="GHEA Grapalat" w:hAnsi="GHEA Grapalat" w:cs="Times Armenian"/>
          <w:sz w:val="22"/>
          <w:szCs w:val="22"/>
        </w:rPr>
        <w:t>%-ով (359.1 մլն դրամով) գերազանցել են նախորդ տարվա</w:t>
      </w:r>
      <w:r w:rsidRPr="001E3EC9">
        <w:rPr>
          <w:rFonts w:ascii="GHEA Grapalat" w:hAnsi="GHEA Grapalat" w:cs="Sylfaen"/>
          <w:sz w:val="22"/>
          <w:szCs w:val="22"/>
        </w:rPr>
        <w:t xml:space="preserve"> ցուցանիշը</w:t>
      </w:r>
      <w:r w:rsidR="004F223B" w:rsidRPr="006E46AB">
        <w:rPr>
          <w:rFonts w:ascii="GHEA Grapalat" w:hAnsi="GHEA Grapalat" w:cs="Sylfaen"/>
          <w:sz w:val="22"/>
          <w:szCs w:val="22"/>
        </w:rPr>
        <w:t xml:space="preserve">՝ </w:t>
      </w:r>
      <w:r w:rsidR="004F223B" w:rsidRPr="001E3EC9">
        <w:rPr>
          <w:rFonts w:ascii="GHEA Grapalat" w:hAnsi="GHEA Grapalat" w:cs="Sylfaen"/>
          <w:sz w:val="22"/>
          <w:szCs w:val="22"/>
        </w:rPr>
        <w:t>հիմնականում պայմանավորված 2021 թվականի մայիսի 1-ից փոստային ծառայությունների թանկացմամբ և</w:t>
      </w:r>
      <w:r w:rsidR="004B6644" w:rsidRPr="001E3EC9">
        <w:rPr>
          <w:rFonts w:ascii="GHEA Grapalat" w:hAnsi="GHEA Grapalat" w:cs="Sylfaen"/>
          <w:sz w:val="22"/>
          <w:szCs w:val="22"/>
        </w:rPr>
        <w:t xml:space="preserve"> </w:t>
      </w:r>
      <w:r w:rsidR="0048339B" w:rsidRPr="001E3EC9">
        <w:rPr>
          <w:rFonts w:ascii="GHEA Grapalat" w:hAnsi="GHEA Grapalat" w:cs="Sylfaen"/>
          <w:sz w:val="22"/>
          <w:szCs w:val="22"/>
        </w:rPr>
        <w:t>«Հիբրիդ փոստ ծառայությ</w:t>
      </w:r>
      <w:r w:rsidR="0048339B" w:rsidRPr="006E46AB">
        <w:rPr>
          <w:rFonts w:ascii="GHEA Grapalat" w:hAnsi="GHEA Grapalat" w:cs="Sylfaen"/>
          <w:sz w:val="22"/>
          <w:szCs w:val="22"/>
        </w:rPr>
        <w:t>ու</w:t>
      </w:r>
      <w:r w:rsidR="004F223B" w:rsidRPr="001E3EC9">
        <w:rPr>
          <w:rFonts w:ascii="GHEA Grapalat" w:hAnsi="GHEA Grapalat" w:cs="Sylfaen"/>
          <w:sz w:val="22"/>
          <w:szCs w:val="22"/>
        </w:rPr>
        <w:t>ն</w:t>
      </w:r>
      <w:r w:rsidR="0048339B" w:rsidRPr="006E46AB">
        <w:rPr>
          <w:rFonts w:ascii="GHEA Grapalat" w:hAnsi="GHEA Grapalat" w:cs="Sylfaen"/>
          <w:sz w:val="22"/>
          <w:szCs w:val="22"/>
        </w:rPr>
        <w:t>» նոր համակարգի ներդրմամբ</w:t>
      </w:r>
      <w:r w:rsidRPr="001E3EC9">
        <w:rPr>
          <w:rFonts w:ascii="GHEA Grapalat" w:hAnsi="GHEA Grapalat" w:cs="Sylfaen"/>
          <w:sz w:val="22"/>
          <w:szCs w:val="22"/>
        </w:rPr>
        <w:t xml:space="preserve">: </w:t>
      </w:r>
    </w:p>
    <w:p w:rsidR="00BA5521" w:rsidRPr="006E46AB" w:rsidRDefault="002A61B3" w:rsidP="002A61B3">
      <w:pPr>
        <w:autoSpaceDE w:val="0"/>
        <w:autoSpaceDN w:val="0"/>
        <w:adjustRightInd w:val="0"/>
        <w:spacing w:line="360" w:lineRule="auto"/>
        <w:ind w:firstLine="567"/>
        <w:jc w:val="both"/>
        <w:rPr>
          <w:rFonts w:ascii="GHEA Grapalat" w:hAnsi="GHEA Grapalat" w:cs="Arial"/>
          <w:sz w:val="22"/>
          <w:szCs w:val="22"/>
        </w:rPr>
      </w:pPr>
      <w:r w:rsidRPr="001E3EC9">
        <w:rPr>
          <w:rFonts w:ascii="GHEA Grapalat" w:hAnsi="GHEA Grapalat" w:cs="Times Armenian"/>
          <w:i/>
          <w:sz w:val="22"/>
          <w:szCs w:val="22"/>
        </w:rPr>
        <w:t xml:space="preserve">Հակակոռուպցիոն քաղաքականության մշակման, ծրագրերի համակարգման և մոնիտորինգի իրականացման ծրագրին </w:t>
      </w:r>
      <w:r w:rsidRPr="001E3EC9">
        <w:rPr>
          <w:rFonts w:ascii="GHEA Grapalat" w:hAnsi="GHEA Grapalat" w:cs="Times Armenian"/>
          <w:sz w:val="22"/>
          <w:szCs w:val="22"/>
        </w:rPr>
        <w:t xml:space="preserve">հաշվետու ժամանակահատվածում պետական բյուջեից </w:t>
      </w:r>
      <w:r w:rsidR="004F223B" w:rsidRPr="006E46AB">
        <w:rPr>
          <w:rFonts w:ascii="GHEA Grapalat" w:hAnsi="GHEA Grapalat" w:cs="Times Armenian"/>
          <w:sz w:val="22"/>
          <w:szCs w:val="22"/>
        </w:rPr>
        <w:t>տրամադրվել է</w:t>
      </w:r>
      <w:r w:rsidRPr="001E3EC9">
        <w:rPr>
          <w:rFonts w:ascii="GHEA Grapalat" w:hAnsi="GHEA Grapalat" w:cs="Times Armenian"/>
          <w:sz w:val="22"/>
          <w:szCs w:val="22"/>
        </w:rPr>
        <w:t xml:space="preserve"> 253.7</w:t>
      </w:r>
      <w:r w:rsidRPr="001E3EC9">
        <w:rPr>
          <w:rFonts w:ascii="Calibri" w:hAnsi="Calibri" w:cs="Calibri"/>
          <w:sz w:val="22"/>
          <w:szCs w:val="22"/>
        </w:rPr>
        <w:t> </w:t>
      </w:r>
      <w:r w:rsidRPr="001E3EC9">
        <w:rPr>
          <w:rFonts w:ascii="GHEA Grapalat" w:hAnsi="GHEA Grapalat" w:cs="Times Armenian"/>
          <w:sz w:val="22"/>
          <w:szCs w:val="22"/>
        </w:rPr>
        <w:t>մլն դրամ,</w:t>
      </w:r>
      <w:r w:rsidR="00E76105" w:rsidRPr="001E3EC9">
        <w:rPr>
          <w:rFonts w:ascii="GHEA Grapalat" w:hAnsi="GHEA Grapalat" w:cs="Times Armenian"/>
          <w:sz w:val="22"/>
          <w:szCs w:val="22"/>
        </w:rPr>
        <w:t xml:space="preserve"> </w:t>
      </w:r>
      <w:r w:rsidRPr="001E3EC9">
        <w:rPr>
          <w:rFonts w:ascii="GHEA Grapalat" w:hAnsi="GHEA Grapalat" w:cs="Sylfaen"/>
          <w:sz w:val="22"/>
          <w:szCs w:val="22"/>
        </w:rPr>
        <w:t>որը կազմել է ծրագր</w:t>
      </w:r>
      <w:r w:rsidR="004F223B" w:rsidRPr="006E46AB">
        <w:rPr>
          <w:rFonts w:ascii="GHEA Grapalat" w:hAnsi="GHEA Grapalat" w:cs="Sylfaen"/>
          <w:sz w:val="22"/>
          <w:szCs w:val="22"/>
        </w:rPr>
        <w:t>ված ցուցանիշ</w:t>
      </w:r>
      <w:r w:rsidRPr="001E3EC9">
        <w:rPr>
          <w:rFonts w:ascii="GHEA Grapalat" w:hAnsi="GHEA Grapalat" w:cs="Sylfaen"/>
          <w:sz w:val="22"/>
          <w:szCs w:val="22"/>
        </w:rPr>
        <w:t>ի 9.4</w:t>
      </w:r>
      <w:r w:rsidRPr="001E3EC9">
        <w:rPr>
          <w:rFonts w:ascii="GHEA Grapalat" w:hAnsi="GHEA Grapalat" w:cs="Times Armenian"/>
          <w:sz w:val="22"/>
          <w:szCs w:val="22"/>
        </w:rPr>
        <w:t>%-ը: Շեղումը հիմնականում պայմանավորված է</w:t>
      </w:r>
      <w:r w:rsidRPr="001E3EC9">
        <w:t xml:space="preserve"> </w:t>
      </w:r>
      <w:r w:rsidRPr="001E3EC9">
        <w:rPr>
          <w:rFonts w:ascii="GHEA Grapalat" w:hAnsi="GHEA Grapalat" w:cs="Times Armenian"/>
          <w:sz w:val="22"/>
          <w:szCs w:val="22"/>
        </w:rPr>
        <w:t>«Էլեկտրոնային ռեսուրսների ստեղծման կամ արդիականացման նախագծերի ապահո</w:t>
      </w:r>
      <w:r w:rsidR="002B1272" w:rsidRPr="006E46AB">
        <w:rPr>
          <w:rFonts w:ascii="GHEA Grapalat" w:hAnsi="GHEA Grapalat" w:cs="Times Armenian"/>
          <w:sz w:val="22"/>
          <w:szCs w:val="22"/>
        </w:rPr>
        <w:t>վ</w:t>
      </w:r>
      <w:r w:rsidR="004F223B" w:rsidRPr="006E46AB">
        <w:rPr>
          <w:rFonts w:ascii="GHEA Grapalat" w:hAnsi="GHEA Grapalat" w:cs="Times Armenian"/>
          <w:sz w:val="22"/>
          <w:szCs w:val="22"/>
        </w:rPr>
        <w:t>ու</w:t>
      </w:r>
      <w:r w:rsidRPr="001E3EC9">
        <w:rPr>
          <w:rFonts w:ascii="GHEA Grapalat" w:hAnsi="GHEA Grapalat" w:cs="Times Armenian"/>
          <w:sz w:val="22"/>
          <w:szCs w:val="22"/>
        </w:rPr>
        <w:t>մ</w:t>
      </w:r>
      <w:r w:rsidRPr="001E3EC9">
        <w:rPr>
          <w:rFonts w:ascii="GHEA Grapalat" w:hAnsi="GHEA Grapalat" w:cs="Arial"/>
          <w:sz w:val="22"/>
          <w:szCs w:val="22"/>
        </w:rPr>
        <w:t>»</w:t>
      </w:r>
      <w:r w:rsidRPr="001E3EC9">
        <w:rPr>
          <w:rFonts w:ascii="GHEA Grapalat" w:hAnsi="GHEA Grapalat" w:cs="Times Armenian"/>
          <w:sz w:val="22"/>
          <w:szCs w:val="22"/>
        </w:rPr>
        <w:t xml:space="preserve"> և «Հակակոռուպցիոն կոմիտեի տեխնիկական հագեցվածության ապահո</w:t>
      </w:r>
      <w:r w:rsidR="002B1272" w:rsidRPr="006E46AB">
        <w:rPr>
          <w:rFonts w:ascii="GHEA Grapalat" w:hAnsi="GHEA Grapalat" w:cs="Times Armenian"/>
          <w:sz w:val="22"/>
          <w:szCs w:val="22"/>
        </w:rPr>
        <w:t>վ</w:t>
      </w:r>
      <w:r w:rsidR="004F223B" w:rsidRPr="006E46AB">
        <w:rPr>
          <w:rFonts w:ascii="GHEA Grapalat" w:hAnsi="GHEA Grapalat" w:cs="Times Armenian"/>
          <w:sz w:val="22"/>
          <w:szCs w:val="22"/>
        </w:rPr>
        <w:t>ում</w:t>
      </w:r>
      <w:r w:rsidRPr="001E3EC9">
        <w:rPr>
          <w:rFonts w:ascii="GHEA Grapalat" w:hAnsi="GHEA Grapalat" w:cs="Arial"/>
          <w:sz w:val="22"/>
          <w:szCs w:val="22"/>
        </w:rPr>
        <w:t>»</w:t>
      </w:r>
      <w:r w:rsidR="004F223B" w:rsidRPr="006E46AB">
        <w:rPr>
          <w:rFonts w:ascii="GHEA Grapalat" w:hAnsi="GHEA Grapalat" w:cs="Arial"/>
          <w:sz w:val="22"/>
          <w:szCs w:val="22"/>
        </w:rPr>
        <w:t xml:space="preserve"> միջոցառումների շրջանակներում</w:t>
      </w:r>
      <w:r w:rsidRPr="001E3EC9">
        <w:rPr>
          <w:rFonts w:ascii="GHEA Grapalat" w:hAnsi="GHEA Grapalat" w:cs="Arial"/>
          <w:sz w:val="22"/>
          <w:szCs w:val="22"/>
        </w:rPr>
        <w:t xml:space="preserve"> նախատեսված </w:t>
      </w:r>
      <w:r w:rsidR="004F223B" w:rsidRPr="006E46AB">
        <w:rPr>
          <w:rFonts w:ascii="GHEA Grapalat" w:hAnsi="GHEA Grapalat" w:cs="Arial"/>
          <w:sz w:val="22"/>
          <w:szCs w:val="22"/>
        </w:rPr>
        <w:t xml:space="preserve">համապատասխանաբար </w:t>
      </w:r>
      <w:r w:rsidRPr="001E3EC9">
        <w:rPr>
          <w:rFonts w:ascii="GHEA Grapalat" w:hAnsi="GHEA Grapalat" w:cs="Arial"/>
          <w:sz w:val="22"/>
          <w:szCs w:val="22"/>
        </w:rPr>
        <w:t>1.7 մլրդ</w:t>
      </w:r>
      <w:r w:rsidR="00BA5521" w:rsidRPr="006E46AB">
        <w:rPr>
          <w:rFonts w:ascii="GHEA Grapalat" w:hAnsi="GHEA Grapalat" w:cs="Arial"/>
          <w:sz w:val="22"/>
          <w:szCs w:val="22"/>
        </w:rPr>
        <w:t xml:space="preserve"> դրամ</w:t>
      </w:r>
      <w:r w:rsidR="00BA5521" w:rsidRPr="001E3EC9">
        <w:rPr>
          <w:rFonts w:ascii="GHEA Grapalat" w:hAnsi="GHEA Grapalat" w:cs="Arial"/>
          <w:sz w:val="22"/>
          <w:szCs w:val="22"/>
        </w:rPr>
        <w:t xml:space="preserve"> և 409.5</w:t>
      </w:r>
      <w:r w:rsidR="00BA5521" w:rsidRPr="006E46AB">
        <w:rPr>
          <w:rFonts w:ascii="Courier New" w:hAnsi="Courier New" w:cs="Courier New"/>
          <w:sz w:val="22"/>
          <w:szCs w:val="22"/>
        </w:rPr>
        <w:t> </w:t>
      </w:r>
      <w:r w:rsidR="00BA5521" w:rsidRPr="001E3EC9">
        <w:rPr>
          <w:rFonts w:ascii="GHEA Grapalat" w:hAnsi="GHEA Grapalat" w:cs="Arial"/>
          <w:sz w:val="22"/>
          <w:szCs w:val="22"/>
        </w:rPr>
        <w:t>մլն դրամ</w:t>
      </w:r>
      <w:r w:rsidR="00BA5521" w:rsidRPr="006E46AB">
        <w:rPr>
          <w:rFonts w:ascii="GHEA Grapalat" w:hAnsi="GHEA Grapalat" w:cs="Arial"/>
          <w:sz w:val="22"/>
          <w:szCs w:val="22"/>
        </w:rPr>
        <w:t xml:space="preserve"> միջոցները</w:t>
      </w:r>
      <w:r w:rsidRPr="001E3EC9">
        <w:rPr>
          <w:rFonts w:ascii="GHEA Grapalat" w:hAnsi="GHEA Grapalat" w:cs="Arial"/>
          <w:sz w:val="22"/>
          <w:szCs w:val="22"/>
        </w:rPr>
        <w:t xml:space="preserve"> չօգտագործելու հանգամանքով:</w:t>
      </w:r>
      <w:r w:rsidR="00BA5521" w:rsidRPr="006E46AB">
        <w:rPr>
          <w:rFonts w:ascii="GHEA Grapalat" w:hAnsi="GHEA Grapalat" w:cs="Arial"/>
          <w:sz w:val="22"/>
          <w:szCs w:val="22"/>
        </w:rPr>
        <w:t xml:space="preserve"> </w:t>
      </w:r>
    </w:p>
    <w:p w:rsidR="002A61B3" w:rsidRPr="006E46AB" w:rsidRDefault="00BA5521" w:rsidP="002A61B3">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Էլեկտրոնային ռեսուրսների ստեղծման կամ արդիականացման նախագծերի ապահո</w:t>
      </w:r>
      <w:r w:rsidRPr="006E46AB">
        <w:rPr>
          <w:rFonts w:ascii="GHEA Grapalat" w:hAnsi="GHEA Grapalat" w:cs="Times Armenian"/>
          <w:sz w:val="22"/>
          <w:szCs w:val="22"/>
        </w:rPr>
        <w:t>վու</w:t>
      </w:r>
      <w:r w:rsidRPr="001E3EC9">
        <w:rPr>
          <w:rFonts w:ascii="GHEA Grapalat" w:hAnsi="GHEA Grapalat" w:cs="Times Armenian"/>
          <w:sz w:val="22"/>
          <w:szCs w:val="22"/>
        </w:rPr>
        <w:t>մ</w:t>
      </w:r>
      <w:r w:rsidRPr="006E46AB">
        <w:rPr>
          <w:rFonts w:ascii="GHEA Grapalat" w:hAnsi="GHEA Grapalat" w:cs="Times Armenian"/>
          <w:sz w:val="22"/>
          <w:szCs w:val="22"/>
        </w:rPr>
        <w:t>ը նախատեված է</w:t>
      </w:r>
      <w:r w:rsidR="002A61B3" w:rsidRPr="001E3EC9">
        <w:rPr>
          <w:rFonts w:ascii="GHEA Grapalat" w:hAnsi="GHEA Grapalat" w:cs="Arial"/>
          <w:sz w:val="22"/>
          <w:szCs w:val="22"/>
        </w:rPr>
        <w:t xml:space="preserve"> </w:t>
      </w:r>
      <w:r w:rsidRPr="001E3EC9">
        <w:rPr>
          <w:rFonts w:ascii="GHEA Grapalat" w:hAnsi="GHEA Grapalat" w:cs="Arial"/>
          <w:sz w:val="22"/>
          <w:szCs w:val="22"/>
        </w:rPr>
        <w:t>ԵՄ-ի կողմից արդարադատության ոլորտին աջակցության շրջանակներում</w:t>
      </w:r>
      <w:r w:rsidRPr="006E46AB">
        <w:rPr>
          <w:rFonts w:ascii="GHEA Grapalat" w:hAnsi="GHEA Grapalat" w:cs="Arial"/>
          <w:sz w:val="22"/>
          <w:szCs w:val="22"/>
        </w:rPr>
        <w:t>:</w:t>
      </w:r>
      <w:r w:rsidRPr="001E3EC9">
        <w:rPr>
          <w:rFonts w:ascii="GHEA Grapalat" w:hAnsi="GHEA Grapalat" w:cs="Arial"/>
          <w:sz w:val="22"/>
          <w:szCs w:val="22"/>
        </w:rPr>
        <w:t xml:space="preserve"> 2021 թ</w:t>
      </w:r>
      <w:r w:rsidRPr="006E46AB">
        <w:rPr>
          <w:rFonts w:ascii="GHEA Grapalat" w:hAnsi="GHEA Grapalat" w:cs="Arial"/>
          <w:sz w:val="22"/>
          <w:szCs w:val="22"/>
        </w:rPr>
        <w:t>վականի</w:t>
      </w:r>
      <w:r w:rsidRPr="001E3EC9">
        <w:rPr>
          <w:rFonts w:ascii="GHEA Grapalat" w:hAnsi="GHEA Grapalat" w:cs="Arial"/>
          <w:sz w:val="22"/>
          <w:szCs w:val="22"/>
        </w:rPr>
        <w:t xml:space="preserve"> վերջում կատարվել է </w:t>
      </w:r>
      <w:r w:rsidR="002A61B3" w:rsidRPr="001E3EC9">
        <w:rPr>
          <w:rFonts w:ascii="GHEA Grapalat" w:hAnsi="GHEA Grapalat" w:cs="Times Armenian"/>
          <w:sz w:val="22"/>
          <w:szCs w:val="22"/>
        </w:rPr>
        <w:t>առկա էլեկտ</w:t>
      </w:r>
      <w:r w:rsidRPr="001E3EC9">
        <w:rPr>
          <w:rFonts w:ascii="GHEA Grapalat" w:hAnsi="GHEA Grapalat" w:cs="Times Armenian"/>
          <w:sz w:val="22"/>
          <w:szCs w:val="22"/>
        </w:rPr>
        <w:t>րոնային ռեսուրսների գույքագրում</w:t>
      </w:r>
      <w:r w:rsidRPr="006E46AB">
        <w:rPr>
          <w:rFonts w:ascii="GHEA Grapalat" w:hAnsi="GHEA Grapalat" w:cs="Times Armenian"/>
          <w:sz w:val="22"/>
          <w:szCs w:val="22"/>
        </w:rPr>
        <w:t>՝</w:t>
      </w:r>
      <w:r w:rsidR="002A61B3" w:rsidRPr="001E3EC9">
        <w:rPr>
          <w:rFonts w:ascii="GHEA Grapalat" w:hAnsi="GHEA Grapalat" w:cs="Times Armenian"/>
          <w:sz w:val="22"/>
          <w:szCs w:val="22"/>
        </w:rPr>
        <w:t xml:space="preserve"> հետագայում անհրաժեշտ </w:t>
      </w:r>
      <w:r w:rsidRPr="006E46AB">
        <w:rPr>
          <w:rFonts w:ascii="GHEA Grapalat" w:hAnsi="GHEA Grapalat" w:cs="Times Armenian"/>
          <w:sz w:val="22"/>
          <w:szCs w:val="22"/>
        </w:rPr>
        <w:t>համակարգ</w:t>
      </w:r>
      <w:r w:rsidR="002A61B3" w:rsidRPr="001E3EC9">
        <w:rPr>
          <w:rFonts w:ascii="GHEA Grapalat" w:hAnsi="GHEA Grapalat" w:cs="Times Armenian"/>
          <w:sz w:val="22"/>
          <w:szCs w:val="22"/>
        </w:rPr>
        <w:t>եր ձեռք</w:t>
      </w:r>
      <w:r w:rsidR="00B60DFB" w:rsidRPr="006E46AB">
        <w:rPr>
          <w:rFonts w:ascii="GHEA Grapalat" w:hAnsi="GHEA Grapalat" w:cs="Times Armenian"/>
          <w:sz w:val="22"/>
          <w:szCs w:val="22"/>
        </w:rPr>
        <w:t xml:space="preserve"> </w:t>
      </w:r>
      <w:r w:rsidR="002A61B3" w:rsidRPr="001E3EC9">
        <w:rPr>
          <w:rFonts w:ascii="GHEA Grapalat" w:hAnsi="GHEA Grapalat" w:cs="Times Armenian"/>
          <w:sz w:val="22"/>
          <w:szCs w:val="22"/>
        </w:rPr>
        <w:t>բերելու նպատակով։ Արդարադատության նախարարության կողմից 2021 թվականին կնքվել է պայմանագիր</w:t>
      </w:r>
      <w:r w:rsidRPr="001E3EC9">
        <w:rPr>
          <w:rFonts w:ascii="GHEA Grapalat" w:hAnsi="GHEA Grapalat" w:cs="Times Armenian"/>
          <w:sz w:val="22"/>
          <w:szCs w:val="22"/>
        </w:rPr>
        <w:t xml:space="preserve"> էլեկտրոնային սնանկության համակարգի ներդրման նպատակով</w:t>
      </w:r>
      <w:r w:rsidR="002A61B3" w:rsidRPr="001E3EC9">
        <w:rPr>
          <w:rFonts w:ascii="GHEA Grapalat" w:hAnsi="GHEA Grapalat" w:cs="Times Armenian"/>
          <w:sz w:val="22"/>
          <w:szCs w:val="22"/>
        </w:rPr>
        <w:t xml:space="preserve">: Կողմերից անկախ գործոնների ազդեցության պայմաններում սահմանված պարտավորությունները հնարավոր չի եղել իրականացնել պայմանագրով նախատեսված ժամկետում: Կառավարության որոշմամբ պարտավորությունների կատարման ժամկետը երկարաձգվել է: </w:t>
      </w:r>
    </w:p>
    <w:p w:rsidR="00BA5521" w:rsidRPr="006E46AB" w:rsidRDefault="00BA5521" w:rsidP="002A61B3">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Հակակոռուպցիոն կոմիտեի տեխնիկական հագեցվածության ապահո</w:t>
      </w:r>
      <w:r w:rsidRPr="006E46AB">
        <w:rPr>
          <w:rFonts w:ascii="GHEA Grapalat" w:hAnsi="GHEA Grapalat" w:cs="Times Armenian"/>
          <w:sz w:val="22"/>
          <w:szCs w:val="22"/>
        </w:rPr>
        <w:t xml:space="preserve">վման համար նախատեսված միջոցները չեն օգտագործվել, քանի որ ՀՀ հակակոռուպցիոն կոմիտեն ամբողջությամբ ձևավորվել է 2021 թվականի նոյեմբերի վերջին, անցկացվել են մրցույթներ, սակայն ժամանակի սղության պատճառով գնման գործընթացները չեն ավարտվել: Նույն հանգամանքով պայմանավորված՝ </w:t>
      </w:r>
      <w:r w:rsidR="00F21C0E" w:rsidRPr="006E46AB">
        <w:rPr>
          <w:rFonts w:ascii="GHEA Grapalat" w:hAnsi="GHEA Grapalat" w:cs="Times Armenian"/>
          <w:sz w:val="22"/>
          <w:szCs w:val="22"/>
        </w:rPr>
        <w:t>Հակակոռուպցիոն կոմիտեի տրանսպորտային սարքավորումներով հագեցվածության ապահովման նպատակով հատկացված միջոցներն օգտագործվել են 27.8%-ով՝ կազմելով 33.4 մլն դրամ: Չ</w:t>
      </w:r>
      <w:r w:rsidRPr="006E46AB">
        <w:rPr>
          <w:rFonts w:ascii="GHEA Grapalat" w:hAnsi="GHEA Grapalat" w:cs="Times Armenian"/>
          <w:sz w:val="22"/>
          <w:szCs w:val="22"/>
        </w:rPr>
        <w:t xml:space="preserve">են օգտագործվել նաև Հակակոռուպցիոն դատարանի և վերաքննիչ հակակոռուպցիոն դատարանի տեխնիկական հագեցվածության </w:t>
      </w:r>
      <w:r w:rsidR="00F21C0E" w:rsidRPr="006E46AB">
        <w:rPr>
          <w:rFonts w:ascii="GHEA Grapalat" w:hAnsi="GHEA Grapalat" w:cs="Times Armenian"/>
          <w:sz w:val="22"/>
          <w:szCs w:val="22"/>
        </w:rPr>
        <w:t>ու տրանսպորտային սարքավորումներով հագեցվածության ապահովման համար նախատեսված միջոցները՝ համապատասխանաբար 148 մլն դրամի և 20 մլն դրամի չափով, քանի որ Հակակոռուպցիոն դատարանը 2021 թվականին չի ձևավորվել:</w:t>
      </w:r>
    </w:p>
    <w:p w:rsidR="00684CB7" w:rsidRPr="006E46AB" w:rsidRDefault="00684CB7" w:rsidP="002A61B3">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Հակակոռուպցիոն քաղաքականության մշակման, ծրագրերի համակարգման և մոնիտորինգի իրականացման ծրագրի շրջանակներում 170</w:t>
      </w:r>
      <w:r w:rsidR="004B6F66" w:rsidRPr="006E46AB">
        <w:rPr>
          <w:rFonts w:ascii="GHEA Grapalat" w:hAnsi="GHEA Grapalat" w:cs="Times Armenian"/>
          <w:sz w:val="22"/>
          <w:szCs w:val="22"/>
        </w:rPr>
        <w:t>.</w:t>
      </w:r>
      <w:r w:rsidRPr="006E46AB">
        <w:rPr>
          <w:rFonts w:ascii="GHEA Grapalat" w:hAnsi="GHEA Grapalat" w:cs="Times Armenian"/>
          <w:sz w:val="22"/>
          <w:szCs w:val="22"/>
        </w:rPr>
        <w:t xml:space="preserve">3 մլն դրամ է տրամադրվել Հակակոռուպցիոն </w:t>
      </w:r>
      <w:r w:rsidRPr="006E46AB">
        <w:rPr>
          <w:rFonts w:ascii="GHEA Grapalat" w:hAnsi="GHEA Grapalat" w:cs="Times Armenian"/>
          <w:sz w:val="22"/>
          <w:szCs w:val="22"/>
        </w:rPr>
        <w:lastRenderedPageBreak/>
        <w:t>դատարանի շենքային պայմանների ապահովման նպատակով, որը կազմել է ծրագրված ցուցանիշի 83.9%-ը:</w:t>
      </w:r>
      <w:r w:rsidR="009238F4" w:rsidRPr="006E46AB">
        <w:rPr>
          <w:rFonts w:ascii="GHEA Grapalat" w:hAnsi="GHEA Grapalat" w:cs="Times Armenian"/>
          <w:sz w:val="22"/>
          <w:szCs w:val="22"/>
        </w:rPr>
        <w:t xml:space="preserve"> Միջոցներն ուղղվել են Հակակոռուպցիոն դատարանի</w:t>
      </w:r>
      <w:r w:rsidRPr="006E46AB">
        <w:rPr>
          <w:rFonts w:ascii="GHEA Grapalat" w:hAnsi="GHEA Grapalat" w:cs="Times Armenian"/>
          <w:sz w:val="22"/>
          <w:szCs w:val="22"/>
        </w:rPr>
        <w:t xml:space="preserve"> </w:t>
      </w:r>
      <w:r w:rsidR="009238F4" w:rsidRPr="006E46AB">
        <w:rPr>
          <w:rFonts w:ascii="GHEA Grapalat" w:hAnsi="GHEA Grapalat" w:cs="Times Armenian"/>
          <w:sz w:val="22"/>
          <w:szCs w:val="22"/>
        </w:rPr>
        <w:t xml:space="preserve">Արա Սարգսյան 5/1 հասցեում գտնվող շենքի վերակառուցման աշխատանքներին: </w:t>
      </w:r>
      <w:r w:rsidRPr="006E46AB">
        <w:rPr>
          <w:rFonts w:ascii="GHEA Grapalat" w:hAnsi="GHEA Grapalat" w:cs="Times Armenian"/>
          <w:sz w:val="22"/>
          <w:szCs w:val="22"/>
        </w:rPr>
        <w:t>Շեղումը պայմանավորված է այն հանգամանքով, որ Աջափնյակի Սիլիկյան թաղամաս 12</w:t>
      </w:r>
      <w:r w:rsidRPr="006E46AB">
        <w:rPr>
          <w:rFonts w:ascii="GHEA Grapalat" w:hAnsi="GHEA Grapalat" w:cs="Times Armenian"/>
          <w:sz w:val="22"/>
          <w:szCs w:val="22"/>
        </w:rPr>
        <w:noBreakHyphen/>
        <w:t>րդ փող</w:t>
      </w:r>
      <w:r w:rsidR="00F418EB" w:rsidRPr="006E46AB">
        <w:rPr>
          <w:rFonts w:ascii="GHEA Grapalat" w:hAnsi="GHEA Grapalat" w:cs="Times Armenian"/>
          <w:sz w:val="22"/>
          <w:szCs w:val="22"/>
        </w:rPr>
        <w:t>.</w:t>
      </w:r>
      <w:r w:rsidRPr="006E46AB">
        <w:rPr>
          <w:rFonts w:ascii="GHEA Grapalat" w:hAnsi="GHEA Grapalat" w:cs="Times Armenian"/>
          <w:sz w:val="22"/>
          <w:szCs w:val="22"/>
        </w:rPr>
        <w:t>, 86 հասցեի տարածքում Հակակոռուպցիոն դատարանի շենքի կառուցման նախագծանախահաշվային աշխատանքները չեն ավարտվել</w:t>
      </w:r>
      <w:r w:rsidR="00F418EB" w:rsidRPr="006E46AB">
        <w:rPr>
          <w:rFonts w:ascii="GHEA Grapalat" w:hAnsi="GHEA Grapalat" w:cs="Times Armenian"/>
          <w:sz w:val="22"/>
          <w:szCs w:val="22"/>
        </w:rPr>
        <w:t>,</w:t>
      </w:r>
      <w:r w:rsidRPr="006E46AB">
        <w:rPr>
          <w:rFonts w:ascii="GHEA Grapalat" w:hAnsi="GHEA Grapalat" w:cs="Times Armenian"/>
          <w:sz w:val="22"/>
          <w:szCs w:val="22"/>
        </w:rPr>
        <w:t xml:space="preserve"> և նախատեսված շինարարակ</w:t>
      </w:r>
      <w:r w:rsidR="00F418EB" w:rsidRPr="006E46AB">
        <w:rPr>
          <w:rFonts w:ascii="GHEA Grapalat" w:hAnsi="GHEA Grapalat" w:cs="Times Armenian"/>
          <w:sz w:val="22"/>
          <w:szCs w:val="22"/>
        </w:rPr>
        <w:t>ան աշխատանքները չեն իրականացվել</w:t>
      </w:r>
      <w:r w:rsidRPr="006E46AB">
        <w:rPr>
          <w:rFonts w:ascii="GHEA Grapalat" w:hAnsi="GHEA Grapalat" w:cs="Times Armenian"/>
          <w:sz w:val="22"/>
          <w:szCs w:val="22"/>
        </w:rPr>
        <w:t>,</w:t>
      </w:r>
      <w:r w:rsidR="00F418EB" w:rsidRPr="006E46AB">
        <w:rPr>
          <w:rFonts w:ascii="GHEA Grapalat" w:hAnsi="GHEA Grapalat" w:cs="Times Armenian"/>
          <w:sz w:val="22"/>
          <w:szCs w:val="22"/>
        </w:rPr>
        <w:t xml:space="preserve"> իսկ</w:t>
      </w:r>
      <w:r w:rsidRPr="006E46AB">
        <w:rPr>
          <w:rFonts w:ascii="GHEA Grapalat" w:hAnsi="GHEA Grapalat" w:cs="Times Armenian"/>
          <w:sz w:val="22"/>
          <w:szCs w:val="22"/>
        </w:rPr>
        <w:t xml:space="preserve"> Արա Սարգսյան 5/1 շենքի վերակառուցման աշխատանքների հեղինակային հսկողության համար կանխավճար չի տրամադրվել` բյուջետային տարվա ավարտով պայմանավորված։</w:t>
      </w:r>
    </w:p>
    <w:p w:rsidR="004B6F66" w:rsidRPr="006E46AB" w:rsidRDefault="004B6F66" w:rsidP="002A61B3">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Հաշվետու տարում 50 մլն դրամ տրամադրվել է Հակակոռուպցիոն կոմիտեի շենքային պայմանների ապահովմանը՝ կազմելով նախատեսվածի 96.7%-ը: Միջոցներն ուղղվել են Երևանի Աջափնյակի Սիլիկյան թաղամաս 12-րդ փողոց, 86 հասցեում տեղակայված տարածքում Հակակոռուպցիոն կոմիտեի շենքի կառուցման նախագծման աշխատանքներ</w:t>
      </w:r>
      <w:r w:rsidR="00036158" w:rsidRPr="006E46AB">
        <w:rPr>
          <w:rFonts w:ascii="GHEA Grapalat" w:hAnsi="GHEA Grapalat" w:cs="Times Armenian"/>
          <w:sz w:val="22"/>
          <w:szCs w:val="22"/>
        </w:rPr>
        <w:t>ին, որոնք</w:t>
      </w:r>
      <w:r w:rsidRPr="006E46AB">
        <w:rPr>
          <w:rFonts w:ascii="GHEA Grapalat" w:hAnsi="GHEA Grapalat" w:cs="Times Armenian"/>
          <w:sz w:val="22"/>
          <w:szCs w:val="22"/>
        </w:rPr>
        <w:t xml:space="preserve"> ավարտվել են տարվա վերջում</w:t>
      </w:r>
      <w:r w:rsidR="00036158" w:rsidRPr="006E46AB">
        <w:rPr>
          <w:rFonts w:ascii="GHEA Grapalat" w:hAnsi="GHEA Grapalat" w:cs="Times Armenian"/>
          <w:sz w:val="22"/>
          <w:szCs w:val="22"/>
        </w:rPr>
        <w:t>:</w:t>
      </w:r>
    </w:p>
    <w:p w:rsidR="004D0CC0" w:rsidRPr="006E46AB" w:rsidRDefault="004D0CC0" w:rsidP="002A61B3">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 xml:space="preserve">ՀՀ արդարադատության նախարարության կողմից իրականացված այլ ծրագրերին տրամադրված 2.7 մլրդ դրամից 1.1 մլրդ դրամն ուղղվել է </w:t>
      </w:r>
      <w:r w:rsidR="00B86624" w:rsidRPr="006E46AB">
        <w:rPr>
          <w:rFonts w:ascii="GHEA Grapalat" w:hAnsi="GHEA Grapalat" w:cs="Times Armenian"/>
          <w:i/>
          <w:sz w:val="22"/>
          <w:szCs w:val="22"/>
        </w:rPr>
        <w:t>Դատական և հանրային պաշտպանության</w:t>
      </w:r>
      <w:r w:rsidR="00B86624" w:rsidRPr="006E46AB">
        <w:rPr>
          <w:rFonts w:ascii="GHEA Grapalat" w:hAnsi="GHEA Grapalat" w:cs="Times Armenian"/>
          <w:sz w:val="22"/>
          <w:szCs w:val="22"/>
        </w:rPr>
        <w:t xml:space="preserve"> ծրագրին, որն ամբողջությամբ կատարվել է: Նախորդ տարվա համեմատ նշված ծախսերն աճել են 38.9%-ով կամ 296.8 մլն դրամով՝ հիմնականում պայմանավորված Փորձագիտական կենտրոնի նյութատեխնիկական հագեցվածության ապահովման նպատակով կատարված 328.5 մլն դրամ ծախսերով, որի համար 2020 թվականին միջոցներ չէին հատկացվել:</w:t>
      </w:r>
    </w:p>
    <w:p w:rsidR="002A61B3" w:rsidRPr="001E3EC9" w:rsidRDefault="002A61B3" w:rsidP="002A61B3">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i/>
          <w:sz w:val="22"/>
          <w:szCs w:val="22"/>
        </w:rPr>
        <w:t xml:space="preserve">Հակակոռուպցիոն գործերի քննության ապահովման </w:t>
      </w:r>
      <w:r w:rsidR="00694276" w:rsidRPr="006E46AB">
        <w:rPr>
          <w:rFonts w:ascii="GHEA Grapalat" w:hAnsi="GHEA Grapalat" w:cs="Times Armenian"/>
          <w:sz w:val="22"/>
          <w:szCs w:val="22"/>
        </w:rPr>
        <w:t>ծրագրի շրջանակներում օգտագործվել է նախատեսված միջոցների 22.5%-ը՝</w:t>
      </w:r>
      <w:r w:rsidRPr="001E3EC9">
        <w:rPr>
          <w:rFonts w:ascii="GHEA Grapalat" w:hAnsi="GHEA Grapalat" w:cs="Times Armenian"/>
          <w:sz w:val="22"/>
          <w:szCs w:val="22"/>
        </w:rPr>
        <w:t xml:space="preserve"> 210.4 մլն դրամ, </w:t>
      </w:r>
      <w:r w:rsidR="00694276" w:rsidRPr="006E46AB">
        <w:rPr>
          <w:rFonts w:ascii="GHEA Grapalat" w:hAnsi="GHEA Grapalat" w:cs="Times Armenian"/>
          <w:sz w:val="22"/>
          <w:szCs w:val="22"/>
        </w:rPr>
        <w:t xml:space="preserve">որն ուղղվել է Կոռուպցիոն գործերի քննության </w:t>
      </w:r>
      <w:r w:rsidR="00694276" w:rsidRPr="001E3EC9">
        <w:rPr>
          <w:rFonts w:ascii="GHEA Grapalat" w:hAnsi="GHEA Grapalat" w:cs="Times Armenian"/>
          <w:sz w:val="22"/>
          <w:szCs w:val="22"/>
        </w:rPr>
        <w:t>արդյունավետության բարձրացման միջոցառմանը: Վերջինս ի</w:t>
      </w:r>
      <w:r w:rsidR="004D0CC0" w:rsidRPr="006E46AB">
        <w:rPr>
          <w:rFonts w:ascii="GHEA Grapalat" w:hAnsi="GHEA Grapalat" w:cs="Times Armenian"/>
          <w:sz w:val="22"/>
          <w:szCs w:val="22"/>
        </w:rPr>
        <w:t>ր</w:t>
      </w:r>
      <w:r w:rsidR="00694276" w:rsidRPr="001E3EC9">
        <w:rPr>
          <w:rFonts w:ascii="GHEA Grapalat" w:hAnsi="GHEA Grapalat" w:cs="Times Armenian"/>
          <w:sz w:val="22"/>
          <w:szCs w:val="22"/>
        </w:rPr>
        <w:t>ականացվում է ԵՄ-ի կողմից արդարադատության ոլորտին բյուջետային աջակցության շրջանակներում:</w:t>
      </w:r>
      <w:r w:rsidR="00694276" w:rsidRPr="006E46AB">
        <w:rPr>
          <w:rFonts w:ascii="GHEA Grapalat" w:hAnsi="GHEA Grapalat" w:cs="Times Armenian"/>
          <w:sz w:val="22"/>
          <w:szCs w:val="22"/>
        </w:rPr>
        <w:t xml:space="preserve"> Ցածր կատարողականը</w:t>
      </w:r>
      <w:r w:rsidRPr="001E3EC9">
        <w:rPr>
          <w:rFonts w:ascii="GHEA Grapalat" w:hAnsi="GHEA Grapalat" w:cs="Times Armenian"/>
          <w:sz w:val="22"/>
          <w:szCs w:val="22"/>
        </w:rPr>
        <w:t xml:space="preserve"> պայմանավորված է այն հանգամանքով, որ Հակակոռուպցիոն կոմիտեի գործունեությունը նախատեսված էր հուլիս</w:t>
      </w:r>
      <w:r w:rsidRPr="001E3EC9">
        <w:rPr>
          <w:rFonts w:ascii="GHEA Grapalat" w:hAnsi="GHEA Grapalat" w:cs="Times Armenian"/>
          <w:i/>
          <w:sz w:val="22"/>
          <w:szCs w:val="22"/>
        </w:rPr>
        <w:t xml:space="preserve"> </w:t>
      </w:r>
      <w:r w:rsidR="00694276" w:rsidRPr="001E3EC9">
        <w:rPr>
          <w:rFonts w:ascii="GHEA Grapalat" w:hAnsi="GHEA Grapalat" w:cs="Times Armenian"/>
          <w:sz w:val="22"/>
          <w:szCs w:val="22"/>
        </w:rPr>
        <w:t>ամսից</w:t>
      </w:r>
      <w:r w:rsidRPr="001E3EC9">
        <w:rPr>
          <w:rFonts w:ascii="GHEA Grapalat" w:hAnsi="GHEA Grapalat" w:cs="Times Armenian"/>
          <w:sz w:val="22"/>
          <w:szCs w:val="22"/>
        </w:rPr>
        <w:t xml:space="preserve">, սակայն կոմիտեն ամբողջությամբ ձևավորվել է 2021 թվականի նոյեմբերին, հաստիքները ամբողջությամբ չեն համալրվել, </w:t>
      </w:r>
      <w:r w:rsidR="00694276" w:rsidRPr="006E46AB">
        <w:rPr>
          <w:rFonts w:ascii="GHEA Grapalat" w:hAnsi="GHEA Grapalat" w:cs="Times Armenian"/>
          <w:sz w:val="22"/>
          <w:szCs w:val="22"/>
        </w:rPr>
        <w:t xml:space="preserve">և </w:t>
      </w:r>
      <w:r w:rsidRPr="001E3EC9">
        <w:rPr>
          <w:rFonts w:ascii="GHEA Grapalat" w:hAnsi="GHEA Grapalat" w:cs="Times Armenian"/>
          <w:sz w:val="22"/>
          <w:szCs w:val="22"/>
        </w:rPr>
        <w:t>չեն ավարտվել գնման գործընթացները:</w:t>
      </w:r>
    </w:p>
    <w:p w:rsidR="00B44E2E" w:rsidRPr="001E3EC9" w:rsidRDefault="00B44E2E" w:rsidP="00B44E2E">
      <w:pPr>
        <w:spacing w:line="360" w:lineRule="auto"/>
        <w:ind w:firstLine="561"/>
        <w:jc w:val="both"/>
        <w:rPr>
          <w:rFonts w:ascii="GHEA Grapalat" w:hAnsi="GHEA Grapalat" w:cs="Times Armenian"/>
          <w:sz w:val="22"/>
          <w:szCs w:val="22"/>
        </w:rPr>
      </w:pP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i/>
          <w:sz w:val="22"/>
          <w:szCs w:val="22"/>
          <w:u w:val="single"/>
        </w:rPr>
        <w:t>ՀՀ էկոնոմիկայի նախարարության</w:t>
      </w:r>
      <w:r w:rsidRPr="001E3EC9">
        <w:rPr>
          <w:rFonts w:ascii="GHEA Grapalat" w:hAnsi="GHEA Grapalat" w:cs="Times Armenian"/>
          <w:sz w:val="22"/>
          <w:szCs w:val="22"/>
        </w:rPr>
        <w:t xml:space="preserve"> պատասխանատվությամբ 2021</w:t>
      </w:r>
      <w:r w:rsidRPr="001E3EC9">
        <w:rPr>
          <w:rFonts w:ascii="GHEA Grapalat" w:hAnsi="GHEA Grapalat" w:cs="GHEA Grapalat"/>
          <w:sz w:val="22"/>
          <w:szCs w:val="22"/>
        </w:rPr>
        <w:t xml:space="preserve"> թվականի </w:t>
      </w:r>
      <w:r w:rsidRPr="001E3EC9">
        <w:rPr>
          <w:rFonts w:ascii="GHEA Grapalat" w:hAnsi="GHEA Grapalat" w:cs="Sylfaen"/>
          <w:sz w:val="22"/>
          <w:szCs w:val="22"/>
        </w:rPr>
        <w:t>ընթաց</w:t>
      </w:r>
      <w:r w:rsidR="004F5F89">
        <w:rPr>
          <w:rFonts w:ascii="GHEA Grapalat" w:hAnsi="GHEA Grapalat" w:cs="Sylfaen"/>
          <w:sz w:val="22"/>
          <w:szCs w:val="22"/>
        </w:rPr>
        <w:t>ք</w:t>
      </w:r>
      <w:r w:rsidRPr="001E3EC9">
        <w:rPr>
          <w:rFonts w:ascii="GHEA Grapalat" w:hAnsi="GHEA Grapalat" w:cs="GHEA Grapalat"/>
          <w:sz w:val="22"/>
          <w:szCs w:val="22"/>
        </w:rPr>
        <w:t>ում</w:t>
      </w:r>
      <w:r w:rsidRPr="006E46AB">
        <w:rPr>
          <w:rFonts w:ascii="GHEA Grapalat" w:hAnsi="GHEA Grapalat" w:cs="GHEA Grapalat"/>
          <w:sz w:val="22"/>
          <w:szCs w:val="22"/>
        </w:rPr>
        <w:t xml:space="preserve"> </w:t>
      </w:r>
      <w:r w:rsidRPr="001E3EC9">
        <w:rPr>
          <w:rFonts w:ascii="GHEA Grapalat" w:hAnsi="GHEA Grapalat" w:cs="GHEA Grapalat"/>
          <w:sz w:val="22"/>
          <w:szCs w:val="22"/>
        </w:rPr>
        <w:t>կատարվել է պետական բյուջեի 14 ծրագիր: Ծախսերը կազմել են շուրջ 43.4 մլրդ դրամ կամ նախատեսված միջոցների 94.9%</w:t>
      </w:r>
      <w:r w:rsidRPr="001E3EC9">
        <w:rPr>
          <w:rFonts w:ascii="GHEA Grapalat" w:hAnsi="GHEA Grapalat" w:cs="GHEA Grapalat"/>
          <w:sz w:val="22"/>
          <w:szCs w:val="22"/>
        </w:rPr>
        <w:noBreakHyphen/>
        <w:t xml:space="preserve">ը: Ծրագրված ցուցանիշներից շեղումը հիմնականում պայմանավորված է Գյուղական ենթակառուցվածքների վերականգնման և զարգացման, Զբոսաշրջության զարգացման, Ճգնաժամերի հակազդման և արտակարգ իրավիճակների </w:t>
      </w:r>
      <w:r w:rsidRPr="001E3EC9">
        <w:rPr>
          <w:rFonts w:ascii="GHEA Grapalat" w:hAnsi="GHEA Grapalat" w:cs="GHEA Grapalat"/>
          <w:sz w:val="22"/>
          <w:szCs w:val="22"/>
        </w:rPr>
        <w:lastRenderedPageBreak/>
        <w:t>հետևանքների նվազեցման և վերացման</w:t>
      </w:r>
      <w:r w:rsidR="009065A2" w:rsidRPr="006E46AB">
        <w:rPr>
          <w:rFonts w:ascii="GHEA Grapalat" w:hAnsi="GHEA Grapalat" w:cs="GHEA Grapalat"/>
          <w:sz w:val="22"/>
          <w:szCs w:val="22"/>
        </w:rPr>
        <w:t>, Ռազմական դրության պայմաններում քաղաքացիների կյանքի ու անվտանգության ապահովման և արտակարգ իրավիճակների հետևանքների նվազեցման և վերացման, Ենթակառուցվածքների և գյուղական ֆինանսավորման աջակցության</w:t>
      </w:r>
      <w:r w:rsidRPr="001E3EC9">
        <w:rPr>
          <w:rFonts w:ascii="GHEA Grapalat" w:hAnsi="GHEA Grapalat" w:cs="GHEA Grapalat"/>
          <w:sz w:val="22"/>
          <w:szCs w:val="22"/>
        </w:rPr>
        <w:t xml:space="preserve"> ծրագրերի կատարողականով: Նախորդ տարվա համեմատ ՀՀ Էկոնոմիկայի նախարարության պատասխանատվությամբ ի</w:t>
      </w:r>
      <w:r w:rsidR="009065A2" w:rsidRPr="001E3EC9">
        <w:rPr>
          <w:rFonts w:ascii="GHEA Grapalat" w:hAnsi="GHEA Grapalat" w:cs="GHEA Grapalat"/>
          <w:sz w:val="22"/>
          <w:szCs w:val="22"/>
        </w:rPr>
        <w:t>րականացվող ծրագրերի գծով ծախսեր</w:t>
      </w:r>
      <w:r w:rsidR="009065A2" w:rsidRPr="006E46AB">
        <w:rPr>
          <w:rFonts w:ascii="GHEA Grapalat" w:hAnsi="GHEA Grapalat" w:cs="GHEA Grapalat"/>
          <w:sz w:val="22"/>
          <w:szCs w:val="22"/>
        </w:rPr>
        <w:t>ի</w:t>
      </w:r>
      <w:r w:rsidRPr="001E3EC9">
        <w:rPr>
          <w:rFonts w:ascii="GHEA Grapalat" w:hAnsi="GHEA Grapalat" w:cs="GHEA Grapalat"/>
          <w:sz w:val="22"/>
          <w:szCs w:val="22"/>
        </w:rPr>
        <w:t xml:space="preserve"> 27.6%</w:t>
      </w:r>
      <w:r w:rsidRPr="001E3EC9">
        <w:rPr>
          <w:rFonts w:ascii="GHEA Grapalat" w:hAnsi="GHEA Grapalat" w:cs="GHEA Grapalat"/>
          <w:sz w:val="22"/>
          <w:szCs w:val="22"/>
        </w:rPr>
        <w:noBreakHyphen/>
        <w:t>ով կամ 9.4 մլրդ դրամով</w:t>
      </w:r>
      <w:r w:rsidR="009065A2" w:rsidRPr="006E46AB">
        <w:rPr>
          <w:rFonts w:ascii="GHEA Grapalat" w:hAnsi="GHEA Grapalat" w:cs="GHEA Grapalat"/>
          <w:sz w:val="22"/>
          <w:szCs w:val="22"/>
        </w:rPr>
        <w:t xml:space="preserve"> աճ</w:t>
      </w:r>
      <w:r w:rsidRPr="001E3EC9">
        <w:rPr>
          <w:rFonts w:ascii="GHEA Grapalat" w:hAnsi="GHEA Grapalat" w:cs="GHEA Grapalat"/>
          <w:sz w:val="22"/>
          <w:szCs w:val="22"/>
        </w:rPr>
        <w:t>ը հիմնականում պայմանավորված է Գյուղատնտեսության խթանման, Գյուղատնտեսության արդիականացման ու Գյուղական ենթակառուցվածքների վերականգնման և զարգացման ծրագրերի շրջանակներում կատարված ծախսերի աճով:</w:t>
      </w:r>
    </w:p>
    <w:p w:rsidR="00244041" w:rsidRPr="006E46AB" w:rsidRDefault="00244041" w:rsidP="00244041">
      <w:pPr>
        <w:autoSpaceDE w:val="0"/>
        <w:autoSpaceDN w:val="0"/>
        <w:adjustRightInd w:val="0"/>
        <w:spacing w:line="360" w:lineRule="auto"/>
        <w:ind w:firstLine="567"/>
        <w:jc w:val="both"/>
        <w:rPr>
          <w:rFonts w:ascii="GHEA Grapalat" w:hAnsi="GHEA Grapalat" w:cs="GHEA Grapalat"/>
          <w:b/>
          <w:bCs/>
          <w:iCs/>
          <w:sz w:val="18"/>
          <w:szCs w:val="18"/>
        </w:rPr>
      </w:pPr>
    </w:p>
    <w:p w:rsidR="00244041" w:rsidRPr="006E46AB" w:rsidRDefault="00244041" w:rsidP="00C55624">
      <w:pPr>
        <w:pStyle w:val="Caption"/>
        <w:keepNext/>
        <w:numPr>
          <w:ilvl w:val="0"/>
          <w:numId w:val="17"/>
        </w:numPr>
        <w:tabs>
          <w:tab w:val="left" w:pos="1276"/>
        </w:tabs>
        <w:ind w:left="0" w:firstLine="0"/>
        <w:jc w:val="left"/>
        <w:rPr>
          <w:rFonts w:ascii="Arial Armenian" w:hAnsi="Arial Armenian"/>
          <w:bCs w:val="0"/>
          <w:i/>
          <w:sz w:val="24"/>
          <w:lang w:val="hy-AM"/>
        </w:rPr>
      </w:pPr>
      <w:r w:rsidRPr="006E46AB">
        <w:rPr>
          <w:rFonts w:ascii="GHEA Grapalat" w:hAnsi="GHEA Grapalat"/>
          <w:i/>
          <w:sz w:val="18"/>
          <w:szCs w:val="18"/>
          <w:lang w:val="hy-AM"/>
        </w:rPr>
        <w:t>2021թ</w:t>
      </w:r>
      <w:r w:rsidRPr="006E46AB">
        <w:rPr>
          <w:rFonts w:ascii="GHEA Grapalat" w:hAnsi="GHEA Grapalat" w:cs="GHEA Grapalat"/>
          <w:bCs w:val="0"/>
          <w:i/>
          <w:iCs/>
          <w:sz w:val="18"/>
          <w:szCs w:val="18"/>
          <w:lang w:val="hy-AM"/>
        </w:rPr>
        <w:t>. ՀՀ էկոնոմիկայի նախարարության կողմից իրականացված ծրագրերը (մլն դրամ)</w:t>
      </w: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1101"/>
        <w:gridCol w:w="1033"/>
        <w:gridCol w:w="1255"/>
        <w:gridCol w:w="1332"/>
        <w:gridCol w:w="1203"/>
        <w:gridCol w:w="1118"/>
      </w:tblGrid>
      <w:tr w:rsidR="008152F3" w:rsidRPr="001E3EC9" w:rsidTr="008152F3">
        <w:trPr>
          <w:trHeight w:val="300"/>
          <w:jc w:val="center"/>
        </w:trPr>
        <w:tc>
          <w:tcPr>
            <w:tcW w:w="3090" w:type="dxa"/>
            <w:shd w:val="clear" w:color="auto" w:fill="auto"/>
            <w:noWrap/>
            <w:vAlign w:val="bottom"/>
            <w:hideMark/>
          </w:tcPr>
          <w:p w:rsidR="008152F3" w:rsidRPr="006E46AB" w:rsidRDefault="008152F3" w:rsidP="00D922E1">
            <w:pPr>
              <w:rPr>
                <w:rFonts w:ascii="GHEA Grapalat" w:hAnsi="GHEA Grapalat" w:cs="Calibri"/>
                <w:b/>
                <w:color w:val="000000"/>
                <w:sz w:val="18"/>
                <w:szCs w:val="18"/>
              </w:rPr>
            </w:pPr>
          </w:p>
        </w:tc>
        <w:tc>
          <w:tcPr>
            <w:tcW w:w="1233" w:type="dxa"/>
          </w:tcPr>
          <w:p w:rsidR="008152F3" w:rsidRPr="001E3EC9" w:rsidRDefault="008152F3"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085" w:type="dxa"/>
          </w:tcPr>
          <w:p w:rsidR="008152F3" w:rsidRPr="001E3EC9" w:rsidRDefault="008152F3"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255" w:type="dxa"/>
            <w:shd w:val="clear" w:color="auto" w:fill="auto"/>
            <w:noWrap/>
            <w:hideMark/>
          </w:tcPr>
          <w:p w:rsidR="008152F3" w:rsidRPr="001E3EC9" w:rsidRDefault="008152F3" w:rsidP="00D922E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Pr>
          <w:p w:rsidR="008152F3" w:rsidRPr="006E46AB" w:rsidRDefault="008152F3" w:rsidP="00D922E1">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w:t>
            </w:r>
            <w:r w:rsidRPr="006E46AB">
              <w:rPr>
                <w:rFonts w:ascii="GHEA Grapalat" w:hAnsi="GHEA Grapalat" w:cs="Calibri"/>
                <w:b/>
                <w:bCs/>
                <w:color w:val="000000"/>
                <w:sz w:val="18"/>
                <w:szCs w:val="18"/>
              </w:rPr>
              <w:t>-</w:t>
            </w:r>
            <w:r w:rsidRPr="001E3EC9">
              <w:rPr>
                <w:rFonts w:ascii="GHEA Grapalat" w:hAnsi="GHEA Grapalat" w:cs="Calibri"/>
                <w:b/>
                <w:bCs/>
                <w:color w:val="000000"/>
                <w:sz w:val="18"/>
                <w:szCs w:val="18"/>
              </w:rPr>
              <w:t>կանը ճշտված պլանի նկատմամբ</w:t>
            </w:r>
            <w:r w:rsidRPr="006E46AB">
              <w:rPr>
                <w:rFonts w:ascii="GHEA Grapalat" w:hAnsi="GHEA Grapalat" w:cs="Calibri"/>
                <w:b/>
                <w:bCs/>
                <w:color w:val="000000"/>
                <w:sz w:val="18"/>
                <w:szCs w:val="18"/>
              </w:rPr>
              <w:t xml:space="preserve"> </w:t>
            </w:r>
            <w:r w:rsidRPr="001E3EC9">
              <w:rPr>
                <w:rFonts w:ascii="GHEA Grapalat" w:hAnsi="GHEA Grapalat"/>
                <w:b/>
                <w:sz w:val="18"/>
                <w:szCs w:val="18"/>
              </w:rPr>
              <w:t>(</w:t>
            </w:r>
            <w:r w:rsidRPr="001E3EC9">
              <w:rPr>
                <w:rFonts w:ascii="GHEA Grapalat" w:hAnsi="GHEA Grapalat" w:cs="Calibri"/>
                <w:b/>
                <w:color w:val="000000"/>
                <w:sz w:val="18"/>
                <w:szCs w:val="18"/>
              </w:rPr>
              <w:t>%</w:t>
            </w:r>
            <w:r w:rsidRPr="001E3EC9">
              <w:rPr>
                <w:rFonts w:ascii="GHEA Grapalat" w:hAnsi="GHEA Grapalat"/>
                <w:b/>
                <w:sz w:val="18"/>
                <w:szCs w:val="18"/>
              </w:rPr>
              <w:t>)</w:t>
            </w:r>
          </w:p>
        </w:tc>
        <w:tc>
          <w:tcPr>
            <w:tcW w:w="1068" w:type="dxa"/>
          </w:tcPr>
          <w:p w:rsidR="008152F3" w:rsidRPr="001E3EC9" w:rsidRDefault="008152F3" w:rsidP="00D922E1">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r w:rsidRPr="001E3EC9">
              <w:rPr>
                <w:rFonts w:ascii="GHEA Grapalat" w:hAnsi="GHEA Grapalat" w:cs="Calibri"/>
                <w:b/>
                <w:color w:val="000000"/>
                <w:sz w:val="18"/>
                <w:szCs w:val="18"/>
                <w:lang w:val="en-US"/>
              </w:rPr>
              <w:t xml:space="preserve"> </w:t>
            </w:r>
            <w:r w:rsidRPr="001E3EC9">
              <w:rPr>
                <w:rFonts w:ascii="GHEA Grapalat" w:hAnsi="GHEA Grapalat"/>
                <w:b/>
                <w:sz w:val="18"/>
                <w:szCs w:val="18"/>
              </w:rPr>
              <w:t>(</w:t>
            </w:r>
            <w:r w:rsidRPr="001E3EC9">
              <w:rPr>
                <w:rFonts w:ascii="GHEA Grapalat" w:hAnsi="GHEA Grapalat" w:cs="Calibri"/>
                <w:b/>
                <w:color w:val="000000"/>
                <w:sz w:val="18"/>
                <w:szCs w:val="18"/>
              </w:rPr>
              <w:t>%</w:t>
            </w:r>
            <w:r w:rsidRPr="001E3EC9">
              <w:rPr>
                <w:rFonts w:ascii="GHEA Grapalat" w:hAnsi="GHEA Grapalat"/>
                <w:b/>
                <w:sz w:val="18"/>
                <w:szCs w:val="18"/>
              </w:rPr>
              <w:t>)</w:t>
            </w:r>
          </w:p>
        </w:tc>
        <w:tc>
          <w:tcPr>
            <w:tcW w:w="1198" w:type="dxa"/>
          </w:tcPr>
          <w:p w:rsidR="008152F3" w:rsidRPr="006E46AB" w:rsidRDefault="008152F3" w:rsidP="00D922E1">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և 2020թ. տարբե-րությունը</w:t>
            </w:r>
          </w:p>
        </w:tc>
      </w:tr>
      <w:tr w:rsidR="008152F3" w:rsidRPr="001E3EC9" w:rsidTr="008152F3">
        <w:trPr>
          <w:trHeight w:val="331"/>
          <w:jc w:val="center"/>
        </w:trPr>
        <w:tc>
          <w:tcPr>
            <w:tcW w:w="3090" w:type="dxa"/>
            <w:shd w:val="clear" w:color="auto" w:fill="auto"/>
          </w:tcPr>
          <w:p w:rsidR="008152F3" w:rsidRPr="001E3EC9" w:rsidRDefault="008152F3" w:rsidP="00D922E1">
            <w:pPr>
              <w:rPr>
                <w:rFonts w:ascii="GHEA Grapalat" w:hAnsi="GHEA Grapalat" w:cs="Calibri"/>
                <w:b/>
                <w:color w:val="000000"/>
                <w:sz w:val="20"/>
                <w:szCs w:val="20"/>
              </w:rPr>
            </w:pPr>
            <w:r w:rsidRPr="001E3EC9">
              <w:rPr>
                <w:rFonts w:ascii="GHEA Grapalat" w:hAnsi="GHEA Grapalat" w:cs="Calibri"/>
                <w:b/>
                <w:color w:val="000000"/>
                <w:sz w:val="20"/>
                <w:szCs w:val="20"/>
              </w:rPr>
              <w:t>ԸՆԴԱՄԵՆԸ</w:t>
            </w:r>
          </w:p>
        </w:tc>
        <w:tc>
          <w:tcPr>
            <w:tcW w:w="1233" w:type="dxa"/>
            <w:vAlign w:val="bottom"/>
          </w:tcPr>
          <w:p w:rsidR="008152F3" w:rsidRPr="001E3EC9" w:rsidRDefault="008152F3" w:rsidP="00D922E1">
            <w:pPr>
              <w:jc w:val="right"/>
              <w:rPr>
                <w:rFonts w:ascii="GHEA Grapalat" w:hAnsi="GHEA Grapalat"/>
                <w:b/>
                <w:bCs/>
                <w:sz w:val="18"/>
                <w:szCs w:val="18"/>
              </w:rPr>
            </w:pPr>
            <w:r w:rsidRPr="001E3EC9">
              <w:rPr>
                <w:rFonts w:ascii="GHEA Grapalat" w:hAnsi="GHEA Grapalat"/>
                <w:b/>
                <w:bCs/>
                <w:sz w:val="18"/>
                <w:szCs w:val="18"/>
              </w:rPr>
              <w:t>34,003.0</w:t>
            </w:r>
          </w:p>
        </w:tc>
        <w:tc>
          <w:tcPr>
            <w:tcW w:w="1085" w:type="dxa"/>
            <w:vAlign w:val="bottom"/>
          </w:tcPr>
          <w:p w:rsidR="008152F3" w:rsidRPr="001E3EC9" w:rsidRDefault="008152F3" w:rsidP="00D922E1">
            <w:pPr>
              <w:jc w:val="right"/>
              <w:rPr>
                <w:rFonts w:ascii="GHEA Grapalat" w:hAnsi="GHEA Grapalat"/>
                <w:b/>
                <w:bCs/>
                <w:sz w:val="18"/>
                <w:szCs w:val="18"/>
              </w:rPr>
            </w:pPr>
            <w:r w:rsidRPr="001E3EC9">
              <w:rPr>
                <w:rFonts w:ascii="GHEA Grapalat" w:hAnsi="GHEA Grapalat"/>
                <w:b/>
                <w:bCs/>
                <w:sz w:val="18"/>
                <w:szCs w:val="18"/>
              </w:rPr>
              <w:t>45,698.7</w:t>
            </w:r>
          </w:p>
        </w:tc>
        <w:tc>
          <w:tcPr>
            <w:tcW w:w="1255" w:type="dxa"/>
            <w:shd w:val="clear" w:color="auto" w:fill="auto"/>
            <w:vAlign w:val="bottom"/>
          </w:tcPr>
          <w:p w:rsidR="008152F3" w:rsidRPr="001E3EC9" w:rsidRDefault="008152F3" w:rsidP="00D922E1">
            <w:pPr>
              <w:jc w:val="right"/>
              <w:rPr>
                <w:rFonts w:ascii="GHEA Grapalat" w:hAnsi="GHEA Grapalat"/>
                <w:b/>
                <w:bCs/>
                <w:sz w:val="18"/>
                <w:szCs w:val="18"/>
              </w:rPr>
            </w:pPr>
            <w:r w:rsidRPr="001E3EC9">
              <w:rPr>
                <w:rFonts w:ascii="GHEA Grapalat" w:hAnsi="GHEA Grapalat"/>
                <w:b/>
                <w:bCs/>
                <w:sz w:val="18"/>
                <w:szCs w:val="18"/>
              </w:rPr>
              <w:t>43,390.5</w:t>
            </w:r>
          </w:p>
        </w:tc>
        <w:tc>
          <w:tcPr>
            <w:tcW w:w="1203" w:type="dxa"/>
            <w:vAlign w:val="bottom"/>
          </w:tcPr>
          <w:p w:rsidR="008152F3" w:rsidRPr="001E3EC9" w:rsidRDefault="008152F3" w:rsidP="00D922E1">
            <w:pPr>
              <w:jc w:val="right"/>
              <w:rPr>
                <w:rFonts w:ascii="GHEA Grapalat" w:hAnsi="GHEA Grapalat"/>
                <w:b/>
                <w:bCs/>
                <w:sz w:val="18"/>
                <w:szCs w:val="18"/>
              </w:rPr>
            </w:pPr>
            <w:r w:rsidRPr="001E3EC9">
              <w:rPr>
                <w:rFonts w:ascii="GHEA Grapalat" w:hAnsi="GHEA Grapalat"/>
                <w:b/>
                <w:bCs/>
                <w:sz w:val="18"/>
                <w:szCs w:val="18"/>
              </w:rPr>
              <w:t>94.9</w:t>
            </w:r>
          </w:p>
        </w:tc>
        <w:tc>
          <w:tcPr>
            <w:tcW w:w="1068" w:type="dxa"/>
            <w:vAlign w:val="bottom"/>
          </w:tcPr>
          <w:p w:rsidR="008152F3" w:rsidRPr="001E3EC9" w:rsidRDefault="008152F3" w:rsidP="00D922E1">
            <w:pPr>
              <w:jc w:val="right"/>
              <w:rPr>
                <w:rFonts w:ascii="GHEA Grapalat" w:hAnsi="GHEA Grapalat"/>
                <w:b/>
                <w:bCs/>
                <w:sz w:val="18"/>
                <w:szCs w:val="18"/>
              </w:rPr>
            </w:pPr>
            <w:r w:rsidRPr="001E3EC9">
              <w:rPr>
                <w:rFonts w:ascii="GHEA Grapalat" w:hAnsi="GHEA Grapalat"/>
                <w:b/>
                <w:bCs/>
                <w:sz w:val="18"/>
                <w:szCs w:val="18"/>
              </w:rPr>
              <w:t>127.6</w:t>
            </w:r>
          </w:p>
        </w:tc>
        <w:tc>
          <w:tcPr>
            <w:tcW w:w="1198" w:type="dxa"/>
            <w:vAlign w:val="bottom"/>
          </w:tcPr>
          <w:p w:rsidR="008152F3" w:rsidRPr="001E3EC9" w:rsidRDefault="008152F3" w:rsidP="00D922E1">
            <w:pPr>
              <w:jc w:val="right"/>
              <w:rPr>
                <w:rFonts w:ascii="GHEA Grapalat" w:hAnsi="GHEA Grapalat"/>
                <w:b/>
                <w:bCs/>
                <w:sz w:val="18"/>
                <w:szCs w:val="18"/>
              </w:rPr>
            </w:pPr>
            <w:r w:rsidRPr="001E3EC9">
              <w:rPr>
                <w:rFonts w:ascii="GHEA Grapalat" w:hAnsi="GHEA Grapalat"/>
                <w:b/>
                <w:bCs/>
                <w:sz w:val="18"/>
                <w:szCs w:val="18"/>
              </w:rPr>
              <w:t>9,387.5</w:t>
            </w:r>
          </w:p>
        </w:tc>
      </w:tr>
      <w:tr w:rsidR="008152F3" w:rsidRPr="001E3EC9" w:rsidTr="008152F3">
        <w:trPr>
          <w:trHeight w:val="331"/>
          <w:jc w:val="center"/>
        </w:trPr>
        <w:tc>
          <w:tcPr>
            <w:tcW w:w="3090" w:type="dxa"/>
            <w:shd w:val="clear" w:color="auto" w:fill="auto"/>
            <w:vAlign w:val="bottom"/>
            <w:hideMark/>
          </w:tcPr>
          <w:p w:rsidR="008152F3" w:rsidRPr="001E3EC9" w:rsidRDefault="008152F3" w:rsidP="00D922E1">
            <w:pPr>
              <w:rPr>
                <w:rFonts w:ascii="GHEA Grapalat" w:hAnsi="GHEA Grapalat"/>
                <w:sz w:val="20"/>
                <w:szCs w:val="20"/>
              </w:rPr>
            </w:pPr>
            <w:r w:rsidRPr="001E3EC9">
              <w:rPr>
                <w:rFonts w:ascii="GHEA Grapalat" w:hAnsi="GHEA Grapalat"/>
                <w:sz w:val="20"/>
                <w:szCs w:val="20"/>
              </w:rPr>
              <w:t>Գյուղատնտեսության խթանման ծրագիր</w:t>
            </w:r>
          </w:p>
        </w:tc>
        <w:tc>
          <w:tcPr>
            <w:tcW w:w="123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5,951.1</w:t>
            </w:r>
          </w:p>
        </w:tc>
        <w:tc>
          <w:tcPr>
            <w:tcW w:w="1085"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13,567.2</w:t>
            </w:r>
          </w:p>
        </w:tc>
        <w:tc>
          <w:tcPr>
            <w:tcW w:w="1255" w:type="dxa"/>
            <w:shd w:val="clear" w:color="auto" w:fill="auto"/>
            <w:vAlign w:val="bottom"/>
            <w:hideMark/>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13,549.5</w:t>
            </w:r>
          </w:p>
        </w:tc>
        <w:tc>
          <w:tcPr>
            <w:tcW w:w="120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99.9</w:t>
            </w:r>
          </w:p>
        </w:tc>
        <w:tc>
          <w:tcPr>
            <w:tcW w:w="106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227.7</w:t>
            </w:r>
          </w:p>
        </w:tc>
        <w:tc>
          <w:tcPr>
            <w:tcW w:w="119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7,598.3</w:t>
            </w:r>
          </w:p>
        </w:tc>
      </w:tr>
      <w:tr w:rsidR="008152F3" w:rsidRPr="001E3EC9" w:rsidTr="008152F3">
        <w:trPr>
          <w:trHeight w:val="300"/>
          <w:jc w:val="center"/>
        </w:trPr>
        <w:tc>
          <w:tcPr>
            <w:tcW w:w="3090" w:type="dxa"/>
            <w:shd w:val="clear" w:color="auto" w:fill="auto"/>
            <w:vAlign w:val="bottom"/>
            <w:hideMark/>
          </w:tcPr>
          <w:p w:rsidR="008152F3" w:rsidRPr="001E3EC9" w:rsidRDefault="008152F3" w:rsidP="00D922E1">
            <w:pPr>
              <w:rPr>
                <w:rFonts w:ascii="GHEA Grapalat" w:hAnsi="GHEA Grapalat"/>
                <w:sz w:val="20"/>
                <w:szCs w:val="20"/>
              </w:rPr>
            </w:pPr>
            <w:r w:rsidRPr="001E3EC9">
              <w:rPr>
                <w:rFonts w:ascii="GHEA Grapalat" w:hAnsi="GHEA Grapalat"/>
                <w:sz w:val="20"/>
                <w:szCs w:val="20"/>
              </w:rPr>
              <w:t>Գյուղական ենթակառուցվածքների վերականգնում և զարգացում</w:t>
            </w:r>
          </w:p>
        </w:tc>
        <w:tc>
          <w:tcPr>
            <w:tcW w:w="123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1,424.8</w:t>
            </w:r>
          </w:p>
        </w:tc>
        <w:tc>
          <w:tcPr>
            <w:tcW w:w="1085"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2,980.5</w:t>
            </w:r>
          </w:p>
        </w:tc>
        <w:tc>
          <w:tcPr>
            <w:tcW w:w="1255" w:type="dxa"/>
            <w:shd w:val="clear" w:color="auto" w:fill="auto"/>
            <w:vAlign w:val="bottom"/>
            <w:hideMark/>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2,441.6</w:t>
            </w:r>
          </w:p>
        </w:tc>
        <w:tc>
          <w:tcPr>
            <w:tcW w:w="120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81.9</w:t>
            </w:r>
          </w:p>
        </w:tc>
        <w:tc>
          <w:tcPr>
            <w:tcW w:w="106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171.4</w:t>
            </w:r>
          </w:p>
        </w:tc>
        <w:tc>
          <w:tcPr>
            <w:tcW w:w="119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1,016.8</w:t>
            </w:r>
          </w:p>
        </w:tc>
      </w:tr>
      <w:tr w:rsidR="008152F3" w:rsidRPr="001E3EC9" w:rsidTr="008152F3">
        <w:trPr>
          <w:trHeight w:val="300"/>
          <w:jc w:val="center"/>
        </w:trPr>
        <w:tc>
          <w:tcPr>
            <w:tcW w:w="3090" w:type="dxa"/>
            <w:shd w:val="clear" w:color="auto" w:fill="auto"/>
            <w:vAlign w:val="bottom"/>
            <w:hideMark/>
          </w:tcPr>
          <w:p w:rsidR="008152F3" w:rsidRPr="001E3EC9" w:rsidRDefault="008152F3" w:rsidP="00D922E1">
            <w:pPr>
              <w:rPr>
                <w:rFonts w:ascii="GHEA Grapalat" w:hAnsi="GHEA Grapalat"/>
                <w:sz w:val="20"/>
                <w:szCs w:val="20"/>
              </w:rPr>
            </w:pPr>
            <w:r w:rsidRPr="001E3EC9">
              <w:rPr>
                <w:rFonts w:ascii="GHEA Grapalat" w:hAnsi="GHEA Grapalat"/>
                <w:sz w:val="20"/>
                <w:szCs w:val="20"/>
              </w:rPr>
              <w:t>Գյուղատնտեսության արդիականացման ծրագիր</w:t>
            </w:r>
          </w:p>
        </w:tc>
        <w:tc>
          <w:tcPr>
            <w:tcW w:w="123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1,218.9</w:t>
            </w:r>
          </w:p>
        </w:tc>
        <w:tc>
          <w:tcPr>
            <w:tcW w:w="1085"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4,292.4</w:t>
            </w:r>
          </w:p>
        </w:tc>
        <w:tc>
          <w:tcPr>
            <w:tcW w:w="1255" w:type="dxa"/>
            <w:shd w:val="clear" w:color="auto" w:fill="auto"/>
            <w:vAlign w:val="bottom"/>
            <w:hideMark/>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4,266.6</w:t>
            </w:r>
          </w:p>
        </w:tc>
        <w:tc>
          <w:tcPr>
            <w:tcW w:w="120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99.4</w:t>
            </w:r>
          </w:p>
        </w:tc>
        <w:tc>
          <w:tcPr>
            <w:tcW w:w="106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350.0</w:t>
            </w:r>
          </w:p>
        </w:tc>
        <w:tc>
          <w:tcPr>
            <w:tcW w:w="119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3,047.7</w:t>
            </w:r>
          </w:p>
        </w:tc>
      </w:tr>
      <w:tr w:rsidR="008152F3" w:rsidRPr="001E3EC9" w:rsidTr="008152F3">
        <w:trPr>
          <w:trHeight w:val="300"/>
          <w:jc w:val="center"/>
        </w:trPr>
        <w:tc>
          <w:tcPr>
            <w:tcW w:w="3090" w:type="dxa"/>
            <w:shd w:val="clear" w:color="auto" w:fill="auto"/>
            <w:vAlign w:val="bottom"/>
          </w:tcPr>
          <w:p w:rsidR="008152F3" w:rsidRPr="001E3EC9" w:rsidRDefault="008152F3" w:rsidP="00D922E1">
            <w:pPr>
              <w:rPr>
                <w:rFonts w:ascii="GHEA Grapalat" w:hAnsi="GHEA Grapalat"/>
                <w:sz w:val="20"/>
                <w:szCs w:val="20"/>
              </w:rPr>
            </w:pPr>
            <w:r w:rsidRPr="001E3EC9">
              <w:rPr>
                <w:rFonts w:ascii="GHEA Grapalat" w:hAnsi="GHEA Grapalat"/>
                <w:sz w:val="20"/>
                <w:szCs w:val="20"/>
              </w:rPr>
              <w:t>Զբոսաշրջության զարգացման ծրագիր</w:t>
            </w:r>
          </w:p>
        </w:tc>
        <w:tc>
          <w:tcPr>
            <w:tcW w:w="123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2,274.2</w:t>
            </w:r>
          </w:p>
        </w:tc>
        <w:tc>
          <w:tcPr>
            <w:tcW w:w="1085"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3,646.2</w:t>
            </w:r>
          </w:p>
        </w:tc>
        <w:tc>
          <w:tcPr>
            <w:tcW w:w="1255" w:type="dxa"/>
            <w:shd w:val="clear" w:color="auto" w:fill="auto"/>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3,214.5</w:t>
            </w:r>
          </w:p>
        </w:tc>
        <w:tc>
          <w:tcPr>
            <w:tcW w:w="120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88.2</w:t>
            </w:r>
          </w:p>
        </w:tc>
        <w:tc>
          <w:tcPr>
            <w:tcW w:w="106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141.3</w:t>
            </w:r>
          </w:p>
        </w:tc>
        <w:tc>
          <w:tcPr>
            <w:tcW w:w="119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940.3</w:t>
            </w:r>
          </w:p>
        </w:tc>
      </w:tr>
      <w:tr w:rsidR="008152F3" w:rsidRPr="001E3EC9" w:rsidTr="008152F3">
        <w:trPr>
          <w:trHeight w:val="1196"/>
          <w:jc w:val="center"/>
        </w:trPr>
        <w:tc>
          <w:tcPr>
            <w:tcW w:w="3090" w:type="dxa"/>
            <w:shd w:val="clear" w:color="auto" w:fill="auto"/>
            <w:vAlign w:val="bottom"/>
            <w:hideMark/>
          </w:tcPr>
          <w:p w:rsidR="008152F3" w:rsidRPr="001E3EC9" w:rsidRDefault="008152F3" w:rsidP="00D922E1">
            <w:pPr>
              <w:rPr>
                <w:rFonts w:ascii="GHEA Grapalat" w:hAnsi="GHEA Grapalat"/>
                <w:sz w:val="20"/>
                <w:szCs w:val="20"/>
              </w:rPr>
            </w:pPr>
            <w:r w:rsidRPr="001E3EC9">
              <w:rPr>
                <w:rFonts w:ascii="GHEA Grapalat" w:hAnsi="GHEA Grapalat"/>
                <w:sz w:val="20"/>
                <w:szCs w:val="20"/>
              </w:rPr>
              <w:t>Ճգնաժամերի հակազդման և արտակարգ իրավիճակների հետևանքների նվազեցման և վերացման</w:t>
            </w:r>
            <w:r w:rsidR="003836C8" w:rsidRPr="001E3EC9">
              <w:rPr>
                <w:rFonts w:ascii="GHEA Grapalat" w:hAnsi="GHEA Grapalat"/>
                <w:sz w:val="20"/>
                <w:szCs w:val="20"/>
              </w:rPr>
              <w:t xml:space="preserve"> </w:t>
            </w:r>
            <w:r w:rsidRPr="001E3EC9">
              <w:rPr>
                <w:rFonts w:ascii="GHEA Grapalat" w:hAnsi="GHEA Grapalat"/>
                <w:sz w:val="20"/>
                <w:szCs w:val="20"/>
              </w:rPr>
              <w:t>ծրագիր</w:t>
            </w:r>
          </w:p>
        </w:tc>
        <w:tc>
          <w:tcPr>
            <w:tcW w:w="123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17,438.6</w:t>
            </w:r>
          </w:p>
        </w:tc>
        <w:tc>
          <w:tcPr>
            <w:tcW w:w="1085"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12,962.8</w:t>
            </w:r>
          </w:p>
        </w:tc>
        <w:tc>
          <w:tcPr>
            <w:tcW w:w="1255" w:type="dxa"/>
            <w:shd w:val="clear" w:color="auto" w:fill="auto"/>
            <w:vAlign w:val="bottom"/>
            <w:hideMark/>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12,575.4</w:t>
            </w:r>
          </w:p>
        </w:tc>
        <w:tc>
          <w:tcPr>
            <w:tcW w:w="120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97.0</w:t>
            </w:r>
          </w:p>
        </w:tc>
        <w:tc>
          <w:tcPr>
            <w:tcW w:w="106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72.1</w:t>
            </w:r>
          </w:p>
        </w:tc>
        <w:tc>
          <w:tcPr>
            <w:tcW w:w="119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(4,863.3)</w:t>
            </w:r>
          </w:p>
        </w:tc>
      </w:tr>
      <w:tr w:rsidR="008152F3" w:rsidRPr="001E3EC9" w:rsidTr="008152F3">
        <w:trPr>
          <w:trHeight w:val="386"/>
          <w:jc w:val="center"/>
        </w:trPr>
        <w:tc>
          <w:tcPr>
            <w:tcW w:w="3090" w:type="dxa"/>
            <w:shd w:val="clear" w:color="auto" w:fill="auto"/>
            <w:vAlign w:val="bottom"/>
          </w:tcPr>
          <w:p w:rsidR="008152F3" w:rsidRPr="001E3EC9" w:rsidRDefault="008152F3" w:rsidP="00D922E1">
            <w:pPr>
              <w:rPr>
                <w:rFonts w:ascii="GHEA Grapalat" w:hAnsi="GHEA Grapalat"/>
                <w:sz w:val="20"/>
                <w:szCs w:val="20"/>
                <w:lang w:val="en-US"/>
              </w:rPr>
            </w:pPr>
            <w:r w:rsidRPr="001E3EC9">
              <w:rPr>
                <w:rFonts w:ascii="GHEA Grapalat" w:hAnsi="GHEA Grapalat"/>
                <w:sz w:val="20"/>
                <w:szCs w:val="20"/>
              </w:rPr>
              <w:t>Այլ ծրագրեր</w:t>
            </w:r>
          </w:p>
        </w:tc>
        <w:tc>
          <w:tcPr>
            <w:tcW w:w="123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5,695.4</w:t>
            </w:r>
          </w:p>
        </w:tc>
        <w:tc>
          <w:tcPr>
            <w:tcW w:w="1085"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8,249.5</w:t>
            </w:r>
          </w:p>
        </w:tc>
        <w:tc>
          <w:tcPr>
            <w:tcW w:w="1255" w:type="dxa"/>
            <w:shd w:val="clear" w:color="auto" w:fill="auto"/>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7,343.0</w:t>
            </w:r>
          </w:p>
        </w:tc>
        <w:tc>
          <w:tcPr>
            <w:tcW w:w="1203"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89.0</w:t>
            </w:r>
          </w:p>
        </w:tc>
        <w:tc>
          <w:tcPr>
            <w:tcW w:w="106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128.9</w:t>
            </w:r>
          </w:p>
        </w:tc>
        <w:tc>
          <w:tcPr>
            <w:tcW w:w="1198" w:type="dxa"/>
            <w:vAlign w:val="bottom"/>
          </w:tcPr>
          <w:p w:rsidR="008152F3" w:rsidRPr="001E3EC9" w:rsidRDefault="008152F3" w:rsidP="00D922E1">
            <w:pPr>
              <w:jc w:val="right"/>
              <w:rPr>
                <w:rFonts w:ascii="GHEA Grapalat" w:hAnsi="GHEA Grapalat"/>
                <w:sz w:val="18"/>
                <w:szCs w:val="18"/>
              </w:rPr>
            </w:pPr>
            <w:r w:rsidRPr="001E3EC9">
              <w:rPr>
                <w:rFonts w:ascii="GHEA Grapalat" w:hAnsi="GHEA Grapalat"/>
                <w:sz w:val="18"/>
                <w:szCs w:val="18"/>
              </w:rPr>
              <w:t>1,647.6</w:t>
            </w:r>
          </w:p>
        </w:tc>
      </w:tr>
    </w:tbl>
    <w:p w:rsidR="008152F3" w:rsidRPr="001E3EC9" w:rsidRDefault="008152F3" w:rsidP="00244041">
      <w:pPr>
        <w:autoSpaceDE w:val="0"/>
        <w:autoSpaceDN w:val="0"/>
        <w:adjustRightInd w:val="0"/>
        <w:spacing w:line="360" w:lineRule="auto"/>
        <w:ind w:firstLine="567"/>
        <w:jc w:val="both"/>
        <w:rPr>
          <w:rFonts w:ascii="GHEA Grapalat" w:hAnsi="GHEA Grapalat" w:cs="GHEA Grapalat"/>
          <w:sz w:val="22"/>
          <w:szCs w:val="22"/>
          <w:lang w:val="en-US"/>
        </w:rPr>
      </w:pP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Գյուղատնտեսության խթանման</w:t>
      </w:r>
      <w:r w:rsidRPr="001E3EC9">
        <w:rPr>
          <w:rFonts w:ascii="GHEA Grapalat" w:hAnsi="GHEA Grapalat" w:cs="GHEA Grapalat"/>
          <w:sz w:val="22"/>
          <w:szCs w:val="22"/>
        </w:rPr>
        <w:t xml:space="preserve"> </w:t>
      </w:r>
      <w:r w:rsidRPr="001E3EC9">
        <w:rPr>
          <w:rFonts w:ascii="GHEA Grapalat" w:hAnsi="GHEA Grapalat"/>
          <w:sz w:val="22"/>
          <w:szCs w:val="22"/>
        </w:rPr>
        <w:t xml:space="preserve">ծրագրի շրջանակներում օգտագործվել է ավելի քան 13.5 մլրդ դրամ կամ </w:t>
      </w:r>
      <w:r w:rsidR="009F153B" w:rsidRPr="001E3EC9">
        <w:rPr>
          <w:rFonts w:ascii="GHEA Grapalat" w:hAnsi="GHEA Grapalat"/>
          <w:sz w:val="22"/>
          <w:szCs w:val="22"/>
          <w:lang w:val="en-US"/>
        </w:rPr>
        <w:t>նախատեսվածի</w:t>
      </w:r>
      <w:r w:rsidRPr="001E3EC9">
        <w:rPr>
          <w:rFonts w:ascii="GHEA Grapalat" w:hAnsi="GHEA Grapalat"/>
          <w:sz w:val="22"/>
          <w:szCs w:val="22"/>
        </w:rPr>
        <w:t xml:space="preserve"> 99.9%-ը: Նախորդ տարվա համեմատ Գյուղատնտեսության խթանման ծրագրի ծախսերն աճել</w:t>
      </w:r>
      <w:r w:rsidRPr="001E3EC9">
        <w:rPr>
          <w:rFonts w:ascii="Courier New" w:hAnsi="Courier New" w:cs="Courier New"/>
          <w:sz w:val="22"/>
          <w:szCs w:val="22"/>
        </w:rPr>
        <w:t> </w:t>
      </w:r>
      <w:r w:rsidRPr="001E3EC9">
        <w:rPr>
          <w:rFonts w:ascii="GHEA Grapalat" w:hAnsi="GHEA Grapalat" w:cs="GHEA Grapalat"/>
          <w:sz w:val="22"/>
          <w:szCs w:val="22"/>
        </w:rPr>
        <w:t>են</w:t>
      </w:r>
      <w:r w:rsidR="009F153B" w:rsidRPr="001E3EC9">
        <w:rPr>
          <w:rFonts w:ascii="GHEA Grapalat" w:hAnsi="GHEA Grapalat"/>
          <w:sz w:val="22"/>
          <w:szCs w:val="22"/>
        </w:rPr>
        <w:t xml:space="preserve"> 2.3 անգամ</w:t>
      </w:r>
      <w:r w:rsidR="009F153B" w:rsidRPr="001E3EC9">
        <w:rPr>
          <w:rFonts w:ascii="GHEA Grapalat" w:hAnsi="GHEA Grapalat"/>
          <w:sz w:val="22"/>
          <w:szCs w:val="22"/>
          <w:lang w:val="en-US"/>
        </w:rPr>
        <w:t>՝</w:t>
      </w:r>
      <w:r w:rsidRPr="001E3EC9">
        <w:rPr>
          <w:rFonts w:ascii="GHEA Grapalat" w:hAnsi="GHEA Grapalat"/>
          <w:sz w:val="22"/>
          <w:szCs w:val="22"/>
        </w:rPr>
        <w:t xml:space="preserve"> շուրջ 7.6 մլրդ դրամով, որը հիմնականում պայմանավորված է գյուղատնտեսական վարկերի </w:t>
      </w:r>
      <w:r w:rsidR="00A8519A" w:rsidRPr="001E3EC9">
        <w:rPr>
          <w:rFonts w:ascii="GHEA Grapalat" w:hAnsi="GHEA Grapalat"/>
          <w:sz w:val="22"/>
          <w:szCs w:val="22"/>
          <w:lang w:val="en-US"/>
        </w:rPr>
        <w:t xml:space="preserve">և գյուղատնտեսական հումքի մթերումների (գնումների) նպատակով տրամադրվող վարկերի </w:t>
      </w:r>
      <w:r w:rsidR="00A8519A" w:rsidRPr="001E3EC9">
        <w:rPr>
          <w:rFonts w:ascii="GHEA Grapalat" w:hAnsi="GHEA Grapalat"/>
          <w:sz w:val="22"/>
          <w:szCs w:val="22"/>
        </w:rPr>
        <w:t>տոկոսադրույքների սուբսիդավորման</w:t>
      </w:r>
      <w:r w:rsidRPr="001E3EC9">
        <w:rPr>
          <w:rFonts w:ascii="GHEA Grapalat" w:hAnsi="GHEA Grapalat"/>
          <w:sz w:val="22"/>
          <w:szCs w:val="22"/>
        </w:rPr>
        <w:t xml:space="preserve"> ծախսերի աճով:</w:t>
      </w:r>
    </w:p>
    <w:p w:rsidR="00244041" w:rsidRPr="006E46AB" w:rsidRDefault="00244041" w:rsidP="00FE42D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Գյուղատնտեսական վարկերի տոկոսադրույքների սուբսիդավորման միջոցառման նպատակն է գյուղական համայնքներում գյուղատնտեսության համար առաջ</w:t>
      </w:r>
      <w:r w:rsidRPr="001E3EC9">
        <w:rPr>
          <w:rFonts w:ascii="GHEA Grapalat" w:hAnsi="GHEA Grapalat"/>
          <w:sz w:val="22"/>
          <w:szCs w:val="22"/>
        </w:rPr>
        <w:softHyphen/>
        <w:t xml:space="preserve">նահերթ համարվող ոլորտներում </w:t>
      </w:r>
      <w:r w:rsidRPr="001E3EC9">
        <w:rPr>
          <w:rFonts w:ascii="GHEA Grapalat" w:hAnsi="GHEA Grapalat"/>
          <w:sz w:val="22"/>
          <w:szCs w:val="22"/>
        </w:rPr>
        <w:lastRenderedPageBreak/>
        <w:t>զբաղված ֆիզիկական և իրավաբանական անձանց տրամադրվող վարկերի տոկոսադրույք</w:t>
      </w:r>
      <w:r w:rsidR="009B36BC" w:rsidRPr="006E46AB">
        <w:rPr>
          <w:rFonts w:ascii="GHEA Grapalat" w:hAnsi="GHEA Grapalat"/>
          <w:sz w:val="22"/>
          <w:szCs w:val="22"/>
        </w:rPr>
        <w:t>ներ</w:t>
      </w:r>
      <w:r w:rsidRPr="001E3EC9">
        <w:rPr>
          <w:rFonts w:ascii="GHEA Grapalat" w:hAnsi="GHEA Grapalat"/>
          <w:sz w:val="22"/>
          <w:szCs w:val="22"/>
        </w:rPr>
        <w:t xml:space="preserve">ի մասնակի սուբսիդավորման միջոցով վարկավորման մատչելիության մակարդակի բարձրացումը: 2021 թվականին միջոցառման շահառուների թիվը նախատեսված </w:t>
      </w:r>
      <w:r w:rsidR="00ED4282" w:rsidRPr="006E46AB">
        <w:rPr>
          <w:rFonts w:ascii="GHEA Grapalat" w:hAnsi="GHEA Grapalat"/>
          <w:sz w:val="22"/>
          <w:szCs w:val="22"/>
        </w:rPr>
        <w:t xml:space="preserve">68644-ի </w:t>
      </w:r>
      <w:r w:rsidRPr="001E3EC9">
        <w:rPr>
          <w:rFonts w:ascii="GHEA Grapalat" w:hAnsi="GHEA Grapalat"/>
          <w:sz w:val="22"/>
          <w:szCs w:val="22"/>
        </w:rPr>
        <w:t xml:space="preserve">փոխարեն կազմել է </w:t>
      </w:r>
      <w:r w:rsidR="00ED4282" w:rsidRPr="006E46AB">
        <w:rPr>
          <w:rFonts w:ascii="GHEA Grapalat" w:hAnsi="GHEA Grapalat"/>
          <w:sz w:val="22"/>
          <w:szCs w:val="22"/>
        </w:rPr>
        <w:t>81131</w:t>
      </w:r>
      <w:r w:rsidRPr="001E3EC9">
        <w:rPr>
          <w:rFonts w:ascii="GHEA Grapalat" w:hAnsi="GHEA Grapalat"/>
          <w:sz w:val="22"/>
          <w:szCs w:val="22"/>
        </w:rPr>
        <w:t xml:space="preserve">, </w:t>
      </w:r>
      <w:r w:rsidR="00ED4282" w:rsidRPr="006E46AB">
        <w:rPr>
          <w:rFonts w:ascii="GHEA Grapalat" w:hAnsi="GHEA Grapalat"/>
          <w:sz w:val="22"/>
          <w:szCs w:val="22"/>
        </w:rPr>
        <w:t>որից 51644-ը</w:t>
      </w:r>
      <w:r w:rsidR="00ED4282" w:rsidRPr="001E3EC9">
        <w:rPr>
          <w:rFonts w:ascii="GHEA Grapalat" w:hAnsi="GHEA Grapalat"/>
          <w:sz w:val="22"/>
          <w:szCs w:val="22"/>
        </w:rPr>
        <w:t xml:space="preserve"> նախորդ տարիների</w:t>
      </w:r>
      <w:r w:rsidR="00ED4282" w:rsidRPr="006E46AB">
        <w:rPr>
          <w:rFonts w:ascii="GHEA Grapalat" w:hAnsi="GHEA Grapalat"/>
          <w:sz w:val="22"/>
          <w:szCs w:val="22"/>
        </w:rPr>
        <w:t>ց սուբսիդավորվող տնտեսավարող սուբյեկտներն են</w:t>
      </w:r>
      <w:r w:rsidRPr="001E3EC9">
        <w:rPr>
          <w:rFonts w:ascii="GHEA Grapalat" w:hAnsi="GHEA Grapalat"/>
          <w:sz w:val="22"/>
          <w:szCs w:val="22"/>
        </w:rPr>
        <w:t xml:space="preserve">: </w:t>
      </w:r>
      <w:r w:rsidRPr="006E46AB">
        <w:rPr>
          <w:rFonts w:ascii="GHEA Grapalat" w:hAnsi="GHEA Grapalat"/>
          <w:sz w:val="22"/>
          <w:szCs w:val="22"/>
        </w:rPr>
        <w:t xml:space="preserve">Ցուցանիշի գերազանցումը պայմանավորված է </w:t>
      </w:r>
      <w:r w:rsidR="00FE42D5" w:rsidRPr="006E46AB">
        <w:rPr>
          <w:rFonts w:ascii="GHEA Grapalat" w:hAnsi="GHEA Grapalat"/>
          <w:sz w:val="22"/>
          <w:szCs w:val="22"/>
        </w:rPr>
        <w:t xml:space="preserve">ծրագրի նկատմամբ պահանջարկով և վարկային պորտֆելի ավելացմամբ՝ 0% տոկոսադրույքով վարկերի տրամադրման արդյունքում: </w:t>
      </w:r>
      <w:r w:rsidRPr="001E3EC9">
        <w:rPr>
          <w:rFonts w:ascii="GHEA Grapalat" w:hAnsi="GHEA Grapalat"/>
          <w:sz w:val="22"/>
          <w:szCs w:val="22"/>
        </w:rPr>
        <w:t>Միջոցառման ծախսերը կազմել են շուրջ 9.8 մլրդ դրամ՝ ապահովելով 100% կատարողական: Նախորդ տարվա համեմատ նշված միջոցառման ծախսերն աճել են 97.6%-ով կամ 4.8 մլրդ դրամով՝ պայ</w:t>
      </w:r>
      <w:r w:rsidR="00FE42D5" w:rsidRPr="001E3EC9">
        <w:rPr>
          <w:rFonts w:ascii="GHEA Grapalat" w:hAnsi="GHEA Grapalat"/>
          <w:sz w:val="22"/>
          <w:szCs w:val="22"/>
        </w:rPr>
        <w:t>մանավորված շահառուների թվի աճով</w:t>
      </w:r>
      <w:r w:rsidR="00FE42D5" w:rsidRPr="006E46AB">
        <w:rPr>
          <w:rFonts w:ascii="GHEA Grapalat" w:hAnsi="GHEA Grapalat"/>
          <w:sz w:val="22"/>
          <w:szCs w:val="22"/>
        </w:rPr>
        <w:t xml:space="preserve">, որը բացատրվում է </w:t>
      </w:r>
      <w:r w:rsidR="00FE42D5" w:rsidRPr="001E3EC9">
        <w:rPr>
          <w:rFonts w:ascii="GHEA Grapalat" w:hAnsi="GHEA Grapalat"/>
          <w:sz w:val="22"/>
          <w:szCs w:val="22"/>
        </w:rPr>
        <w:t>կորոնավիրուսի տնտեսական հետևանքների չեզոքացման</w:t>
      </w:r>
      <w:r w:rsidR="00FE42D5" w:rsidRPr="006E46AB">
        <w:rPr>
          <w:rFonts w:ascii="GHEA Grapalat" w:hAnsi="GHEA Grapalat"/>
          <w:sz w:val="22"/>
          <w:szCs w:val="22"/>
        </w:rPr>
        <w:t>ն ուղղված՝</w:t>
      </w:r>
      <w:r w:rsidR="00FE42D5" w:rsidRPr="001E3EC9">
        <w:rPr>
          <w:rFonts w:ascii="GHEA Grapalat" w:hAnsi="GHEA Grapalat"/>
          <w:sz w:val="22"/>
          <w:szCs w:val="22"/>
        </w:rPr>
        <w:t xml:space="preserve"> 0</w:t>
      </w:r>
      <w:r w:rsidR="00FE42D5" w:rsidRPr="006E46AB">
        <w:rPr>
          <w:rFonts w:ascii="GHEA Grapalat" w:hAnsi="GHEA Grapalat"/>
          <w:sz w:val="22"/>
          <w:szCs w:val="22"/>
        </w:rPr>
        <w:t>%</w:t>
      </w:r>
      <w:r w:rsidR="00FE42D5" w:rsidRPr="001E3EC9">
        <w:rPr>
          <w:rFonts w:ascii="GHEA Grapalat" w:hAnsi="GHEA Grapalat"/>
          <w:sz w:val="22"/>
          <w:szCs w:val="22"/>
        </w:rPr>
        <w:t xml:space="preserve"> տոկոսադրույքով տրամադրվող վարկերի նկատմամբ մեծ պահանջարկով: Բացի այդ, 0-ական տոկոսադրույքով վարկերը սկսել են տրամադրվել 2020 թվականի ապրիլ ամսից, իսկ 2021 թվականին</w:t>
      </w:r>
      <w:r w:rsidR="00236918" w:rsidRPr="006E46AB">
        <w:rPr>
          <w:rFonts w:ascii="GHEA Grapalat" w:hAnsi="GHEA Grapalat"/>
          <w:sz w:val="22"/>
          <w:szCs w:val="22"/>
        </w:rPr>
        <w:t xml:space="preserve"> տրամադրվել են</w:t>
      </w:r>
      <w:r w:rsidR="00FE42D5" w:rsidRPr="001E3EC9">
        <w:rPr>
          <w:rFonts w:ascii="GHEA Grapalat" w:hAnsi="GHEA Grapalat"/>
          <w:sz w:val="22"/>
          <w:szCs w:val="22"/>
        </w:rPr>
        <w:t xml:space="preserve"> ամբողջ տարվա ընթացքում։</w:t>
      </w:r>
    </w:p>
    <w:p w:rsidR="00244041" w:rsidRPr="006E46AB" w:rsidRDefault="00244041" w:rsidP="00244041">
      <w:pPr>
        <w:autoSpaceDE w:val="0"/>
        <w:autoSpaceDN w:val="0"/>
        <w:adjustRightInd w:val="0"/>
        <w:spacing w:line="360" w:lineRule="auto"/>
        <w:ind w:firstLine="567"/>
        <w:jc w:val="both"/>
        <w:rPr>
          <w:rFonts w:ascii="GHEA Grapalat" w:hAnsi="GHEA Grapalat" w:cs="Sylfaen"/>
          <w:b/>
          <w:sz w:val="22"/>
          <w:szCs w:val="22"/>
        </w:rPr>
      </w:pPr>
      <w:r w:rsidRPr="001E3EC9">
        <w:rPr>
          <w:rFonts w:ascii="GHEA Grapalat" w:hAnsi="GHEA Grapalat"/>
          <w:sz w:val="22"/>
          <w:szCs w:val="22"/>
        </w:rPr>
        <w:t xml:space="preserve">Գյուղատնտեսական հումքի մթերումների (գնումների) նպատակով ագրովերամշակման ոլորտին տրամադրվող վարկերի տոկոսադրույքների սուբսիդավորման միջոցառման նպատակը գյուղատնտեսական մթերքներ վերամշակող արդյունաբերության ոլորտում զբաղված իրավաբանական անձանց պտուղբանջարեղենի և խաղողի մթերումների նպատակով տրամադրվող վարկերի տոկոսադրույքի մասնակի սուբսիդավորման միջոցով վարկավորման մատչելիության բարձրացումն է: 2021 թվականի ընթացքում միջոցառման շահառուների թիվը </w:t>
      </w:r>
      <w:r w:rsidR="002F34C4" w:rsidRPr="006E46AB">
        <w:rPr>
          <w:rFonts w:ascii="GHEA Grapalat" w:hAnsi="GHEA Grapalat"/>
          <w:sz w:val="22"/>
          <w:szCs w:val="22"/>
        </w:rPr>
        <w:t xml:space="preserve">նախատեսված 141-ի </w:t>
      </w:r>
      <w:r w:rsidRPr="001E3EC9">
        <w:rPr>
          <w:rFonts w:ascii="GHEA Grapalat" w:hAnsi="GHEA Grapalat"/>
          <w:sz w:val="22"/>
          <w:szCs w:val="22"/>
        </w:rPr>
        <w:t xml:space="preserve">փոխարեն կազմել է </w:t>
      </w:r>
      <w:r w:rsidR="002F34C4" w:rsidRPr="006E46AB">
        <w:rPr>
          <w:rFonts w:ascii="GHEA Grapalat" w:hAnsi="GHEA Grapalat"/>
          <w:sz w:val="22"/>
          <w:szCs w:val="22"/>
        </w:rPr>
        <w:t xml:space="preserve">204, որից 91-ը </w:t>
      </w:r>
      <w:r w:rsidR="002F34C4" w:rsidRPr="001E3EC9">
        <w:rPr>
          <w:rFonts w:ascii="GHEA Grapalat" w:hAnsi="GHEA Grapalat"/>
          <w:sz w:val="22"/>
          <w:szCs w:val="22"/>
        </w:rPr>
        <w:t>նախորդ տարիների</w:t>
      </w:r>
      <w:r w:rsidR="002F34C4" w:rsidRPr="006E46AB">
        <w:rPr>
          <w:rFonts w:ascii="GHEA Grapalat" w:hAnsi="GHEA Grapalat"/>
          <w:sz w:val="22"/>
          <w:szCs w:val="22"/>
        </w:rPr>
        <w:t>ց սուբսիդավորվող տնտեսավարող սուբյեկտներն են</w:t>
      </w:r>
      <w:r w:rsidRPr="001E3EC9">
        <w:rPr>
          <w:rFonts w:ascii="GHEA Grapalat" w:hAnsi="GHEA Grapalat"/>
          <w:sz w:val="22"/>
          <w:szCs w:val="22"/>
        </w:rPr>
        <w:t>: Ցուցանիշի գերազանցումը պայմանավորված է կորոնավիրուսի տնտեսական հետևանքների չեզոքացման շրջանակներում 0</w:t>
      </w:r>
      <w:r w:rsidR="002F34C4" w:rsidRPr="006E46AB">
        <w:rPr>
          <w:rFonts w:ascii="GHEA Grapalat" w:hAnsi="GHEA Grapalat"/>
          <w:sz w:val="22"/>
          <w:szCs w:val="22"/>
        </w:rPr>
        <w:t>%</w:t>
      </w:r>
      <w:r w:rsidRPr="001E3EC9">
        <w:rPr>
          <w:rFonts w:ascii="GHEA Grapalat" w:hAnsi="GHEA Grapalat"/>
          <w:sz w:val="22"/>
          <w:szCs w:val="22"/>
        </w:rPr>
        <w:t xml:space="preserve"> տոկոսադրույքով տրամադրվող վարկերի նկատմամբ մեծ պահանջարկով: Միջոցառման շրջանակներում օգտագործվել է 2.7 մլրդ դրամ՝ ապահովելով 100% կատարողական: </w:t>
      </w:r>
      <w:r w:rsidRPr="001E3EC9">
        <w:rPr>
          <w:rFonts w:ascii="GHEA Grapalat" w:hAnsi="GHEA Grapalat" w:cs="Sylfaen"/>
          <w:sz w:val="22"/>
          <w:szCs w:val="22"/>
        </w:rPr>
        <w:t xml:space="preserve">Նախորդ տարվա համեմատ նշված միջոցառման ծախսերն աճել են 3.8 անգամ կամ շուրջ 2 մլրդ դրամով՝ պայմանավորված </w:t>
      </w:r>
      <w:r w:rsidR="002F34C4" w:rsidRPr="001E3EC9">
        <w:rPr>
          <w:rFonts w:ascii="GHEA Grapalat" w:hAnsi="GHEA Grapalat" w:cs="Sylfaen"/>
          <w:sz w:val="22"/>
          <w:szCs w:val="22"/>
        </w:rPr>
        <w:t>ծրագրի նկատմամբ</w:t>
      </w:r>
      <w:r w:rsidRPr="001E3EC9">
        <w:rPr>
          <w:rFonts w:ascii="GHEA Grapalat" w:hAnsi="GHEA Grapalat" w:cs="Sylfaen"/>
          <w:sz w:val="22"/>
          <w:szCs w:val="22"/>
        </w:rPr>
        <w:t xml:space="preserve"> </w:t>
      </w:r>
      <w:r w:rsidR="002F34C4" w:rsidRPr="001E3EC9">
        <w:rPr>
          <w:rFonts w:ascii="GHEA Grapalat" w:hAnsi="GHEA Grapalat" w:cs="Sylfaen"/>
          <w:sz w:val="22"/>
          <w:szCs w:val="22"/>
        </w:rPr>
        <w:t xml:space="preserve">եղած մեծ պահանջարկով, հատկապես կորոնավիրուսի պայմաններում սահմանված զրոյական տոկոսադրույքով, վարկառուների թվի աճով և մեկ վարկառուին տրամադրված վարկի միջին </w:t>
      </w:r>
      <w:r w:rsidR="002F34C4" w:rsidRPr="006E46AB">
        <w:rPr>
          <w:rFonts w:ascii="GHEA Grapalat" w:hAnsi="GHEA Grapalat" w:cs="Sylfaen"/>
          <w:sz w:val="22"/>
          <w:szCs w:val="22"/>
        </w:rPr>
        <w:t>չափ</w:t>
      </w:r>
      <w:r w:rsidR="002F34C4" w:rsidRPr="001E3EC9">
        <w:rPr>
          <w:rFonts w:ascii="GHEA Grapalat" w:hAnsi="GHEA Grapalat" w:cs="Sylfaen"/>
          <w:sz w:val="22"/>
          <w:szCs w:val="22"/>
        </w:rPr>
        <w:t>ի ավելացմամբ</w:t>
      </w:r>
      <w:r w:rsidR="002F34C4" w:rsidRPr="006E46AB">
        <w:rPr>
          <w:rFonts w:ascii="GHEA Grapalat" w:hAnsi="GHEA Grapalat" w:cs="Sylfaen"/>
          <w:sz w:val="22"/>
          <w:szCs w:val="22"/>
        </w:rPr>
        <w:t xml:space="preserve">: </w:t>
      </w:r>
      <w:r w:rsidR="002F34C4" w:rsidRPr="001E3EC9">
        <w:rPr>
          <w:rFonts w:ascii="GHEA Grapalat" w:hAnsi="GHEA Grapalat"/>
          <w:sz w:val="22"/>
          <w:szCs w:val="22"/>
        </w:rPr>
        <w:t>Բացի այդ, 0-ական տոկոսադրույքով վարկերը սկսել են տրամադրվել 2020 թվականի ապրիլ ամսից, իսկ 2021 թվականին</w:t>
      </w:r>
      <w:r w:rsidR="00236918" w:rsidRPr="006E46AB">
        <w:rPr>
          <w:rFonts w:ascii="GHEA Grapalat" w:hAnsi="GHEA Grapalat"/>
          <w:sz w:val="22"/>
          <w:szCs w:val="22"/>
        </w:rPr>
        <w:t xml:space="preserve"> տրամադրվել են</w:t>
      </w:r>
      <w:r w:rsidR="002F34C4" w:rsidRPr="001E3EC9">
        <w:rPr>
          <w:rFonts w:ascii="GHEA Grapalat" w:hAnsi="GHEA Grapalat"/>
          <w:sz w:val="22"/>
          <w:szCs w:val="22"/>
        </w:rPr>
        <w:t xml:space="preserve"> ամբողջ տարվա ընթացքում։</w:t>
      </w: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2021 թվականին </w:t>
      </w:r>
      <w:r w:rsidRPr="001E3EC9">
        <w:rPr>
          <w:rFonts w:ascii="GHEA Grapalat" w:hAnsi="GHEA Grapalat" w:cs="GHEA Grapalat"/>
          <w:i/>
          <w:sz w:val="22"/>
          <w:szCs w:val="22"/>
        </w:rPr>
        <w:t>Գյուղական ենթակառուցվածքների վերականգնման և զարգացման</w:t>
      </w:r>
      <w:r w:rsidRPr="001E3EC9">
        <w:rPr>
          <w:rFonts w:ascii="GHEA Grapalat" w:hAnsi="GHEA Grapalat" w:cs="GHEA Grapalat"/>
          <w:sz w:val="22"/>
          <w:szCs w:val="22"/>
        </w:rPr>
        <w:t xml:space="preserve"> ծրագրի շրջանակներում</w:t>
      </w:r>
      <w:r w:rsidRPr="001E3EC9">
        <w:rPr>
          <w:rFonts w:ascii="GHEA Grapalat" w:hAnsi="GHEA Grapalat" w:cs="Sylfaen"/>
          <w:sz w:val="22"/>
          <w:szCs w:val="22"/>
        </w:rPr>
        <w:t xml:space="preserve"> օգտագործվել </w:t>
      </w:r>
      <w:r w:rsidR="0052461F" w:rsidRPr="006E46AB">
        <w:rPr>
          <w:rFonts w:ascii="GHEA Grapalat" w:hAnsi="GHEA Grapalat" w:cs="Sylfaen"/>
          <w:sz w:val="22"/>
          <w:szCs w:val="22"/>
        </w:rPr>
        <w:t>է</w:t>
      </w:r>
      <w:r w:rsidRPr="001E3EC9">
        <w:rPr>
          <w:rFonts w:ascii="GHEA Grapalat" w:hAnsi="GHEA Grapalat" w:cs="Sylfaen"/>
          <w:sz w:val="22"/>
          <w:szCs w:val="22"/>
        </w:rPr>
        <w:t xml:space="preserve"> ավելի քան 2.4 մլրդ դրամ կամ ծրագրված ցուցանիշի 81.9%</w:t>
      </w:r>
      <w:r w:rsidRPr="001E3EC9">
        <w:rPr>
          <w:rFonts w:ascii="GHEA Grapalat" w:hAnsi="GHEA Grapalat" w:cs="Sylfaen"/>
          <w:sz w:val="22"/>
          <w:szCs w:val="22"/>
        </w:rPr>
        <w:noBreakHyphen/>
        <w:t xml:space="preserve">ը: </w:t>
      </w:r>
      <w:r w:rsidR="0052461F" w:rsidRPr="006E46AB">
        <w:rPr>
          <w:rFonts w:ascii="GHEA Grapalat" w:hAnsi="GHEA Grapalat" w:cs="Sylfaen"/>
          <w:sz w:val="22"/>
          <w:szCs w:val="22"/>
        </w:rPr>
        <w:t>Ծրագիրն ամբողջությամբ ֆինանսավորվել է արտաքին աջակցությամբ</w:t>
      </w:r>
      <w:r w:rsidRPr="001E3EC9">
        <w:rPr>
          <w:rFonts w:ascii="GHEA Grapalat" w:hAnsi="GHEA Grapalat" w:cs="Sylfaen"/>
          <w:sz w:val="22"/>
          <w:szCs w:val="22"/>
        </w:rPr>
        <w:t xml:space="preserve">: Նախորդ տարվա համեմատ նշված ծրագրի ծախսերն </w:t>
      </w:r>
      <w:r w:rsidRPr="001E3EC9">
        <w:rPr>
          <w:rFonts w:ascii="GHEA Grapalat" w:hAnsi="GHEA Grapalat"/>
          <w:sz w:val="22"/>
          <w:szCs w:val="22"/>
        </w:rPr>
        <w:t>աճել են 71.4%</w:t>
      </w:r>
      <w:r w:rsidRPr="001E3EC9">
        <w:rPr>
          <w:rFonts w:ascii="GHEA Grapalat" w:hAnsi="GHEA Grapalat"/>
          <w:sz w:val="22"/>
          <w:szCs w:val="22"/>
        </w:rPr>
        <w:noBreakHyphen/>
        <w:t xml:space="preserve">ով կամ 1 մլրդ դրամով՝ հիմնականում </w:t>
      </w:r>
      <w:r w:rsidRPr="001E3EC9">
        <w:rPr>
          <w:rFonts w:ascii="GHEA Grapalat" w:hAnsi="GHEA Grapalat"/>
          <w:sz w:val="22"/>
          <w:szCs w:val="22"/>
        </w:rPr>
        <w:lastRenderedPageBreak/>
        <w:t>պայմանավորված Համաշխարհային բանկի աջակցությամբ իրականացվող Համայնքների գյուղատնտեսական ռեսուրսների կառավարման և մրցունակության երկրորդ ծրագրի համակարգման և ղեկավարման, ինչպես նաև նույն ծրագրի շրջանակներում գյուղական ենթակառուցվածքների վերականգնման և/կամ զարգացման նպատակով տրանսֆերտների տրամադրման ծախսերի աճով:</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sz w:val="22"/>
          <w:szCs w:val="22"/>
        </w:rPr>
        <w:t>Համաշխարհային բանկի աջակցությամբ իրականացվող Համայնքների գյուղատնտեսական ռեսուրսների կառավարման և մրցունակության երկրորդ ծրագրի շրջանակներում</w:t>
      </w:r>
      <w:r w:rsidRPr="001E3EC9">
        <w:rPr>
          <w:rFonts w:ascii="GHEA Grapalat" w:hAnsi="GHEA Grapalat" w:cs="GHEA Grapalat"/>
          <w:sz w:val="22"/>
          <w:szCs w:val="22"/>
        </w:rPr>
        <w:t xml:space="preserve"> գյուղական ենթակառուցվածքների վերականգնման և/կամ զարգացման նպատակով տրանսֆերտների տրամադրման նպատակով վարկային համաձայնագիրը (23 մլն ԱՄՆ դոլար) </w:t>
      </w:r>
      <w:r w:rsidR="00B4719F" w:rsidRPr="006E46AB">
        <w:rPr>
          <w:rFonts w:ascii="GHEA Grapalat" w:hAnsi="GHEA Grapalat" w:cs="GHEA Grapalat"/>
          <w:sz w:val="22"/>
          <w:szCs w:val="22"/>
        </w:rPr>
        <w:t>ՎԶՄԲ-ի</w:t>
      </w:r>
      <w:r w:rsidRPr="001E3EC9">
        <w:rPr>
          <w:rFonts w:ascii="GHEA Grapalat" w:hAnsi="GHEA Grapalat" w:cs="GHEA Grapalat"/>
          <w:sz w:val="22"/>
          <w:szCs w:val="22"/>
        </w:rPr>
        <w:t xml:space="preserve"> ու Հ</w:t>
      </w:r>
      <w:r w:rsidR="00B4719F" w:rsidRPr="006E46AB">
        <w:rPr>
          <w:rFonts w:ascii="GHEA Grapalat" w:hAnsi="GHEA Grapalat" w:cs="GHEA Grapalat"/>
          <w:sz w:val="22"/>
          <w:szCs w:val="22"/>
        </w:rPr>
        <w:t>Հ-ի</w:t>
      </w:r>
      <w:r w:rsidRPr="001E3EC9">
        <w:rPr>
          <w:rFonts w:ascii="GHEA Grapalat" w:hAnsi="GHEA Grapalat" w:cs="GHEA Grapalat"/>
          <w:sz w:val="22"/>
          <w:szCs w:val="22"/>
        </w:rPr>
        <w:t xml:space="preserve"> միջև ստորագրվել է 2014 թվականի օգոստոսի 6-ին, ուժի մեջ է մտել 2015 թվականի հունվարի 23-ին: Ծրագրի իրականացման ժամկետն էր մինչև 2020 թվականի մայիսի 31-ը, որը, համաձայնագրում կատարված փոփոխությունների համաձայն, երկարաձգվել է մինչև 2022 թվականի ապրիլի 30-ը: Միջոցառման նպատակներն են՝ արոտավայրերի և անասնապահության համակարգերի արտադրողականության և կայունության հետագա բարելավումը թիրախային համայնքներում, գյուղատնտեսական տեխնիկայի գնումը, պետական կառույցների կարողությունների հզորացումը, անասնաբուժական սպասարկման կենտրոնների հիմնումը: Վերոհիշյալ նպատակներին հասնելու համար նախատեսվում է</w:t>
      </w:r>
      <w:r w:rsidR="00066269" w:rsidRPr="006E46AB">
        <w:rPr>
          <w:rFonts w:ascii="GHEA Grapalat" w:hAnsi="GHEA Grapalat" w:cs="GHEA Grapalat"/>
          <w:sz w:val="22"/>
          <w:szCs w:val="22"/>
        </w:rPr>
        <w:t xml:space="preserve"> իրականացնել</w:t>
      </w:r>
      <w:r w:rsidRPr="001E3EC9">
        <w:rPr>
          <w:rFonts w:ascii="GHEA Grapalat" w:hAnsi="GHEA Grapalat" w:cs="GHEA Grapalat"/>
          <w:sz w:val="22"/>
          <w:szCs w:val="22"/>
        </w:rPr>
        <w:t xml:space="preserve"> բարձրադիր տարածքների թիրախային համայնքներում արոտավայրերի և անասնապահական համակարգերի արտադրողականության և կայունության բարելավմանն ուղղված մասնակցային կառավարման պլանների մշակում և ներդրում, օժանդակություն պետական համապատասխան կառույցների զարգացմանը: Միջոցառման իրականացումը պահանջում է գյուղամերձ արոտներում կենդանիների գերարածեցման մեծապես աճող միտման կասեցում, համայնքների հեռագնա արոտների օգտագործման հնարավորությունների ստեղծում, վարելահողերի առավել արդյունավետ օգտագործում, կերարտադրության ու կենդանիների կերակրման և տոհմային աշխատանքների բարելավում, ինչպես նաև գյուղատնտեսական կենդանիների մթերատվության բարձրացում: Հաշվետու տարում միջոցառման շրջանակներում ՀՀ 8 մարզերի 109 բնակավայրերում կառուցվել են 34 կմ ջրագծեր, 28 խմոցներ, ջրարբիացվող արոտավայրերը կազմել են 14000 հա, ձեռք է բերվել 200 միավոր գյուղատնտեսական տեխնիկա: Միջոցառման շրջանակներում օգտագործվել է ավելի քան 1.2 մլրդ դրամ կամ ծրագրված ցուցանիշի 86.2%-ը, որը պայմանավորված է շինարարական աշխատանքների և գյուղատնտեսական տեխնիկայի ձեռքբերման մրցույթների երկար ընթացակարգ</w:t>
      </w:r>
      <w:r w:rsidR="00805275" w:rsidRPr="006E46AB">
        <w:rPr>
          <w:rFonts w:ascii="GHEA Grapalat" w:hAnsi="GHEA Grapalat" w:cs="GHEA Grapalat"/>
          <w:sz w:val="22"/>
          <w:szCs w:val="22"/>
        </w:rPr>
        <w:t>ով, ո</w:t>
      </w:r>
      <w:r w:rsidRPr="001E3EC9">
        <w:rPr>
          <w:rFonts w:ascii="GHEA Grapalat" w:hAnsi="GHEA Grapalat" w:cs="GHEA Grapalat"/>
          <w:sz w:val="22"/>
          <w:szCs w:val="22"/>
        </w:rPr>
        <w:t>րոշ կոոպերատիվներ</w:t>
      </w:r>
      <w:r w:rsidR="0052461F" w:rsidRPr="006E46AB">
        <w:rPr>
          <w:rFonts w:ascii="GHEA Grapalat" w:hAnsi="GHEA Grapalat" w:cs="GHEA Grapalat"/>
          <w:sz w:val="22"/>
          <w:szCs w:val="22"/>
        </w:rPr>
        <w:t>ի կողմից</w:t>
      </w:r>
      <w:r w:rsidRPr="001E3EC9">
        <w:rPr>
          <w:rFonts w:ascii="GHEA Grapalat" w:hAnsi="GHEA Grapalat" w:cs="GHEA Grapalat"/>
          <w:sz w:val="22"/>
          <w:szCs w:val="22"/>
        </w:rPr>
        <w:t xml:space="preserve"> ներդրումներ</w:t>
      </w:r>
      <w:r w:rsidR="0052461F" w:rsidRPr="006E46AB">
        <w:rPr>
          <w:rFonts w:ascii="GHEA Grapalat" w:hAnsi="GHEA Grapalat" w:cs="GHEA Grapalat"/>
          <w:sz w:val="22"/>
          <w:szCs w:val="22"/>
        </w:rPr>
        <w:t>ի</w:t>
      </w:r>
      <w:r w:rsidR="00805275" w:rsidRPr="001E3EC9">
        <w:rPr>
          <w:rFonts w:ascii="GHEA Grapalat" w:hAnsi="GHEA Grapalat" w:cs="GHEA Grapalat"/>
          <w:sz w:val="22"/>
          <w:szCs w:val="22"/>
        </w:rPr>
        <w:t xml:space="preserve"> ուշացմա</w:t>
      </w:r>
      <w:r w:rsidR="00805275" w:rsidRPr="006E46AB">
        <w:rPr>
          <w:rFonts w:ascii="GHEA Grapalat" w:hAnsi="GHEA Grapalat" w:cs="GHEA Grapalat"/>
          <w:sz w:val="22"/>
          <w:szCs w:val="22"/>
        </w:rPr>
        <w:t>մբ</w:t>
      </w:r>
      <w:r w:rsidRPr="001E3EC9">
        <w:rPr>
          <w:rFonts w:ascii="GHEA Grapalat" w:hAnsi="GHEA Grapalat" w:cs="GHEA Grapalat"/>
          <w:sz w:val="22"/>
          <w:szCs w:val="22"/>
        </w:rPr>
        <w:t xml:space="preserve">: </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 xml:space="preserve">Ծրագրի համակարգման և ղեկավարման միջոցառման նպատակն է ընտրված սննդամթերքի արժեշղթաներում բարձրացնել տեղական արտադրողների և վերամշակողների կարողությունները` ներքին պահանջարկը բավարարելու և միջազգային շուկաներ մուտք գործելու համար: Միջոցառմամբ նախատեսվել է նաև իրականացնել գործառնական, ինչպես նաև աշխատաժողովների կազմակերպման, լրացուցիչ տեխնիկական մասնագետների ընդգրկման, ազդեցությունների գնահատման և խորհրդատվական ծախսերը: Ծրագրում ընդգրկվել է 109 համայնք, կնքվել են 48 պայմանագրեր։ Միջոցառման ծախսերը կատարվել են 94.5%-ով՝ կազմելով շուրջ 963.4 մլն դրամ: Շեղումը պայմանավորված է նրանով, որ երկու բիզնես ծրագրեր չեն իրականացվել, </w:t>
      </w:r>
      <w:r w:rsidR="00066269" w:rsidRPr="001E3EC9">
        <w:rPr>
          <w:rFonts w:ascii="GHEA Grapalat" w:hAnsi="GHEA Grapalat" w:cs="GHEA Grapalat"/>
          <w:sz w:val="22"/>
          <w:szCs w:val="22"/>
        </w:rPr>
        <w:t>քանի որ շահառուները հրաժարվել են` պայմանավորված սեփական ֆինանսական ներդրումների անբավարարությամբ</w:t>
      </w:r>
      <w:r w:rsidR="00066269" w:rsidRPr="006E46AB">
        <w:rPr>
          <w:rFonts w:ascii="GHEA Grapalat" w:hAnsi="GHEA Grapalat" w:cs="GHEA Grapalat"/>
          <w:sz w:val="22"/>
          <w:szCs w:val="22"/>
        </w:rPr>
        <w:t>:</w:t>
      </w:r>
      <w:r w:rsidR="00066269" w:rsidRPr="001E3EC9">
        <w:rPr>
          <w:rFonts w:ascii="GHEA Grapalat" w:hAnsi="GHEA Grapalat" w:cs="GHEA Grapalat"/>
          <w:sz w:val="22"/>
          <w:szCs w:val="22"/>
        </w:rPr>
        <w:t xml:space="preserve"> </w:t>
      </w:r>
      <w:r w:rsidR="00066269" w:rsidRPr="006E46AB">
        <w:rPr>
          <w:rFonts w:ascii="GHEA Grapalat" w:hAnsi="GHEA Grapalat" w:cs="GHEA Grapalat"/>
          <w:sz w:val="22"/>
          <w:szCs w:val="22"/>
        </w:rPr>
        <w:t>Բ</w:t>
      </w:r>
      <w:r w:rsidRPr="001E3EC9">
        <w:rPr>
          <w:rFonts w:ascii="GHEA Grapalat" w:hAnsi="GHEA Grapalat" w:cs="GHEA Grapalat"/>
          <w:sz w:val="22"/>
          <w:szCs w:val="22"/>
        </w:rPr>
        <w:t xml:space="preserve">ացի </w:t>
      </w:r>
      <w:r w:rsidR="00066269" w:rsidRPr="006E46AB">
        <w:rPr>
          <w:rFonts w:ascii="GHEA Grapalat" w:hAnsi="GHEA Grapalat" w:cs="GHEA Grapalat"/>
          <w:sz w:val="22"/>
          <w:szCs w:val="22"/>
        </w:rPr>
        <w:t>այդ,</w:t>
      </w:r>
      <w:r w:rsidRPr="001E3EC9">
        <w:rPr>
          <w:rFonts w:ascii="GHEA Grapalat" w:hAnsi="GHEA Grapalat" w:cs="GHEA Grapalat"/>
          <w:sz w:val="22"/>
          <w:szCs w:val="22"/>
        </w:rPr>
        <w:t xml:space="preserve"> կառավարչական և մասնագիտական ծառայությունների գծով </w:t>
      </w:r>
      <w:r w:rsidR="00066269" w:rsidRPr="006E46AB">
        <w:rPr>
          <w:rFonts w:ascii="GHEA Grapalat" w:hAnsi="GHEA Grapalat" w:cs="GHEA Grapalat"/>
          <w:sz w:val="22"/>
          <w:szCs w:val="22"/>
        </w:rPr>
        <w:t xml:space="preserve">եղել </w:t>
      </w:r>
      <w:r w:rsidRPr="001E3EC9">
        <w:rPr>
          <w:rFonts w:ascii="GHEA Grapalat" w:hAnsi="GHEA Grapalat" w:cs="GHEA Grapalat"/>
          <w:sz w:val="22"/>
          <w:szCs w:val="22"/>
        </w:rPr>
        <w:t xml:space="preserve">են տնտեսումներ: </w:t>
      </w:r>
    </w:p>
    <w:p w:rsidR="00244041" w:rsidRPr="006E46AB"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Վերակառուցման և զարգացման միջազգային բանկի աջակցությամբ իրականացվող Գյուղատնտեսության ոլորտում քաղաքականության մոնիտորինգի և գնահատման կարողությունների զարգացման դրամաշնորհային ծրագրի նպատակն է՝ ուժեղացնել մոնիտորինգի և գնահատման ունակություններն ու համակարգը՝ հնարավորություն տալու համար վարել գյուղատնտեսության ոլորտում ապացուցահենք քաղաքականության մշակում և վերլուծություն: </w:t>
      </w:r>
      <w:r w:rsidR="00112D42" w:rsidRPr="001E3EC9">
        <w:rPr>
          <w:rFonts w:ascii="GHEA Grapalat" w:hAnsi="GHEA Grapalat" w:cs="GHEA Grapalat"/>
          <w:sz w:val="22"/>
          <w:szCs w:val="22"/>
        </w:rPr>
        <w:t>Միջոցառման շրջանակում ստեղծված և վերապատրաստված անձնակազմի կողմից կանոնավոր կերպով օգտագործվել են քաղաքականության 4 գործիքներ</w:t>
      </w:r>
      <w:r w:rsidR="00112D42" w:rsidRPr="006E46AB">
        <w:rPr>
          <w:rFonts w:ascii="GHEA Grapalat" w:hAnsi="GHEA Grapalat" w:cs="GHEA Grapalat"/>
          <w:sz w:val="22"/>
          <w:szCs w:val="22"/>
        </w:rPr>
        <w:t>: Ն</w:t>
      </w:r>
      <w:r w:rsidR="00112D42" w:rsidRPr="001E3EC9">
        <w:rPr>
          <w:rFonts w:ascii="GHEA Grapalat" w:hAnsi="GHEA Grapalat" w:cs="GHEA Grapalat"/>
          <w:sz w:val="22"/>
          <w:szCs w:val="22"/>
        </w:rPr>
        <w:t>ախարարության գործընթացներում ներառված փաստերի վրա հիմնված քաղաքականության մշակման ընթացակարգեր</w:t>
      </w:r>
      <w:r w:rsidR="00112D42" w:rsidRPr="006E46AB">
        <w:rPr>
          <w:rFonts w:ascii="GHEA Grapalat" w:hAnsi="GHEA Grapalat" w:cs="GHEA Grapalat"/>
          <w:sz w:val="22"/>
          <w:szCs w:val="22"/>
        </w:rPr>
        <w:t xml:space="preserve"> ցուցանիշ</w:t>
      </w:r>
      <w:r w:rsidR="00112D42" w:rsidRPr="001E3EC9">
        <w:rPr>
          <w:rFonts w:ascii="GHEA Grapalat" w:hAnsi="GHEA Grapalat" w:cs="GHEA Grapalat"/>
          <w:sz w:val="22"/>
          <w:szCs w:val="22"/>
        </w:rPr>
        <w:t>ը նախատեսվ</w:t>
      </w:r>
      <w:r w:rsidR="00112D42" w:rsidRPr="006E46AB">
        <w:rPr>
          <w:rFonts w:ascii="GHEA Grapalat" w:hAnsi="GHEA Grapalat" w:cs="GHEA Grapalat"/>
          <w:sz w:val="22"/>
          <w:szCs w:val="22"/>
        </w:rPr>
        <w:t>ած</w:t>
      </w:r>
      <w:r w:rsidR="00112D42" w:rsidRPr="001E3EC9">
        <w:rPr>
          <w:rFonts w:ascii="GHEA Grapalat" w:hAnsi="GHEA Grapalat" w:cs="GHEA Grapalat"/>
          <w:sz w:val="22"/>
          <w:szCs w:val="22"/>
        </w:rPr>
        <w:t xml:space="preserve"> է</w:t>
      </w:r>
      <w:r w:rsidR="00112D42" w:rsidRPr="006E46AB">
        <w:rPr>
          <w:rFonts w:ascii="GHEA Grapalat" w:hAnsi="GHEA Grapalat" w:cs="GHEA Grapalat"/>
          <w:sz w:val="22"/>
          <w:szCs w:val="22"/>
        </w:rPr>
        <w:t>ր</w:t>
      </w:r>
      <w:r w:rsidR="00112D42" w:rsidRPr="001E3EC9">
        <w:rPr>
          <w:rFonts w:ascii="GHEA Grapalat" w:hAnsi="GHEA Grapalat" w:cs="GHEA Grapalat"/>
          <w:sz w:val="22"/>
          <w:szCs w:val="22"/>
        </w:rPr>
        <w:t xml:space="preserve"> ապահովել ծրագրի վերջում, սակայն կատարվել է փոփոխություն, ըստ որի ծրագրի ավարտի ժամկետը 2021 թվականի մայիսից երկարաձգվել է մինչև 2022 թվականի մայիսի 30-ը</w:t>
      </w:r>
      <w:r w:rsidR="00112D42" w:rsidRPr="006E46AB">
        <w:rPr>
          <w:rFonts w:ascii="GHEA Grapalat" w:hAnsi="GHEA Grapalat" w:cs="GHEA Grapalat"/>
          <w:sz w:val="22"/>
          <w:szCs w:val="22"/>
        </w:rPr>
        <w:t>:</w:t>
      </w:r>
      <w:r w:rsidR="00A260FE" w:rsidRPr="001E3EC9">
        <w:rPr>
          <w:rFonts w:ascii="GHEA Grapalat" w:hAnsi="GHEA Grapalat" w:cs="GHEA Grapalat"/>
          <w:sz w:val="22"/>
          <w:szCs w:val="22"/>
        </w:rPr>
        <w:t xml:space="preserve"> </w:t>
      </w:r>
      <w:r w:rsidR="00A260FE" w:rsidRPr="006E46AB">
        <w:rPr>
          <w:rFonts w:ascii="GHEA Grapalat" w:hAnsi="GHEA Grapalat" w:cs="GHEA Grapalat"/>
          <w:sz w:val="22"/>
          <w:szCs w:val="22"/>
        </w:rPr>
        <w:t>Միջոցառման</w:t>
      </w:r>
      <w:r w:rsidR="00A260FE" w:rsidRPr="001E3EC9">
        <w:rPr>
          <w:rFonts w:ascii="GHEA Grapalat" w:hAnsi="GHEA Grapalat" w:cs="GHEA Grapalat"/>
          <w:sz w:val="22"/>
          <w:szCs w:val="22"/>
        </w:rPr>
        <w:t xml:space="preserve"> շրջանակներում օգտագործվել է 200.7 մլն դրամ կամ ծրագրված ցուցանիշի 42%-ը: Շեղումը հիմնականում պայմանավորված է նրանով, որ դոնոր կազմակերպության կողմից հաստատման գործընթացների ձգձգման հետ կապված նախատեսված որոշ մրցույթների արդյունքներն ամփոփվել են տարեվերջին, որի պատճառով պայմանագրերի կնքումը հետաձգվել է: Բացի </w:t>
      </w:r>
      <w:r w:rsidR="00A260FE" w:rsidRPr="006E46AB">
        <w:rPr>
          <w:rFonts w:ascii="GHEA Grapalat" w:hAnsi="GHEA Grapalat" w:cs="GHEA Grapalat"/>
          <w:sz w:val="22"/>
          <w:szCs w:val="22"/>
        </w:rPr>
        <w:t>այդ</w:t>
      </w:r>
      <w:r w:rsidR="00A260FE" w:rsidRPr="001E3EC9">
        <w:rPr>
          <w:rFonts w:ascii="GHEA Grapalat" w:hAnsi="GHEA Grapalat" w:cs="GHEA Grapalat"/>
          <w:sz w:val="22"/>
          <w:szCs w:val="22"/>
        </w:rPr>
        <w:t xml:space="preserve">, մրցույթի արդյունքում ծառայությունների պայմանագրերը կնքվել են նախատեսվածից ցածր գներով, </w:t>
      </w:r>
      <w:r w:rsidR="00A260FE" w:rsidRPr="006E46AB">
        <w:rPr>
          <w:rFonts w:ascii="GHEA Grapalat" w:hAnsi="GHEA Grapalat" w:cs="GHEA Grapalat"/>
          <w:sz w:val="22"/>
          <w:szCs w:val="22"/>
        </w:rPr>
        <w:t>որ</w:t>
      </w:r>
      <w:r w:rsidR="00A260FE" w:rsidRPr="001E3EC9">
        <w:rPr>
          <w:rFonts w:ascii="GHEA Grapalat" w:hAnsi="GHEA Grapalat" w:cs="GHEA Grapalat"/>
          <w:sz w:val="22"/>
          <w:szCs w:val="22"/>
        </w:rPr>
        <w:t>ի արդյունքում առաջացել են խնայողություններ, խնայողություններ առկա են նաև պահպանման ծախսերի գծով:</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Գյուղատնտեսության արդիականացման</w:t>
      </w:r>
      <w:r w:rsidRPr="001E3EC9">
        <w:rPr>
          <w:rFonts w:ascii="GHEA Grapalat" w:hAnsi="GHEA Grapalat" w:cs="GHEA Grapalat"/>
          <w:sz w:val="22"/>
          <w:szCs w:val="22"/>
        </w:rPr>
        <w:t xml:space="preserve"> ծրագրի շրջանա</w:t>
      </w:r>
      <w:r w:rsidR="00F357E4" w:rsidRPr="001E3EC9">
        <w:rPr>
          <w:rFonts w:ascii="GHEA Grapalat" w:hAnsi="GHEA Grapalat" w:cs="GHEA Grapalat"/>
          <w:sz w:val="22"/>
          <w:szCs w:val="22"/>
        </w:rPr>
        <w:t>կներում օգտագործվել է շուրջ 4.3</w:t>
      </w:r>
      <w:r w:rsidR="00F357E4" w:rsidRPr="006E46AB">
        <w:rPr>
          <w:rFonts w:ascii="Courier New" w:hAnsi="Courier New" w:cs="Courier New"/>
          <w:sz w:val="22"/>
          <w:szCs w:val="22"/>
        </w:rPr>
        <w:t> </w:t>
      </w:r>
      <w:r w:rsidRPr="001E3EC9">
        <w:rPr>
          <w:rFonts w:ascii="GHEA Grapalat" w:hAnsi="GHEA Grapalat" w:cs="GHEA Grapalat"/>
          <w:sz w:val="22"/>
          <w:szCs w:val="22"/>
        </w:rPr>
        <w:t>մլրդ դրամ՝ ապահովելով 99.4% կատարողական: Նախորդ տարվա համեմատ նշված ծրագրի ծախ</w:t>
      </w:r>
      <w:r w:rsidR="00432012" w:rsidRPr="006E46AB">
        <w:rPr>
          <w:rFonts w:ascii="GHEA Grapalat" w:hAnsi="GHEA Grapalat" w:cs="GHEA Grapalat"/>
          <w:sz w:val="22"/>
          <w:szCs w:val="22"/>
        </w:rPr>
        <w:t>ս</w:t>
      </w:r>
      <w:r w:rsidRPr="001E3EC9">
        <w:rPr>
          <w:rFonts w:ascii="GHEA Grapalat" w:hAnsi="GHEA Grapalat" w:cs="GHEA Grapalat"/>
          <w:sz w:val="22"/>
          <w:szCs w:val="22"/>
        </w:rPr>
        <w:t xml:space="preserve">երն աճել են 3.5 անգամ </w:t>
      </w:r>
      <w:r w:rsidR="00F357E4" w:rsidRPr="006E46AB">
        <w:rPr>
          <w:rFonts w:ascii="GHEA Grapalat" w:hAnsi="GHEA Grapalat" w:cs="GHEA Grapalat"/>
          <w:sz w:val="22"/>
          <w:szCs w:val="22"/>
        </w:rPr>
        <w:t>(</w:t>
      </w:r>
      <w:r w:rsidRPr="001E3EC9">
        <w:rPr>
          <w:rFonts w:ascii="GHEA Grapalat" w:hAnsi="GHEA Grapalat" w:cs="GHEA Grapalat"/>
          <w:sz w:val="22"/>
          <w:szCs w:val="22"/>
        </w:rPr>
        <w:t>3 մլրդ դրամով</w:t>
      </w:r>
      <w:r w:rsidR="00F357E4" w:rsidRPr="006E46AB">
        <w:rPr>
          <w:rFonts w:ascii="GHEA Grapalat" w:hAnsi="GHEA Grapalat" w:cs="GHEA Grapalat"/>
          <w:sz w:val="22"/>
          <w:szCs w:val="22"/>
        </w:rPr>
        <w:t>)</w:t>
      </w:r>
      <w:r w:rsidRPr="001E3EC9">
        <w:rPr>
          <w:rFonts w:ascii="GHEA Grapalat" w:hAnsi="GHEA Grapalat" w:cs="GHEA Grapalat"/>
          <w:sz w:val="22"/>
          <w:szCs w:val="22"/>
        </w:rPr>
        <w:t xml:space="preserve">, որը հիմնականում պայմանավորված է </w:t>
      </w:r>
      <w:r w:rsidRPr="006E46AB">
        <w:rPr>
          <w:rFonts w:ascii="GHEA Grapalat" w:hAnsi="GHEA Grapalat" w:cs="Sylfaen"/>
          <w:sz w:val="22"/>
          <w:szCs w:val="22"/>
        </w:rPr>
        <w:t xml:space="preserve">Հայաստանի Հանրապետությունում խաղողի, ժամանակակից տեխնոլոգիաներով մշակվող ինտենսիվ պտղատու </w:t>
      </w:r>
      <w:r w:rsidRPr="006E46AB">
        <w:rPr>
          <w:rFonts w:ascii="GHEA Grapalat" w:hAnsi="GHEA Grapalat" w:cs="Sylfaen"/>
          <w:sz w:val="22"/>
          <w:szCs w:val="22"/>
        </w:rPr>
        <w:lastRenderedPageBreak/>
        <w:t>այգիների և հատապտղանոցների հիմնման համար պետական աջակցության</w:t>
      </w:r>
      <w:r w:rsidRPr="001E3EC9">
        <w:rPr>
          <w:rFonts w:ascii="GHEA Grapalat" w:hAnsi="GHEA Grapalat" w:cs="Sylfaen"/>
          <w:sz w:val="22"/>
          <w:szCs w:val="22"/>
        </w:rPr>
        <w:t xml:space="preserve"> և </w:t>
      </w:r>
      <w:r w:rsidRPr="001E3EC9">
        <w:rPr>
          <w:rFonts w:ascii="GHEA Grapalat" w:hAnsi="GHEA Grapalat" w:cs="GHEA Grapalat"/>
          <w:sz w:val="22"/>
          <w:szCs w:val="22"/>
        </w:rPr>
        <w:t xml:space="preserve">վարկային տոկոսադրույքների սուբսիդավորման, ինչպես նաև Հայաստանի Հանրապետության ագրոպարենային ոլորտի սարքավորումների ֆինանսական վարձակալության` լիզինգի պետական աջակցության ծրագրի </w:t>
      </w:r>
      <w:r w:rsidR="00F357E4" w:rsidRPr="006E46AB">
        <w:rPr>
          <w:rFonts w:ascii="GHEA Grapalat" w:hAnsi="GHEA Grapalat" w:cs="GHEA Grapalat"/>
          <w:sz w:val="22"/>
          <w:szCs w:val="22"/>
        </w:rPr>
        <w:t xml:space="preserve">գծով </w:t>
      </w:r>
      <w:r w:rsidRPr="001E3EC9">
        <w:rPr>
          <w:rFonts w:ascii="GHEA Grapalat" w:hAnsi="GHEA Grapalat" w:cs="GHEA Grapalat"/>
          <w:sz w:val="22"/>
          <w:szCs w:val="22"/>
        </w:rPr>
        <w:t>ծախսերի աճով:</w:t>
      </w:r>
    </w:p>
    <w:p w:rsidR="00244041" w:rsidRPr="006E46AB" w:rsidRDefault="00244041" w:rsidP="00244041">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sz w:val="22"/>
          <w:szCs w:val="22"/>
        </w:rPr>
        <w:t xml:space="preserve"> Հաշվետու տարում Հայաստանի Հանրապետությունում խաղողի, ժամանակակից տեխնոլոգիաներով մշակվող ինտենսիվ պտղատու այգիների և հատապտղանոցների հիմնման համար վարկային տոկոսադրույքների սուբսիդավորման միջոցառման նպատակն է</w:t>
      </w:r>
      <w:r w:rsidR="00F357E4" w:rsidRPr="006E46AB">
        <w:rPr>
          <w:rFonts w:ascii="GHEA Grapalat" w:hAnsi="GHEA Grapalat" w:cs="GHEA Grapalat"/>
          <w:sz w:val="22"/>
          <w:szCs w:val="22"/>
        </w:rPr>
        <w:t>՝</w:t>
      </w:r>
      <w:r w:rsidRPr="001E3EC9">
        <w:rPr>
          <w:rFonts w:ascii="GHEA Grapalat" w:hAnsi="GHEA Grapalat" w:cs="GHEA Grapalat"/>
          <w:sz w:val="22"/>
          <w:szCs w:val="22"/>
        </w:rPr>
        <w:t xml:space="preserve"> այգետնկումների խթանմամբ հանրապետությունում զարգացնել պտղաբուծությունը և խաղողագործությունը, ավելացնել խաղողի, պտղի և հատապտղի արտադրության, պտուղների և հատապտուղների ներմուծման փոխարինման ու արտահանման ծավալները: Հաշվետու տարում նախատեսված 291.5 հա-ի դիմաց փաստացի կատարվել է </w:t>
      </w:r>
      <w:r w:rsidR="004D43A0" w:rsidRPr="006E46AB">
        <w:rPr>
          <w:rFonts w:ascii="GHEA Grapalat" w:hAnsi="GHEA Grapalat" w:cs="GHEA Grapalat"/>
          <w:sz w:val="22"/>
          <w:szCs w:val="22"/>
        </w:rPr>
        <w:t>912.62</w:t>
      </w:r>
      <w:r w:rsidRPr="001E3EC9">
        <w:rPr>
          <w:rFonts w:ascii="GHEA Grapalat" w:hAnsi="GHEA Grapalat" w:cs="GHEA Grapalat"/>
          <w:sz w:val="22"/>
          <w:szCs w:val="22"/>
        </w:rPr>
        <w:t xml:space="preserve"> հա նոր ինտենսիվ պտղատու այգիների և նախորդ տարիներին հիմնված 636.43 հա ինտենսիվ պտղատու</w:t>
      </w:r>
      <w:r w:rsidRPr="006E46AB">
        <w:rPr>
          <w:rFonts w:ascii="GHEA Grapalat" w:hAnsi="GHEA Grapalat" w:cs="Sylfaen"/>
          <w:sz w:val="22"/>
          <w:szCs w:val="22"/>
        </w:rPr>
        <w:t xml:space="preserve"> </w:t>
      </w:r>
      <w:r w:rsidRPr="001E3EC9">
        <w:rPr>
          <w:rFonts w:ascii="GHEA Grapalat" w:hAnsi="GHEA Grapalat" w:cs="Sylfaen"/>
          <w:sz w:val="22"/>
          <w:szCs w:val="22"/>
        </w:rPr>
        <w:t xml:space="preserve">այգիների </w:t>
      </w:r>
      <w:r w:rsidRPr="006E46AB">
        <w:rPr>
          <w:rFonts w:ascii="GHEA Grapalat" w:hAnsi="GHEA Grapalat" w:cs="Sylfaen"/>
          <w:sz w:val="22"/>
          <w:szCs w:val="22"/>
        </w:rPr>
        <w:t>համար նպատակային վարկերի տոկոսադրույքների սուբսիդավորում</w:t>
      </w:r>
      <w:r w:rsidRPr="001E3EC9">
        <w:rPr>
          <w:rFonts w:ascii="GHEA Grapalat" w:hAnsi="GHEA Grapalat" w:cs="Sylfaen"/>
          <w:sz w:val="22"/>
          <w:szCs w:val="22"/>
        </w:rPr>
        <w:t xml:space="preserve">: 2021 թվականին հիմնվել </w:t>
      </w:r>
      <w:r w:rsidR="00FF4F2B" w:rsidRPr="006E46AB">
        <w:rPr>
          <w:rFonts w:ascii="GHEA Grapalat" w:hAnsi="GHEA Grapalat" w:cs="Sylfaen"/>
          <w:sz w:val="22"/>
          <w:szCs w:val="22"/>
        </w:rPr>
        <w:t>են</w:t>
      </w:r>
      <w:r w:rsidR="001213A4">
        <w:rPr>
          <w:rFonts w:ascii="GHEA Grapalat" w:hAnsi="GHEA Grapalat" w:cs="Sylfaen"/>
          <w:sz w:val="22"/>
          <w:szCs w:val="22"/>
        </w:rPr>
        <w:t xml:space="preserve"> </w:t>
      </w:r>
      <w:r w:rsidR="001213A4" w:rsidRPr="006E46AB">
        <w:rPr>
          <w:rFonts w:ascii="GHEA Grapalat" w:hAnsi="GHEA Grapalat" w:cs="Sylfaen"/>
          <w:sz w:val="22"/>
          <w:szCs w:val="22"/>
        </w:rPr>
        <w:t>912.62</w:t>
      </w:r>
      <w:r w:rsidR="001213A4" w:rsidRPr="006E46AB">
        <w:rPr>
          <w:rFonts w:ascii="Courier New" w:hAnsi="Courier New" w:cs="Courier New"/>
          <w:sz w:val="22"/>
          <w:szCs w:val="22"/>
        </w:rPr>
        <w:t> </w:t>
      </w:r>
      <w:r w:rsidR="00FF4F2B" w:rsidRPr="001E3EC9">
        <w:rPr>
          <w:rFonts w:ascii="GHEA Grapalat" w:hAnsi="GHEA Grapalat" w:cs="Sylfaen"/>
          <w:sz w:val="22"/>
          <w:szCs w:val="22"/>
        </w:rPr>
        <w:t>հա այգիներ</w:t>
      </w:r>
      <w:r w:rsidR="00FF4F2B" w:rsidRPr="001213A4">
        <w:rPr>
          <w:rFonts w:ascii="GHEA Grapalat" w:hAnsi="GHEA Grapalat" w:cs="Sylfaen"/>
          <w:sz w:val="22"/>
          <w:szCs w:val="22"/>
        </w:rPr>
        <w:t>՝</w:t>
      </w:r>
      <w:r w:rsidRPr="001213A4">
        <w:rPr>
          <w:rFonts w:ascii="GHEA Grapalat" w:hAnsi="GHEA Grapalat" w:cs="Sylfaen"/>
          <w:sz w:val="22"/>
          <w:szCs w:val="22"/>
        </w:rPr>
        <w:t xml:space="preserve"> նախորդ տարվա 5</w:t>
      </w:r>
      <w:r w:rsidR="00FF4F2B" w:rsidRPr="001213A4">
        <w:rPr>
          <w:rFonts w:ascii="GHEA Grapalat" w:hAnsi="GHEA Grapalat" w:cs="Sylfaen"/>
          <w:sz w:val="22"/>
          <w:szCs w:val="22"/>
        </w:rPr>
        <w:t>17.6</w:t>
      </w:r>
      <w:r w:rsidRPr="001213A4">
        <w:rPr>
          <w:rFonts w:ascii="GHEA Grapalat" w:hAnsi="GHEA Grapalat" w:cs="Sylfaen"/>
          <w:sz w:val="22"/>
          <w:szCs w:val="22"/>
        </w:rPr>
        <w:t xml:space="preserve"> հա-ի</w:t>
      </w:r>
      <w:r w:rsidRPr="001E3EC9">
        <w:rPr>
          <w:rFonts w:ascii="GHEA Grapalat" w:hAnsi="GHEA Grapalat" w:cs="Sylfaen"/>
          <w:sz w:val="22"/>
          <w:szCs w:val="22"/>
        </w:rPr>
        <w:t xml:space="preserve"> </w:t>
      </w:r>
      <w:r w:rsidR="00FF4F2B" w:rsidRPr="001E3EC9">
        <w:rPr>
          <w:rFonts w:ascii="GHEA Grapalat" w:hAnsi="GHEA Grapalat" w:cs="Sylfaen"/>
          <w:sz w:val="22"/>
          <w:szCs w:val="22"/>
        </w:rPr>
        <w:t>դիմաց: Նշենք, որ նախորդ տար</w:t>
      </w:r>
      <w:r w:rsidR="00FF4F2B" w:rsidRPr="001213A4">
        <w:rPr>
          <w:rFonts w:ascii="GHEA Grapalat" w:hAnsi="GHEA Grapalat" w:cs="Sylfaen"/>
          <w:sz w:val="22"/>
          <w:szCs w:val="22"/>
        </w:rPr>
        <w:t>ի</w:t>
      </w:r>
      <w:r w:rsidRPr="001E3EC9">
        <w:rPr>
          <w:rFonts w:ascii="GHEA Grapalat" w:hAnsi="GHEA Grapalat" w:cs="Sylfaen"/>
          <w:sz w:val="22"/>
          <w:szCs w:val="22"/>
        </w:rPr>
        <w:t xml:space="preserve"> տվյալ միջոցառման շրջանակներում զրոյական տոկոսադրույքով վարկերը սկսել են տրամադրվել 2020 թվականի ապրիլ ամսից, բացի այդ, բարձրացել է տնտեսավարողների տեղեկացվածության մակարդակը։ Միջոցառման ծախսերը կազմել են շուրջ 1.1 մլրդ դրամ՝ ապահովելով 100% կատարողական: </w:t>
      </w:r>
      <w:r w:rsidRPr="006E46AB">
        <w:rPr>
          <w:rFonts w:ascii="GHEA Grapalat" w:hAnsi="GHEA Grapalat" w:cs="Sylfaen"/>
          <w:sz w:val="22"/>
          <w:szCs w:val="22"/>
        </w:rPr>
        <w:t>Նախորդ տարվա համեմատ նշված</w:t>
      </w:r>
      <w:r w:rsidR="00FF4F2B" w:rsidRPr="006E46AB">
        <w:rPr>
          <w:rFonts w:ascii="GHEA Grapalat" w:hAnsi="GHEA Grapalat" w:cs="Sylfaen"/>
          <w:sz w:val="22"/>
          <w:szCs w:val="22"/>
        </w:rPr>
        <w:t xml:space="preserve"> միջոցառման ծախսերն աճել են </w:t>
      </w:r>
      <w:r w:rsidRPr="001E3EC9">
        <w:rPr>
          <w:rFonts w:ascii="GHEA Grapalat" w:hAnsi="GHEA Grapalat" w:cs="Sylfaen"/>
          <w:sz w:val="22"/>
          <w:szCs w:val="22"/>
        </w:rPr>
        <w:t>5.7</w:t>
      </w:r>
      <w:r w:rsidRPr="006E46AB">
        <w:rPr>
          <w:rFonts w:ascii="GHEA Grapalat" w:hAnsi="GHEA Grapalat" w:cs="Sylfaen"/>
          <w:sz w:val="22"/>
          <w:szCs w:val="22"/>
        </w:rPr>
        <w:t xml:space="preserve"> անգամ կամ </w:t>
      </w:r>
      <w:r w:rsidRPr="001E3EC9">
        <w:rPr>
          <w:rFonts w:ascii="GHEA Grapalat" w:hAnsi="GHEA Grapalat" w:cs="Sylfaen"/>
          <w:sz w:val="22"/>
          <w:szCs w:val="22"/>
        </w:rPr>
        <w:t>888</w:t>
      </w:r>
      <w:r w:rsidRPr="006E46AB">
        <w:rPr>
          <w:rFonts w:ascii="GHEA Grapalat" w:hAnsi="GHEA Grapalat" w:cs="Sylfaen"/>
          <w:sz w:val="22"/>
          <w:szCs w:val="22"/>
        </w:rPr>
        <w:t xml:space="preserve">.7 մլն դրամով, </w:t>
      </w:r>
      <w:r w:rsidRPr="001E3EC9">
        <w:rPr>
          <w:rFonts w:ascii="GHEA Grapalat" w:hAnsi="GHEA Grapalat" w:cs="Sylfaen"/>
          <w:sz w:val="22"/>
          <w:szCs w:val="22"/>
        </w:rPr>
        <w:t>որը</w:t>
      </w:r>
      <w:r w:rsidRPr="006E46AB">
        <w:rPr>
          <w:rFonts w:ascii="GHEA Grapalat" w:hAnsi="GHEA Grapalat" w:cs="Sylfaen"/>
          <w:sz w:val="22"/>
          <w:szCs w:val="22"/>
        </w:rPr>
        <w:t xml:space="preserve"> </w:t>
      </w:r>
      <w:r w:rsidRPr="001E3EC9">
        <w:rPr>
          <w:rFonts w:ascii="GHEA Grapalat" w:hAnsi="GHEA Grapalat" w:cs="Sylfaen"/>
          <w:sz w:val="22"/>
          <w:szCs w:val="22"/>
        </w:rPr>
        <w:t>պայմանավորված է կատարված աշխատանքների ծավալով</w:t>
      </w:r>
      <w:r w:rsidR="00FF4F2B" w:rsidRPr="001E3EC9">
        <w:rPr>
          <w:rFonts w:ascii="GHEA Grapalat" w:hAnsi="GHEA Grapalat" w:cs="Sylfaen"/>
          <w:sz w:val="22"/>
          <w:szCs w:val="22"/>
        </w:rPr>
        <w:t xml:space="preserve">, որը </w:t>
      </w:r>
      <w:r w:rsidR="00FF4F2B" w:rsidRPr="006E46AB">
        <w:rPr>
          <w:rFonts w:ascii="GHEA Grapalat" w:hAnsi="GHEA Grapalat" w:cs="Sylfaen"/>
          <w:sz w:val="22"/>
          <w:szCs w:val="22"/>
        </w:rPr>
        <w:t>պայմանավորված է կորոնա</w:t>
      </w:r>
      <w:r w:rsidR="00ED474A" w:rsidRPr="006E46AB">
        <w:rPr>
          <w:rFonts w:ascii="GHEA Grapalat" w:hAnsi="GHEA Grapalat" w:cs="Sylfaen"/>
          <w:sz w:val="22"/>
          <w:szCs w:val="22"/>
        </w:rPr>
        <w:t>վիրուսի պայմաններում սահմանված 0%</w:t>
      </w:r>
      <w:r w:rsidR="00FF4F2B" w:rsidRPr="006E46AB">
        <w:rPr>
          <w:rFonts w:ascii="GHEA Grapalat" w:hAnsi="GHEA Grapalat" w:cs="Sylfaen"/>
          <w:sz w:val="22"/>
          <w:szCs w:val="22"/>
        </w:rPr>
        <w:t xml:space="preserve"> տոկոսադրույք</w:t>
      </w:r>
      <w:r w:rsidR="00ED474A" w:rsidRPr="006E46AB">
        <w:rPr>
          <w:rFonts w:ascii="GHEA Grapalat" w:hAnsi="GHEA Grapalat" w:cs="Sylfaen"/>
          <w:sz w:val="22"/>
          <w:szCs w:val="22"/>
        </w:rPr>
        <w:t>ով տրամադրվող վարկերի</w:t>
      </w:r>
      <w:r w:rsidR="00FF4F2B" w:rsidRPr="006E46AB">
        <w:rPr>
          <w:rFonts w:ascii="GHEA Grapalat" w:hAnsi="GHEA Grapalat" w:cs="Sylfaen"/>
          <w:sz w:val="22"/>
          <w:szCs w:val="22"/>
        </w:rPr>
        <w:t xml:space="preserve"> նկատմամբ մեծ պահանջարկով,</w:t>
      </w:r>
      <w:r w:rsidR="00ED474A" w:rsidRPr="006E46AB">
        <w:rPr>
          <w:rFonts w:ascii="GHEA Grapalat" w:hAnsi="GHEA Grapalat" w:cs="Sylfaen"/>
          <w:sz w:val="22"/>
          <w:szCs w:val="22"/>
        </w:rPr>
        <w:t xml:space="preserve"> տնտեսավարողների տեղեկացվածության մակարդակի բարձրացմամբ,</w:t>
      </w:r>
      <w:r w:rsidR="00FF4F2B" w:rsidRPr="006E46AB">
        <w:rPr>
          <w:rFonts w:ascii="GHEA Grapalat" w:hAnsi="GHEA Grapalat" w:cs="Sylfaen"/>
          <w:sz w:val="22"/>
          <w:szCs w:val="22"/>
        </w:rPr>
        <w:t xml:space="preserve"> ինչպես նաև այն հանգամանքով, </w:t>
      </w:r>
      <w:r w:rsidR="00ED474A" w:rsidRPr="006E46AB">
        <w:rPr>
          <w:rFonts w:ascii="GHEA Grapalat" w:hAnsi="GHEA Grapalat" w:cs="Sylfaen"/>
          <w:sz w:val="22"/>
          <w:szCs w:val="22"/>
        </w:rPr>
        <w:t>որ</w:t>
      </w:r>
      <w:r w:rsidR="00FF4F2B" w:rsidRPr="006E46AB">
        <w:rPr>
          <w:rFonts w:ascii="GHEA Grapalat" w:hAnsi="GHEA Grapalat" w:cs="Sylfaen"/>
          <w:sz w:val="22"/>
          <w:szCs w:val="22"/>
        </w:rPr>
        <w:t xml:space="preserve"> 0-ական տոկոսադրույքով վարկերը սկսել են տրամադրվել 2020 թվականի ապրիլ ամսից, իսկ 2021 թվականին տրամադրվել են ամբողջ տարվա ընթացքում</w:t>
      </w:r>
      <w:r w:rsidR="00ED474A" w:rsidRPr="006E46AB">
        <w:rPr>
          <w:rFonts w:ascii="GHEA Grapalat" w:hAnsi="GHEA Grapalat" w:cs="Sylfaen"/>
          <w:sz w:val="22"/>
          <w:szCs w:val="22"/>
        </w:rPr>
        <w:t>:</w:t>
      </w:r>
    </w:p>
    <w:p w:rsidR="00244041" w:rsidRPr="001E3EC9" w:rsidRDefault="00244041" w:rsidP="00244041">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Հայաստանի Հանրապետությունում խաղողի, ժամանակակից տեխնոլոգիաներով մշակվող ինտենսիվ պտղատու այգիների և հատապտղանոցների հիմնման համար պետական աջակցության </w:t>
      </w:r>
      <w:r w:rsidRPr="001E3EC9">
        <w:rPr>
          <w:rFonts w:ascii="GHEA Grapalat" w:hAnsi="GHEA Grapalat" w:cs="Sylfaen"/>
          <w:sz w:val="22"/>
          <w:szCs w:val="22"/>
        </w:rPr>
        <w:t>մ</w:t>
      </w:r>
      <w:r w:rsidRPr="006E46AB">
        <w:rPr>
          <w:rFonts w:ascii="GHEA Grapalat" w:hAnsi="GHEA Grapalat" w:cs="Sylfaen"/>
          <w:sz w:val="22"/>
          <w:szCs w:val="22"/>
        </w:rPr>
        <w:t xml:space="preserve">իջոցառման շրջանակներում տնտեսավարողին տրամադրվում է ծախսերի մասնակի փոխհատուցում այգու հիմնման </w:t>
      </w:r>
      <w:r w:rsidR="00ED474A" w:rsidRPr="006E46AB">
        <w:rPr>
          <w:rFonts w:ascii="GHEA Grapalat" w:hAnsi="GHEA Grapalat" w:cs="Sylfaen"/>
          <w:sz w:val="22"/>
          <w:szCs w:val="22"/>
        </w:rPr>
        <w:t xml:space="preserve">համար </w:t>
      </w:r>
      <w:r w:rsidRPr="006E46AB">
        <w:rPr>
          <w:rFonts w:ascii="GHEA Grapalat" w:hAnsi="GHEA Grapalat" w:cs="Sylfaen"/>
          <w:sz w:val="22"/>
          <w:szCs w:val="22"/>
        </w:rPr>
        <w:t>կատարված ծախսերի 50</w:t>
      </w:r>
      <w:r w:rsidR="00ED474A" w:rsidRPr="006E46AB">
        <w:rPr>
          <w:rFonts w:ascii="GHEA Grapalat" w:hAnsi="GHEA Grapalat" w:cs="Sylfaen"/>
          <w:sz w:val="22"/>
          <w:szCs w:val="22"/>
        </w:rPr>
        <w:t>%-</w:t>
      </w:r>
      <w:r w:rsidRPr="006E46AB">
        <w:rPr>
          <w:rFonts w:ascii="GHEA Grapalat" w:hAnsi="GHEA Grapalat" w:cs="Sylfaen"/>
          <w:sz w:val="22"/>
          <w:szCs w:val="22"/>
        </w:rPr>
        <w:t xml:space="preserve">ի չափով: </w:t>
      </w:r>
      <w:r w:rsidRPr="001E3EC9">
        <w:rPr>
          <w:rFonts w:ascii="GHEA Grapalat" w:hAnsi="GHEA Grapalat" w:cs="Sylfaen"/>
          <w:sz w:val="22"/>
          <w:szCs w:val="22"/>
        </w:rPr>
        <w:t>2021 թվականին</w:t>
      </w:r>
      <w:r w:rsidRPr="006E46AB">
        <w:rPr>
          <w:rFonts w:ascii="GHEA Grapalat" w:hAnsi="GHEA Grapalat" w:cs="Sylfaen"/>
          <w:sz w:val="22"/>
          <w:szCs w:val="22"/>
        </w:rPr>
        <w:t xml:space="preserve"> իրականացվել </w:t>
      </w:r>
      <w:r w:rsidRPr="001E3EC9">
        <w:rPr>
          <w:rFonts w:ascii="GHEA Grapalat" w:hAnsi="GHEA Grapalat" w:cs="Sylfaen"/>
          <w:sz w:val="22"/>
          <w:szCs w:val="22"/>
        </w:rPr>
        <w:t>են</w:t>
      </w:r>
      <w:r w:rsidRPr="006E46AB">
        <w:rPr>
          <w:rFonts w:ascii="GHEA Grapalat" w:hAnsi="GHEA Grapalat" w:cs="Sylfaen"/>
          <w:sz w:val="22"/>
          <w:szCs w:val="22"/>
        </w:rPr>
        <w:t xml:space="preserve"> </w:t>
      </w:r>
      <w:r w:rsidRPr="001E3EC9">
        <w:rPr>
          <w:rFonts w:ascii="GHEA Grapalat" w:hAnsi="GHEA Grapalat" w:cs="Sylfaen"/>
          <w:sz w:val="22"/>
          <w:szCs w:val="22"/>
        </w:rPr>
        <w:t>13</w:t>
      </w:r>
      <w:r w:rsidRPr="006E46AB">
        <w:rPr>
          <w:rFonts w:ascii="GHEA Grapalat" w:hAnsi="GHEA Grapalat" w:cs="Sylfaen"/>
          <w:sz w:val="22"/>
          <w:szCs w:val="22"/>
        </w:rPr>
        <w:t>4.</w:t>
      </w:r>
      <w:r w:rsidRPr="001E3EC9">
        <w:rPr>
          <w:rFonts w:ascii="GHEA Grapalat" w:hAnsi="GHEA Grapalat" w:cs="Sylfaen"/>
          <w:sz w:val="22"/>
          <w:szCs w:val="22"/>
        </w:rPr>
        <w:t>52</w:t>
      </w:r>
      <w:r w:rsidRPr="006E46AB">
        <w:rPr>
          <w:rFonts w:ascii="GHEA Grapalat" w:hAnsi="GHEA Grapalat" w:cs="Sylfaen"/>
          <w:sz w:val="22"/>
          <w:szCs w:val="22"/>
        </w:rPr>
        <w:t xml:space="preserve"> հա նոր ինտենսիվ պտղատու </w:t>
      </w:r>
      <w:r w:rsidRPr="001E3EC9">
        <w:rPr>
          <w:rFonts w:ascii="GHEA Grapalat" w:hAnsi="GHEA Grapalat" w:cs="Sylfaen"/>
          <w:sz w:val="22"/>
          <w:szCs w:val="22"/>
        </w:rPr>
        <w:t>այգիների հիմնման աշխատանքներ</w:t>
      </w:r>
      <w:r w:rsidR="00ED474A" w:rsidRPr="006E46AB">
        <w:rPr>
          <w:rFonts w:ascii="GHEA Grapalat" w:hAnsi="GHEA Grapalat" w:cs="Sylfaen"/>
          <w:sz w:val="22"/>
          <w:szCs w:val="22"/>
        </w:rPr>
        <w:t xml:space="preserve">՝ նախատեսված </w:t>
      </w:r>
      <w:r w:rsidR="00ED474A" w:rsidRPr="001E3EC9">
        <w:rPr>
          <w:rFonts w:ascii="GHEA Grapalat" w:hAnsi="GHEA Grapalat" w:cs="Sylfaen"/>
          <w:sz w:val="22"/>
          <w:szCs w:val="22"/>
        </w:rPr>
        <w:t>13</w:t>
      </w:r>
      <w:r w:rsidR="00ED474A" w:rsidRPr="006E46AB">
        <w:rPr>
          <w:rFonts w:ascii="GHEA Grapalat" w:hAnsi="GHEA Grapalat" w:cs="Sylfaen"/>
          <w:sz w:val="22"/>
          <w:szCs w:val="22"/>
        </w:rPr>
        <w:t>5 հա-ի դիմաց</w:t>
      </w:r>
      <w:r w:rsidRPr="001E3EC9">
        <w:rPr>
          <w:rFonts w:ascii="GHEA Grapalat" w:hAnsi="GHEA Grapalat" w:cs="Sylfaen"/>
          <w:sz w:val="22"/>
          <w:szCs w:val="22"/>
        </w:rPr>
        <w:t>: Նշենք, որ 2020 թվականին կորոնավիրուսի համավարակի սահմանափակումների և երկրում հայտարարված ռազմական դրության հետևանքով այգեհիմնման աշխատանքները հիմնակ</w:t>
      </w:r>
      <w:r w:rsidR="00ED474A" w:rsidRPr="006E46AB">
        <w:rPr>
          <w:rFonts w:ascii="GHEA Grapalat" w:hAnsi="GHEA Grapalat" w:cs="Sylfaen"/>
          <w:sz w:val="22"/>
          <w:szCs w:val="22"/>
        </w:rPr>
        <w:t>ա</w:t>
      </w:r>
      <w:r w:rsidRPr="001E3EC9">
        <w:rPr>
          <w:rFonts w:ascii="GHEA Grapalat" w:hAnsi="GHEA Grapalat" w:cs="Sylfaen"/>
          <w:sz w:val="22"/>
          <w:szCs w:val="22"/>
        </w:rPr>
        <w:t xml:space="preserve">նում հետաձգվել </w:t>
      </w:r>
      <w:r w:rsidR="00ED474A" w:rsidRPr="006E46AB">
        <w:rPr>
          <w:rFonts w:ascii="GHEA Grapalat" w:hAnsi="GHEA Grapalat" w:cs="Sylfaen"/>
          <w:sz w:val="22"/>
          <w:szCs w:val="22"/>
        </w:rPr>
        <w:t xml:space="preserve">են </w:t>
      </w:r>
      <w:r w:rsidRPr="001E3EC9">
        <w:rPr>
          <w:rFonts w:ascii="GHEA Grapalat" w:hAnsi="GHEA Grapalat" w:cs="Sylfaen"/>
          <w:sz w:val="22"/>
          <w:szCs w:val="22"/>
        </w:rPr>
        <w:t>և ավարտվել 2021 թվականին, որ</w:t>
      </w:r>
      <w:r w:rsidR="00ED474A" w:rsidRPr="006E46AB">
        <w:rPr>
          <w:rFonts w:ascii="GHEA Grapalat" w:hAnsi="GHEA Grapalat" w:cs="Sylfaen"/>
          <w:sz w:val="22"/>
          <w:szCs w:val="22"/>
        </w:rPr>
        <w:t xml:space="preserve">ով </w:t>
      </w:r>
      <w:r w:rsidR="00ED474A" w:rsidRPr="006E46AB">
        <w:rPr>
          <w:rFonts w:ascii="GHEA Grapalat" w:hAnsi="GHEA Grapalat" w:cs="Sylfaen"/>
          <w:sz w:val="22"/>
          <w:szCs w:val="22"/>
        </w:rPr>
        <w:lastRenderedPageBreak/>
        <w:t>պայմանավորված՝</w:t>
      </w:r>
      <w:r w:rsidRPr="001E3EC9">
        <w:rPr>
          <w:rFonts w:ascii="GHEA Grapalat" w:hAnsi="GHEA Grapalat" w:cs="Sylfaen"/>
          <w:sz w:val="22"/>
          <w:szCs w:val="22"/>
        </w:rPr>
        <w:t xml:space="preserve"> 2020 թվականին հիմնվ</w:t>
      </w:r>
      <w:r w:rsidR="00ED474A" w:rsidRPr="006E46AB">
        <w:rPr>
          <w:rFonts w:ascii="GHEA Grapalat" w:hAnsi="GHEA Grapalat" w:cs="Sylfaen"/>
          <w:sz w:val="22"/>
          <w:szCs w:val="22"/>
        </w:rPr>
        <w:t>ած այգիները կազմել էին</w:t>
      </w:r>
      <w:r w:rsidRPr="001E3EC9">
        <w:rPr>
          <w:rFonts w:ascii="GHEA Grapalat" w:hAnsi="GHEA Grapalat" w:cs="Sylfaen"/>
          <w:sz w:val="22"/>
          <w:szCs w:val="22"/>
        </w:rPr>
        <w:t xml:space="preserve"> 24.24 հ</w:t>
      </w:r>
      <w:r w:rsidR="00ED474A" w:rsidRPr="006E46AB">
        <w:rPr>
          <w:rFonts w:ascii="GHEA Grapalat" w:hAnsi="GHEA Grapalat" w:cs="Sylfaen"/>
          <w:sz w:val="22"/>
          <w:szCs w:val="22"/>
        </w:rPr>
        <w:t>ա</w:t>
      </w:r>
      <w:r w:rsidRPr="001E3EC9">
        <w:rPr>
          <w:rFonts w:ascii="GHEA Grapalat" w:hAnsi="GHEA Grapalat" w:cs="Sylfaen"/>
          <w:sz w:val="22"/>
          <w:szCs w:val="22"/>
        </w:rPr>
        <w:t>։ Հաշվետու տարում միջոցառման ծախսերը կազմել են 899.8 մլն դրամ կամ նախատեսվածի 99.5%-ը</w:t>
      </w:r>
      <w:r w:rsidR="00ED474A" w:rsidRPr="006E46AB">
        <w:rPr>
          <w:rFonts w:ascii="GHEA Grapalat" w:hAnsi="GHEA Grapalat" w:cs="Sylfaen"/>
          <w:sz w:val="22"/>
          <w:szCs w:val="22"/>
        </w:rPr>
        <w:t>, իսկ</w:t>
      </w:r>
      <w:r w:rsidRPr="001E3EC9">
        <w:rPr>
          <w:rFonts w:ascii="GHEA Grapalat" w:hAnsi="GHEA Grapalat" w:cs="Sylfaen"/>
          <w:sz w:val="22"/>
          <w:szCs w:val="22"/>
        </w:rPr>
        <w:t xml:space="preserve"> </w:t>
      </w:r>
      <w:r w:rsidR="00ED474A" w:rsidRPr="006E46AB">
        <w:rPr>
          <w:rFonts w:ascii="GHEA Grapalat" w:hAnsi="GHEA Grapalat" w:cs="Sylfaen"/>
          <w:sz w:val="22"/>
          <w:szCs w:val="22"/>
        </w:rPr>
        <w:t>ն</w:t>
      </w:r>
      <w:r w:rsidRPr="001E3EC9">
        <w:rPr>
          <w:rFonts w:ascii="GHEA Grapalat" w:hAnsi="GHEA Grapalat" w:cs="Sylfaen"/>
          <w:sz w:val="22"/>
          <w:szCs w:val="22"/>
        </w:rPr>
        <w:t>ախորդ տարվա համեմատ աճել են 8.6 անգամ 795.1 մլն դրամով:</w:t>
      </w:r>
    </w:p>
    <w:p w:rsidR="00244041" w:rsidRPr="001E3EC9" w:rsidRDefault="00244041" w:rsidP="00244041">
      <w:pPr>
        <w:autoSpaceDE w:val="0"/>
        <w:autoSpaceDN w:val="0"/>
        <w:adjustRightInd w:val="0"/>
        <w:spacing w:line="360" w:lineRule="auto"/>
        <w:ind w:firstLine="567"/>
        <w:jc w:val="both"/>
        <w:rPr>
          <w:rFonts w:ascii="GHEA Grapalat" w:hAnsi="GHEA Grapalat" w:cs="Sylfaen"/>
          <w:sz w:val="22"/>
          <w:szCs w:val="22"/>
        </w:rPr>
      </w:pPr>
      <w:r w:rsidRPr="00C34F71">
        <w:rPr>
          <w:rFonts w:ascii="GHEA Grapalat" w:hAnsi="GHEA Grapalat" w:cs="Sylfaen"/>
          <w:sz w:val="22"/>
          <w:szCs w:val="22"/>
        </w:rPr>
        <w:t xml:space="preserve">Հայաստանի Հանրապետության ագրոպարենային ոլորտի սարքավորումների ֆինանսական վարձակալության` լիզինգի պետական աջակցության ծրագրի շրջանակներում հաշվետու տարում </w:t>
      </w:r>
      <w:r w:rsidR="00B63640" w:rsidRPr="00C34F71">
        <w:rPr>
          <w:rFonts w:ascii="GHEA Grapalat" w:hAnsi="GHEA Grapalat" w:cs="Sylfaen"/>
          <w:sz w:val="22"/>
          <w:szCs w:val="22"/>
        </w:rPr>
        <w:t>սուբսիդավորումից օգտվել է</w:t>
      </w:r>
      <w:r w:rsidRPr="00C34F71">
        <w:rPr>
          <w:rFonts w:ascii="GHEA Grapalat" w:hAnsi="GHEA Grapalat" w:cs="Sylfaen"/>
          <w:sz w:val="22"/>
          <w:szCs w:val="22"/>
        </w:rPr>
        <w:t xml:space="preserve"> </w:t>
      </w:r>
      <w:r w:rsidR="00A67851" w:rsidRPr="00C34F71">
        <w:rPr>
          <w:rFonts w:ascii="GHEA Grapalat" w:hAnsi="GHEA Grapalat" w:cs="Sylfaen"/>
          <w:sz w:val="22"/>
          <w:szCs w:val="22"/>
        </w:rPr>
        <w:t>430</w:t>
      </w:r>
      <w:r w:rsidRPr="00C34F71">
        <w:rPr>
          <w:rFonts w:ascii="GHEA Grapalat" w:hAnsi="GHEA Grapalat" w:cs="Sylfaen"/>
          <w:sz w:val="22"/>
          <w:szCs w:val="22"/>
        </w:rPr>
        <w:t xml:space="preserve"> շահառու՝ նախատեսված </w:t>
      </w:r>
      <w:r w:rsidR="0000189D" w:rsidRPr="00C34F71">
        <w:rPr>
          <w:rFonts w:ascii="GHEA Grapalat" w:hAnsi="GHEA Grapalat" w:cs="Sylfaen"/>
          <w:sz w:val="22"/>
          <w:szCs w:val="22"/>
        </w:rPr>
        <w:t>250</w:t>
      </w:r>
      <w:r w:rsidRPr="00C34F71">
        <w:rPr>
          <w:rFonts w:ascii="GHEA Grapalat" w:hAnsi="GHEA Grapalat" w:cs="Sylfaen"/>
          <w:sz w:val="22"/>
          <w:szCs w:val="22"/>
        </w:rPr>
        <w:t xml:space="preserve"> շահառուի դիմաց, որը պայմանավորված է կորոնավիրուսի պայմաններում</w:t>
      </w:r>
      <w:r w:rsidR="00A67851" w:rsidRPr="00C34F71">
        <w:rPr>
          <w:rFonts w:ascii="GHEA Grapalat" w:hAnsi="GHEA Grapalat" w:cs="Sylfaen"/>
          <w:sz w:val="22"/>
          <w:szCs w:val="22"/>
        </w:rPr>
        <w:t xml:space="preserve"> վարկավորման</w:t>
      </w:r>
      <w:r w:rsidRPr="00C34F71">
        <w:rPr>
          <w:rFonts w:ascii="GHEA Grapalat" w:hAnsi="GHEA Grapalat" w:cs="Sylfaen"/>
          <w:sz w:val="22"/>
          <w:szCs w:val="22"/>
        </w:rPr>
        <w:t xml:space="preserve"> </w:t>
      </w:r>
      <w:r w:rsidR="00A67851" w:rsidRPr="00C34F71">
        <w:rPr>
          <w:rFonts w:ascii="GHEA Grapalat" w:hAnsi="GHEA Grapalat" w:cs="Sylfaen"/>
          <w:sz w:val="22"/>
          <w:szCs w:val="22"/>
        </w:rPr>
        <w:t xml:space="preserve">0-ական տոկոսադրույք սահմանելու արդյունքում </w:t>
      </w:r>
      <w:r w:rsidRPr="00C34F71">
        <w:rPr>
          <w:rFonts w:ascii="GHEA Grapalat" w:hAnsi="GHEA Grapalat" w:cs="Sylfaen"/>
          <w:sz w:val="22"/>
          <w:szCs w:val="22"/>
        </w:rPr>
        <w:t>ծրագրի նկատմամբ մեծ պահանջարկով:</w:t>
      </w:r>
      <w:r w:rsidRPr="001E3EC9">
        <w:rPr>
          <w:rFonts w:ascii="GHEA Grapalat" w:hAnsi="GHEA Grapalat" w:cs="Sylfaen"/>
          <w:sz w:val="22"/>
          <w:szCs w:val="22"/>
        </w:rPr>
        <w:t xml:space="preserve"> </w:t>
      </w:r>
      <w:r w:rsidR="0000189D" w:rsidRPr="00C34F71">
        <w:rPr>
          <w:rFonts w:ascii="GHEA Grapalat" w:hAnsi="GHEA Grapalat" w:cs="Sylfaen"/>
          <w:sz w:val="22"/>
          <w:szCs w:val="22"/>
        </w:rPr>
        <w:t xml:space="preserve">Նշենք, որ </w:t>
      </w:r>
      <w:r w:rsidRPr="00C34F71">
        <w:rPr>
          <w:rFonts w:ascii="GHEA Grapalat" w:hAnsi="GHEA Grapalat" w:cs="Sylfaen"/>
          <w:sz w:val="22"/>
          <w:szCs w:val="22"/>
        </w:rPr>
        <w:t>նախորդ տար</w:t>
      </w:r>
      <w:r w:rsidR="0000189D" w:rsidRPr="00C34F71">
        <w:rPr>
          <w:rFonts w:ascii="GHEA Grapalat" w:hAnsi="GHEA Grapalat" w:cs="Sylfaen"/>
          <w:sz w:val="22"/>
          <w:szCs w:val="22"/>
        </w:rPr>
        <w:t>ի ծրագրից օգտվել էր 238 շահառու</w:t>
      </w:r>
      <w:r w:rsidRPr="00C34F71">
        <w:rPr>
          <w:rFonts w:ascii="GHEA Grapalat" w:hAnsi="GHEA Grapalat" w:cs="Sylfaen"/>
          <w:sz w:val="22"/>
          <w:szCs w:val="22"/>
        </w:rPr>
        <w:t xml:space="preserve">: </w:t>
      </w:r>
      <w:r w:rsidRPr="001E3EC9">
        <w:rPr>
          <w:rFonts w:ascii="GHEA Grapalat" w:hAnsi="GHEA Grapalat" w:cs="Sylfaen"/>
          <w:sz w:val="22"/>
          <w:szCs w:val="22"/>
        </w:rPr>
        <w:t xml:space="preserve">Միջոցառման շրջանակներում ձեռք է բերվել 776 միավոր սարքավորում՝ նախորդ տարվա 377-ի դիմաց: </w:t>
      </w:r>
      <w:r w:rsidR="001D3EF7" w:rsidRPr="006E46AB">
        <w:rPr>
          <w:rFonts w:ascii="GHEA Grapalat" w:hAnsi="GHEA Grapalat" w:cs="Sylfaen"/>
          <w:sz w:val="22"/>
          <w:szCs w:val="22"/>
        </w:rPr>
        <w:t>2020 թվականին</w:t>
      </w:r>
      <w:r w:rsidRPr="001E3EC9">
        <w:rPr>
          <w:rFonts w:ascii="GHEA Grapalat" w:hAnsi="GHEA Grapalat" w:cs="Sylfaen"/>
          <w:sz w:val="22"/>
          <w:szCs w:val="22"/>
        </w:rPr>
        <w:t xml:space="preserve"> տվյալ միջոցառման շրջանակներում զրոյական տոկոսադրույքով վարկերը սկսել </w:t>
      </w:r>
      <w:r w:rsidR="001D3EF7" w:rsidRPr="006E46AB">
        <w:rPr>
          <w:rFonts w:ascii="GHEA Grapalat" w:hAnsi="GHEA Grapalat" w:cs="Sylfaen"/>
          <w:sz w:val="22"/>
          <w:szCs w:val="22"/>
        </w:rPr>
        <w:t>էին</w:t>
      </w:r>
      <w:r w:rsidRPr="001E3EC9">
        <w:rPr>
          <w:rFonts w:ascii="GHEA Grapalat" w:hAnsi="GHEA Grapalat" w:cs="Sylfaen"/>
          <w:sz w:val="22"/>
          <w:szCs w:val="22"/>
        </w:rPr>
        <w:t xml:space="preserve"> տրամադրվել ապրիլ ամսից։ Միջոցառման շրջանակներում օգտագործվել է շուրջ 967.5 մլն դրամ՝ ապահովելով 98.2% կատարողական: Շեղումը պայմանավորված է նրանով, որ սարքավորումները ձեռք են բերվել նախատեսվածից ցածր գներով: Նախորդ տարվա համեմատ նշված ծախսերն աճել են 4.4 անգամ կամ 749.6 մլն դրամով, որը պայմանավորված է շահառուների թվի աճով։ </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sz w:val="22"/>
          <w:szCs w:val="22"/>
        </w:rPr>
        <w:t>Հայաստանի Հանրապետության գյուղատնտեսական տեխնիկայի ֆինանսական վարձակալության` լիզինգի</w:t>
      </w:r>
      <w:r w:rsidRPr="001E3EC9">
        <w:rPr>
          <w:rFonts w:ascii="GHEA Grapalat" w:hAnsi="GHEA Grapalat" w:cs="GHEA Grapalat"/>
          <w:sz w:val="22"/>
          <w:szCs w:val="22"/>
        </w:rPr>
        <w:t xml:space="preserve"> պետական աջակցությ</w:t>
      </w:r>
      <w:r w:rsidR="001D3EF7" w:rsidRPr="006E46AB">
        <w:rPr>
          <w:rFonts w:ascii="GHEA Grapalat" w:hAnsi="GHEA Grapalat" w:cs="GHEA Grapalat"/>
          <w:sz w:val="22"/>
          <w:szCs w:val="22"/>
        </w:rPr>
        <w:t xml:space="preserve">ունից </w:t>
      </w:r>
      <w:r w:rsidRPr="001E3EC9">
        <w:rPr>
          <w:rFonts w:ascii="GHEA Grapalat" w:hAnsi="GHEA Grapalat" w:cs="GHEA Grapalat"/>
          <w:sz w:val="22"/>
          <w:szCs w:val="22"/>
        </w:rPr>
        <w:t>2021 թվականին</w:t>
      </w:r>
      <w:r w:rsidRPr="001E3EC9">
        <w:rPr>
          <w:rFonts w:ascii="GHEA Grapalat" w:hAnsi="GHEA Grapalat" w:cs="Tahoma"/>
          <w:sz w:val="22"/>
          <w:szCs w:val="22"/>
        </w:rPr>
        <w:t xml:space="preserve"> </w:t>
      </w:r>
      <w:r w:rsidRPr="001E3EC9">
        <w:rPr>
          <w:rFonts w:ascii="GHEA Grapalat" w:hAnsi="GHEA Grapalat" w:cs="GHEA Grapalat"/>
          <w:sz w:val="22"/>
          <w:szCs w:val="22"/>
        </w:rPr>
        <w:t xml:space="preserve">նախատեսված </w:t>
      </w:r>
      <w:r w:rsidR="001D3EF7" w:rsidRPr="006E46AB">
        <w:rPr>
          <w:rFonts w:ascii="GHEA Grapalat" w:hAnsi="GHEA Grapalat" w:cs="GHEA Grapalat"/>
          <w:sz w:val="22"/>
          <w:szCs w:val="22"/>
        </w:rPr>
        <w:t>1108</w:t>
      </w:r>
      <w:r w:rsidRPr="001E3EC9">
        <w:rPr>
          <w:rFonts w:ascii="GHEA Grapalat" w:hAnsi="GHEA Grapalat" w:cs="GHEA Grapalat"/>
          <w:sz w:val="22"/>
          <w:szCs w:val="22"/>
        </w:rPr>
        <w:t xml:space="preserve">-ի </w:t>
      </w:r>
      <w:r w:rsidRPr="00C34F71">
        <w:rPr>
          <w:rFonts w:ascii="GHEA Grapalat" w:hAnsi="GHEA Grapalat" w:cs="Sylfaen"/>
          <w:sz w:val="22"/>
          <w:szCs w:val="22"/>
        </w:rPr>
        <w:t xml:space="preserve">դիմաց </w:t>
      </w:r>
      <w:r w:rsidR="001D3EF7" w:rsidRPr="00C34F71">
        <w:rPr>
          <w:rFonts w:ascii="GHEA Grapalat" w:hAnsi="GHEA Grapalat" w:cs="Sylfaen"/>
          <w:sz w:val="22"/>
          <w:szCs w:val="22"/>
        </w:rPr>
        <w:t>ծրագրից օգտվել է</w:t>
      </w:r>
      <w:r w:rsidRPr="00C34F71">
        <w:rPr>
          <w:rFonts w:ascii="GHEA Grapalat" w:hAnsi="GHEA Grapalat" w:cs="Sylfaen"/>
          <w:sz w:val="22"/>
          <w:szCs w:val="22"/>
        </w:rPr>
        <w:t xml:space="preserve"> </w:t>
      </w:r>
      <w:r w:rsidR="001D3EF7" w:rsidRPr="00C34F71">
        <w:rPr>
          <w:rFonts w:ascii="GHEA Grapalat" w:hAnsi="GHEA Grapalat" w:cs="Sylfaen"/>
          <w:sz w:val="22"/>
          <w:szCs w:val="22"/>
        </w:rPr>
        <w:t>1186</w:t>
      </w:r>
      <w:r w:rsidRPr="00C34F71">
        <w:rPr>
          <w:rFonts w:ascii="GHEA Grapalat" w:hAnsi="GHEA Grapalat" w:cs="Sylfaen"/>
          <w:sz w:val="22"/>
          <w:szCs w:val="22"/>
        </w:rPr>
        <w:t xml:space="preserve"> շահառու, որը պայմանավորված է տնտեսավարողների</w:t>
      </w:r>
      <w:r w:rsidRPr="001E3EC9">
        <w:rPr>
          <w:rFonts w:ascii="GHEA Grapalat" w:hAnsi="GHEA Grapalat" w:cs="GHEA Grapalat"/>
          <w:sz w:val="22"/>
          <w:szCs w:val="22"/>
        </w:rPr>
        <w:t xml:space="preserve"> իրազեկվածության մակարդակի բարձրացմամբ, գյուղատնտեսական տեխնիկայի՝ նախատեսվածից </w:t>
      </w:r>
      <w:r w:rsidRPr="001E3EC9">
        <w:rPr>
          <w:rFonts w:ascii="GHEA Grapalat" w:hAnsi="GHEA Grapalat" w:cs="Sylfaen"/>
          <w:sz w:val="22"/>
          <w:szCs w:val="22"/>
        </w:rPr>
        <w:t xml:space="preserve">ցածր </w:t>
      </w:r>
      <w:r w:rsidR="001D3EF7" w:rsidRPr="001E3EC9">
        <w:rPr>
          <w:rFonts w:ascii="GHEA Grapalat" w:hAnsi="GHEA Grapalat" w:cs="Sylfaen"/>
          <w:sz w:val="22"/>
          <w:szCs w:val="22"/>
        </w:rPr>
        <w:t>գներով ձեռքբերմամբ, ինչպես նաև վարկերի զրոյական տոկոսադրույքով</w:t>
      </w:r>
      <w:r w:rsidRPr="001E3EC9">
        <w:rPr>
          <w:rFonts w:ascii="GHEA Grapalat" w:hAnsi="GHEA Grapalat" w:cs="Sylfaen"/>
          <w:sz w:val="22"/>
          <w:szCs w:val="22"/>
        </w:rPr>
        <w:t xml:space="preserve">: </w:t>
      </w:r>
      <w:r w:rsidR="009D6C5A" w:rsidRPr="001E3EC9">
        <w:rPr>
          <w:rFonts w:ascii="GHEA Grapalat" w:hAnsi="GHEA Grapalat" w:cs="Sylfaen"/>
          <w:sz w:val="22"/>
          <w:szCs w:val="22"/>
        </w:rPr>
        <w:t>Ն</w:t>
      </w:r>
      <w:r w:rsidR="001D3EF7" w:rsidRPr="001E3EC9">
        <w:rPr>
          <w:rFonts w:ascii="GHEA Grapalat" w:hAnsi="GHEA Grapalat" w:cs="Sylfaen"/>
          <w:sz w:val="22"/>
          <w:szCs w:val="22"/>
        </w:rPr>
        <w:t>ախորդ տարի ծրագրի շահառուների թիվը կազմել էր 797</w:t>
      </w:r>
      <w:r w:rsidRPr="001E3EC9">
        <w:rPr>
          <w:rFonts w:ascii="GHEA Grapalat" w:hAnsi="GHEA Grapalat" w:cs="Sylfaen"/>
          <w:sz w:val="22"/>
          <w:szCs w:val="22"/>
        </w:rPr>
        <w:t xml:space="preserve">: Միջոցառման շրջանակներում ձեռք է բերվել 583 միավոր գյուղատնտեսական տեխնիկա՝ նախորդ տարվա 573-ի դիմաց: Նշենք, որ </w:t>
      </w:r>
      <w:r w:rsidR="009D6C5A" w:rsidRPr="001E3EC9">
        <w:rPr>
          <w:rFonts w:ascii="GHEA Grapalat" w:hAnsi="GHEA Grapalat" w:cs="Sylfaen"/>
          <w:sz w:val="22"/>
          <w:szCs w:val="22"/>
        </w:rPr>
        <w:t>2020 թվականին</w:t>
      </w:r>
      <w:r w:rsidRPr="001E3EC9">
        <w:rPr>
          <w:rFonts w:ascii="GHEA Grapalat" w:hAnsi="GHEA Grapalat" w:cs="GHEA Grapalat"/>
          <w:sz w:val="22"/>
          <w:szCs w:val="22"/>
        </w:rPr>
        <w:t xml:space="preserve"> տվյալ միջոցառման շրջանակներում զրոյական տոկոսադրույքով վարկերը սկսել են տրամադրվել ապրիլ ամսից։ </w:t>
      </w:r>
      <w:r w:rsidRPr="001E3EC9">
        <w:rPr>
          <w:rFonts w:ascii="GHEA Grapalat" w:hAnsi="GHEA Grapalat" w:cs="Sylfaen"/>
          <w:sz w:val="22"/>
          <w:szCs w:val="22"/>
        </w:rPr>
        <w:t xml:space="preserve">Միջոցառման շրջանակներում օգտագործվել է </w:t>
      </w:r>
      <w:r w:rsidRPr="001E3EC9">
        <w:rPr>
          <w:rFonts w:ascii="GHEA Grapalat" w:hAnsi="GHEA Grapalat" w:cs="GHEA Grapalat"/>
          <w:sz w:val="22"/>
          <w:szCs w:val="22"/>
        </w:rPr>
        <w:t xml:space="preserve">497.9 մլն դրամ՝ ապահովելով 100% կատարողական: Նախորդ տարվա համեմատ նշված միջոցառման ծախսերն աճել են 95.7%-ով կամ 243.5 մլն դրամով՝ պայմանավորված շահառուների թվի աճով: </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Փոքր և միջին «Խելացի» անասնաշենքերի կառուցման կամ վերակառուցման և դրանց տեխնոլոգիական ապահովմանը </w:t>
      </w:r>
      <w:r w:rsidRPr="001E3EC9">
        <w:rPr>
          <w:rFonts w:ascii="GHEA Grapalat" w:hAnsi="GHEA Grapalat" w:cs="Tahoma"/>
          <w:sz w:val="22"/>
          <w:szCs w:val="22"/>
        </w:rPr>
        <w:t>պետական աջակցության մ</w:t>
      </w:r>
      <w:r w:rsidRPr="001E3EC9">
        <w:rPr>
          <w:rFonts w:ascii="GHEA Grapalat" w:hAnsi="GHEA Grapalat" w:cs="GHEA Grapalat"/>
          <w:sz w:val="22"/>
          <w:szCs w:val="22"/>
        </w:rPr>
        <w:t>իջոցառման հիմնական նպատակն է բարելավել կենդանիների պահման պայման</w:t>
      </w:r>
      <w:r w:rsidRPr="001E3EC9">
        <w:rPr>
          <w:rFonts w:ascii="GHEA Grapalat" w:hAnsi="GHEA Grapalat" w:cs="GHEA Grapalat"/>
          <w:sz w:val="22"/>
          <w:szCs w:val="22"/>
        </w:rPr>
        <w:softHyphen/>
        <w:t>ները` արդյունքում բարձ</w:t>
      </w:r>
      <w:r w:rsidRPr="001E3EC9">
        <w:rPr>
          <w:rFonts w:ascii="GHEA Grapalat" w:hAnsi="GHEA Grapalat" w:cs="GHEA Grapalat"/>
          <w:sz w:val="22"/>
          <w:szCs w:val="22"/>
        </w:rPr>
        <w:softHyphen/>
        <w:t>րացնելով կենդանիների մթերատվության ցուցանիշները։ Միջոցառման</w:t>
      </w:r>
      <w:r w:rsidR="006300A7" w:rsidRPr="001E3EC9">
        <w:rPr>
          <w:rFonts w:ascii="GHEA Grapalat" w:hAnsi="GHEA Grapalat" w:cs="GHEA Grapalat"/>
          <w:sz w:val="22"/>
          <w:szCs w:val="22"/>
        </w:rPr>
        <w:t xml:space="preserve"> շրջանակներում </w:t>
      </w:r>
      <w:r w:rsidRPr="001E3EC9">
        <w:rPr>
          <w:rFonts w:ascii="GHEA Grapalat" w:hAnsi="GHEA Grapalat" w:cs="GHEA Grapalat"/>
          <w:sz w:val="22"/>
          <w:szCs w:val="22"/>
        </w:rPr>
        <w:t xml:space="preserve">աջակցություն է տրամադրվել 36 անասնաշենքի </w:t>
      </w:r>
      <w:r w:rsidR="006300A7" w:rsidRPr="006E46AB">
        <w:rPr>
          <w:rFonts w:ascii="GHEA Grapalat" w:hAnsi="GHEA Grapalat" w:cs="GHEA Grapalat"/>
          <w:sz w:val="22"/>
          <w:szCs w:val="22"/>
        </w:rPr>
        <w:t xml:space="preserve">կառուցման համար՝ </w:t>
      </w:r>
      <w:r w:rsidR="006300A7" w:rsidRPr="001E3EC9">
        <w:rPr>
          <w:rFonts w:ascii="GHEA Grapalat" w:hAnsi="GHEA Grapalat" w:cs="GHEA Grapalat"/>
          <w:sz w:val="22"/>
          <w:szCs w:val="22"/>
        </w:rPr>
        <w:t>նախատեսված 34-ի</w:t>
      </w:r>
      <w:r w:rsidR="006300A7" w:rsidRPr="006E46AB">
        <w:rPr>
          <w:rFonts w:ascii="GHEA Grapalat" w:hAnsi="GHEA Grapalat" w:cs="GHEA Grapalat"/>
          <w:sz w:val="22"/>
          <w:szCs w:val="22"/>
        </w:rPr>
        <w:t xml:space="preserve"> և նախորդ տարվա 20-ի</w:t>
      </w:r>
      <w:r w:rsidR="006300A7" w:rsidRPr="001E3EC9">
        <w:rPr>
          <w:rFonts w:ascii="GHEA Grapalat" w:hAnsi="GHEA Grapalat" w:cs="GHEA Grapalat"/>
          <w:sz w:val="22"/>
          <w:szCs w:val="22"/>
        </w:rPr>
        <w:t xml:space="preserve"> դիմաց</w:t>
      </w:r>
      <w:r w:rsidR="006300A7" w:rsidRPr="006E46AB">
        <w:rPr>
          <w:rFonts w:ascii="GHEA Grapalat" w:hAnsi="GHEA Grapalat" w:cs="GHEA Grapalat"/>
          <w:sz w:val="22"/>
          <w:szCs w:val="22"/>
        </w:rPr>
        <w:t xml:space="preserve">: Աճը պայմանավորված է ծրագրի մասին </w:t>
      </w:r>
      <w:r w:rsidR="006300A7" w:rsidRPr="001E3EC9">
        <w:rPr>
          <w:rFonts w:ascii="GHEA Grapalat" w:hAnsi="GHEA Grapalat" w:cs="GHEA Grapalat"/>
          <w:sz w:val="22"/>
          <w:szCs w:val="22"/>
        </w:rPr>
        <w:t>իրազեկվածության մակարդա</w:t>
      </w:r>
      <w:r w:rsidR="006300A7" w:rsidRPr="006E46AB">
        <w:rPr>
          <w:rFonts w:ascii="GHEA Grapalat" w:hAnsi="GHEA Grapalat" w:cs="GHEA Grapalat"/>
          <w:sz w:val="22"/>
          <w:szCs w:val="22"/>
        </w:rPr>
        <w:t xml:space="preserve">կի բարձրացմամբ: </w:t>
      </w:r>
      <w:r w:rsidRPr="001E3EC9">
        <w:rPr>
          <w:rFonts w:ascii="GHEA Grapalat" w:hAnsi="GHEA Grapalat" w:cs="Sylfaen"/>
          <w:sz w:val="22"/>
          <w:szCs w:val="22"/>
        </w:rPr>
        <w:t xml:space="preserve">Միջոցառման </w:t>
      </w:r>
      <w:r w:rsidR="006300A7" w:rsidRPr="006E46AB">
        <w:rPr>
          <w:rFonts w:ascii="GHEA Grapalat" w:hAnsi="GHEA Grapalat" w:cs="Sylfaen"/>
          <w:sz w:val="22"/>
          <w:szCs w:val="22"/>
        </w:rPr>
        <w:lastRenderedPageBreak/>
        <w:t>ծախսերը կազմել են</w:t>
      </w:r>
      <w:r w:rsidRPr="001E3EC9">
        <w:rPr>
          <w:rFonts w:ascii="GHEA Grapalat" w:hAnsi="GHEA Grapalat" w:cs="GHEA Grapalat"/>
          <w:sz w:val="22"/>
          <w:szCs w:val="22"/>
        </w:rPr>
        <w:t xml:space="preserve"> 347.8 մլն դրամ՝ ապահովելով 99% կատարողական</w:t>
      </w:r>
      <w:r w:rsidR="006300A7" w:rsidRPr="006E46AB">
        <w:rPr>
          <w:rFonts w:ascii="GHEA Grapalat" w:hAnsi="GHEA Grapalat" w:cs="GHEA Grapalat"/>
          <w:sz w:val="22"/>
          <w:szCs w:val="22"/>
        </w:rPr>
        <w:t xml:space="preserve"> և </w:t>
      </w:r>
      <w:r w:rsidR="006300A7" w:rsidRPr="001E3EC9">
        <w:rPr>
          <w:rFonts w:ascii="GHEA Grapalat" w:hAnsi="GHEA Grapalat" w:cs="GHEA Grapalat"/>
          <w:sz w:val="22"/>
          <w:szCs w:val="22"/>
        </w:rPr>
        <w:t xml:space="preserve">50.7%-ով </w:t>
      </w:r>
      <w:r w:rsidR="006300A7" w:rsidRPr="006E46AB">
        <w:rPr>
          <w:rFonts w:ascii="GHEA Grapalat" w:hAnsi="GHEA Grapalat" w:cs="GHEA Grapalat"/>
          <w:sz w:val="22"/>
          <w:szCs w:val="22"/>
        </w:rPr>
        <w:t>(</w:t>
      </w:r>
      <w:r w:rsidR="006300A7" w:rsidRPr="001E3EC9">
        <w:rPr>
          <w:rFonts w:ascii="GHEA Grapalat" w:hAnsi="GHEA Grapalat" w:cs="GHEA Grapalat"/>
          <w:sz w:val="22"/>
          <w:szCs w:val="22"/>
        </w:rPr>
        <w:t>117 մլն դրամով</w:t>
      </w:r>
      <w:r w:rsidR="006300A7" w:rsidRPr="006E46AB">
        <w:rPr>
          <w:rFonts w:ascii="GHEA Grapalat" w:hAnsi="GHEA Grapalat" w:cs="GHEA Grapalat"/>
          <w:sz w:val="22"/>
          <w:szCs w:val="22"/>
        </w:rPr>
        <w:t>)</w:t>
      </w:r>
      <w:r w:rsidRPr="001E3EC9">
        <w:rPr>
          <w:rFonts w:ascii="GHEA Grapalat" w:hAnsi="GHEA Grapalat" w:cs="GHEA Grapalat"/>
          <w:sz w:val="22"/>
          <w:szCs w:val="22"/>
        </w:rPr>
        <w:t xml:space="preserve"> </w:t>
      </w:r>
      <w:r w:rsidR="006300A7" w:rsidRPr="006E46AB">
        <w:rPr>
          <w:rFonts w:ascii="GHEA Grapalat" w:hAnsi="GHEA Grapalat" w:cs="GHEA Grapalat"/>
          <w:sz w:val="22"/>
          <w:szCs w:val="22"/>
        </w:rPr>
        <w:t>գերազանցելով 2020 թվականի ցուցանիշը</w:t>
      </w:r>
      <w:r w:rsidRPr="001E3EC9">
        <w:rPr>
          <w:rFonts w:ascii="GHEA Grapalat" w:hAnsi="GHEA Grapalat" w:cs="GHEA Grapalat"/>
          <w:sz w:val="22"/>
          <w:szCs w:val="22"/>
        </w:rPr>
        <w:t xml:space="preserve">։ </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Փոքր և միջին ջերմոցային տնտեսությունների ներդրման պետական աջակցության միջոցառման նպատակը գյուղատնտեսությունում տնտեսավարողների կողմից փոքր և միջին ջերմատների կառուցման և դրանց տեխնոլոգիական ապահովման ծախսերի մասնակի փոխհատուցումն է, արդյունքում</w:t>
      </w:r>
      <w:r w:rsidR="00DC0BE6" w:rsidRPr="006E46AB">
        <w:rPr>
          <w:rFonts w:ascii="GHEA Grapalat" w:hAnsi="GHEA Grapalat" w:cs="GHEA Grapalat"/>
          <w:sz w:val="22"/>
          <w:szCs w:val="22"/>
        </w:rPr>
        <w:t>՝</w:t>
      </w:r>
      <w:r w:rsidRPr="001E3EC9">
        <w:rPr>
          <w:rFonts w:ascii="GHEA Grapalat" w:hAnsi="GHEA Grapalat" w:cs="GHEA Grapalat"/>
          <w:sz w:val="22"/>
          <w:szCs w:val="22"/>
        </w:rPr>
        <w:t xml:space="preserve"> պաշտպանված գրունտի մակերեսի, ջերմատնային տնտեսությունների արտադրանքի արտադրության ծավալների, գյուղատնտեսությունում տնտեսավարողների եկամուտների ավելացումը: Միջոցառման շրջանակներում նախատեսված 10-ի դիմաց կառուցվել է 8 ջերմոց. որի համար օգտագործվել </w:t>
      </w:r>
      <w:r w:rsidR="00A04739" w:rsidRPr="006E46AB">
        <w:rPr>
          <w:rFonts w:ascii="GHEA Grapalat" w:hAnsi="GHEA Grapalat" w:cs="GHEA Grapalat"/>
          <w:sz w:val="22"/>
          <w:szCs w:val="22"/>
        </w:rPr>
        <w:t>է</w:t>
      </w:r>
      <w:r w:rsidR="00A04739" w:rsidRPr="001E3EC9">
        <w:rPr>
          <w:rFonts w:ascii="GHEA Grapalat" w:hAnsi="GHEA Grapalat" w:cs="GHEA Grapalat"/>
          <w:sz w:val="22"/>
          <w:szCs w:val="22"/>
        </w:rPr>
        <w:t xml:space="preserve"> 227.3 մլն դրամ</w:t>
      </w:r>
      <w:r w:rsidRPr="001E3EC9">
        <w:rPr>
          <w:rFonts w:ascii="GHEA Grapalat" w:hAnsi="GHEA Grapalat" w:cs="GHEA Grapalat"/>
          <w:sz w:val="22"/>
          <w:szCs w:val="22"/>
        </w:rPr>
        <w:t xml:space="preserve"> կամ ծրագրային ցուցանիշի 99.8%</w:t>
      </w:r>
      <w:r w:rsidRPr="001E3EC9">
        <w:rPr>
          <w:rFonts w:ascii="GHEA Grapalat" w:hAnsi="GHEA Grapalat" w:cs="GHEA Grapalat"/>
          <w:sz w:val="22"/>
          <w:szCs w:val="22"/>
        </w:rPr>
        <w:noBreakHyphen/>
        <w:t>ը: Նախորդ տարվա համեմատ ծախսերն աճել են շուրջ 4 անգամ կամ 170.4 մլն դրամով</w:t>
      </w:r>
      <w:r w:rsidR="00A04739" w:rsidRPr="006E46AB">
        <w:rPr>
          <w:rFonts w:ascii="GHEA Grapalat" w:hAnsi="GHEA Grapalat" w:cs="GHEA Grapalat"/>
          <w:sz w:val="22"/>
          <w:szCs w:val="22"/>
        </w:rPr>
        <w:t>՝</w:t>
      </w:r>
      <w:r w:rsidRPr="001E3EC9">
        <w:rPr>
          <w:rFonts w:ascii="GHEA Grapalat" w:hAnsi="GHEA Grapalat" w:cs="GHEA Grapalat"/>
          <w:sz w:val="22"/>
          <w:szCs w:val="22"/>
        </w:rPr>
        <w:t xml:space="preserve"> պայմանավորված </w:t>
      </w:r>
      <w:r w:rsidR="00A04739" w:rsidRPr="006E46AB">
        <w:rPr>
          <w:rFonts w:ascii="GHEA Grapalat" w:hAnsi="GHEA Grapalat" w:cs="GHEA Grapalat"/>
          <w:sz w:val="22"/>
          <w:szCs w:val="22"/>
        </w:rPr>
        <w:t>այն հանգամանքով</w:t>
      </w:r>
      <w:r w:rsidRPr="001E3EC9">
        <w:rPr>
          <w:rFonts w:ascii="GHEA Grapalat" w:hAnsi="GHEA Grapalat" w:cs="GHEA Grapalat"/>
          <w:sz w:val="22"/>
          <w:szCs w:val="22"/>
        </w:rPr>
        <w:t>, որ</w:t>
      </w:r>
      <w:r w:rsidR="00A04739" w:rsidRPr="006E46AB">
        <w:rPr>
          <w:rFonts w:ascii="GHEA Grapalat" w:hAnsi="GHEA Grapalat" w:cs="GHEA Grapalat"/>
          <w:sz w:val="22"/>
          <w:szCs w:val="22"/>
        </w:rPr>
        <w:t xml:space="preserve"> 2020 թվականին</w:t>
      </w:r>
      <w:r w:rsidRPr="001E3EC9">
        <w:rPr>
          <w:rFonts w:ascii="GHEA Grapalat" w:hAnsi="GHEA Grapalat" w:cs="GHEA Grapalat"/>
          <w:sz w:val="22"/>
          <w:szCs w:val="22"/>
        </w:rPr>
        <w:t xml:space="preserve"> կորոնավիրուսի համավարակի սահմանափակումների և երկրում հայտարարված ռազմական դրության հետևանքով շինարարական աշխատանքները հիմնականում հետաձգվել </w:t>
      </w:r>
      <w:r w:rsidR="00A04739" w:rsidRPr="006E46AB">
        <w:rPr>
          <w:rFonts w:ascii="GHEA Grapalat" w:hAnsi="GHEA Grapalat" w:cs="GHEA Grapalat"/>
          <w:sz w:val="22"/>
          <w:szCs w:val="22"/>
        </w:rPr>
        <w:t>էին և</w:t>
      </w:r>
      <w:r w:rsidRPr="001E3EC9">
        <w:rPr>
          <w:rFonts w:ascii="GHEA Grapalat" w:hAnsi="GHEA Grapalat" w:cs="GHEA Grapalat"/>
          <w:sz w:val="22"/>
          <w:szCs w:val="22"/>
        </w:rPr>
        <w:t xml:space="preserve"> ավարտվել են 2021 թվականին։</w:t>
      </w: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Զբոսաշրջության զարգացման</w:t>
      </w:r>
      <w:r w:rsidRPr="001E3EC9">
        <w:rPr>
          <w:rFonts w:ascii="GHEA Grapalat" w:hAnsi="GHEA Grapalat" w:cs="GHEA Grapalat"/>
          <w:sz w:val="22"/>
          <w:szCs w:val="22"/>
        </w:rPr>
        <w:t xml:space="preserve"> ծրագրի շրջանակներում </w:t>
      </w:r>
      <w:r w:rsidRPr="001E3EC9">
        <w:rPr>
          <w:rFonts w:ascii="GHEA Grapalat" w:hAnsi="GHEA Grapalat" w:cs="Sylfaen"/>
          <w:sz w:val="22"/>
          <w:szCs w:val="22"/>
        </w:rPr>
        <w:t>օգտագործվել է 3.2</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 </w:t>
      </w:r>
      <w:r w:rsidRPr="001E3EC9">
        <w:rPr>
          <w:rFonts w:ascii="GHEA Grapalat" w:hAnsi="GHEA Grapalat" w:cs="Sylfaen"/>
          <w:sz w:val="22"/>
          <w:szCs w:val="22"/>
        </w:rPr>
        <w:t>կամ</w:t>
      </w:r>
      <w:r w:rsidR="00A04739" w:rsidRPr="006E46AB">
        <w:rPr>
          <w:rFonts w:ascii="GHEA Grapalat" w:hAnsi="GHEA Grapalat" w:cs="Sylfaen"/>
          <w:sz w:val="22"/>
          <w:szCs w:val="22"/>
        </w:rPr>
        <w:t xml:space="preserve"> նախատեսված միջոցների</w:t>
      </w:r>
      <w:r w:rsidRPr="001E3EC9">
        <w:rPr>
          <w:rFonts w:ascii="GHEA Grapalat" w:hAnsi="GHEA Grapalat" w:cs="Sylfaen"/>
          <w:sz w:val="22"/>
          <w:szCs w:val="22"/>
        </w:rPr>
        <w:t xml:space="preserve"> 88.2%</w:t>
      </w:r>
      <w:r w:rsidRPr="001E3EC9">
        <w:rPr>
          <w:rFonts w:ascii="GHEA Grapalat" w:hAnsi="GHEA Grapalat" w:cs="Sylfaen"/>
          <w:sz w:val="22"/>
          <w:szCs w:val="22"/>
        </w:rPr>
        <w:noBreakHyphen/>
        <w:t>ը: Ծրագրված ցուցանիշից շեղումը հիմնականում պայմանավորված է</w:t>
      </w:r>
      <w:r w:rsidRPr="001E3EC9">
        <w:rPr>
          <w:rFonts w:ascii="GHEA Grapalat" w:hAnsi="GHEA Grapalat" w:cs="GHEA Grapalat"/>
          <w:sz w:val="22"/>
          <w:szCs w:val="22"/>
        </w:rPr>
        <w:t xml:space="preserve"> Համաշխարհային բանկի</w:t>
      </w:r>
      <w:r w:rsidRPr="001E3EC9">
        <w:rPr>
          <w:rFonts w:ascii="GHEA Grapalat" w:hAnsi="GHEA Grapalat"/>
          <w:sz w:val="22"/>
          <w:szCs w:val="22"/>
        </w:rPr>
        <w:t xml:space="preserve"> աջակցությամբ իրականացվող Տեղական տնտեսության և ենթակառուցվածքների զարգացման ծրագրի կատարող</w:t>
      </w:r>
      <w:r w:rsidR="001508B3" w:rsidRPr="001E3EC9">
        <w:rPr>
          <w:rFonts w:ascii="GHEA Grapalat" w:hAnsi="GHEA Grapalat"/>
          <w:sz w:val="22"/>
          <w:szCs w:val="22"/>
        </w:rPr>
        <w:t>ականով: Վերջինիս ծախսերի աճով է</w:t>
      </w:r>
      <w:r w:rsidRPr="001E3EC9">
        <w:rPr>
          <w:rFonts w:ascii="GHEA Grapalat" w:hAnsi="GHEA Grapalat"/>
          <w:sz w:val="22"/>
          <w:szCs w:val="22"/>
        </w:rPr>
        <w:t xml:space="preserve"> հիմնականում պայմանավորված նախորդ տարվա համեմատ Զբոսաշրջության զարգացման ծրագրի ծախսերի 41.3% </w:t>
      </w:r>
      <w:r w:rsidR="001508B3" w:rsidRPr="006E46AB">
        <w:rPr>
          <w:rFonts w:ascii="GHEA Grapalat" w:hAnsi="GHEA Grapalat"/>
          <w:sz w:val="22"/>
          <w:szCs w:val="22"/>
        </w:rPr>
        <w:t>(</w:t>
      </w:r>
      <w:r w:rsidRPr="001E3EC9">
        <w:rPr>
          <w:rFonts w:ascii="GHEA Grapalat" w:hAnsi="GHEA Grapalat"/>
          <w:sz w:val="22"/>
          <w:szCs w:val="22"/>
        </w:rPr>
        <w:t>940.3 մլն դրամ</w:t>
      </w:r>
      <w:r w:rsidR="001508B3" w:rsidRPr="006E46AB">
        <w:rPr>
          <w:rFonts w:ascii="GHEA Grapalat" w:hAnsi="GHEA Grapalat"/>
          <w:sz w:val="22"/>
          <w:szCs w:val="22"/>
        </w:rPr>
        <w:t>)</w:t>
      </w:r>
      <w:r w:rsidRPr="001E3EC9">
        <w:rPr>
          <w:rFonts w:ascii="GHEA Grapalat" w:hAnsi="GHEA Grapalat"/>
          <w:sz w:val="22"/>
          <w:szCs w:val="22"/>
        </w:rPr>
        <w:t xml:space="preserve"> աճը: </w:t>
      </w: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lang w:val="af-ZA"/>
        </w:rPr>
      </w:pPr>
      <w:r w:rsidRPr="001E3EC9">
        <w:rPr>
          <w:rFonts w:ascii="GHEA Grapalat" w:hAnsi="GHEA Grapalat"/>
          <w:sz w:val="22"/>
          <w:szCs w:val="22"/>
        </w:rPr>
        <w:t>Համաշխարհային բանկի աջակցությամբ իրականացվող տեղական տնտեսության և ենթակառուցվածքների զարգացման ծրագրի</w:t>
      </w:r>
      <w:r w:rsidRPr="001E3EC9">
        <w:rPr>
          <w:rFonts w:ascii="GHEA Grapalat" w:hAnsi="GHEA Grapalat"/>
          <w:sz w:val="22"/>
          <w:szCs w:val="22"/>
          <w:lang w:val="af-ZA"/>
        </w:rPr>
        <w:t xml:space="preserve"> </w:t>
      </w:r>
      <w:r w:rsidRPr="001E3EC9">
        <w:rPr>
          <w:rFonts w:ascii="GHEA Grapalat" w:hAnsi="GHEA Grapalat" w:cs="Sylfaen"/>
          <w:sz w:val="22"/>
          <w:szCs w:val="22"/>
        </w:rPr>
        <w:t>նպատակներն են</w:t>
      </w:r>
      <w:r w:rsidRPr="001E3EC9">
        <w:rPr>
          <w:rFonts w:ascii="GHEA Grapalat" w:hAnsi="GHEA Grapalat"/>
          <w:sz w:val="22"/>
          <w:szCs w:val="22"/>
          <w:lang w:val="af-ZA"/>
        </w:rPr>
        <w:t>.</w:t>
      </w:r>
    </w:p>
    <w:p w:rsidR="00244041" w:rsidRPr="006E46AB" w:rsidRDefault="00ED1B27" w:rsidP="00C55624">
      <w:pPr>
        <w:numPr>
          <w:ilvl w:val="0"/>
          <w:numId w:val="23"/>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lang w:val="en-US"/>
        </w:rPr>
        <w:t>ն</w:t>
      </w:r>
      <w:r w:rsidR="00244041" w:rsidRPr="001E3EC9">
        <w:rPr>
          <w:rFonts w:ascii="GHEA Grapalat" w:hAnsi="GHEA Grapalat"/>
          <w:sz w:val="22"/>
          <w:szCs w:val="22"/>
        </w:rPr>
        <w:t>պաստել ընտրված մարզերի տեղական տնտեսություններում զբոսաշրջության աճին, որը տեղի կունենա ենթակառուցվածքներում ներդրումներ, քաղաքային վերածնունդ, մշակութային ժառանգության վերականգնում, հմտությունների զարգացում, տուրիստական պրոդուկտների զարգացում, զանազանում և մասնավոր հատվածի ներդրումների խթանում ապահովող համալ</w:t>
      </w:r>
      <w:r w:rsidRPr="001E3EC9">
        <w:rPr>
          <w:rFonts w:ascii="GHEA Grapalat" w:hAnsi="GHEA Grapalat"/>
          <w:sz w:val="22"/>
          <w:szCs w:val="22"/>
        </w:rPr>
        <w:t>իր մոտեցման իրականացման միջոցով</w:t>
      </w:r>
      <w:r w:rsidRPr="006E46AB">
        <w:rPr>
          <w:rFonts w:ascii="GHEA Grapalat" w:hAnsi="GHEA Grapalat"/>
          <w:sz w:val="22"/>
          <w:szCs w:val="22"/>
          <w:lang w:val="af-ZA"/>
        </w:rPr>
        <w:t>,</w:t>
      </w:r>
    </w:p>
    <w:p w:rsidR="00244041" w:rsidRPr="001E3EC9" w:rsidRDefault="00ED1B27" w:rsidP="00C55624">
      <w:pPr>
        <w:numPr>
          <w:ilvl w:val="0"/>
          <w:numId w:val="23"/>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lang w:val="en-US"/>
        </w:rPr>
        <w:t>օ</w:t>
      </w:r>
      <w:r w:rsidR="00244041" w:rsidRPr="001E3EC9">
        <w:rPr>
          <w:rFonts w:ascii="GHEA Grapalat" w:hAnsi="GHEA Grapalat"/>
          <w:sz w:val="22"/>
          <w:szCs w:val="22"/>
        </w:rPr>
        <w:t>գնել, ստեղծել և հիմնել զբոսաշրջային շրջաններ, որոնք կմիացնեն ընտրված մարզերի բազմաթիվ վայրեր:</w:t>
      </w: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Այս գործողությունները միասին կօգնեն ավելի մեծ թվով այցելուներ գրավել դեպի մարզեր, որն իր հերթին կխթանի աշխատատեղերի ստեղ</w:t>
      </w:r>
      <w:r w:rsidRPr="001E3EC9">
        <w:rPr>
          <w:rFonts w:ascii="GHEA Grapalat" w:hAnsi="GHEA Grapalat"/>
          <w:sz w:val="22"/>
          <w:szCs w:val="22"/>
        </w:rPr>
        <w:softHyphen/>
        <w:t>ծումը և տեղական տնտեսական աճը:</w:t>
      </w: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lang w:val="af-ZA"/>
        </w:rPr>
      </w:pPr>
      <w:r w:rsidRPr="001E3EC9">
        <w:rPr>
          <w:rFonts w:ascii="GHEA Grapalat" w:hAnsi="GHEA Grapalat"/>
          <w:sz w:val="22"/>
          <w:szCs w:val="22"/>
        </w:rPr>
        <w:t>Ծրագիր</w:t>
      </w:r>
      <w:r w:rsidRPr="001E3EC9">
        <w:rPr>
          <w:rFonts w:ascii="GHEA Grapalat" w:hAnsi="GHEA Grapalat"/>
          <w:sz w:val="22"/>
          <w:szCs w:val="22"/>
          <w:lang w:val="af-ZA"/>
        </w:rPr>
        <w:t xml:space="preserve">ն իրականացվում է երկու </w:t>
      </w:r>
      <w:r w:rsidRPr="001E3EC9">
        <w:rPr>
          <w:rFonts w:ascii="GHEA Grapalat" w:hAnsi="GHEA Grapalat" w:cs="Sylfaen"/>
          <w:sz w:val="22"/>
          <w:szCs w:val="22"/>
        </w:rPr>
        <w:t>բաղադրիչներով</w:t>
      </w:r>
      <w:r w:rsidRPr="001E3EC9">
        <w:rPr>
          <w:rFonts w:ascii="GHEA Grapalat" w:hAnsi="GHEA Grapalat"/>
          <w:sz w:val="22"/>
          <w:szCs w:val="22"/>
          <w:lang w:val="af-ZA"/>
        </w:rPr>
        <w:t>.</w:t>
      </w:r>
    </w:p>
    <w:p w:rsidR="00244041" w:rsidRPr="006E46AB" w:rsidRDefault="00244041" w:rsidP="00C55624">
      <w:pPr>
        <w:numPr>
          <w:ilvl w:val="0"/>
          <w:numId w:val="23"/>
        </w:numPr>
        <w:tabs>
          <w:tab w:val="left" w:pos="851"/>
        </w:tabs>
        <w:spacing w:line="360" w:lineRule="auto"/>
        <w:ind w:left="0" w:firstLine="567"/>
        <w:jc w:val="both"/>
        <w:rPr>
          <w:rFonts w:ascii="GHEA Grapalat" w:hAnsi="GHEA Grapalat"/>
          <w:sz w:val="22"/>
          <w:szCs w:val="22"/>
          <w:lang w:val="af-ZA"/>
        </w:rPr>
      </w:pPr>
      <w:r w:rsidRPr="001E3EC9">
        <w:rPr>
          <w:rFonts w:ascii="GHEA Grapalat" w:hAnsi="GHEA Grapalat"/>
          <w:sz w:val="22"/>
          <w:szCs w:val="22"/>
        </w:rPr>
        <w:t xml:space="preserve">պատմամշակութային ժառանգության և զբոսաշրջային օղակի զարգացում, </w:t>
      </w:r>
    </w:p>
    <w:p w:rsidR="00244041" w:rsidRPr="001E3EC9" w:rsidRDefault="00244041" w:rsidP="00C55624">
      <w:pPr>
        <w:numPr>
          <w:ilvl w:val="0"/>
          <w:numId w:val="23"/>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lastRenderedPageBreak/>
        <w:t>ինստիտուցիոնալ զարգացում:</w:t>
      </w:r>
    </w:p>
    <w:p w:rsidR="00244041" w:rsidRPr="001E3EC9" w:rsidRDefault="00244041" w:rsidP="00244041">
      <w:pPr>
        <w:autoSpaceDE w:val="0"/>
        <w:autoSpaceDN w:val="0"/>
        <w:adjustRightInd w:val="0"/>
        <w:spacing w:line="360" w:lineRule="auto"/>
        <w:ind w:firstLine="567"/>
        <w:jc w:val="both"/>
        <w:rPr>
          <w:rFonts w:ascii="GHEA Grapalat" w:hAnsi="GHEA Grapalat"/>
          <w:sz w:val="22"/>
          <w:szCs w:val="22"/>
          <w:lang w:val="af-ZA"/>
        </w:rPr>
      </w:pPr>
      <w:r w:rsidRPr="001E3EC9">
        <w:rPr>
          <w:rFonts w:ascii="GHEA Grapalat" w:hAnsi="GHEA Grapalat"/>
          <w:sz w:val="22"/>
          <w:szCs w:val="22"/>
        </w:rPr>
        <w:t xml:space="preserve">Ծրագրի շրջանակներում ավարտվել են </w:t>
      </w:r>
      <w:r w:rsidRPr="001E3EC9">
        <w:rPr>
          <w:rFonts w:ascii="GHEA Grapalat" w:hAnsi="GHEA Grapalat"/>
          <w:sz w:val="22"/>
          <w:szCs w:val="22"/>
          <w:lang w:val="af-ZA"/>
        </w:rPr>
        <w:t>Գյումրու «Կումայրի պատմական կենտրոն» փողոցի հիմնանորոգման, «Սոճուտ» դենդրոպարկ տանող ճանապարհի, Տաթևի վանական համալիր տանող ճանապարհի վերակառուցման, Խոր Վիրապի վանական համալիրի տարածքի բարեկարգման (փուլ 1), Գորիսի կենտրոնական մասի բնակելի տների վերանորոգման, Արենու գինու հյուրանոցի հանրային ենթակառուցվածքի, Գառնի համայնքի «Քարերի սիմֆոնիա» բնական հուշարձան տանող ճանապարհի վերականգնման, տարածքի բարեկարգման, Դվինի հուշարձանների մասնակի վերականգնման և բարեկարգման (փուլ 1), Գորիսի համայնքային ժառանգության կենտրոնի՝ Վարարակն գետի աջ ափի վերականգնման շինարարական աշխատանքները: 2021 թվականի ընթացքում շարունակվել են Երևան-Լանջազատ-Գառնի ճանապարհի վերակառուցման, «Զորաց քարեր» հուշարձանի բարեկարգման, «Գորիս համայնքի ժառանգության կենտրոնի՝ Գորիսի կենտրոնական մասի պատմական և մշակութային միջավայրի վերականգնման, Գառնու տաճարի շրջակայքի բարեկարգման, Խոսրովի անտառ պետական արգելոցի Գառնիի հատված տանող ճանապարհի վերականգնման, Գյումրու Բարեկամության այգի, Ջերմուկի Շահումյանի և հարակից փողոցների վերանորոգման և լուսավորման, Ջերմուկի Մաշտոցի փողոցի վերանորոգման և լուսավորման աշխատանքներ</w:t>
      </w:r>
      <w:r w:rsidR="00ED1B27" w:rsidRPr="001E3EC9">
        <w:rPr>
          <w:rFonts w:ascii="GHEA Grapalat" w:hAnsi="GHEA Grapalat"/>
          <w:sz w:val="22"/>
          <w:szCs w:val="22"/>
          <w:lang w:val="af-ZA"/>
        </w:rPr>
        <w:t>ը</w:t>
      </w:r>
      <w:r w:rsidRPr="001E3EC9">
        <w:rPr>
          <w:rFonts w:ascii="GHEA Grapalat" w:hAnsi="GHEA Grapalat"/>
          <w:sz w:val="22"/>
          <w:szCs w:val="22"/>
          <w:lang w:val="af-ZA"/>
        </w:rPr>
        <w:t>: Համաշխարհային բանկի աջակցությամբ իրականացվող տեղական տնտեսության և ենթակառուցվածքների զարգացման ծրագրի շրջանակներում օգտագործվել է շուրջ 3 մլրդ դրամ կամ ծրագրային ցուցանիշի</w:t>
      </w:r>
      <w:r w:rsidRPr="001E3EC9">
        <w:rPr>
          <w:rFonts w:ascii="GHEA Grapalat" w:hAnsi="GHEA Grapalat"/>
          <w:sz w:val="22"/>
          <w:szCs w:val="22"/>
        </w:rPr>
        <w:t xml:space="preserve"> 8</w:t>
      </w:r>
      <w:r w:rsidR="00ED1B27" w:rsidRPr="006E46AB">
        <w:rPr>
          <w:rFonts w:ascii="GHEA Grapalat" w:hAnsi="GHEA Grapalat"/>
          <w:sz w:val="22"/>
          <w:szCs w:val="22"/>
        </w:rPr>
        <w:t>9.7</w:t>
      </w:r>
      <w:r w:rsidRPr="001E3EC9">
        <w:rPr>
          <w:rFonts w:ascii="GHEA Grapalat" w:hAnsi="GHEA Grapalat"/>
          <w:sz w:val="22"/>
          <w:szCs w:val="22"/>
        </w:rPr>
        <w:t>%</w:t>
      </w:r>
      <w:r w:rsidR="00ED1B27" w:rsidRPr="001E3EC9">
        <w:rPr>
          <w:rFonts w:ascii="GHEA Grapalat" w:hAnsi="GHEA Grapalat"/>
          <w:sz w:val="22"/>
          <w:szCs w:val="22"/>
        </w:rPr>
        <w:t>-ը</w:t>
      </w:r>
      <w:r w:rsidR="00ED1B27" w:rsidRPr="006E46AB">
        <w:rPr>
          <w:rFonts w:ascii="GHEA Grapalat" w:hAnsi="GHEA Grapalat"/>
          <w:sz w:val="22"/>
          <w:szCs w:val="22"/>
        </w:rPr>
        <w:t>: Շեղումը</w:t>
      </w:r>
      <w:r w:rsidRPr="001E3EC9">
        <w:rPr>
          <w:rFonts w:ascii="GHEA Grapalat" w:hAnsi="GHEA Grapalat"/>
          <w:sz w:val="22"/>
          <w:szCs w:val="22"/>
        </w:rPr>
        <w:t xml:space="preserve"> ծրագրի կառավարման մասով պայմանավորված է թափուր հաստիքների առկայության հետևանքով աշխատավարձի, ինչպես նաև տրանսպորտային նյութերի և գործուղումների համար նախատեսված միջոցների տնտեսմամբ: </w:t>
      </w:r>
      <w:r w:rsidR="00ED1B27" w:rsidRPr="006E46AB">
        <w:rPr>
          <w:rFonts w:ascii="GHEA Grapalat" w:hAnsi="GHEA Grapalat"/>
          <w:sz w:val="22"/>
          <w:szCs w:val="22"/>
        </w:rPr>
        <w:t>Ծ</w:t>
      </w:r>
      <w:r w:rsidRPr="001E3EC9">
        <w:rPr>
          <w:rFonts w:ascii="GHEA Grapalat" w:hAnsi="GHEA Grapalat" w:cs="GHEA Grapalat"/>
          <w:sz w:val="22"/>
          <w:szCs w:val="22"/>
        </w:rPr>
        <w:t>րագրի շրջանակներում ՀՀ տարբեր մարզերում զբոսաշրջության հետ կապված ենթակառուցվածքների բարելավման</w:t>
      </w:r>
      <w:r w:rsidR="00ED1B27" w:rsidRPr="006E46AB">
        <w:rPr>
          <w:rFonts w:ascii="GHEA Grapalat" w:hAnsi="GHEA Grapalat" w:cs="GHEA Grapalat"/>
          <w:sz w:val="22"/>
          <w:szCs w:val="22"/>
        </w:rPr>
        <w:t xml:space="preserve"> բաղադրիչի շրջանակներում օգտագործվել է նախատեսված միջոցների</w:t>
      </w:r>
      <w:r w:rsidRPr="001E3EC9">
        <w:rPr>
          <w:rFonts w:ascii="GHEA Grapalat" w:hAnsi="GHEA Grapalat" w:cs="GHEA Grapalat"/>
          <w:sz w:val="22"/>
          <w:szCs w:val="22"/>
        </w:rPr>
        <w:t xml:space="preserve"> 89.9%</w:t>
      </w:r>
      <w:r w:rsidR="00ED1B27" w:rsidRPr="006E46AB">
        <w:rPr>
          <w:rFonts w:ascii="GHEA Grapalat" w:hAnsi="GHEA Grapalat" w:cs="GHEA Grapalat"/>
          <w:sz w:val="22"/>
          <w:szCs w:val="22"/>
        </w:rPr>
        <w:t>-ը՝</w:t>
      </w:r>
      <w:r w:rsidRPr="001E3EC9">
        <w:rPr>
          <w:rFonts w:ascii="GHEA Grapalat" w:hAnsi="GHEA Grapalat" w:cs="GHEA Grapalat"/>
          <w:sz w:val="22"/>
          <w:szCs w:val="22"/>
        </w:rPr>
        <w:t xml:space="preserve"> 2.9 մլրդ դրամ</w:t>
      </w:r>
      <w:r w:rsidR="00ED1B27" w:rsidRPr="006E46AB">
        <w:rPr>
          <w:rFonts w:ascii="GHEA Grapalat" w:hAnsi="GHEA Grapalat" w:cs="GHEA Grapalat"/>
          <w:sz w:val="22"/>
          <w:szCs w:val="22"/>
        </w:rPr>
        <w:t>: Շեղումը</w:t>
      </w:r>
      <w:r w:rsidRPr="001E3EC9">
        <w:rPr>
          <w:rFonts w:ascii="GHEA Grapalat" w:hAnsi="GHEA Grapalat" w:cs="GHEA Grapalat"/>
          <w:sz w:val="22"/>
          <w:szCs w:val="22"/>
        </w:rPr>
        <w:t xml:space="preserve"> պայմանավորված է </w:t>
      </w:r>
      <w:r w:rsidR="002A254F" w:rsidRPr="001E3EC9">
        <w:rPr>
          <w:rFonts w:ascii="GHEA Grapalat" w:hAnsi="GHEA Grapalat" w:cs="GHEA Grapalat"/>
          <w:sz w:val="22"/>
          <w:szCs w:val="22"/>
        </w:rPr>
        <w:t>2 ծրագրեր</w:t>
      </w:r>
      <w:r w:rsidR="002A254F" w:rsidRPr="006E46AB">
        <w:rPr>
          <w:rFonts w:ascii="GHEA Grapalat" w:hAnsi="GHEA Grapalat" w:cs="GHEA Grapalat"/>
          <w:sz w:val="22"/>
          <w:szCs w:val="22"/>
        </w:rPr>
        <w:t>ի շրջանակներում</w:t>
      </w:r>
      <w:r w:rsidRPr="001E3EC9">
        <w:rPr>
          <w:rFonts w:ascii="GHEA Grapalat" w:hAnsi="GHEA Grapalat" w:cs="GHEA Grapalat"/>
          <w:sz w:val="22"/>
          <w:szCs w:val="22"/>
        </w:rPr>
        <w:t xml:space="preserve"> կատարված շինարարական աշխատանքների համար կատարողական և ավարտական ակտեր</w:t>
      </w:r>
      <w:r w:rsidR="002A254F" w:rsidRPr="006E46AB">
        <w:rPr>
          <w:rFonts w:ascii="GHEA Grapalat" w:hAnsi="GHEA Grapalat" w:cs="GHEA Grapalat"/>
          <w:sz w:val="22"/>
          <w:szCs w:val="22"/>
        </w:rPr>
        <w:t>ը</w:t>
      </w:r>
      <w:r w:rsidRPr="001E3EC9">
        <w:rPr>
          <w:rFonts w:ascii="GHEA Grapalat" w:hAnsi="GHEA Grapalat" w:cs="GHEA Grapalat"/>
          <w:sz w:val="22"/>
          <w:szCs w:val="22"/>
        </w:rPr>
        <w:t xml:space="preserve"> կապալառուների կողմից ուշ ներկայացվել</w:t>
      </w:r>
      <w:r w:rsidR="002A254F" w:rsidRPr="006E46AB">
        <w:rPr>
          <w:rFonts w:ascii="GHEA Grapalat" w:hAnsi="GHEA Grapalat" w:cs="GHEA Grapalat"/>
          <w:sz w:val="22"/>
          <w:szCs w:val="22"/>
        </w:rPr>
        <w:t>ու հանգամանքով</w:t>
      </w:r>
      <w:r w:rsidRPr="001E3EC9">
        <w:rPr>
          <w:rFonts w:ascii="GHEA Grapalat" w:hAnsi="GHEA Grapalat" w:cs="GHEA Grapalat"/>
          <w:sz w:val="22"/>
          <w:szCs w:val="22"/>
        </w:rPr>
        <w:t>, որի հետևանքով վճարումները կատարվել են 2022 թվականին:</w:t>
      </w:r>
    </w:p>
    <w:p w:rsidR="00244041" w:rsidRPr="006E46AB" w:rsidRDefault="00244041" w:rsidP="00244041">
      <w:pPr>
        <w:autoSpaceDE w:val="0"/>
        <w:autoSpaceDN w:val="0"/>
        <w:adjustRightInd w:val="0"/>
        <w:spacing w:line="360" w:lineRule="auto"/>
        <w:ind w:firstLine="567"/>
        <w:jc w:val="both"/>
        <w:rPr>
          <w:rFonts w:ascii="GHEA Grapalat" w:hAnsi="GHEA Grapalat"/>
          <w:sz w:val="22"/>
          <w:szCs w:val="22"/>
          <w:lang w:val="af-ZA"/>
        </w:rPr>
      </w:pPr>
      <w:r w:rsidRPr="001E3EC9">
        <w:rPr>
          <w:rFonts w:ascii="GHEA Grapalat" w:hAnsi="GHEA Grapalat"/>
          <w:sz w:val="22"/>
          <w:szCs w:val="22"/>
        </w:rPr>
        <w:t>Զբոսաշրջության զարգացմանն աջակցության միջոցառման շրջանակներում</w:t>
      </w:r>
      <w:r w:rsidR="002A254F" w:rsidRPr="006E46AB">
        <w:rPr>
          <w:rFonts w:ascii="GHEA Grapalat" w:hAnsi="GHEA Grapalat"/>
          <w:sz w:val="22"/>
          <w:szCs w:val="22"/>
          <w:lang w:val="af-ZA"/>
        </w:rPr>
        <w:t xml:space="preserve"> </w:t>
      </w:r>
      <w:r w:rsidR="002A254F" w:rsidRPr="001E3EC9">
        <w:rPr>
          <w:rFonts w:ascii="GHEA Grapalat" w:hAnsi="GHEA Grapalat"/>
          <w:sz w:val="22"/>
          <w:szCs w:val="22"/>
          <w:lang w:val="en-US"/>
        </w:rPr>
        <w:t>աշխատանքներն</w:t>
      </w:r>
      <w:r w:rsidR="002A254F" w:rsidRPr="006E46AB">
        <w:rPr>
          <w:rFonts w:ascii="GHEA Grapalat" w:hAnsi="GHEA Grapalat"/>
          <w:sz w:val="22"/>
          <w:szCs w:val="22"/>
          <w:lang w:val="af-ZA"/>
        </w:rPr>
        <w:t xml:space="preserve"> </w:t>
      </w:r>
      <w:r w:rsidR="002A254F" w:rsidRPr="001E3EC9">
        <w:rPr>
          <w:rFonts w:ascii="GHEA Grapalat" w:hAnsi="GHEA Grapalat"/>
          <w:sz w:val="22"/>
          <w:szCs w:val="22"/>
          <w:lang w:val="en-US"/>
        </w:rPr>
        <w:t>իրականացվել</w:t>
      </w:r>
      <w:r w:rsidR="002A254F" w:rsidRPr="006E46AB">
        <w:rPr>
          <w:rFonts w:ascii="GHEA Grapalat" w:hAnsi="GHEA Grapalat"/>
          <w:sz w:val="22"/>
          <w:szCs w:val="22"/>
          <w:lang w:val="af-ZA"/>
        </w:rPr>
        <w:t xml:space="preserve"> </w:t>
      </w:r>
      <w:r w:rsidR="002A254F" w:rsidRPr="001E3EC9">
        <w:rPr>
          <w:rFonts w:ascii="GHEA Grapalat" w:hAnsi="GHEA Grapalat"/>
          <w:sz w:val="22"/>
          <w:szCs w:val="22"/>
          <w:lang w:val="en-US"/>
        </w:rPr>
        <w:t>են</w:t>
      </w:r>
      <w:r w:rsidRPr="001E3EC9">
        <w:rPr>
          <w:rFonts w:ascii="GHEA Grapalat" w:hAnsi="GHEA Grapalat"/>
          <w:sz w:val="22"/>
          <w:szCs w:val="22"/>
        </w:rPr>
        <w:t xml:space="preserve"> ողջ ծավալով</w:t>
      </w:r>
      <w:r w:rsidR="002A254F" w:rsidRPr="006E46AB">
        <w:rPr>
          <w:rFonts w:ascii="GHEA Grapalat" w:hAnsi="GHEA Grapalat"/>
          <w:sz w:val="22"/>
          <w:szCs w:val="22"/>
          <w:lang w:val="af-ZA"/>
        </w:rPr>
        <w:t xml:space="preserve">: </w:t>
      </w:r>
      <w:r w:rsidR="002A254F" w:rsidRPr="001E3EC9">
        <w:rPr>
          <w:rFonts w:ascii="GHEA Grapalat" w:hAnsi="GHEA Grapalat"/>
          <w:sz w:val="22"/>
          <w:szCs w:val="22"/>
          <w:lang w:val="en-US"/>
        </w:rPr>
        <w:t>Մասնավորապես՝</w:t>
      </w:r>
      <w:r w:rsidRPr="001E3EC9">
        <w:rPr>
          <w:rFonts w:ascii="GHEA Grapalat" w:hAnsi="GHEA Grapalat"/>
          <w:sz w:val="22"/>
          <w:szCs w:val="22"/>
        </w:rPr>
        <w:t xml:space="preserve"> </w:t>
      </w:r>
      <w:r w:rsidR="002A254F" w:rsidRPr="001E3EC9">
        <w:rPr>
          <w:rFonts w:ascii="GHEA Grapalat" w:hAnsi="GHEA Grapalat"/>
          <w:sz w:val="22"/>
          <w:szCs w:val="22"/>
          <w:lang w:val="en-US"/>
        </w:rPr>
        <w:t>ապահովվել</w:t>
      </w:r>
      <w:r w:rsidR="002A254F" w:rsidRPr="006E46AB">
        <w:rPr>
          <w:rFonts w:ascii="GHEA Grapalat" w:hAnsi="GHEA Grapalat"/>
          <w:sz w:val="22"/>
          <w:szCs w:val="22"/>
          <w:lang w:val="af-ZA"/>
        </w:rPr>
        <w:t xml:space="preserve"> </w:t>
      </w:r>
      <w:r w:rsidR="002A254F" w:rsidRPr="001E3EC9">
        <w:rPr>
          <w:rFonts w:ascii="GHEA Grapalat" w:hAnsi="GHEA Grapalat"/>
          <w:sz w:val="22"/>
          <w:szCs w:val="22"/>
          <w:lang w:val="en-US"/>
        </w:rPr>
        <w:t>է</w:t>
      </w:r>
      <w:r w:rsidRPr="001E3EC9">
        <w:rPr>
          <w:rFonts w:ascii="GHEA Grapalat" w:hAnsi="GHEA Grapalat"/>
          <w:sz w:val="22"/>
          <w:szCs w:val="22"/>
        </w:rPr>
        <w:t xml:space="preserve"> մասնակցություն</w:t>
      </w:r>
      <w:r w:rsidR="002A254F" w:rsidRPr="001E3EC9">
        <w:rPr>
          <w:rFonts w:ascii="GHEA Grapalat" w:hAnsi="GHEA Grapalat"/>
          <w:sz w:val="22"/>
          <w:szCs w:val="22"/>
          <w:lang w:val="en-US"/>
        </w:rPr>
        <w:t>ը</w:t>
      </w:r>
      <w:r w:rsidRPr="001E3EC9">
        <w:rPr>
          <w:rFonts w:ascii="GHEA Grapalat" w:hAnsi="GHEA Grapalat"/>
          <w:sz w:val="22"/>
          <w:szCs w:val="22"/>
        </w:rPr>
        <w:t xml:space="preserve"> միջազգային ցուցահանդեսներին, </w:t>
      </w:r>
      <w:r w:rsidR="002A254F" w:rsidRPr="001E3EC9">
        <w:rPr>
          <w:rFonts w:ascii="GHEA Grapalat" w:hAnsi="GHEA Grapalat"/>
          <w:sz w:val="22"/>
          <w:szCs w:val="22"/>
          <w:lang w:val="en-US"/>
        </w:rPr>
        <w:t>իրականացվել</w:t>
      </w:r>
      <w:r w:rsidR="002A254F" w:rsidRPr="006E46AB">
        <w:rPr>
          <w:rFonts w:ascii="GHEA Grapalat" w:hAnsi="GHEA Grapalat"/>
          <w:sz w:val="22"/>
          <w:szCs w:val="22"/>
          <w:lang w:val="af-ZA"/>
        </w:rPr>
        <w:t xml:space="preserve"> </w:t>
      </w:r>
      <w:r w:rsidR="002A254F" w:rsidRPr="001E3EC9">
        <w:rPr>
          <w:rFonts w:ascii="GHEA Grapalat" w:hAnsi="GHEA Grapalat"/>
          <w:sz w:val="22"/>
          <w:szCs w:val="22"/>
          <w:lang w:val="en-US"/>
        </w:rPr>
        <w:t>են</w:t>
      </w:r>
      <w:r w:rsidR="002A254F" w:rsidRPr="006E46AB">
        <w:rPr>
          <w:rFonts w:ascii="GHEA Grapalat" w:hAnsi="GHEA Grapalat"/>
          <w:sz w:val="22"/>
          <w:szCs w:val="22"/>
          <w:lang w:val="af-ZA"/>
        </w:rPr>
        <w:t xml:space="preserve"> </w:t>
      </w:r>
      <w:r w:rsidRPr="001E3EC9">
        <w:rPr>
          <w:rFonts w:ascii="GHEA Grapalat" w:hAnsi="GHEA Grapalat"/>
          <w:sz w:val="22"/>
          <w:szCs w:val="22"/>
        </w:rPr>
        <w:t>հեղինակավոր պարբերականներում Հայաստանի մասին գովազդատեղեկատվական հոդվածների պատվիրման, ՀՀ մարզերում փառատոներ կազմակերպող</w:t>
      </w:r>
      <w:r w:rsidR="00A8519A" w:rsidRPr="001E3EC9">
        <w:rPr>
          <w:rFonts w:ascii="GHEA Grapalat" w:hAnsi="GHEA Grapalat"/>
          <w:sz w:val="22"/>
          <w:szCs w:val="22"/>
        </w:rPr>
        <w:t xml:space="preserve"> </w:t>
      </w:r>
      <w:r w:rsidRPr="001E3EC9">
        <w:rPr>
          <w:rFonts w:ascii="GHEA Grapalat" w:hAnsi="GHEA Grapalat"/>
          <w:sz w:val="22"/>
          <w:szCs w:val="22"/>
        </w:rPr>
        <w:t xml:space="preserve">կազմակերպություններին պետական աջակցության, գովազդատեղեկատվական նյութերի ստեղծման, թարգմանության, տպագրության, միջազգային համագործակցության շրջանակներում </w:t>
      </w:r>
      <w:r w:rsidRPr="001E3EC9">
        <w:rPr>
          <w:rFonts w:ascii="GHEA Grapalat" w:hAnsi="GHEA Grapalat"/>
          <w:sz w:val="22"/>
          <w:szCs w:val="22"/>
        </w:rPr>
        <w:lastRenderedPageBreak/>
        <w:t>միջոցառման կազմակերպման աշխատանքները,</w:t>
      </w:r>
      <w:r w:rsidR="002A254F" w:rsidRPr="006E46AB">
        <w:rPr>
          <w:rFonts w:ascii="GHEA Grapalat" w:hAnsi="GHEA Grapalat"/>
          <w:sz w:val="22"/>
          <w:szCs w:val="22"/>
          <w:lang w:val="af-ZA"/>
        </w:rPr>
        <w:t xml:space="preserve"> </w:t>
      </w:r>
      <w:r w:rsidRPr="001E3EC9">
        <w:rPr>
          <w:rFonts w:ascii="GHEA Grapalat" w:hAnsi="GHEA Grapalat"/>
          <w:sz w:val="22"/>
          <w:szCs w:val="22"/>
        </w:rPr>
        <w:t xml:space="preserve">ինչպես նաև </w:t>
      </w:r>
      <w:r w:rsidR="002A254F" w:rsidRPr="001E3EC9">
        <w:rPr>
          <w:rFonts w:ascii="GHEA Grapalat" w:hAnsi="GHEA Grapalat"/>
          <w:sz w:val="22"/>
          <w:szCs w:val="22"/>
          <w:lang w:val="en-US"/>
        </w:rPr>
        <w:t>անցկաց</w:t>
      </w:r>
      <w:r w:rsidRPr="001E3EC9">
        <w:rPr>
          <w:rFonts w:ascii="GHEA Grapalat" w:hAnsi="GHEA Grapalat"/>
          <w:sz w:val="22"/>
          <w:szCs w:val="22"/>
        </w:rPr>
        <w:t xml:space="preserve">վել </w:t>
      </w:r>
      <w:r w:rsidR="002A254F" w:rsidRPr="001E3EC9">
        <w:rPr>
          <w:rFonts w:ascii="GHEA Grapalat" w:hAnsi="GHEA Grapalat"/>
          <w:sz w:val="22"/>
          <w:szCs w:val="22"/>
          <w:lang w:val="en-US"/>
        </w:rPr>
        <w:t>է</w:t>
      </w:r>
      <w:r w:rsidRPr="001E3EC9">
        <w:rPr>
          <w:rFonts w:ascii="GHEA Grapalat" w:hAnsi="GHEA Grapalat"/>
          <w:sz w:val="22"/>
          <w:szCs w:val="22"/>
        </w:rPr>
        <w:t xml:space="preserve"> զբոսավարների ուսուցման, վերապատրաստման </w:t>
      </w:r>
      <w:r w:rsidR="002A254F" w:rsidRPr="006E46AB">
        <w:rPr>
          <w:rFonts w:ascii="GHEA Grapalat" w:hAnsi="GHEA Grapalat"/>
          <w:sz w:val="22"/>
          <w:szCs w:val="22"/>
          <w:lang w:val="af-ZA"/>
        </w:rPr>
        <w:t xml:space="preserve">2 </w:t>
      </w:r>
      <w:r w:rsidRPr="001E3EC9">
        <w:rPr>
          <w:rFonts w:ascii="GHEA Grapalat" w:hAnsi="GHEA Grapalat"/>
          <w:sz w:val="22"/>
          <w:szCs w:val="22"/>
        </w:rPr>
        <w:t xml:space="preserve">դասընթաց: </w:t>
      </w:r>
      <w:r w:rsidR="00DA634F" w:rsidRPr="001E3EC9">
        <w:rPr>
          <w:rFonts w:ascii="GHEA Grapalat" w:hAnsi="GHEA Grapalat"/>
          <w:sz w:val="22"/>
          <w:szCs w:val="22"/>
        </w:rPr>
        <w:t>Զբոսաշրջության զարգացմանն աջակցության</w:t>
      </w:r>
      <w:r w:rsidRPr="001E3EC9">
        <w:rPr>
          <w:rFonts w:ascii="GHEA Grapalat" w:hAnsi="GHEA Grapalat"/>
          <w:sz w:val="22"/>
          <w:szCs w:val="22"/>
        </w:rPr>
        <w:t xml:space="preserve"> միջոցառման շրջանակներում օգտագործվել </w:t>
      </w:r>
      <w:r w:rsidR="0067297C" w:rsidRPr="001E3EC9">
        <w:rPr>
          <w:rFonts w:ascii="GHEA Grapalat" w:hAnsi="GHEA Grapalat"/>
          <w:sz w:val="22"/>
          <w:szCs w:val="22"/>
        </w:rPr>
        <w:t xml:space="preserve">է շուրջ 118.1 մլն դրամ կամ </w:t>
      </w:r>
      <w:r w:rsidR="0067297C" w:rsidRPr="001E3EC9">
        <w:rPr>
          <w:rFonts w:ascii="GHEA Grapalat" w:hAnsi="GHEA Grapalat"/>
          <w:sz w:val="22"/>
          <w:szCs w:val="22"/>
          <w:lang w:val="en-US"/>
        </w:rPr>
        <w:t>նախատեսված</w:t>
      </w:r>
      <w:r w:rsidR="0067297C" w:rsidRPr="006E46AB">
        <w:rPr>
          <w:rFonts w:ascii="GHEA Grapalat" w:hAnsi="GHEA Grapalat"/>
          <w:sz w:val="22"/>
          <w:szCs w:val="22"/>
          <w:lang w:val="af-ZA"/>
        </w:rPr>
        <w:t xml:space="preserve"> </w:t>
      </w:r>
      <w:r w:rsidR="0067297C" w:rsidRPr="001E3EC9">
        <w:rPr>
          <w:rFonts w:ascii="GHEA Grapalat" w:hAnsi="GHEA Grapalat"/>
          <w:sz w:val="22"/>
          <w:szCs w:val="22"/>
          <w:lang w:val="en-US"/>
        </w:rPr>
        <w:t>միջոցների</w:t>
      </w:r>
      <w:r w:rsidR="0067297C" w:rsidRPr="006E46AB">
        <w:rPr>
          <w:rFonts w:ascii="GHEA Grapalat" w:hAnsi="GHEA Grapalat"/>
          <w:sz w:val="22"/>
          <w:szCs w:val="22"/>
          <w:lang w:val="af-ZA"/>
        </w:rPr>
        <w:t xml:space="preserve"> </w:t>
      </w:r>
      <w:r w:rsidRPr="001E3EC9">
        <w:rPr>
          <w:rFonts w:ascii="GHEA Grapalat" w:hAnsi="GHEA Grapalat"/>
          <w:sz w:val="22"/>
          <w:szCs w:val="22"/>
        </w:rPr>
        <w:t>60.2%-ը: Ցածր կատարողականը հիմնականում պայմանավորված է նրանով, որ Հայաստանի մասնակցությունը 3 միջազգային ցուցահանդեսներին մասամբ իրականացվել է հովանավորների աջակցությամբ, ինչի արդյունքում միջոցները տնտեսվել են: Նախորդ տարվա համեմատ նշված միջոցառման ծախսերն աճել են 14.4 անգամ կամ 109.9 մլն դրամով</w:t>
      </w:r>
      <w:r w:rsidR="00EE6D9F" w:rsidRPr="001E3EC9">
        <w:rPr>
          <w:rFonts w:ascii="GHEA Grapalat" w:hAnsi="GHEA Grapalat"/>
          <w:sz w:val="22"/>
          <w:szCs w:val="22"/>
          <w:lang w:val="en-US"/>
        </w:rPr>
        <w:t>՝</w:t>
      </w:r>
      <w:r w:rsidR="00A449F8" w:rsidRPr="006E46AB">
        <w:rPr>
          <w:rFonts w:ascii="GHEA Grapalat" w:hAnsi="GHEA Grapalat"/>
          <w:sz w:val="22"/>
          <w:szCs w:val="22"/>
          <w:lang w:val="af-ZA"/>
        </w:rPr>
        <w:t xml:space="preserve"> </w:t>
      </w:r>
      <w:r w:rsidR="00A449F8" w:rsidRPr="001E3EC9">
        <w:rPr>
          <w:rFonts w:ascii="GHEA Grapalat" w:hAnsi="GHEA Grapalat"/>
          <w:sz w:val="22"/>
          <w:szCs w:val="22"/>
          <w:lang w:val="en-US"/>
        </w:rPr>
        <w:t>հիմնականում</w:t>
      </w:r>
      <w:r w:rsidRPr="001E3EC9">
        <w:rPr>
          <w:rFonts w:ascii="GHEA Grapalat" w:hAnsi="GHEA Grapalat"/>
          <w:sz w:val="22"/>
          <w:szCs w:val="22"/>
        </w:rPr>
        <w:t xml:space="preserve"> պայմանավորված </w:t>
      </w:r>
      <w:r w:rsidR="00EE6D9F" w:rsidRPr="006E46AB">
        <w:rPr>
          <w:rFonts w:ascii="GHEA Grapalat" w:hAnsi="GHEA Grapalat"/>
          <w:sz w:val="22"/>
          <w:szCs w:val="22"/>
          <w:lang w:val="af-ZA"/>
        </w:rPr>
        <w:t xml:space="preserve">2020 </w:t>
      </w:r>
      <w:r w:rsidR="00EE6D9F" w:rsidRPr="001E3EC9">
        <w:rPr>
          <w:rFonts w:ascii="GHEA Grapalat" w:hAnsi="GHEA Grapalat"/>
          <w:sz w:val="22"/>
          <w:szCs w:val="22"/>
          <w:lang w:val="en-US"/>
        </w:rPr>
        <w:t>թվականին</w:t>
      </w:r>
      <w:r w:rsidRPr="001E3EC9">
        <w:rPr>
          <w:rFonts w:ascii="GHEA Grapalat" w:hAnsi="GHEA Grapalat"/>
          <w:sz w:val="22"/>
          <w:szCs w:val="22"/>
        </w:rPr>
        <w:t xml:space="preserve"> համավարակի</w:t>
      </w:r>
      <w:r w:rsidR="00EE6D9F" w:rsidRPr="006E46AB">
        <w:rPr>
          <w:rFonts w:ascii="GHEA Grapalat" w:hAnsi="GHEA Grapalat"/>
          <w:sz w:val="22"/>
          <w:szCs w:val="22"/>
          <w:lang w:val="af-ZA"/>
        </w:rPr>
        <w:t xml:space="preserve"> </w:t>
      </w:r>
      <w:r w:rsidR="00EE6D9F" w:rsidRPr="001E3EC9">
        <w:rPr>
          <w:rFonts w:ascii="GHEA Grapalat" w:hAnsi="GHEA Grapalat"/>
          <w:sz w:val="22"/>
          <w:szCs w:val="22"/>
          <w:lang w:val="en-US"/>
        </w:rPr>
        <w:t>հետ</w:t>
      </w:r>
      <w:r w:rsidR="00EE6D9F" w:rsidRPr="006E46AB">
        <w:rPr>
          <w:rFonts w:ascii="GHEA Grapalat" w:hAnsi="GHEA Grapalat"/>
          <w:sz w:val="22"/>
          <w:szCs w:val="22"/>
          <w:lang w:val="af-ZA"/>
        </w:rPr>
        <w:t xml:space="preserve"> </w:t>
      </w:r>
      <w:r w:rsidR="00EE6D9F" w:rsidRPr="001E3EC9">
        <w:rPr>
          <w:rFonts w:ascii="GHEA Grapalat" w:hAnsi="GHEA Grapalat"/>
          <w:sz w:val="22"/>
          <w:szCs w:val="22"/>
          <w:lang w:val="en-US"/>
        </w:rPr>
        <w:t>կապված</w:t>
      </w:r>
      <w:r w:rsidRPr="001E3EC9">
        <w:rPr>
          <w:rFonts w:ascii="GHEA Grapalat" w:hAnsi="GHEA Grapalat"/>
          <w:sz w:val="22"/>
          <w:szCs w:val="22"/>
        </w:rPr>
        <w:t xml:space="preserve"> սահմանափակումներ</w:t>
      </w:r>
      <w:r w:rsidR="00EE6D9F" w:rsidRPr="001E3EC9">
        <w:rPr>
          <w:rFonts w:ascii="GHEA Grapalat" w:hAnsi="GHEA Grapalat"/>
          <w:sz w:val="22"/>
          <w:szCs w:val="22"/>
          <w:lang w:val="en-US"/>
        </w:rPr>
        <w:t>ով</w:t>
      </w:r>
      <w:r w:rsidR="00EE6D9F" w:rsidRPr="001E3EC9">
        <w:rPr>
          <w:rFonts w:ascii="GHEA Grapalat" w:hAnsi="GHEA Grapalat"/>
          <w:sz w:val="22"/>
          <w:szCs w:val="22"/>
        </w:rPr>
        <w:t>։</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2021 թվականի ընթացքում կորոնավիրուսի համավարակի կանխարգելման նպատակով </w:t>
      </w:r>
      <w:r w:rsidRPr="001E3EC9">
        <w:rPr>
          <w:rFonts w:ascii="GHEA Grapalat" w:hAnsi="GHEA Grapalat" w:cs="GHEA Grapalat"/>
          <w:i/>
          <w:sz w:val="22"/>
          <w:szCs w:val="22"/>
        </w:rPr>
        <w:t>Ճգնաժամերի հակազդման և արտակարգ իրավիճակների հետևանքների նվազեցման և վերացման</w:t>
      </w:r>
      <w:r w:rsidRPr="001E3EC9">
        <w:rPr>
          <w:rFonts w:ascii="GHEA Grapalat" w:hAnsi="GHEA Grapalat" w:cs="GHEA Grapalat"/>
          <w:sz w:val="22"/>
          <w:szCs w:val="22"/>
        </w:rPr>
        <w:t xml:space="preserve"> ծրագրի շրջանակներում օգտագործվել </w:t>
      </w:r>
      <w:r w:rsidR="00432012" w:rsidRPr="001E3EC9">
        <w:rPr>
          <w:rFonts w:ascii="GHEA Grapalat" w:hAnsi="GHEA Grapalat" w:cs="GHEA Grapalat"/>
          <w:sz w:val="22"/>
          <w:szCs w:val="22"/>
          <w:lang w:val="en-US"/>
        </w:rPr>
        <w:t>է</w:t>
      </w:r>
      <w:r w:rsidR="00432012" w:rsidRPr="001E3EC9">
        <w:rPr>
          <w:rFonts w:ascii="GHEA Grapalat" w:hAnsi="GHEA Grapalat" w:cs="GHEA Grapalat"/>
          <w:sz w:val="22"/>
          <w:szCs w:val="22"/>
        </w:rPr>
        <w:t xml:space="preserve"> 12.6 մլրդ դրամ</w:t>
      </w:r>
      <w:r w:rsidRPr="001E3EC9">
        <w:rPr>
          <w:rFonts w:ascii="GHEA Grapalat" w:hAnsi="GHEA Grapalat" w:cs="GHEA Grapalat"/>
          <w:sz w:val="22"/>
          <w:szCs w:val="22"/>
        </w:rPr>
        <w:t>՝ ապահովելով 97</w:t>
      </w:r>
      <w:r w:rsidRPr="001E3EC9">
        <w:rPr>
          <w:rFonts w:ascii="GHEA Grapalat" w:hAnsi="GHEA Grapalat" w:cs="Sylfaen"/>
          <w:sz w:val="22"/>
          <w:szCs w:val="22"/>
        </w:rPr>
        <w:t>% կատարողական</w:t>
      </w:r>
      <w:r w:rsidR="00432012" w:rsidRPr="006E46AB">
        <w:rPr>
          <w:rFonts w:ascii="GHEA Grapalat" w:hAnsi="GHEA Grapalat" w:cs="Sylfaen"/>
          <w:sz w:val="22"/>
          <w:szCs w:val="22"/>
          <w:lang w:val="af-ZA"/>
        </w:rPr>
        <w:t xml:space="preserve">: </w:t>
      </w:r>
      <w:r w:rsidR="00432012" w:rsidRPr="001E3EC9">
        <w:rPr>
          <w:rFonts w:ascii="GHEA Grapalat" w:hAnsi="GHEA Grapalat" w:cs="Sylfaen"/>
          <w:sz w:val="22"/>
          <w:szCs w:val="22"/>
          <w:lang w:val="en-US"/>
        </w:rPr>
        <w:t>Շեղում</w:t>
      </w:r>
      <w:r w:rsidRPr="001E3EC9">
        <w:rPr>
          <w:rFonts w:ascii="GHEA Grapalat" w:hAnsi="GHEA Grapalat" w:cs="Sylfaen"/>
          <w:sz w:val="22"/>
          <w:szCs w:val="22"/>
        </w:rPr>
        <w:t xml:space="preserve">ը </w:t>
      </w:r>
      <w:r w:rsidR="00432012" w:rsidRPr="001E3EC9">
        <w:rPr>
          <w:rFonts w:ascii="GHEA Grapalat" w:hAnsi="GHEA Grapalat" w:cs="Sylfaen"/>
          <w:sz w:val="22"/>
          <w:szCs w:val="22"/>
          <w:lang w:val="en-US"/>
        </w:rPr>
        <w:t>հիմնականում</w:t>
      </w:r>
      <w:r w:rsidR="00432012" w:rsidRPr="006E46AB">
        <w:rPr>
          <w:rFonts w:ascii="GHEA Grapalat" w:hAnsi="GHEA Grapalat" w:cs="Sylfaen"/>
          <w:sz w:val="22"/>
          <w:szCs w:val="22"/>
          <w:lang w:val="af-ZA"/>
        </w:rPr>
        <w:t xml:space="preserve"> </w:t>
      </w:r>
      <w:r w:rsidRPr="001E3EC9">
        <w:rPr>
          <w:rFonts w:ascii="GHEA Grapalat" w:hAnsi="GHEA Grapalat" w:cs="Sylfaen"/>
          <w:sz w:val="22"/>
          <w:szCs w:val="22"/>
        </w:rPr>
        <w:t xml:space="preserve">պայմանավորված է ՀՀ-ում աշնանացան ցորենի արտադրության խթանման նպատակով սուբսիդավորման և </w:t>
      </w:r>
      <w:r w:rsidRPr="001E3EC9">
        <w:rPr>
          <w:rFonts w:ascii="GHEA Grapalat" w:hAnsi="GHEA Grapalat" w:cs="GHEA Grapalat"/>
          <w:sz w:val="22"/>
          <w:szCs w:val="22"/>
        </w:rPr>
        <w:t>կորոնավիրուսի (COVID-19) տնտեսական հետևանքների չեզոքացման 23-րդ միջոցառման շրջանակներում իրականացվող աջակցության միջոցառումների կատարողականով: Նախորդ տարվա համեմատ նշված ծրագրի ծախ</w:t>
      </w:r>
      <w:r w:rsidR="00432012" w:rsidRPr="001E3EC9">
        <w:rPr>
          <w:rFonts w:ascii="GHEA Grapalat" w:hAnsi="GHEA Grapalat" w:cs="GHEA Grapalat"/>
          <w:sz w:val="22"/>
          <w:szCs w:val="22"/>
          <w:lang w:val="en-US"/>
        </w:rPr>
        <w:t>ս</w:t>
      </w:r>
      <w:r w:rsidRPr="001E3EC9">
        <w:rPr>
          <w:rFonts w:ascii="GHEA Grapalat" w:hAnsi="GHEA Grapalat" w:cs="GHEA Grapalat"/>
          <w:sz w:val="22"/>
          <w:szCs w:val="22"/>
        </w:rPr>
        <w:t>երը նվազել են 27.9</w:t>
      </w:r>
      <w:r w:rsidRPr="001E3EC9">
        <w:rPr>
          <w:rFonts w:ascii="GHEA Grapalat" w:hAnsi="GHEA Grapalat" w:cs="Sylfaen"/>
          <w:sz w:val="22"/>
          <w:szCs w:val="22"/>
        </w:rPr>
        <w:t xml:space="preserve">%-ով </w:t>
      </w:r>
      <w:r w:rsidRPr="001E3EC9">
        <w:rPr>
          <w:rFonts w:ascii="GHEA Grapalat" w:hAnsi="GHEA Grapalat" w:cs="GHEA Grapalat"/>
          <w:sz w:val="22"/>
          <w:szCs w:val="22"/>
        </w:rPr>
        <w:t>կամ 4.9 մլրդ դրամով, որը հիմնականում</w:t>
      </w:r>
      <w:r w:rsidR="00A449F8" w:rsidRPr="006E46AB">
        <w:rPr>
          <w:rFonts w:ascii="GHEA Grapalat" w:hAnsi="GHEA Grapalat" w:cs="GHEA Grapalat"/>
          <w:sz w:val="22"/>
          <w:szCs w:val="22"/>
          <w:lang w:val="af-ZA"/>
        </w:rPr>
        <w:t xml:space="preserve"> </w:t>
      </w:r>
      <w:r w:rsidR="00A449F8" w:rsidRPr="001E3EC9">
        <w:rPr>
          <w:rFonts w:ascii="GHEA Grapalat" w:hAnsi="GHEA Grapalat" w:cs="GHEA Grapalat"/>
          <w:sz w:val="22"/>
          <w:szCs w:val="22"/>
          <w:lang w:val="en-US"/>
        </w:rPr>
        <w:t>կապված</w:t>
      </w:r>
      <w:r w:rsidR="00A449F8" w:rsidRPr="006E46AB">
        <w:rPr>
          <w:rFonts w:ascii="GHEA Grapalat" w:hAnsi="GHEA Grapalat" w:cs="GHEA Grapalat"/>
          <w:sz w:val="22"/>
          <w:szCs w:val="22"/>
          <w:lang w:val="af-ZA"/>
        </w:rPr>
        <w:t xml:space="preserve"> </w:t>
      </w:r>
      <w:r w:rsidR="00A449F8" w:rsidRPr="001E3EC9">
        <w:rPr>
          <w:rFonts w:ascii="GHEA Grapalat" w:hAnsi="GHEA Grapalat" w:cs="GHEA Grapalat"/>
          <w:sz w:val="22"/>
          <w:szCs w:val="22"/>
          <w:lang w:val="en-US"/>
        </w:rPr>
        <w:t>է</w:t>
      </w:r>
      <w:r w:rsidRPr="001E3EC9">
        <w:rPr>
          <w:rFonts w:ascii="GHEA Grapalat" w:hAnsi="GHEA Grapalat" w:cs="GHEA Grapalat"/>
          <w:sz w:val="22"/>
          <w:szCs w:val="22"/>
        </w:rPr>
        <w:t xml:space="preserve"> կորոնավիրուսով (COVID-19) պայմանավորված մեկուսացված անձանց կեցության ապահովման համար կատարված ծախսերի նվազմա</w:t>
      </w:r>
      <w:r w:rsidR="00A449F8" w:rsidRPr="001E3EC9">
        <w:rPr>
          <w:rFonts w:ascii="GHEA Grapalat" w:hAnsi="GHEA Grapalat" w:cs="GHEA Grapalat"/>
          <w:sz w:val="22"/>
          <w:szCs w:val="22"/>
          <w:lang w:val="en-US"/>
        </w:rPr>
        <w:t>ն</w:t>
      </w:r>
      <w:r w:rsidR="00A449F8" w:rsidRPr="006E46AB">
        <w:rPr>
          <w:rFonts w:ascii="GHEA Grapalat" w:hAnsi="GHEA Grapalat" w:cs="GHEA Grapalat"/>
          <w:sz w:val="22"/>
          <w:szCs w:val="22"/>
          <w:lang w:val="af-ZA"/>
        </w:rPr>
        <w:t xml:space="preserve"> </w:t>
      </w:r>
      <w:r w:rsidR="00A449F8" w:rsidRPr="001E3EC9">
        <w:rPr>
          <w:rFonts w:ascii="GHEA Grapalat" w:hAnsi="GHEA Grapalat" w:cs="GHEA Grapalat"/>
          <w:sz w:val="22"/>
          <w:szCs w:val="22"/>
          <w:lang w:val="en-US"/>
        </w:rPr>
        <w:t>հետ</w:t>
      </w:r>
      <w:r w:rsidRPr="001E3EC9">
        <w:rPr>
          <w:rFonts w:ascii="GHEA Grapalat" w:hAnsi="GHEA Grapalat" w:cs="GHEA Grapalat"/>
          <w:sz w:val="22"/>
          <w:szCs w:val="22"/>
        </w:rPr>
        <w:t>:</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Կորոնավիրուսի (COVID-19) </w:t>
      </w:r>
      <w:r w:rsidRPr="001E3EC9">
        <w:rPr>
          <w:rFonts w:ascii="GHEA Grapalat" w:hAnsi="GHEA Grapalat" w:cs="Sylfaen"/>
          <w:sz w:val="22"/>
          <w:szCs w:val="22"/>
        </w:rPr>
        <w:t>տնտեսական</w:t>
      </w:r>
      <w:r w:rsidRPr="001E3EC9">
        <w:rPr>
          <w:rFonts w:ascii="GHEA Grapalat" w:hAnsi="GHEA Grapalat" w:cs="GHEA Grapalat"/>
          <w:sz w:val="22"/>
          <w:szCs w:val="22"/>
        </w:rPr>
        <w:t xml:space="preserve"> հետևանքների չեզոքացման հետևանքով տրամադրված վարկերի տոկոսադրույքների սուբսիդավորման միջոցառման շրջանակներում տարբեր նպատակային ուղղություններով վարկեր են տրամադրվում շահառուներին: Հաշվետու տարում աջակցություն է ստացել 1052 տնտեսավարող՝</w:t>
      </w:r>
      <w:r w:rsidR="00432012" w:rsidRPr="006E46AB">
        <w:rPr>
          <w:rFonts w:ascii="GHEA Grapalat" w:hAnsi="GHEA Grapalat" w:cs="GHEA Grapalat"/>
          <w:sz w:val="22"/>
          <w:szCs w:val="22"/>
        </w:rPr>
        <w:t xml:space="preserve"> նախատեսված 1106-ի և</w:t>
      </w:r>
      <w:r w:rsidRPr="001E3EC9">
        <w:rPr>
          <w:rFonts w:ascii="GHEA Grapalat" w:hAnsi="GHEA Grapalat" w:cs="GHEA Grapalat"/>
          <w:sz w:val="22"/>
          <w:szCs w:val="22"/>
        </w:rPr>
        <w:t xml:space="preserve"> նախորդ տարվա 785 տնտեսավարողի դիմաց: Նշված միջոցառման համար օգտագործվել է շուրջ 6.6 մլրդ դրամ՝ ապահովելով 100% կատարողական: Նախորդ տարվա համեմատ միջոցառման ծախսերն աճել են 2.8 անգամ կամ 4.2 մլն դրամով, որը պայմանավորված է շահառուների թվաքանակի աճով: </w:t>
      </w:r>
    </w:p>
    <w:p w:rsidR="00244041" w:rsidRPr="006E46AB"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Կորոնավիրուսի (COVID-19) տնտեսական հետևանքների չեզոքացման 23-րդ միջոցառման շրջանակներում իրականացվող աջակցության</w:t>
      </w:r>
      <w:r w:rsidR="00267756" w:rsidRPr="006E46AB">
        <w:rPr>
          <w:rFonts w:ascii="GHEA Grapalat" w:hAnsi="GHEA Grapalat" w:cs="GHEA Grapalat"/>
          <w:sz w:val="22"/>
          <w:szCs w:val="22"/>
        </w:rPr>
        <w:t xml:space="preserve"> նպատակը</w:t>
      </w:r>
      <w:r w:rsidRPr="001E3EC9">
        <w:rPr>
          <w:rFonts w:ascii="GHEA Grapalat" w:hAnsi="GHEA Grapalat" w:cs="GHEA Grapalat"/>
          <w:sz w:val="22"/>
          <w:szCs w:val="22"/>
        </w:rPr>
        <w:t xml:space="preserve"> զբոսաշրջությանն ուղղակիորեն առնչվող առանձին ոլորտների տնտեսավարողների</w:t>
      </w:r>
      <w:r w:rsidR="00267756" w:rsidRPr="006E46AB">
        <w:rPr>
          <w:rFonts w:ascii="GHEA Grapalat" w:hAnsi="GHEA Grapalat" w:cs="GHEA Grapalat"/>
          <w:sz w:val="22"/>
          <w:szCs w:val="22"/>
        </w:rPr>
        <w:t xml:space="preserve"> համար</w:t>
      </w:r>
      <w:r w:rsidRPr="001E3EC9">
        <w:rPr>
          <w:rFonts w:ascii="GHEA Grapalat" w:hAnsi="GHEA Grapalat" w:cs="GHEA Grapalat"/>
          <w:sz w:val="22"/>
          <w:szCs w:val="22"/>
        </w:rPr>
        <w:t xml:space="preserve"> կորոնավիրուսի տնտեսական հետևանքների չեզոքաց</w:t>
      </w:r>
      <w:r w:rsidR="00267756" w:rsidRPr="006E46AB">
        <w:rPr>
          <w:rFonts w:ascii="GHEA Grapalat" w:hAnsi="GHEA Grapalat" w:cs="GHEA Grapalat"/>
          <w:sz w:val="22"/>
          <w:szCs w:val="22"/>
        </w:rPr>
        <w:t>ումն է</w:t>
      </w:r>
      <w:r w:rsidRPr="001E3EC9">
        <w:rPr>
          <w:rFonts w:ascii="GHEA Grapalat" w:hAnsi="GHEA Grapalat" w:cs="GHEA Grapalat"/>
          <w:sz w:val="22"/>
          <w:szCs w:val="22"/>
        </w:rPr>
        <w:t>, գործունեության շարունակականությ</w:t>
      </w:r>
      <w:r w:rsidR="00267756" w:rsidRPr="006E46AB">
        <w:rPr>
          <w:rFonts w:ascii="GHEA Grapalat" w:hAnsi="GHEA Grapalat" w:cs="GHEA Grapalat"/>
          <w:sz w:val="22"/>
          <w:szCs w:val="22"/>
        </w:rPr>
        <w:t>ունը</w:t>
      </w:r>
      <w:r w:rsidRPr="001E3EC9">
        <w:rPr>
          <w:rFonts w:ascii="GHEA Grapalat" w:hAnsi="GHEA Grapalat" w:cs="GHEA Grapalat"/>
          <w:sz w:val="22"/>
          <w:szCs w:val="22"/>
        </w:rPr>
        <w:t xml:space="preserve"> և աշխատատեղերի պահպան</w:t>
      </w:r>
      <w:r w:rsidR="00267756" w:rsidRPr="006E46AB">
        <w:rPr>
          <w:rFonts w:ascii="GHEA Grapalat" w:hAnsi="GHEA Grapalat" w:cs="GHEA Grapalat"/>
          <w:sz w:val="22"/>
          <w:szCs w:val="22"/>
        </w:rPr>
        <w:t>ումը</w:t>
      </w:r>
      <w:r w:rsidRPr="001E3EC9">
        <w:rPr>
          <w:rFonts w:ascii="GHEA Grapalat" w:hAnsi="GHEA Grapalat" w:cs="GHEA Grapalat"/>
          <w:sz w:val="22"/>
          <w:szCs w:val="22"/>
        </w:rPr>
        <w:t xml:space="preserve">: Միջոցառման շրջանակներում կանխատեսված 1500-ի </w:t>
      </w:r>
      <w:r w:rsidR="00876DE8" w:rsidRPr="006E46AB">
        <w:rPr>
          <w:rFonts w:ascii="GHEA Grapalat" w:hAnsi="GHEA Grapalat" w:cs="GHEA Grapalat"/>
          <w:sz w:val="22"/>
          <w:szCs w:val="22"/>
        </w:rPr>
        <w:t xml:space="preserve">և 2020 թվականի 1340-ի </w:t>
      </w:r>
      <w:r w:rsidRPr="001E3EC9">
        <w:rPr>
          <w:rFonts w:ascii="GHEA Grapalat" w:hAnsi="GHEA Grapalat" w:cs="GHEA Grapalat"/>
          <w:sz w:val="22"/>
          <w:szCs w:val="22"/>
        </w:rPr>
        <w:t>դիմաց</w:t>
      </w:r>
      <w:r w:rsidR="00267756" w:rsidRPr="006E46AB">
        <w:rPr>
          <w:rFonts w:ascii="GHEA Grapalat" w:hAnsi="GHEA Grapalat" w:cs="GHEA Grapalat"/>
          <w:sz w:val="22"/>
          <w:szCs w:val="22"/>
        </w:rPr>
        <w:t xml:space="preserve"> աջակցություն է տրամադրվել</w:t>
      </w:r>
      <w:r w:rsidRPr="001E3EC9">
        <w:rPr>
          <w:rFonts w:ascii="GHEA Grapalat" w:hAnsi="GHEA Grapalat" w:cs="GHEA Grapalat"/>
          <w:sz w:val="22"/>
          <w:szCs w:val="22"/>
        </w:rPr>
        <w:t xml:space="preserve"> 1237 տնտեսավարող</w:t>
      </w:r>
      <w:r w:rsidR="00267756" w:rsidRPr="006E46AB">
        <w:rPr>
          <w:rFonts w:ascii="GHEA Grapalat" w:hAnsi="GHEA Grapalat" w:cs="GHEA Grapalat"/>
          <w:sz w:val="22"/>
          <w:szCs w:val="22"/>
        </w:rPr>
        <w:t>ի՝</w:t>
      </w:r>
      <w:r w:rsidR="00267756" w:rsidRPr="001E3EC9">
        <w:rPr>
          <w:rFonts w:ascii="GHEA Grapalat" w:hAnsi="GHEA Grapalat" w:cs="GHEA Grapalat"/>
          <w:sz w:val="22"/>
          <w:szCs w:val="22"/>
        </w:rPr>
        <w:t xml:space="preserve"> 3.6 մլրդ դրամ</w:t>
      </w:r>
      <w:r w:rsidR="00267756" w:rsidRPr="006E46AB">
        <w:rPr>
          <w:rFonts w:ascii="GHEA Grapalat" w:hAnsi="GHEA Grapalat" w:cs="GHEA Grapalat"/>
          <w:sz w:val="22"/>
          <w:szCs w:val="22"/>
        </w:rPr>
        <w:t>ի չափով</w:t>
      </w:r>
      <w:r w:rsidR="00267756" w:rsidRPr="001E3EC9">
        <w:rPr>
          <w:rFonts w:ascii="GHEA Grapalat" w:hAnsi="GHEA Grapalat" w:cs="GHEA Grapalat"/>
          <w:sz w:val="22"/>
          <w:szCs w:val="22"/>
        </w:rPr>
        <w:t xml:space="preserve">, որը </w:t>
      </w:r>
      <w:r w:rsidR="00267756" w:rsidRPr="006E46AB">
        <w:rPr>
          <w:rFonts w:ascii="GHEA Grapalat" w:hAnsi="GHEA Grapalat" w:cs="GHEA Grapalat"/>
          <w:sz w:val="22"/>
          <w:szCs w:val="22"/>
        </w:rPr>
        <w:t>կազմել է նախատեսված միջոցների</w:t>
      </w:r>
      <w:r w:rsidRPr="001E3EC9">
        <w:rPr>
          <w:rFonts w:ascii="GHEA Grapalat" w:hAnsi="GHEA Grapalat" w:cs="GHEA Grapalat"/>
          <w:sz w:val="22"/>
          <w:szCs w:val="22"/>
        </w:rPr>
        <w:t xml:space="preserve"> 96.4%-</w:t>
      </w:r>
      <w:r w:rsidR="00267756" w:rsidRPr="006E46AB">
        <w:rPr>
          <w:rFonts w:ascii="GHEA Grapalat" w:hAnsi="GHEA Grapalat" w:cs="GHEA Grapalat"/>
          <w:sz w:val="22"/>
          <w:szCs w:val="22"/>
        </w:rPr>
        <w:t>ը</w:t>
      </w:r>
      <w:r w:rsidRPr="001E3EC9">
        <w:rPr>
          <w:rFonts w:ascii="GHEA Grapalat" w:hAnsi="GHEA Grapalat" w:cs="GHEA Grapalat"/>
          <w:sz w:val="22"/>
          <w:szCs w:val="22"/>
        </w:rPr>
        <w:t>: Շեղումը պայմանավորված է տնտեսավարողներ</w:t>
      </w:r>
      <w:r w:rsidR="00876DE8" w:rsidRPr="006E46AB">
        <w:rPr>
          <w:rFonts w:ascii="GHEA Grapalat" w:hAnsi="GHEA Grapalat" w:cs="GHEA Grapalat"/>
          <w:sz w:val="22"/>
          <w:szCs w:val="22"/>
        </w:rPr>
        <w:t>ի դիմելիության՝ կանխատեսվածից ցածր մակարդակով</w:t>
      </w:r>
      <w:r w:rsidRPr="001E3EC9">
        <w:rPr>
          <w:rFonts w:ascii="GHEA Grapalat" w:hAnsi="GHEA Grapalat" w:cs="GHEA Grapalat"/>
          <w:sz w:val="22"/>
          <w:szCs w:val="22"/>
        </w:rPr>
        <w:t xml:space="preserve">: Նախորդ տարվա համեմատ նշված միջոցառման ծախսերն </w:t>
      </w:r>
      <w:r w:rsidRPr="001E3EC9">
        <w:rPr>
          <w:rFonts w:ascii="GHEA Grapalat" w:hAnsi="GHEA Grapalat" w:cs="GHEA Grapalat"/>
          <w:sz w:val="22"/>
          <w:szCs w:val="22"/>
        </w:rPr>
        <w:lastRenderedPageBreak/>
        <w:t xml:space="preserve">աճել են 49.6%-ով կամ 1.2 մլրդ դրամով, </w:t>
      </w:r>
      <w:r w:rsidR="00876DE8" w:rsidRPr="006E46AB">
        <w:rPr>
          <w:rFonts w:ascii="GHEA Grapalat" w:hAnsi="GHEA Grapalat" w:cs="GHEA Grapalat"/>
          <w:sz w:val="22"/>
          <w:szCs w:val="22"/>
        </w:rPr>
        <w:t>որ</w:t>
      </w:r>
      <w:r w:rsidRPr="001E3EC9">
        <w:rPr>
          <w:rFonts w:ascii="GHEA Grapalat" w:hAnsi="GHEA Grapalat" w:cs="GHEA Grapalat"/>
          <w:sz w:val="22"/>
          <w:szCs w:val="22"/>
        </w:rPr>
        <w:t xml:space="preserve">ը պայմանավորված է տրամադրվող աջակցության </w:t>
      </w:r>
      <w:r w:rsidR="00876DE8" w:rsidRPr="006E46AB">
        <w:rPr>
          <w:rFonts w:ascii="GHEA Grapalat" w:hAnsi="GHEA Grapalat" w:cs="GHEA Grapalat"/>
          <w:sz w:val="22"/>
          <w:szCs w:val="22"/>
        </w:rPr>
        <w:t xml:space="preserve">միջին </w:t>
      </w:r>
      <w:r w:rsidR="00876DE8" w:rsidRPr="001E3EC9">
        <w:rPr>
          <w:rFonts w:ascii="GHEA Grapalat" w:hAnsi="GHEA Grapalat" w:cs="GHEA Grapalat"/>
          <w:sz w:val="22"/>
          <w:szCs w:val="22"/>
        </w:rPr>
        <w:t>չափի ավելացմամբ։</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տարում կորոնավիրուսով (COVID-19) պայմանավորված մեկուսացված անձանց կեցության ապահովման համար իրականացվել են հիվանդանոցներում մեկուսացված անձանց կեցության ծախսերը: Նշված միջոցառման շրջանակներում օգտագործվել </w:t>
      </w:r>
      <w:r w:rsidR="00876DE8" w:rsidRPr="006E46AB">
        <w:rPr>
          <w:rFonts w:ascii="GHEA Grapalat" w:hAnsi="GHEA Grapalat" w:cs="GHEA Grapalat"/>
          <w:sz w:val="22"/>
          <w:szCs w:val="22"/>
        </w:rPr>
        <w:t>է</w:t>
      </w:r>
      <w:r w:rsidRPr="001E3EC9">
        <w:rPr>
          <w:rFonts w:ascii="GHEA Grapalat" w:hAnsi="GHEA Grapalat" w:cs="GHEA Grapalat"/>
          <w:sz w:val="22"/>
          <w:szCs w:val="22"/>
        </w:rPr>
        <w:t xml:space="preserve"> նախատեսված միջոցների 99.9%-ը կամ 1.1 մլրդ դրամ: Նախորդ տարվա համեմատ նշված միջոցառման ծախսերը նվազել են 75.2%-ով կամ 3.4 մլրդ դրամով, ինչը</w:t>
      </w:r>
      <w:r w:rsidR="00876DE8" w:rsidRPr="006E46AB">
        <w:rPr>
          <w:rFonts w:ascii="GHEA Grapalat" w:hAnsi="GHEA Grapalat" w:cs="GHEA Grapalat"/>
          <w:sz w:val="22"/>
          <w:szCs w:val="22"/>
        </w:rPr>
        <w:t xml:space="preserve"> հիմնականում</w:t>
      </w:r>
      <w:r w:rsidRPr="001E3EC9">
        <w:rPr>
          <w:rFonts w:ascii="GHEA Grapalat" w:hAnsi="GHEA Grapalat" w:cs="GHEA Grapalat"/>
          <w:sz w:val="22"/>
          <w:szCs w:val="22"/>
        </w:rPr>
        <w:t xml:space="preserve"> պայմանավորված է նրանով, որ 2021 թվականին միջոցներն օգտագործվել են միայն հիվանդանոցներում մեկուսացված անձանց կեցության ծախսերի համար, մինչդե</w:t>
      </w:r>
      <w:r w:rsidR="00876DE8" w:rsidRPr="001E3EC9">
        <w:rPr>
          <w:rFonts w:ascii="GHEA Grapalat" w:hAnsi="GHEA Grapalat" w:cs="GHEA Grapalat"/>
          <w:sz w:val="22"/>
          <w:szCs w:val="22"/>
        </w:rPr>
        <w:t xml:space="preserve">ռ 2020 թվականին ֆինանսավորվել </w:t>
      </w:r>
      <w:r w:rsidR="00876DE8" w:rsidRPr="006E46AB">
        <w:rPr>
          <w:rFonts w:ascii="GHEA Grapalat" w:hAnsi="GHEA Grapalat" w:cs="GHEA Grapalat"/>
          <w:sz w:val="22"/>
          <w:szCs w:val="22"/>
        </w:rPr>
        <w:t>էին</w:t>
      </w:r>
      <w:r w:rsidRPr="001E3EC9">
        <w:rPr>
          <w:rFonts w:ascii="GHEA Grapalat" w:hAnsi="GHEA Grapalat" w:cs="GHEA Grapalat"/>
          <w:sz w:val="22"/>
          <w:szCs w:val="22"/>
        </w:rPr>
        <w:t xml:space="preserve"> </w:t>
      </w:r>
      <w:r w:rsidR="00876DE8" w:rsidRPr="006E46AB">
        <w:rPr>
          <w:rFonts w:ascii="GHEA Grapalat" w:hAnsi="GHEA Grapalat" w:cs="GHEA Grapalat"/>
          <w:sz w:val="22"/>
          <w:szCs w:val="22"/>
        </w:rPr>
        <w:t>նաև</w:t>
      </w:r>
      <w:r w:rsidRPr="001E3EC9">
        <w:rPr>
          <w:rFonts w:ascii="GHEA Grapalat" w:hAnsi="GHEA Grapalat" w:cs="GHEA Grapalat"/>
          <w:sz w:val="22"/>
          <w:szCs w:val="22"/>
        </w:rPr>
        <w:t xml:space="preserve"> հյուրանոցներում մեկուսացված անձանց կեցության ծախսերը: </w:t>
      </w:r>
    </w:p>
    <w:p w:rsidR="00244041" w:rsidRPr="006E46AB"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Կորոնավիրուսի (COVID-19) տնտեսական հետևանքների չեզոքացման 24-րդ միջոցառման միջոցները նախատեսվել էր օգտագործել մեծածավալ իրացում ունեցող կազմակերպություններին աջակցելու նպատակով: Միջոցառման շ</w:t>
      </w:r>
      <w:r w:rsidR="00822FD7" w:rsidRPr="001E3EC9">
        <w:rPr>
          <w:rFonts w:ascii="GHEA Grapalat" w:hAnsi="GHEA Grapalat" w:cs="GHEA Grapalat"/>
          <w:sz w:val="22"/>
          <w:szCs w:val="22"/>
        </w:rPr>
        <w:t>րջանակներում 16 տնտեսավարողների</w:t>
      </w:r>
      <w:r w:rsidRPr="001E3EC9">
        <w:rPr>
          <w:rFonts w:ascii="GHEA Grapalat" w:hAnsi="GHEA Grapalat" w:cs="GHEA Grapalat"/>
          <w:sz w:val="22"/>
          <w:szCs w:val="22"/>
        </w:rPr>
        <w:t xml:space="preserve"> տրամադրվել է շուրջ 919.7 մլն դրամ աջակցություն և ապահովել 94.7% կատարողական: Շեղումը պայմանավորված է նրանով, որ հայկական կոնյակի սպիրտի տարանցիկ փոխադրումների ժամանակ վրացական կողմից ստեղծվող խոչընդոտների հետևանքով տնտեսավարողների կողմից արտահանվել է նախատեսվածից քիչ կոնյակի սպիրտ: Նախորդ տարվա համեմատ նշված միջոցառման ծախսերն աճել են մոտ 3.4 անգամ կամ 645.4 մլն դրամով, որը պայմանավորված է աջակցություն ստաց</w:t>
      </w:r>
      <w:r w:rsidR="000D7C14" w:rsidRPr="006E46AB">
        <w:rPr>
          <w:rFonts w:ascii="GHEA Grapalat" w:hAnsi="GHEA Grapalat" w:cs="GHEA Grapalat"/>
          <w:sz w:val="22"/>
          <w:szCs w:val="22"/>
        </w:rPr>
        <w:t>ած</w:t>
      </w:r>
      <w:r w:rsidRPr="001E3EC9">
        <w:rPr>
          <w:rFonts w:ascii="GHEA Grapalat" w:hAnsi="GHEA Grapalat" w:cs="GHEA Grapalat"/>
          <w:sz w:val="22"/>
          <w:szCs w:val="22"/>
        </w:rPr>
        <w:t xml:space="preserve"> տնտեսավարողների թվի</w:t>
      </w:r>
      <w:r w:rsidR="000D7C14" w:rsidRPr="006E46AB">
        <w:rPr>
          <w:rFonts w:ascii="GHEA Grapalat" w:hAnsi="GHEA Grapalat" w:cs="GHEA Grapalat"/>
          <w:sz w:val="22"/>
          <w:szCs w:val="22"/>
        </w:rPr>
        <w:t xml:space="preserve"> (</w:t>
      </w:r>
      <w:r w:rsidR="000D7C14" w:rsidRPr="001E3EC9">
        <w:rPr>
          <w:rFonts w:ascii="GHEA Grapalat" w:hAnsi="GHEA Grapalat" w:cs="GHEA Grapalat"/>
          <w:sz w:val="22"/>
          <w:szCs w:val="22"/>
        </w:rPr>
        <w:t>2020 թվականին աջակցություն է</w:t>
      </w:r>
      <w:r w:rsidR="000D7C14" w:rsidRPr="006E46AB">
        <w:rPr>
          <w:rFonts w:ascii="GHEA Grapalat" w:hAnsi="GHEA Grapalat" w:cs="GHEA Grapalat"/>
          <w:sz w:val="22"/>
          <w:szCs w:val="22"/>
        </w:rPr>
        <w:t>ր</w:t>
      </w:r>
      <w:r w:rsidR="000D7C14" w:rsidRPr="001E3EC9">
        <w:rPr>
          <w:rFonts w:ascii="GHEA Grapalat" w:hAnsi="GHEA Grapalat" w:cs="GHEA Grapalat"/>
          <w:sz w:val="22"/>
          <w:szCs w:val="22"/>
        </w:rPr>
        <w:t xml:space="preserve"> ստացել 12 տնտեսավարող</w:t>
      </w:r>
      <w:r w:rsidR="000D7C14" w:rsidRPr="006E46AB">
        <w:rPr>
          <w:rFonts w:ascii="GHEA Grapalat" w:hAnsi="GHEA Grapalat" w:cs="GHEA Grapalat"/>
          <w:sz w:val="22"/>
          <w:szCs w:val="22"/>
        </w:rPr>
        <w:t>)</w:t>
      </w:r>
      <w:r w:rsidRPr="001E3EC9">
        <w:rPr>
          <w:rFonts w:ascii="GHEA Grapalat" w:hAnsi="GHEA Grapalat" w:cs="GHEA Grapalat"/>
          <w:sz w:val="22"/>
          <w:szCs w:val="22"/>
        </w:rPr>
        <w:t xml:space="preserve"> և </w:t>
      </w:r>
      <w:r w:rsidR="000D7C14" w:rsidRPr="006E46AB">
        <w:rPr>
          <w:rFonts w:ascii="GHEA Grapalat" w:hAnsi="GHEA Grapalat" w:cs="GHEA Grapalat"/>
          <w:sz w:val="22"/>
          <w:szCs w:val="22"/>
        </w:rPr>
        <w:t>նրանց</w:t>
      </w:r>
      <w:r w:rsidRPr="001E3EC9">
        <w:rPr>
          <w:rFonts w:ascii="GHEA Grapalat" w:hAnsi="GHEA Grapalat" w:cs="GHEA Grapalat"/>
          <w:sz w:val="22"/>
          <w:szCs w:val="22"/>
        </w:rPr>
        <w:t xml:space="preserve"> կողմից արտահանված արտադրանքի</w:t>
      </w:r>
      <w:r w:rsidR="000D7C14" w:rsidRPr="006E46AB">
        <w:rPr>
          <w:rFonts w:ascii="GHEA Grapalat" w:hAnsi="GHEA Grapalat" w:cs="GHEA Grapalat"/>
          <w:sz w:val="22"/>
          <w:szCs w:val="22"/>
        </w:rPr>
        <w:t xml:space="preserve"> ծավալների</w:t>
      </w:r>
      <w:r w:rsidR="000D7C14" w:rsidRPr="001E3EC9">
        <w:rPr>
          <w:rFonts w:ascii="GHEA Grapalat" w:hAnsi="GHEA Grapalat" w:cs="GHEA Grapalat"/>
          <w:sz w:val="22"/>
          <w:szCs w:val="22"/>
        </w:rPr>
        <w:t xml:space="preserve"> աճով:</w:t>
      </w:r>
    </w:p>
    <w:p w:rsidR="00244041" w:rsidRPr="006E46AB"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ՀՀ-ում աշնանացան ցորենի </w:t>
      </w:r>
      <w:r w:rsidRPr="001E3EC9">
        <w:rPr>
          <w:rFonts w:ascii="GHEA Grapalat" w:hAnsi="GHEA Grapalat" w:cs="Sylfaen"/>
          <w:sz w:val="22"/>
          <w:szCs w:val="22"/>
        </w:rPr>
        <w:t>արտադրության</w:t>
      </w:r>
      <w:r w:rsidRPr="001E3EC9">
        <w:rPr>
          <w:rFonts w:ascii="GHEA Grapalat" w:hAnsi="GHEA Grapalat" w:cs="GHEA Grapalat"/>
          <w:sz w:val="22"/>
          <w:szCs w:val="22"/>
        </w:rPr>
        <w:t xml:space="preserve"> խթանման նպատակով</w:t>
      </w:r>
      <w:r w:rsidR="000D7C14" w:rsidRPr="006E46AB">
        <w:rPr>
          <w:rFonts w:ascii="GHEA Grapalat" w:hAnsi="GHEA Grapalat" w:cs="GHEA Grapalat"/>
          <w:sz w:val="22"/>
          <w:szCs w:val="22"/>
        </w:rPr>
        <w:t xml:space="preserve"> </w:t>
      </w:r>
      <w:r w:rsidR="00655A41" w:rsidRPr="001E3EC9">
        <w:rPr>
          <w:rFonts w:ascii="GHEA Grapalat" w:hAnsi="GHEA Grapalat" w:cs="GHEA Grapalat"/>
          <w:sz w:val="22"/>
          <w:szCs w:val="22"/>
        </w:rPr>
        <w:t>սուբսիդ</w:t>
      </w:r>
      <w:r w:rsidR="00655A41" w:rsidRPr="006E46AB">
        <w:rPr>
          <w:rFonts w:ascii="GHEA Grapalat" w:hAnsi="GHEA Grapalat" w:cs="GHEA Grapalat"/>
          <w:sz w:val="22"/>
          <w:szCs w:val="22"/>
        </w:rPr>
        <w:t>ավորման միջոցառման շրջանակներում</w:t>
      </w:r>
      <w:r w:rsidRPr="001E3EC9">
        <w:rPr>
          <w:rFonts w:ascii="GHEA Grapalat" w:hAnsi="GHEA Grapalat" w:cs="GHEA Grapalat"/>
          <w:sz w:val="22"/>
          <w:szCs w:val="22"/>
        </w:rPr>
        <w:t xml:space="preserve"> տրամադրվել</w:t>
      </w:r>
      <w:r w:rsidR="00655A41" w:rsidRPr="006E46AB">
        <w:rPr>
          <w:rFonts w:ascii="GHEA Grapalat" w:hAnsi="GHEA Grapalat" w:cs="GHEA Grapalat"/>
          <w:sz w:val="22"/>
          <w:szCs w:val="22"/>
        </w:rPr>
        <w:t xml:space="preserve"> է</w:t>
      </w:r>
      <w:r w:rsidRPr="001E3EC9">
        <w:rPr>
          <w:rFonts w:ascii="GHEA Grapalat" w:hAnsi="GHEA Grapalat" w:cs="GHEA Grapalat"/>
          <w:sz w:val="22"/>
          <w:szCs w:val="22"/>
        </w:rPr>
        <w:t xml:space="preserve"> 2741 </w:t>
      </w:r>
      <w:r w:rsidR="00655A41" w:rsidRPr="001E3EC9">
        <w:rPr>
          <w:rFonts w:ascii="GHEA Grapalat" w:hAnsi="GHEA Grapalat" w:cs="GHEA Grapalat"/>
          <w:sz w:val="22"/>
          <w:szCs w:val="22"/>
        </w:rPr>
        <w:t>տոննա աշնանացան ցորենի սերմ</w:t>
      </w:r>
      <w:r w:rsidR="00655A41" w:rsidRPr="006E46AB">
        <w:rPr>
          <w:rFonts w:ascii="GHEA Grapalat" w:hAnsi="GHEA Grapalat" w:cs="GHEA Grapalat"/>
          <w:sz w:val="22"/>
          <w:szCs w:val="22"/>
        </w:rPr>
        <w:t>նանյութ</w:t>
      </w:r>
      <w:r w:rsidR="000D7C14" w:rsidRPr="006E46AB">
        <w:rPr>
          <w:rFonts w:ascii="GHEA Grapalat" w:hAnsi="GHEA Grapalat" w:cs="GHEA Grapalat"/>
          <w:sz w:val="22"/>
          <w:szCs w:val="22"/>
        </w:rPr>
        <w:t xml:space="preserve">՝ նախատեսված </w:t>
      </w:r>
      <w:r w:rsidR="00B70F46" w:rsidRPr="006E46AB">
        <w:rPr>
          <w:rFonts w:ascii="GHEA Grapalat" w:hAnsi="GHEA Grapalat" w:cs="GHEA Grapalat"/>
          <w:sz w:val="22"/>
          <w:szCs w:val="22"/>
        </w:rPr>
        <w:t>5442.6</w:t>
      </w:r>
      <w:r w:rsidR="000D7C14" w:rsidRPr="001E3EC9">
        <w:rPr>
          <w:rFonts w:ascii="GHEA Grapalat" w:hAnsi="GHEA Grapalat" w:cs="GHEA Grapalat"/>
          <w:sz w:val="22"/>
          <w:szCs w:val="22"/>
        </w:rPr>
        <w:t xml:space="preserve"> տոննայի </w:t>
      </w:r>
      <w:r w:rsidR="00B70F46" w:rsidRPr="006E46AB">
        <w:rPr>
          <w:rFonts w:ascii="GHEA Grapalat" w:hAnsi="GHEA Grapalat" w:cs="GHEA Grapalat"/>
          <w:sz w:val="22"/>
          <w:szCs w:val="22"/>
        </w:rPr>
        <w:t>և</w:t>
      </w:r>
      <w:r w:rsidRPr="001E3EC9">
        <w:rPr>
          <w:rFonts w:ascii="GHEA Grapalat" w:hAnsi="GHEA Grapalat" w:cs="GHEA Grapalat"/>
          <w:sz w:val="22"/>
          <w:szCs w:val="22"/>
        </w:rPr>
        <w:t xml:space="preserve"> 2020 թվականի 2777 տոննա</w:t>
      </w:r>
      <w:r w:rsidR="00B70F46" w:rsidRPr="006E46AB">
        <w:rPr>
          <w:rFonts w:ascii="GHEA Grapalat" w:hAnsi="GHEA Grapalat" w:cs="GHEA Grapalat"/>
          <w:sz w:val="22"/>
          <w:szCs w:val="22"/>
        </w:rPr>
        <w:t>յ</w:t>
      </w:r>
      <w:r w:rsidRPr="001E3EC9">
        <w:rPr>
          <w:rFonts w:ascii="GHEA Grapalat" w:hAnsi="GHEA Grapalat" w:cs="GHEA Grapalat"/>
          <w:sz w:val="22"/>
          <w:szCs w:val="22"/>
        </w:rPr>
        <w:t xml:space="preserve">ի </w:t>
      </w:r>
      <w:r w:rsidR="00B70F46" w:rsidRPr="006E46AB">
        <w:rPr>
          <w:rFonts w:ascii="GHEA Grapalat" w:hAnsi="GHEA Grapalat" w:cs="GHEA Grapalat"/>
          <w:sz w:val="22"/>
          <w:szCs w:val="22"/>
        </w:rPr>
        <w:t>դիմաց</w:t>
      </w:r>
      <w:r w:rsidRPr="001E3EC9">
        <w:rPr>
          <w:rFonts w:ascii="GHEA Grapalat" w:hAnsi="GHEA Grapalat" w:cs="GHEA Grapalat"/>
          <w:sz w:val="22"/>
          <w:szCs w:val="22"/>
        </w:rPr>
        <w:t xml:space="preserve">: Միջոցառման ծախսերը կազմել են 216.4 մլն դրամ կամ նախատեսված միջոցների 53.3%-ը: Ցածր կատարողականը պայմանավորված է նրանով, որ սուբսիդավորման համար մատակարարների կողմից փաստաթղթերը ներկայացվել են թերություններով, որոնք վերադարձվել են շտկման, և ուղղված փաստաթղթերը ներկայացվել են ուշացումով: Նախորդ տարվա համեմատ նշված միջոցառման ծախսերն աճել են 11.3%-ով </w:t>
      </w:r>
      <w:r w:rsidR="00E4680F">
        <w:rPr>
          <w:rFonts w:ascii="GHEA Grapalat" w:hAnsi="GHEA Grapalat" w:cs="GHEA Grapalat"/>
          <w:sz w:val="22"/>
          <w:szCs w:val="22"/>
        </w:rPr>
        <w:t>կամ 22 մլն դրամով, որը պայմանա</w:t>
      </w:r>
      <w:r w:rsidRPr="001E3EC9">
        <w:rPr>
          <w:rFonts w:ascii="GHEA Grapalat" w:hAnsi="GHEA Grapalat" w:cs="GHEA Grapalat"/>
          <w:sz w:val="22"/>
          <w:szCs w:val="22"/>
        </w:rPr>
        <w:t xml:space="preserve">վորված է միջոցառման շրջանակում </w:t>
      </w:r>
      <w:r w:rsidR="008161A5" w:rsidRPr="006E46AB">
        <w:rPr>
          <w:rFonts w:ascii="GHEA Grapalat" w:hAnsi="GHEA Grapalat" w:cs="GHEA Grapalat"/>
          <w:sz w:val="22"/>
          <w:szCs w:val="22"/>
        </w:rPr>
        <w:t>ԱԱՀ-</w:t>
      </w:r>
      <w:r w:rsidRPr="001E3EC9">
        <w:rPr>
          <w:rFonts w:ascii="GHEA Grapalat" w:hAnsi="GHEA Grapalat" w:cs="GHEA Grapalat"/>
          <w:sz w:val="22"/>
          <w:szCs w:val="22"/>
        </w:rPr>
        <w:t>ով հարկվող շահառուների և մատակարարների համար լրացուցիչ աջակցությ</w:t>
      </w:r>
      <w:r w:rsidR="00B70F46" w:rsidRPr="001E3EC9">
        <w:rPr>
          <w:rFonts w:ascii="GHEA Grapalat" w:hAnsi="GHEA Grapalat" w:cs="GHEA Grapalat"/>
          <w:sz w:val="22"/>
          <w:szCs w:val="22"/>
        </w:rPr>
        <w:t>ուն տրամադրելու հանգամանքով:</w:t>
      </w:r>
    </w:p>
    <w:p w:rsidR="008152F3" w:rsidRPr="001E3EC9" w:rsidRDefault="00847E27" w:rsidP="008152F3">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ՀՀ էկոնոմիկայի նախարարության կողմից իրականացված այլ ծրագրերից</w:t>
      </w:r>
      <w:r w:rsidR="008152F3" w:rsidRPr="001E3EC9">
        <w:rPr>
          <w:rFonts w:ascii="GHEA Grapalat" w:hAnsi="GHEA Grapalat" w:cs="GHEA Grapalat"/>
          <w:sz w:val="22"/>
          <w:szCs w:val="22"/>
        </w:rPr>
        <w:t xml:space="preserve"> </w:t>
      </w:r>
      <w:r w:rsidR="008152F3" w:rsidRPr="001E3EC9">
        <w:rPr>
          <w:rFonts w:ascii="GHEA Grapalat" w:hAnsi="GHEA Grapalat" w:cs="GHEA Grapalat"/>
          <w:i/>
          <w:sz w:val="22"/>
          <w:szCs w:val="22"/>
        </w:rPr>
        <w:t>Էկոնոմիկայի ոլորտում պետական քաղաքականության մշակման, ծրագրերի համակարգման և մոնիտորինգի</w:t>
      </w:r>
      <w:r w:rsidR="008152F3" w:rsidRPr="001E3EC9">
        <w:rPr>
          <w:rFonts w:ascii="GHEA Grapalat" w:hAnsi="GHEA Grapalat" w:cs="GHEA Grapalat"/>
          <w:sz w:val="22"/>
          <w:szCs w:val="22"/>
        </w:rPr>
        <w:t xml:space="preserve"> </w:t>
      </w:r>
      <w:r w:rsidR="008152F3" w:rsidRPr="001E3EC9">
        <w:rPr>
          <w:rFonts w:ascii="GHEA Grapalat" w:hAnsi="GHEA Grapalat" w:cs="GHEA Grapalat"/>
          <w:sz w:val="22"/>
          <w:szCs w:val="22"/>
        </w:rPr>
        <w:lastRenderedPageBreak/>
        <w:t>ծրագրին ուղղվել</w:t>
      </w:r>
      <w:r w:rsidR="008152F3" w:rsidRPr="001E3EC9">
        <w:rPr>
          <w:rFonts w:ascii="GHEA Grapalat" w:hAnsi="GHEA Grapalat" w:cs="Sylfaen"/>
          <w:sz w:val="22"/>
          <w:szCs w:val="22"/>
        </w:rPr>
        <w:t xml:space="preserve"> է ավելի քան 2.2 մլրդ դրամ՝ </w:t>
      </w:r>
      <w:r w:rsidR="008152F3" w:rsidRPr="001E3EC9">
        <w:rPr>
          <w:rFonts w:ascii="GHEA Grapalat" w:hAnsi="GHEA Grapalat" w:cs="GHEA Grapalat"/>
          <w:sz w:val="22"/>
          <w:szCs w:val="22"/>
        </w:rPr>
        <w:t xml:space="preserve">կազմելով ծրագրված ցուցանիշի </w:t>
      </w:r>
      <w:r w:rsidR="008152F3" w:rsidRPr="001E3EC9">
        <w:rPr>
          <w:rFonts w:ascii="GHEA Grapalat" w:hAnsi="GHEA Grapalat" w:cs="Sylfaen"/>
          <w:sz w:val="22"/>
          <w:szCs w:val="22"/>
        </w:rPr>
        <w:t>96.2%</w:t>
      </w:r>
      <w:r w:rsidR="008152F3" w:rsidRPr="001E3EC9">
        <w:rPr>
          <w:rFonts w:ascii="GHEA Grapalat" w:hAnsi="GHEA Grapalat" w:cs="GHEA Grapalat"/>
          <w:sz w:val="22"/>
          <w:szCs w:val="22"/>
        </w:rPr>
        <w:t xml:space="preserve">-ը: Շեղումը հիմնականում պայմանավորված է էկոնոմիկայի ոլորտում պետական քաղաքականության մշակման, ծրագրերի համակարգման և մոնիտորինգի ու Առևտրի </w:t>
      </w:r>
      <w:r w:rsidR="008152F3" w:rsidRPr="006E46AB">
        <w:rPr>
          <w:rFonts w:ascii="GHEA Grapalat" w:hAnsi="GHEA Grapalat" w:cs="GHEA Grapalat"/>
          <w:sz w:val="22"/>
          <w:szCs w:val="22"/>
        </w:rPr>
        <w:t>հ</w:t>
      </w:r>
      <w:r w:rsidR="008152F3" w:rsidRPr="001E3EC9">
        <w:rPr>
          <w:rFonts w:ascii="GHEA Grapalat" w:hAnsi="GHEA Grapalat" w:cs="GHEA Grapalat"/>
          <w:sz w:val="22"/>
          <w:szCs w:val="22"/>
        </w:rPr>
        <w:t xml:space="preserve">ամաշխարհային </w:t>
      </w:r>
      <w:r w:rsidR="008152F3" w:rsidRPr="006E46AB">
        <w:rPr>
          <w:rFonts w:ascii="GHEA Grapalat" w:hAnsi="GHEA Grapalat" w:cs="GHEA Grapalat"/>
          <w:sz w:val="22"/>
          <w:szCs w:val="22"/>
        </w:rPr>
        <w:t>կ</w:t>
      </w:r>
      <w:r w:rsidR="008152F3" w:rsidRPr="001E3EC9">
        <w:rPr>
          <w:rFonts w:ascii="GHEA Grapalat" w:hAnsi="GHEA Grapalat" w:cs="GHEA Grapalat"/>
          <w:sz w:val="22"/>
          <w:szCs w:val="22"/>
        </w:rPr>
        <w:t xml:space="preserve">ազմակերպությունում (ԱՀԿ) և oտարերկրյա պետություններում ՀՀ առևտրային ներկայացուցիչների նպատակների և խնդիրների իրագործման միջոցառումների կատարողականով: Նախորդ տարվա համեմատ նշված ծրագրի ծախսերն աճել են 9.6%-ով կամ 197.3 մլն դրամով, որը հիմնականում պայմանավորված է էկոնոմիկայի ոլորտում պետական քաղաքականության մշակման, ծրագրերի համակարգման և մոնիտորինգի </w:t>
      </w:r>
      <w:r w:rsidR="008152F3" w:rsidRPr="001E3EC9">
        <w:rPr>
          <w:rFonts w:ascii="GHEA Grapalat" w:hAnsi="GHEA Grapalat"/>
          <w:sz w:val="22"/>
          <w:szCs w:val="22"/>
        </w:rPr>
        <w:t>միջոցառման</w:t>
      </w:r>
      <w:r w:rsidR="008152F3" w:rsidRPr="001E3EC9">
        <w:rPr>
          <w:rFonts w:ascii="GHEA Grapalat" w:hAnsi="GHEA Grapalat" w:cs="GHEA Grapalat"/>
          <w:sz w:val="22"/>
          <w:szCs w:val="22"/>
        </w:rPr>
        <w:t xml:space="preserve"> ծախսերի աճով:</w:t>
      </w:r>
    </w:p>
    <w:p w:rsidR="008152F3" w:rsidRPr="001E3EC9" w:rsidRDefault="008152F3" w:rsidP="008152F3">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Էկոնոմիկայի ոլորտում պետական քաղաքականության մշակման, ծրագրերի համակարգման և մոնիտորինգի միջոցառման ծախսերը հաշվետու տարում կազմել են շուրջ 2.1 մլրդ դրամ՝ ապահովելով 97.8% կատարողական: Շեղումը պայմանավորված է գնումների արդյունքում առաջացած տնտեսումներով: Նախորդ տարվա համեմատ նշված միջոցառման ծախսերն աճել են 6.9%-ով (132.8 մլն դրամով), որը պայմանավորված է համավարակի սահմանափակումների մեղմման հետևանքով գործուղումների գծով ծախսերի, շենքերի և կառույցների ընթացիկ նորոգման և պահպանման ծախսերի աճով:</w:t>
      </w:r>
    </w:p>
    <w:p w:rsidR="008152F3" w:rsidRPr="006E46AB" w:rsidRDefault="008152F3" w:rsidP="008152F3">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ԱՀԿ</w:t>
      </w:r>
      <w:r w:rsidRPr="001E3EC9">
        <w:rPr>
          <w:rFonts w:ascii="GHEA Grapalat" w:hAnsi="GHEA Grapalat" w:cs="GHEA Grapalat"/>
          <w:sz w:val="22"/>
          <w:szCs w:val="22"/>
        </w:rPr>
        <w:noBreakHyphen/>
        <w:t xml:space="preserve">ում և oտարերկրյա պետություններում ՀՀ առևտրային ներկայացուցիչների նպատակների և խնդիրների իրագործման նպատակով հատկացված միջոցներն ուղղվել են </w:t>
      </w:r>
      <w:r w:rsidRPr="006E46AB">
        <w:rPr>
          <w:rFonts w:ascii="GHEA Grapalat" w:hAnsi="GHEA Grapalat" w:cs="GHEA Grapalat"/>
          <w:sz w:val="22"/>
          <w:szCs w:val="22"/>
        </w:rPr>
        <w:t>ԱՀԿ-</w:t>
      </w:r>
      <w:r w:rsidRPr="001E3EC9">
        <w:rPr>
          <w:rFonts w:ascii="GHEA Grapalat" w:hAnsi="GHEA Grapalat" w:cs="GHEA Grapalat"/>
          <w:sz w:val="22"/>
          <w:szCs w:val="22"/>
        </w:rPr>
        <w:t>ում ՀՀ մշտական ներկայացուցչի (նստավայրը` Շվեյցարիայի Համադաշնություն, Ժնև), ինչպես նաև առևտրային կցորդների (Իրանի Իսլամական Հանրապետության և Չինաստանի Ժողովրդական Հանրապետության) պահպանմանը: Միջոցառման ծախսերը կազմել են շուրջ 84.4 մլն դրամ կամ նախատեսված միջոցների 67.2%-ը: Շեղումը պայմանավորված է 4 առևտրային ներկայացուցիչներից 1-ի</w:t>
      </w:r>
      <w:r w:rsidRPr="006E46AB">
        <w:rPr>
          <w:rFonts w:ascii="GHEA Grapalat" w:hAnsi="GHEA Grapalat" w:cs="GHEA Grapalat"/>
          <w:sz w:val="22"/>
          <w:szCs w:val="22"/>
        </w:rPr>
        <w:t xml:space="preserve"> պաշտոնը</w:t>
      </w:r>
      <w:r w:rsidRPr="001E3EC9">
        <w:rPr>
          <w:rFonts w:ascii="GHEA Grapalat" w:hAnsi="GHEA Grapalat" w:cs="GHEA Grapalat"/>
          <w:sz w:val="22"/>
          <w:szCs w:val="22"/>
        </w:rPr>
        <w:t xml:space="preserve"> թափուր լինելու, ինչպես նաև 2 առևտրային կցորդների</w:t>
      </w:r>
      <w:r w:rsidRPr="006E46AB">
        <w:rPr>
          <w:rFonts w:ascii="GHEA Grapalat" w:hAnsi="GHEA Grapalat" w:cs="GHEA Grapalat"/>
          <w:sz w:val="22"/>
          <w:szCs w:val="22"/>
        </w:rPr>
        <w:t>՝</w:t>
      </w:r>
      <w:r w:rsidRPr="001E3EC9">
        <w:rPr>
          <w:rFonts w:ascii="GHEA Grapalat" w:hAnsi="GHEA Grapalat" w:cs="GHEA Grapalat"/>
          <w:sz w:val="22"/>
          <w:szCs w:val="22"/>
        </w:rPr>
        <w:t xml:space="preserve"> նախատեսված ժամկետից ուշ նշանակվելու հանգամանքով: Նախորդ տարվա համեմատ նշված միջոցառման ծախսերն աճել են 43%-ով կամ 25.4 մլն դրամով, ինչը պայմանավորված է առևտրային ներկայացուցիչների</w:t>
      </w:r>
      <w:r w:rsidRPr="006E46AB">
        <w:rPr>
          <w:rFonts w:ascii="GHEA Grapalat" w:hAnsi="GHEA Grapalat" w:cs="GHEA Grapalat"/>
          <w:sz w:val="22"/>
          <w:szCs w:val="22"/>
        </w:rPr>
        <w:t xml:space="preserve"> թափուր պաշտոնների</w:t>
      </w:r>
      <w:r w:rsidRPr="001E3EC9">
        <w:rPr>
          <w:rFonts w:ascii="GHEA Grapalat" w:hAnsi="GHEA Grapalat" w:cs="GHEA Grapalat"/>
          <w:sz w:val="22"/>
          <w:szCs w:val="22"/>
        </w:rPr>
        <w:t xml:space="preserve"> համալրմա</w:t>
      </w:r>
      <w:r w:rsidRPr="006E46AB">
        <w:rPr>
          <w:rFonts w:ascii="GHEA Grapalat" w:hAnsi="GHEA Grapalat" w:cs="GHEA Grapalat"/>
          <w:sz w:val="22"/>
          <w:szCs w:val="22"/>
        </w:rPr>
        <w:t>մբ</w:t>
      </w:r>
      <w:r w:rsidRPr="001E3EC9">
        <w:rPr>
          <w:rFonts w:ascii="GHEA Grapalat" w:hAnsi="GHEA Grapalat" w:cs="GHEA Grapalat"/>
          <w:sz w:val="22"/>
          <w:szCs w:val="22"/>
        </w:rPr>
        <w:t>։</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Անասնաբուժական ծառայությունների</w:t>
      </w:r>
      <w:r w:rsidRPr="001E3EC9">
        <w:rPr>
          <w:rFonts w:ascii="GHEA Grapalat" w:hAnsi="GHEA Grapalat" w:cs="GHEA Grapalat"/>
          <w:sz w:val="22"/>
          <w:szCs w:val="22"/>
        </w:rPr>
        <w:t xml:space="preserve"> ծրագրի շրջանակներում օգտագործվել է 1.8 մլրդ դրամ կամ նախատեսված միջոցների 98%-ը: Շեղումը հիմնականում պայմանավորված է գյուղատնտեսական կենդանիների հիվանդությունների լաբորատոր ախտորոշման և կենդանական ծագում ունեցող հումքի և նյութի լաբորատոր փորձաքննության և գյուղատնտեսական կենդանիների պատվաստման միջոցառումների կատարողականով: </w:t>
      </w:r>
      <w:r w:rsidRPr="006E46AB">
        <w:rPr>
          <w:rFonts w:ascii="GHEA Grapalat" w:hAnsi="GHEA Grapalat" w:cs="GHEA Grapalat"/>
          <w:sz w:val="22"/>
          <w:szCs w:val="22"/>
        </w:rPr>
        <w:t>Ն</w:t>
      </w:r>
      <w:r w:rsidRPr="001E3EC9">
        <w:rPr>
          <w:rFonts w:ascii="GHEA Grapalat" w:hAnsi="GHEA Grapalat" w:cs="GHEA Grapalat"/>
          <w:sz w:val="22"/>
          <w:szCs w:val="22"/>
        </w:rPr>
        <w:t>ախորդ տարվա համեմատ Անասնաբուժական ծառայությունների ծրագրի ծախսեր</w:t>
      </w:r>
      <w:r w:rsidRPr="006E46AB">
        <w:rPr>
          <w:rFonts w:ascii="GHEA Grapalat" w:hAnsi="GHEA Grapalat" w:cs="GHEA Grapalat"/>
          <w:sz w:val="22"/>
          <w:szCs w:val="22"/>
        </w:rPr>
        <w:t>ն աճել են</w:t>
      </w:r>
      <w:r w:rsidRPr="001E3EC9">
        <w:rPr>
          <w:rFonts w:ascii="GHEA Grapalat" w:hAnsi="GHEA Grapalat" w:cs="GHEA Grapalat"/>
          <w:sz w:val="22"/>
          <w:szCs w:val="22"/>
        </w:rPr>
        <w:t xml:space="preserve"> 4.7%</w:t>
      </w:r>
      <w:r w:rsidRPr="006E46AB">
        <w:rPr>
          <w:rFonts w:ascii="GHEA Grapalat" w:hAnsi="GHEA Grapalat" w:cs="GHEA Grapalat"/>
          <w:sz w:val="22"/>
          <w:szCs w:val="22"/>
        </w:rPr>
        <w:t>-ով</w:t>
      </w:r>
      <w:r w:rsidRPr="001E3EC9">
        <w:rPr>
          <w:rFonts w:ascii="GHEA Grapalat" w:hAnsi="GHEA Grapalat" w:cs="GHEA Grapalat"/>
          <w:sz w:val="22"/>
          <w:szCs w:val="22"/>
        </w:rPr>
        <w:t xml:space="preserve"> </w:t>
      </w:r>
      <w:r w:rsidRPr="001E3EC9">
        <w:rPr>
          <w:rFonts w:ascii="GHEA Grapalat" w:hAnsi="GHEA Grapalat" w:cs="GHEA Grapalat"/>
          <w:sz w:val="22"/>
          <w:szCs w:val="22"/>
        </w:rPr>
        <w:lastRenderedPageBreak/>
        <w:t>(81.9</w:t>
      </w:r>
      <w:r w:rsidRPr="006E46AB">
        <w:rPr>
          <w:rFonts w:ascii="Courier New" w:hAnsi="Courier New" w:cs="Courier New"/>
          <w:sz w:val="22"/>
          <w:szCs w:val="22"/>
        </w:rPr>
        <w:t> </w:t>
      </w:r>
      <w:r w:rsidRPr="001E3EC9">
        <w:rPr>
          <w:rFonts w:ascii="GHEA Grapalat" w:hAnsi="GHEA Grapalat" w:cs="GHEA Grapalat"/>
          <w:sz w:val="22"/>
          <w:szCs w:val="22"/>
        </w:rPr>
        <w:t>մլն դրամ</w:t>
      </w:r>
      <w:r w:rsidRPr="006E46AB">
        <w:rPr>
          <w:rFonts w:ascii="GHEA Grapalat" w:hAnsi="GHEA Grapalat" w:cs="GHEA Grapalat"/>
          <w:sz w:val="22"/>
          <w:szCs w:val="22"/>
        </w:rPr>
        <w:t>ով</w:t>
      </w:r>
      <w:r w:rsidRPr="001E3EC9">
        <w:rPr>
          <w:rFonts w:ascii="GHEA Grapalat" w:hAnsi="GHEA Grapalat" w:cs="GHEA Grapalat"/>
          <w:sz w:val="22"/>
          <w:szCs w:val="22"/>
        </w:rPr>
        <w:t>)</w:t>
      </w:r>
      <w:r w:rsidRPr="006E46AB">
        <w:rPr>
          <w:rFonts w:ascii="GHEA Grapalat" w:hAnsi="GHEA Grapalat" w:cs="GHEA Grapalat"/>
          <w:sz w:val="22"/>
          <w:szCs w:val="22"/>
        </w:rPr>
        <w:t>՝ հիմնականում պայմանավորված նշված երկու միջոցառումների շրջանակներում կատարվա</w:t>
      </w:r>
      <w:r w:rsidR="00E4680F">
        <w:rPr>
          <w:rFonts w:ascii="GHEA Grapalat" w:hAnsi="GHEA Grapalat" w:cs="GHEA Grapalat"/>
          <w:sz w:val="22"/>
          <w:szCs w:val="22"/>
        </w:rPr>
        <w:t>ծ</w:t>
      </w:r>
      <w:r w:rsidRPr="006E46AB">
        <w:rPr>
          <w:rFonts w:ascii="GHEA Grapalat" w:hAnsi="GHEA Grapalat" w:cs="GHEA Grapalat"/>
          <w:sz w:val="22"/>
          <w:szCs w:val="22"/>
        </w:rPr>
        <w:t xml:space="preserve"> ծախսերի աճով</w:t>
      </w:r>
      <w:r w:rsidRPr="001E3EC9">
        <w:rPr>
          <w:rFonts w:ascii="GHEA Grapalat" w:hAnsi="GHEA Grapalat" w:cs="GHEA Grapalat"/>
          <w:sz w:val="22"/>
          <w:szCs w:val="22"/>
        </w:rPr>
        <w:t>:</w:t>
      </w:r>
    </w:p>
    <w:p w:rsidR="00847E27" w:rsidRPr="001E3EC9" w:rsidRDefault="00847E27" w:rsidP="00847E27">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Հաշվետու տարում գյուղատնտեսական կենդանիների պատվաստման</w:t>
      </w:r>
      <w:r w:rsidRPr="006E46AB">
        <w:rPr>
          <w:rFonts w:ascii="GHEA Grapalat" w:hAnsi="GHEA Grapalat" w:cs="GHEA Grapalat"/>
          <w:sz w:val="22"/>
          <w:szCs w:val="22"/>
        </w:rPr>
        <w:t>ը հատկացված միջոցներն</w:t>
      </w:r>
      <w:r w:rsidRPr="001E3EC9">
        <w:rPr>
          <w:rFonts w:ascii="GHEA Grapalat" w:hAnsi="GHEA Grapalat" w:cs="GHEA Grapalat"/>
          <w:sz w:val="22"/>
          <w:szCs w:val="22"/>
        </w:rPr>
        <w:t xml:space="preserve"> ուղղվել</w:t>
      </w:r>
      <w:r w:rsidRPr="001E3EC9">
        <w:rPr>
          <w:rFonts w:ascii="GHEA Grapalat" w:hAnsi="GHEA Grapalat"/>
          <w:sz w:val="22"/>
          <w:szCs w:val="22"/>
        </w:rPr>
        <w:t xml:space="preserve"> են</w:t>
      </w:r>
      <w:r w:rsidRPr="001E3EC9">
        <w:rPr>
          <w:rFonts w:ascii="GHEA Grapalat" w:hAnsi="GHEA Grapalat" w:cs="GHEA Grapalat"/>
          <w:sz w:val="22"/>
          <w:szCs w:val="22"/>
        </w:rPr>
        <w:t xml:space="preserve"> կենդանիների հիվանդությունների անասնաբուժական ախտորոշմանը և կենդանիների </w:t>
      </w:r>
      <w:r w:rsidRPr="001E3EC9">
        <w:rPr>
          <w:rFonts w:ascii="GHEA Grapalat" w:hAnsi="GHEA Grapalat"/>
          <w:sz w:val="22"/>
          <w:szCs w:val="22"/>
        </w:rPr>
        <w:t>հիվանդությունների կանխարգելման աշխատանքների կազմակերպման համար անհրաժեշտ նյութերի ձեռքբերմանը: Միջոցառման ծախսերը կազմել են շուրջ 1.5</w:t>
      </w:r>
      <w:r w:rsidRPr="001E3EC9">
        <w:rPr>
          <w:rFonts w:ascii="Courier New" w:hAnsi="Courier New" w:cs="Courier New"/>
          <w:sz w:val="22"/>
          <w:szCs w:val="22"/>
        </w:rPr>
        <w:t> </w:t>
      </w:r>
      <w:r w:rsidRPr="001E3EC9">
        <w:rPr>
          <w:rFonts w:ascii="GHEA Grapalat" w:hAnsi="GHEA Grapalat" w:cs="GHEA Grapalat"/>
          <w:sz w:val="22"/>
          <w:szCs w:val="22"/>
        </w:rPr>
        <w:t>մլրդ</w:t>
      </w:r>
      <w:r w:rsidRPr="001E3EC9">
        <w:rPr>
          <w:rFonts w:ascii="GHEA Grapalat" w:hAnsi="GHEA Grapalat"/>
          <w:sz w:val="22"/>
          <w:szCs w:val="22"/>
        </w:rPr>
        <w:t xml:space="preserve"> </w:t>
      </w:r>
      <w:r w:rsidRPr="001E3EC9">
        <w:rPr>
          <w:rFonts w:ascii="GHEA Grapalat" w:hAnsi="GHEA Grapalat" w:cs="GHEA Grapalat"/>
          <w:sz w:val="22"/>
          <w:szCs w:val="22"/>
        </w:rPr>
        <w:t>դրամ՝</w:t>
      </w:r>
      <w:r w:rsidRPr="001E3EC9">
        <w:rPr>
          <w:rFonts w:ascii="GHEA Grapalat" w:hAnsi="GHEA Grapalat"/>
          <w:sz w:val="22"/>
          <w:szCs w:val="22"/>
        </w:rPr>
        <w:t xml:space="preserve"> </w:t>
      </w:r>
      <w:r w:rsidRPr="001E3EC9">
        <w:rPr>
          <w:rFonts w:ascii="GHEA Grapalat" w:hAnsi="GHEA Grapalat" w:cs="GHEA Grapalat"/>
          <w:sz w:val="22"/>
          <w:szCs w:val="22"/>
        </w:rPr>
        <w:t>ապահովելով</w:t>
      </w:r>
      <w:r w:rsidRPr="001E3EC9">
        <w:rPr>
          <w:rFonts w:ascii="GHEA Grapalat" w:hAnsi="GHEA Grapalat"/>
          <w:sz w:val="22"/>
          <w:szCs w:val="22"/>
        </w:rPr>
        <w:t xml:space="preserve"> 99% </w:t>
      </w:r>
      <w:r w:rsidRPr="001E3EC9">
        <w:rPr>
          <w:rFonts w:ascii="GHEA Grapalat" w:hAnsi="GHEA Grapalat" w:cs="GHEA Grapalat"/>
          <w:sz w:val="22"/>
          <w:szCs w:val="22"/>
        </w:rPr>
        <w:t>կատարողական</w:t>
      </w:r>
      <w:r w:rsidRPr="001E3EC9">
        <w:rPr>
          <w:rFonts w:ascii="GHEA Grapalat" w:hAnsi="GHEA Grapalat"/>
          <w:sz w:val="22"/>
          <w:szCs w:val="22"/>
        </w:rPr>
        <w:t xml:space="preserve">: </w:t>
      </w:r>
      <w:r w:rsidRPr="001E3EC9">
        <w:rPr>
          <w:rFonts w:ascii="GHEA Grapalat" w:hAnsi="GHEA Grapalat" w:cs="GHEA Grapalat"/>
          <w:sz w:val="22"/>
          <w:szCs w:val="22"/>
        </w:rPr>
        <w:t>Նախորդ</w:t>
      </w:r>
      <w:r w:rsidRPr="001E3EC9">
        <w:rPr>
          <w:rFonts w:ascii="GHEA Grapalat" w:hAnsi="GHEA Grapalat"/>
          <w:sz w:val="22"/>
          <w:szCs w:val="22"/>
        </w:rPr>
        <w:t xml:space="preserve"> </w:t>
      </w:r>
      <w:r w:rsidRPr="001E3EC9">
        <w:rPr>
          <w:rFonts w:ascii="GHEA Grapalat" w:hAnsi="GHEA Grapalat" w:cs="GHEA Grapalat"/>
          <w:sz w:val="22"/>
          <w:szCs w:val="22"/>
        </w:rPr>
        <w:t>տարվա</w:t>
      </w:r>
      <w:r w:rsidRPr="001E3EC9">
        <w:rPr>
          <w:rFonts w:ascii="GHEA Grapalat" w:hAnsi="GHEA Grapalat"/>
          <w:sz w:val="22"/>
          <w:szCs w:val="22"/>
        </w:rPr>
        <w:t xml:space="preserve"> </w:t>
      </w:r>
      <w:r w:rsidRPr="001E3EC9">
        <w:rPr>
          <w:rFonts w:ascii="GHEA Grapalat" w:hAnsi="GHEA Grapalat" w:cs="GHEA Grapalat"/>
          <w:sz w:val="22"/>
          <w:szCs w:val="22"/>
        </w:rPr>
        <w:t>համեմատ</w:t>
      </w:r>
      <w:r w:rsidRPr="001E3EC9">
        <w:rPr>
          <w:rFonts w:ascii="GHEA Grapalat" w:hAnsi="GHEA Grapalat"/>
          <w:sz w:val="22"/>
          <w:szCs w:val="22"/>
        </w:rPr>
        <w:t xml:space="preserve"> </w:t>
      </w:r>
      <w:r w:rsidRPr="001E3EC9">
        <w:rPr>
          <w:rFonts w:ascii="GHEA Grapalat" w:hAnsi="GHEA Grapalat" w:cs="GHEA Grapalat"/>
          <w:sz w:val="22"/>
          <w:szCs w:val="22"/>
        </w:rPr>
        <w:t>նշված</w:t>
      </w:r>
      <w:r w:rsidRPr="001E3EC9">
        <w:rPr>
          <w:rFonts w:ascii="GHEA Grapalat" w:hAnsi="GHEA Grapalat"/>
          <w:sz w:val="22"/>
          <w:szCs w:val="22"/>
        </w:rPr>
        <w:t xml:space="preserve"> </w:t>
      </w:r>
      <w:r w:rsidRPr="001E3EC9">
        <w:rPr>
          <w:rFonts w:ascii="GHEA Grapalat" w:hAnsi="GHEA Grapalat" w:cs="GHEA Grapalat"/>
          <w:sz w:val="22"/>
          <w:szCs w:val="22"/>
        </w:rPr>
        <w:t>ծախսերն</w:t>
      </w:r>
      <w:r w:rsidRPr="001E3EC9">
        <w:rPr>
          <w:rFonts w:ascii="GHEA Grapalat" w:hAnsi="GHEA Grapalat"/>
          <w:sz w:val="22"/>
          <w:szCs w:val="22"/>
        </w:rPr>
        <w:t xml:space="preserve"> </w:t>
      </w:r>
      <w:r w:rsidRPr="001E3EC9">
        <w:rPr>
          <w:rFonts w:ascii="GHEA Grapalat" w:hAnsi="GHEA Grapalat" w:cs="GHEA Grapalat"/>
          <w:sz w:val="22"/>
          <w:szCs w:val="22"/>
        </w:rPr>
        <w:t>աճել</w:t>
      </w:r>
      <w:r w:rsidRPr="001E3EC9">
        <w:rPr>
          <w:rFonts w:ascii="GHEA Grapalat" w:hAnsi="GHEA Grapalat"/>
          <w:sz w:val="22"/>
          <w:szCs w:val="22"/>
        </w:rPr>
        <w:t xml:space="preserve"> </w:t>
      </w:r>
      <w:r w:rsidRPr="001E3EC9">
        <w:rPr>
          <w:rFonts w:ascii="GHEA Grapalat" w:hAnsi="GHEA Grapalat" w:cs="GHEA Grapalat"/>
          <w:sz w:val="22"/>
          <w:szCs w:val="22"/>
        </w:rPr>
        <w:t>են</w:t>
      </w:r>
      <w:r w:rsidRPr="001E3EC9">
        <w:rPr>
          <w:rFonts w:ascii="GHEA Grapalat" w:hAnsi="GHEA Grapalat"/>
          <w:sz w:val="22"/>
          <w:szCs w:val="22"/>
        </w:rPr>
        <w:t xml:space="preserve"> 3.2%-</w:t>
      </w:r>
      <w:r w:rsidRPr="001E3EC9">
        <w:rPr>
          <w:rFonts w:ascii="GHEA Grapalat" w:hAnsi="GHEA Grapalat" w:cs="GHEA Grapalat"/>
          <w:sz w:val="22"/>
          <w:szCs w:val="22"/>
        </w:rPr>
        <w:t>ով</w:t>
      </w:r>
      <w:r w:rsidRPr="001E3EC9">
        <w:rPr>
          <w:rFonts w:ascii="GHEA Grapalat" w:hAnsi="GHEA Grapalat"/>
          <w:sz w:val="22"/>
          <w:szCs w:val="22"/>
        </w:rPr>
        <w:t xml:space="preserve"> </w:t>
      </w:r>
      <w:r w:rsidRPr="001E3EC9">
        <w:rPr>
          <w:rFonts w:ascii="GHEA Grapalat" w:hAnsi="GHEA Grapalat" w:cs="GHEA Grapalat"/>
          <w:sz w:val="22"/>
          <w:szCs w:val="22"/>
        </w:rPr>
        <w:t>կամ</w:t>
      </w:r>
      <w:r w:rsidRPr="001E3EC9">
        <w:rPr>
          <w:rFonts w:ascii="GHEA Grapalat" w:hAnsi="GHEA Grapalat"/>
          <w:sz w:val="22"/>
          <w:szCs w:val="22"/>
        </w:rPr>
        <w:t xml:space="preserve"> 45.1 </w:t>
      </w:r>
      <w:r w:rsidRPr="001E3EC9">
        <w:rPr>
          <w:rFonts w:ascii="GHEA Grapalat" w:hAnsi="GHEA Grapalat" w:cs="GHEA Grapalat"/>
          <w:sz w:val="22"/>
          <w:szCs w:val="22"/>
        </w:rPr>
        <w:t>մլն</w:t>
      </w:r>
      <w:r w:rsidRPr="001E3EC9">
        <w:rPr>
          <w:rFonts w:ascii="GHEA Grapalat" w:hAnsi="GHEA Grapalat"/>
          <w:sz w:val="22"/>
          <w:szCs w:val="22"/>
        </w:rPr>
        <w:t xml:space="preserve"> </w:t>
      </w:r>
      <w:r w:rsidRPr="001E3EC9">
        <w:rPr>
          <w:rFonts w:ascii="GHEA Grapalat" w:hAnsi="GHEA Grapalat" w:cs="GHEA Grapalat"/>
          <w:sz w:val="22"/>
          <w:szCs w:val="22"/>
        </w:rPr>
        <w:t>դրամով</w:t>
      </w:r>
      <w:r w:rsidRPr="001E3EC9">
        <w:rPr>
          <w:rFonts w:ascii="GHEA Grapalat" w:hAnsi="GHEA Grapalat"/>
          <w:sz w:val="22"/>
          <w:szCs w:val="22"/>
        </w:rPr>
        <w:t>, որը պայմանավորված է գնումների գործընթացում ներկայացված բարձր գնային առաջարկներով և կատարված աշխատանքների ծավալների աճով:</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2021 թվականին </w:t>
      </w:r>
      <w:r w:rsidRPr="001E3EC9">
        <w:rPr>
          <w:rFonts w:ascii="GHEA Grapalat" w:hAnsi="GHEA Grapalat" w:cs="Sylfaen"/>
          <w:sz w:val="22"/>
          <w:szCs w:val="22"/>
        </w:rPr>
        <w:t xml:space="preserve">Գյուղատնտեսական կենդանիների հիվանդությունների լաբորատոր ախտորոշման և կենդանական ծագում ունեցող հումքի և նյութի լաբորատոր փորձաքննության միջոցառումների շրջանակներում գյուղատնտեսական </w:t>
      </w:r>
      <w:r w:rsidRPr="001E3EC9">
        <w:rPr>
          <w:rFonts w:ascii="GHEA Grapalat" w:hAnsi="GHEA Grapalat" w:cs="GHEA Grapalat"/>
          <w:sz w:val="22"/>
          <w:szCs w:val="22"/>
        </w:rPr>
        <w:t xml:space="preserve">կենդանիների հիվանդությունների, ինչպես նաև կենդանական ծագման հումքի և նյութի ախտորոշման նպատակով իրականացվել է 895191 լաբորատոր փորձաքննություն՝ կանխատեսված 968179-ի </w:t>
      </w:r>
      <w:r w:rsidRPr="006E46AB">
        <w:rPr>
          <w:rFonts w:ascii="GHEA Grapalat" w:hAnsi="GHEA Grapalat" w:cs="GHEA Grapalat"/>
          <w:sz w:val="22"/>
          <w:szCs w:val="22"/>
        </w:rPr>
        <w:t>և նախորդ տարվա 890631-ի դիմաց</w:t>
      </w:r>
      <w:r w:rsidRPr="001E3EC9">
        <w:rPr>
          <w:rFonts w:ascii="GHEA Grapalat" w:hAnsi="GHEA Grapalat" w:cs="GHEA Grapalat"/>
          <w:sz w:val="22"/>
          <w:szCs w:val="22"/>
        </w:rPr>
        <w:t>: Միջոցառման ծախսերը կազմել են 353.3 մլն դրամ` ապահովելով 93.8% կատարողական: Շեղումը պայմանավորված է հետազոտության ներկայացված նմուշների քանակով: Նախորդ տարվա համեմատ նշված միջոցառման ծախսերն աճել են 23.1%-ով կամ 66.4 մլն դրամով, որը պայմանավորված է լաբորատոր փորձաքննությունների քանակի աճով։</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2021 թվականին </w:t>
      </w:r>
      <w:r w:rsidRPr="001E3EC9">
        <w:rPr>
          <w:rFonts w:ascii="GHEA Grapalat" w:hAnsi="GHEA Grapalat" w:cs="GHEA Grapalat"/>
          <w:i/>
          <w:sz w:val="22"/>
          <w:szCs w:val="22"/>
        </w:rPr>
        <w:t>Ենթակառուցվածքների և գյուղական ֆինանսավորման աջակցության</w:t>
      </w:r>
      <w:r w:rsidRPr="001E3EC9">
        <w:rPr>
          <w:rFonts w:ascii="GHEA Grapalat" w:hAnsi="GHEA Grapalat" w:cs="GHEA Grapalat"/>
          <w:sz w:val="22"/>
          <w:szCs w:val="22"/>
        </w:rPr>
        <w:t xml:space="preserve"> ծրագրի շրջանակներում օգտագործվել է նախատեսված միջոցների 72.3%-ը կամ ավելի քան 887.5</w:t>
      </w:r>
      <w:r w:rsidRPr="006E46AB">
        <w:rPr>
          <w:rFonts w:ascii="Courier New" w:hAnsi="Courier New" w:cs="Courier New"/>
          <w:sz w:val="22"/>
          <w:szCs w:val="22"/>
        </w:rPr>
        <w:t> </w:t>
      </w:r>
      <w:r w:rsidRPr="001E3EC9">
        <w:rPr>
          <w:rFonts w:ascii="GHEA Grapalat" w:hAnsi="GHEA Grapalat" w:cs="GHEA Grapalat"/>
          <w:sz w:val="22"/>
          <w:szCs w:val="22"/>
        </w:rPr>
        <w:t>մլն դրամ: Ծրագիրն իրականացվել է արտաքին աջակցությամբ: Շեղումը հիմնականում պայմանավորված է Գլոբալ էկոլոգիական հիմնադրամի աջակցությամբ իրականացվող «Հայաստանում արտադրողականության աճին ուղղված հողերի կայուն կառավարում» դրամաշնորհային ծրագրի շրջանակներում դեգրադացված հողերի վերականգնման համար նախատեսված 115 մլն դրամ միջոցները չօգտագործելու հանգամանքով, ինչպես նաև տվյալ դրամաշնորհային ծրագրի շրջանակներում ֆինանսական փաթեթների տրամադրման ծախսերի կատարողականով: Նախորդ տարվա համեմատ Ենթակառուցվածքների և գյուղական ֆինանսավորման աջակցության ծրագրի ծախսերն աճել են 31.3%-ով կամ 211.5 մլն դրամով, որը հիմնականում պայմանավորված է Գլոբալ էկոլոգիական հիմնադրամի աջակցությամբ իրականացվող «Հայաստանում արտադրողականության աճին ուղղված հողերի կայուն կառավարում» դրամաշնորհային ծրագրի շրջանակներում ֆինանսական փաթեթների տրամադրման ծախսերի աճով:</w:t>
      </w:r>
    </w:p>
    <w:p w:rsidR="00847E27" w:rsidRPr="006E46AB"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Գլոբալ էկոլոգիական հիմնադրամի աջակցությամբ իրականացվող Հայաստանում արտադրողականության աճին ուղղված հողերի կայուն կառավարման դրամաշնորհային ծրագրի շրջանակներում կվերականգնվեն համայնքային սեփականության ներքո գտնվող դեգրադացված հողերը, կներդրվի հողերի կայուն կառավարման և արդյունավետ շահագործման համակարգ: Գլոբալ էկոլոգիական հիմնադրամի դրամաշնորհով ֆինանսավորվող հողերի կայուն կառավարման բաղադրիչն ուղղված է ոռոգման ծրագրերի արդյունավետության բարձրացմանը և լրացնում է ծրագրի շրջանակում իրականացվող ոռոգման երրորդային բաշխիչ համակարգերի կառուցման կամ վերականգնման աշխատանքները` ջրամատակարարումը բարելավելու և փոքր հողատերերի ոռոգվող հողակտորների արտադրողականությունը բարձրացնելու նպատակով և ոռոգելի տարածքներն ընդլայնելով: Ծրագրի այս բաղադրիչը կզարգացնի անհատ ֆերմերների, ֆերմերային ասոցիացիաների, կոոպերատիվների, ջրօգտագործողների ընկերությունների, քաղծառայողների և մյուս տեղական շահառուների՝ կայուն գյուղատնտեսական համակարգերի և տեխնոլոգիաների որդեգրման, էկոլոգիական վերականգնողական պլանների նախապատրաստման և իրականացման, ինչպես նաև կայուն արժեշղթաների զարգացման կարողությունները՝ հաշվի առնելով հողի և ջրի պահպանության, կլիմայական ռիսկերի նվազեցման հիմնահարցերը: Ծրագրի շրջանակներում ֆինանսական փաթեթների տրամադրման նպատակով ապրանքային տեսքով ֆինանսական փաթեթներ են տրամադրվել 325 փոքր գյուղացիական տնտեսավարողների՝ նախատեսված 160-ի փոխարեն, որը պայմանավորված է տրամադրված ֆինանսական փաթեթների ցածր արժեքով: Ֆինանսական փաթեթների տրամադրումը կշարունակվի 2022 թվականի ընթացքում: Միջոցառմանը պետական բյուջեից տր</w:t>
      </w:r>
      <w:r w:rsidRPr="006E46AB">
        <w:rPr>
          <w:rFonts w:ascii="GHEA Grapalat" w:hAnsi="GHEA Grapalat" w:cs="GHEA Grapalat"/>
          <w:sz w:val="22"/>
          <w:szCs w:val="22"/>
        </w:rPr>
        <w:t>ա</w:t>
      </w:r>
      <w:r w:rsidRPr="001E3EC9">
        <w:rPr>
          <w:rFonts w:ascii="GHEA Grapalat" w:hAnsi="GHEA Grapalat" w:cs="GHEA Grapalat"/>
          <w:sz w:val="22"/>
          <w:szCs w:val="22"/>
        </w:rPr>
        <w:t>մադրվել է շուրջ 577 մլն դրամ՝ ապահովելով 83.9% կատարողական: Շեղումը պայմանավորված է միջոցառման շրջանակներում նախատեսված ապրանքների ձեռքբերման մրցութային գործընթացի ձգձգմամբ: Տվյալ դրամաշնորհային ծրագրի շրջանակներում կայուն գյուղատնտեսական համակարգերում և տեխնոլոգիաներում ներդրումների համար նախատեսված 115 մլն դրամ միջոցները չեն օգտագործվել: Վերջինս պայմանավորված է նրանով, որ միջոցառման շրջանակներում դեգրադացված հողերի վերականգնման աշխատանքների իրականացման նպատակով խորհրդատու վարձելու համար մշակվել են առաջադրանքի պայմանները և ուղարկվել ԳԶՄՀ-ին՝ հաստատման, որից հետո հայտարարվել է մրցույթ, կնքվել պայմանագիր խորհրդատուի հետ, իսկ հողերի վերականգնման և ծառատնկման աշխատանքների իրականացումը նախատեսվում է 2022 թվականին:</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Գյուղատնտեսության զարգացման միջազգային հիմնադրամի աջակցությամբ իրականացվող «Ենթակառուցվածքների և գյուղական ֆինանսավորման աջակցություն» դրամաշնորհային ծրագրի շրջանակներում նախատեսվել էր իրականացնել Շիրակի մարզի Հոռոմ և Գեղարքունիքի մարզի </w:t>
      </w:r>
      <w:r w:rsidRPr="001E3EC9">
        <w:rPr>
          <w:rFonts w:ascii="GHEA Grapalat" w:hAnsi="GHEA Grapalat" w:cs="GHEA Grapalat"/>
          <w:sz w:val="22"/>
          <w:szCs w:val="22"/>
        </w:rPr>
        <w:lastRenderedPageBreak/>
        <w:t>Վարդենիկ համայնքներում սառնարանների կառուցում</w:t>
      </w:r>
      <w:r w:rsidRPr="006E46AB">
        <w:rPr>
          <w:rFonts w:ascii="GHEA Grapalat" w:hAnsi="GHEA Grapalat" w:cs="GHEA Grapalat"/>
          <w:sz w:val="22"/>
          <w:szCs w:val="22"/>
        </w:rPr>
        <w:t xml:space="preserve">, որը </w:t>
      </w:r>
      <w:r w:rsidRPr="001E3EC9">
        <w:rPr>
          <w:rFonts w:ascii="GHEA Grapalat" w:hAnsi="GHEA Grapalat" w:cs="GHEA Grapalat"/>
          <w:sz w:val="22"/>
          <w:szCs w:val="22"/>
        </w:rPr>
        <w:t xml:space="preserve">2021 թվականին ավարտվել </w:t>
      </w:r>
      <w:r w:rsidRPr="006E46AB">
        <w:rPr>
          <w:rFonts w:ascii="GHEA Grapalat" w:hAnsi="GHEA Grapalat" w:cs="GHEA Grapalat"/>
          <w:sz w:val="22"/>
          <w:szCs w:val="22"/>
        </w:rPr>
        <w:t>է</w:t>
      </w:r>
      <w:r w:rsidRPr="001E3EC9">
        <w:rPr>
          <w:rFonts w:ascii="GHEA Grapalat" w:hAnsi="GHEA Grapalat" w:cs="GHEA Grapalat"/>
          <w:sz w:val="22"/>
          <w:szCs w:val="22"/>
        </w:rPr>
        <w:t>:</w:t>
      </w:r>
      <w:r w:rsidRPr="006E46AB">
        <w:rPr>
          <w:rFonts w:ascii="GHEA Grapalat" w:hAnsi="GHEA Grapalat" w:cs="GHEA Grapalat"/>
          <w:sz w:val="22"/>
          <w:szCs w:val="22"/>
        </w:rPr>
        <w:t xml:space="preserve"> Սառնարանային տնտեսություններից օգտվող տնտեսավարող սուբյեկտների թիվը կազմել է 4540:</w:t>
      </w:r>
      <w:r w:rsidRPr="001E3EC9">
        <w:rPr>
          <w:rFonts w:ascii="GHEA Grapalat" w:hAnsi="GHEA Grapalat" w:cs="GHEA Grapalat"/>
          <w:sz w:val="22"/>
          <w:szCs w:val="22"/>
        </w:rPr>
        <w:t xml:space="preserve"> Ծրագրի շրջանակներում օգտագործվել է 119.9 մլն դրամ կամ նախատեսված միջոցների 66.4%-ը: Նշված գումարից 116.3 մլն դրամը տրամադրվել է սառնարանային տնտեսությունների կառուցմանը՝ կազմելով նախատեսված միջոցների 65.8%-ը, որը պայմանավորված է եղանակային պայմանների հետևանքով շինարարական աշխատանքների ուշ մեկնարկով, որի արդյունքում հետավարտական աշխատանքների երաշխիքային գումարի վճարումը տեղափոխվել է 2022 թվական: 3.6 մլն դրամն օգտագործվել է ծրագրի շրջանակներում Հոռոմ և Վարդենիկ համայնքներում կառուցվող սառնարանների շինարարության ընթացքում հեղինակային և տեխնիկական հսկողության համար՝ ապահովելով 97.4% կատարողական, որը պայմանավորված է տնտեսումներով: </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ՕՊԵԿ զարգացման միջազգային հիմնադրամի աջակցությամբ իրականացվող Ենթակառուցվածքների և գյուղական ֆինանսավորման աջակցության վարկային ծրագրի նպատակն է ջրամատակարարման և ոռոգման համակարգերի բարելավումը հանրապետության 7 մարզերի՝ Շիրակի, Լոռու, Տավուշի, Գեղարքունիքի, Վայոց Ձորի, Սյունիքի և Արագածոտնի գյուղական համայնքներում՝ առաջնահերթություն տալով աղքատության ամենաբարձր ցուցանիշ ունեցող տարածքներին: Ջրամատակարարման և ոռոգման համակարգերն ընտրվում են մանրամասն տեխնիկատնտեսական ուսումնասիրությունների հիման վրա: Գյուղատնտեսության զարգացման միջա</w:t>
      </w:r>
      <w:r w:rsidR="00E4680F">
        <w:rPr>
          <w:rFonts w:ascii="GHEA Grapalat" w:hAnsi="GHEA Grapalat" w:cs="GHEA Grapalat"/>
          <w:sz w:val="22"/>
          <w:szCs w:val="22"/>
        </w:rPr>
        <w:t>զ</w:t>
      </w:r>
      <w:r w:rsidRPr="001E3EC9">
        <w:rPr>
          <w:rFonts w:ascii="GHEA Grapalat" w:hAnsi="GHEA Grapalat" w:cs="GHEA Grapalat"/>
          <w:sz w:val="22"/>
          <w:szCs w:val="22"/>
        </w:rPr>
        <w:t>գային հիմնադրամը հաստատում է միայն ներդրումային այն առաջարկները, որոնք ունեն հստակ տնտեսական արդյունավետություն, իսկ ջրամատակարարման դեպքում՝ ուղղված են խոցելի համայնքներին, որոնց ջրամատակարարումը չի գերազանցում 6 ժամը: Ջրամատակարարման ծրագրերի ընտրության ժամանակ դիտարկվում են նաև անասնապահության զարգացման հնարավորությունները և տնամերձ հողատարածքների արտադրողականության բարձրացումը: 2017-20</w:t>
      </w:r>
      <w:r w:rsidRPr="006E46AB">
        <w:rPr>
          <w:rFonts w:ascii="GHEA Grapalat" w:hAnsi="GHEA Grapalat" w:cs="GHEA Grapalat"/>
          <w:sz w:val="22"/>
          <w:szCs w:val="22"/>
        </w:rPr>
        <w:t>20</w:t>
      </w:r>
      <w:r w:rsidRPr="001E3EC9">
        <w:rPr>
          <w:rFonts w:ascii="GHEA Grapalat" w:hAnsi="GHEA Grapalat" w:cs="GHEA Grapalat"/>
          <w:sz w:val="22"/>
          <w:szCs w:val="22"/>
        </w:rPr>
        <w:t xml:space="preserve"> թվականների ընթացքում շինարարական աշխատանքներ</w:t>
      </w:r>
      <w:r w:rsidRPr="006E46AB">
        <w:rPr>
          <w:rFonts w:ascii="GHEA Grapalat" w:hAnsi="GHEA Grapalat" w:cs="GHEA Grapalat"/>
          <w:sz w:val="22"/>
          <w:szCs w:val="22"/>
        </w:rPr>
        <w:t>ն</w:t>
      </w:r>
      <w:r w:rsidRPr="001E3EC9">
        <w:rPr>
          <w:rFonts w:ascii="GHEA Grapalat" w:hAnsi="GHEA Grapalat" w:cs="GHEA Grapalat"/>
          <w:sz w:val="22"/>
          <w:szCs w:val="22"/>
        </w:rPr>
        <w:t xml:space="preserve"> ավարտվել են թվով 37 օբյեկտներում, ընդ որում, ջրամատակարարման գծով` 29 օբյեկտներում և ոռոգման ցանցերի վերակառուցման գծով` 8 օբյեկտներում: </w:t>
      </w:r>
      <w:r w:rsidR="002746EB" w:rsidRPr="001E3EC9">
        <w:rPr>
          <w:rFonts w:ascii="GHEA Grapalat" w:hAnsi="GHEA Grapalat" w:cs="GHEA Grapalat"/>
          <w:sz w:val="22"/>
          <w:szCs w:val="22"/>
        </w:rPr>
        <w:t>Ծրագրից</w:t>
      </w:r>
      <w:r w:rsidRPr="001E3EC9">
        <w:rPr>
          <w:rFonts w:ascii="GHEA Grapalat" w:hAnsi="GHEA Grapalat" w:cs="GHEA Grapalat"/>
          <w:sz w:val="22"/>
          <w:szCs w:val="22"/>
        </w:rPr>
        <w:t xml:space="preserve"> օգ</w:t>
      </w:r>
      <w:r w:rsidR="002746EB" w:rsidRPr="001E3EC9">
        <w:rPr>
          <w:rFonts w:ascii="GHEA Grapalat" w:hAnsi="GHEA Grapalat" w:cs="GHEA Grapalat"/>
          <w:sz w:val="22"/>
          <w:szCs w:val="22"/>
        </w:rPr>
        <w:t>տվել են</w:t>
      </w:r>
      <w:r w:rsidRPr="001E3EC9">
        <w:rPr>
          <w:rFonts w:ascii="GHEA Grapalat" w:hAnsi="GHEA Grapalat" w:cs="GHEA Grapalat"/>
          <w:sz w:val="22"/>
          <w:szCs w:val="22"/>
        </w:rPr>
        <w:t xml:space="preserve"> 75141 գյուղաբնակներ: 2021 թվականի ընթացքում ծրագրի շրջանակներում կատարվել են Գանձաքար համայնքի ֆիլտրացիոն կայանի կառուցման շինարարական աշխատանքները: Ծրագրի շրջանակներում օգտագործվել է 112.3 մլն դրամ կամ նախատեսված միջոցների 95.1%-ը: Նշված գումարից շուրջ 25.8 մլն դրամը տրամադրվել է </w:t>
      </w:r>
      <w:r w:rsidRPr="006E46AB">
        <w:rPr>
          <w:rFonts w:ascii="GHEA Grapalat" w:hAnsi="GHEA Grapalat" w:cs="GHEA Grapalat"/>
          <w:sz w:val="22"/>
          <w:szCs w:val="22"/>
        </w:rPr>
        <w:t>շինարարական աշխատանքներին</w:t>
      </w:r>
      <w:r w:rsidRPr="001E3EC9">
        <w:rPr>
          <w:rFonts w:ascii="GHEA Grapalat" w:hAnsi="GHEA Grapalat" w:cs="GHEA Grapalat"/>
          <w:sz w:val="22"/>
          <w:szCs w:val="22"/>
        </w:rPr>
        <w:t>՝ կազմելով նախատեսված միջոցների 94.8%-ը, որը պայմանավորված է մրցու</w:t>
      </w:r>
      <w:r w:rsidRPr="006E46AB">
        <w:rPr>
          <w:rFonts w:ascii="GHEA Grapalat" w:hAnsi="GHEA Grapalat" w:cs="GHEA Grapalat"/>
          <w:sz w:val="22"/>
          <w:szCs w:val="22"/>
        </w:rPr>
        <w:t>յ</w:t>
      </w:r>
      <w:r w:rsidRPr="001E3EC9">
        <w:rPr>
          <w:rFonts w:ascii="GHEA Grapalat" w:hAnsi="GHEA Grapalat" w:cs="GHEA Grapalat"/>
          <w:sz w:val="22"/>
          <w:szCs w:val="22"/>
        </w:rPr>
        <w:t>թի արդյունքում առաջացած տնտեսումներով: 86.5 դրամն օգտագործվել է ծրագրի կառավարման և համակարգման համար՝ ապահովելով 95.2% կատարողական, որը պայմանավորված է ԾԻԳ-ի աշխատակազմի կրճատմա</w:t>
      </w:r>
      <w:r w:rsidRPr="006E46AB">
        <w:rPr>
          <w:rFonts w:ascii="GHEA Grapalat" w:hAnsi="GHEA Grapalat" w:cs="GHEA Grapalat"/>
          <w:sz w:val="22"/>
          <w:szCs w:val="22"/>
        </w:rPr>
        <w:t>մբ</w:t>
      </w:r>
      <w:r w:rsidRPr="001E3EC9">
        <w:rPr>
          <w:rFonts w:ascii="GHEA Grapalat" w:hAnsi="GHEA Grapalat" w:cs="GHEA Grapalat"/>
          <w:sz w:val="22"/>
          <w:szCs w:val="22"/>
        </w:rPr>
        <w:t>:</w:t>
      </w:r>
      <w:r w:rsidRPr="006E46AB">
        <w:rPr>
          <w:rFonts w:ascii="GHEA Grapalat" w:hAnsi="GHEA Grapalat" w:cs="GHEA Grapalat"/>
          <w:sz w:val="22"/>
          <w:szCs w:val="22"/>
        </w:rPr>
        <w:t xml:space="preserve"> Ծրագիրը 2021 թվականին ավարտվել է:</w:t>
      </w:r>
      <w:r w:rsidRPr="001E3EC9">
        <w:rPr>
          <w:rFonts w:ascii="GHEA Grapalat" w:hAnsi="GHEA Grapalat" w:cs="GHEA Grapalat"/>
          <w:sz w:val="22"/>
          <w:szCs w:val="22"/>
        </w:rPr>
        <w:t xml:space="preserve"> </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 xml:space="preserve">Հաշվետու տարում </w:t>
      </w:r>
      <w:r w:rsidRPr="001E3EC9">
        <w:rPr>
          <w:rFonts w:ascii="GHEA Grapalat" w:hAnsi="GHEA Grapalat" w:cs="GHEA Grapalat"/>
          <w:i/>
          <w:sz w:val="22"/>
          <w:szCs w:val="22"/>
        </w:rPr>
        <w:t>Ներդրումների և արտահանման խթանման</w:t>
      </w:r>
      <w:r w:rsidRPr="001E3EC9">
        <w:rPr>
          <w:rFonts w:ascii="GHEA Grapalat" w:hAnsi="GHEA Grapalat" w:cs="GHEA Grapalat"/>
          <w:sz w:val="22"/>
          <w:szCs w:val="22"/>
        </w:rPr>
        <w:t xml:space="preserve"> ծրագրի շրջանակներում օգտագործվել է 991.5 մլն դրամ կամ նախատեսված միջոցների 93.5%-ը: Շեղումը հիմնականում պայմանավորված է Հայաստանի Հանրապետությունում ներդրումային ծրագրերի խթանման, իրականացման և հետներդրումային սպասարկման պետական աջակցության</w:t>
      </w:r>
      <w:r w:rsidRPr="006E46AB">
        <w:rPr>
          <w:rFonts w:ascii="GHEA Grapalat" w:hAnsi="GHEA Grapalat" w:cs="GHEA Grapalat"/>
          <w:sz w:val="22"/>
          <w:szCs w:val="22"/>
        </w:rPr>
        <w:t xml:space="preserve"> ծախսերի</w:t>
      </w:r>
      <w:r w:rsidRPr="001E3EC9">
        <w:rPr>
          <w:rFonts w:ascii="GHEA Grapalat" w:hAnsi="GHEA Grapalat" w:cs="GHEA Grapalat"/>
          <w:sz w:val="22"/>
          <w:szCs w:val="22"/>
        </w:rPr>
        <w:t xml:space="preserve"> կատարողականով: Նախորդ տարվա համեմատ տվյալ ծրագրի ծախսերն աճել են 63.1%-ով կամ 383.6 մլն դրամով, որը հիմնականում պայմանավորված է</w:t>
      </w:r>
      <w:r w:rsidRPr="006E46AB">
        <w:rPr>
          <w:rFonts w:ascii="GHEA Grapalat" w:hAnsi="GHEA Grapalat" w:cs="GHEA Grapalat"/>
          <w:sz w:val="22"/>
          <w:szCs w:val="22"/>
        </w:rPr>
        <w:t xml:space="preserve"> 2021 թվականին</w:t>
      </w:r>
      <w:r w:rsidRPr="001E3EC9">
        <w:rPr>
          <w:rFonts w:ascii="GHEA Grapalat" w:hAnsi="GHEA Grapalat" w:cs="GHEA Grapalat"/>
          <w:sz w:val="22"/>
          <w:szCs w:val="22"/>
        </w:rPr>
        <w:t xml:space="preserve"> «Դուբայ ԷՔՍՊՈ-2020» համաշխարհային ցուցահանդեսին Հայաստանի Հանրապետության մասնակցության ապահովման և Հայաստանի Հանրապետությունում ներդրումային ծրագրերի խթանման, իրականացման և հետներդրումային սպասարկման պետական աջակցության միջոցառումների իրականացմամբ:</w:t>
      </w:r>
    </w:p>
    <w:p w:rsidR="00847E27" w:rsidRPr="006E46AB"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տարում «Դուբայ ԷՔՍՊՈ-2020» համաշխարհային ցուցահանդեսին Հայաստանի Հանրապետության մասնակցության ապահովման նպատակով </w:t>
      </w:r>
      <w:r w:rsidRPr="006E46AB">
        <w:rPr>
          <w:rFonts w:ascii="GHEA Grapalat" w:hAnsi="GHEA Grapalat" w:cs="GHEA Grapalat"/>
          <w:sz w:val="22"/>
          <w:szCs w:val="22"/>
        </w:rPr>
        <w:t>2021 թվականին տրամադրվել է</w:t>
      </w:r>
      <w:r w:rsidRPr="001E3EC9">
        <w:rPr>
          <w:rFonts w:ascii="GHEA Grapalat" w:hAnsi="GHEA Grapalat" w:cs="GHEA Grapalat"/>
          <w:sz w:val="22"/>
          <w:szCs w:val="22"/>
        </w:rPr>
        <w:t xml:space="preserve"> 632.3 մլն դրամ՝ ապահովելով 99% կատարողական:</w:t>
      </w:r>
      <w:r w:rsidR="00547131" w:rsidRPr="006E46AB">
        <w:rPr>
          <w:rFonts w:ascii="GHEA Grapalat" w:hAnsi="GHEA Grapalat" w:cs="GHEA Grapalat"/>
          <w:sz w:val="22"/>
          <w:szCs w:val="22"/>
        </w:rPr>
        <w:t xml:space="preserve"> Միջոցներն ուղղվել են հայկական Ազգային տաղավարի շինարարական և կառուցապատման աշխատանքներին և Ազգային օրվա կազմակերպչական միջոցառումների ու թեմատիկ շաբաթների ապահովմանը:</w:t>
      </w:r>
    </w:p>
    <w:p w:rsidR="00847E27" w:rsidRPr="001E3EC9" w:rsidRDefault="00847E27" w:rsidP="00847E2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Հայաստանի Հանրապետությունում ներդրումային ծրագրերի խթանման, իրականացման և հետներդրումային սպասարկման պետական աջակցության միջոցառման շրջանակներում նախատեսված ողջ ծավալով իրականացվել են հետևյալ աշխատանքները՝</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ներդրումային ծրագրերի ուղեկցում, </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ՀՀ-ում գործող օտարերկրյա ներդրողների հետներդրումային սպասարկում, </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սկսնակ և գործող ՓՄՁ սուբյեկտներին գործարար ուսուցողական աջակցության տրամադր</w:t>
      </w:r>
      <w:r w:rsidRPr="001E3EC9">
        <w:rPr>
          <w:rFonts w:ascii="GHEA Grapalat" w:hAnsi="GHEA Grapalat" w:cs="GHEA Grapalat"/>
          <w:lang w:val="en-US"/>
        </w:rPr>
        <w:t>ում</w:t>
      </w:r>
      <w:r w:rsidRPr="001E3EC9">
        <w:rPr>
          <w:rFonts w:ascii="GHEA Grapalat" w:hAnsi="GHEA Grapalat" w:cs="GHEA Grapalat"/>
        </w:rPr>
        <w:t>,</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ներդրողների, գործարարների համար նախատեսված ՀՀ գործարար և ներդրումային դաշտը ներկայացնող, ինչպես նաև ոլորտային (ՀՀ տնտեսության ճյուղեր) ուղեցույցերի, շնորհանդեսների պատրաստ</w:t>
      </w:r>
      <w:r w:rsidRPr="001E3EC9">
        <w:rPr>
          <w:rFonts w:ascii="GHEA Grapalat" w:hAnsi="GHEA Grapalat" w:cs="GHEA Grapalat"/>
          <w:lang w:val="en-US"/>
        </w:rPr>
        <w:t>ում</w:t>
      </w:r>
      <w:r w:rsidRPr="001E3EC9">
        <w:rPr>
          <w:rFonts w:ascii="GHEA Grapalat" w:hAnsi="GHEA Grapalat" w:cs="GHEA Grapalat"/>
        </w:rPr>
        <w:t xml:space="preserve">, </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 ՀՀ ներդրումային միջավայրի, գործարար և արտահանման հնարավորությունների մասին տեսահոլովակների պատրաստ</w:t>
      </w:r>
      <w:r w:rsidRPr="001E3EC9">
        <w:rPr>
          <w:rFonts w:ascii="GHEA Grapalat" w:hAnsi="GHEA Grapalat" w:cs="GHEA Grapalat"/>
          <w:lang w:val="en-US"/>
        </w:rPr>
        <w:t>ում</w:t>
      </w:r>
      <w:r w:rsidRPr="001E3EC9">
        <w:rPr>
          <w:rFonts w:ascii="GHEA Grapalat" w:hAnsi="GHEA Grapalat" w:cs="GHEA Grapalat"/>
        </w:rPr>
        <w:t xml:space="preserve">, </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 ֆինանսական աջակցության ծրագրերի շրջանակներում աջակցություն ստացած շահառուների մշտադիտարկ</w:t>
      </w:r>
      <w:r w:rsidRPr="001E3EC9">
        <w:rPr>
          <w:rFonts w:ascii="GHEA Grapalat" w:hAnsi="GHEA Grapalat" w:cs="GHEA Grapalat"/>
          <w:lang w:val="en-US"/>
        </w:rPr>
        <w:t>ում</w:t>
      </w:r>
      <w:r w:rsidRPr="001E3EC9">
        <w:rPr>
          <w:rFonts w:ascii="GHEA Grapalat" w:hAnsi="GHEA Grapalat" w:cs="GHEA Grapalat"/>
        </w:rPr>
        <w:t xml:space="preserve">, </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 սկսնակ և գործող ՓՄՁ սուբյեկտներին գործարար ուսուցողական աջակցության տրամադր</w:t>
      </w:r>
      <w:r w:rsidRPr="001E3EC9">
        <w:rPr>
          <w:rFonts w:ascii="GHEA Grapalat" w:hAnsi="GHEA Grapalat" w:cs="GHEA Grapalat"/>
          <w:lang w:val="en-US"/>
        </w:rPr>
        <w:t>ում</w:t>
      </w:r>
      <w:r w:rsidRPr="001E3EC9">
        <w:rPr>
          <w:rFonts w:ascii="GHEA Grapalat" w:hAnsi="GHEA Grapalat" w:cs="GHEA Grapalat"/>
        </w:rPr>
        <w:t>,</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 կորոնավիրուսի տնտեսական հետևանքների չեզոքացման 19-րդ միջոցառման շրջանակներում փաստաթղթերի ուսումնասիրություն, պայմանագրերի պատրաստում, </w:t>
      </w:r>
      <w:r w:rsidRPr="001E3EC9">
        <w:rPr>
          <w:rFonts w:ascii="GHEA Grapalat" w:hAnsi="GHEA Grapalat" w:cs="GHEA Grapalat"/>
        </w:rPr>
        <w:lastRenderedPageBreak/>
        <w:t>երաշխավորությունների կնքում, ֆինանսավորման համար անհրաժեշտ այլ աշխատանքների իրականաց</w:t>
      </w:r>
      <w:r w:rsidRPr="001E3EC9">
        <w:rPr>
          <w:rFonts w:ascii="GHEA Grapalat" w:hAnsi="GHEA Grapalat" w:cs="GHEA Grapalat"/>
          <w:lang w:val="en-US"/>
        </w:rPr>
        <w:t>ում</w:t>
      </w:r>
      <w:r w:rsidRPr="001E3EC9">
        <w:rPr>
          <w:rFonts w:ascii="GHEA Grapalat" w:hAnsi="GHEA Grapalat" w:cs="GHEA Grapalat"/>
        </w:rPr>
        <w:t>,</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 xml:space="preserve"> սկսնակ և գործող ՓՄՁ սուբյեկտներին գործարար տեղեկատվական և խորհրդատվական աջակ</w:t>
      </w:r>
      <w:r w:rsidR="00E4680F">
        <w:rPr>
          <w:rFonts w:ascii="GHEA Grapalat" w:hAnsi="GHEA Grapalat" w:cs="GHEA Grapalat"/>
          <w:lang w:val="hy-AM"/>
        </w:rPr>
        <w:t>ց</w:t>
      </w:r>
      <w:r w:rsidRPr="001E3EC9">
        <w:rPr>
          <w:rFonts w:ascii="GHEA Grapalat" w:hAnsi="GHEA Grapalat" w:cs="GHEA Grapalat"/>
        </w:rPr>
        <w:t>ության տրամադր</w:t>
      </w:r>
      <w:r w:rsidRPr="001E3EC9">
        <w:rPr>
          <w:rFonts w:ascii="GHEA Grapalat" w:hAnsi="GHEA Grapalat" w:cs="GHEA Grapalat"/>
          <w:lang w:val="en-US"/>
        </w:rPr>
        <w:t>ում</w:t>
      </w:r>
      <w:r w:rsidRPr="001E3EC9">
        <w:rPr>
          <w:rFonts w:ascii="GHEA Grapalat" w:hAnsi="GHEA Grapalat" w:cs="GHEA Grapalat"/>
        </w:rPr>
        <w:t>,</w:t>
      </w:r>
    </w:p>
    <w:p w:rsidR="00847E27" w:rsidRPr="001E3EC9" w:rsidRDefault="00847E27" w:rsidP="00C55624">
      <w:pPr>
        <w:pStyle w:val="ListParagraph"/>
        <w:numPr>
          <w:ilvl w:val="0"/>
          <w:numId w:val="22"/>
        </w:numPr>
        <w:tabs>
          <w:tab w:val="left" w:pos="851"/>
        </w:tabs>
        <w:autoSpaceDE w:val="0"/>
        <w:autoSpaceDN w:val="0"/>
        <w:adjustRightInd w:val="0"/>
        <w:spacing w:after="0" w:line="360" w:lineRule="auto"/>
        <w:ind w:left="0" w:firstLine="567"/>
        <w:jc w:val="both"/>
        <w:rPr>
          <w:rFonts w:ascii="GHEA Grapalat" w:hAnsi="GHEA Grapalat" w:cs="GHEA Grapalat"/>
        </w:rPr>
      </w:pPr>
      <w:r w:rsidRPr="001E3EC9">
        <w:rPr>
          <w:rFonts w:ascii="GHEA Grapalat" w:hAnsi="GHEA Grapalat" w:cs="GHEA Grapalat"/>
        </w:rPr>
        <w:t>մամուլում «Made in Armenia» ծրագրի արշավի խորհրդանիշ հանդիսացող ինքնասոսնձվող պատկերների առկայության ապահով</w:t>
      </w:r>
      <w:r w:rsidRPr="001E3EC9">
        <w:rPr>
          <w:rFonts w:ascii="GHEA Grapalat" w:hAnsi="GHEA Grapalat" w:cs="GHEA Grapalat"/>
          <w:lang w:val="en-US"/>
        </w:rPr>
        <w:t>ում</w:t>
      </w:r>
      <w:r w:rsidRPr="001E3EC9">
        <w:rPr>
          <w:rFonts w:ascii="GHEA Grapalat" w:hAnsi="GHEA Grapalat" w:cs="GHEA Grapalat"/>
        </w:rPr>
        <w:t xml:space="preserve">։ </w:t>
      </w:r>
    </w:p>
    <w:p w:rsidR="00847E27" w:rsidRPr="006E46AB" w:rsidRDefault="00847E27" w:rsidP="00847E27">
      <w:pPr>
        <w:autoSpaceDE w:val="0"/>
        <w:autoSpaceDN w:val="0"/>
        <w:adjustRightInd w:val="0"/>
        <w:spacing w:line="360" w:lineRule="auto"/>
        <w:ind w:firstLine="567"/>
        <w:jc w:val="both"/>
        <w:rPr>
          <w:rFonts w:ascii="GHEA Grapalat" w:hAnsi="GHEA Grapalat" w:cs="GHEA Grapalat"/>
          <w:i/>
          <w:sz w:val="22"/>
          <w:szCs w:val="22"/>
          <w:lang w:val="ru-RU"/>
        </w:rPr>
      </w:pPr>
      <w:r w:rsidRPr="001E3EC9">
        <w:rPr>
          <w:rFonts w:ascii="GHEA Grapalat" w:hAnsi="GHEA Grapalat" w:cs="GHEA Grapalat"/>
          <w:sz w:val="22"/>
          <w:szCs w:val="22"/>
        </w:rPr>
        <w:t xml:space="preserve">Միջոցառման </w:t>
      </w:r>
      <w:r w:rsidRPr="001E3EC9">
        <w:rPr>
          <w:rFonts w:ascii="GHEA Grapalat" w:hAnsi="GHEA Grapalat" w:cs="GHEA Grapalat"/>
          <w:sz w:val="22"/>
          <w:szCs w:val="22"/>
          <w:lang w:val="en-US"/>
        </w:rPr>
        <w:t>շրջանակներում</w:t>
      </w:r>
      <w:r w:rsidRPr="001E3EC9">
        <w:rPr>
          <w:rFonts w:ascii="GHEA Grapalat" w:hAnsi="GHEA Grapalat" w:cs="GHEA Grapalat"/>
          <w:sz w:val="22"/>
          <w:szCs w:val="22"/>
        </w:rPr>
        <w:t xml:space="preserve"> օգտագործվել է 298.6 մլն դրամ և ապահով</w:t>
      </w:r>
      <w:r w:rsidRPr="001E3EC9">
        <w:rPr>
          <w:rFonts w:ascii="GHEA Grapalat" w:hAnsi="GHEA Grapalat" w:cs="GHEA Grapalat"/>
          <w:sz w:val="22"/>
          <w:szCs w:val="22"/>
          <w:lang w:val="en-US"/>
        </w:rPr>
        <w:t>վ</w:t>
      </w:r>
      <w:r w:rsidRPr="001E3EC9">
        <w:rPr>
          <w:rFonts w:ascii="GHEA Grapalat" w:hAnsi="GHEA Grapalat" w:cs="GHEA Grapalat"/>
          <w:sz w:val="22"/>
          <w:szCs w:val="22"/>
        </w:rPr>
        <w:t>ել 85.2% կատարողական:</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Այն</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իրականացվել</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է</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Նեդրումների</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աջակցման</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կենտրոնի</w:t>
      </w:r>
      <w:r w:rsidRPr="006E46AB">
        <w:rPr>
          <w:rFonts w:ascii="GHEA Grapalat" w:hAnsi="GHEA Grapalat" w:cs="GHEA Grapalat"/>
          <w:sz w:val="22"/>
          <w:szCs w:val="22"/>
          <w:lang w:val="ru-RU"/>
        </w:rPr>
        <w:t xml:space="preserve"> </w:t>
      </w:r>
      <w:r w:rsidRPr="001E3EC9">
        <w:rPr>
          <w:rFonts w:ascii="GHEA Grapalat" w:hAnsi="GHEA Grapalat" w:cs="GHEA Grapalat"/>
          <w:sz w:val="22"/>
          <w:szCs w:val="22"/>
          <w:lang w:val="en-US"/>
        </w:rPr>
        <w:t>կողմից</w:t>
      </w:r>
      <w:r w:rsidRPr="006E46AB">
        <w:rPr>
          <w:rFonts w:ascii="GHEA Grapalat" w:hAnsi="GHEA Grapalat" w:cs="GHEA Grapalat"/>
          <w:sz w:val="22"/>
          <w:szCs w:val="22"/>
          <w:lang w:val="ru-RU"/>
        </w:rPr>
        <w:t>:</w:t>
      </w:r>
      <w:r w:rsidRPr="001E3EC9">
        <w:rPr>
          <w:rFonts w:ascii="GHEA Grapalat" w:hAnsi="GHEA Grapalat" w:cs="GHEA Grapalat"/>
          <w:sz w:val="22"/>
          <w:szCs w:val="22"/>
        </w:rPr>
        <w:t xml:space="preserve"> Շեղումը հիմնականում պայմանավորված է հա</w:t>
      </w:r>
      <w:r w:rsidRPr="001E3EC9">
        <w:rPr>
          <w:rFonts w:ascii="GHEA Grapalat" w:hAnsi="GHEA Grapalat" w:cs="GHEA Grapalat"/>
          <w:sz w:val="22"/>
          <w:szCs w:val="22"/>
          <w:lang w:val="en-US"/>
        </w:rPr>
        <w:t>ս</w:t>
      </w:r>
      <w:r w:rsidRPr="001E3EC9">
        <w:rPr>
          <w:rFonts w:ascii="GHEA Grapalat" w:hAnsi="GHEA Grapalat" w:cs="GHEA Grapalat"/>
          <w:sz w:val="22"/>
          <w:szCs w:val="22"/>
        </w:rPr>
        <w:t>տիքների ոչ լրիվ համալրվածության հետևանքով առաջացած տնտեսումներով, համավարակի սահմանափակումների հետևանքով որոշ միջոցառումների չ</w:t>
      </w:r>
      <w:r w:rsidRPr="001E3EC9">
        <w:rPr>
          <w:rFonts w:ascii="GHEA Grapalat" w:hAnsi="GHEA Grapalat" w:cs="GHEA Grapalat"/>
          <w:sz w:val="22"/>
          <w:szCs w:val="22"/>
          <w:lang w:val="en-US"/>
        </w:rPr>
        <w:t>եղարկմամբ</w:t>
      </w:r>
      <w:r w:rsidRPr="001E3EC9">
        <w:rPr>
          <w:rFonts w:ascii="GHEA Grapalat" w:hAnsi="GHEA Grapalat" w:cs="GHEA Grapalat"/>
          <w:sz w:val="22"/>
          <w:szCs w:val="22"/>
        </w:rPr>
        <w:t>, ինչպես նաև գնման մրցույթների արդյունքում ծառայությունների՝ նախատեսվածից ցածր գներով ձեռքբերմամբ:</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տարում ռազմական գործողությունների արդյունքում առաջացած խնդիրների բացասական հետևանքների մեղմման նպատակով </w:t>
      </w:r>
      <w:r w:rsidRPr="001E3EC9">
        <w:rPr>
          <w:rFonts w:ascii="GHEA Grapalat" w:hAnsi="GHEA Grapalat" w:cs="GHEA Grapalat"/>
          <w:i/>
          <w:sz w:val="22"/>
          <w:szCs w:val="22"/>
        </w:rPr>
        <w:t>Ռազմական դրության պայմաններում քաղաքացիների կյանքի ու անվտանգության ապահովման և արտակարգ իրավիճակների հետևանքների նվազեցման և վերացման</w:t>
      </w:r>
      <w:r w:rsidRPr="001E3EC9">
        <w:rPr>
          <w:rFonts w:ascii="GHEA Grapalat" w:hAnsi="GHEA Grapalat" w:cs="GHEA Grapalat"/>
          <w:sz w:val="22"/>
          <w:szCs w:val="22"/>
        </w:rPr>
        <w:t xml:space="preserve"> ծրագրի </w:t>
      </w:r>
      <w:r w:rsidR="008F4C02" w:rsidRPr="001E3EC9">
        <w:rPr>
          <w:rFonts w:ascii="GHEA Grapalat" w:hAnsi="GHEA Grapalat" w:cs="GHEA Grapalat"/>
          <w:sz w:val="22"/>
          <w:szCs w:val="22"/>
          <w:lang w:val="en-US"/>
        </w:rPr>
        <w:t>շրջանակներում</w:t>
      </w:r>
      <w:r w:rsidR="008F4C02" w:rsidRPr="001E3EC9">
        <w:rPr>
          <w:rFonts w:ascii="GHEA Grapalat" w:hAnsi="GHEA Grapalat" w:cs="GHEA Grapalat"/>
          <w:sz w:val="22"/>
          <w:szCs w:val="22"/>
        </w:rPr>
        <w:t xml:space="preserve"> օգտագործվել </w:t>
      </w:r>
      <w:r w:rsidR="008F4C02" w:rsidRPr="001E3EC9">
        <w:rPr>
          <w:rFonts w:ascii="GHEA Grapalat" w:hAnsi="GHEA Grapalat" w:cs="GHEA Grapalat"/>
          <w:sz w:val="22"/>
          <w:szCs w:val="22"/>
          <w:lang w:val="en-US"/>
        </w:rPr>
        <w:t>է</w:t>
      </w:r>
      <w:r w:rsidR="008F4C02" w:rsidRPr="006E46AB">
        <w:rPr>
          <w:rFonts w:ascii="GHEA Grapalat" w:hAnsi="GHEA Grapalat" w:cs="GHEA Grapalat"/>
          <w:sz w:val="22"/>
          <w:szCs w:val="22"/>
          <w:lang w:val="ru-RU"/>
        </w:rPr>
        <w:t xml:space="preserve"> </w:t>
      </w:r>
      <w:r w:rsidR="008F4C02" w:rsidRPr="001E3EC9">
        <w:rPr>
          <w:rFonts w:ascii="GHEA Grapalat" w:hAnsi="GHEA Grapalat" w:cs="GHEA Grapalat"/>
          <w:sz w:val="22"/>
          <w:szCs w:val="22"/>
          <w:lang w:val="en-US"/>
        </w:rPr>
        <w:t>նախատեսված</w:t>
      </w:r>
      <w:r w:rsidR="008F4C02" w:rsidRPr="006E46AB">
        <w:rPr>
          <w:rFonts w:ascii="GHEA Grapalat" w:hAnsi="GHEA Grapalat" w:cs="GHEA Grapalat"/>
          <w:sz w:val="22"/>
          <w:szCs w:val="22"/>
          <w:lang w:val="ru-RU"/>
        </w:rPr>
        <w:t xml:space="preserve"> </w:t>
      </w:r>
      <w:r w:rsidR="008F4C02" w:rsidRPr="001E3EC9">
        <w:rPr>
          <w:rFonts w:ascii="GHEA Grapalat" w:hAnsi="GHEA Grapalat" w:cs="GHEA Grapalat"/>
          <w:sz w:val="22"/>
          <w:szCs w:val="22"/>
          <w:lang w:val="en-US"/>
        </w:rPr>
        <w:t>միջոցների</w:t>
      </w:r>
      <w:r w:rsidR="008F4C02" w:rsidRPr="001E3EC9">
        <w:rPr>
          <w:rFonts w:ascii="GHEA Grapalat" w:hAnsi="GHEA Grapalat" w:cs="GHEA Grapalat"/>
          <w:sz w:val="22"/>
          <w:szCs w:val="22"/>
        </w:rPr>
        <w:t xml:space="preserve"> 73.1%</w:t>
      </w:r>
      <w:r w:rsidR="008F4C02" w:rsidRPr="006E46AB">
        <w:rPr>
          <w:rFonts w:ascii="GHEA Grapalat" w:hAnsi="GHEA Grapalat" w:cs="GHEA Grapalat"/>
          <w:sz w:val="22"/>
          <w:szCs w:val="22"/>
          <w:lang w:val="ru-RU"/>
        </w:rPr>
        <w:t>-</w:t>
      </w:r>
      <w:r w:rsidR="008F4C02" w:rsidRPr="001E3EC9">
        <w:rPr>
          <w:rFonts w:ascii="GHEA Grapalat" w:hAnsi="GHEA Grapalat" w:cs="GHEA Grapalat"/>
          <w:sz w:val="22"/>
          <w:szCs w:val="22"/>
          <w:lang w:val="en-US"/>
        </w:rPr>
        <w:t>ը՝</w:t>
      </w:r>
      <w:r w:rsidR="008F4C02" w:rsidRPr="001E3EC9">
        <w:rPr>
          <w:rFonts w:ascii="GHEA Grapalat" w:hAnsi="GHEA Grapalat" w:cs="GHEA Grapalat"/>
          <w:sz w:val="22"/>
          <w:szCs w:val="22"/>
        </w:rPr>
        <w:t xml:space="preserve"> 938.8 մլն դրամ</w:t>
      </w:r>
      <w:r w:rsidRPr="001E3EC9">
        <w:rPr>
          <w:rFonts w:ascii="GHEA Grapalat" w:hAnsi="GHEA Grapalat" w:cs="GHEA Grapalat"/>
          <w:sz w:val="22"/>
          <w:szCs w:val="22"/>
        </w:rPr>
        <w:t>: Շեղումը հիմնական</w:t>
      </w:r>
      <w:r w:rsidR="008F4C02" w:rsidRPr="001E3EC9">
        <w:rPr>
          <w:rFonts w:ascii="GHEA Grapalat" w:hAnsi="GHEA Grapalat" w:cs="GHEA Grapalat"/>
          <w:sz w:val="22"/>
          <w:szCs w:val="22"/>
        </w:rPr>
        <w:t xml:space="preserve">ում պայմանավորված է նրանով, որ </w:t>
      </w:r>
      <w:r w:rsidR="008F4C02" w:rsidRPr="001E3EC9">
        <w:rPr>
          <w:rFonts w:ascii="GHEA Grapalat" w:hAnsi="GHEA Grapalat" w:cs="GHEA Grapalat"/>
          <w:sz w:val="22"/>
          <w:szCs w:val="22"/>
          <w:lang w:val="en-US"/>
        </w:rPr>
        <w:t>ա</w:t>
      </w:r>
      <w:r w:rsidRPr="001E3EC9">
        <w:rPr>
          <w:rFonts w:ascii="GHEA Grapalat" w:hAnsi="GHEA Grapalat" w:cs="GHEA Grapalat"/>
          <w:sz w:val="22"/>
          <w:szCs w:val="22"/>
        </w:rPr>
        <w:t xml:space="preserve">ռաջացած տնտեսական դժվարությունների հաղթահարման նպատակով կազմակերպություններին տրվող աջակցության համար նախատեսված 339.1 մլն դրամ միջոցները չեն օգտագործվել սուբսիդավորման պայմաններին չբավարարելու պատճառով: </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Հայաստանի Հանրապետությունում գարնանացան հացահատիկային, հատիկաընդեղեն և կերային մշակաբույսերի արտադր</w:t>
      </w:r>
      <w:r w:rsidR="008F4C02" w:rsidRPr="001E3EC9">
        <w:rPr>
          <w:rFonts w:ascii="GHEA Grapalat" w:hAnsi="GHEA Grapalat" w:cs="GHEA Grapalat"/>
          <w:sz w:val="22"/>
          <w:szCs w:val="22"/>
        </w:rPr>
        <w:t>ության խթանման նպատակով սուբսիդ</w:t>
      </w:r>
      <w:r w:rsidR="008F4C02" w:rsidRPr="006E46AB">
        <w:rPr>
          <w:rFonts w:ascii="GHEA Grapalat" w:hAnsi="GHEA Grapalat" w:cs="GHEA Grapalat"/>
          <w:sz w:val="22"/>
          <w:szCs w:val="22"/>
        </w:rPr>
        <w:t>ավորման շրջանակներում</w:t>
      </w:r>
      <w:r w:rsidRPr="001E3EC9">
        <w:rPr>
          <w:rFonts w:ascii="GHEA Grapalat" w:hAnsi="GHEA Grapalat" w:cs="GHEA Grapalat"/>
          <w:sz w:val="22"/>
          <w:szCs w:val="22"/>
        </w:rPr>
        <w:t xml:space="preserve"> տրամադրվել</w:t>
      </w:r>
      <w:r w:rsidR="008F4C02" w:rsidRPr="006E46AB">
        <w:rPr>
          <w:rFonts w:ascii="GHEA Grapalat" w:hAnsi="GHEA Grapalat" w:cs="GHEA Grapalat"/>
          <w:sz w:val="22"/>
          <w:szCs w:val="22"/>
        </w:rPr>
        <w:t xml:space="preserve"> է</w:t>
      </w:r>
      <w:r w:rsidRPr="001E3EC9">
        <w:rPr>
          <w:rFonts w:ascii="GHEA Grapalat" w:hAnsi="GHEA Grapalat" w:cs="GHEA Grapalat"/>
          <w:sz w:val="22"/>
          <w:szCs w:val="22"/>
        </w:rPr>
        <w:t xml:space="preserve"> 1377 տոննա գարնանացան գարու, 130.1 տոննա գարնանացան ցորենի, 267.6 տոննա վարսակի, 70 տոննա ոլոռի, 1.5 տոննա ոսպի, 0.14 տոննա սիսեռի, 517 տոննա կորնգանի, 2 տոննա առվույտի սերմ</w:t>
      </w:r>
      <w:r w:rsidR="00710064" w:rsidRPr="006E46AB">
        <w:rPr>
          <w:rFonts w:ascii="GHEA Grapalat" w:hAnsi="GHEA Grapalat" w:cs="GHEA Grapalat"/>
          <w:sz w:val="22"/>
          <w:szCs w:val="22"/>
        </w:rPr>
        <w:t>նանյութ</w:t>
      </w:r>
      <w:r w:rsidRPr="001E3EC9">
        <w:rPr>
          <w:rFonts w:ascii="GHEA Grapalat" w:hAnsi="GHEA Grapalat" w:cs="GHEA Grapalat"/>
          <w:sz w:val="22"/>
          <w:szCs w:val="22"/>
        </w:rPr>
        <w:t>: Նախատեսված ցուցանիշների գերազանցումը պայմանավորված է նրանով, որ գյուղացիական տնտեսությունների կողմից ցուցաբերվել է ոլոռի, ոսպի և սիսեռի ցանք կատարելու նկատմամբ մեծ հետաքրքրություն:</w:t>
      </w:r>
      <w:r w:rsidR="00947F55" w:rsidRPr="006E46AB">
        <w:rPr>
          <w:rFonts w:ascii="GHEA Grapalat" w:hAnsi="GHEA Grapalat" w:cs="GHEA Grapalat"/>
          <w:sz w:val="22"/>
          <w:szCs w:val="22"/>
        </w:rPr>
        <w:t xml:space="preserve"> Սերմնանյութերի որոշ տեսակների գծով կանխատեսվածից ցածր քանակական ցուցանիշները պայմանավորված են Վերին Լարսի անցակետում եղանակային անբարենպաստ պայմանների հետևանքով առաջացած ներկրման դժվարություններով:</w:t>
      </w:r>
      <w:r w:rsidRPr="001E3EC9">
        <w:rPr>
          <w:rFonts w:ascii="GHEA Grapalat" w:hAnsi="GHEA Grapalat" w:cs="GHEA Grapalat"/>
          <w:sz w:val="22"/>
          <w:szCs w:val="22"/>
        </w:rPr>
        <w:t xml:space="preserve"> Միջոցառման </w:t>
      </w:r>
      <w:r w:rsidR="00710064" w:rsidRPr="006E46AB">
        <w:rPr>
          <w:rFonts w:ascii="GHEA Grapalat" w:hAnsi="GHEA Grapalat" w:cs="GHEA Grapalat"/>
          <w:sz w:val="22"/>
          <w:szCs w:val="22"/>
        </w:rPr>
        <w:t>ծախսերը կազմել են</w:t>
      </w:r>
      <w:r w:rsidRPr="001E3EC9">
        <w:rPr>
          <w:rFonts w:ascii="GHEA Grapalat" w:hAnsi="GHEA Grapalat" w:cs="GHEA Grapalat"/>
          <w:sz w:val="22"/>
          <w:szCs w:val="22"/>
        </w:rPr>
        <w:t xml:space="preserve"> շուրջ 483 մլն դրամ կամ ծրագրված </w:t>
      </w:r>
      <w:r w:rsidR="00710064" w:rsidRPr="006E46AB">
        <w:rPr>
          <w:rFonts w:ascii="GHEA Grapalat" w:hAnsi="GHEA Grapalat" w:cs="GHEA Grapalat"/>
          <w:sz w:val="22"/>
          <w:szCs w:val="22"/>
        </w:rPr>
        <w:t>ցուցանիշի</w:t>
      </w:r>
      <w:r w:rsidRPr="001E3EC9">
        <w:rPr>
          <w:rFonts w:ascii="GHEA Grapalat" w:hAnsi="GHEA Grapalat" w:cs="GHEA Grapalat"/>
          <w:sz w:val="22"/>
          <w:szCs w:val="22"/>
        </w:rPr>
        <w:t xml:space="preserve"> 99.8%</w:t>
      </w:r>
      <w:r w:rsidRPr="001E3EC9">
        <w:rPr>
          <w:rFonts w:ascii="GHEA Grapalat" w:hAnsi="GHEA Grapalat" w:cs="GHEA Grapalat"/>
          <w:sz w:val="22"/>
          <w:szCs w:val="22"/>
        </w:rPr>
        <w:noBreakHyphen/>
        <w:t xml:space="preserve">ը։ </w:t>
      </w:r>
    </w:p>
    <w:p w:rsidR="00244041" w:rsidRPr="001E3EC9" w:rsidRDefault="00244041" w:rsidP="00244041">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Ռազմական դրությամբ պայմանավորված՝ Սյունիքի մարզում ժամանակավորապես տեղավորված Արցախի Հանրապետության քաղաքացիներին կացարան տրամադրած տնտեսավարողներին կացարանների տրամադրման արդյունքում առաջացած գույքային վնասները փոխհատուցելու և գործունեությունը վերակ</w:t>
      </w:r>
      <w:r w:rsidR="00710064" w:rsidRPr="001E3EC9">
        <w:rPr>
          <w:rFonts w:ascii="GHEA Grapalat" w:hAnsi="GHEA Grapalat" w:cs="GHEA Grapalat"/>
          <w:sz w:val="22"/>
          <w:szCs w:val="22"/>
        </w:rPr>
        <w:t>անգնելու նպատակով նախատեսված 70</w:t>
      </w:r>
      <w:r w:rsidR="00710064" w:rsidRPr="006E46AB">
        <w:rPr>
          <w:rFonts w:ascii="GHEA Grapalat" w:hAnsi="GHEA Grapalat" w:cs="GHEA Grapalat"/>
          <w:sz w:val="22"/>
          <w:szCs w:val="22"/>
        </w:rPr>
        <w:t xml:space="preserve">-ի </w:t>
      </w:r>
      <w:r w:rsidRPr="001E3EC9">
        <w:rPr>
          <w:rFonts w:ascii="GHEA Grapalat" w:hAnsi="GHEA Grapalat" w:cs="GHEA Grapalat"/>
          <w:sz w:val="22"/>
          <w:szCs w:val="22"/>
        </w:rPr>
        <w:t xml:space="preserve">դիմաց աջակցություն է </w:t>
      </w:r>
      <w:r w:rsidR="00710064" w:rsidRPr="006E46AB">
        <w:rPr>
          <w:rFonts w:ascii="GHEA Grapalat" w:hAnsi="GHEA Grapalat" w:cs="GHEA Grapalat"/>
          <w:sz w:val="22"/>
          <w:szCs w:val="22"/>
        </w:rPr>
        <w:t xml:space="preserve">ստացել </w:t>
      </w:r>
      <w:r w:rsidR="00710064" w:rsidRPr="001E3EC9">
        <w:rPr>
          <w:rFonts w:ascii="GHEA Grapalat" w:hAnsi="GHEA Grapalat" w:cs="GHEA Grapalat"/>
          <w:sz w:val="22"/>
          <w:szCs w:val="22"/>
        </w:rPr>
        <w:t>63 տնտեսավարող</w:t>
      </w:r>
      <w:r w:rsidRPr="001E3EC9">
        <w:rPr>
          <w:rFonts w:ascii="GHEA Grapalat" w:hAnsi="GHEA Grapalat" w:cs="GHEA Grapalat"/>
          <w:sz w:val="22"/>
          <w:szCs w:val="22"/>
        </w:rPr>
        <w:t>: Նշենք, որ նախատեսված 70 տնտեսավարողներից դիմում են ներկայացրել միայն 64</w:t>
      </w:r>
      <w:r w:rsidR="00710064" w:rsidRPr="006E46AB">
        <w:rPr>
          <w:rFonts w:ascii="GHEA Grapalat" w:hAnsi="GHEA Grapalat" w:cs="GHEA Grapalat"/>
          <w:sz w:val="22"/>
          <w:szCs w:val="22"/>
        </w:rPr>
        <w:t>-ը</w:t>
      </w:r>
      <w:r w:rsidRPr="001E3EC9">
        <w:rPr>
          <w:rFonts w:ascii="GHEA Grapalat" w:hAnsi="GHEA Grapalat" w:cs="GHEA Grapalat"/>
          <w:sz w:val="22"/>
          <w:szCs w:val="22"/>
        </w:rPr>
        <w:t>, որոնցից 1-ը հրաժարվել է տրամադրվող օժանդակությունից: Միջոցառման շրջանակներում տրամադրվել է շուրջ 172.1 մլն դրամ պետական աջակցություն, որը կատարվել է 97%</w:t>
      </w:r>
      <w:r w:rsidRPr="001E3EC9">
        <w:rPr>
          <w:rFonts w:ascii="GHEA Grapalat" w:hAnsi="GHEA Grapalat" w:cs="GHEA Grapalat"/>
          <w:sz w:val="22"/>
          <w:szCs w:val="22"/>
        </w:rPr>
        <w:noBreakHyphen/>
        <w:t xml:space="preserve">ով: </w:t>
      </w:r>
    </w:p>
    <w:p w:rsidR="00B44E2E" w:rsidRPr="001E3EC9" w:rsidRDefault="00B44E2E" w:rsidP="00B44E2E">
      <w:pPr>
        <w:spacing w:line="360" w:lineRule="auto"/>
        <w:ind w:firstLine="561"/>
        <w:jc w:val="both"/>
        <w:rPr>
          <w:rFonts w:ascii="GHEA Grapalat" w:hAnsi="GHEA Grapalat"/>
          <w:sz w:val="22"/>
          <w:szCs w:val="22"/>
          <w:lang w:val="af-ZA"/>
        </w:rPr>
      </w:pPr>
    </w:p>
    <w:p w:rsidR="00FC3056" w:rsidRPr="001E3EC9" w:rsidRDefault="00B44E2E" w:rsidP="00FC3056">
      <w:pPr>
        <w:autoSpaceDE w:val="0"/>
        <w:autoSpaceDN w:val="0"/>
        <w:adjustRightInd w:val="0"/>
        <w:spacing w:line="360" w:lineRule="auto"/>
        <w:ind w:firstLine="567"/>
        <w:jc w:val="both"/>
        <w:rPr>
          <w:rFonts w:ascii="GHEA Grapalat" w:hAnsi="GHEA Grapalat" w:cs="GHEA Grapalat"/>
          <w:sz w:val="22"/>
          <w:szCs w:val="22"/>
          <w:lang w:val="af-ZA"/>
        </w:rPr>
      </w:pPr>
      <w:r w:rsidRPr="001E3EC9">
        <w:rPr>
          <w:rFonts w:ascii="GHEA Grapalat" w:hAnsi="GHEA Grapalat" w:cs="GHEA Grapalat"/>
          <w:i/>
          <w:sz w:val="22"/>
          <w:szCs w:val="22"/>
          <w:u w:val="single"/>
        </w:rPr>
        <w:t>ՀՀ արտաքին գործերի նախարարության</w:t>
      </w:r>
      <w:r w:rsidRPr="001E3EC9">
        <w:rPr>
          <w:rFonts w:ascii="GHEA Grapalat" w:hAnsi="GHEA Grapalat" w:cs="GHEA Grapalat"/>
          <w:sz w:val="22"/>
          <w:szCs w:val="22"/>
        </w:rPr>
        <w:t xml:space="preserve"> </w:t>
      </w:r>
      <w:r w:rsidR="00FC3056" w:rsidRPr="001E3EC9">
        <w:rPr>
          <w:rFonts w:ascii="GHEA Grapalat" w:hAnsi="GHEA Grapalat" w:cs="GHEA Grapalat"/>
          <w:sz w:val="22"/>
          <w:szCs w:val="22"/>
        </w:rPr>
        <w:t>պատասխանատվությամբ 202</w:t>
      </w:r>
      <w:r w:rsidR="00FC3056" w:rsidRPr="001E3EC9">
        <w:rPr>
          <w:rFonts w:ascii="GHEA Grapalat" w:hAnsi="GHEA Grapalat" w:cs="GHEA Grapalat"/>
          <w:sz w:val="22"/>
          <w:szCs w:val="22"/>
          <w:lang w:val="af-ZA"/>
        </w:rPr>
        <w:t>1</w:t>
      </w:r>
      <w:r w:rsidR="00FC3056" w:rsidRPr="001E3EC9">
        <w:rPr>
          <w:rFonts w:ascii="GHEA Grapalat" w:hAnsi="GHEA Grapalat" w:cs="GHEA Grapalat"/>
          <w:sz w:val="22"/>
          <w:szCs w:val="22"/>
        </w:rPr>
        <w:t xml:space="preserve"> թվականի ընթացքում կատարվել է պետական բյուջեի </w:t>
      </w:r>
      <w:r w:rsidR="00FC3056" w:rsidRPr="001E3EC9">
        <w:rPr>
          <w:rFonts w:ascii="GHEA Grapalat" w:hAnsi="GHEA Grapalat" w:cs="GHEA Grapalat"/>
          <w:sz w:val="22"/>
          <w:szCs w:val="22"/>
          <w:lang w:val="af-ZA"/>
        </w:rPr>
        <w:t>6</w:t>
      </w:r>
      <w:r w:rsidR="00FC3056" w:rsidRPr="001E3EC9">
        <w:rPr>
          <w:rFonts w:ascii="GHEA Grapalat" w:hAnsi="GHEA Grapalat" w:cs="GHEA Grapalat"/>
          <w:sz w:val="22"/>
          <w:szCs w:val="22"/>
        </w:rPr>
        <w:t xml:space="preserve"> ծրագիր, որոնց գծով ծախսերը կազմել են շուրջ</w:t>
      </w:r>
      <w:r w:rsidR="00FC3056" w:rsidRPr="001E3EC9">
        <w:rPr>
          <w:rFonts w:ascii="GHEA Grapalat" w:hAnsi="GHEA Grapalat" w:cs="GHEA Grapalat"/>
          <w:sz w:val="22"/>
          <w:szCs w:val="22"/>
          <w:lang w:val="af-ZA"/>
        </w:rPr>
        <w:t xml:space="preserve"> 17.1</w:t>
      </w:r>
      <w:r w:rsidR="00AC4813" w:rsidRPr="006E46AB">
        <w:rPr>
          <w:rFonts w:ascii="Courier New" w:hAnsi="Courier New" w:cs="Courier New"/>
          <w:sz w:val="22"/>
          <w:szCs w:val="22"/>
          <w:lang w:val="af-ZA"/>
        </w:rPr>
        <w:t> </w:t>
      </w:r>
      <w:r w:rsidR="00FC3056" w:rsidRPr="001E3EC9">
        <w:rPr>
          <w:rFonts w:ascii="GHEA Grapalat" w:hAnsi="GHEA Grapalat" w:cs="GHEA Grapalat"/>
          <w:sz w:val="22"/>
          <w:szCs w:val="22"/>
        </w:rPr>
        <w:t xml:space="preserve">մլրդ դրամ կամ ծրագրված ցուցանիշի </w:t>
      </w:r>
      <w:r w:rsidR="00FC3056" w:rsidRPr="001E3EC9">
        <w:rPr>
          <w:rFonts w:ascii="GHEA Grapalat" w:hAnsi="GHEA Grapalat" w:cs="GHEA Grapalat"/>
          <w:sz w:val="22"/>
          <w:szCs w:val="22"/>
          <w:lang w:val="af-ZA"/>
        </w:rPr>
        <w:t>98.1</w:t>
      </w:r>
      <w:r w:rsidR="00FC3056" w:rsidRPr="001E3EC9">
        <w:rPr>
          <w:rFonts w:ascii="GHEA Grapalat" w:hAnsi="GHEA Grapalat" w:cs="GHEA Grapalat"/>
          <w:sz w:val="22"/>
          <w:szCs w:val="22"/>
        </w:rPr>
        <w:t>%</w:t>
      </w:r>
      <w:r w:rsidR="00FC3056" w:rsidRPr="001E3EC9">
        <w:rPr>
          <w:rFonts w:ascii="GHEA Grapalat" w:hAnsi="GHEA Grapalat" w:cs="GHEA Grapalat"/>
          <w:sz w:val="22"/>
          <w:szCs w:val="22"/>
        </w:rPr>
        <w:noBreakHyphen/>
        <w:t>ը: Ծրագրված ցուցանիշից շեղումը հիմնականում առաջացել է</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Օտարերկրյա պետություններում ՀՀ դիվանագիտական ծառայության մարմինների գործունեության կազմակերպման ու իրականացման</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և Արտաքին գործերի ոլորտում կառավարության քաղաքականության մշակման ու իրականացման ծրագրերում: 202</w:t>
      </w:r>
      <w:r w:rsidR="00FC3056" w:rsidRPr="001E3EC9">
        <w:rPr>
          <w:rFonts w:ascii="GHEA Grapalat" w:hAnsi="GHEA Grapalat" w:cs="GHEA Grapalat"/>
          <w:sz w:val="22"/>
          <w:szCs w:val="22"/>
          <w:lang w:val="af-ZA"/>
        </w:rPr>
        <w:t>1</w:t>
      </w:r>
      <w:r w:rsidR="00FC3056" w:rsidRPr="001E3EC9">
        <w:rPr>
          <w:rFonts w:ascii="GHEA Grapalat" w:hAnsi="GHEA Grapalat" w:cs="GHEA Grapalat"/>
          <w:sz w:val="22"/>
          <w:szCs w:val="22"/>
        </w:rPr>
        <w:t xml:space="preserve"> թվականին</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նախորդ տարվա համեմատ նախարարության պատասխանատվությամբ կատարված ծրագրերի գծով ծախսերն ավելացել</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են</w:t>
      </w:r>
      <w:r w:rsidR="00FC3056" w:rsidRPr="001E3EC9">
        <w:rPr>
          <w:rFonts w:ascii="GHEA Grapalat" w:hAnsi="GHEA Grapalat" w:cs="GHEA Grapalat"/>
          <w:sz w:val="22"/>
          <w:szCs w:val="22"/>
          <w:lang w:val="af-ZA"/>
        </w:rPr>
        <w:t xml:space="preserve"> 1.4%-</w:t>
      </w:r>
      <w:r w:rsidR="00FC3056" w:rsidRPr="001E3EC9">
        <w:rPr>
          <w:rFonts w:ascii="GHEA Grapalat" w:hAnsi="GHEA Grapalat" w:cs="GHEA Grapalat"/>
          <w:sz w:val="22"/>
          <w:szCs w:val="22"/>
        </w:rPr>
        <w:t>ով</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կամ</w:t>
      </w:r>
      <w:r w:rsidR="00FC3056" w:rsidRPr="001E3EC9">
        <w:rPr>
          <w:rFonts w:ascii="GHEA Grapalat" w:hAnsi="GHEA Grapalat" w:cs="GHEA Grapalat"/>
          <w:sz w:val="22"/>
          <w:szCs w:val="22"/>
          <w:lang w:val="af-ZA"/>
        </w:rPr>
        <w:t xml:space="preserve"> 240.2 մլն </w:t>
      </w:r>
      <w:r w:rsidR="00FC3056" w:rsidRPr="001E3EC9">
        <w:rPr>
          <w:rFonts w:ascii="GHEA Grapalat" w:hAnsi="GHEA Grapalat" w:cs="GHEA Grapalat"/>
          <w:sz w:val="22"/>
          <w:szCs w:val="22"/>
        </w:rPr>
        <w:t>դրամով՝</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պայմանավորված</w:t>
      </w:r>
      <w:r w:rsidR="00FC3056" w:rsidRPr="001E3EC9">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af-ZA"/>
        </w:rPr>
        <w:t>«Մ</w:t>
      </w:r>
      <w:r w:rsidR="00FC3056" w:rsidRPr="001E3EC9">
        <w:rPr>
          <w:rFonts w:ascii="GHEA Grapalat" w:hAnsi="GHEA Grapalat" w:cs="GHEA Grapalat"/>
          <w:sz w:val="22"/>
          <w:szCs w:val="22"/>
        </w:rPr>
        <w:t>իջազգային հարաբերությունների և դիվանագիտության ոլորտում մասնագետների պատրաստ</w:t>
      </w:r>
      <w:r w:rsidR="004B6644" w:rsidRPr="001E3EC9">
        <w:rPr>
          <w:rFonts w:ascii="GHEA Grapalat" w:hAnsi="GHEA Grapalat" w:cs="GHEA Grapalat"/>
          <w:sz w:val="22"/>
          <w:szCs w:val="22"/>
          <w:lang w:val="en-US"/>
        </w:rPr>
        <w:t>ում</w:t>
      </w:r>
      <w:r w:rsidR="00FC3056" w:rsidRPr="001E3EC9">
        <w:rPr>
          <w:rFonts w:ascii="GHEA Grapalat" w:hAnsi="GHEA Grapalat" w:cs="GHEA Grapalat"/>
          <w:sz w:val="22"/>
          <w:szCs w:val="22"/>
        </w:rPr>
        <w:t xml:space="preserve"> և վերապատրաստ</w:t>
      </w:r>
      <w:r w:rsidR="004B6644" w:rsidRPr="001E3EC9">
        <w:rPr>
          <w:rFonts w:ascii="GHEA Grapalat" w:hAnsi="GHEA Grapalat" w:cs="GHEA Grapalat"/>
          <w:sz w:val="22"/>
          <w:szCs w:val="22"/>
          <w:lang w:val="en-US"/>
        </w:rPr>
        <w:t>ում</w:t>
      </w:r>
      <w:r w:rsidR="004B6644" w:rsidRPr="006E46AB">
        <w:rPr>
          <w:rFonts w:ascii="GHEA Grapalat" w:hAnsi="GHEA Grapalat" w:cs="GHEA Grapalat"/>
          <w:sz w:val="22"/>
          <w:szCs w:val="22"/>
          <w:lang w:val="af-ZA"/>
        </w:rPr>
        <w:t>», «</w:t>
      </w:r>
      <w:r w:rsidR="004B6644" w:rsidRPr="001E3EC9">
        <w:rPr>
          <w:rFonts w:ascii="GHEA Grapalat" w:hAnsi="GHEA Grapalat" w:cs="GHEA Grapalat"/>
          <w:sz w:val="22"/>
          <w:szCs w:val="22"/>
          <w:lang w:val="en-US"/>
        </w:rPr>
        <w:t>Հայաստանի</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Հանրապետությունում</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և</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օտարերկրյա</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պետություններում</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արարողակարգային</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միջոցառումների</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իրականացում</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և</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Աջակցություն</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օտարերկրյա</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պետություններում</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ՀՀ</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դիվանագիտական</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ծառայության</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կազմակերպմանը</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և</w:t>
      </w:r>
      <w:r w:rsidR="004B6644" w:rsidRPr="006E46AB">
        <w:rPr>
          <w:rFonts w:ascii="GHEA Grapalat" w:hAnsi="GHEA Grapalat" w:cs="GHEA Grapalat"/>
          <w:sz w:val="22"/>
          <w:szCs w:val="22"/>
          <w:lang w:val="af-ZA"/>
        </w:rPr>
        <w:t xml:space="preserve"> </w:t>
      </w:r>
      <w:r w:rsidR="004B6644" w:rsidRPr="001E3EC9">
        <w:rPr>
          <w:rFonts w:ascii="GHEA Grapalat" w:hAnsi="GHEA Grapalat" w:cs="GHEA Grapalat"/>
          <w:sz w:val="22"/>
          <w:szCs w:val="22"/>
          <w:lang w:val="en-US"/>
        </w:rPr>
        <w:t>իրականացմանը</w:t>
      </w:r>
      <w:r w:rsidR="004B6644" w:rsidRPr="006E46AB">
        <w:rPr>
          <w:rFonts w:ascii="GHEA Grapalat" w:hAnsi="GHEA Grapalat" w:cs="GHEA Grapalat"/>
          <w:sz w:val="22"/>
          <w:szCs w:val="22"/>
          <w:lang w:val="af-ZA"/>
        </w:rPr>
        <w:t>»</w:t>
      </w:r>
      <w:r w:rsidR="00FC3056" w:rsidRPr="001E3EC9">
        <w:rPr>
          <w:rFonts w:ascii="GHEA Grapalat" w:hAnsi="GHEA Grapalat" w:cs="GHEA Grapalat"/>
          <w:sz w:val="22"/>
          <w:szCs w:val="22"/>
        </w:rPr>
        <w:t xml:space="preserve"> ծրագր</w:t>
      </w:r>
      <w:r w:rsidR="004B6644" w:rsidRPr="001E3EC9">
        <w:rPr>
          <w:rFonts w:ascii="GHEA Grapalat" w:hAnsi="GHEA Grapalat" w:cs="GHEA Grapalat"/>
          <w:sz w:val="22"/>
          <w:szCs w:val="22"/>
          <w:lang w:val="en-US"/>
        </w:rPr>
        <w:t>եր</w:t>
      </w:r>
      <w:r w:rsidR="00FC3056" w:rsidRPr="001E3EC9">
        <w:rPr>
          <w:rFonts w:ascii="GHEA Grapalat" w:hAnsi="GHEA Grapalat" w:cs="GHEA Grapalat"/>
          <w:sz w:val="22"/>
          <w:szCs w:val="22"/>
        </w:rPr>
        <w:t>ի</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շրջանակներում</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կատարված</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ծախսերի</w:t>
      </w:r>
      <w:r w:rsidR="00FC3056" w:rsidRPr="001E3EC9">
        <w:rPr>
          <w:rFonts w:ascii="GHEA Grapalat" w:hAnsi="GHEA Grapalat" w:cs="GHEA Grapalat"/>
          <w:sz w:val="22"/>
          <w:szCs w:val="22"/>
          <w:lang w:val="af-ZA"/>
        </w:rPr>
        <w:t xml:space="preserve"> </w:t>
      </w:r>
      <w:r w:rsidR="00FC3056" w:rsidRPr="001E3EC9">
        <w:rPr>
          <w:rFonts w:ascii="GHEA Grapalat" w:hAnsi="GHEA Grapalat" w:cs="GHEA Grapalat"/>
          <w:sz w:val="22"/>
          <w:szCs w:val="22"/>
        </w:rPr>
        <w:t>աճով</w:t>
      </w:r>
      <w:r w:rsidR="00FC3056" w:rsidRPr="001E3EC9">
        <w:rPr>
          <w:rFonts w:ascii="GHEA Grapalat" w:hAnsi="GHEA Grapalat" w:cs="GHEA Grapalat"/>
          <w:sz w:val="22"/>
          <w:szCs w:val="22"/>
          <w:lang w:val="af-ZA"/>
        </w:rPr>
        <w:t>:</w:t>
      </w:r>
    </w:p>
    <w:p w:rsidR="00FC3056" w:rsidRPr="001E3EC9" w:rsidRDefault="00FC3056" w:rsidP="00FC3056">
      <w:pPr>
        <w:autoSpaceDE w:val="0"/>
        <w:autoSpaceDN w:val="0"/>
        <w:adjustRightInd w:val="0"/>
        <w:spacing w:line="360" w:lineRule="auto"/>
        <w:ind w:firstLine="567"/>
        <w:jc w:val="both"/>
        <w:rPr>
          <w:rFonts w:ascii="GHEA Grapalat" w:hAnsi="GHEA Grapalat" w:cs="GHEA Grapalat"/>
          <w:sz w:val="22"/>
          <w:szCs w:val="22"/>
          <w:lang w:val="af-ZA"/>
        </w:rPr>
      </w:pPr>
    </w:p>
    <w:p w:rsidR="00FC3056" w:rsidRPr="006E46AB" w:rsidRDefault="00FC3056" w:rsidP="00C55624">
      <w:pPr>
        <w:pStyle w:val="Caption"/>
        <w:keepNext/>
        <w:numPr>
          <w:ilvl w:val="0"/>
          <w:numId w:val="17"/>
        </w:numPr>
        <w:tabs>
          <w:tab w:val="left" w:pos="1276"/>
        </w:tabs>
        <w:ind w:left="0" w:firstLine="0"/>
        <w:jc w:val="left"/>
        <w:rPr>
          <w:rFonts w:ascii="GHEA Grapalat" w:hAnsi="GHEA Grapalat"/>
          <w:i/>
          <w:sz w:val="18"/>
          <w:szCs w:val="18"/>
          <w:lang w:val="af-ZA"/>
        </w:rPr>
      </w:pPr>
      <w:r w:rsidRPr="006E46AB">
        <w:rPr>
          <w:rFonts w:ascii="GHEA Grapalat" w:hAnsi="GHEA Grapalat"/>
          <w:i/>
          <w:sz w:val="18"/>
          <w:szCs w:val="18"/>
          <w:lang w:val="af-ZA"/>
        </w:rPr>
        <w:t>2021</w:t>
      </w:r>
      <w:r w:rsidRPr="001E3EC9">
        <w:rPr>
          <w:rFonts w:ascii="GHEA Grapalat" w:hAnsi="GHEA Grapalat"/>
          <w:i/>
          <w:sz w:val="18"/>
          <w:szCs w:val="18"/>
          <w:lang w:val="en-US"/>
        </w:rPr>
        <w:t>թ</w:t>
      </w:r>
      <w:r w:rsidRPr="006E46AB">
        <w:rPr>
          <w:rFonts w:ascii="GHEA Grapalat" w:hAnsi="GHEA Grapalat"/>
          <w:i/>
          <w:sz w:val="18"/>
          <w:szCs w:val="18"/>
          <w:lang w:val="af-ZA"/>
        </w:rPr>
        <w:t xml:space="preserve">. </w:t>
      </w:r>
      <w:r w:rsidRPr="001E3EC9">
        <w:rPr>
          <w:rFonts w:ascii="GHEA Grapalat" w:hAnsi="GHEA Grapalat"/>
          <w:i/>
          <w:sz w:val="18"/>
          <w:szCs w:val="18"/>
          <w:lang w:val="en-US"/>
        </w:rPr>
        <w:t>ՀՀ</w:t>
      </w:r>
      <w:r w:rsidRPr="006E46AB">
        <w:rPr>
          <w:rFonts w:ascii="GHEA Grapalat" w:hAnsi="GHEA Grapalat"/>
          <w:i/>
          <w:sz w:val="18"/>
          <w:szCs w:val="18"/>
          <w:lang w:val="af-ZA"/>
        </w:rPr>
        <w:t xml:space="preserve"> </w:t>
      </w:r>
      <w:r w:rsidRPr="001E3EC9">
        <w:rPr>
          <w:rFonts w:ascii="GHEA Grapalat" w:hAnsi="GHEA Grapalat"/>
          <w:i/>
          <w:sz w:val="18"/>
          <w:szCs w:val="18"/>
          <w:lang w:val="en-US"/>
        </w:rPr>
        <w:t>արտաքին</w:t>
      </w:r>
      <w:r w:rsidRPr="006E46AB">
        <w:rPr>
          <w:rFonts w:ascii="GHEA Grapalat" w:hAnsi="GHEA Grapalat"/>
          <w:i/>
          <w:sz w:val="18"/>
          <w:szCs w:val="18"/>
          <w:lang w:val="af-ZA"/>
        </w:rPr>
        <w:t xml:space="preserve"> </w:t>
      </w:r>
      <w:r w:rsidRPr="001E3EC9">
        <w:rPr>
          <w:rFonts w:ascii="GHEA Grapalat" w:hAnsi="GHEA Grapalat"/>
          <w:i/>
          <w:sz w:val="18"/>
          <w:szCs w:val="18"/>
          <w:lang w:val="en-US"/>
        </w:rPr>
        <w:t>գործերի</w:t>
      </w:r>
      <w:r w:rsidRPr="006E46AB">
        <w:rPr>
          <w:rFonts w:ascii="GHEA Grapalat" w:hAnsi="GHEA Grapalat"/>
          <w:i/>
          <w:sz w:val="18"/>
          <w:szCs w:val="18"/>
          <w:lang w:val="af-ZA"/>
        </w:rPr>
        <w:t xml:space="preserve"> </w:t>
      </w:r>
      <w:r w:rsidRPr="001E3EC9">
        <w:rPr>
          <w:rFonts w:ascii="GHEA Grapalat" w:hAnsi="GHEA Grapalat"/>
          <w:i/>
          <w:sz w:val="18"/>
          <w:szCs w:val="18"/>
          <w:lang w:val="en-US"/>
        </w:rPr>
        <w:t>նախարարության</w:t>
      </w:r>
      <w:r w:rsidRPr="006E46AB">
        <w:rPr>
          <w:rFonts w:ascii="GHEA Grapalat" w:hAnsi="GHEA Grapalat"/>
          <w:i/>
          <w:sz w:val="18"/>
          <w:szCs w:val="18"/>
          <w:lang w:val="af-ZA"/>
        </w:rPr>
        <w:t xml:space="preserve"> </w:t>
      </w:r>
      <w:r w:rsidRPr="001E3EC9">
        <w:rPr>
          <w:rFonts w:ascii="GHEA Grapalat" w:hAnsi="GHEA Grapalat"/>
          <w:i/>
          <w:sz w:val="18"/>
          <w:szCs w:val="18"/>
          <w:lang w:val="en-US"/>
        </w:rPr>
        <w:t>կողմից</w:t>
      </w:r>
      <w:r w:rsidRPr="006E46AB">
        <w:rPr>
          <w:rFonts w:ascii="GHEA Grapalat" w:hAnsi="GHEA Grapalat"/>
          <w:i/>
          <w:sz w:val="18"/>
          <w:szCs w:val="18"/>
          <w:lang w:val="af-ZA"/>
        </w:rPr>
        <w:t xml:space="preserve"> </w:t>
      </w:r>
      <w:r w:rsidRPr="001E3EC9">
        <w:rPr>
          <w:rFonts w:ascii="GHEA Grapalat" w:hAnsi="GHEA Grapalat"/>
          <w:i/>
          <w:sz w:val="18"/>
          <w:szCs w:val="18"/>
          <w:lang w:val="en-US"/>
        </w:rPr>
        <w:t>իրականացված</w:t>
      </w:r>
      <w:r w:rsidRPr="006E46AB">
        <w:rPr>
          <w:rFonts w:ascii="GHEA Grapalat" w:hAnsi="GHEA Grapalat"/>
          <w:i/>
          <w:sz w:val="18"/>
          <w:szCs w:val="18"/>
          <w:lang w:val="af-ZA"/>
        </w:rPr>
        <w:t xml:space="preserve"> </w:t>
      </w:r>
      <w:r w:rsidRPr="001E3EC9">
        <w:rPr>
          <w:rFonts w:ascii="GHEA Grapalat" w:hAnsi="GHEA Grapalat"/>
          <w:i/>
          <w:sz w:val="18"/>
          <w:szCs w:val="18"/>
          <w:lang w:val="en-US"/>
        </w:rPr>
        <w:t>ծրագրերը</w:t>
      </w:r>
      <w:r w:rsidRPr="006E46AB">
        <w:rPr>
          <w:rFonts w:ascii="GHEA Grapalat" w:hAnsi="GHEA Grapalat"/>
          <w:i/>
          <w:sz w:val="18"/>
          <w:szCs w:val="18"/>
          <w:lang w:val="af-ZA"/>
        </w:rPr>
        <w:t xml:space="preserve"> (</w:t>
      </w:r>
      <w:r w:rsidRPr="001E3EC9">
        <w:rPr>
          <w:rFonts w:ascii="GHEA Grapalat" w:hAnsi="GHEA Grapalat"/>
          <w:i/>
          <w:sz w:val="18"/>
          <w:szCs w:val="18"/>
          <w:lang w:val="en-US"/>
        </w:rPr>
        <w:t>մլն</w:t>
      </w:r>
      <w:r w:rsidRPr="006E46AB">
        <w:rPr>
          <w:rFonts w:ascii="GHEA Grapalat" w:hAnsi="GHEA Grapalat"/>
          <w:i/>
          <w:sz w:val="18"/>
          <w:szCs w:val="18"/>
          <w:lang w:val="af-ZA"/>
        </w:rPr>
        <w:t xml:space="preserve"> </w:t>
      </w:r>
      <w:r w:rsidRPr="001E3EC9">
        <w:rPr>
          <w:rFonts w:ascii="GHEA Grapalat" w:hAnsi="GHEA Grapalat"/>
          <w:i/>
          <w:sz w:val="18"/>
          <w:szCs w:val="18"/>
          <w:lang w:val="en-US"/>
        </w:rPr>
        <w:t>դրամ</w:t>
      </w:r>
      <w:r w:rsidRPr="006E46AB">
        <w:rPr>
          <w:rFonts w:ascii="GHEA Grapalat" w:hAnsi="GHEA Grapalat"/>
          <w:i/>
          <w:sz w:val="18"/>
          <w:szCs w:val="18"/>
          <w:lang w:val="af-ZA"/>
        </w:rPr>
        <w:t>)</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965"/>
        <w:gridCol w:w="951"/>
        <w:gridCol w:w="973"/>
        <w:gridCol w:w="1203"/>
        <w:gridCol w:w="1203"/>
        <w:gridCol w:w="1358"/>
      </w:tblGrid>
      <w:tr w:rsidR="00FC3056" w:rsidRPr="001E3EC9" w:rsidTr="00AC4813">
        <w:trPr>
          <w:trHeight w:val="300"/>
          <w:jc w:val="center"/>
        </w:trPr>
        <w:tc>
          <w:tcPr>
            <w:tcW w:w="3585" w:type="dxa"/>
            <w:shd w:val="clear" w:color="auto" w:fill="auto"/>
            <w:noWrap/>
            <w:vAlign w:val="bottom"/>
            <w:hideMark/>
          </w:tcPr>
          <w:p w:rsidR="00FC3056" w:rsidRPr="001E3EC9" w:rsidRDefault="00FC3056" w:rsidP="00EE3041">
            <w:pPr>
              <w:rPr>
                <w:rFonts w:ascii="GHEA Grapalat" w:hAnsi="GHEA Grapalat" w:cs="Calibri"/>
                <w:color w:val="000000"/>
                <w:sz w:val="18"/>
                <w:szCs w:val="18"/>
              </w:rPr>
            </w:pPr>
          </w:p>
        </w:tc>
        <w:tc>
          <w:tcPr>
            <w:tcW w:w="965" w:type="dxa"/>
          </w:tcPr>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951" w:type="dxa"/>
          </w:tcPr>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973" w:type="dxa"/>
            <w:shd w:val="clear" w:color="auto" w:fill="auto"/>
            <w:noWrap/>
            <w:hideMark/>
          </w:tcPr>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Pr>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Կատարո-ղականը ճշտված պլանի նկատմամբ</w:t>
            </w:r>
          </w:p>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03" w:type="dxa"/>
          </w:tcPr>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2020թ.-ի նկատմամբ</w:t>
            </w:r>
          </w:p>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358" w:type="dxa"/>
          </w:tcPr>
          <w:p w:rsidR="00FC3056" w:rsidRPr="001E3EC9" w:rsidRDefault="00FC3056"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և 2020թ. տարբե-րությունը</w:t>
            </w:r>
          </w:p>
        </w:tc>
      </w:tr>
      <w:tr w:rsidR="00FC3056" w:rsidRPr="001E3EC9" w:rsidTr="00AC4813">
        <w:trPr>
          <w:trHeight w:val="331"/>
          <w:jc w:val="center"/>
        </w:trPr>
        <w:tc>
          <w:tcPr>
            <w:tcW w:w="3585" w:type="dxa"/>
            <w:shd w:val="clear" w:color="auto" w:fill="auto"/>
          </w:tcPr>
          <w:p w:rsidR="00FC3056" w:rsidRPr="001E3EC9" w:rsidRDefault="00FC3056" w:rsidP="00EE3041">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965" w:type="dxa"/>
          </w:tcPr>
          <w:p w:rsidR="00FC3056" w:rsidRPr="001E3EC9" w:rsidRDefault="00FC3056"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16,850.0</w:t>
            </w:r>
          </w:p>
        </w:tc>
        <w:tc>
          <w:tcPr>
            <w:tcW w:w="951" w:type="dxa"/>
          </w:tcPr>
          <w:p w:rsidR="00FC3056" w:rsidRPr="001E3EC9" w:rsidRDefault="00FC3056"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17,427.3</w:t>
            </w:r>
          </w:p>
        </w:tc>
        <w:tc>
          <w:tcPr>
            <w:tcW w:w="973" w:type="dxa"/>
            <w:shd w:val="clear" w:color="auto" w:fill="auto"/>
          </w:tcPr>
          <w:p w:rsidR="00FC3056" w:rsidRPr="001E3EC9" w:rsidRDefault="00FC3056"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17,090.2</w:t>
            </w:r>
          </w:p>
        </w:tc>
        <w:tc>
          <w:tcPr>
            <w:tcW w:w="1203" w:type="dxa"/>
          </w:tcPr>
          <w:p w:rsidR="00FC3056" w:rsidRPr="001E3EC9" w:rsidRDefault="00FC3056"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98.1</w:t>
            </w:r>
          </w:p>
        </w:tc>
        <w:tc>
          <w:tcPr>
            <w:tcW w:w="1203" w:type="dxa"/>
          </w:tcPr>
          <w:p w:rsidR="00FC3056" w:rsidRPr="001E3EC9" w:rsidRDefault="00FC3056"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101.4</w:t>
            </w:r>
          </w:p>
        </w:tc>
        <w:tc>
          <w:tcPr>
            <w:tcW w:w="1358" w:type="dxa"/>
          </w:tcPr>
          <w:p w:rsidR="00FC3056" w:rsidRPr="001E3EC9" w:rsidRDefault="00FC3056"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240.2</w:t>
            </w:r>
          </w:p>
        </w:tc>
      </w:tr>
      <w:tr w:rsidR="00FC3056" w:rsidRPr="001E3EC9" w:rsidTr="00AC4813">
        <w:trPr>
          <w:trHeight w:val="300"/>
          <w:jc w:val="center"/>
        </w:trPr>
        <w:tc>
          <w:tcPr>
            <w:tcW w:w="3585" w:type="dxa"/>
            <w:shd w:val="clear" w:color="auto" w:fill="auto"/>
            <w:hideMark/>
          </w:tcPr>
          <w:p w:rsidR="00FC3056" w:rsidRPr="001E3EC9" w:rsidRDefault="00FC3056" w:rsidP="00EE3041">
            <w:pPr>
              <w:rPr>
                <w:rFonts w:ascii="GHEA Grapalat" w:hAnsi="GHEA Grapalat" w:cs="Calibri"/>
                <w:color w:val="000000"/>
                <w:sz w:val="18"/>
                <w:szCs w:val="18"/>
              </w:rPr>
            </w:pPr>
            <w:r w:rsidRPr="001E3EC9">
              <w:rPr>
                <w:rFonts w:ascii="GHEA Grapalat" w:hAnsi="GHEA Grapalat" w:cs="Calibri"/>
                <w:color w:val="000000"/>
                <w:sz w:val="18"/>
                <w:szCs w:val="18"/>
              </w:rPr>
              <w:t>Արտաքին գործերի ոլորտում Կառավարության քաղաքականության մշակում և իրականացում</w:t>
            </w:r>
          </w:p>
        </w:tc>
        <w:tc>
          <w:tcPr>
            <w:tcW w:w="965"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1,876.5</w:t>
            </w:r>
          </w:p>
        </w:tc>
        <w:tc>
          <w:tcPr>
            <w:tcW w:w="951"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1,872.7</w:t>
            </w:r>
          </w:p>
        </w:tc>
        <w:tc>
          <w:tcPr>
            <w:tcW w:w="973" w:type="dxa"/>
            <w:shd w:val="clear" w:color="auto" w:fill="auto"/>
            <w:hideMark/>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1,822.7</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97.3</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97.1</w:t>
            </w:r>
          </w:p>
        </w:tc>
        <w:tc>
          <w:tcPr>
            <w:tcW w:w="1358"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(53.8)</w:t>
            </w:r>
          </w:p>
        </w:tc>
      </w:tr>
      <w:tr w:rsidR="00FC3056" w:rsidRPr="001E3EC9" w:rsidTr="00AC4813">
        <w:trPr>
          <w:trHeight w:val="300"/>
          <w:jc w:val="center"/>
        </w:trPr>
        <w:tc>
          <w:tcPr>
            <w:tcW w:w="3585" w:type="dxa"/>
            <w:shd w:val="clear" w:color="auto" w:fill="auto"/>
            <w:hideMark/>
          </w:tcPr>
          <w:p w:rsidR="00FC3056" w:rsidRPr="001E3EC9" w:rsidRDefault="00FC3056" w:rsidP="00EE3041">
            <w:pPr>
              <w:rPr>
                <w:rFonts w:ascii="GHEA Grapalat" w:hAnsi="GHEA Grapalat" w:cs="Calibri"/>
                <w:color w:val="000000"/>
                <w:sz w:val="18"/>
                <w:szCs w:val="18"/>
              </w:rPr>
            </w:pPr>
            <w:r w:rsidRPr="001E3EC9">
              <w:rPr>
                <w:rFonts w:ascii="GHEA Grapalat" w:hAnsi="GHEA Grapalat" w:cs="Calibri"/>
                <w:color w:val="000000"/>
                <w:sz w:val="18"/>
                <w:szCs w:val="18"/>
              </w:rPr>
              <w:t>Համագործակցություն միջազգային կազմակերպությունների հետ</w:t>
            </w:r>
          </w:p>
        </w:tc>
        <w:tc>
          <w:tcPr>
            <w:tcW w:w="965"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2,279.3</w:t>
            </w:r>
          </w:p>
        </w:tc>
        <w:tc>
          <w:tcPr>
            <w:tcW w:w="951"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2,204.3</w:t>
            </w:r>
          </w:p>
        </w:tc>
        <w:tc>
          <w:tcPr>
            <w:tcW w:w="973" w:type="dxa"/>
            <w:shd w:val="clear" w:color="auto" w:fill="auto"/>
            <w:hideMark/>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2,197.1</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99.7</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96.4</w:t>
            </w:r>
          </w:p>
        </w:tc>
        <w:tc>
          <w:tcPr>
            <w:tcW w:w="1358"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(82.2)</w:t>
            </w:r>
          </w:p>
        </w:tc>
      </w:tr>
      <w:tr w:rsidR="00FC3056" w:rsidRPr="001E3EC9" w:rsidTr="00AC4813">
        <w:trPr>
          <w:trHeight w:val="300"/>
          <w:jc w:val="center"/>
        </w:trPr>
        <w:tc>
          <w:tcPr>
            <w:tcW w:w="3585" w:type="dxa"/>
            <w:shd w:val="clear" w:color="auto" w:fill="auto"/>
            <w:hideMark/>
          </w:tcPr>
          <w:p w:rsidR="00FC3056" w:rsidRPr="001E3EC9" w:rsidRDefault="00FC3056" w:rsidP="00EE3041">
            <w:pPr>
              <w:rPr>
                <w:rFonts w:ascii="GHEA Grapalat" w:hAnsi="GHEA Grapalat" w:cs="Calibri"/>
                <w:color w:val="000000"/>
                <w:sz w:val="18"/>
                <w:szCs w:val="18"/>
              </w:rPr>
            </w:pPr>
            <w:r w:rsidRPr="001E3EC9">
              <w:rPr>
                <w:rFonts w:ascii="GHEA Grapalat" w:hAnsi="GHEA Grapalat" w:cs="Calibri"/>
                <w:color w:val="000000"/>
                <w:sz w:val="18"/>
                <w:szCs w:val="18"/>
              </w:rPr>
              <w:t xml:space="preserve">Օտարերկրյա պետություններում ՀՀ դիվանագիտական ծառայության </w:t>
            </w:r>
            <w:r w:rsidRPr="001E3EC9">
              <w:rPr>
                <w:rFonts w:ascii="GHEA Grapalat" w:hAnsi="GHEA Grapalat" w:cs="Calibri"/>
                <w:color w:val="000000"/>
                <w:sz w:val="18"/>
                <w:szCs w:val="18"/>
              </w:rPr>
              <w:lastRenderedPageBreak/>
              <w:t>մարմինների գործունեության կազմակերպում և իրականացում</w:t>
            </w:r>
          </w:p>
        </w:tc>
        <w:tc>
          <w:tcPr>
            <w:tcW w:w="965"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lastRenderedPageBreak/>
              <w:t>11,867.7</w:t>
            </w:r>
          </w:p>
        </w:tc>
        <w:tc>
          <w:tcPr>
            <w:tcW w:w="951"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12,119.3</w:t>
            </w:r>
          </w:p>
        </w:tc>
        <w:tc>
          <w:tcPr>
            <w:tcW w:w="973" w:type="dxa"/>
            <w:shd w:val="clear" w:color="auto" w:fill="auto"/>
            <w:hideMark/>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11,852.6 </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97.8</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99.9</w:t>
            </w:r>
          </w:p>
        </w:tc>
        <w:tc>
          <w:tcPr>
            <w:tcW w:w="1358"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(15.1)</w:t>
            </w:r>
          </w:p>
        </w:tc>
      </w:tr>
      <w:tr w:rsidR="00FC3056" w:rsidRPr="001E3EC9" w:rsidTr="00AC4813">
        <w:trPr>
          <w:trHeight w:val="300"/>
          <w:jc w:val="center"/>
        </w:trPr>
        <w:tc>
          <w:tcPr>
            <w:tcW w:w="3585" w:type="dxa"/>
            <w:shd w:val="clear" w:color="auto" w:fill="auto"/>
            <w:hideMark/>
          </w:tcPr>
          <w:p w:rsidR="00FC3056" w:rsidRPr="001E3EC9" w:rsidRDefault="00FC3056" w:rsidP="00EE3041">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965"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826.5</w:t>
            </w:r>
          </w:p>
        </w:tc>
        <w:tc>
          <w:tcPr>
            <w:tcW w:w="951"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1,231.0</w:t>
            </w:r>
          </w:p>
        </w:tc>
        <w:tc>
          <w:tcPr>
            <w:tcW w:w="973" w:type="dxa"/>
            <w:shd w:val="clear" w:color="auto" w:fill="auto"/>
            <w:hideMark/>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1,217.9 </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98.9</w:t>
            </w:r>
          </w:p>
        </w:tc>
        <w:tc>
          <w:tcPr>
            <w:tcW w:w="1203"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147.4</w:t>
            </w:r>
          </w:p>
        </w:tc>
        <w:tc>
          <w:tcPr>
            <w:tcW w:w="1358" w:type="dxa"/>
          </w:tcPr>
          <w:p w:rsidR="00FC3056" w:rsidRPr="001E3EC9" w:rsidRDefault="00FC3056"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391.4</w:t>
            </w:r>
          </w:p>
        </w:tc>
      </w:tr>
    </w:tbl>
    <w:p w:rsidR="00FC3056" w:rsidRPr="001E3EC9" w:rsidRDefault="00FC3056" w:rsidP="00FC3056">
      <w:pPr>
        <w:autoSpaceDE w:val="0"/>
        <w:autoSpaceDN w:val="0"/>
        <w:adjustRightInd w:val="0"/>
        <w:spacing w:line="360" w:lineRule="auto"/>
        <w:ind w:firstLine="567"/>
        <w:jc w:val="both"/>
        <w:rPr>
          <w:rFonts w:ascii="GHEA Grapalat" w:hAnsi="GHEA Grapalat" w:cs="GHEA Grapalat"/>
          <w:color w:val="FF0000"/>
          <w:sz w:val="22"/>
          <w:szCs w:val="22"/>
          <w:lang w:val="af-ZA"/>
        </w:rPr>
      </w:pPr>
    </w:p>
    <w:p w:rsidR="00FC3056" w:rsidRPr="001E3EC9" w:rsidRDefault="006A59B0" w:rsidP="00FC305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GHEA Grapalat"/>
          <w:sz w:val="22"/>
          <w:szCs w:val="22"/>
          <w:lang w:val="af-ZA"/>
        </w:rPr>
        <w:t xml:space="preserve">2021 </w:t>
      </w:r>
      <w:r w:rsidRPr="001E3EC9">
        <w:rPr>
          <w:rFonts w:ascii="GHEA Grapalat" w:hAnsi="GHEA Grapalat" w:cs="GHEA Grapalat"/>
          <w:sz w:val="22"/>
          <w:szCs w:val="22"/>
          <w:lang w:val="en-US"/>
        </w:rPr>
        <w:t>թվականին</w:t>
      </w:r>
      <w:r w:rsidR="00FC3056" w:rsidRPr="001E3EC9">
        <w:rPr>
          <w:rFonts w:ascii="GHEA Grapalat" w:hAnsi="GHEA Grapalat" w:cs="GHEA Grapalat"/>
          <w:sz w:val="22"/>
          <w:szCs w:val="22"/>
        </w:rPr>
        <w:t xml:space="preserve"> </w:t>
      </w:r>
      <w:r w:rsidR="00FC3056" w:rsidRPr="001E3EC9">
        <w:rPr>
          <w:rFonts w:ascii="GHEA Grapalat" w:hAnsi="GHEA Grapalat" w:cs="GHEA Grapalat"/>
          <w:i/>
          <w:sz w:val="22"/>
          <w:szCs w:val="22"/>
        </w:rPr>
        <w:t>Օտարերկրյա պետություններում ՀՀ դիվանագիտական ծառայության մարմինների գործունեության կազմակերպման և իրականացման</w:t>
      </w:r>
      <w:r w:rsidR="00FC3056" w:rsidRPr="001E3EC9">
        <w:rPr>
          <w:rFonts w:ascii="GHEA Grapalat" w:hAnsi="GHEA Grapalat" w:cs="GHEA Grapalat"/>
          <w:sz w:val="22"/>
          <w:szCs w:val="22"/>
        </w:rPr>
        <w:t xml:space="preserve"> ծրագրի շրջանակ</w:t>
      </w:r>
      <w:r w:rsidRPr="001E3EC9">
        <w:rPr>
          <w:rFonts w:ascii="GHEA Grapalat" w:hAnsi="GHEA Grapalat" w:cs="GHEA Grapalat"/>
          <w:sz w:val="22"/>
          <w:szCs w:val="22"/>
          <w:lang w:val="en-US"/>
        </w:rPr>
        <w:t>ներ</w:t>
      </w:r>
      <w:r w:rsidR="00FC3056" w:rsidRPr="001E3EC9">
        <w:rPr>
          <w:rFonts w:ascii="GHEA Grapalat" w:hAnsi="GHEA Grapalat" w:cs="GHEA Grapalat"/>
          <w:sz w:val="22"/>
          <w:szCs w:val="22"/>
        </w:rPr>
        <w:t xml:space="preserve">ում ՀՀ արտաքին գործերի նախարարությունը դիվանագիտական ծառայության մարմինների (դեսպանություններ, գլխավոր հյուպատոսություններ, միջազգային կազմակերպություններում մշտական ներկայացուցչություններ) միջոցով ապահովել է երկկողմ և բազմակողմ արտաքին կապերի պահպանումը, մատուցել է հյուպատոսական ծառայություններ: Հայաստանի Հանրապետությունը դիվանագիտական հարաբերություններ է հաստատել աշխարհի 176 երկրների հետ, </w:t>
      </w:r>
      <w:r w:rsidR="00F46423" w:rsidRPr="001E3EC9">
        <w:rPr>
          <w:rFonts w:ascii="GHEA Grapalat" w:hAnsi="GHEA Grapalat" w:cs="GHEA Grapalat"/>
          <w:sz w:val="22"/>
          <w:szCs w:val="22"/>
          <w:lang w:val="en-US"/>
        </w:rPr>
        <w:t>ա</w:t>
      </w:r>
      <w:r w:rsidR="00FC3056" w:rsidRPr="001E3EC9">
        <w:rPr>
          <w:rFonts w:ascii="GHEA Grapalat" w:hAnsi="GHEA Grapalat" w:cs="GHEA Grapalat"/>
          <w:sz w:val="22"/>
          <w:szCs w:val="22"/>
        </w:rPr>
        <w:t>րտերկրում ՀՀ-ն ունի 43 ռեզիդենտ դեսպան, ովքեր հավատարմագրված են ընդհանուր առմամբ 79 երկրում։ ՀՀ մշտական ներկայացուցիչներ են նշանակված 11 միջազգային կազմակերպություններում, արտերկրում գործում են ՀՀ 10 գլխավոր հյուպատոսություն, 2 հյուպատոսական գրասենյակ: Ծրագրի շրջանակներում ծախսերը կազմել են շուրջ 11.9 մլրդ դրամ՝ 97.8%-ով ապահովելով ծրագրի կատարումը: Տարբերությունը հիմնականում պայմանավորված է նրանով, որ կորոնավիրուսային համավարակով պայմանավորված</w:t>
      </w:r>
      <w:r w:rsidR="00F46423" w:rsidRPr="006E46AB">
        <w:rPr>
          <w:rFonts w:ascii="GHEA Grapalat" w:hAnsi="GHEA Grapalat" w:cs="GHEA Grapalat"/>
          <w:sz w:val="22"/>
          <w:szCs w:val="22"/>
        </w:rPr>
        <w:t>՝</w:t>
      </w:r>
      <w:r w:rsidR="00FC3056" w:rsidRPr="001E3EC9">
        <w:rPr>
          <w:rFonts w:ascii="GHEA Grapalat" w:hAnsi="GHEA Grapalat" w:cs="GHEA Grapalat"/>
          <w:sz w:val="22"/>
          <w:szCs w:val="22"/>
        </w:rPr>
        <w:t xml:space="preserve"> մի շարք դեսպանություններում չեն իրականացվել արարողակարգային միջոցառումներ, գործուղումներ, ներկայացուցչական ծախսեր, որոշ ծրագրեր և հանդիպումներ իրակա</w:t>
      </w:r>
      <w:r w:rsidR="00F46423" w:rsidRPr="006E46AB">
        <w:rPr>
          <w:rFonts w:ascii="GHEA Grapalat" w:hAnsi="GHEA Grapalat" w:cs="GHEA Grapalat"/>
          <w:sz w:val="22"/>
          <w:szCs w:val="22"/>
        </w:rPr>
        <w:t>ն</w:t>
      </w:r>
      <w:r w:rsidR="00FC3056" w:rsidRPr="001E3EC9">
        <w:rPr>
          <w:rFonts w:ascii="GHEA Grapalat" w:hAnsi="GHEA Grapalat" w:cs="GHEA Grapalat"/>
          <w:sz w:val="22"/>
          <w:szCs w:val="22"/>
        </w:rPr>
        <w:t>ա</w:t>
      </w:r>
      <w:r w:rsidR="00F46423" w:rsidRPr="006E46AB">
        <w:rPr>
          <w:rFonts w:ascii="GHEA Grapalat" w:hAnsi="GHEA Grapalat" w:cs="GHEA Grapalat"/>
          <w:sz w:val="22"/>
          <w:szCs w:val="22"/>
        </w:rPr>
        <w:t>ց</w:t>
      </w:r>
      <w:r w:rsidR="00FC3056" w:rsidRPr="001E3EC9">
        <w:rPr>
          <w:rFonts w:ascii="GHEA Grapalat" w:hAnsi="GHEA Grapalat" w:cs="GHEA Grapalat"/>
          <w:sz w:val="22"/>
          <w:szCs w:val="22"/>
        </w:rPr>
        <w:t>վել են առցանց</w:t>
      </w:r>
      <w:r w:rsidR="00F46423" w:rsidRPr="006E46AB">
        <w:rPr>
          <w:rFonts w:ascii="GHEA Grapalat" w:hAnsi="GHEA Grapalat" w:cs="GHEA Grapalat"/>
          <w:sz w:val="22"/>
          <w:szCs w:val="22"/>
        </w:rPr>
        <w:t xml:space="preserve"> եղանակով</w:t>
      </w:r>
      <w:r w:rsidR="00FC3056" w:rsidRPr="001E3EC9">
        <w:rPr>
          <w:rFonts w:ascii="GHEA Grapalat" w:hAnsi="GHEA Grapalat" w:cs="GHEA Grapalat"/>
          <w:sz w:val="22"/>
          <w:szCs w:val="22"/>
        </w:rPr>
        <w:t xml:space="preserve">։ </w:t>
      </w:r>
      <w:r w:rsidR="00FC3056" w:rsidRPr="001E3EC9">
        <w:rPr>
          <w:rFonts w:ascii="GHEA Grapalat" w:hAnsi="GHEA Grapalat" w:cs="Sylfaen"/>
          <w:sz w:val="22"/>
          <w:szCs w:val="22"/>
        </w:rPr>
        <w:t>Նախորդ տարվա համեմատ տվյալ ծրագրի ծախսեր</w:t>
      </w:r>
      <w:r w:rsidR="00F46423" w:rsidRPr="006E46AB">
        <w:rPr>
          <w:rFonts w:ascii="GHEA Grapalat" w:hAnsi="GHEA Grapalat" w:cs="Sylfaen"/>
          <w:sz w:val="22"/>
          <w:szCs w:val="22"/>
        </w:rPr>
        <w:t>ն էական փոփոխություն չեն կրել</w:t>
      </w:r>
      <w:r w:rsidR="00FC3056" w:rsidRPr="001E3EC9">
        <w:rPr>
          <w:rFonts w:ascii="GHEA Grapalat" w:hAnsi="GHEA Grapalat" w:cs="Sylfaen"/>
          <w:sz w:val="22"/>
          <w:szCs w:val="22"/>
        </w:rPr>
        <w:t>։</w:t>
      </w:r>
    </w:p>
    <w:p w:rsidR="00FC3056" w:rsidRPr="001E3EC9" w:rsidRDefault="00FC3056" w:rsidP="00FC3056">
      <w:pPr>
        <w:autoSpaceDE w:val="0"/>
        <w:autoSpaceDN w:val="0"/>
        <w:adjustRightInd w:val="0"/>
        <w:spacing w:line="360" w:lineRule="auto"/>
        <w:ind w:firstLine="567"/>
        <w:jc w:val="both"/>
        <w:rPr>
          <w:rFonts w:ascii="GHEA Grapalat" w:hAnsi="GHEA Grapalat" w:cs="GHEA Grapalat"/>
          <w:sz w:val="22"/>
          <w:szCs w:val="22"/>
          <w:lang w:val="fr-FR"/>
        </w:rPr>
      </w:pPr>
      <w:r w:rsidRPr="001E3EC9">
        <w:rPr>
          <w:rFonts w:ascii="GHEA Grapalat" w:hAnsi="GHEA Grapalat" w:cs="GHEA Grapalat"/>
          <w:sz w:val="22"/>
          <w:szCs w:val="22"/>
        </w:rPr>
        <w:t xml:space="preserve">Հաշվետու ժամանակահատվածում շուրջ 2.2 մլրդ դրամ ուղղվել է </w:t>
      </w:r>
      <w:r w:rsidRPr="001E3EC9">
        <w:rPr>
          <w:rFonts w:ascii="GHEA Grapalat" w:hAnsi="GHEA Grapalat" w:cs="GHEA Grapalat"/>
          <w:i/>
          <w:sz w:val="22"/>
          <w:szCs w:val="22"/>
        </w:rPr>
        <w:t>Միջազգային կազմակերպությունների հետ համագործակցության</w:t>
      </w:r>
      <w:r w:rsidRPr="001E3EC9">
        <w:rPr>
          <w:rFonts w:ascii="GHEA Grapalat" w:hAnsi="GHEA Grapalat" w:cs="GHEA Grapalat"/>
          <w:sz w:val="22"/>
          <w:szCs w:val="22"/>
        </w:rPr>
        <w:t xml:space="preserve"> ծրագրին` 99.7%-ով ապահովելով ծրագրային ցուցանիշը: </w:t>
      </w:r>
      <w:r w:rsidR="00B87B58" w:rsidRPr="001E3EC9">
        <w:rPr>
          <w:rFonts w:ascii="GHEA Grapalat" w:hAnsi="GHEA Grapalat" w:cs="GHEA Grapalat"/>
          <w:sz w:val="22"/>
          <w:szCs w:val="22"/>
        </w:rPr>
        <w:t>Ծրագրի շրջանակներում օգտագործված միջոցները հիմնականում ուղղվել են միջազգային կազմակերպություններին ՀՀ անդամակցության վճարներին: Հայաստան</w:t>
      </w:r>
      <w:r w:rsidR="00B87B58" w:rsidRPr="006E46AB">
        <w:rPr>
          <w:rFonts w:ascii="GHEA Grapalat" w:hAnsi="GHEA Grapalat" w:cs="GHEA Grapalat"/>
          <w:sz w:val="22"/>
          <w:szCs w:val="22"/>
        </w:rPr>
        <w:t>ն</w:t>
      </w:r>
      <w:r w:rsidR="00B87B58" w:rsidRPr="001E3EC9">
        <w:rPr>
          <w:rFonts w:ascii="GHEA Grapalat" w:hAnsi="GHEA Grapalat" w:cs="GHEA Grapalat"/>
          <w:sz w:val="22"/>
          <w:szCs w:val="22"/>
        </w:rPr>
        <w:t xml:space="preserve"> անդամա</w:t>
      </w:r>
      <w:r w:rsidR="00B87B58" w:rsidRPr="006E46AB">
        <w:rPr>
          <w:rFonts w:ascii="GHEA Grapalat" w:hAnsi="GHEA Grapalat" w:cs="GHEA Grapalat"/>
          <w:sz w:val="22"/>
          <w:szCs w:val="22"/>
        </w:rPr>
        <w:t>կցու</w:t>
      </w:r>
      <w:r w:rsidR="00B87B58" w:rsidRPr="001E3EC9">
        <w:rPr>
          <w:rFonts w:ascii="GHEA Grapalat" w:hAnsi="GHEA Grapalat" w:cs="GHEA Grapalat"/>
          <w:sz w:val="22"/>
          <w:szCs w:val="22"/>
        </w:rPr>
        <w:t>մ</w:t>
      </w:r>
      <w:r w:rsidR="00B87B58" w:rsidRPr="006E46AB">
        <w:rPr>
          <w:rFonts w:ascii="GHEA Grapalat" w:hAnsi="GHEA Grapalat" w:cs="GHEA Grapalat"/>
          <w:sz w:val="22"/>
          <w:szCs w:val="22"/>
        </w:rPr>
        <w:t xml:space="preserve"> է</w:t>
      </w:r>
      <w:r w:rsidR="00B87B58" w:rsidRPr="001E3EC9">
        <w:rPr>
          <w:rFonts w:ascii="GHEA Grapalat" w:hAnsi="GHEA Grapalat" w:cs="GHEA Grapalat"/>
          <w:sz w:val="22"/>
          <w:szCs w:val="22"/>
        </w:rPr>
        <w:t xml:space="preserve"> 97 միջազգային կազմակերպությունների և ծրագրերի/կոնվենցիաների։ ՅՈՒՆԵՍԿՕ-ի կողմից </w:t>
      </w:r>
      <w:r w:rsidRPr="001E3EC9">
        <w:rPr>
          <w:rFonts w:ascii="GHEA Grapalat" w:hAnsi="GHEA Grapalat" w:cs="GHEA Grapalat"/>
          <w:sz w:val="22"/>
          <w:szCs w:val="22"/>
        </w:rPr>
        <w:t>Մեդիա և տեղեկատվական գրագիտության քաղաքականության և ռազմավարության վերաբերյալ ազգային խորհրդատվության համար նախատեսված 7.2 մ</w:t>
      </w:r>
      <w:r w:rsidR="00B87B58" w:rsidRPr="001E3EC9">
        <w:rPr>
          <w:rFonts w:ascii="GHEA Grapalat" w:hAnsi="GHEA Grapalat" w:cs="GHEA Grapalat"/>
          <w:sz w:val="22"/>
          <w:szCs w:val="22"/>
        </w:rPr>
        <w:t>լն դրամ դրամաշնորհային միջոցներ</w:t>
      </w:r>
      <w:r w:rsidR="0022766B" w:rsidRPr="006E46AB">
        <w:rPr>
          <w:rFonts w:ascii="GHEA Grapalat" w:hAnsi="GHEA Grapalat" w:cs="GHEA Grapalat"/>
          <w:sz w:val="22"/>
          <w:szCs w:val="22"/>
        </w:rPr>
        <w:t>ը չեն ստացվել,</w:t>
      </w:r>
      <w:r w:rsidRPr="001E3EC9">
        <w:rPr>
          <w:rFonts w:ascii="GHEA Grapalat" w:hAnsi="GHEA Grapalat" w:cs="GHEA Grapalat"/>
          <w:sz w:val="22"/>
          <w:szCs w:val="22"/>
        </w:rPr>
        <w:t xml:space="preserve"> ծրագրի իրագործման վերջնաժամկետը տեղափոխվել է 2022 թվական։ Նախորդ տարվա համեմատ Միջազգային կազմակերպությունների հետ համագործակցության ծրագրի ծախսերը նվազել են 3.6%-ով կամ 82.2</w:t>
      </w:r>
      <w:r w:rsidRPr="001E3EC9">
        <w:rPr>
          <w:rFonts w:ascii="Courier New" w:hAnsi="Courier New" w:cs="Courier New"/>
          <w:sz w:val="22"/>
          <w:szCs w:val="22"/>
        </w:rPr>
        <w:t> </w:t>
      </w:r>
      <w:r w:rsidRPr="001E3EC9">
        <w:rPr>
          <w:rFonts w:ascii="GHEA Grapalat" w:hAnsi="GHEA Grapalat" w:cs="GHEA Grapalat"/>
          <w:sz w:val="22"/>
          <w:szCs w:val="22"/>
        </w:rPr>
        <w:t>մլն դրամով՝ պայմանավորված 2021 թվականին անդամակցության պայմանագրերի</w:t>
      </w:r>
      <w:r w:rsidR="004B6644" w:rsidRPr="001E3EC9">
        <w:rPr>
          <w:rFonts w:ascii="GHEA Grapalat" w:hAnsi="GHEA Grapalat" w:cs="GHEA Grapalat"/>
          <w:sz w:val="22"/>
          <w:szCs w:val="22"/>
        </w:rPr>
        <w:t xml:space="preserve"> </w:t>
      </w:r>
      <w:r w:rsidRPr="001E3EC9">
        <w:rPr>
          <w:rFonts w:ascii="GHEA Grapalat" w:hAnsi="GHEA Grapalat" w:cs="GHEA Grapalat"/>
          <w:sz w:val="22"/>
          <w:szCs w:val="22"/>
        </w:rPr>
        <w:t xml:space="preserve">գումարների ճշտմամբ և արտարժույթի փոխարժեքների փոփոխմամբ։ </w:t>
      </w:r>
    </w:p>
    <w:p w:rsidR="00FC3056" w:rsidRPr="001E3EC9" w:rsidRDefault="00FC3056" w:rsidP="00FC305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Արտաքին գործերի ոլորտում Կառավարության քաղաքականության մշակման և իրականացման</w:t>
      </w:r>
      <w:r w:rsidRPr="001E3EC9">
        <w:rPr>
          <w:rFonts w:ascii="GHEA Grapalat" w:hAnsi="GHEA Grapalat" w:cs="GHEA Grapalat"/>
          <w:sz w:val="22"/>
          <w:szCs w:val="22"/>
        </w:rPr>
        <w:t xml:space="preserve"> ծախսերը հաշվետու ժամանակահատվածում կազմել են ավելի քան 1.8 մլրդ դրամ </w:t>
      </w:r>
      <w:r w:rsidRPr="001E3EC9">
        <w:rPr>
          <w:rFonts w:ascii="GHEA Grapalat" w:hAnsi="GHEA Grapalat" w:cs="GHEA Grapalat"/>
          <w:sz w:val="22"/>
          <w:szCs w:val="22"/>
        </w:rPr>
        <w:lastRenderedPageBreak/>
        <w:t xml:space="preserve">կամ նախատեսվածի 97.3%-ը: Շեղումը հիմնականում </w:t>
      </w:r>
      <w:r w:rsidR="0022766B" w:rsidRPr="006E46AB">
        <w:rPr>
          <w:rFonts w:ascii="GHEA Grapalat" w:hAnsi="GHEA Grapalat" w:cs="GHEA Grapalat"/>
          <w:sz w:val="22"/>
          <w:szCs w:val="22"/>
          <w:lang w:val="fr-FR"/>
        </w:rPr>
        <w:t>«</w:t>
      </w:r>
      <w:r w:rsidRPr="001E3EC9">
        <w:rPr>
          <w:rFonts w:ascii="GHEA Grapalat" w:hAnsi="GHEA Grapalat" w:cs="GHEA Grapalat"/>
          <w:sz w:val="22"/>
          <w:szCs w:val="22"/>
        </w:rPr>
        <w:t>Կառավարության արտաքին քաղաքականության մշակ</w:t>
      </w:r>
      <w:r w:rsidR="0022766B" w:rsidRPr="001E3EC9">
        <w:rPr>
          <w:rFonts w:ascii="GHEA Grapalat" w:hAnsi="GHEA Grapalat" w:cs="GHEA Grapalat"/>
          <w:sz w:val="22"/>
          <w:szCs w:val="22"/>
          <w:lang w:val="en-US"/>
        </w:rPr>
        <w:t>ում</w:t>
      </w:r>
      <w:r w:rsidR="0022766B" w:rsidRPr="001E3EC9">
        <w:rPr>
          <w:rFonts w:ascii="GHEA Grapalat" w:hAnsi="GHEA Grapalat" w:cs="GHEA Grapalat"/>
          <w:sz w:val="22"/>
          <w:szCs w:val="22"/>
        </w:rPr>
        <w:t xml:space="preserve"> և իրագործման ապահով</w:t>
      </w:r>
      <w:r w:rsidR="0022766B" w:rsidRPr="001E3EC9">
        <w:rPr>
          <w:rFonts w:ascii="GHEA Grapalat" w:hAnsi="GHEA Grapalat" w:cs="GHEA Grapalat"/>
          <w:sz w:val="22"/>
          <w:szCs w:val="22"/>
          <w:lang w:val="en-US"/>
        </w:rPr>
        <w:t>ում</w:t>
      </w:r>
      <w:r w:rsidR="0022766B" w:rsidRPr="006E46AB">
        <w:rPr>
          <w:rFonts w:ascii="GHEA Grapalat" w:hAnsi="GHEA Grapalat" w:cs="GHEA Grapalat"/>
          <w:sz w:val="22"/>
          <w:szCs w:val="22"/>
          <w:lang w:val="fr-FR"/>
        </w:rPr>
        <w:t>»</w:t>
      </w:r>
      <w:r w:rsidRPr="001E3EC9">
        <w:rPr>
          <w:rFonts w:ascii="GHEA Grapalat" w:hAnsi="GHEA Grapalat" w:cs="GHEA Grapalat"/>
          <w:sz w:val="22"/>
          <w:szCs w:val="22"/>
        </w:rPr>
        <w:t xml:space="preserve"> միջոցառման գծով է, որի շրջանակներում օգտագործվել է շուրջ 1.8 մլրդ դրամ կամ նախատեսված միջոցների 97.5%-ը: Ծրագրված ցուցանիշներից շեղումը պայմանավորված է տնտեսումներով և համավարակով պայմանավորված</w:t>
      </w:r>
      <w:r w:rsidR="0022766B" w:rsidRPr="001E3EC9">
        <w:rPr>
          <w:rFonts w:ascii="GHEA Grapalat" w:hAnsi="GHEA Grapalat" w:cs="GHEA Grapalat"/>
          <w:sz w:val="22"/>
          <w:szCs w:val="22"/>
          <w:lang w:val="en-US"/>
        </w:rPr>
        <w:t>՝</w:t>
      </w:r>
      <w:r w:rsidRPr="001E3EC9">
        <w:rPr>
          <w:rFonts w:ascii="GHEA Grapalat" w:hAnsi="GHEA Grapalat" w:cs="GHEA Grapalat"/>
          <w:sz w:val="22"/>
          <w:szCs w:val="22"/>
        </w:rPr>
        <w:t xml:space="preserve"> գործուղումների սահմանափակմամբ: Նախորդ տարվա համեմատ ծրագրի ծախսերում արձանագրվել է 2.9%</w:t>
      </w:r>
      <w:r w:rsidR="00E11A40" w:rsidRPr="006E46AB">
        <w:rPr>
          <w:rFonts w:ascii="GHEA Grapalat" w:hAnsi="GHEA Grapalat" w:cs="GHEA Grapalat"/>
          <w:sz w:val="22"/>
          <w:szCs w:val="22"/>
          <w:lang w:val="fr-FR"/>
        </w:rPr>
        <w:t xml:space="preserve"> (53.8 </w:t>
      </w:r>
      <w:r w:rsidR="00E11A40" w:rsidRPr="001E3EC9">
        <w:rPr>
          <w:rFonts w:ascii="GHEA Grapalat" w:hAnsi="GHEA Grapalat" w:cs="GHEA Grapalat"/>
          <w:sz w:val="22"/>
          <w:szCs w:val="22"/>
          <w:lang w:val="en-US"/>
        </w:rPr>
        <w:t>մլն</w:t>
      </w:r>
      <w:r w:rsidR="00E11A40" w:rsidRPr="006E46AB">
        <w:rPr>
          <w:rFonts w:ascii="GHEA Grapalat" w:hAnsi="GHEA Grapalat" w:cs="GHEA Grapalat"/>
          <w:sz w:val="22"/>
          <w:szCs w:val="22"/>
          <w:lang w:val="fr-FR"/>
        </w:rPr>
        <w:t xml:space="preserve"> </w:t>
      </w:r>
      <w:r w:rsidR="00E11A40" w:rsidRPr="001E3EC9">
        <w:rPr>
          <w:rFonts w:ascii="GHEA Grapalat" w:hAnsi="GHEA Grapalat" w:cs="GHEA Grapalat"/>
          <w:sz w:val="22"/>
          <w:szCs w:val="22"/>
          <w:lang w:val="en-US"/>
        </w:rPr>
        <w:t>դրամ</w:t>
      </w:r>
      <w:r w:rsidR="00E11A40" w:rsidRPr="006E46AB">
        <w:rPr>
          <w:rFonts w:ascii="GHEA Grapalat" w:hAnsi="GHEA Grapalat" w:cs="GHEA Grapalat"/>
          <w:sz w:val="22"/>
          <w:szCs w:val="22"/>
          <w:lang w:val="fr-FR"/>
        </w:rPr>
        <w:t>)</w:t>
      </w:r>
      <w:r w:rsidRPr="001E3EC9">
        <w:rPr>
          <w:rFonts w:ascii="GHEA Grapalat" w:hAnsi="GHEA Grapalat" w:cs="GHEA Grapalat"/>
          <w:sz w:val="22"/>
          <w:szCs w:val="22"/>
        </w:rPr>
        <w:t xml:space="preserve"> անկում՝ հիմնականում պայմանավորված 2020 թվականին կատարված ՀՀ հարկային և մաքսային մարմինների կողմից պետական կառավարման մարմիններում և հիմնարկներում օրենսդրությամբ սահմանված կարգով կատարված ստուգումների և վերստուգումների արդյունքում առաջացած լրացուցիչ պարտավորությունների մարման համար անհրաժեշտ</w:t>
      </w:r>
      <w:r w:rsidR="004B6644" w:rsidRPr="001E3EC9">
        <w:rPr>
          <w:rFonts w:ascii="GHEA Grapalat" w:hAnsi="GHEA Grapalat" w:cs="GHEA Grapalat"/>
          <w:sz w:val="22"/>
          <w:szCs w:val="22"/>
        </w:rPr>
        <w:t xml:space="preserve"> </w:t>
      </w:r>
      <w:r w:rsidRPr="001E3EC9">
        <w:rPr>
          <w:rFonts w:ascii="GHEA Grapalat" w:hAnsi="GHEA Grapalat" w:cs="GHEA Grapalat"/>
          <w:sz w:val="22"/>
          <w:szCs w:val="22"/>
        </w:rPr>
        <w:t>վճարումներով, որոն</w:t>
      </w:r>
      <w:r w:rsidR="002E4856" w:rsidRPr="001E3EC9">
        <w:rPr>
          <w:rFonts w:ascii="GHEA Grapalat" w:hAnsi="GHEA Grapalat" w:cs="GHEA Grapalat"/>
          <w:sz w:val="22"/>
          <w:szCs w:val="22"/>
          <w:lang w:val="en-US"/>
        </w:rPr>
        <w:t>ց</w:t>
      </w:r>
      <w:r w:rsidR="002E4856" w:rsidRPr="006E46AB">
        <w:rPr>
          <w:rFonts w:ascii="GHEA Grapalat" w:hAnsi="GHEA Grapalat" w:cs="GHEA Grapalat"/>
          <w:sz w:val="22"/>
          <w:szCs w:val="22"/>
          <w:lang w:val="fr-FR"/>
        </w:rPr>
        <w:t xml:space="preserve"> </w:t>
      </w:r>
      <w:r w:rsidR="002E4856" w:rsidRPr="001E3EC9">
        <w:rPr>
          <w:rFonts w:ascii="GHEA Grapalat" w:hAnsi="GHEA Grapalat" w:cs="GHEA Grapalat"/>
          <w:sz w:val="22"/>
          <w:szCs w:val="22"/>
          <w:lang w:val="en-US"/>
        </w:rPr>
        <w:t>գծով</w:t>
      </w:r>
      <w:r w:rsidRPr="001E3EC9">
        <w:rPr>
          <w:rFonts w:ascii="GHEA Grapalat" w:hAnsi="GHEA Grapalat" w:cs="GHEA Grapalat"/>
          <w:sz w:val="22"/>
          <w:szCs w:val="22"/>
        </w:rPr>
        <w:t xml:space="preserve"> հաշվետու տարում </w:t>
      </w:r>
      <w:r w:rsidR="002E4856" w:rsidRPr="001E3EC9">
        <w:rPr>
          <w:rFonts w:ascii="GHEA Grapalat" w:hAnsi="GHEA Grapalat" w:cs="GHEA Grapalat"/>
          <w:sz w:val="22"/>
          <w:szCs w:val="22"/>
          <w:lang w:val="en-US"/>
        </w:rPr>
        <w:t>վճարումներ</w:t>
      </w:r>
      <w:r w:rsidR="002E4856" w:rsidRPr="006E46AB">
        <w:rPr>
          <w:rFonts w:ascii="GHEA Grapalat" w:hAnsi="GHEA Grapalat" w:cs="GHEA Grapalat"/>
          <w:sz w:val="22"/>
          <w:szCs w:val="22"/>
          <w:lang w:val="fr-FR"/>
        </w:rPr>
        <w:t xml:space="preserve"> </w:t>
      </w:r>
      <w:r w:rsidRPr="001E3EC9">
        <w:rPr>
          <w:rFonts w:ascii="GHEA Grapalat" w:hAnsi="GHEA Grapalat" w:cs="GHEA Grapalat"/>
          <w:sz w:val="22"/>
          <w:szCs w:val="22"/>
        </w:rPr>
        <w:t xml:space="preserve">չեն </w:t>
      </w:r>
      <w:r w:rsidR="002E4856" w:rsidRPr="001E3EC9">
        <w:rPr>
          <w:rFonts w:ascii="GHEA Grapalat" w:hAnsi="GHEA Grapalat" w:cs="GHEA Grapalat"/>
          <w:sz w:val="22"/>
          <w:szCs w:val="22"/>
          <w:lang w:val="en-US"/>
        </w:rPr>
        <w:t>իրականաց</w:t>
      </w:r>
      <w:r w:rsidRPr="001E3EC9">
        <w:rPr>
          <w:rFonts w:ascii="GHEA Grapalat" w:hAnsi="GHEA Grapalat" w:cs="GHEA Grapalat"/>
          <w:sz w:val="22"/>
          <w:szCs w:val="22"/>
        </w:rPr>
        <w:t>վել</w:t>
      </w:r>
      <w:r w:rsidR="002E4856" w:rsidRPr="006E46AB">
        <w:rPr>
          <w:rFonts w:ascii="GHEA Grapalat" w:hAnsi="GHEA Grapalat" w:cs="GHEA Grapalat"/>
          <w:sz w:val="22"/>
          <w:szCs w:val="22"/>
          <w:lang w:val="fr-FR"/>
        </w:rPr>
        <w:t>,</w:t>
      </w:r>
      <w:r w:rsidRPr="001E3EC9">
        <w:rPr>
          <w:rFonts w:ascii="GHEA Grapalat" w:hAnsi="GHEA Grapalat" w:cs="GHEA Grapalat"/>
          <w:sz w:val="22"/>
          <w:szCs w:val="22"/>
        </w:rPr>
        <w:t xml:space="preserve"> և ՀՀ մուտքի վիզաների, վերադարձի վկայականների և պաշտպանված ձևաթղթերի տպագրության աշխատանքների իրականացման </w:t>
      </w:r>
      <w:r w:rsidR="002E4856" w:rsidRPr="001E3EC9">
        <w:rPr>
          <w:rFonts w:ascii="GHEA Grapalat" w:hAnsi="GHEA Grapalat" w:cs="GHEA Grapalat"/>
          <w:sz w:val="22"/>
          <w:szCs w:val="22"/>
          <w:lang w:val="en-US"/>
        </w:rPr>
        <w:t>ծախս</w:t>
      </w:r>
      <w:r w:rsidRPr="001E3EC9">
        <w:rPr>
          <w:rFonts w:ascii="GHEA Grapalat" w:hAnsi="GHEA Grapalat" w:cs="GHEA Grapalat"/>
          <w:sz w:val="22"/>
          <w:szCs w:val="22"/>
        </w:rPr>
        <w:t>երի կրճատմամբ:</w:t>
      </w:r>
    </w:p>
    <w:p w:rsidR="00CC6B15" w:rsidRPr="001E3EC9" w:rsidRDefault="00FC3056" w:rsidP="00FC305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sz w:val="22"/>
          <w:szCs w:val="22"/>
        </w:rPr>
        <w:t xml:space="preserve">2021 թվականին ՀՀ արտաքին գործերի նախարարության պատասխանատվությամբ իրականացվող այլ </w:t>
      </w:r>
      <w:r w:rsidR="00CC6B15" w:rsidRPr="001E3EC9">
        <w:rPr>
          <w:rFonts w:ascii="GHEA Grapalat" w:hAnsi="GHEA Grapalat" w:cs="Sylfaen"/>
          <w:sz w:val="22"/>
          <w:szCs w:val="22"/>
        </w:rPr>
        <w:t xml:space="preserve">ծրագրերին տրամադրված </w:t>
      </w:r>
      <w:r w:rsidR="00CC6B15" w:rsidRPr="006E46AB">
        <w:rPr>
          <w:rFonts w:ascii="GHEA Grapalat" w:hAnsi="GHEA Grapalat" w:cs="Sylfaen"/>
          <w:sz w:val="22"/>
          <w:szCs w:val="22"/>
        </w:rPr>
        <w:t>1.2</w:t>
      </w:r>
      <w:r w:rsidR="00CC6B15" w:rsidRPr="001E3EC9">
        <w:rPr>
          <w:rFonts w:ascii="GHEA Grapalat" w:hAnsi="GHEA Grapalat" w:cs="Sylfaen"/>
          <w:sz w:val="22"/>
          <w:szCs w:val="22"/>
        </w:rPr>
        <w:t xml:space="preserve"> մլրդ դրամ</w:t>
      </w:r>
      <w:r w:rsidR="00CC6B15" w:rsidRPr="006E46AB">
        <w:rPr>
          <w:rFonts w:ascii="GHEA Grapalat" w:hAnsi="GHEA Grapalat" w:cs="Sylfaen"/>
          <w:sz w:val="22"/>
          <w:szCs w:val="22"/>
        </w:rPr>
        <w:t xml:space="preserve">ից </w:t>
      </w:r>
      <w:r w:rsidR="00CC6B15" w:rsidRPr="001E3EC9">
        <w:rPr>
          <w:rFonts w:ascii="GHEA Grapalat" w:hAnsi="GHEA Grapalat" w:cs="Sylfaen"/>
          <w:sz w:val="22"/>
          <w:szCs w:val="22"/>
        </w:rPr>
        <w:t>202.5 մլն դրամն</w:t>
      </w:r>
      <w:r w:rsidR="00CC6B15" w:rsidRPr="006E46AB">
        <w:rPr>
          <w:rFonts w:ascii="GHEA Grapalat" w:hAnsi="GHEA Grapalat" w:cs="Sylfaen"/>
          <w:sz w:val="22"/>
          <w:szCs w:val="22"/>
        </w:rPr>
        <w:t xml:space="preserve"> ուղղվել է </w:t>
      </w:r>
      <w:r w:rsidR="00CC6B15" w:rsidRPr="001E3EC9">
        <w:rPr>
          <w:rFonts w:ascii="GHEA Grapalat" w:hAnsi="GHEA Grapalat" w:cs="GHEA Grapalat"/>
          <w:i/>
          <w:sz w:val="22"/>
          <w:szCs w:val="22"/>
        </w:rPr>
        <w:t>Միջազգային հարաբերությունների և դիվանագիտության ոլորտում մասնագետների պատրաստման և վերապատրաստման</w:t>
      </w:r>
      <w:r w:rsidR="00CC6B15" w:rsidRPr="001E3EC9">
        <w:rPr>
          <w:rFonts w:ascii="GHEA Grapalat" w:hAnsi="GHEA Grapalat" w:cs="GHEA Grapalat"/>
          <w:sz w:val="22"/>
          <w:szCs w:val="22"/>
        </w:rPr>
        <w:t xml:space="preserve"> </w:t>
      </w:r>
      <w:r w:rsidR="00CC6B15" w:rsidRPr="006E46AB">
        <w:rPr>
          <w:rFonts w:ascii="GHEA Grapalat" w:hAnsi="GHEA Grapalat" w:cs="GHEA Grapalat"/>
          <w:sz w:val="22"/>
          <w:szCs w:val="22"/>
        </w:rPr>
        <w:t xml:space="preserve">ծրագրին, որն </w:t>
      </w:r>
      <w:r w:rsidR="00CC6B15" w:rsidRPr="001E3EC9">
        <w:rPr>
          <w:rFonts w:ascii="GHEA Grapalat" w:hAnsi="GHEA Grapalat" w:cs="Sylfaen"/>
          <w:sz w:val="22"/>
          <w:szCs w:val="22"/>
        </w:rPr>
        <w:t>օգտագործվել է</w:t>
      </w:r>
      <w:r w:rsidR="00CC6B15" w:rsidRPr="006E46AB">
        <w:rPr>
          <w:rFonts w:ascii="GHEA Grapalat" w:hAnsi="GHEA Grapalat" w:cs="Sylfaen"/>
          <w:sz w:val="22"/>
          <w:szCs w:val="22"/>
        </w:rPr>
        <w:t xml:space="preserve"> նախատեսված ծավալով</w:t>
      </w:r>
      <w:r w:rsidR="00CC6B15" w:rsidRPr="001E3EC9">
        <w:rPr>
          <w:rFonts w:ascii="GHEA Grapalat" w:hAnsi="GHEA Grapalat" w:cs="Sylfaen"/>
          <w:sz w:val="22"/>
          <w:szCs w:val="22"/>
        </w:rPr>
        <w:t xml:space="preserve">: </w:t>
      </w:r>
      <w:r w:rsidR="00CC6B15" w:rsidRPr="001E3EC9">
        <w:rPr>
          <w:rFonts w:ascii="GHEA Grapalat" w:hAnsi="GHEA Grapalat" w:cs="GHEA Grapalat"/>
          <w:sz w:val="22"/>
          <w:szCs w:val="22"/>
        </w:rPr>
        <w:t xml:space="preserve">Նախորդ տարվա համեմատ նշված ծախսերն աճել են 3.5 անգամ (145.4 մլն դրամով)՝ պայմանավորված նրանով, որ Դիվանագիտական դպրոցի հիմնադրումից ի վեր դիվանագիտական կադրերի պատրաստման ծրագրի ծախսերն ամբողջությամբ և դիվանագետների վերապատրաստման ծրագրի ծախսերի մի մասն ամեն տարի իրականացվել </w:t>
      </w:r>
      <w:r w:rsidR="00F5544B" w:rsidRPr="001E3EC9">
        <w:rPr>
          <w:rFonts w:ascii="GHEA Grapalat" w:hAnsi="GHEA Grapalat" w:cs="GHEA Grapalat"/>
          <w:sz w:val="22"/>
          <w:szCs w:val="22"/>
        </w:rPr>
        <w:t>են</w:t>
      </w:r>
      <w:r w:rsidR="00B4719F" w:rsidRPr="001E3EC9">
        <w:rPr>
          <w:rFonts w:ascii="GHEA Grapalat" w:hAnsi="GHEA Grapalat" w:cs="GHEA Grapalat"/>
          <w:sz w:val="22"/>
          <w:szCs w:val="22"/>
        </w:rPr>
        <w:t xml:space="preserve"> Ե</w:t>
      </w:r>
      <w:r w:rsidR="00B4719F" w:rsidRPr="006E46AB">
        <w:rPr>
          <w:rFonts w:ascii="GHEA Grapalat" w:hAnsi="GHEA Grapalat" w:cs="GHEA Grapalat"/>
          <w:sz w:val="22"/>
          <w:szCs w:val="22"/>
        </w:rPr>
        <w:t>Մ</w:t>
      </w:r>
      <w:r w:rsidR="00CC6B15" w:rsidRPr="001E3EC9">
        <w:rPr>
          <w:rFonts w:ascii="GHEA Grapalat" w:hAnsi="GHEA Grapalat" w:cs="GHEA Grapalat"/>
          <w:sz w:val="22"/>
          <w:szCs w:val="22"/>
        </w:rPr>
        <w:t xml:space="preserve"> տրամադրած միջոցների հաշվին, իսկ </w:t>
      </w:r>
      <w:r w:rsidR="00F5544B" w:rsidRPr="001E3EC9">
        <w:rPr>
          <w:rFonts w:ascii="GHEA Grapalat" w:hAnsi="GHEA Grapalat" w:cs="GHEA Grapalat"/>
          <w:sz w:val="22"/>
          <w:szCs w:val="22"/>
        </w:rPr>
        <w:t>2021 թվականից դ</w:t>
      </w:r>
      <w:r w:rsidR="00CC6B15" w:rsidRPr="001E3EC9">
        <w:rPr>
          <w:rFonts w:ascii="GHEA Grapalat" w:hAnsi="GHEA Grapalat" w:cs="GHEA Grapalat"/>
          <w:sz w:val="22"/>
          <w:szCs w:val="22"/>
        </w:rPr>
        <w:t>պրոցի ֆինանսավորման բոլոր ծախսերն իրականացվել են ՀՀ պետական բյուջեի հաշվին:</w:t>
      </w:r>
      <w:r w:rsidR="00F5544B" w:rsidRPr="001E3EC9">
        <w:rPr>
          <w:rFonts w:ascii="GHEA Grapalat" w:hAnsi="GHEA Grapalat" w:cs="GHEA Grapalat"/>
          <w:sz w:val="22"/>
          <w:szCs w:val="22"/>
        </w:rPr>
        <w:t xml:space="preserve"> </w:t>
      </w:r>
      <w:r w:rsidRPr="001E3EC9">
        <w:rPr>
          <w:rFonts w:ascii="GHEA Grapalat" w:hAnsi="GHEA Grapalat" w:cs="GHEA Grapalat"/>
          <w:sz w:val="22"/>
          <w:szCs w:val="22"/>
        </w:rPr>
        <w:t>Դիվանագիտական դպրոցի նպատակներն են՝ դիվանագետների, պետական մարմինների արտաքին կապերի համար պատասխանատու ստորաբաժանումների աշխատողների վերապատրաuտումը, դիվանագիտական կադրերի պատրաստումը` բարձրագույն կրթություն ունեցող Հայաստանի Հանրապետության քաղաքացիներին հատուկ մասնագիտական գիտելիք տրամադրելու միջոցով, միջազգային հարաբերությունների ոլորտում միջազգային գիտակրթական համագործակցությանը մաuնակցությունը, այլ ուսումնական ծրագրերի իրականացումը: Ծրագիրը նպաստում է նոր և որակյալ մասնագետներով դիվանագիտական ծառայության համալրմանը, պետական ծառայության, այդ թվում` դիվանագիտական ծառայողների տեսական գիտելիքների և գործնական հմտությունների բարելավմանը: Ծրագրի շրջանակներում նախատեսված 5 վերապատրաստման ծրագրերի փոխարեն, անհրաժեշտությունից ելնելով, իրականացվել է 7-ը</w:t>
      </w:r>
      <w:r w:rsidR="00F5544B" w:rsidRPr="001E3EC9">
        <w:rPr>
          <w:rFonts w:ascii="GHEA Grapalat" w:hAnsi="GHEA Grapalat" w:cs="GHEA Grapalat"/>
          <w:sz w:val="22"/>
          <w:szCs w:val="22"/>
        </w:rPr>
        <w:t xml:space="preserve">, «Դիվանագիտական կադրերի պատրաստում» ծրագրի շրջանավարտների քանակը կազմել է 11՝ </w:t>
      </w:r>
      <w:r w:rsidR="00F5544B" w:rsidRPr="001E3EC9">
        <w:rPr>
          <w:rFonts w:ascii="GHEA Grapalat" w:hAnsi="GHEA Grapalat" w:cs="GHEA Grapalat"/>
          <w:sz w:val="22"/>
          <w:szCs w:val="22"/>
        </w:rPr>
        <w:lastRenderedPageBreak/>
        <w:t>նախատեսված 20-ի փոխարեն, դիվանագետների և այլ գերատեսչությունների արտաքին կապերի ստորաբաժանումների վերապատրաստվող աշխատակիցների, վերապատրաստվող լրագրողների թիվը կազմել է 75՝ նախատեսված 70-ի փոխարեն</w:t>
      </w:r>
      <w:r w:rsidRPr="001E3EC9">
        <w:rPr>
          <w:rFonts w:ascii="GHEA Grapalat" w:hAnsi="GHEA Grapalat" w:cs="GHEA Grapalat"/>
          <w:sz w:val="22"/>
          <w:szCs w:val="22"/>
        </w:rPr>
        <w:t xml:space="preserve">: </w:t>
      </w:r>
    </w:p>
    <w:p w:rsidR="00FC3056" w:rsidRPr="006E46AB" w:rsidRDefault="00FC3056" w:rsidP="00FC305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Հայաստանի Հանրապետությունում և օտարերկրյա պետություններում արարողակարգային միջոցառումների իրականացման</w:t>
      </w:r>
      <w:r w:rsidRPr="001E3EC9">
        <w:rPr>
          <w:rFonts w:ascii="GHEA Grapalat" w:hAnsi="GHEA Grapalat" w:cs="GHEA Grapalat"/>
          <w:sz w:val="22"/>
          <w:szCs w:val="22"/>
        </w:rPr>
        <w:t xml:space="preserve"> նպատակով օգտագործվել է 314.5 մլն դրամ՝ կազմելով ծրագրային ցուցանիշի 96%-ը: Շեղումը հիմնականում պայմանավորված է կորոնավիրուսի համավարակով, որի պատճառով արտասահմանյան պաշտոնական գործուղումների </w:t>
      </w:r>
      <w:r w:rsidR="00247D76" w:rsidRPr="006E46AB">
        <w:rPr>
          <w:rFonts w:ascii="GHEA Grapalat" w:hAnsi="GHEA Grapalat" w:cs="GHEA Grapalat"/>
          <w:sz w:val="22"/>
          <w:szCs w:val="22"/>
        </w:rPr>
        <w:t>մ</w:t>
      </w:r>
      <w:r w:rsidRPr="001E3EC9">
        <w:rPr>
          <w:rFonts w:ascii="GHEA Grapalat" w:hAnsi="GHEA Grapalat" w:cs="GHEA Grapalat"/>
          <w:sz w:val="22"/>
          <w:szCs w:val="22"/>
        </w:rPr>
        <w:t xml:space="preserve">ի մասը հետաձգվել է։ Նախորդ տարվա համեմատ </w:t>
      </w:r>
      <w:r w:rsidR="000E4FC6" w:rsidRPr="006E46AB">
        <w:rPr>
          <w:rFonts w:ascii="GHEA Grapalat" w:hAnsi="GHEA Grapalat" w:cs="GHEA Grapalat"/>
          <w:sz w:val="22"/>
          <w:szCs w:val="22"/>
        </w:rPr>
        <w:t>ծրագրի</w:t>
      </w:r>
      <w:r w:rsidRPr="001E3EC9">
        <w:rPr>
          <w:rFonts w:ascii="GHEA Grapalat" w:hAnsi="GHEA Grapalat" w:cs="GHEA Grapalat"/>
          <w:sz w:val="22"/>
          <w:szCs w:val="22"/>
        </w:rPr>
        <w:t xml:space="preserve"> ծախսերն աճել են 80.6%-ով (140.4 մլն դրամով)՝ հիմնականում պայմանավորված համավարակի տեմպի թուլացման հետ կապված սահմանափակումների մեղ</w:t>
      </w:r>
      <w:r w:rsidR="000E4FC6" w:rsidRPr="006E46AB">
        <w:rPr>
          <w:rFonts w:ascii="GHEA Grapalat" w:hAnsi="GHEA Grapalat" w:cs="GHEA Grapalat"/>
          <w:sz w:val="22"/>
          <w:szCs w:val="22"/>
        </w:rPr>
        <w:t>մման</w:t>
      </w:r>
      <w:r w:rsidRPr="001E3EC9">
        <w:rPr>
          <w:rFonts w:ascii="GHEA Grapalat" w:hAnsi="GHEA Grapalat" w:cs="GHEA Grapalat"/>
          <w:sz w:val="22"/>
          <w:szCs w:val="22"/>
        </w:rPr>
        <w:t xml:space="preserve"> արդյունքում արտասահմանյան պատվիրակությունների ընդունելությունների</w:t>
      </w:r>
      <w:r w:rsidR="00247D76" w:rsidRPr="006E46AB">
        <w:rPr>
          <w:rFonts w:ascii="GHEA Grapalat" w:hAnsi="GHEA Grapalat" w:cs="GHEA Grapalat"/>
          <w:sz w:val="22"/>
          <w:szCs w:val="22"/>
        </w:rPr>
        <w:t xml:space="preserve"> գծով ծախսերի </w:t>
      </w:r>
      <w:r w:rsidR="000E4FC6" w:rsidRPr="006E46AB">
        <w:rPr>
          <w:rFonts w:ascii="GHEA Grapalat" w:hAnsi="GHEA Grapalat" w:cs="GHEA Grapalat"/>
          <w:sz w:val="22"/>
          <w:szCs w:val="22"/>
        </w:rPr>
        <w:t xml:space="preserve">2.9 անգամ (99.1 մլն դրամ) </w:t>
      </w:r>
      <w:r w:rsidRPr="001E3EC9">
        <w:rPr>
          <w:rFonts w:ascii="GHEA Grapalat" w:hAnsi="GHEA Grapalat" w:cs="GHEA Grapalat"/>
          <w:sz w:val="22"/>
          <w:szCs w:val="22"/>
        </w:rPr>
        <w:t>աճով</w:t>
      </w:r>
      <w:r w:rsidR="000E4FC6" w:rsidRPr="006E46AB">
        <w:rPr>
          <w:rFonts w:ascii="GHEA Grapalat" w:hAnsi="GHEA Grapalat" w:cs="GHEA Grapalat"/>
          <w:sz w:val="22"/>
          <w:szCs w:val="22"/>
        </w:rPr>
        <w:t>, որոնք հաշվետու տարում կազմել են 150.3 մլն դրամ</w:t>
      </w:r>
      <w:r w:rsidRPr="001E3EC9">
        <w:rPr>
          <w:rFonts w:ascii="GHEA Grapalat" w:hAnsi="GHEA Grapalat" w:cs="GHEA Grapalat"/>
          <w:sz w:val="22"/>
          <w:szCs w:val="22"/>
        </w:rPr>
        <w:t>:</w:t>
      </w:r>
      <w:r w:rsidR="000E4FC6" w:rsidRPr="006E46AB">
        <w:rPr>
          <w:rFonts w:ascii="GHEA Grapalat" w:hAnsi="GHEA Grapalat" w:cs="GHEA Grapalat"/>
          <w:sz w:val="22"/>
          <w:szCs w:val="22"/>
        </w:rPr>
        <w:t xml:space="preserve"> Ծրագրի շրջանակներում 162.4 մլն դրամ է տրամադրվել Հայաստանի Հանրապետությունում և օտարերկրյա պետություններում արարողակարգային միջոցառումների իրականացմանը՝ 93.1%-ով ապահովելով ծրագրային ցուցանիշը:</w:t>
      </w:r>
    </w:p>
    <w:p w:rsidR="00FC3056" w:rsidRPr="001E3EC9" w:rsidRDefault="00FC3056" w:rsidP="00FC305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 ընթացքում ՀՀ արտաքին գործերի նախարարության արտաբյուջետային միջոցներից, որոնք գոյանում են ՀՀ ոչ ռեզիդենտ իրավաբանական կամ ֆիզիկական անձանց կողմից օտարերկրյա պետություններում գործող ՀՀ դիվանագիտական ծառայության մարմիններին կատարվող նվիրաբերություններից, 700.8 մլն դրամ հատկացվել է </w:t>
      </w:r>
      <w:r w:rsidRPr="001E3EC9">
        <w:rPr>
          <w:rFonts w:ascii="GHEA Grapalat" w:hAnsi="GHEA Grapalat" w:cs="Sylfaen"/>
          <w:i/>
          <w:sz w:val="22"/>
          <w:szCs w:val="22"/>
        </w:rPr>
        <w:t>Օ</w:t>
      </w:r>
      <w:r w:rsidRPr="001E3EC9">
        <w:rPr>
          <w:rFonts w:ascii="GHEA Grapalat" w:hAnsi="GHEA Grapalat" w:cs="Sylfaen"/>
          <w:i/>
          <w:iCs/>
          <w:sz w:val="22"/>
          <w:szCs w:val="22"/>
        </w:rPr>
        <w:t>տարերկրյա պետություններում ՀՀ դիվանագիտական ծառայության կազմակերպմանը և իրականացմանն աջակցության</w:t>
      </w:r>
      <w:r w:rsidRPr="001E3EC9">
        <w:rPr>
          <w:rFonts w:ascii="GHEA Grapalat" w:hAnsi="GHEA Grapalat" w:cs="Sylfaen"/>
          <w:iCs/>
          <w:sz w:val="22"/>
          <w:szCs w:val="22"/>
        </w:rPr>
        <w:t xml:space="preserve"> ծրագրի </w:t>
      </w:r>
      <w:r w:rsidRPr="001E3EC9">
        <w:rPr>
          <w:rFonts w:ascii="GHEA Grapalat" w:hAnsi="GHEA Grapalat" w:cs="Sylfaen"/>
          <w:sz w:val="22"/>
          <w:szCs w:val="22"/>
        </w:rPr>
        <w:t>շրջանակներում, որն օգտագործվել է ողջ ծավալով: Նախորդ տարվա համեմատ տվյալ ծրագրի ծախսերն աճել են 17.7%-ով կամ 105.6 մլն դրամով՝</w:t>
      </w:r>
      <w:r w:rsidR="00E05DE4" w:rsidRPr="006E46AB">
        <w:rPr>
          <w:rFonts w:ascii="GHEA Grapalat" w:hAnsi="GHEA Grapalat" w:cs="Sylfaen"/>
          <w:sz w:val="22"/>
          <w:szCs w:val="22"/>
        </w:rPr>
        <w:t xml:space="preserve"> պայմանավորված</w:t>
      </w:r>
      <w:r w:rsidRPr="001E3EC9">
        <w:rPr>
          <w:rFonts w:ascii="GHEA Grapalat" w:hAnsi="GHEA Grapalat" w:cs="Sylfaen"/>
          <w:sz w:val="22"/>
          <w:szCs w:val="22"/>
        </w:rPr>
        <w:t xml:space="preserve"> կատարված նվիրաբերությունների ծավալով:</w:t>
      </w:r>
    </w:p>
    <w:p w:rsidR="00B44E2E" w:rsidRPr="001E3EC9" w:rsidRDefault="00B44E2E" w:rsidP="00B44E2E">
      <w:pPr>
        <w:autoSpaceDE w:val="0"/>
        <w:autoSpaceDN w:val="0"/>
        <w:adjustRightInd w:val="0"/>
        <w:spacing w:line="360" w:lineRule="auto"/>
        <w:ind w:firstLine="567"/>
        <w:jc w:val="both"/>
        <w:rPr>
          <w:rFonts w:ascii="GHEA Grapalat" w:hAnsi="GHEA Grapalat" w:cs="GHEA Grapalat"/>
          <w:sz w:val="22"/>
          <w:szCs w:val="22"/>
        </w:rPr>
      </w:pPr>
    </w:p>
    <w:p w:rsidR="00AC4813" w:rsidRPr="006E46AB" w:rsidRDefault="00B44E2E" w:rsidP="00AC4813">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շրջակա միջավայրի նախարարության</w:t>
      </w:r>
      <w:r w:rsidRPr="001E3EC9">
        <w:rPr>
          <w:rFonts w:ascii="GHEA Grapalat" w:hAnsi="GHEA Grapalat" w:cs="GHEA Grapalat"/>
          <w:sz w:val="22"/>
          <w:szCs w:val="22"/>
        </w:rPr>
        <w:t xml:space="preserve"> </w:t>
      </w:r>
      <w:r w:rsidR="00AC4813" w:rsidRPr="001E3EC9">
        <w:rPr>
          <w:rFonts w:ascii="GHEA Grapalat" w:hAnsi="GHEA Grapalat" w:cs="GHEA Grapalat"/>
          <w:sz w:val="22"/>
          <w:szCs w:val="22"/>
        </w:rPr>
        <w:t>պատասխանատվությամբ 2021 թվականի ընթացքում կատարվել է պետական բյուջեի 6 ծրագիր, որոնց գծով ծախսերը կազմել են 7.2 մլրդ դրամ կամ նախատեսվածի 78.6%</w:t>
      </w:r>
      <w:r w:rsidR="00AC4813" w:rsidRPr="001E3EC9">
        <w:rPr>
          <w:rFonts w:ascii="GHEA Grapalat" w:hAnsi="GHEA Grapalat" w:cs="GHEA Grapalat"/>
          <w:sz w:val="22"/>
          <w:szCs w:val="22"/>
        </w:rPr>
        <w:noBreakHyphen/>
        <w:t xml:space="preserve">ը: Շեղումը հիմնականում պայմանավորված է նախարարության ծախսերում մեծ տեսակարար կշիռ ունեցող՝ Բնական պաշարների և բնության հատուկ պահպանվող տարածքների կառավարման և պահպանման ծրագրի կատարողականով: Նախորդ տարվա համեմատ արձանագրվել է նախարարության պատասխանատվությամբ իրականացվող ծրագրերի շրջանակներում կատարված ծախսերի 17.3% </w:t>
      </w:r>
      <w:r w:rsidR="00A53B0A" w:rsidRPr="006E46AB">
        <w:rPr>
          <w:rFonts w:ascii="GHEA Grapalat" w:hAnsi="GHEA Grapalat" w:cs="GHEA Grapalat"/>
          <w:sz w:val="22"/>
          <w:szCs w:val="22"/>
        </w:rPr>
        <w:t>(</w:t>
      </w:r>
      <w:r w:rsidR="00AC4813" w:rsidRPr="001E3EC9">
        <w:rPr>
          <w:rFonts w:ascii="GHEA Grapalat" w:hAnsi="GHEA Grapalat" w:cs="GHEA Grapalat"/>
          <w:sz w:val="22"/>
          <w:szCs w:val="22"/>
        </w:rPr>
        <w:t>1.1 մլրդ դրամ</w:t>
      </w:r>
      <w:r w:rsidR="00A53B0A" w:rsidRPr="006E46AB">
        <w:rPr>
          <w:rFonts w:ascii="GHEA Grapalat" w:hAnsi="GHEA Grapalat" w:cs="GHEA Grapalat"/>
          <w:sz w:val="22"/>
          <w:szCs w:val="22"/>
        </w:rPr>
        <w:t>)</w:t>
      </w:r>
      <w:r w:rsidR="00AC4813" w:rsidRPr="001E3EC9">
        <w:rPr>
          <w:rFonts w:ascii="GHEA Grapalat" w:hAnsi="GHEA Grapalat" w:cs="GHEA Grapalat"/>
          <w:sz w:val="22"/>
          <w:szCs w:val="22"/>
        </w:rPr>
        <w:t xml:space="preserve"> աճ՝ հիմնականում պայմանավորված 2020 թվականի երրորդ եռամսյակից ՀՀ շրջակա միջավայրի նախարարության ենթակայության «Շրջակա միջավայրի մոնիթորինգի և տեղեկատվության կենտրոն» և «Անտառային մոնիթորինգի </w:t>
      </w:r>
      <w:r w:rsidR="00AC4813" w:rsidRPr="001E3EC9">
        <w:rPr>
          <w:rFonts w:ascii="GHEA Grapalat" w:hAnsi="GHEA Grapalat" w:cs="GHEA Grapalat"/>
          <w:sz w:val="22"/>
          <w:szCs w:val="22"/>
        </w:rPr>
        <w:lastRenderedPageBreak/>
        <w:t>կենտրոն» ՊՈԱԿ-ների և ՀՀ արտակարգ իրավիճակների նախարարության ենթակայության «Հիդրոօդերևութաբանության և մթնոլորտային երևույթների վրա ակտիվ ներգործության ծառայություն» ՊՈԱԿ-ի միավորման ձևով ՀՀ շրջակա միջավայրի նախարարության համակարգում ստեղծված «Հիդրոօդերևութաբանության և մոնիթորինգի կենտրոն» ՊՈԱԿ-ին հատկացված</w:t>
      </w:r>
      <w:r w:rsidR="00AC4813" w:rsidRPr="001E3EC9">
        <w:rPr>
          <w:rFonts w:ascii="GHEA Grapalat" w:hAnsi="GHEA Grapalat" w:cs="Sylfaen"/>
          <w:sz w:val="22"/>
          <w:szCs w:val="22"/>
        </w:rPr>
        <w:t xml:space="preserve"> միջոցները «Շրջակա միջավայրի վրա ազդեցության գնահատում և մոնիթորինգ» ծրագրում </w:t>
      </w:r>
      <w:r w:rsidR="00AC4813" w:rsidRPr="001E3EC9">
        <w:rPr>
          <w:rFonts w:ascii="GHEA Grapalat" w:hAnsi="GHEA Grapalat" w:cs="GHEA Grapalat"/>
          <w:sz w:val="22"/>
          <w:szCs w:val="22"/>
        </w:rPr>
        <w:t>ներառելու հանգամանքով: 2020 թվականի համադրելի ցուցանիշի համեմատ ՀՀ շրջակա միջավայրի նախարարության ծախսերն աճել են 7.7%-ով կամ 513.4 մլն դրամով՝ հիմնականում պայմանավորված 6 համայնքներին տրամադրված շուրջ 435 մլն դրամ բնապահպանական սուբվենցիաներով՝ որոնք նախորդ տարի, օրենսդրական կարգավորումներով պայմանավորված, նախատեսված չեն եղել:</w:t>
      </w:r>
    </w:p>
    <w:p w:rsidR="007F7E5C" w:rsidRPr="006E46AB" w:rsidRDefault="007F7E5C" w:rsidP="00AC4813">
      <w:pPr>
        <w:autoSpaceDE w:val="0"/>
        <w:autoSpaceDN w:val="0"/>
        <w:adjustRightInd w:val="0"/>
        <w:spacing w:line="360" w:lineRule="auto"/>
        <w:ind w:firstLine="567"/>
        <w:jc w:val="both"/>
        <w:rPr>
          <w:rFonts w:ascii="GHEA Grapalat" w:hAnsi="GHEA Grapalat" w:cs="GHEA Grapalat"/>
          <w:sz w:val="22"/>
          <w:szCs w:val="22"/>
        </w:rPr>
      </w:pPr>
    </w:p>
    <w:p w:rsidR="00AC4813" w:rsidRPr="006E46AB" w:rsidRDefault="00AC4813"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2021թ. ՀՀ շրջակա միջավայրի նախարարության կողմից իրականացված ծրագրերը (մլն դրամ)</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275"/>
        <w:gridCol w:w="993"/>
        <w:gridCol w:w="992"/>
        <w:gridCol w:w="1276"/>
        <w:gridCol w:w="1275"/>
        <w:gridCol w:w="1114"/>
      </w:tblGrid>
      <w:tr w:rsidR="00AC4813" w:rsidRPr="001E3EC9" w:rsidTr="00F93B8F">
        <w:trPr>
          <w:trHeight w:val="300"/>
          <w:jc w:val="center"/>
        </w:trPr>
        <w:tc>
          <w:tcPr>
            <w:tcW w:w="3240" w:type="dxa"/>
            <w:shd w:val="clear" w:color="auto" w:fill="auto"/>
            <w:noWrap/>
            <w:vAlign w:val="bottom"/>
            <w:hideMark/>
          </w:tcPr>
          <w:p w:rsidR="00AC4813" w:rsidRPr="001E3EC9" w:rsidRDefault="00AC4813" w:rsidP="00EE3041">
            <w:pPr>
              <w:rPr>
                <w:rFonts w:ascii="GHEA Grapalat" w:hAnsi="GHEA Grapalat" w:cs="Calibri"/>
                <w:color w:val="000000"/>
                <w:sz w:val="18"/>
                <w:szCs w:val="18"/>
              </w:rPr>
            </w:pPr>
          </w:p>
        </w:tc>
        <w:tc>
          <w:tcPr>
            <w:tcW w:w="1275" w:type="dxa"/>
          </w:tcPr>
          <w:p w:rsidR="00AC4813" w:rsidRPr="001E3EC9" w:rsidRDefault="00F93B8F"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r w:rsidRPr="006E46AB">
              <w:rPr>
                <w:rFonts w:ascii="GHEA Grapalat" w:hAnsi="GHEA Grapalat" w:cs="Calibri"/>
                <w:b/>
                <w:color w:val="000000"/>
                <w:sz w:val="18"/>
                <w:szCs w:val="18"/>
              </w:rPr>
              <w:t xml:space="preserve"> (2021թ. հետ համադրելի)</w:t>
            </w:r>
          </w:p>
        </w:tc>
        <w:tc>
          <w:tcPr>
            <w:tcW w:w="993" w:type="dxa"/>
          </w:tcPr>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992" w:type="dxa"/>
            <w:shd w:val="clear" w:color="auto" w:fill="auto"/>
            <w:noWrap/>
            <w:hideMark/>
          </w:tcPr>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76" w:type="dxa"/>
          </w:tcPr>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Կատարո-ղականը ճշտված պլանի նկատմամբ</w:t>
            </w:r>
          </w:p>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75" w:type="dxa"/>
          </w:tcPr>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2020թ.-ի նկատմամբ</w:t>
            </w:r>
          </w:p>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114" w:type="dxa"/>
          </w:tcPr>
          <w:p w:rsidR="00AC4813" w:rsidRPr="001E3EC9" w:rsidRDefault="00AC4813" w:rsidP="00EE3041">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և 2020թ. տարբե-րությունը</w:t>
            </w:r>
          </w:p>
        </w:tc>
      </w:tr>
      <w:tr w:rsidR="00AC4813" w:rsidRPr="001E3EC9" w:rsidTr="00F93B8F">
        <w:trPr>
          <w:trHeight w:val="331"/>
          <w:jc w:val="center"/>
        </w:trPr>
        <w:tc>
          <w:tcPr>
            <w:tcW w:w="3240" w:type="dxa"/>
            <w:shd w:val="clear" w:color="auto" w:fill="auto"/>
          </w:tcPr>
          <w:p w:rsidR="00AC4813" w:rsidRPr="001E3EC9" w:rsidRDefault="00AC4813" w:rsidP="00EE3041">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275" w:type="dxa"/>
          </w:tcPr>
          <w:p w:rsidR="00AC4813" w:rsidRPr="001E3EC9" w:rsidRDefault="00AC4813"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6,700.3</w:t>
            </w:r>
          </w:p>
        </w:tc>
        <w:tc>
          <w:tcPr>
            <w:tcW w:w="993" w:type="dxa"/>
          </w:tcPr>
          <w:p w:rsidR="00AC4813" w:rsidRPr="001E3EC9" w:rsidRDefault="00AC4813"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9,172.1</w:t>
            </w:r>
          </w:p>
        </w:tc>
        <w:tc>
          <w:tcPr>
            <w:tcW w:w="992" w:type="dxa"/>
            <w:shd w:val="clear" w:color="auto" w:fill="auto"/>
          </w:tcPr>
          <w:p w:rsidR="00AC4813" w:rsidRPr="001E3EC9" w:rsidRDefault="00AC4813"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7,213.7</w:t>
            </w:r>
          </w:p>
        </w:tc>
        <w:tc>
          <w:tcPr>
            <w:tcW w:w="1276" w:type="dxa"/>
          </w:tcPr>
          <w:p w:rsidR="00AC4813" w:rsidRPr="001E3EC9" w:rsidRDefault="00AC4813"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78.6</w:t>
            </w:r>
          </w:p>
        </w:tc>
        <w:tc>
          <w:tcPr>
            <w:tcW w:w="1275" w:type="dxa"/>
          </w:tcPr>
          <w:p w:rsidR="00AC4813" w:rsidRPr="001E3EC9" w:rsidRDefault="00AC4813"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107.7</w:t>
            </w:r>
          </w:p>
        </w:tc>
        <w:tc>
          <w:tcPr>
            <w:tcW w:w="1114" w:type="dxa"/>
          </w:tcPr>
          <w:p w:rsidR="00AC4813" w:rsidRPr="001E3EC9" w:rsidRDefault="00AC4813" w:rsidP="00EE3041">
            <w:pPr>
              <w:jc w:val="right"/>
              <w:rPr>
                <w:rFonts w:ascii="GHEA Grapalat" w:hAnsi="GHEA Grapalat" w:cs="Calibri"/>
                <w:b/>
                <w:color w:val="000000"/>
                <w:sz w:val="18"/>
                <w:szCs w:val="18"/>
              </w:rPr>
            </w:pPr>
            <w:r w:rsidRPr="001E3EC9">
              <w:rPr>
                <w:rFonts w:ascii="GHEA Grapalat" w:hAnsi="GHEA Grapalat" w:cs="Calibri"/>
                <w:b/>
                <w:color w:val="000000"/>
                <w:sz w:val="18"/>
                <w:szCs w:val="18"/>
              </w:rPr>
              <w:t>513.4</w:t>
            </w:r>
          </w:p>
        </w:tc>
      </w:tr>
      <w:tr w:rsidR="00AC4813" w:rsidRPr="001E3EC9" w:rsidTr="00F93B8F">
        <w:trPr>
          <w:trHeight w:val="300"/>
          <w:jc w:val="center"/>
        </w:trPr>
        <w:tc>
          <w:tcPr>
            <w:tcW w:w="3240" w:type="dxa"/>
            <w:shd w:val="clear" w:color="auto" w:fill="auto"/>
            <w:hideMark/>
          </w:tcPr>
          <w:p w:rsidR="00AC4813" w:rsidRPr="001E3EC9" w:rsidRDefault="00AC4813" w:rsidP="00EE3041">
            <w:pPr>
              <w:rPr>
                <w:rFonts w:ascii="GHEA Grapalat" w:hAnsi="GHEA Grapalat" w:cs="Calibri"/>
                <w:color w:val="000000"/>
                <w:sz w:val="18"/>
                <w:szCs w:val="18"/>
              </w:rPr>
            </w:pPr>
            <w:r w:rsidRPr="001E3EC9">
              <w:rPr>
                <w:rFonts w:ascii="GHEA Grapalat" w:hAnsi="GHEA Grapalat" w:cs="Calibri"/>
                <w:color w:val="000000"/>
                <w:sz w:val="18"/>
                <w:szCs w:val="18"/>
              </w:rPr>
              <w:t>Շրջակա միջավայրի վրա ազդեցության գնահատում և մոնիթորինգ</w:t>
            </w:r>
          </w:p>
        </w:tc>
        <w:tc>
          <w:tcPr>
            <w:tcW w:w="1275"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1,660.2</w:t>
            </w:r>
          </w:p>
        </w:tc>
        <w:tc>
          <w:tcPr>
            <w:tcW w:w="993"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2,055.1</w:t>
            </w:r>
          </w:p>
        </w:tc>
        <w:tc>
          <w:tcPr>
            <w:tcW w:w="992" w:type="dxa"/>
            <w:shd w:val="clear" w:color="auto" w:fill="auto"/>
            <w:hideMark/>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2,050.8</w:t>
            </w:r>
          </w:p>
        </w:tc>
        <w:tc>
          <w:tcPr>
            <w:tcW w:w="1276"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99.8</w:t>
            </w:r>
          </w:p>
        </w:tc>
        <w:tc>
          <w:tcPr>
            <w:tcW w:w="1275"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123.5</w:t>
            </w:r>
          </w:p>
        </w:tc>
        <w:tc>
          <w:tcPr>
            <w:tcW w:w="1114"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390.6</w:t>
            </w:r>
          </w:p>
        </w:tc>
      </w:tr>
      <w:tr w:rsidR="00AC4813" w:rsidRPr="001E3EC9" w:rsidTr="00F93B8F">
        <w:trPr>
          <w:trHeight w:val="300"/>
          <w:jc w:val="center"/>
        </w:trPr>
        <w:tc>
          <w:tcPr>
            <w:tcW w:w="3240" w:type="dxa"/>
            <w:shd w:val="clear" w:color="auto" w:fill="auto"/>
            <w:hideMark/>
          </w:tcPr>
          <w:p w:rsidR="00AC4813" w:rsidRPr="001E3EC9" w:rsidRDefault="00AC4813" w:rsidP="00EE3041">
            <w:pPr>
              <w:rPr>
                <w:rFonts w:ascii="GHEA Grapalat" w:hAnsi="GHEA Grapalat" w:cs="Calibri"/>
                <w:color w:val="000000"/>
                <w:sz w:val="18"/>
                <w:szCs w:val="18"/>
              </w:rPr>
            </w:pPr>
            <w:r w:rsidRPr="001E3EC9">
              <w:rPr>
                <w:rFonts w:ascii="GHEA Grapalat" w:hAnsi="GHEA Grapalat" w:cs="Calibri"/>
                <w:color w:val="000000"/>
                <w:sz w:val="18"/>
                <w:szCs w:val="18"/>
              </w:rPr>
              <w:t>Բնական պաշարների և բնության հատուկ պահպանվող տարածքների կառավարում և պահպանում</w:t>
            </w:r>
          </w:p>
        </w:tc>
        <w:tc>
          <w:tcPr>
            <w:tcW w:w="1275"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1,800.4</w:t>
            </w:r>
          </w:p>
        </w:tc>
        <w:tc>
          <w:tcPr>
            <w:tcW w:w="993"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3,105.3</w:t>
            </w:r>
          </w:p>
        </w:tc>
        <w:tc>
          <w:tcPr>
            <w:tcW w:w="992" w:type="dxa"/>
            <w:shd w:val="clear" w:color="auto" w:fill="auto"/>
            <w:hideMark/>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1,498.2 </w:t>
            </w:r>
          </w:p>
        </w:tc>
        <w:tc>
          <w:tcPr>
            <w:tcW w:w="1276"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48.2</w:t>
            </w:r>
          </w:p>
        </w:tc>
        <w:tc>
          <w:tcPr>
            <w:tcW w:w="1275"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83.2</w:t>
            </w:r>
          </w:p>
        </w:tc>
        <w:tc>
          <w:tcPr>
            <w:tcW w:w="1114" w:type="dxa"/>
          </w:tcPr>
          <w:p w:rsidR="00AC4813" w:rsidRPr="001E3EC9" w:rsidRDefault="00AC4813" w:rsidP="00EE3041">
            <w:pPr>
              <w:jc w:val="right"/>
              <w:rPr>
                <w:rFonts w:ascii="GHEA Grapalat" w:hAnsi="GHEA Grapalat" w:cs="Calibri"/>
                <w:color w:val="000000"/>
                <w:sz w:val="18"/>
                <w:szCs w:val="18"/>
              </w:rPr>
            </w:pPr>
            <w:r w:rsidRPr="001E3EC9">
              <w:rPr>
                <w:rFonts w:ascii="GHEA Grapalat" w:hAnsi="GHEA Grapalat" w:cs="Calibri"/>
                <w:color w:val="000000"/>
                <w:sz w:val="18"/>
                <w:szCs w:val="18"/>
              </w:rPr>
              <w:t>(302.2)</w:t>
            </w:r>
          </w:p>
        </w:tc>
      </w:tr>
      <w:tr w:rsidR="000C40F8" w:rsidRPr="001E3EC9" w:rsidTr="00F93B8F">
        <w:trPr>
          <w:trHeight w:val="300"/>
          <w:jc w:val="center"/>
        </w:trPr>
        <w:tc>
          <w:tcPr>
            <w:tcW w:w="3240" w:type="dxa"/>
            <w:shd w:val="clear" w:color="auto" w:fill="auto"/>
          </w:tcPr>
          <w:p w:rsidR="000C40F8" w:rsidRPr="001E3EC9" w:rsidRDefault="000C40F8" w:rsidP="00EE3041">
            <w:pPr>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Անտառների կառավարում</w:t>
            </w:r>
          </w:p>
        </w:tc>
        <w:tc>
          <w:tcPr>
            <w:tcW w:w="1275" w:type="dxa"/>
          </w:tcPr>
          <w:p w:rsidR="000C40F8" w:rsidRPr="001E3EC9" w:rsidRDefault="000C40F8" w:rsidP="000C40F8">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1,848.9</w:t>
            </w:r>
          </w:p>
        </w:tc>
        <w:tc>
          <w:tcPr>
            <w:tcW w:w="993" w:type="dxa"/>
          </w:tcPr>
          <w:p w:rsidR="000C40F8" w:rsidRPr="001E3EC9" w:rsidRDefault="000C40F8"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2,057.1</w:t>
            </w:r>
          </w:p>
        </w:tc>
        <w:tc>
          <w:tcPr>
            <w:tcW w:w="992" w:type="dxa"/>
            <w:shd w:val="clear" w:color="auto" w:fill="auto"/>
          </w:tcPr>
          <w:p w:rsidR="000C40F8" w:rsidRPr="001E3EC9" w:rsidRDefault="000C40F8"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1,818.8</w:t>
            </w:r>
          </w:p>
        </w:tc>
        <w:tc>
          <w:tcPr>
            <w:tcW w:w="1276" w:type="dxa"/>
          </w:tcPr>
          <w:p w:rsidR="000C40F8" w:rsidRPr="001E3EC9" w:rsidRDefault="000C40F8"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88.4</w:t>
            </w:r>
          </w:p>
        </w:tc>
        <w:tc>
          <w:tcPr>
            <w:tcW w:w="1275" w:type="dxa"/>
          </w:tcPr>
          <w:p w:rsidR="000C40F8" w:rsidRPr="001E3EC9" w:rsidRDefault="000C40F8"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98.4</w:t>
            </w:r>
          </w:p>
        </w:tc>
        <w:tc>
          <w:tcPr>
            <w:tcW w:w="1114" w:type="dxa"/>
          </w:tcPr>
          <w:p w:rsidR="000C40F8" w:rsidRPr="001E3EC9" w:rsidRDefault="000C40F8"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(30.2)</w:t>
            </w:r>
          </w:p>
        </w:tc>
      </w:tr>
      <w:tr w:rsidR="00AC4813" w:rsidRPr="001E3EC9" w:rsidTr="00F93B8F">
        <w:trPr>
          <w:trHeight w:val="300"/>
          <w:jc w:val="center"/>
        </w:trPr>
        <w:tc>
          <w:tcPr>
            <w:tcW w:w="3240" w:type="dxa"/>
            <w:shd w:val="clear" w:color="auto" w:fill="auto"/>
            <w:hideMark/>
          </w:tcPr>
          <w:p w:rsidR="00AC4813" w:rsidRPr="001E3EC9" w:rsidRDefault="00AC4813" w:rsidP="00EE3041">
            <w:pPr>
              <w:rPr>
                <w:rFonts w:ascii="GHEA Grapalat" w:hAnsi="GHEA Grapalat" w:cs="Calibri"/>
                <w:color w:val="000000"/>
                <w:sz w:val="18"/>
                <w:szCs w:val="18"/>
              </w:rPr>
            </w:pPr>
            <w:bookmarkStart w:id="235" w:name="_Hlk95915466"/>
            <w:r w:rsidRPr="001E3EC9">
              <w:rPr>
                <w:rFonts w:ascii="GHEA Grapalat" w:hAnsi="GHEA Grapalat" w:cs="Calibri"/>
                <w:color w:val="000000"/>
                <w:sz w:val="18"/>
                <w:szCs w:val="18"/>
              </w:rPr>
              <w:t>Այլ ծրագրեր</w:t>
            </w:r>
          </w:p>
        </w:tc>
        <w:tc>
          <w:tcPr>
            <w:tcW w:w="1275" w:type="dxa"/>
          </w:tcPr>
          <w:p w:rsidR="00AC4813" w:rsidRPr="001E3EC9" w:rsidRDefault="00F75B37"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1,390.7</w:t>
            </w:r>
          </w:p>
        </w:tc>
        <w:tc>
          <w:tcPr>
            <w:tcW w:w="993" w:type="dxa"/>
          </w:tcPr>
          <w:p w:rsidR="00AC4813" w:rsidRPr="001E3EC9" w:rsidRDefault="00F75B37"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1,954.6</w:t>
            </w:r>
          </w:p>
        </w:tc>
        <w:tc>
          <w:tcPr>
            <w:tcW w:w="992" w:type="dxa"/>
            <w:shd w:val="clear" w:color="auto" w:fill="auto"/>
            <w:hideMark/>
          </w:tcPr>
          <w:p w:rsidR="00AC4813" w:rsidRPr="001E3EC9" w:rsidRDefault="00F75B37"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1,845.9</w:t>
            </w:r>
          </w:p>
        </w:tc>
        <w:tc>
          <w:tcPr>
            <w:tcW w:w="1276" w:type="dxa"/>
          </w:tcPr>
          <w:p w:rsidR="00AC4813" w:rsidRPr="001E3EC9" w:rsidRDefault="000C40F8"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9</w:t>
            </w:r>
            <w:r w:rsidR="00F75B37" w:rsidRPr="001E3EC9">
              <w:rPr>
                <w:rFonts w:ascii="GHEA Grapalat" w:hAnsi="GHEA Grapalat" w:cs="Calibri"/>
                <w:color w:val="000000"/>
                <w:sz w:val="18"/>
                <w:szCs w:val="18"/>
                <w:lang w:val="en-US"/>
              </w:rPr>
              <w:t>4.4</w:t>
            </w:r>
          </w:p>
        </w:tc>
        <w:tc>
          <w:tcPr>
            <w:tcW w:w="1275" w:type="dxa"/>
          </w:tcPr>
          <w:p w:rsidR="00AC4813" w:rsidRPr="001E3EC9" w:rsidRDefault="004D3476" w:rsidP="000C40F8">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132.7</w:t>
            </w:r>
          </w:p>
        </w:tc>
        <w:tc>
          <w:tcPr>
            <w:tcW w:w="1114" w:type="dxa"/>
          </w:tcPr>
          <w:p w:rsidR="00AC4813" w:rsidRPr="001E3EC9" w:rsidRDefault="004D3476" w:rsidP="00EE3041">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455.1</w:t>
            </w:r>
          </w:p>
        </w:tc>
      </w:tr>
      <w:bookmarkEnd w:id="235"/>
    </w:tbl>
    <w:p w:rsidR="00AC4813" w:rsidRPr="001E3EC9" w:rsidRDefault="00AC4813" w:rsidP="00AC4813">
      <w:pPr>
        <w:autoSpaceDE w:val="0"/>
        <w:autoSpaceDN w:val="0"/>
        <w:adjustRightInd w:val="0"/>
        <w:spacing w:line="360" w:lineRule="auto"/>
        <w:ind w:firstLine="567"/>
        <w:jc w:val="both"/>
        <w:rPr>
          <w:rFonts w:ascii="GHEA Grapalat" w:hAnsi="GHEA Grapalat" w:cs="GHEA Grapalat"/>
          <w:sz w:val="22"/>
          <w:szCs w:val="22"/>
        </w:rPr>
      </w:pPr>
    </w:p>
    <w:p w:rsidR="000C40F8" w:rsidRPr="006E46AB" w:rsidRDefault="00AC4813" w:rsidP="00AC4813">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Հաշվետու ժամանակահատվածում </w:t>
      </w:r>
      <w:r w:rsidRPr="001E3EC9">
        <w:rPr>
          <w:rFonts w:ascii="GHEA Grapalat" w:hAnsi="GHEA Grapalat" w:cs="Sylfaen"/>
          <w:i/>
          <w:iCs/>
          <w:sz w:val="22"/>
          <w:szCs w:val="22"/>
        </w:rPr>
        <w:t>Շ</w:t>
      </w:r>
      <w:r w:rsidRPr="001E3EC9">
        <w:rPr>
          <w:rFonts w:ascii="GHEA Grapalat" w:hAnsi="GHEA Grapalat" w:cs="Sylfaen"/>
          <w:i/>
          <w:sz w:val="22"/>
          <w:szCs w:val="22"/>
        </w:rPr>
        <w:t xml:space="preserve">րջակա միջավայրի վրա ազդեցության գնահատման և մոնիթորինգի </w:t>
      </w:r>
      <w:r w:rsidRPr="001E3EC9">
        <w:rPr>
          <w:rFonts w:ascii="GHEA Grapalat" w:hAnsi="GHEA Grapalat" w:cs="Sylfaen"/>
          <w:sz w:val="22"/>
          <w:szCs w:val="22"/>
        </w:rPr>
        <w:t>ծրագրի</w:t>
      </w:r>
      <w:r w:rsidR="000C40F8" w:rsidRPr="001E3EC9">
        <w:rPr>
          <w:rFonts w:ascii="GHEA Grapalat" w:hAnsi="GHEA Grapalat" w:cs="Sylfaen"/>
          <w:sz w:val="22"/>
          <w:szCs w:val="22"/>
        </w:rPr>
        <w:t xml:space="preserve">ն հատկացվել է 2.1 մլրդ դրամ, որն օգտագործվել է 99.8%-ով: Նախորդ տարվա համադրելի ցուցանիշի համեմատ ծրագրի ծախսերն աճել են 23.5%-ով կամ 390.6 մլն դրամով՝ հիմնականում պայմանավորված «Հիդրոօդերևութաբանություն, շրջակա միջավայրի մոնիթորինգ և տեղեկատվության ապահովում» միջոցառման շրջանակներում կատարված ծախսերի աճով, որն իր հերթին պայմանավորված է </w:t>
      </w:r>
      <w:r w:rsidR="000C40F8" w:rsidRPr="006E46AB">
        <w:rPr>
          <w:rFonts w:ascii="GHEA Grapalat" w:hAnsi="GHEA Grapalat" w:cs="Sylfaen"/>
          <w:bCs/>
          <w:iCs/>
          <w:sz w:val="22"/>
          <w:szCs w:val="22"/>
        </w:rPr>
        <w:t>ՊՈԱԿ</w:t>
      </w:r>
      <w:r w:rsidR="000C40F8" w:rsidRPr="001E3EC9">
        <w:rPr>
          <w:rFonts w:ascii="GHEA Grapalat" w:hAnsi="GHEA Grapalat" w:cs="Sylfaen"/>
          <w:bCs/>
          <w:iCs/>
          <w:sz w:val="22"/>
          <w:szCs w:val="22"/>
          <w:lang w:val="af-ZA"/>
        </w:rPr>
        <w:t>-</w:t>
      </w:r>
      <w:r w:rsidR="000C40F8" w:rsidRPr="006E46AB">
        <w:rPr>
          <w:rFonts w:ascii="GHEA Grapalat" w:hAnsi="GHEA Grapalat" w:cs="Sylfaen"/>
          <w:bCs/>
          <w:iCs/>
          <w:sz w:val="22"/>
          <w:szCs w:val="22"/>
        </w:rPr>
        <w:t>ին</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ՀՀ</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պետական</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բյուջեից</w:t>
      </w:r>
      <w:r w:rsidR="000C40F8" w:rsidRPr="001E3EC9">
        <w:rPr>
          <w:rFonts w:ascii="GHEA Grapalat" w:hAnsi="GHEA Grapalat" w:cs="Sylfaen"/>
          <w:bCs/>
          <w:iCs/>
          <w:sz w:val="22"/>
          <w:szCs w:val="22"/>
          <w:lang w:val="af-ZA"/>
        </w:rPr>
        <w:t xml:space="preserve"> </w:t>
      </w:r>
      <w:r w:rsidR="00577C18" w:rsidRPr="001E3EC9">
        <w:rPr>
          <w:rFonts w:ascii="GHEA Grapalat" w:hAnsi="GHEA Grapalat" w:cs="Sylfaen"/>
          <w:bCs/>
          <w:iCs/>
          <w:sz w:val="22"/>
          <w:szCs w:val="22"/>
          <w:lang w:val="af-ZA"/>
        </w:rPr>
        <w:t>տրամադր</w:t>
      </w:r>
      <w:r w:rsidR="000C40F8" w:rsidRPr="006E46AB">
        <w:rPr>
          <w:rFonts w:ascii="GHEA Grapalat" w:hAnsi="GHEA Grapalat" w:cs="Sylfaen"/>
          <w:bCs/>
          <w:iCs/>
          <w:sz w:val="22"/>
          <w:szCs w:val="22"/>
        </w:rPr>
        <w:t>ված</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դրամաշնորհի</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նկատմամբ</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հաշվարկված</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ԱԱՀ</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գումարի</w:t>
      </w:r>
      <w:r w:rsidR="000C40F8" w:rsidRPr="001E3EC9">
        <w:rPr>
          <w:rFonts w:ascii="GHEA Grapalat" w:hAnsi="GHEA Grapalat" w:cs="Sylfaen"/>
          <w:bCs/>
          <w:iCs/>
          <w:sz w:val="22"/>
          <w:szCs w:val="22"/>
          <w:lang w:val="af-ZA"/>
        </w:rPr>
        <w:t xml:space="preserve"> </w:t>
      </w:r>
      <w:r w:rsidR="000C40F8" w:rsidRPr="006E46AB">
        <w:rPr>
          <w:rFonts w:ascii="GHEA Grapalat" w:hAnsi="GHEA Grapalat" w:cs="Sylfaen"/>
          <w:bCs/>
          <w:iCs/>
          <w:sz w:val="22"/>
          <w:szCs w:val="22"/>
        </w:rPr>
        <w:t>հատկացմամբ</w:t>
      </w:r>
      <w:r w:rsidR="000C40F8" w:rsidRPr="001E3EC9">
        <w:rPr>
          <w:rFonts w:ascii="GHEA Grapalat" w:hAnsi="GHEA Grapalat" w:cs="Sylfaen"/>
          <w:sz w:val="22"/>
          <w:szCs w:val="22"/>
        </w:rPr>
        <w:t>:</w:t>
      </w:r>
    </w:p>
    <w:p w:rsidR="00AC4813" w:rsidRPr="001E3EC9" w:rsidRDefault="00E03BAC" w:rsidP="00AC4813">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Ծրագրին հատկացված միջոցների հիմնական մասն ուղղվել է «Հիդրոօդերևութաբանություն, շրջակա միջավայրի մոնիթորինգ և տեղեկատվության ապահովում» միջոցառմանը, որի </w:t>
      </w:r>
      <w:r w:rsidR="00AC4813" w:rsidRPr="001E3EC9">
        <w:rPr>
          <w:rFonts w:ascii="GHEA Grapalat" w:hAnsi="GHEA Grapalat" w:cs="Sylfaen"/>
          <w:sz w:val="22"/>
          <w:szCs w:val="22"/>
        </w:rPr>
        <w:t xml:space="preserve">շրջանակներում 46 գետում՝ 108 դիտակետից, 6 ջրամբարում՝ 6 դիտակետից և Սևանա լճում՝ </w:t>
      </w:r>
      <w:r w:rsidR="00AC4813" w:rsidRPr="00AE5176">
        <w:rPr>
          <w:rFonts w:ascii="GHEA Grapalat" w:hAnsi="GHEA Grapalat" w:cs="Sylfaen"/>
          <w:sz w:val="22"/>
          <w:szCs w:val="22"/>
        </w:rPr>
        <w:t>18</w:t>
      </w:r>
      <w:r w:rsidR="00AE5176" w:rsidRPr="006E46AB">
        <w:rPr>
          <w:rFonts w:ascii="GHEA Grapalat" w:hAnsi="GHEA Grapalat" w:cs="Sylfaen"/>
          <w:sz w:val="22"/>
          <w:szCs w:val="22"/>
        </w:rPr>
        <w:t xml:space="preserve"> </w:t>
      </w:r>
      <w:r w:rsidR="00AC4813" w:rsidRPr="001E3EC9">
        <w:rPr>
          <w:rFonts w:ascii="GHEA Grapalat" w:hAnsi="GHEA Grapalat" w:cs="Sylfaen"/>
          <w:sz w:val="22"/>
          <w:szCs w:val="22"/>
        </w:rPr>
        <w:t>դիտակետից իրականացվել է ՀՀ մակերևութային ջրա</w:t>
      </w:r>
      <w:r w:rsidR="00E4680F">
        <w:rPr>
          <w:rFonts w:ascii="GHEA Grapalat" w:hAnsi="GHEA Grapalat" w:cs="Sylfaen"/>
          <w:sz w:val="22"/>
          <w:szCs w:val="22"/>
        </w:rPr>
        <w:t>յին օբյեկտների որակի մոնիտ</w:t>
      </w:r>
      <w:r w:rsidR="000C40F8" w:rsidRPr="001E3EC9">
        <w:rPr>
          <w:rFonts w:ascii="GHEA Grapalat" w:hAnsi="GHEA Grapalat" w:cs="Sylfaen"/>
          <w:sz w:val="22"/>
          <w:szCs w:val="22"/>
        </w:rPr>
        <w:t>որինգ</w:t>
      </w:r>
      <w:r w:rsidR="000C40F8" w:rsidRPr="006E46AB">
        <w:rPr>
          <w:rFonts w:ascii="GHEA Grapalat" w:hAnsi="GHEA Grapalat" w:cs="Sylfaen"/>
          <w:sz w:val="22"/>
          <w:szCs w:val="22"/>
        </w:rPr>
        <w:t xml:space="preserve">, որի </w:t>
      </w:r>
      <w:r w:rsidR="000C40F8" w:rsidRPr="006E46AB">
        <w:rPr>
          <w:rFonts w:ascii="GHEA Grapalat" w:hAnsi="GHEA Grapalat" w:cs="Sylfaen"/>
          <w:sz w:val="22"/>
          <w:szCs w:val="22"/>
        </w:rPr>
        <w:lastRenderedPageBreak/>
        <w:t>արդյունքում</w:t>
      </w:r>
      <w:r w:rsidR="00AC4813" w:rsidRPr="001E3EC9">
        <w:rPr>
          <w:rFonts w:ascii="GHEA Grapalat" w:hAnsi="GHEA Grapalat" w:cs="Sylfaen"/>
          <w:sz w:val="22"/>
          <w:szCs w:val="22"/>
        </w:rPr>
        <w:t xml:space="preserve"> որոշված ցուցանիշների քանակը</w:t>
      </w:r>
      <w:r w:rsidR="000C40F8" w:rsidRPr="006E46AB">
        <w:rPr>
          <w:rFonts w:ascii="GHEA Grapalat" w:hAnsi="GHEA Grapalat" w:cs="Sylfaen"/>
          <w:sz w:val="22"/>
          <w:szCs w:val="22"/>
        </w:rPr>
        <w:t xml:space="preserve"> կազմել է</w:t>
      </w:r>
      <w:r w:rsidR="00AC4813" w:rsidRPr="001E3EC9">
        <w:rPr>
          <w:rFonts w:ascii="GHEA Grapalat" w:hAnsi="GHEA Grapalat" w:cs="Sylfaen"/>
          <w:sz w:val="22"/>
          <w:szCs w:val="22"/>
        </w:rPr>
        <w:t xml:space="preserve"> 43420</w:t>
      </w:r>
      <w:r w:rsidR="000C40F8" w:rsidRPr="006E46AB">
        <w:rPr>
          <w:rFonts w:ascii="GHEA Grapalat" w:hAnsi="GHEA Grapalat" w:cs="Sylfaen"/>
          <w:sz w:val="22"/>
          <w:szCs w:val="22"/>
        </w:rPr>
        <w:t>,</w:t>
      </w:r>
      <w:r w:rsidR="00AC4813" w:rsidRPr="001E3EC9">
        <w:rPr>
          <w:rFonts w:ascii="GHEA Grapalat" w:hAnsi="GHEA Grapalat" w:cs="Sylfaen"/>
          <w:sz w:val="22"/>
          <w:szCs w:val="22"/>
        </w:rPr>
        <w:t xml:space="preserve"> և Արաքս գետի աղտոտվածո</w:t>
      </w:r>
      <w:r w:rsidR="00E4680F">
        <w:rPr>
          <w:rFonts w:ascii="GHEA Grapalat" w:hAnsi="GHEA Grapalat" w:cs="Sylfaen"/>
          <w:sz w:val="22"/>
          <w:szCs w:val="22"/>
        </w:rPr>
        <w:t>ւթյան հայ-իրանական համատեղ մոնիտ</w:t>
      </w:r>
      <w:r w:rsidR="00AC4813" w:rsidRPr="001E3EC9">
        <w:rPr>
          <w:rFonts w:ascii="GHEA Grapalat" w:hAnsi="GHEA Grapalat" w:cs="Sylfaen"/>
          <w:sz w:val="22"/>
          <w:szCs w:val="22"/>
        </w:rPr>
        <w:t>որինգ</w:t>
      </w:r>
      <w:r w:rsidR="000C40F8" w:rsidRPr="006E46AB">
        <w:rPr>
          <w:rFonts w:ascii="GHEA Grapalat" w:hAnsi="GHEA Grapalat" w:cs="Sylfaen"/>
          <w:sz w:val="22"/>
          <w:szCs w:val="22"/>
        </w:rPr>
        <w:t>, որի արդյունքում</w:t>
      </w:r>
      <w:r w:rsidR="000C40F8" w:rsidRPr="001E3EC9">
        <w:rPr>
          <w:rFonts w:ascii="GHEA Grapalat" w:hAnsi="GHEA Grapalat" w:cs="Sylfaen"/>
          <w:sz w:val="22"/>
          <w:szCs w:val="22"/>
        </w:rPr>
        <w:t xml:space="preserve"> որոշված ցուցանիշների քանակը</w:t>
      </w:r>
      <w:r w:rsidR="000C40F8" w:rsidRPr="006E46AB">
        <w:rPr>
          <w:rFonts w:ascii="GHEA Grapalat" w:hAnsi="GHEA Grapalat" w:cs="Sylfaen"/>
          <w:sz w:val="22"/>
          <w:szCs w:val="22"/>
        </w:rPr>
        <w:t xml:space="preserve"> կազմել է</w:t>
      </w:r>
      <w:r w:rsidR="00AC4813" w:rsidRPr="001E3EC9">
        <w:rPr>
          <w:rFonts w:ascii="GHEA Grapalat" w:hAnsi="GHEA Grapalat" w:cs="Sylfaen"/>
          <w:sz w:val="22"/>
          <w:szCs w:val="22"/>
        </w:rPr>
        <w:t xml:space="preserve"> 2040: Սևանա լճի ջրի որակի ուսումնասիրության նպատակով ջրի որակի նմուշառումն իրականացվել է Փոքր և Մեծ Սևանների տարբեր խորություններից: ՀՀ մթնոլորտային օդի որակի մոնի</w:t>
      </w:r>
      <w:r w:rsidR="00E4680F">
        <w:rPr>
          <w:rFonts w:ascii="GHEA Grapalat" w:hAnsi="GHEA Grapalat" w:cs="Sylfaen"/>
          <w:sz w:val="22"/>
          <w:szCs w:val="22"/>
        </w:rPr>
        <w:t>տ</w:t>
      </w:r>
      <w:r w:rsidR="00AC4813" w:rsidRPr="001E3EC9">
        <w:rPr>
          <w:rFonts w:ascii="GHEA Grapalat" w:hAnsi="GHEA Grapalat" w:cs="Sylfaen"/>
          <w:sz w:val="22"/>
          <w:szCs w:val="22"/>
        </w:rPr>
        <w:t xml:space="preserve">որինգն իրականացվել է </w:t>
      </w:r>
      <w:r w:rsidR="00A07DCC" w:rsidRPr="00164361">
        <w:rPr>
          <w:rFonts w:ascii="GHEA Grapalat" w:hAnsi="GHEA Grapalat" w:cs="Sylfaen"/>
          <w:sz w:val="22"/>
          <w:szCs w:val="22"/>
        </w:rPr>
        <w:t>10</w:t>
      </w:r>
      <w:r w:rsidR="00AC4813" w:rsidRPr="001E3EC9">
        <w:rPr>
          <w:rFonts w:ascii="GHEA Grapalat" w:hAnsi="GHEA Grapalat" w:cs="Sylfaen"/>
          <w:sz w:val="22"/>
          <w:szCs w:val="22"/>
        </w:rPr>
        <w:t xml:space="preserve"> քաղաքներում, հետազոտվել է 75300 փորձանմուշ, «Եվրոպայում մեծ հեռավորությունների վրա անդրսահմանային աղտոտիչների տարածման դիտարկումների և գնահատման համատեղ (EMEP) ծրագրի» շրջանակներում ուսումնասիրվել են Հայաստանում օդի անդրսահմանային աղտոտման մոնի</w:t>
      </w:r>
      <w:r w:rsidR="00E4680F">
        <w:rPr>
          <w:rFonts w:ascii="GHEA Grapalat" w:hAnsi="GHEA Grapalat" w:cs="Sylfaen"/>
          <w:sz w:val="22"/>
          <w:szCs w:val="22"/>
        </w:rPr>
        <w:t>տ</w:t>
      </w:r>
      <w:r w:rsidR="00AC4813" w:rsidRPr="001E3EC9">
        <w:rPr>
          <w:rFonts w:ascii="GHEA Grapalat" w:hAnsi="GHEA Grapalat" w:cs="Sylfaen"/>
          <w:sz w:val="22"/>
          <w:szCs w:val="22"/>
        </w:rPr>
        <w:t xml:space="preserve">որինգի ցուցանիշներ՝ </w:t>
      </w:r>
      <w:r w:rsidR="00A07DCC" w:rsidRPr="00164361">
        <w:rPr>
          <w:rFonts w:ascii="GHEA Grapalat" w:hAnsi="GHEA Grapalat" w:cs="Sylfaen"/>
          <w:sz w:val="22"/>
          <w:szCs w:val="22"/>
        </w:rPr>
        <w:t>10395</w:t>
      </w:r>
      <w:r w:rsidR="00AC4813" w:rsidRPr="001E3EC9">
        <w:rPr>
          <w:rFonts w:ascii="GHEA Grapalat" w:hAnsi="GHEA Grapalat" w:cs="Sylfaen"/>
          <w:sz w:val="22"/>
          <w:szCs w:val="22"/>
        </w:rPr>
        <w:t xml:space="preserve"> փորձանմուշ: Իրականացվել է ստորերկրյա քաղցրահամ ջրերի հիդրոերկրաբանական մոնի</w:t>
      </w:r>
      <w:r w:rsidR="00E4680F">
        <w:rPr>
          <w:rFonts w:ascii="GHEA Grapalat" w:hAnsi="GHEA Grapalat" w:cs="Sylfaen"/>
          <w:sz w:val="22"/>
          <w:szCs w:val="22"/>
        </w:rPr>
        <w:t>տ</w:t>
      </w:r>
      <w:r w:rsidR="00AC4813" w:rsidRPr="001E3EC9">
        <w:rPr>
          <w:rFonts w:ascii="GHEA Grapalat" w:hAnsi="GHEA Grapalat" w:cs="Sylfaen"/>
          <w:sz w:val="22"/>
          <w:szCs w:val="22"/>
        </w:rPr>
        <w:t>որինգ ՀՀ 6 ջրավազանային կառավարման տարածքում ընդգրկված 100 ստորերկրյա ջրաղբյուրներում՝ հորատանցքերում և բնաղբյուրներում: 2021 թվ</w:t>
      </w:r>
      <w:r w:rsidR="00DB6F19" w:rsidRPr="001E3EC9">
        <w:rPr>
          <w:rFonts w:ascii="GHEA Grapalat" w:hAnsi="GHEA Grapalat" w:cs="Sylfaen"/>
          <w:sz w:val="22"/>
          <w:szCs w:val="22"/>
        </w:rPr>
        <w:t xml:space="preserve">ականի ընթացքում ուսումնասիրվել </w:t>
      </w:r>
      <w:r w:rsidR="00DB6F19" w:rsidRPr="006E46AB">
        <w:rPr>
          <w:rFonts w:ascii="GHEA Grapalat" w:hAnsi="GHEA Grapalat" w:cs="Sylfaen"/>
          <w:sz w:val="22"/>
          <w:szCs w:val="22"/>
        </w:rPr>
        <w:t>են</w:t>
      </w:r>
      <w:r w:rsidR="00AC4813" w:rsidRPr="001E3EC9">
        <w:rPr>
          <w:rFonts w:ascii="GHEA Grapalat" w:hAnsi="GHEA Grapalat" w:cs="Sylfaen"/>
          <w:sz w:val="22"/>
          <w:szCs w:val="22"/>
        </w:rPr>
        <w:t xml:space="preserve"> թափոնների գոյացման, վերամշակման ու օգտահանման 20 օբյեկտներ և 11 հեռացման վայրեր: Ուսումնասիրվել </w:t>
      </w:r>
      <w:r w:rsidR="00DB6F19" w:rsidRPr="006E46AB">
        <w:rPr>
          <w:rFonts w:ascii="GHEA Grapalat" w:hAnsi="GHEA Grapalat" w:cs="Sylfaen"/>
          <w:sz w:val="22"/>
          <w:szCs w:val="22"/>
        </w:rPr>
        <w:t>են</w:t>
      </w:r>
      <w:r w:rsidR="00AC4813" w:rsidRPr="001E3EC9">
        <w:rPr>
          <w:rFonts w:ascii="GHEA Grapalat" w:hAnsi="GHEA Grapalat" w:cs="Sylfaen"/>
          <w:sz w:val="22"/>
          <w:szCs w:val="22"/>
        </w:rPr>
        <w:t xml:space="preserve"> թափոնների օգտահանման, վնասազերծման 15 տեխնոլոգիա և երկրորդային հումքի վերամշակման 10 մեթոդ: Հաշվետու ժամանակահատվածում մթնոլորտում</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և</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գետնի</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մակերևույթին</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տեղի ունեցող</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ֆիզիկական</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երևույթների</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ուսումնասիրման նպատակով օդերևութաբանական դիտարկումները կատարվել են Հանրապետության տարածքի 46 օդերևութաբանական (այդ թվում` 6 բարձրլեռնային դժվարամատչելի և 3 մասնագիտացված) կայաններում`</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լրիվ</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ծրագրով,</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իսկ</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 xml:space="preserve">26 հիդրոլոգիական կայաններում` կրճատ ծրագրով </w:t>
      </w:r>
      <w:r w:rsidR="00DB6F19" w:rsidRPr="006E46AB">
        <w:rPr>
          <w:rFonts w:ascii="GHEA Grapalat" w:hAnsi="GHEA Grapalat" w:cs="Sylfaen"/>
          <w:sz w:val="22"/>
          <w:szCs w:val="22"/>
        </w:rPr>
        <w:t>(</w:t>
      </w:r>
      <w:r w:rsidR="00AC4813" w:rsidRPr="001E3EC9">
        <w:rPr>
          <w:rFonts w:ascii="GHEA Grapalat" w:hAnsi="GHEA Grapalat" w:cs="Sylfaen"/>
          <w:sz w:val="22"/>
          <w:szCs w:val="22"/>
        </w:rPr>
        <w:t>միայն օդի ջերմաստիճանի,</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տեղումների, մթնոլորտային երևույթների և ձյան ծածկի բարձրության</w:t>
      </w:r>
      <w:r w:rsidR="00DB6F19" w:rsidRPr="006E46AB">
        <w:rPr>
          <w:rFonts w:ascii="GHEA Grapalat" w:hAnsi="GHEA Grapalat" w:cs="Sylfaen"/>
          <w:sz w:val="22"/>
          <w:szCs w:val="22"/>
        </w:rPr>
        <w:t>)</w:t>
      </w:r>
      <w:r w:rsidR="00AC4813" w:rsidRPr="001E3EC9">
        <w:rPr>
          <w:rFonts w:ascii="GHEA Grapalat" w:hAnsi="GHEA Grapalat" w:cs="Sylfaen"/>
          <w:sz w:val="22"/>
          <w:szCs w:val="22"/>
        </w:rPr>
        <w:t>, Համաշխարհային օդերևութաբանական կազմակերպության</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կողմից</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սահմանված</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կարգով և միջազգային ստանդարտներին համապատասխան 3 ժամը մեկ անգամ 00 ժամից սկսած (Գրինվիչի ժամանակով), իսկ մթնոլորտային երևույթների</w:t>
      </w:r>
      <w:r w:rsidR="004B6644" w:rsidRPr="001E3EC9">
        <w:rPr>
          <w:rFonts w:ascii="GHEA Grapalat" w:hAnsi="GHEA Grapalat" w:cs="Sylfaen"/>
          <w:sz w:val="22"/>
          <w:szCs w:val="22"/>
        </w:rPr>
        <w:t xml:space="preserve"> </w:t>
      </w:r>
      <w:r w:rsidR="00AC4813" w:rsidRPr="001E3EC9">
        <w:rPr>
          <w:rFonts w:ascii="GHEA Grapalat" w:hAnsi="GHEA Grapalat" w:cs="Sylfaen"/>
          <w:sz w:val="22"/>
          <w:szCs w:val="22"/>
        </w:rPr>
        <w:t>և եղանակի վիճակի նկատմամբ` շուրջօրյա:</w:t>
      </w:r>
      <w:r w:rsidR="00AC4813" w:rsidRPr="001E3EC9">
        <w:t xml:space="preserve"> </w:t>
      </w:r>
      <w:r w:rsidR="00DB6F19" w:rsidRPr="006E46AB">
        <w:rPr>
          <w:rFonts w:ascii="GHEA Grapalat" w:hAnsi="GHEA Grapalat" w:cs="Sylfaen"/>
          <w:sz w:val="22"/>
          <w:szCs w:val="22"/>
        </w:rPr>
        <w:t>Հիդրոօդերևութաբանության, շրջակա միջավայրի մոնիթորինգի և տեղեկատվության ապահովման միջոցառման ծախսերը կատարվել են 99.8%-ով՝ կազմելով շուրջ 2 մլրդ դրամ:</w:t>
      </w:r>
    </w:p>
    <w:p w:rsidR="00AC4813" w:rsidRPr="001E3EC9" w:rsidRDefault="00AC4813" w:rsidP="00AC4813">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rPr>
        <w:t>Բնական պաշարների և բնության հատուկ պահպանվող տարածքների կառավարման և պահպանման</w:t>
      </w:r>
      <w:r w:rsidRPr="001E3EC9">
        <w:rPr>
          <w:rFonts w:ascii="GHEA Grapalat" w:hAnsi="GHEA Grapalat" w:cs="Sylfaen"/>
          <w:sz w:val="22"/>
          <w:szCs w:val="22"/>
        </w:rPr>
        <w:t xml:space="preserve"> ծրագրի շրջանակներում հաշվետու ժամանակահատվածում օգտագործվել է նախատեսված միջոցների 48.2%-ը՝ 1.5 մլրդ դրամ: Շեղումը հիմնականում արձանագրվել է Գերմանիայի զարգացման վարկերի բանկի (KFW) աջակցությամբ ՀՀ Սյունիքի մարզի բնության հատուկ պահպանվող տարածքների պահպանության</w:t>
      </w:r>
      <w:r w:rsidR="00E03BAC" w:rsidRPr="001E3EC9">
        <w:rPr>
          <w:rFonts w:ascii="GHEA Grapalat" w:hAnsi="GHEA Grapalat" w:cs="Sylfaen"/>
          <w:sz w:val="22"/>
          <w:szCs w:val="22"/>
        </w:rPr>
        <w:t xml:space="preserve"> դրամաշնորհային ծրագր</w:t>
      </w:r>
      <w:r w:rsidR="00E03BAC" w:rsidRPr="006E46AB">
        <w:rPr>
          <w:rFonts w:ascii="GHEA Grapalat" w:hAnsi="GHEA Grapalat" w:cs="Sylfaen"/>
          <w:sz w:val="22"/>
          <w:szCs w:val="22"/>
        </w:rPr>
        <w:t>ում, որի կատարողականը կազմել է</w:t>
      </w:r>
      <w:r w:rsidRPr="001E3EC9">
        <w:rPr>
          <w:rFonts w:ascii="GHEA Grapalat" w:hAnsi="GHEA Grapalat" w:cs="Sylfaen"/>
          <w:sz w:val="22"/>
          <w:szCs w:val="22"/>
        </w:rPr>
        <w:t xml:space="preserve"> 16.5% կամ 309.6 մլն դրամ: Ցածր կատարողականը պայմանավորված է նրանով, որ ծրագրի գործողությունները գտնվում են դոնորի հետ քննարկումների և համաձայնեցումների գործընթացում՝ կապված ծրագրի ավարտի և հնարավոր երկարաձգման հետ: </w:t>
      </w:r>
      <w:r w:rsidRPr="001E3EC9">
        <w:rPr>
          <w:rFonts w:ascii="GHEA Grapalat" w:hAnsi="GHEA Grapalat" w:cs="Sylfaen"/>
          <w:sz w:val="22"/>
          <w:szCs w:val="22"/>
        </w:rPr>
        <w:lastRenderedPageBreak/>
        <w:t xml:space="preserve">Արդյունքում չեն ապահովվել ծրագրի շրջանակներում նախատեսված արդյունքային ցուցանիշները: </w:t>
      </w:r>
      <w:r w:rsidRPr="001E3EC9">
        <w:rPr>
          <w:rFonts w:ascii="GHEA Grapalat" w:hAnsi="GHEA Grapalat" w:cs="Sylfaen"/>
          <w:sz w:val="22"/>
          <w:szCs w:val="22"/>
          <w:lang w:val="af-ZA"/>
        </w:rPr>
        <w:t xml:space="preserve">2021 </w:t>
      </w:r>
      <w:r w:rsidRPr="006E46AB">
        <w:rPr>
          <w:rFonts w:ascii="GHEA Grapalat" w:hAnsi="GHEA Grapalat" w:cs="Sylfaen"/>
          <w:sz w:val="22"/>
          <w:szCs w:val="22"/>
        </w:rPr>
        <w:t>թվականին</w:t>
      </w:r>
      <w:r w:rsidRPr="001E3EC9">
        <w:rPr>
          <w:rFonts w:ascii="GHEA Grapalat" w:hAnsi="GHEA Grapalat" w:cs="Sylfaen"/>
          <w:sz w:val="22"/>
          <w:szCs w:val="22"/>
          <w:lang w:val="af-ZA"/>
        </w:rPr>
        <w:t xml:space="preserve"> </w:t>
      </w:r>
      <w:r w:rsidRPr="006E46AB">
        <w:rPr>
          <w:rFonts w:ascii="GHEA Grapalat" w:hAnsi="GHEA Grapalat" w:cs="Sylfaen"/>
          <w:sz w:val="22"/>
          <w:szCs w:val="22"/>
        </w:rPr>
        <w:t>ծրագրի</w:t>
      </w:r>
      <w:r w:rsidRPr="001E3EC9">
        <w:rPr>
          <w:rFonts w:ascii="GHEA Grapalat" w:hAnsi="GHEA Grapalat" w:cs="Sylfaen"/>
          <w:sz w:val="22"/>
          <w:szCs w:val="22"/>
          <w:lang w:val="af-ZA"/>
        </w:rPr>
        <w:t xml:space="preserve"> </w:t>
      </w:r>
      <w:r w:rsidRPr="006E46AB">
        <w:rPr>
          <w:rFonts w:ascii="GHEA Grapalat" w:hAnsi="GHEA Grapalat" w:cs="Sylfaen"/>
          <w:sz w:val="22"/>
          <w:szCs w:val="22"/>
        </w:rPr>
        <w:t>շրջանակներում</w:t>
      </w:r>
      <w:r w:rsidRPr="001E3EC9">
        <w:rPr>
          <w:rFonts w:ascii="GHEA Grapalat" w:hAnsi="GHEA Grapalat" w:cs="Sylfaen"/>
          <w:sz w:val="22"/>
          <w:szCs w:val="22"/>
          <w:lang w:val="af-ZA"/>
        </w:rPr>
        <w:t xml:space="preserve"> </w:t>
      </w:r>
      <w:r w:rsidRPr="006E46AB">
        <w:rPr>
          <w:rFonts w:ascii="GHEA Grapalat" w:hAnsi="GHEA Grapalat" w:cs="Sylfaen"/>
          <w:sz w:val="22"/>
          <w:szCs w:val="22"/>
        </w:rPr>
        <w:t>իրականացվել</w:t>
      </w:r>
      <w:r w:rsidRPr="001E3EC9">
        <w:rPr>
          <w:rFonts w:ascii="GHEA Grapalat" w:hAnsi="GHEA Grapalat" w:cs="Sylfaen"/>
          <w:sz w:val="22"/>
          <w:szCs w:val="22"/>
          <w:lang w:val="af-ZA"/>
        </w:rPr>
        <w:t xml:space="preserve"> </w:t>
      </w:r>
      <w:r w:rsidRPr="006E46AB">
        <w:rPr>
          <w:rFonts w:ascii="GHEA Grapalat" w:hAnsi="GHEA Grapalat" w:cs="Sylfaen"/>
          <w:sz w:val="22"/>
          <w:szCs w:val="22"/>
        </w:rPr>
        <w:t>են</w:t>
      </w:r>
      <w:r w:rsidRPr="001E3EC9">
        <w:rPr>
          <w:rFonts w:ascii="GHEA Grapalat" w:hAnsi="GHEA Grapalat" w:cs="Sylfaen"/>
          <w:sz w:val="22"/>
          <w:szCs w:val="22"/>
          <w:lang w:val="af-ZA"/>
        </w:rPr>
        <w:t xml:space="preserve"> </w:t>
      </w:r>
      <w:r w:rsidRPr="006E46AB">
        <w:rPr>
          <w:rFonts w:ascii="GHEA Grapalat" w:hAnsi="GHEA Grapalat" w:cs="Sylfaen"/>
          <w:sz w:val="22"/>
          <w:szCs w:val="22"/>
        </w:rPr>
        <w:t>սոցիալ</w:t>
      </w:r>
      <w:r w:rsidRPr="001E3EC9">
        <w:rPr>
          <w:rFonts w:ascii="GHEA Grapalat" w:hAnsi="GHEA Grapalat" w:cs="Sylfaen"/>
          <w:sz w:val="22"/>
          <w:szCs w:val="22"/>
          <w:lang w:val="af-ZA"/>
        </w:rPr>
        <w:t>-</w:t>
      </w:r>
      <w:r w:rsidRPr="006E46AB">
        <w:rPr>
          <w:rFonts w:ascii="GHEA Grapalat" w:hAnsi="GHEA Grapalat" w:cs="Sylfaen"/>
          <w:sz w:val="22"/>
          <w:szCs w:val="22"/>
        </w:rPr>
        <w:t>տնտեսական</w:t>
      </w:r>
      <w:r w:rsidRPr="001E3EC9">
        <w:rPr>
          <w:rFonts w:ascii="GHEA Grapalat" w:hAnsi="GHEA Grapalat" w:cs="Sylfaen"/>
          <w:sz w:val="22"/>
          <w:szCs w:val="22"/>
          <w:lang w:val="af-ZA"/>
        </w:rPr>
        <w:t xml:space="preserve"> </w:t>
      </w:r>
      <w:r w:rsidRPr="006E46AB">
        <w:rPr>
          <w:rFonts w:ascii="GHEA Grapalat" w:hAnsi="GHEA Grapalat" w:cs="Sylfaen"/>
          <w:sz w:val="22"/>
          <w:szCs w:val="22"/>
        </w:rPr>
        <w:t>և</w:t>
      </w:r>
      <w:r w:rsidRPr="001E3EC9">
        <w:rPr>
          <w:rFonts w:ascii="GHEA Grapalat" w:hAnsi="GHEA Grapalat" w:cs="Sylfaen"/>
          <w:sz w:val="22"/>
          <w:szCs w:val="22"/>
          <w:lang w:val="af-ZA"/>
        </w:rPr>
        <w:t xml:space="preserve"> </w:t>
      </w:r>
      <w:r w:rsidRPr="006E46AB">
        <w:rPr>
          <w:rFonts w:ascii="GHEA Grapalat" w:hAnsi="GHEA Grapalat" w:cs="Sylfaen"/>
          <w:sz w:val="22"/>
          <w:szCs w:val="22"/>
        </w:rPr>
        <w:t>բնապահպանական</w:t>
      </w:r>
      <w:r w:rsidRPr="001E3EC9">
        <w:rPr>
          <w:rFonts w:ascii="GHEA Grapalat" w:hAnsi="GHEA Grapalat" w:cs="Sylfaen"/>
          <w:sz w:val="22"/>
          <w:szCs w:val="22"/>
          <w:lang w:val="af-ZA"/>
        </w:rPr>
        <w:t xml:space="preserve"> </w:t>
      </w:r>
      <w:r w:rsidRPr="006E46AB">
        <w:rPr>
          <w:rFonts w:ascii="GHEA Grapalat" w:hAnsi="GHEA Grapalat" w:cs="Sylfaen"/>
          <w:sz w:val="22"/>
          <w:szCs w:val="22"/>
        </w:rPr>
        <w:t>ուղղվածության</w:t>
      </w:r>
      <w:r w:rsidRPr="001E3EC9">
        <w:rPr>
          <w:rFonts w:ascii="GHEA Grapalat" w:hAnsi="GHEA Grapalat" w:cs="Sylfaen"/>
          <w:sz w:val="22"/>
          <w:szCs w:val="22"/>
          <w:lang w:val="af-ZA"/>
        </w:rPr>
        <w:t xml:space="preserve"> </w:t>
      </w:r>
      <w:r w:rsidRPr="006E46AB">
        <w:rPr>
          <w:rFonts w:ascii="GHEA Grapalat" w:hAnsi="GHEA Grapalat" w:cs="Sylfaen"/>
          <w:sz w:val="22"/>
          <w:szCs w:val="22"/>
        </w:rPr>
        <w:t>դրամաշնորհային</w:t>
      </w:r>
      <w:r w:rsidRPr="001E3EC9">
        <w:rPr>
          <w:rFonts w:ascii="GHEA Grapalat" w:hAnsi="GHEA Grapalat" w:cs="Sylfaen"/>
          <w:sz w:val="22"/>
          <w:szCs w:val="22"/>
          <w:lang w:val="af-ZA"/>
        </w:rPr>
        <w:t xml:space="preserve"> </w:t>
      </w:r>
      <w:r w:rsidRPr="006E46AB">
        <w:rPr>
          <w:rFonts w:ascii="GHEA Grapalat" w:hAnsi="GHEA Grapalat" w:cs="Sylfaen"/>
          <w:sz w:val="22"/>
          <w:szCs w:val="22"/>
        </w:rPr>
        <w:t>ծրագրերը</w:t>
      </w:r>
      <w:r w:rsidRPr="001E3EC9">
        <w:rPr>
          <w:rFonts w:ascii="GHEA Grapalat" w:hAnsi="GHEA Grapalat" w:cs="Sylfaen"/>
          <w:sz w:val="22"/>
          <w:szCs w:val="22"/>
          <w:lang w:val="af-ZA"/>
        </w:rPr>
        <w:t xml:space="preserve">, </w:t>
      </w:r>
      <w:r w:rsidRPr="006E46AB">
        <w:rPr>
          <w:rFonts w:ascii="GHEA Grapalat" w:hAnsi="GHEA Grapalat" w:cs="Sylfaen"/>
          <w:sz w:val="22"/>
          <w:szCs w:val="22"/>
        </w:rPr>
        <w:t>այդ</w:t>
      </w:r>
      <w:r w:rsidRPr="001E3EC9">
        <w:rPr>
          <w:rFonts w:ascii="GHEA Grapalat" w:hAnsi="GHEA Grapalat" w:cs="Sylfaen"/>
          <w:sz w:val="22"/>
          <w:szCs w:val="22"/>
          <w:lang w:val="af-ZA"/>
        </w:rPr>
        <w:t xml:space="preserve"> </w:t>
      </w:r>
      <w:r w:rsidRPr="006E46AB">
        <w:rPr>
          <w:rFonts w:ascii="GHEA Grapalat" w:hAnsi="GHEA Grapalat" w:cs="Sylfaen"/>
          <w:sz w:val="22"/>
          <w:szCs w:val="22"/>
        </w:rPr>
        <w:t>թվում՝</w:t>
      </w:r>
      <w:r w:rsidR="00A01491" w:rsidRPr="006E46AB">
        <w:rPr>
          <w:rFonts w:ascii="GHEA Grapalat" w:hAnsi="GHEA Grapalat" w:cs="Sylfaen"/>
          <w:sz w:val="22"/>
          <w:szCs w:val="22"/>
        </w:rPr>
        <w:t xml:space="preserve"> ավարտվել</w:t>
      </w:r>
      <w:r w:rsidR="00A01491" w:rsidRPr="001E3EC9">
        <w:rPr>
          <w:rFonts w:ascii="GHEA Grapalat" w:hAnsi="GHEA Grapalat" w:cs="Sylfaen"/>
          <w:sz w:val="22"/>
          <w:szCs w:val="22"/>
          <w:lang w:val="af-ZA"/>
        </w:rPr>
        <w:t xml:space="preserve"> </w:t>
      </w:r>
      <w:r w:rsidR="00A01491" w:rsidRPr="006E46AB">
        <w:rPr>
          <w:rFonts w:ascii="GHEA Grapalat" w:hAnsi="GHEA Grapalat" w:cs="Sylfaen"/>
          <w:sz w:val="22"/>
          <w:szCs w:val="22"/>
        </w:rPr>
        <w:t>են</w:t>
      </w:r>
      <w:r w:rsidRPr="001E3EC9">
        <w:rPr>
          <w:rFonts w:ascii="GHEA Grapalat" w:hAnsi="GHEA Grapalat" w:cs="Sylfaen"/>
          <w:sz w:val="22"/>
          <w:szCs w:val="22"/>
          <w:lang w:val="af-ZA"/>
        </w:rPr>
        <w:t xml:space="preserve"> </w:t>
      </w:r>
      <w:r w:rsidR="00DB6F19" w:rsidRPr="001E3EC9">
        <w:rPr>
          <w:rFonts w:ascii="GHEA Grapalat" w:hAnsi="GHEA Grapalat" w:cs="Sylfaen"/>
          <w:sz w:val="22"/>
          <w:szCs w:val="22"/>
          <w:lang w:val="af-ZA"/>
        </w:rPr>
        <w:t>«</w:t>
      </w:r>
      <w:r w:rsidRPr="006E46AB">
        <w:rPr>
          <w:rFonts w:ascii="GHEA Grapalat" w:hAnsi="GHEA Grapalat" w:cs="Sylfaen"/>
          <w:sz w:val="22"/>
          <w:szCs w:val="22"/>
        </w:rPr>
        <w:t>Զանգեզուր</w:t>
      </w:r>
      <w:r w:rsidR="00A01491" w:rsidRPr="001E3EC9">
        <w:rPr>
          <w:rFonts w:ascii="GHEA Grapalat" w:hAnsi="GHEA Grapalat" w:cs="Sylfaen"/>
          <w:sz w:val="22"/>
          <w:szCs w:val="22"/>
          <w:lang w:val="af-ZA"/>
        </w:rPr>
        <w:t>» կենսոլորտային համալիր»</w:t>
      </w:r>
      <w:r w:rsidRPr="001E3EC9">
        <w:rPr>
          <w:rFonts w:ascii="GHEA Grapalat" w:hAnsi="GHEA Grapalat" w:cs="Sylfaen"/>
          <w:sz w:val="22"/>
          <w:szCs w:val="22"/>
          <w:lang w:val="af-ZA"/>
        </w:rPr>
        <w:t xml:space="preserve"> </w:t>
      </w:r>
      <w:r w:rsidRPr="006E46AB">
        <w:rPr>
          <w:rFonts w:ascii="GHEA Grapalat" w:hAnsi="GHEA Grapalat" w:cs="Sylfaen"/>
          <w:sz w:val="22"/>
          <w:szCs w:val="22"/>
        </w:rPr>
        <w:t>ՊՈԱԿ</w:t>
      </w:r>
      <w:r w:rsidR="00DB6F19" w:rsidRPr="006E46AB">
        <w:rPr>
          <w:rFonts w:ascii="GHEA Grapalat" w:hAnsi="GHEA Grapalat" w:cs="Sylfaen"/>
          <w:sz w:val="22"/>
          <w:szCs w:val="22"/>
        </w:rPr>
        <w:noBreakHyphen/>
      </w:r>
      <w:r w:rsidRPr="006E46AB">
        <w:rPr>
          <w:rFonts w:ascii="GHEA Grapalat" w:hAnsi="GHEA Grapalat" w:cs="Sylfaen"/>
          <w:sz w:val="22"/>
          <w:szCs w:val="22"/>
        </w:rPr>
        <w:t>ի</w:t>
      </w:r>
      <w:r w:rsidRPr="001E3EC9">
        <w:rPr>
          <w:rFonts w:ascii="GHEA Grapalat" w:hAnsi="GHEA Grapalat" w:cs="Sylfaen"/>
          <w:sz w:val="22"/>
          <w:szCs w:val="22"/>
          <w:lang w:val="af-ZA"/>
        </w:rPr>
        <w:t xml:space="preserve"> </w:t>
      </w:r>
      <w:r w:rsidRPr="006E46AB">
        <w:rPr>
          <w:rFonts w:ascii="GHEA Grapalat" w:hAnsi="GHEA Grapalat" w:cs="Sylfaen"/>
          <w:sz w:val="22"/>
          <w:szCs w:val="22"/>
        </w:rPr>
        <w:t>վարչական</w:t>
      </w:r>
      <w:r w:rsidRPr="001E3EC9">
        <w:rPr>
          <w:rFonts w:ascii="GHEA Grapalat" w:hAnsi="GHEA Grapalat" w:cs="Sylfaen"/>
          <w:sz w:val="22"/>
          <w:szCs w:val="22"/>
          <w:lang w:val="af-ZA"/>
        </w:rPr>
        <w:t xml:space="preserve"> </w:t>
      </w:r>
      <w:r w:rsidRPr="006E46AB">
        <w:rPr>
          <w:rFonts w:ascii="GHEA Grapalat" w:hAnsi="GHEA Grapalat" w:cs="Sylfaen"/>
          <w:sz w:val="22"/>
          <w:szCs w:val="22"/>
        </w:rPr>
        <w:t>շենքի</w:t>
      </w:r>
      <w:r w:rsidRPr="001E3EC9">
        <w:rPr>
          <w:rFonts w:ascii="GHEA Grapalat" w:hAnsi="GHEA Grapalat" w:cs="Sylfaen"/>
          <w:sz w:val="22"/>
          <w:szCs w:val="22"/>
          <w:lang w:val="af-ZA"/>
        </w:rPr>
        <w:t xml:space="preserve"> </w:t>
      </w:r>
      <w:r w:rsidRPr="006E46AB">
        <w:rPr>
          <w:rFonts w:ascii="GHEA Grapalat" w:hAnsi="GHEA Grapalat" w:cs="Sylfaen"/>
          <w:sz w:val="22"/>
          <w:szCs w:val="22"/>
        </w:rPr>
        <w:t>վերանորոգման</w:t>
      </w:r>
      <w:r w:rsidRPr="001E3EC9">
        <w:rPr>
          <w:rFonts w:ascii="GHEA Grapalat" w:hAnsi="GHEA Grapalat" w:cs="Sylfaen"/>
          <w:sz w:val="22"/>
          <w:szCs w:val="22"/>
          <w:lang w:val="af-ZA"/>
        </w:rPr>
        <w:t xml:space="preserve"> </w:t>
      </w:r>
      <w:r w:rsidRPr="006E46AB">
        <w:rPr>
          <w:rFonts w:ascii="GHEA Grapalat" w:hAnsi="GHEA Grapalat" w:cs="Sylfaen"/>
          <w:sz w:val="22"/>
          <w:szCs w:val="22"/>
        </w:rPr>
        <w:t>և</w:t>
      </w:r>
      <w:r w:rsidRPr="001E3EC9">
        <w:rPr>
          <w:rFonts w:ascii="GHEA Grapalat" w:hAnsi="GHEA Grapalat" w:cs="Sylfaen"/>
          <w:sz w:val="22"/>
          <w:szCs w:val="22"/>
          <w:lang w:val="af-ZA"/>
        </w:rPr>
        <w:t xml:space="preserve"> </w:t>
      </w:r>
      <w:r w:rsidR="00A01491" w:rsidRPr="001E3EC9">
        <w:rPr>
          <w:rFonts w:ascii="GHEA Grapalat" w:hAnsi="GHEA Grapalat" w:cs="Sylfaen"/>
          <w:sz w:val="22"/>
          <w:szCs w:val="22"/>
          <w:lang w:val="af-ZA"/>
        </w:rPr>
        <w:t>«</w:t>
      </w:r>
      <w:r w:rsidRPr="006E46AB">
        <w:rPr>
          <w:rFonts w:ascii="GHEA Grapalat" w:hAnsi="GHEA Grapalat" w:cs="Sylfaen"/>
          <w:sz w:val="22"/>
          <w:szCs w:val="22"/>
        </w:rPr>
        <w:t>Արևիք</w:t>
      </w:r>
      <w:r w:rsidR="00A01491" w:rsidRPr="006E46AB">
        <w:rPr>
          <w:rFonts w:ascii="GHEA Grapalat" w:hAnsi="GHEA Grapalat" w:cs="Sylfaen"/>
          <w:sz w:val="22"/>
          <w:szCs w:val="22"/>
        </w:rPr>
        <w:t>» ա</w:t>
      </w:r>
      <w:r w:rsidRPr="006E46AB">
        <w:rPr>
          <w:rFonts w:ascii="GHEA Grapalat" w:hAnsi="GHEA Grapalat" w:cs="Sylfaen"/>
          <w:sz w:val="22"/>
          <w:szCs w:val="22"/>
        </w:rPr>
        <w:t>զգային</w:t>
      </w:r>
      <w:r w:rsidRPr="001E3EC9">
        <w:rPr>
          <w:rFonts w:ascii="GHEA Grapalat" w:hAnsi="GHEA Grapalat" w:cs="Sylfaen"/>
          <w:sz w:val="22"/>
          <w:szCs w:val="22"/>
          <w:lang w:val="af-ZA"/>
        </w:rPr>
        <w:t xml:space="preserve"> </w:t>
      </w:r>
      <w:r w:rsidR="00A01491" w:rsidRPr="001E3EC9">
        <w:rPr>
          <w:rFonts w:ascii="GHEA Grapalat" w:hAnsi="GHEA Grapalat" w:cs="Sylfaen"/>
          <w:sz w:val="22"/>
          <w:szCs w:val="22"/>
          <w:lang w:val="af-ZA"/>
        </w:rPr>
        <w:t>պ</w:t>
      </w:r>
      <w:r w:rsidRPr="006E46AB">
        <w:rPr>
          <w:rFonts w:ascii="GHEA Grapalat" w:hAnsi="GHEA Grapalat" w:cs="Sylfaen"/>
          <w:sz w:val="22"/>
          <w:szCs w:val="22"/>
        </w:rPr>
        <w:t>արկի</w:t>
      </w:r>
      <w:r w:rsidRPr="001E3EC9">
        <w:rPr>
          <w:rFonts w:ascii="GHEA Grapalat" w:hAnsi="GHEA Grapalat" w:cs="Sylfaen"/>
          <w:sz w:val="22"/>
          <w:szCs w:val="22"/>
          <w:lang w:val="af-ZA"/>
        </w:rPr>
        <w:t xml:space="preserve"> </w:t>
      </w:r>
      <w:r w:rsidRPr="006E46AB">
        <w:rPr>
          <w:rFonts w:ascii="GHEA Grapalat" w:hAnsi="GHEA Grapalat" w:cs="Sylfaen"/>
          <w:sz w:val="22"/>
          <w:szCs w:val="22"/>
        </w:rPr>
        <w:t>վարչական</w:t>
      </w:r>
      <w:r w:rsidRPr="001E3EC9">
        <w:rPr>
          <w:rFonts w:ascii="GHEA Grapalat" w:hAnsi="GHEA Grapalat" w:cs="Sylfaen"/>
          <w:sz w:val="22"/>
          <w:szCs w:val="22"/>
          <w:lang w:val="af-ZA"/>
        </w:rPr>
        <w:t xml:space="preserve"> </w:t>
      </w:r>
      <w:r w:rsidRPr="006E46AB">
        <w:rPr>
          <w:rFonts w:ascii="GHEA Grapalat" w:hAnsi="GHEA Grapalat" w:cs="Sylfaen"/>
          <w:sz w:val="22"/>
          <w:szCs w:val="22"/>
        </w:rPr>
        <w:t>շենքի</w:t>
      </w:r>
      <w:r w:rsidRPr="001E3EC9">
        <w:rPr>
          <w:rFonts w:ascii="GHEA Grapalat" w:hAnsi="GHEA Grapalat" w:cs="Sylfaen"/>
          <w:sz w:val="22"/>
          <w:szCs w:val="22"/>
          <w:lang w:val="af-ZA"/>
        </w:rPr>
        <w:t xml:space="preserve"> </w:t>
      </w:r>
      <w:r w:rsidRPr="006E46AB">
        <w:rPr>
          <w:rFonts w:ascii="GHEA Grapalat" w:hAnsi="GHEA Grapalat" w:cs="Sylfaen"/>
          <w:sz w:val="22"/>
          <w:szCs w:val="22"/>
        </w:rPr>
        <w:t>շինարարության</w:t>
      </w:r>
      <w:r w:rsidRPr="001E3EC9">
        <w:rPr>
          <w:rFonts w:ascii="GHEA Grapalat" w:hAnsi="GHEA Grapalat" w:cs="Sylfaen"/>
          <w:sz w:val="22"/>
          <w:szCs w:val="22"/>
          <w:lang w:val="af-ZA"/>
        </w:rPr>
        <w:t xml:space="preserve"> </w:t>
      </w:r>
      <w:r w:rsidRPr="006E46AB">
        <w:rPr>
          <w:rFonts w:ascii="GHEA Grapalat" w:hAnsi="GHEA Grapalat" w:cs="Sylfaen"/>
          <w:sz w:val="22"/>
          <w:szCs w:val="22"/>
        </w:rPr>
        <w:t>նախագծման</w:t>
      </w:r>
      <w:r w:rsidRPr="001E3EC9">
        <w:rPr>
          <w:rFonts w:ascii="GHEA Grapalat" w:hAnsi="GHEA Grapalat" w:cs="Sylfaen"/>
          <w:sz w:val="22"/>
          <w:szCs w:val="22"/>
          <w:lang w:val="af-ZA"/>
        </w:rPr>
        <w:t xml:space="preserve"> </w:t>
      </w:r>
      <w:r w:rsidRPr="006E46AB">
        <w:rPr>
          <w:rFonts w:ascii="GHEA Grapalat" w:hAnsi="GHEA Grapalat" w:cs="Sylfaen"/>
          <w:sz w:val="22"/>
          <w:szCs w:val="22"/>
        </w:rPr>
        <w:t>աշխատանքները</w:t>
      </w:r>
      <w:r w:rsidRPr="001E3EC9">
        <w:rPr>
          <w:rFonts w:ascii="GHEA Grapalat" w:hAnsi="GHEA Grapalat" w:cs="Sylfaen"/>
          <w:sz w:val="22"/>
          <w:szCs w:val="22"/>
        </w:rPr>
        <w:t>:</w:t>
      </w:r>
    </w:p>
    <w:p w:rsidR="00B95E67" w:rsidRPr="006E46AB" w:rsidRDefault="00AC4813" w:rsidP="00650A2B">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Բնական պաշարների և բնության հատուկ պահպանվող տարածքների կառավարման և պահպանման ծրագրի շրջանակներում ավելի քան 1 մլրդ դրամ (ծրագրվածի 97.2%-ը) ուղղվել է բնության հատուկ պահպանվող տարածքների («Սևան», «Դիլիջան», «Արփի լիճ» ազգային պարկերի, «Խոսրովի անտառ» պետական արգելոցի, Արգելոցապարկային համալիր և Զանգեզուր կենսոլորտային համալիր ԲՀՊ տարածքների) պահպանությանը, դրանցում գիտական ուսումնասիրությունների և անտառատնտեսական աշխատանքների կատարմանը:</w:t>
      </w:r>
      <w:r w:rsidR="00650A2B" w:rsidRPr="006E46AB">
        <w:rPr>
          <w:rFonts w:ascii="GHEA Grapalat" w:hAnsi="GHEA Grapalat" w:cs="Sylfaen"/>
          <w:sz w:val="22"/>
          <w:szCs w:val="22"/>
        </w:rPr>
        <w:t xml:space="preserve"> </w:t>
      </w:r>
      <w:r w:rsidR="00650A2B" w:rsidRPr="001E3EC9">
        <w:rPr>
          <w:rFonts w:ascii="GHEA Grapalat" w:hAnsi="GHEA Grapalat" w:cs="Sylfaen"/>
          <w:sz w:val="22"/>
          <w:szCs w:val="22"/>
        </w:rPr>
        <w:t>Ծրագրից շեղումը հիմնականում պայմանավորված է տնտեսումներով:</w:t>
      </w:r>
      <w:r w:rsidR="00650A2B" w:rsidRPr="006E46AB">
        <w:rPr>
          <w:rFonts w:ascii="GHEA Grapalat" w:hAnsi="GHEA Grapalat" w:cs="Sylfaen"/>
          <w:sz w:val="22"/>
          <w:szCs w:val="22"/>
        </w:rPr>
        <w:t xml:space="preserve"> </w:t>
      </w:r>
      <w:r w:rsidRPr="001E3EC9">
        <w:rPr>
          <w:rFonts w:ascii="GHEA Grapalat" w:hAnsi="GHEA Grapalat" w:cs="Sylfaen"/>
          <w:sz w:val="22"/>
          <w:szCs w:val="22"/>
        </w:rPr>
        <w:t>Նշված միջոցառումների շրջանակներում հիմնականում ապահովվել են նախատեսված արդյունքային չափորոշիչները, որոշ չափորոշիչների գծով արձանագրվել է ծրագրված ցուցանիշների գերազանցում:</w:t>
      </w:r>
      <w:r w:rsidR="00650A2B" w:rsidRPr="006E46AB">
        <w:rPr>
          <w:rFonts w:ascii="GHEA Grapalat" w:hAnsi="GHEA Grapalat" w:cs="Sylfaen"/>
          <w:sz w:val="22"/>
          <w:szCs w:val="22"/>
        </w:rPr>
        <w:t xml:space="preserve"> «Սևան» ազգային պարկի պահպանության, պարկում գիտական ուսումնասիրությունների, անտառատնտեսական աշխատանքների կատարման միջոցառման շրջանակներում նախատեսված՝ Սևանա լճի ջրածածկ անտառտնկարկների մաքրման աշխատանքները թերակատարվել են՝ նախատեսված 50 հա-ի փոխարեն մաքրվել է 4.89 հա տարածք, որը պայմանավորված է եղել անբարենպաստ եղանակային պայմաններով:</w:t>
      </w:r>
    </w:p>
    <w:p w:rsidR="00AC4813" w:rsidRPr="006E46AB" w:rsidRDefault="00AC4813" w:rsidP="00650A2B">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Նախորդ տարվա համեմատ Բնական պաշարների և բնության հատուկ պահպանվող տարածքների կառավարման և պահպանման ծրագրի ծախսերը նվազել են 16.8%-ով կամ 302.2 մլն դրամով՝ հիմնականում պայմանավորված Գերմանիայի զարգացման վարկերի բանկի (KFW) աջակցությամբ ՀՀ Սյունիքի մարզում իրականացվող դրամաշնորհային ծրագրի շրջանակներում կատարված ծախսերի նվազմամբ</w:t>
      </w:r>
      <w:r w:rsidR="00B95E67" w:rsidRPr="001E3EC9">
        <w:rPr>
          <w:rFonts w:ascii="GHEA Grapalat" w:hAnsi="GHEA Grapalat" w:cs="Sylfaen"/>
          <w:sz w:val="22"/>
          <w:szCs w:val="22"/>
        </w:rPr>
        <w:t>:</w:t>
      </w:r>
    </w:p>
    <w:p w:rsidR="00042C8D" w:rsidRPr="006E46AB" w:rsidRDefault="00042C8D" w:rsidP="00042C8D">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Հաշվետու ժամանակահատվածում 1.8 մլրդ դրամ է օգտագործվել </w:t>
      </w:r>
      <w:r w:rsidRPr="001E3EC9">
        <w:rPr>
          <w:rFonts w:ascii="GHEA Grapalat" w:hAnsi="GHEA Grapalat" w:cs="Sylfaen"/>
          <w:i/>
          <w:sz w:val="22"/>
          <w:szCs w:val="22"/>
        </w:rPr>
        <w:t>Անտառների կառավարման</w:t>
      </w:r>
      <w:r w:rsidRPr="001E3EC9">
        <w:rPr>
          <w:rFonts w:ascii="GHEA Grapalat" w:hAnsi="GHEA Grapalat" w:cs="Sylfaen"/>
          <w:sz w:val="22"/>
          <w:szCs w:val="22"/>
        </w:rPr>
        <w:t xml:space="preserve"> ծրագրի շրջանակներում՝ ապահովելով ծրագրված ցուցանիշի 88.4%-ը: </w:t>
      </w:r>
      <w:bookmarkStart w:id="236" w:name="_Hlk77258709"/>
      <w:r w:rsidRPr="001E3EC9">
        <w:rPr>
          <w:rFonts w:ascii="GHEA Grapalat" w:hAnsi="GHEA Grapalat" w:cs="Sylfaen"/>
          <w:sz w:val="22"/>
          <w:szCs w:val="22"/>
        </w:rPr>
        <w:t>Շեղումը հիմնականում պայմանավորված է Անտառվերականգնման և անտառապատման աշխատանքների</w:t>
      </w:r>
      <w:r w:rsidRPr="006E46AB">
        <w:rPr>
          <w:rFonts w:ascii="GHEA Grapalat" w:hAnsi="GHEA Grapalat" w:cs="Sylfaen"/>
          <w:sz w:val="22"/>
          <w:szCs w:val="22"/>
        </w:rPr>
        <w:t xml:space="preserve"> գծով </w:t>
      </w:r>
      <w:r w:rsidRPr="001E3EC9">
        <w:rPr>
          <w:rFonts w:ascii="GHEA Grapalat" w:hAnsi="GHEA Grapalat" w:cs="Sylfaen"/>
          <w:sz w:val="22"/>
          <w:szCs w:val="22"/>
        </w:rPr>
        <w:t>ծախսերի կատարողականով, որը կազմել է 62% կամ 232.8 մլն դրամ: Միջոցառման գծով գումարը «Հայանտառ» ՊՈԱԿ-ին ՀՀ կառավարության կողմից հատկացվել է 2021 թվականի հուլիսին, ինչի հետևանքով տնկման աշխ</w:t>
      </w:r>
      <w:r w:rsidR="00E4680F">
        <w:rPr>
          <w:rFonts w:ascii="GHEA Grapalat" w:hAnsi="GHEA Grapalat" w:cs="Sylfaen"/>
          <w:sz w:val="22"/>
          <w:szCs w:val="22"/>
        </w:rPr>
        <w:t>ա</w:t>
      </w:r>
      <w:r w:rsidRPr="001E3EC9">
        <w:rPr>
          <w:rFonts w:ascii="GHEA Grapalat" w:hAnsi="GHEA Grapalat" w:cs="Sylfaen"/>
          <w:sz w:val="22"/>
          <w:szCs w:val="22"/>
        </w:rPr>
        <w:t xml:space="preserve">տանքները հնարավոր է եղել իրականացնել միայն աշնանը, </w:t>
      </w:r>
      <w:r w:rsidRPr="006E46AB">
        <w:rPr>
          <w:rFonts w:ascii="GHEA Grapalat" w:hAnsi="GHEA Grapalat" w:cs="Sylfaen"/>
          <w:sz w:val="22"/>
          <w:szCs w:val="22"/>
        </w:rPr>
        <w:t xml:space="preserve">իսկ </w:t>
      </w:r>
      <w:r w:rsidRPr="001E3EC9">
        <w:rPr>
          <w:rFonts w:ascii="GHEA Grapalat" w:hAnsi="GHEA Grapalat" w:cs="Sylfaen"/>
          <w:sz w:val="22"/>
          <w:szCs w:val="22"/>
        </w:rPr>
        <w:t>գարնանային խնամքի աշխատանքները չեն կատարվել:</w:t>
      </w:r>
    </w:p>
    <w:p w:rsidR="00042C8D" w:rsidRPr="006E46AB" w:rsidRDefault="00042C8D" w:rsidP="00042C8D">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lastRenderedPageBreak/>
        <w:t>Անտառների կառավարման ծ</w:t>
      </w:r>
      <w:r w:rsidRPr="001E3EC9">
        <w:rPr>
          <w:rFonts w:ascii="GHEA Grapalat" w:hAnsi="GHEA Grapalat" w:cs="Sylfaen"/>
          <w:sz w:val="22"/>
          <w:szCs w:val="22"/>
        </w:rPr>
        <w:t>րագրի կատարողականը պայմանավորված է նաև Անտառային ոլորտում քաղաքականության մշակման և աջակցության ծառայությունների ու ծրագրերի համակարգման ծախսերի կատարողականով, որը կազմել է 60.3% կամ 144.9 մլն դրամ</w:t>
      </w:r>
      <w:r w:rsidRPr="006E46AB">
        <w:rPr>
          <w:rFonts w:ascii="GHEA Grapalat" w:hAnsi="GHEA Grapalat" w:cs="Sylfaen"/>
          <w:sz w:val="22"/>
          <w:szCs w:val="22"/>
        </w:rPr>
        <w:t>, որ</w:t>
      </w:r>
      <w:r w:rsidRPr="001E3EC9">
        <w:rPr>
          <w:rFonts w:ascii="GHEA Grapalat" w:hAnsi="GHEA Grapalat" w:cs="Sylfaen"/>
          <w:sz w:val="22"/>
          <w:szCs w:val="22"/>
        </w:rPr>
        <w:t>ը</w:t>
      </w:r>
      <w:r w:rsidRPr="006E46AB">
        <w:rPr>
          <w:rFonts w:ascii="GHEA Grapalat" w:hAnsi="GHEA Grapalat" w:cs="Sylfaen"/>
          <w:sz w:val="22"/>
          <w:szCs w:val="22"/>
        </w:rPr>
        <w:t xml:space="preserve"> </w:t>
      </w:r>
      <w:r w:rsidRPr="001E3EC9">
        <w:rPr>
          <w:rFonts w:ascii="GHEA Grapalat" w:hAnsi="GHEA Grapalat" w:cs="Sylfaen"/>
          <w:sz w:val="22"/>
          <w:szCs w:val="22"/>
        </w:rPr>
        <w:t xml:space="preserve">պայմանավորված է ՀՀ շրջակա միջավայրի նախարարության Անտառային կոմիտեի և </w:t>
      </w:r>
      <w:bookmarkStart w:id="237" w:name="_Hlk69981403"/>
      <w:r w:rsidRPr="001E3EC9">
        <w:rPr>
          <w:rFonts w:ascii="GHEA Grapalat" w:hAnsi="GHEA Grapalat" w:cs="Sylfaen"/>
          <w:sz w:val="22"/>
          <w:szCs w:val="22"/>
        </w:rPr>
        <w:t xml:space="preserve">«Հայանտառ» </w:t>
      </w:r>
      <w:bookmarkEnd w:id="237"/>
      <w:r w:rsidRPr="001E3EC9">
        <w:rPr>
          <w:rFonts w:ascii="GHEA Grapalat" w:hAnsi="GHEA Grapalat" w:cs="Sylfaen"/>
          <w:sz w:val="22"/>
          <w:szCs w:val="22"/>
        </w:rPr>
        <w:t>ՊՈԱԿ-ի կողմից տարածքի համատեղ օգտագործմամբ, ինչի արդյունքում որոշ ծախսերի գծով նախատեսված միջոցները տնտեսվել են, ինչպես նաև թափուր հաստիքների առկայությամբ:</w:t>
      </w:r>
      <w:bookmarkEnd w:id="236"/>
      <w:r w:rsidRPr="001E3EC9">
        <w:rPr>
          <w:rFonts w:ascii="GHEA Grapalat" w:hAnsi="GHEA Grapalat" w:cs="Sylfaen"/>
          <w:sz w:val="22"/>
          <w:szCs w:val="22"/>
        </w:rPr>
        <w:t xml:space="preserve"> </w:t>
      </w:r>
    </w:p>
    <w:p w:rsidR="00544996" w:rsidRPr="001E3EC9" w:rsidRDefault="00544996" w:rsidP="0054499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Անտառների կառավարման ծ</w:t>
      </w:r>
      <w:r w:rsidR="00042C8D" w:rsidRPr="001E3EC9">
        <w:rPr>
          <w:rFonts w:ascii="GHEA Grapalat" w:hAnsi="GHEA Grapalat" w:cs="Sylfaen"/>
          <w:sz w:val="22"/>
          <w:szCs w:val="22"/>
        </w:rPr>
        <w:t>րագրի միջոցառումների շրջանակներում նախատեսված արդյունքային չափորոշիչները հիմնականում ապահովվել են:</w:t>
      </w:r>
      <w:r w:rsidRPr="001E3EC9">
        <w:rPr>
          <w:rFonts w:ascii="GHEA Grapalat" w:hAnsi="GHEA Grapalat" w:cs="Sylfaen"/>
          <w:sz w:val="22"/>
          <w:szCs w:val="22"/>
        </w:rPr>
        <w:t xml:space="preserve"> Ծրագրին հատկացված միջոցների հիմնական մասը՝ ավելի քան 1.3 մլրդ դրամը, տրամադրվել է անտառպահպանական ծառայություններին՝ ապահովելով 100% կատարողական: Միջոցառման շրջանակներում ապահովվել է 342.4 հազար հա անտառային տարածքների պահպանում, Անտառային կոմիտեի «Հայանտառ» ՊՈԱԿ-ի «Անտառտնտեսություն» մասնաճյուղերի կողմից կազմվել է 383 անտառխախտման արձանագրություն: </w:t>
      </w:r>
      <w:r w:rsidRPr="006E46AB">
        <w:rPr>
          <w:rFonts w:ascii="GHEA Grapalat" w:hAnsi="GHEA Grapalat" w:cs="Sylfaen"/>
          <w:sz w:val="22"/>
          <w:szCs w:val="22"/>
        </w:rPr>
        <w:t>Թվով 12</w:t>
      </w:r>
      <w:r w:rsidRPr="001E3EC9">
        <w:rPr>
          <w:rFonts w:ascii="GHEA Grapalat" w:hAnsi="GHEA Grapalat" w:cs="Sylfaen"/>
          <w:sz w:val="22"/>
          <w:szCs w:val="22"/>
        </w:rPr>
        <w:t xml:space="preserve"> մասնաճյուղերում անտառպահպանության աշխատողների մասնագիտական գիտելիքների բարձրացման նպատակով կազմակերպ</w:t>
      </w:r>
      <w:r w:rsidRPr="006E46AB">
        <w:rPr>
          <w:rFonts w:ascii="GHEA Grapalat" w:hAnsi="GHEA Grapalat" w:cs="Sylfaen"/>
          <w:sz w:val="22"/>
          <w:szCs w:val="22"/>
        </w:rPr>
        <w:t>վ</w:t>
      </w:r>
      <w:r w:rsidRPr="001E3EC9">
        <w:rPr>
          <w:rFonts w:ascii="GHEA Grapalat" w:hAnsi="GHEA Grapalat" w:cs="Sylfaen"/>
          <w:sz w:val="22"/>
          <w:szCs w:val="22"/>
        </w:rPr>
        <w:t xml:space="preserve">ել </w:t>
      </w:r>
      <w:r w:rsidRPr="006E46AB">
        <w:rPr>
          <w:rFonts w:ascii="GHEA Grapalat" w:hAnsi="GHEA Grapalat" w:cs="Sylfaen"/>
          <w:sz w:val="22"/>
          <w:szCs w:val="22"/>
        </w:rPr>
        <w:t>են</w:t>
      </w:r>
      <w:r w:rsidRPr="001E3EC9">
        <w:rPr>
          <w:rFonts w:ascii="GHEA Grapalat" w:hAnsi="GHEA Grapalat" w:cs="Sylfaen"/>
          <w:sz w:val="22"/>
          <w:szCs w:val="22"/>
        </w:rPr>
        <w:t xml:space="preserve"> դասընթացներ՝ «Առկա անտառպահպանական խնդիրները և աշխատանքներ</w:t>
      </w:r>
      <w:r w:rsidR="008D7776" w:rsidRPr="001E3EC9">
        <w:rPr>
          <w:rFonts w:ascii="GHEA Grapalat" w:hAnsi="GHEA Grapalat" w:cs="Sylfaen"/>
          <w:sz w:val="22"/>
          <w:szCs w:val="22"/>
        </w:rPr>
        <w:t xml:space="preserve"> </w:t>
      </w:r>
      <w:r w:rsidRPr="001E3EC9">
        <w:rPr>
          <w:rFonts w:ascii="GHEA Grapalat" w:hAnsi="GHEA Grapalat" w:cs="Sylfaen"/>
          <w:sz w:val="22"/>
          <w:szCs w:val="22"/>
        </w:rPr>
        <w:t>անտառային օրենսդրության խախտումների հայտնաբերման, արձանագրման և կանխարգելման ուղղությամբ»</w:t>
      </w:r>
      <w:r w:rsidR="008D7776" w:rsidRPr="001E3EC9">
        <w:rPr>
          <w:rFonts w:ascii="GHEA Grapalat" w:hAnsi="GHEA Grapalat" w:cs="Sylfaen"/>
          <w:sz w:val="22"/>
          <w:szCs w:val="22"/>
        </w:rPr>
        <w:t xml:space="preserve"> </w:t>
      </w:r>
      <w:r w:rsidRPr="001E3EC9">
        <w:rPr>
          <w:rFonts w:ascii="GHEA Grapalat" w:hAnsi="GHEA Grapalat" w:cs="Sylfaen"/>
          <w:sz w:val="22"/>
          <w:szCs w:val="22"/>
        </w:rPr>
        <w:t>թեմայով:</w:t>
      </w:r>
    </w:p>
    <w:p w:rsidR="00042C8D" w:rsidRPr="001E3EC9" w:rsidRDefault="00042C8D" w:rsidP="00042C8D">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Նախորդ տարվա համադրելի ցուցանիշի համեմատ Անտառների կառավարման ծրագրի ծախսերը նվազել են 1.6%-ով կամ 30.2 մլն դրամով՝ հիմնականում պայմանավորված անտառվերականգնման և անտառապատման աշխատանքների միջոցառման շրջանակներում կատարված ծախսերի </w:t>
      </w:r>
      <w:r w:rsidR="0017421B" w:rsidRPr="006E46AB">
        <w:rPr>
          <w:rFonts w:ascii="GHEA Grapalat" w:hAnsi="GHEA Grapalat" w:cs="Sylfaen"/>
          <w:sz w:val="22"/>
          <w:szCs w:val="22"/>
        </w:rPr>
        <w:t xml:space="preserve">17.6% (49.8 մլն դրամ) </w:t>
      </w:r>
      <w:r w:rsidR="0017421B" w:rsidRPr="001E3EC9">
        <w:rPr>
          <w:rFonts w:ascii="GHEA Grapalat" w:hAnsi="GHEA Grapalat" w:cs="Sylfaen"/>
          <w:sz w:val="22"/>
          <w:szCs w:val="22"/>
        </w:rPr>
        <w:t>նվազ</w:t>
      </w:r>
      <w:r w:rsidR="0017421B" w:rsidRPr="006E46AB">
        <w:rPr>
          <w:rFonts w:ascii="GHEA Grapalat" w:hAnsi="GHEA Grapalat" w:cs="Sylfaen"/>
          <w:sz w:val="22"/>
          <w:szCs w:val="22"/>
        </w:rPr>
        <w:t>մամբ</w:t>
      </w:r>
      <w:r w:rsidRPr="001E3EC9">
        <w:rPr>
          <w:rFonts w:ascii="GHEA Grapalat" w:hAnsi="GHEA Grapalat" w:cs="Sylfaen"/>
          <w:sz w:val="22"/>
          <w:szCs w:val="22"/>
        </w:rPr>
        <w:t>:</w:t>
      </w:r>
    </w:p>
    <w:p w:rsidR="00AC4813" w:rsidRPr="001E3EC9" w:rsidRDefault="00AC4813" w:rsidP="00AC4813">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թվականին ՀՀ շրջակա միջավայրի նախարարության պատասխանատվությամբ իրականացվող այլ ծրագրերին տրամադրված </w:t>
      </w:r>
      <w:r w:rsidR="004D3476" w:rsidRPr="006E46AB">
        <w:rPr>
          <w:rFonts w:ascii="GHEA Grapalat" w:hAnsi="GHEA Grapalat" w:cs="Sylfaen"/>
          <w:sz w:val="22"/>
          <w:szCs w:val="22"/>
        </w:rPr>
        <w:t>1.8</w:t>
      </w:r>
      <w:r w:rsidRPr="001E3EC9">
        <w:rPr>
          <w:rFonts w:ascii="GHEA Grapalat" w:hAnsi="GHEA Grapalat" w:cs="Sylfaen"/>
          <w:sz w:val="22"/>
          <w:szCs w:val="22"/>
        </w:rPr>
        <w:t xml:space="preserve"> մլրդ դրամից շուրջ 1.1</w:t>
      </w:r>
      <w:r w:rsidR="00483F39" w:rsidRPr="006E46AB">
        <w:rPr>
          <w:rFonts w:ascii="GHEA Grapalat" w:hAnsi="GHEA Grapalat" w:cs="Sylfaen"/>
          <w:sz w:val="22"/>
          <w:szCs w:val="22"/>
        </w:rPr>
        <w:t xml:space="preserve"> մլրդ</w:t>
      </w:r>
      <w:r w:rsidRPr="001E3EC9">
        <w:rPr>
          <w:rFonts w:ascii="GHEA Grapalat" w:hAnsi="GHEA Grapalat" w:cs="Sylfaen"/>
          <w:sz w:val="22"/>
          <w:szCs w:val="22"/>
        </w:rPr>
        <w:t xml:space="preserve"> </w:t>
      </w:r>
      <w:r w:rsidRPr="001E3EC9">
        <w:rPr>
          <w:rFonts w:ascii="GHEA Grapalat" w:hAnsi="GHEA Grapalat" w:cs="GHEA Grapalat"/>
          <w:sz w:val="22"/>
          <w:szCs w:val="22"/>
        </w:rPr>
        <w:t>դրամ</w:t>
      </w:r>
      <w:r w:rsidR="004D3476" w:rsidRPr="006E46AB">
        <w:rPr>
          <w:rFonts w:ascii="GHEA Grapalat" w:hAnsi="GHEA Grapalat" w:cs="GHEA Grapalat"/>
          <w:sz w:val="22"/>
          <w:szCs w:val="22"/>
        </w:rPr>
        <w:t>ն</w:t>
      </w:r>
      <w:r w:rsidRPr="001E3EC9">
        <w:rPr>
          <w:rFonts w:ascii="GHEA Grapalat" w:hAnsi="GHEA Grapalat" w:cs="Sylfaen"/>
          <w:sz w:val="22"/>
          <w:szCs w:val="22"/>
        </w:rPr>
        <w:t xml:space="preserve"> </w:t>
      </w:r>
      <w:r w:rsidRPr="001E3EC9">
        <w:rPr>
          <w:rFonts w:ascii="GHEA Grapalat" w:hAnsi="GHEA Grapalat" w:cs="GHEA Grapalat"/>
          <w:sz w:val="22"/>
          <w:szCs w:val="22"/>
        </w:rPr>
        <w:t>օգտագործվել</w:t>
      </w:r>
      <w:r w:rsidRPr="001E3EC9">
        <w:rPr>
          <w:rFonts w:ascii="GHEA Grapalat" w:hAnsi="GHEA Grapalat" w:cs="Sylfaen"/>
          <w:sz w:val="22"/>
          <w:szCs w:val="22"/>
        </w:rPr>
        <w:t xml:space="preserve"> </w:t>
      </w:r>
      <w:r w:rsidR="00483F39" w:rsidRPr="006E46AB">
        <w:rPr>
          <w:rFonts w:ascii="GHEA Grapalat" w:hAnsi="GHEA Grapalat" w:cs="Sylfaen"/>
          <w:sz w:val="22"/>
          <w:szCs w:val="22"/>
        </w:rPr>
        <w:t xml:space="preserve">է </w:t>
      </w:r>
      <w:r w:rsidRPr="001E3EC9">
        <w:rPr>
          <w:rFonts w:ascii="GHEA Grapalat" w:hAnsi="GHEA Grapalat" w:cs="Sylfaen"/>
          <w:i/>
          <w:sz w:val="22"/>
          <w:szCs w:val="22"/>
        </w:rPr>
        <w:t>Շրջակա միջավայրի ոլորտում պետական քաղաքականության մշակման, ծրագրերի համակարգման և մոնիտորինգի</w:t>
      </w:r>
      <w:r w:rsidRPr="001E3EC9">
        <w:rPr>
          <w:rFonts w:ascii="GHEA Grapalat" w:hAnsi="GHEA Grapalat" w:cs="Sylfaen"/>
          <w:sz w:val="22"/>
          <w:szCs w:val="22"/>
        </w:rPr>
        <w:t xml:space="preserve"> ծրագրի շրջանակներում, որը կազմել է ծրագրված ցուցանիշի 92.9%-ը: Շեղումը հիմնականում պայմանավորված է հաստիքների</w:t>
      </w:r>
      <w:r w:rsidRPr="006E46AB">
        <w:rPr>
          <w:rFonts w:ascii="GHEA Grapalat" w:hAnsi="GHEA Grapalat" w:cs="Sylfaen"/>
          <w:sz w:val="22"/>
          <w:szCs w:val="22"/>
        </w:rPr>
        <w:t xml:space="preserve"> </w:t>
      </w:r>
      <w:r w:rsidRPr="001E3EC9">
        <w:rPr>
          <w:rFonts w:ascii="GHEA Grapalat" w:hAnsi="GHEA Grapalat" w:cs="Sylfaen"/>
          <w:sz w:val="22"/>
          <w:szCs w:val="22"/>
        </w:rPr>
        <w:t>օպտիմալացմամբ</w:t>
      </w:r>
      <w:r w:rsidRPr="006E46AB">
        <w:rPr>
          <w:rFonts w:ascii="GHEA Grapalat" w:hAnsi="GHEA Grapalat" w:cs="Sylfaen"/>
          <w:sz w:val="22"/>
          <w:szCs w:val="22"/>
        </w:rPr>
        <w:t xml:space="preserve"> </w:t>
      </w:r>
      <w:r w:rsidRPr="001E3EC9">
        <w:rPr>
          <w:rFonts w:ascii="GHEA Grapalat" w:hAnsi="GHEA Grapalat" w:cs="Sylfaen"/>
          <w:sz w:val="22"/>
          <w:szCs w:val="22"/>
        </w:rPr>
        <w:t>և</w:t>
      </w:r>
      <w:r w:rsidRPr="006E46AB">
        <w:rPr>
          <w:rFonts w:ascii="GHEA Grapalat" w:hAnsi="GHEA Grapalat" w:cs="Sylfaen"/>
          <w:sz w:val="22"/>
          <w:szCs w:val="22"/>
        </w:rPr>
        <w:t xml:space="preserve"> </w:t>
      </w:r>
      <w:r w:rsidRPr="001E3EC9">
        <w:rPr>
          <w:rFonts w:ascii="GHEA Grapalat" w:hAnsi="GHEA Grapalat" w:cs="Sylfaen"/>
          <w:sz w:val="22"/>
          <w:szCs w:val="22"/>
        </w:rPr>
        <w:t>տնտեսումներով: 2020 թվականի համեմատ ծրագրի ծախսերն աճել են 0.8%-ով (8.7 մլն դրամով):</w:t>
      </w:r>
    </w:p>
    <w:p w:rsidR="00AC4813" w:rsidRPr="001E3EC9" w:rsidRDefault="00AC4813" w:rsidP="00AC4813">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rPr>
        <w:t>Բնագիտական նմուշների պահպանության և ցուցադրության</w:t>
      </w:r>
      <w:r w:rsidRPr="001E3EC9">
        <w:rPr>
          <w:rFonts w:ascii="GHEA Grapalat" w:hAnsi="GHEA Grapalat" w:cs="Sylfaen"/>
          <w:sz w:val="22"/>
          <w:szCs w:val="22"/>
        </w:rPr>
        <w:t xml:space="preserve"> ծրագրին հաշվետու ժամանակահատվածում պետական բյուջեից </w:t>
      </w:r>
      <w:r w:rsidR="004D3476" w:rsidRPr="006E46AB">
        <w:rPr>
          <w:rFonts w:ascii="GHEA Grapalat" w:hAnsi="GHEA Grapalat" w:cs="Sylfaen"/>
          <w:sz w:val="22"/>
          <w:szCs w:val="22"/>
        </w:rPr>
        <w:t>տրամադրվել է 353.6 մլն դրամ՝ կազմելով ծրագրված ցուցանիշի</w:t>
      </w:r>
      <w:r w:rsidRPr="001E3EC9">
        <w:rPr>
          <w:rFonts w:ascii="GHEA Grapalat" w:hAnsi="GHEA Grapalat" w:cs="Sylfaen"/>
          <w:sz w:val="22"/>
          <w:szCs w:val="22"/>
        </w:rPr>
        <w:t xml:space="preserve"> 99.5%-</w:t>
      </w:r>
      <w:r w:rsidR="004D3476" w:rsidRPr="006E46AB">
        <w:rPr>
          <w:rFonts w:ascii="GHEA Grapalat" w:hAnsi="GHEA Grapalat" w:cs="Sylfaen"/>
          <w:sz w:val="22"/>
          <w:szCs w:val="22"/>
        </w:rPr>
        <w:t>ը</w:t>
      </w:r>
      <w:r w:rsidRPr="001E3EC9">
        <w:rPr>
          <w:rFonts w:ascii="GHEA Grapalat" w:hAnsi="GHEA Grapalat" w:cs="Sylfaen"/>
          <w:sz w:val="22"/>
          <w:szCs w:val="22"/>
        </w:rPr>
        <w:t xml:space="preserve">: Նշված գումարից 313.1 մլն դրամն ուղղվել է կենդանաբանական այգու ցուցադրություններին, 40.5 մլն դրամը՝ բնագիտական նմուշների պահպանությանը և ցուցադրությանը: Նախորդ տարվա համեմատ ծրագրի ծախսերն աճել են 3.4%-ով (11.5 մլն դրամով), </w:t>
      </w:r>
      <w:r w:rsidR="004D3476" w:rsidRPr="006E46AB">
        <w:rPr>
          <w:rFonts w:ascii="GHEA Grapalat" w:hAnsi="GHEA Grapalat" w:cs="Sylfaen"/>
          <w:sz w:val="22"/>
          <w:szCs w:val="22"/>
        </w:rPr>
        <w:lastRenderedPageBreak/>
        <w:t>որ</w:t>
      </w:r>
      <w:r w:rsidRPr="001E3EC9">
        <w:rPr>
          <w:rFonts w:ascii="GHEA Grapalat" w:hAnsi="GHEA Grapalat" w:cs="Sylfaen"/>
          <w:sz w:val="22"/>
          <w:szCs w:val="22"/>
        </w:rPr>
        <w:t>ը հիմնականում պայմանավորված է 2021 թվականին պետական բյուջեից հատկացված դրամաշնորհի նկատմամբ հաշվարկված ԱԱՀ գումարի փոխհատուցմամբ:</w:t>
      </w:r>
    </w:p>
    <w:p w:rsidR="00B44E2E" w:rsidRPr="001E3EC9" w:rsidRDefault="00B44E2E" w:rsidP="00B44E2E">
      <w:pPr>
        <w:autoSpaceDE w:val="0"/>
        <w:autoSpaceDN w:val="0"/>
        <w:adjustRightInd w:val="0"/>
        <w:spacing w:line="360" w:lineRule="auto"/>
        <w:ind w:firstLine="567"/>
        <w:jc w:val="both"/>
        <w:rPr>
          <w:rFonts w:ascii="GHEA Grapalat" w:hAnsi="GHEA Grapalat" w:cs="Sylfaen"/>
          <w:sz w:val="22"/>
          <w:szCs w:val="22"/>
        </w:rPr>
      </w:pP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u w:val="single"/>
        </w:rPr>
        <w:t>ՀՀ կրթության, գիտության, մշակույթի և սպորտի նախարարության</w:t>
      </w:r>
      <w:r w:rsidRPr="001E3EC9">
        <w:rPr>
          <w:rFonts w:ascii="GHEA Grapalat" w:hAnsi="GHEA Grapalat" w:cs="Sylfaen"/>
        </w:rPr>
        <w:t xml:space="preserve"> </w:t>
      </w:r>
      <w:r w:rsidRPr="001E3EC9">
        <w:rPr>
          <w:rFonts w:ascii="GHEA Grapalat" w:hAnsi="GHEA Grapalat" w:cs="Sylfaen"/>
          <w:sz w:val="22"/>
          <w:szCs w:val="22"/>
        </w:rPr>
        <w:t>պատասխանատվության ներքո 2021 թվականի ընթացքում իրականացվել են 21 ծրագրեր, որոնց շրջանակներում օգտագործվել է 174.8 մլրդ դրամ՝ ապահովելով ծրագրված ցուցանիշի 97.7%</w:t>
      </w:r>
      <w:r w:rsidR="0042493D" w:rsidRPr="006E46AB">
        <w:rPr>
          <w:rFonts w:ascii="GHEA Grapalat" w:hAnsi="GHEA Grapalat" w:cs="Sylfaen"/>
          <w:sz w:val="22"/>
          <w:szCs w:val="22"/>
        </w:rPr>
        <w:t xml:space="preserve"> (4</w:t>
      </w:r>
      <w:r w:rsidR="0042493D" w:rsidRPr="006E46AB">
        <w:rPr>
          <w:rFonts w:ascii="Courier New" w:hAnsi="Courier New" w:cs="Courier New"/>
          <w:sz w:val="22"/>
          <w:szCs w:val="22"/>
        </w:rPr>
        <w:t> </w:t>
      </w:r>
      <w:r w:rsidR="0042493D" w:rsidRPr="006E46AB">
        <w:rPr>
          <w:rFonts w:ascii="GHEA Grapalat" w:hAnsi="GHEA Grapalat" w:cs="Sylfaen"/>
          <w:sz w:val="22"/>
          <w:szCs w:val="22"/>
        </w:rPr>
        <w:t>մլրդ դրամով պակաս)</w:t>
      </w:r>
      <w:r w:rsidRPr="001E3EC9">
        <w:rPr>
          <w:rFonts w:ascii="GHEA Grapalat" w:hAnsi="GHEA Grapalat" w:cs="Sylfaen"/>
          <w:sz w:val="22"/>
          <w:szCs w:val="22"/>
        </w:rPr>
        <w:t xml:space="preserve"> կատարողական</w:t>
      </w:r>
      <w:r w:rsidR="00730EE8" w:rsidRPr="006E46AB">
        <w:rPr>
          <w:rFonts w:ascii="GHEA Grapalat" w:hAnsi="GHEA Grapalat" w:cs="Sylfaen"/>
          <w:sz w:val="22"/>
          <w:szCs w:val="22"/>
        </w:rPr>
        <w:t>:</w:t>
      </w:r>
      <w:r w:rsidR="00244041" w:rsidRPr="006E46AB">
        <w:rPr>
          <w:rFonts w:ascii="GHEA Grapalat" w:hAnsi="GHEA Grapalat" w:cs="Sylfaen"/>
          <w:sz w:val="22"/>
          <w:szCs w:val="22"/>
        </w:rPr>
        <w:t xml:space="preserve"> Գրեթե</w:t>
      </w:r>
      <w:r w:rsidRPr="001E3EC9">
        <w:rPr>
          <w:rFonts w:ascii="GHEA Grapalat" w:hAnsi="GHEA Grapalat" w:cs="Sylfaen"/>
          <w:sz w:val="22"/>
          <w:szCs w:val="22"/>
        </w:rPr>
        <w:t xml:space="preserve"> </w:t>
      </w:r>
      <w:r w:rsidR="00244041" w:rsidRPr="006E46AB">
        <w:rPr>
          <w:rFonts w:ascii="GHEA Grapalat" w:hAnsi="GHEA Grapalat" w:cs="Sylfaen"/>
          <w:sz w:val="22"/>
          <w:szCs w:val="22"/>
        </w:rPr>
        <w:t>բ</w:t>
      </w:r>
      <w:r w:rsidRPr="001E3EC9">
        <w:rPr>
          <w:rFonts w:ascii="GHEA Grapalat" w:hAnsi="GHEA Grapalat" w:cs="Sylfaen"/>
          <w:sz w:val="22"/>
          <w:szCs w:val="22"/>
        </w:rPr>
        <w:t xml:space="preserve">ոլոր ծրագրերում արձանագրվել են շեղումներ: Առանձնապես խոշոր շեղումներ են արձանագրվել </w:t>
      </w:r>
      <w:r w:rsidR="006D1ECF" w:rsidRPr="001E3EC9">
        <w:rPr>
          <w:rFonts w:ascii="GHEA Grapalat" w:hAnsi="GHEA Grapalat" w:cs="Sylfaen"/>
          <w:sz w:val="22"/>
          <w:szCs w:val="22"/>
        </w:rPr>
        <w:t>Կրթության որակի ապահովման</w:t>
      </w:r>
      <w:r w:rsidR="00730EE8" w:rsidRPr="006E46AB">
        <w:rPr>
          <w:rFonts w:ascii="GHEA Grapalat" w:hAnsi="GHEA Grapalat" w:cs="Sylfaen"/>
          <w:sz w:val="22"/>
          <w:szCs w:val="22"/>
        </w:rPr>
        <w:t xml:space="preserve"> (1.4 մլրդ դրամ)</w:t>
      </w:r>
      <w:r w:rsidR="006D1ECF" w:rsidRPr="006E46AB">
        <w:rPr>
          <w:rFonts w:ascii="GHEA Grapalat" w:hAnsi="GHEA Grapalat" w:cs="Sylfaen"/>
          <w:sz w:val="22"/>
          <w:szCs w:val="22"/>
        </w:rPr>
        <w:t>,</w:t>
      </w:r>
      <w:r w:rsidR="006D1ECF" w:rsidRPr="001E3EC9">
        <w:rPr>
          <w:rFonts w:ascii="GHEA Grapalat" w:hAnsi="GHEA Grapalat" w:cs="Sylfaen"/>
          <w:sz w:val="22"/>
          <w:szCs w:val="22"/>
        </w:rPr>
        <w:t xml:space="preserve"> Հանրակրթության</w:t>
      </w:r>
      <w:r w:rsidR="00730EE8" w:rsidRPr="006E46AB">
        <w:rPr>
          <w:rFonts w:ascii="GHEA Grapalat" w:hAnsi="GHEA Grapalat" w:cs="Sylfaen"/>
          <w:sz w:val="22"/>
          <w:szCs w:val="22"/>
        </w:rPr>
        <w:t xml:space="preserve"> (719.2 մլն դրամ)</w:t>
      </w:r>
      <w:r w:rsidRPr="001E3EC9">
        <w:rPr>
          <w:rFonts w:ascii="GHEA Grapalat" w:hAnsi="GHEA Grapalat" w:cs="Sylfaen"/>
          <w:sz w:val="22"/>
          <w:szCs w:val="22"/>
        </w:rPr>
        <w:t xml:space="preserve"> ու Գիտական և գիտատեխնիկական հետազոտությունների</w:t>
      </w:r>
      <w:r w:rsidR="00730EE8" w:rsidRPr="006E46AB">
        <w:rPr>
          <w:rFonts w:ascii="GHEA Grapalat" w:hAnsi="GHEA Grapalat" w:cs="Sylfaen"/>
          <w:sz w:val="22"/>
          <w:szCs w:val="22"/>
        </w:rPr>
        <w:t xml:space="preserve"> (480.2 մլն դրամ)</w:t>
      </w:r>
      <w:r w:rsidRPr="001E3EC9">
        <w:rPr>
          <w:rFonts w:ascii="GHEA Grapalat" w:hAnsi="GHEA Grapalat" w:cs="Sylfaen"/>
          <w:sz w:val="22"/>
          <w:szCs w:val="22"/>
        </w:rPr>
        <w:t xml:space="preserve"> ծրագրերում: Նախորդ տարվա համեմատ նախարարության ծախսեր</w:t>
      </w:r>
      <w:r w:rsidRPr="006E46AB">
        <w:rPr>
          <w:rFonts w:ascii="GHEA Grapalat" w:hAnsi="GHEA Grapalat" w:cs="Sylfaen"/>
          <w:sz w:val="22"/>
          <w:szCs w:val="22"/>
        </w:rPr>
        <w:t xml:space="preserve">ի աճը </w:t>
      </w:r>
      <w:r w:rsidRPr="001E3EC9">
        <w:rPr>
          <w:rFonts w:ascii="GHEA Grapalat" w:hAnsi="GHEA Grapalat" w:cs="Sylfaen"/>
          <w:sz w:val="22"/>
          <w:szCs w:val="22"/>
        </w:rPr>
        <w:t xml:space="preserve">հիմնականում պայմանավորված է Հանրակրթության, Գիտական և գիտատեխնիկական հետազոտությունների ու Բարձրագույն և հետբուհական մասնագիտական կրթության ծրագրերի գծով ծախսերի աճով: </w:t>
      </w:r>
    </w:p>
    <w:p w:rsidR="000671F6" w:rsidRPr="00E203F2" w:rsidRDefault="000671F6" w:rsidP="00E203F2">
      <w:pPr>
        <w:autoSpaceDE w:val="0"/>
        <w:autoSpaceDN w:val="0"/>
        <w:adjustRightInd w:val="0"/>
        <w:spacing w:line="360" w:lineRule="auto"/>
        <w:ind w:firstLine="567"/>
        <w:jc w:val="both"/>
        <w:rPr>
          <w:rFonts w:ascii="GHEA Grapalat" w:hAnsi="GHEA Grapalat" w:cs="Sylfaen"/>
          <w:sz w:val="22"/>
          <w:szCs w:val="22"/>
        </w:rPr>
      </w:pPr>
    </w:p>
    <w:p w:rsidR="000671F6" w:rsidRPr="006E46AB" w:rsidRDefault="000671F6"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2021թ. ՀՀ կրթության, գիտության, մշակույթի և սպորտի նախարարության կողմից իրականացված ծրագրերը</w:t>
      </w:r>
      <w:r w:rsidR="00244041" w:rsidRPr="006E46AB">
        <w:rPr>
          <w:rFonts w:ascii="GHEA Grapalat" w:hAnsi="GHEA Grapalat"/>
          <w:i/>
          <w:sz w:val="18"/>
          <w:szCs w:val="18"/>
          <w:lang w:val="hy-AM"/>
        </w:rPr>
        <w:t xml:space="preserve"> (մլն դրամ)</w:t>
      </w:r>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326"/>
        <w:gridCol w:w="1084"/>
        <w:gridCol w:w="1309"/>
        <w:gridCol w:w="1281"/>
        <w:gridCol w:w="1281"/>
        <w:gridCol w:w="1113"/>
      </w:tblGrid>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noWrap/>
            <w:vAlign w:val="bottom"/>
            <w:hideMark/>
          </w:tcPr>
          <w:p w:rsidR="000671F6" w:rsidRPr="006E46AB" w:rsidRDefault="000671F6" w:rsidP="00262BC7">
            <w:pPr>
              <w:rPr>
                <w:sz w:val="18"/>
                <w:szCs w:val="18"/>
              </w:rPr>
            </w:pPr>
          </w:p>
        </w:tc>
        <w:tc>
          <w:tcPr>
            <w:tcW w:w="1326" w:type="dxa"/>
            <w:tcBorders>
              <w:top w:val="single" w:sz="4" w:space="0" w:color="auto"/>
              <w:left w:val="single" w:sz="4" w:space="0" w:color="auto"/>
              <w:bottom w:val="single" w:sz="4" w:space="0" w:color="auto"/>
              <w:right w:val="single" w:sz="4" w:space="0" w:color="auto"/>
            </w:tcBorders>
            <w:hideMark/>
          </w:tcPr>
          <w:p w:rsidR="000671F6" w:rsidRPr="006E46AB" w:rsidRDefault="000671F6" w:rsidP="00F93B8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r w:rsidR="00F93B8F" w:rsidRPr="006E46AB">
              <w:rPr>
                <w:rFonts w:ascii="GHEA Grapalat" w:hAnsi="GHEA Grapalat" w:cs="Calibri"/>
                <w:b/>
                <w:color w:val="000000"/>
                <w:sz w:val="18"/>
                <w:szCs w:val="18"/>
              </w:rPr>
              <w:t xml:space="preserve"> (2021թ. հետ համադրելի)</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309" w:type="dxa"/>
            <w:tcBorders>
              <w:top w:val="single" w:sz="4" w:space="0" w:color="auto"/>
              <w:left w:val="single" w:sz="4" w:space="0" w:color="auto"/>
              <w:bottom w:val="single" w:sz="4" w:space="0" w:color="auto"/>
              <w:right w:val="single" w:sz="4" w:space="0" w:color="auto"/>
            </w:tcBorders>
            <w:noWrap/>
            <w:hideMark/>
          </w:tcPr>
          <w:p w:rsidR="000671F6" w:rsidRPr="001E3EC9" w:rsidRDefault="000671F6" w:rsidP="00262BC7">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Կատարո-ղականը ճշտված պլանի նկատմամբ</w:t>
            </w:r>
          </w:p>
          <w:p w:rsidR="000671F6" w:rsidRPr="001E3EC9" w:rsidRDefault="000671F6" w:rsidP="00262BC7">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p>
          <w:p w:rsidR="000671F6" w:rsidRPr="001E3EC9" w:rsidRDefault="000671F6" w:rsidP="00262BC7">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113" w:type="dxa"/>
            <w:tcBorders>
              <w:top w:val="single" w:sz="4" w:space="0" w:color="auto"/>
              <w:left w:val="single" w:sz="4" w:space="0" w:color="auto"/>
              <w:bottom w:val="single" w:sz="4" w:space="0" w:color="auto"/>
              <w:right w:val="single" w:sz="4" w:space="0" w:color="auto"/>
            </w:tcBorders>
            <w:hideMark/>
          </w:tcPr>
          <w:p w:rsidR="000671F6" w:rsidRPr="006E46AB" w:rsidRDefault="000671F6" w:rsidP="00EE6CA5">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և 2020թ. տարբե-րությունը</w:t>
            </w:r>
          </w:p>
        </w:tc>
      </w:tr>
      <w:tr w:rsidR="000671F6" w:rsidRPr="001E3EC9" w:rsidTr="00F93B8F">
        <w:trPr>
          <w:trHeight w:val="331"/>
          <w:jc w:val="center"/>
        </w:trPr>
        <w:tc>
          <w:tcPr>
            <w:tcW w:w="3325"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326"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b/>
                <w:color w:val="000000"/>
                <w:sz w:val="18"/>
                <w:szCs w:val="18"/>
              </w:rPr>
            </w:pPr>
            <w:r w:rsidRPr="001E3EC9">
              <w:rPr>
                <w:rFonts w:ascii="GHEA Grapalat" w:hAnsi="GHEA Grapalat" w:cs="Calibri"/>
                <w:b/>
                <w:color w:val="000000"/>
                <w:sz w:val="18"/>
                <w:szCs w:val="18"/>
              </w:rPr>
              <w:t>170,900.6</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b/>
                <w:color w:val="000000"/>
                <w:sz w:val="18"/>
                <w:szCs w:val="18"/>
              </w:rPr>
            </w:pPr>
            <w:r w:rsidRPr="001E3EC9">
              <w:rPr>
                <w:rFonts w:ascii="GHEA Grapalat" w:hAnsi="GHEA Grapalat" w:cs="Calibri"/>
                <w:b/>
                <w:color w:val="000000"/>
                <w:sz w:val="18"/>
                <w:szCs w:val="18"/>
              </w:rPr>
              <w:t>178,853.6</w:t>
            </w:r>
          </w:p>
        </w:tc>
        <w:tc>
          <w:tcPr>
            <w:tcW w:w="1309"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b/>
                <w:color w:val="000000"/>
                <w:sz w:val="18"/>
                <w:szCs w:val="18"/>
              </w:rPr>
            </w:pPr>
            <w:r w:rsidRPr="001E3EC9">
              <w:rPr>
                <w:rFonts w:ascii="GHEA Grapalat" w:hAnsi="GHEA Grapalat" w:cs="Calibri"/>
                <w:b/>
                <w:color w:val="000000"/>
                <w:sz w:val="18"/>
                <w:szCs w:val="18"/>
              </w:rPr>
              <w:t>174,809.5</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b/>
                <w:color w:val="000000"/>
                <w:sz w:val="18"/>
                <w:szCs w:val="18"/>
              </w:rPr>
            </w:pPr>
            <w:r w:rsidRPr="001E3EC9">
              <w:rPr>
                <w:rFonts w:ascii="GHEA Grapalat" w:hAnsi="GHEA Grapalat" w:cs="Calibri"/>
                <w:b/>
                <w:color w:val="000000"/>
                <w:sz w:val="18"/>
                <w:szCs w:val="18"/>
              </w:rPr>
              <w:t>97.7</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b/>
                <w:color w:val="000000"/>
                <w:sz w:val="18"/>
                <w:szCs w:val="18"/>
              </w:rPr>
            </w:pPr>
            <w:r w:rsidRPr="001E3EC9">
              <w:rPr>
                <w:rFonts w:ascii="GHEA Grapalat" w:hAnsi="GHEA Grapalat" w:cs="Calibri"/>
                <w:b/>
                <w:color w:val="000000"/>
                <w:sz w:val="18"/>
                <w:szCs w:val="18"/>
              </w:rPr>
              <w:t>102.3</w:t>
            </w:r>
          </w:p>
        </w:tc>
        <w:tc>
          <w:tcPr>
            <w:tcW w:w="1113"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b/>
                <w:color w:val="000000"/>
                <w:sz w:val="18"/>
                <w:szCs w:val="18"/>
              </w:rPr>
            </w:pPr>
            <w:r w:rsidRPr="001E3EC9">
              <w:rPr>
                <w:rFonts w:ascii="GHEA Grapalat" w:hAnsi="GHEA Grapalat" w:cs="Calibri"/>
                <w:b/>
                <w:color w:val="000000"/>
                <w:sz w:val="18"/>
                <w:szCs w:val="18"/>
              </w:rPr>
              <w:t>3,908.9</w:t>
            </w:r>
          </w:p>
        </w:tc>
      </w:tr>
      <w:tr w:rsidR="000671F6" w:rsidRPr="001E3EC9" w:rsidTr="00F93B8F">
        <w:trPr>
          <w:trHeight w:val="331"/>
          <w:jc w:val="center"/>
        </w:trPr>
        <w:tc>
          <w:tcPr>
            <w:tcW w:w="3325"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Մեծ նվաճումների սպորտ</w:t>
            </w:r>
          </w:p>
        </w:tc>
        <w:tc>
          <w:tcPr>
            <w:tcW w:w="1326"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1,924.3</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3,087.3</w:t>
            </w:r>
          </w:p>
        </w:tc>
        <w:tc>
          <w:tcPr>
            <w:tcW w:w="1309"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3,048.1 </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98.7</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158.4</w:t>
            </w:r>
          </w:p>
        </w:tc>
        <w:tc>
          <w:tcPr>
            <w:tcW w:w="1113"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1,123.8</w:t>
            </w: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Նախնական (արհեստագործական) և միջին մասնագիտական կրթություն</w:t>
            </w:r>
          </w:p>
        </w:tc>
        <w:tc>
          <w:tcPr>
            <w:tcW w:w="1326"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11,204.3</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10,483.2</w:t>
            </w:r>
          </w:p>
        </w:tc>
        <w:tc>
          <w:tcPr>
            <w:tcW w:w="1309"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10,414.6 </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99.3</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93</w:t>
            </w:r>
            <w:r w:rsidR="00101320" w:rsidRPr="001E3EC9">
              <w:rPr>
                <w:rFonts w:ascii="GHEA Grapalat" w:hAnsi="GHEA Grapalat" w:cs="Calibri"/>
                <w:color w:val="000000"/>
                <w:sz w:val="18"/>
                <w:szCs w:val="18"/>
                <w:lang w:val="en-US"/>
              </w:rPr>
              <w:t>.0</w:t>
            </w:r>
          </w:p>
        </w:tc>
        <w:tc>
          <w:tcPr>
            <w:tcW w:w="1113"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(789.7)</w:t>
            </w:r>
          </w:p>
          <w:p w:rsidR="000671F6" w:rsidRPr="001E3EC9" w:rsidRDefault="000671F6" w:rsidP="00262BC7">
            <w:pPr>
              <w:jc w:val="right"/>
              <w:rPr>
                <w:rFonts w:ascii="GHEA Grapalat" w:hAnsi="GHEA Grapalat" w:cs="Calibri"/>
                <w:color w:val="000000"/>
                <w:sz w:val="18"/>
                <w:szCs w:val="18"/>
              </w:rPr>
            </w:pP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Բարձրագույն և հետբուհական մասնագիտական կրթության ծրագիր</w:t>
            </w:r>
          </w:p>
        </w:tc>
        <w:tc>
          <w:tcPr>
            <w:tcW w:w="1326"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10,880.7</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12,669.8</w:t>
            </w:r>
          </w:p>
        </w:tc>
        <w:tc>
          <w:tcPr>
            <w:tcW w:w="1309"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12,546.0 </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99</w:t>
            </w:r>
            <w:r w:rsidR="00101320" w:rsidRPr="001E3EC9">
              <w:rPr>
                <w:rFonts w:ascii="GHEA Grapalat" w:hAnsi="GHEA Grapalat" w:cs="Calibri"/>
                <w:color w:val="000000"/>
                <w:sz w:val="18"/>
                <w:szCs w:val="18"/>
                <w:lang w:val="en-US"/>
              </w:rPr>
              <w:t>.0</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115.3</w:t>
            </w:r>
          </w:p>
        </w:tc>
        <w:tc>
          <w:tcPr>
            <w:tcW w:w="1113"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1,665.4</w:t>
            </w: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Հանրակրթության ծրագիր</w:t>
            </w:r>
          </w:p>
        </w:tc>
        <w:tc>
          <w:tcPr>
            <w:tcW w:w="1326"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96,574.1</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100,140.7</w:t>
            </w:r>
          </w:p>
        </w:tc>
        <w:tc>
          <w:tcPr>
            <w:tcW w:w="1309"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99,421.5 </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99.3</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102.9</w:t>
            </w:r>
          </w:p>
        </w:tc>
        <w:tc>
          <w:tcPr>
            <w:tcW w:w="1113"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2,847.3</w:t>
            </w: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Գիտական և գիտատեխնիկական հետազոտությունների ծրագիր</w:t>
            </w:r>
          </w:p>
        </w:tc>
        <w:tc>
          <w:tcPr>
            <w:tcW w:w="1326"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13,106.4</w:t>
            </w:r>
          </w:p>
        </w:tc>
        <w:tc>
          <w:tcPr>
            <w:tcW w:w="1084"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15,622.4</w:t>
            </w:r>
          </w:p>
        </w:tc>
        <w:tc>
          <w:tcPr>
            <w:tcW w:w="1309"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15,142.2 </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96.9</w:t>
            </w:r>
          </w:p>
        </w:tc>
        <w:tc>
          <w:tcPr>
            <w:tcW w:w="1281" w:type="dxa"/>
            <w:tcBorders>
              <w:top w:val="single" w:sz="4" w:space="0" w:color="auto"/>
              <w:left w:val="single" w:sz="4" w:space="0" w:color="auto"/>
              <w:bottom w:val="single" w:sz="4" w:space="0" w:color="auto"/>
              <w:right w:val="single" w:sz="4" w:space="0" w:color="auto"/>
            </w:tcBorders>
            <w:hideMark/>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115.5</w:t>
            </w:r>
          </w:p>
        </w:tc>
        <w:tc>
          <w:tcPr>
            <w:tcW w:w="1113"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keepNext/>
              <w:jc w:val="right"/>
              <w:rPr>
                <w:rFonts w:ascii="GHEA Grapalat" w:hAnsi="GHEA Grapalat" w:cs="Calibri"/>
                <w:color w:val="000000"/>
                <w:sz w:val="18"/>
                <w:szCs w:val="18"/>
              </w:rPr>
            </w:pPr>
            <w:r w:rsidRPr="001E3EC9">
              <w:rPr>
                <w:rFonts w:ascii="GHEA Grapalat" w:hAnsi="GHEA Grapalat" w:cs="Calibri"/>
                <w:color w:val="000000"/>
                <w:sz w:val="18"/>
                <w:szCs w:val="18"/>
              </w:rPr>
              <w:t>2,035.8</w:t>
            </w: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Արվեստների ծրագիր</w:t>
            </w:r>
          </w:p>
        </w:tc>
        <w:tc>
          <w:tcPr>
            <w:tcW w:w="1326"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12,030.4</w:t>
            </w:r>
          </w:p>
        </w:tc>
        <w:tc>
          <w:tcPr>
            <w:tcW w:w="1084"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9,121.1</w:t>
            </w:r>
          </w:p>
        </w:tc>
        <w:tc>
          <w:tcPr>
            <w:tcW w:w="1309"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8,854.4</w:t>
            </w:r>
          </w:p>
        </w:tc>
        <w:tc>
          <w:tcPr>
            <w:tcW w:w="1281"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sz w:val="18"/>
                <w:szCs w:val="18"/>
              </w:rPr>
            </w:pPr>
            <w:r w:rsidRPr="001E3EC9">
              <w:rPr>
                <w:rFonts w:ascii="GHEA Grapalat" w:hAnsi="GHEA Grapalat" w:cs="Calibri"/>
                <w:color w:val="000000"/>
                <w:sz w:val="18"/>
                <w:szCs w:val="18"/>
              </w:rPr>
              <w:t>97.1</w:t>
            </w:r>
          </w:p>
        </w:tc>
        <w:tc>
          <w:tcPr>
            <w:tcW w:w="1281"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sz w:val="18"/>
                <w:szCs w:val="18"/>
              </w:rPr>
            </w:pPr>
            <w:r w:rsidRPr="001E3EC9">
              <w:rPr>
                <w:rFonts w:ascii="GHEA Grapalat" w:hAnsi="GHEA Grapalat" w:cs="Calibri"/>
                <w:color w:val="000000"/>
                <w:sz w:val="18"/>
                <w:szCs w:val="18"/>
              </w:rPr>
              <w:t>73.6</w:t>
            </w:r>
          </w:p>
        </w:tc>
        <w:tc>
          <w:tcPr>
            <w:tcW w:w="1113"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(3,176.0)</w:t>
            </w: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Կրթության որակի ապահովում</w:t>
            </w:r>
          </w:p>
        </w:tc>
        <w:tc>
          <w:tcPr>
            <w:tcW w:w="1326"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4,943.8</w:t>
            </w:r>
          </w:p>
        </w:tc>
        <w:tc>
          <w:tcPr>
            <w:tcW w:w="1084"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5,501.0</w:t>
            </w:r>
          </w:p>
        </w:tc>
        <w:tc>
          <w:tcPr>
            <w:tcW w:w="1309"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4,084.2</w:t>
            </w:r>
          </w:p>
        </w:tc>
        <w:tc>
          <w:tcPr>
            <w:tcW w:w="1281"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sz w:val="18"/>
                <w:szCs w:val="18"/>
              </w:rPr>
            </w:pPr>
            <w:r w:rsidRPr="001E3EC9">
              <w:rPr>
                <w:rFonts w:ascii="GHEA Grapalat" w:hAnsi="GHEA Grapalat" w:cs="Calibri"/>
                <w:color w:val="000000"/>
                <w:sz w:val="18"/>
                <w:szCs w:val="18"/>
              </w:rPr>
              <w:t>74.2</w:t>
            </w:r>
          </w:p>
        </w:tc>
        <w:tc>
          <w:tcPr>
            <w:tcW w:w="1281"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sz w:val="18"/>
                <w:szCs w:val="18"/>
              </w:rPr>
            </w:pPr>
            <w:r w:rsidRPr="001E3EC9">
              <w:rPr>
                <w:rFonts w:ascii="GHEA Grapalat" w:hAnsi="GHEA Grapalat" w:cs="Calibri"/>
                <w:color w:val="000000"/>
                <w:sz w:val="18"/>
                <w:szCs w:val="18"/>
              </w:rPr>
              <w:t>82.6</w:t>
            </w:r>
          </w:p>
        </w:tc>
        <w:tc>
          <w:tcPr>
            <w:tcW w:w="1113"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(859.6)</w:t>
            </w:r>
          </w:p>
        </w:tc>
      </w:tr>
      <w:tr w:rsidR="000671F6" w:rsidRPr="001E3EC9" w:rsidTr="00F93B8F">
        <w:trPr>
          <w:trHeight w:val="300"/>
          <w:jc w:val="center"/>
        </w:trPr>
        <w:tc>
          <w:tcPr>
            <w:tcW w:w="3325"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1326"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20,236.5</w:t>
            </w:r>
          </w:p>
        </w:tc>
        <w:tc>
          <w:tcPr>
            <w:tcW w:w="1084"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22,228.2</w:t>
            </w:r>
          </w:p>
        </w:tc>
        <w:tc>
          <w:tcPr>
            <w:tcW w:w="1309"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21,298.4</w:t>
            </w:r>
          </w:p>
        </w:tc>
        <w:tc>
          <w:tcPr>
            <w:tcW w:w="1281"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sz w:val="18"/>
                <w:szCs w:val="18"/>
              </w:rPr>
            </w:pPr>
            <w:r w:rsidRPr="001E3EC9">
              <w:rPr>
                <w:rFonts w:ascii="GHEA Grapalat" w:hAnsi="GHEA Grapalat" w:cs="Calibri"/>
                <w:color w:val="000000"/>
                <w:sz w:val="18"/>
                <w:szCs w:val="18"/>
              </w:rPr>
              <w:t>95.8</w:t>
            </w:r>
          </w:p>
        </w:tc>
        <w:tc>
          <w:tcPr>
            <w:tcW w:w="1281"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sz w:val="18"/>
                <w:szCs w:val="18"/>
              </w:rPr>
            </w:pPr>
            <w:r w:rsidRPr="001E3EC9">
              <w:rPr>
                <w:rFonts w:ascii="GHEA Grapalat" w:hAnsi="GHEA Grapalat" w:cs="Calibri"/>
                <w:color w:val="000000"/>
                <w:sz w:val="18"/>
                <w:szCs w:val="18"/>
              </w:rPr>
              <w:t>105.2</w:t>
            </w:r>
          </w:p>
        </w:tc>
        <w:tc>
          <w:tcPr>
            <w:tcW w:w="1113" w:type="dxa"/>
            <w:tcBorders>
              <w:top w:val="single" w:sz="4" w:space="0" w:color="auto"/>
              <w:left w:val="single" w:sz="4" w:space="0" w:color="auto"/>
              <w:bottom w:val="single" w:sz="4" w:space="0" w:color="auto"/>
              <w:right w:val="single" w:sz="4" w:space="0" w:color="auto"/>
            </w:tcBorders>
          </w:tcPr>
          <w:p w:rsidR="000671F6" w:rsidRPr="001E3EC9" w:rsidRDefault="000671F6" w:rsidP="00262BC7">
            <w:pPr>
              <w:jc w:val="right"/>
              <w:rPr>
                <w:rFonts w:ascii="GHEA Grapalat" w:hAnsi="GHEA Grapalat" w:cs="Calibri"/>
                <w:color w:val="000000"/>
                <w:sz w:val="18"/>
                <w:szCs w:val="18"/>
              </w:rPr>
            </w:pPr>
            <w:r w:rsidRPr="001E3EC9">
              <w:rPr>
                <w:rFonts w:ascii="GHEA Grapalat" w:hAnsi="GHEA Grapalat" w:cs="Calibri"/>
                <w:color w:val="000000"/>
                <w:sz w:val="18"/>
                <w:szCs w:val="18"/>
              </w:rPr>
              <w:t>1,061.9</w:t>
            </w:r>
          </w:p>
        </w:tc>
      </w:tr>
    </w:tbl>
    <w:p w:rsidR="000671F6" w:rsidRPr="001E3EC9" w:rsidRDefault="000671F6" w:rsidP="000671F6">
      <w:pPr>
        <w:autoSpaceDE w:val="0"/>
        <w:autoSpaceDN w:val="0"/>
        <w:adjustRightInd w:val="0"/>
        <w:spacing w:line="360" w:lineRule="auto"/>
        <w:ind w:firstLine="567"/>
        <w:jc w:val="both"/>
        <w:rPr>
          <w:rFonts w:ascii="GHEA Grapalat" w:hAnsi="GHEA Grapalat" w:cs="Arial"/>
        </w:rPr>
      </w:pP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Հաշվետու տարում </w:t>
      </w:r>
      <w:r w:rsidRPr="001E3EC9">
        <w:rPr>
          <w:rFonts w:ascii="GHEA Grapalat" w:hAnsi="GHEA Grapalat" w:cs="Sylfaen"/>
          <w:i/>
          <w:sz w:val="22"/>
          <w:szCs w:val="22"/>
        </w:rPr>
        <w:t>Մեծ նվաճումներ</w:t>
      </w:r>
      <w:r w:rsidR="002A464E" w:rsidRPr="006E46AB">
        <w:rPr>
          <w:rFonts w:ascii="GHEA Grapalat" w:hAnsi="GHEA Grapalat" w:cs="Sylfaen"/>
          <w:i/>
          <w:sz w:val="22"/>
          <w:szCs w:val="22"/>
        </w:rPr>
        <w:t>ի</w:t>
      </w:r>
      <w:r w:rsidRPr="001E3EC9">
        <w:rPr>
          <w:rFonts w:ascii="GHEA Grapalat" w:hAnsi="GHEA Grapalat" w:cs="Sylfaen"/>
          <w:i/>
          <w:sz w:val="22"/>
          <w:szCs w:val="22"/>
        </w:rPr>
        <w:t xml:space="preserve"> սպորտի ծրագրի</w:t>
      </w:r>
      <w:r w:rsidRPr="001E3EC9">
        <w:rPr>
          <w:rFonts w:ascii="GHEA Grapalat" w:hAnsi="GHEA Grapalat" w:cs="Sylfaen"/>
          <w:sz w:val="22"/>
          <w:szCs w:val="22"/>
        </w:rPr>
        <w:t xml:space="preserve"> շրջանակներում կատարված ծախսերը կազմել են ավելի քան 3 մլրդ դրամ, որոնք կատարվել են 98.7%-ով: Շեղումը հիմնականում պայմանավորված է ՀՀ առաջնություններին և միջազգային միջոցառումներին մասնակցության ապահովման համար մարզիկների նախապատրաստման և առաջնությունների անցկացման ծախսերի կատարողականով: Նախորդ տարվա համեմատ ծրագրի ծախսեր</w:t>
      </w:r>
      <w:r w:rsidR="00FC016F" w:rsidRPr="006E46AB">
        <w:rPr>
          <w:rFonts w:ascii="GHEA Grapalat" w:hAnsi="GHEA Grapalat" w:cs="Sylfaen"/>
          <w:sz w:val="22"/>
          <w:szCs w:val="22"/>
        </w:rPr>
        <w:t xml:space="preserve">ի </w:t>
      </w:r>
      <w:r w:rsidRPr="001E3EC9">
        <w:rPr>
          <w:rFonts w:ascii="GHEA Grapalat" w:hAnsi="GHEA Grapalat" w:cs="Sylfaen"/>
          <w:sz w:val="22"/>
          <w:szCs w:val="22"/>
        </w:rPr>
        <w:t xml:space="preserve">58.4%-ով կամ 1.1 մլրդ </w:t>
      </w:r>
      <w:r w:rsidRPr="001E3EC9">
        <w:rPr>
          <w:rFonts w:ascii="GHEA Grapalat" w:hAnsi="GHEA Grapalat" w:cs="Sylfaen"/>
          <w:sz w:val="22"/>
          <w:szCs w:val="22"/>
        </w:rPr>
        <w:lastRenderedPageBreak/>
        <w:t>դրամով</w:t>
      </w:r>
      <w:r w:rsidR="00FC016F" w:rsidRPr="006E46AB">
        <w:rPr>
          <w:rFonts w:ascii="GHEA Grapalat" w:hAnsi="GHEA Grapalat" w:cs="Sylfaen"/>
          <w:sz w:val="22"/>
          <w:szCs w:val="22"/>
        </w:rPr>
        <w:t xml:space="preserve"> աճ</w:t>
      </w:r>
      <w:r w:rsidRPr="001E3EC9">
        <w:rPr>
          <w:rFonts w:ascii="GHEA Grapalat" w:hAnsi="GHEA Grapalat" w:cs="Sylfaen"/>
          <w:sz w:val="22"/>
          <w:szCs w:val="22"/>
        </w:rPr>
        <w:t>ը հիմնականում</w:t>
      </w:r>
      <w:r w:rsidR="003332C3" w:rsidRPr="006E46AB">
        <w:rPr>
          <w:rFonts w:ascii="GHEA Grapalat" w:hAnsi="GHEA Grapalat" w:cs="Sylfaen"/>
          <w:sz w:val="22"/>
          <w:szCs w:val="22"/>
        </w:rPr>
        <w:t xml:space="preserve"> պայմանավորված է </w:t>
      </w:r>
      <w:r w:rsidR="003332C3" w:rsidRPr="001E3EC9">
        <w:rPr>
          <w:rFonts w:ascii="GHEA Grapalat" w:hAnsi="GHEA Grapalat" w:cs="Sylfaen"/>
          <w:sz w:val="22"/>
          <w:szCs w:val="22"/>
        </w:rPr>
        <w:t>2020 թվականին Հայաստանում կորոնավիրուսային համավարակի (COVID-19) տարածման կանխարգելման նպատակով միջոցառումների չեղարկմամբ</w:t>
      </w:r>
      <w:r w:rsidR="003332C3" w:rsidRPr="006E46AB">
        <w:rPr>
          <w:rFonts w:ascii="GHEA Grapalat" w:hAnsi="GHEA Grapalat" w:cs="Sylfaen"/>
          <w:sz w:val="22"/>
          <w:szCs w:val="22"/>
        </w:rPr>
        <w:t>:</w:t>
      </w:r>
      <w:r w:rsidRPr="001E3EC9">
        <w:rPr>
          <w:rFonts w:ascii="GHEA Grapalat" w:hAnsi="GHEA Grapalat" w:cs="Sylfaen"/>
          <w:sz w:val="22"/>
          <w:szCs w:val="22"/>
        </w:rPr>
        <w:t xml:space="preserve"> </w:t>
      </w:r>
      <w:r w:rsidR="003332C3" w:rsidRPr="006E46AB">
        <w:rPr>
          <w:rFonts w:ascii="GHEA Grapalat" w:hAnsi="GHEA Grapalat" w:cs="Sylfaen"/>
          <w:sz w:val="22"/>
          <w:szCs w:val="22"/>
        </w:rPr>
        <w:t xml:space="preserve">Աճը </w:t>
      </w:r>
      <w:r w:rsidR="003332C3" w:rsidRPr="001E3EC9">
        <w:rPr>
          <w:rFonts w:ascii="GHEA Grapalat" w:hAnsi="GHEA Grapalat" w:cs="Sylfaen"/>
          <w:sz w:val="22"/>
          <w:szCs w:val="22"/>
        </w:rPr>
        <w:t>հիմնականում</w:t>
      </w:r>
      <w:r w:rsidR="003332C3" w:rsidRPr="006E46AB">
        <w:rPr>
          <w:rFonts w:ascii="GHEA Grapalat" w:hAnsi="GHEA Grapalat" w:cs="Sylfaen"/>
          <w:sz w:val="22"/>
          <w:szCs w:val="22"/>
        </w:rPr>
        <w:t xml:space="preserve"> </w:t>
      </w:r>
      <w:r w:rsidR="002775FA" w:rsidRPr="006E46AB">
        <w:rPr>
          <w:rFonts w:ascii="GHEA Grapalat" w:hAnsi="GHEA Grapalat" w:cs="Sylfaen"/>
          <w:sz w:val="22"/>
          <w:szCs w:val="22"/>
        </w:rPr>
        <w:t>արձանագրվել</w:t>
      </w:r>
      <w:r w:rsidRPr="001E3EC9">
        <w:rPr>
          <w:rFonts w:ascii="GHEA Grapalat" w:hAnsi="GHEA Grapalat" w:cs="Sylfaen"/>
          <w:sz w:val="22"/>
          <w:szCs w:val="22"/>
        </w:rPr>
        <w:t xml:space="preserve"> է ՀՀ առաջնություններին և միջազգային միջոցառումներին մասնակցության ապահովման համար մարզիկների նախապատրաստման և առաջնությունների անցկացման</w:t>
      </w:r>
      <w:r w:rsidR="003332C3" w:rsidRPr="006E46AB">
        <w:rPr>
          <w:rFonts w:ascii="GHEA Grapalat" w:hAnsi="GHEA Grapalat" w:cs="Sylfaen"/>
          <w:sz w:val="22"/>
          <w:szCs w:val="22"/>
        </w:rPr>
        <w:t xml:space="preserve"> ու</w:t>
      </w:r>
      <w:r w:rsidRPr="001E3EC9">
        <w:rPr>
          <w:rFonts w:ascii="GHEA Grapalat" w:hAnsi="GHEA Grapalat" w:cs="Sylfaen"/>
          <w:sz w:val="22"/>
          <w:szCs w:val="22"/>
        </w:rPr>
        <w:t xml:space="preserve"> միջազգային մարզական միջոցառումների հաղթողներին և մրցանակակիրներին դրամական մրցանակների հանձնման ծախսեր</w:t>
      </w:r>
      <w:r w:rsidR="002775FA" w:rsidRPr="006E46AB">
        <w:rPr>
          <w:rFonts w:ascii="GHEA Grapalat" w:hAnsi="GHEA Grapalat" w:cs="Sylfaen"/>
          <w:sz w:val="22"/>
          <w:szCs w:val="22"/>
        </w:rPr>
        <w:t>ում:</w:t>
      </w:r>
      <w:r w:rsidR="00FC016F" w:rsidRPr="006E46AB">
        <w:rPr>
          <w:rFonts w:ascii="GHEA Grapalat" w:hAnsi="GHEA Grapalat" w:cs="Sylfaen"/>
          <w:sz w:val="22"/>
          <w:szCs w:val="22"/>
        </w:rPr>
        <w:t xml:space="preserve"> </w:t>
      </w:r>
      <w:r w:rsidR="002775FA" w:rsidRPr="006E46AB">
        <w:rPr>
          <w:rFonts w:ascii="GHEA Grapalat" w:hAnsi="GHEA Grapalat" w:cs="Sylfaen"/>
          <w:sz w:val="22"/>
          <w:szCs w:val="22"/>
        </w:rPr>
        <w:t>Բացի այդ,</w:t>
      </w:r>
      <w:r w:rsidR="00FC016F" w:rsidRPr="006E46AB">
        <w:rPr>
          <w:rFonts w:ascii="GHEA Grapalat" w:hAnsi="GHEA Grapalat" w:cs="Sylfaen"/>
          <w:sz w:val="22"/>
          <w:szCs w:val="22"/>
        </w:rPr>
        <w:t xml:space="preserve"> 2021 թվականի աշխարհի և Եվրոպայի առաջնություններին նախապատրաստվելու և մրցաշրջանը եզրափակելու </w:t>
      </w:r>
      <w:r w:rsidR="00FC016F" w:rsidRPr="001E3EC9">
        <w:rPr>
          <w:rFonts w:ascii="GHEA Grapalat" w:hAnsi="GHEA Grapalat" w:cs="Sylfaen"/>
          <w:sz w:val="22"/>
          <w:szCs w:val="22"/>
        </w:rPr>
        <w:t>նպատակով</w:t>
      </w:r>
      <w:r w:rsidR="002775FA" w:rsidRPr="001E3EC9">
        <w:rPr>
          <w:rFonts w:ascii="GHEA Grapalat" w:hAnsi="GHEA Grapalat" w:cs="Sylfaen"/>
          <w:sz w:val="22"/>
          <w:szCs w:val="22"/>
        </w:rPr>
        <w:t xml:space="preserve"> 2021 թվականի պետական բյուջեից</w:t>
      </w:r>
      <w:r w:rsidR="003332C3" w:rsidRPr="006E46AB">
        <w:rPr>
          <w:rFonts w:ascii="GHEA Grapalat" w:hAnsi="GHEA Grapalat" w:cs="Sylfaen"/>
          <w:sz w:val="22"/>
          <w:szCs w:val="22"/>
        </w:rPr>
        <w:t xml:space="preserve"> 113.5 մլն դրամ</w:t>
      </w:r>
      <w:r w:rsidR="002775FA" w:rsidRPr="001E3EC9">
        <w:rPr>
          <w:rFonts w:ascii="GHEA Grapalat" w:hAnsi="GHEA Grapalat" w:cs="Sylfaen"/>
          <w:sz w:val="22"/>
          <w:szCs w:val="22"/>
        </w:rPr>
        <w:t xml:space="preserve"> ֆինանսական աջակցություն է տրամադրվել ՀՀ հավաքական թիմերի մարզիկներին, մարզիչներին և բժիշկներին</w:t>
      </w:r>
      <w:r w:rsidR="003332C3" w:rsidRPr="006E46AB">
        <w:rPr>
          <w:rFonts w:ascii="GHEA Grapalat" w:hAnsi="GHEA Grapalat" w:cs="Sylfaen"/>
          <w:sz w:val="22"/>
          <w:szCs w:val="22"/>
        </w:rPr>
        <w:t>, որը կազմել է ծրագրված ցուցանիշի 99%-ը</w:t>
      </w:r>
      <w:r w:rsidRPr="001E3EC9">
        <w:rPr>
          <w:rFonts w:ascii="GHEA Grapalat" w:hAnsi="GHEA Grapalat" w:cs="Sylfaen"/>
          <w:sz w:val="22"/>
          <w:szCs w:val="22"/>
        </w:rPr>
        <w:t>:</w:t>
      </w: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ՀՀ առաջնություններին և միջազգային միջոցառումներին մասնակցության ապահովման համար մարզիկների նախապատրաստման և առաջնությունների անցկացման</w:t>
      </w:r>
      <w:r w:rsidR="00FC016F" w:rsidRPr="001E3EC9">
        <w:rPr>
          <w:rFonts w:ascii="GHEA Grapalat" w:hAnsi="GHEA Grapalat" w:cs="Sylfaen"/>
          <w:sz w:val="22"/>
          <w:szCs w:val="22"/>
        </w:rPr>
        <w:t xml:space="preserve"> </w:t>
      </w:r>
      <w:r w:rsidRPr="001E3EC9">
        <w:rPr>
          <w:rFonts w:ascii="GHEA Grapalat" w:hAnsi="GHEA Grapalat" w:cs="Sylfaen"/>
          <w:sz w:val="22"/>
          <w:szCs w:val="22"/>
        </w:rPr>
        <w:t>միջոցառման շրջանակներում 2021 թվականին Հայաստանում գործող թվով 34 ֆեդերացիաների կողմից կազմակերպվել են ՀՀ 99 առաջնություններ</w:t>
      </w:r>
      <w:r w:rsidR="00727065" w:rsidRPr="006E46AB">
        <w:rPr>
          <w:rFonts w:ascii="GHEA Grapalat" w:hAnsi="GHEA Grapalat" w:cs="Sylfaen"/>
          <w:sz w:val="22"/>
          <w:szCs w:val="22"/>
        </w:rPr>
        <w:t xml:space="preserve"> (նախատեսված 100-ի դիմաց)</w:t>
      </w:r>
      <w:r w:rsidRPr="001E3EC9">
        <w:rPr>
          <w:rFonts w:ascii="GHEA Grapalat" w:hAnsi="GHEA Grapalat" w:cs="Sylfaen"/>
          <w:sz w:val="22"/>
          <w:szCs w:val="22"/>
        </w:rPr>
        <w:t>, որոնց մասնակցել է 9395 մասնակից՝ 2020 թվականի 86</w:t>
      </w:r>
      <w:r w:rsidR="00FC016F" w:rsidRPr="006E46AB">
        <w:rPr>
          <w:rFonts w:ascii="GHEA Grapalat" w:hAnsi="GHEA Grapalat" w:cs="Sylfaen"/>
          <w:sz w:val="22"/>
          <w:szCs w:val="22"/>
        </w:rPr>
        <w:t xml:space="preserve"> առաջնության</w:t>
      </w:r>
      <w:r w:rsidRPr="001E3EC9">
        <w:rPr>
          <w:rFonts w:ascii="GHEA Grapalat" w:hAnsi="GHEA Grapalat" w:cs="Sylfaen"/>
          <w:sz w:val="22"/>
          <w:szCs w:val="22"/>
        </w:rPr>
        <w:t xml:space="preserve"> և 8350</w:t>
      </w:r>
      <w:r w:rsidR="00FC016F" w:rsidRPr="006E46AB">
        <w:rPr>
          <w:rFonts w:ascii="GHEA Grapalat" w:hAnsi="GHEA Grapalat" w:cs="Sylfaen"/>
          <w:sz w:val="22"/>
          <w:szCs w:val="22"/>
        </w:rPr>
        <w:t xml:space="preserve"> մասնակց</w:t>
      </w:r>
      <w:r w:rsidRPr="001E3EC9">
        <w:rPr>
          <w:rFonts w:ascii="GHEA Grapalat" w:hAnsi="GHEA Grapalat" w:cs="Sylfaen"/>
          <w:sz w:val="22"/>
          <w:szCs w:val="22"/>
        </w:rPr>
        <w:t xml:space="preserve">ի դիմաց: Կազմակերպվել </w:t>
      </w:r>
      <w:r w:rsidR="00E5738D" w:rsidRPr="006E46AB">
        <w:rPr>
          <w:rFonts w:ascii="GHEA Grapalat" w:hAnsi="GHEA Grapalat" w:cs="Sylfaen"/>
          <w:sz w:val="22"/>
          <w:szCs w:val="22"/>
        </w:rPr>
        <w:t>է</w:t>
      </w:r>
      <w:r w:rsidRPr="001E3EC9">
        <w:rPr>
          <w:rFonts w:ascii="GHEA Grapalat" w:hAnsi="GHEA Grapalat" w:cs="Sylfaen"/>
          <w:sz w:val="22"/>
          <w:szCs w:val="22"/>
        </w:rPr>
        <w:t xml:space="preserve"> նաև 130 ուսումնամարզական հավաք</w:t>
      </w:r>
      <w:r w:rsidR="00727065" w:rsidRPr="006E46AB">
        <w:rPr>
          <w:rFonts w:ascii="GHEA Grapalat" w:hAnsi="GHEA Grapalat" w:cs="Sylfaen"/>
          <w:sz w:val="22"/>
          <w:szCs w:val="22"/>
        </w:rPr>
        <w:t xml:space="preserve"> (նախատեսված 153-ի դիմաց)</w:t>
      </w:r>
      <w:r w:rsidRPr="001E3EC9">
        <w:rPr>
          <w:rFonts w:ascii="GHEA Grapalat" w:hAnsi="GHEA Grapalat" w:cs="Sylfaen"/>
          <w:sz w:val="22"/>
          <w:szCs w:val="22"/>
        </w:rPr>
        <w:t xml:space="preserve"> 2375 մասնակցով՝ 2020 թվականի համապատասխանաբար 102-ի և 1890-ի դիմաց, 143 միջազգային միջոցառում</w:t>
      </w:r>
      <w:r w:rsidR="00727065" w:rsidRPr="006E46AB">
        <w:rPr>
          <w:rFonts w:ascii="GHEA Grapalat" w:hAnsi="GHEA Grapalat" w:cs="Sylfaen"/>
          <w:sz w:val="22"/>
          <w:szCs w:val="22"/>
        </w:rPr>
        <w:t xml:space="preserve"> (նախատեսված 200-ի դիմաց)</w:t>
      </w:r>
      <w:r w:rsidRPr="001E3EC9">
        <w:rPr>
          <w:rFonts w:ascii="GHEA Grapalat" w:hAnsi="GHEA Grapalat" w:cs="Sylfaen"/>
          <w:sz w:val="22"/>
          <w:szCs w:val="22"/>
        </w:rPr>
        <w:t xml:space="preserve"> 1706 մասնակցով՝ 2020 թվականի համապատասխան 55-ի և 586-ի դիմաց:</w:t>
      </w:r>
      <w:r w:rsidR="00727065" w:rsidRPr="006E46AB">
        <w:rPr>
          <w:rFonts w:ascii="GHEA Grapalat" w:hAnsi="GHEA Grapalat" w:cs="Sylfaen"/>
          <w:sz w:val="22"/>
          <w:szCs w:val="22"/>
        </w:rPr>
        <w:t xml:space="preserve"> Նախատեսվածի համեմատ միջոցառումների փաստացի փոքր թիվը պայմանավորված է կորոնավիրուսի համավարակի պայմաններում որոշ միջոցառումների չեղարկմամբ:</w:t>
      </w:r>
      <w:r w:rsidRPr="001E3EC9">
        <w:rPr>
          <w:rFonts w:ascii="GHEA Grapalat" w:hAnsi="GHEA Grapalat" w:cs="Sylfaen"/>
          <w:sz w:val="22"/>
          <w:szCs w:val="22"/>
        </w:rPr>
        <w:t xml:space="preserve"> Պետական աջակցության ծրագրում ընդգրկված ֆեդերացիաներ</w:t>
      </w:r>
      <w:r w:rsidR="00E5738D" w:rsidRPr="006E46AB">
        <w:rPr>
          <w:rFonts w:ascii="GHEA Grapalat" w:hAnsi="GHEA Grapalat" w:cs="Sylfaen"/>
          <w:sz w:val="22"/>
          <w:szCs w:val="22"/>
        </w:rPr>
        <w:t>ի մարզիկները</w:t>
      </w:r>
      <w:r w:rsidRPr="001E3EC9">
        <w:rPr>
          <w:rFonts w:ascii="GHEA Grapalat" w:hAnsi="GHEA Grapalat" w:cs="Sylfaen"/>
          <w:sz w:val="22"/>
          <w:szCs w:val="22"/>
        </w:rPr>
        <w:t xml:space="preserve"> 2021 թվականի ընթացքում մեծահասակների, երիտասարդների և պատանիների Եվրոպայի և աշխարհի առաջնություններում նվաճել են 199 մեդալ, այդ թվում՝ 55 ոսկե, 57 արծաթե և 87 բրոնզե, Օլիմպիական խաղերին Հայաստանի օլիմպիական հավաքականի մարզիկները</w:t>
      </w:r>
      <w:r w:rsidR="00FC016F" w:rsidRPr="001E3EC9">
        <w:rPr>
          <w:rFonts w:ascii="GHEA Grapalat" w:hAnsi="GHEA Grapalat" w:cs="Sylfaen"/>
          <w:sz w:val="22"/>
          <w:szCs w:val="22"/>
        </w:rPr>
        <w:t xml:space="preserve"> </w:t>
      </w:r>
      <w:r w:rsidRPr="001E3EC9">
        <w:rPr>
          <w:rFonts w:ascii="GHEA Grapalat" w:hAnsi="GHEA Grapalat" w:cs="Sylfaen"/>
          <w:sz w:val="22"/>
          <w:szCs w:val="22"/>
        </w:rPr>
        <w:t>նվաճել են</w:t>
      </w:r>
      <w:r w:rsidR="00FC016F" w:rsidRPr="001E3EC9">
        <w:rPr>
          <w:rFonts w:ascii="GHEA Grapalat" w:hAnsi="GHEA Grapalat" w:cs="Sylfaen"/>
          <w:sz w:val="22"/>
          <w:szCs w:val="22"/>
        </w:rPr>
        <w:t xml:space="preserve"> </w:t>
      </w:r>
      <w:r w:rsidRPr="001E3EC9">
        <w:rPr>
          <w:rFonts w:ascii="GHEA Grapalat" w:hAnsi="GHEA Grapalat" w:cs="Sylfaen"/>
          <w:sz w:val="22"/>
          <w:szCs w:val="22"/>
        </w:rPr>
        <w:t>2 արծաթե և 2 բրոնզե մեդալ: ՀՀ առաջնություններին և միջազգային միջոցառումներին մասնակցության ապահովման համար մարզիկների նախապատրաստման և առաջնությունների անցկացման ծախսերի կատարողականը կազմել է 98.5% կամ 1.4 մլրդ դրամ, իսկ նախորդ տարվա համեմատ դրանք աճել են 66.8%-ով կամ 572.4 մլն դրամով:</w:t>
      </w:r>
    </w:p>
    <w:p w:rsidR="000671F6" w:rsidRPr="006E46AB" w:rsidRDefault="003332C3"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Ադապտիվ սպորտին առնչվող ծառայությունների միջոցառման շրջանակներում պետական աջակցություն է տրամադրվել «Հայաստանի ազգային պարալիմպիկ կոմիտե», «Հայաստանի կույրերի միավորում», «Խուլերի հայկական սպորտային կոմիտե», «Հայկական հատուկ օլիմպիադաներ» հասարակական կազմակերպություններին, որոնք ֆիզիկական կուլտուրայի և </w:t>
      </w:r>
      <w:r w:rsidRPr="001E3EC9">
        <w:rPr>
          <w:rFonts w:ascii="GHEA Grapalat" w:hAnsi="GHEA Grapalat" w:cs="Sylfaen"/>
          <w:sz w:val="22"/>
          <w:szCs w:val="22"/>
        </w:rPr>
        <w:lastRenderedPageBreak/>
        <w:t>սպորտի միջոցով օգնում են հենաշարժողական համակարգի, տեսողության, լսողության հետ կապված խնդիրներ ունեցող, մտավոր խանգարումներով մարդկանց՝ ինքնադրսևորվելու և լիարժեք ինտեգրվելու հասարակության մեջ, ինչպես նաև նախապատրաստվելու և ապահովելու մասնակցությունը պարալիմպիկ, սուրդլիմպիկ և աշխարհի խաղերին, աշխարհի և Եվրոպայի առաջնություններին, միջազգային մրցաշարերին։</w:t>
      </w:r>
      <w:r w:rsidRPr="006E46AB">
        <w:rPr>
          <w:rFonts w:ascii="GHEA Grapalat" w:hAnsi="GHEA Grapalat" w:cs="Sylfaen"/>
          <w:sz w:val="22"/>
          <w:szCs w:val="22"/>
        </w:rPr>
        <w:t xml:space="preserve"> </w:t>
      </w:r>
      <w:r w:rsidR="000671F6" w:rsidRPr="001E3EC9">
        <w:rPr>
          <w:rFonts w:ascii="GHEA Grapalat" w:hAnsi="GHEA Grapalat" w:cs="Sylfaen"/>
          <w:sz w:val="22"/>
          <w:szCs w:val="22"/>
        </w:rPr>
        <w:t xml:space="preserve">2021 թվականին ադապտիվ սպորտին առնչվող ծառայությունների շրջանակներում </w:t>
      </w:r>
      <w:r w:rsidR="000D298F" w:rsidRPr="006E46AB">
        <w:rPr>
          <w:rFonts w:ascii="GHEA Grapalat" w:hAnsi="GHEA Grapalat" w:cs="Sylfaen"/>
          <w:sz w:val="22"/>
          <w:szCs w:val="22"/>
        </w:rPr>
        <w:t>անցկ</w:t>
      </w:r>
      <w:r w:rsidR="000671F6" w:rsidRPr="001E3EC9">
        <w:rPr>
          <w:rFonts w:ascii="GHEA Grapalat" w:hAnsi="GHEA Grapalat" w:cs="Sylfaen"/>
          <w:sz w:val="22"/>
          <w:szCs w:val="22"/>
        </w:rPr>
        <w:t xml:space="preserve">ացվել է </w:t>
      </w:r>
      <w:r w:rsidR="000D298F" w:rsidRPr="001E3EC9">
        <w:rPr>
          <w:rFonts w:ascii="GHEA Grapalat" w:hAnsi="GHEA Grapalat" w:cs="Sylfaen"/>
          <w:sz w:val="22"/>
          <w:szCs w:val="22"/>
        </w:rPr>
        <w:t>ՀՀ</w:t>
      </w:r>
      <w:r w:rsidRPr="006E46AB">
        <w:rPr>
          <w:rFonts w:ascii="GHEA Grapalat" w:hAnsi="GHEA Grapalat" w:cs="Sylfaen"/>
          <w:sz w:val="22"/>
          <w:szCs w:val="22"/>
        </w:rPr>
        <w:t xml:space="preserve"> </w:t>
      </w:r>
      <w:r w:rsidRPr="001E3EC9">
        <w:rPr>
          <w:rFonts w:ascii="GHEA Grapalat" w:hAnsi="GHEA Grapalat" w:cs="Sylfaen"/>
          <w:sz w:val="22"/>
          <w:szCs w:val="22"/>
        </w:rPr>
        <w:t>7</w:t>
      </w:r>
      <w:r w:rsidR="000D298F" w:rsidRPr="001E3EC9">
        <w:rPr>
          <w:rFonts w:ascii="GHEA Grapalat" w:hAnsi="GHEA Grapalat" w:cs="Sylfaen"/>
          <w:sz w:val="22"/>
          <w:szCs w:val="22"/>
        </w:rPr>
        <w:t xml:space="preserve"> առաջնություն</w:t>
      </w:r>
      <w:r w:rsidR="000671F6" w:rsidRPr="001E3EC9">
        <w:rPr>
          <w:rFonts w:ascii="GHEA Grapalat" w:hAnsi="GHEA Grapalat" w:cs="Sylfaen"/>
          <w:sz w:val="22"/>
          <w:szCs w:val="22"/>
        </w:rPr>
        <w:t>, որոնց մասնակցել է</w:t>
      </w:r>
      <w:r w:rsidR="00FC016F" w:rsidRPr="001E3EC9">
        <w:rPr>
          <w:rFonts w:ascii="GHEA Grapalat" w:hAnsi="GHEA Grapalat" w:cs="Sylfaen"/>
          <w:sz w:val="22"/>
          <w:szCs w:val="22"/>
        </w:rPr>
        <w:t xml:space="preserve"> </w:t>
      </w:r>
      <w:r w:rsidR="000671F6" w:rsidRPr="001E3EC9">
        <w:rPr>
          <w:rFonts w:ascii="GHEA Grapalat" w:hAnsi="GHEA Grapalat" w:cs="Sylfaen"/>
          <w:sz w:val="22"/>
          <w:szCs w:val="22"/>
        </w:rPr>
        <w:t>հաշմանդամություն ունեցող 246 մարզիկ, 4 ուսումնամարզական հավաք՝ 37 մարզիկ</w:t>
      </w:r>
      <w:r w:rsidR="000D298F" w:rsidRPr="006E46AB">
        <w:rPr>
          <w:rFonts w:ascii="GHEA Grapalat" w:hAnsi="GHEA Grapalat" w:cs="Sylfaen"/>
          <w:sz w:val="22"/>
          <w:szCs w:val="22"/>
        </w:rPr>
        <w:t>ների մասնակցությամբ</w:t>
      </w:r>
      <w:r w:rsidR="000671F6" w:rsidRPr="001E3EC9">
        <w:rPr>
          <w:rFonts w:ascii="GHEA Grapalat" w:hAnsi="GHEA Grapalat" w:cs="Sylfaen"/>
          <w:sz w:val="22"/>
          <w:szCs w:val="22"/>
        </w:rPr>
        <w:t>, 5 միջազգային միջոցառում՝ 22 մարզիկ</w:t>
      </w:r>
      <w:r w:rsidR="000D298F" w:rsidRPr="006E46AB">
        <w:rPr>
          <w:rFonts w:ascii="GHEA Grapalat" w:hAnsi="GHEA Grapalat" w:cs="Sylfaen"/>
          <w:sz w:val="22"/>
          <w:szCs w:val="22"/>
        </w:rPr>
        <w:t>ների մասնակցությամբ</w:t>
      </w:r>
      <w:r w:rsidR="000671F6" w:rsidRPr="001E3EC9">
        <w:rPr>
          <w:rFonts w:ascii="GHEA Grapalat" w:hAnsi="GHEA Grapalat" w:cs="Sylfaen"/>
          <w:sz w:val="22"/>
          <w:szCs w:val="22"/>
        </w:rPr>
        <w:t>, ինչպես նաև</w:t>
      </w:r>
      <w:r w:rsidR="00FC016F" w:rsidRPr="001E3EC9">
        <w:rPr>
          <w:rFonts w:ascii="GHEA Grapalat" w:hAnsi="GHEA Grapalat" w:cs="Sylfaen"/>
          <w:sz w:val="22"/>
          <w:szCs w:val="22"/>
        </w:rPr>
        <w:t xml:space="preserve"> </w:t>
      </w:r>
      <w:r w:rsidR="000671F6" w:rsidRPr="001E3EC9">
        <w:rPr>
          <w:rFonts w:ascii="GHEA Grapalat" w:hAnsi="GHEA Grapalat" w:cs="Sylfaen"/>
          <w:sz w:val="22"/>
          <w:szCs w:val="22"/>
        </w:rPr>
        <w:t>1 ֆիզկուլտուրային առողջարարական զանգվածային հանրապետական միջոցառում՝ 117 մարզիկ</w:t>
      </w:r>
      <w:r w:rsidR="000D298F" w:rsidRPr="006E46AB">
        <w:rPr>
          <w:rFonts w:ascii="GHEA Grapalat" w:hAnsi="GHEA Grapalat" w:cs="Sylfaen"/>
          <w:sz w:val="22"/>
          <w:szCs w:val="22"/>
        </w:rPr>
        <w:t>ների մասնակցությամբ</w:t>
      </w:r>
      <w:r w:rsidR="000671F6" w:rsidRPr="001E3EC9">
        <w:rPr>
          <w:rFonts w:ascii="GHEA Grapalat" w:hAnsi="GHEA Grapalat" w:cs="Sylfaen"/>
          <w:sz w:val="22"/>
          <w:szCs w:val="22"/>
        </w:rPr>
        <w:t>: Տոկի</w:t>
      </w:r>
      <w:r w:rsidR="000D298F" w:rsidRPr="001E3EC9">
        <w:rPr>
          <w:rFonts w:ascii="GHEA Grapalat" w:hAnsi="GHEA Grapalat" w:cs="Sylfaen"/>
          <w:sz w:val="22"/>
          <w:szCs w:val="22"/>
        </w:rPr>
        <w:t>ոյի ամառային պարալիմպիկ խաղերին՝</w:t>
      </w:r>
      <w:r w:rsidR="000671F6" w:rsidRPr="001E3EC9">
        <w:rPr>
          <w:rFonts w:ascii="GHEA Grapalat" w:hAnsi="GHEA Grapalat" w:cs="Sylfaen"/>
          <w:sz w:val="22"/>
          <w:szCs w:val="22"/>
        </w:rPr>
        <w:t xml:space="preserve"> հաշմանդամային բազկամարտի աշխարհի առաջնությունում, մեր հավաքականը նվաճել է 3 ոսկե, 1 արծաթե և 2 բրոնզե մեդալներ: Միջոցառման ծախսերը կազմել են 33 մլն դրամ՝ ապահովելով ծրագրային ցուցանիշի 82.9%-ը և 7.9 անգամ կամ 28.8 մլն դրամով </w:t>
      </w:r>
      <w:r w:rsidR="000D298F" w:rsidRPr="001E3EC9">
        <w:rPr>
          <w:rFonts w:ascii="GHEA Grapalat" w:hAnsi="GHEA Grapalat" w:cs="Sylfaen"/>
          <w:sz w:val="22"/>
          <w:szCs w:val="22"/>
        </w:rPr>
        <w:t>գերազանցել</w:t>
      </w:r>
      <w:r w:rsidR="000D298F" w:rsidRPr="006E46AB">
        <w:rPr>
          <w:rFonts w:ascii="GHEA Grapalat" w:hAnsi="GHEA Grapalat" w:cs="Sylfaen"/>
          <w:sz w:val="22"/>
          <w:szCs w:val="22"/>
        </w:rPr>
        <w:t>ով</w:t>
      </w:r>
      <w:r w:rsidR="000671F6" w:rsidRPr="001E3EC9">
        <w:rPr>
          <w:rFonts w:ascii="GHEA Grapalat" w:hAnsi="GHEA Grapalat" w:cs="Sylfaen"/>
          <w:sz w:val="22"/>
          <w:szCs w:val="22"/>
        </w:rPr>
        <w:t xml:space="preserve"> 2020 թվականի փաստացի ցուցանիշը: Ծրագրված ցուցանիշի նկատմամբ շեղումը պայմանավորված </w:t>
      </w:r>
      <w:r w:rsidR="000D298F" w:rsidRPr="006E46AB">
        <w:rPr>
          <w:rFonts w:ascii="GHEA Grapalat" w:hAnsi="GHEA Grapalat" w:cs="Sylfaen"/>
          <w:sz w:val="22"/>
          <w:szCs w:val="22"/>
        </w:rPr>
        <w:t xml:space="preserve">է </w:t>
      </w:r>
      <w:r w:rsidR="000671F6" w:rsidRPr="001E3EC9">
        <w:rPr>
          <w:rFonts w:ascii="GHEA Grapalat" w:hAnsi="GHEA Grapalat" w:cs="Sylfaen"/>
          <w:sz w:val="22"/>
          <w:szCs w:val="22"/>
        </w:rPr>
        <w:t xml:space="preserve">կորոնավիրուսային համավարակի տարածման կանխարգելման նպատակով </w:t>
      </w:r>
      <w:r w:rsidRPr="006E46AB">
        <w:rPr>
          <w:rFonts w:ascii="GHEA Grapalat" w:hAnsi="GHEA Grapalat" w:cs="Sylfaen"/>
          <w:sz w:val="22"/>
          <w:szCs w:val="22"/>
        </w:rPr>
        <w:t>«</w:t>
      </w:r>
      <w:r w:rsidRPr="001E3EC9">
        <w:rPr>
          <w:rFonts w:ascii="GHEA Grapalat" w:hAnsi="GHEA Grapalat" w:cs="Sylfaen"/>
          <w:sz w:val="22"/>
          <w:szCs w:val="22"/>
        </w:rPr>
        <w:t>Խուլերի հայկական սպորտային կոմիտե</w:t>
      </w:r>
      <w:r w:rsidRPr="006E46AB">
        <w:rPr>
          <w:rFonts w:ascii="GHEA Grapalat" w:hAnsi="GHEA Grapalat" w:cs="Sylfaen"/>
          <w:sz w:val="22"/>
          <w:szCs w:val="22"/>
        </w:rPr>
        <w:t>»</w:t>
      </w:r>
      <w:r w:rsidRPr="001E3EC9">
        <w:rPr>
          <w:rFonts w:ascii="GHEA Grapalat" w:hAnsi="GHEA Grapalat" w:cs="Sylfaen"/>
          <w:sz w:val="22"/>
          <w:szCs w:val="22"/>
        </w:rPr>
        <w:t xml:space="preserve"> ՀԿ-ի կողմից նախատեսված ազատ և հունա-հռոմեական ոճի ըմբշամարտի </w:t>
      </w:r>
      <w:r w:rsidRPr="006E46AB">
        <w:rPr>
          <w:rFonts w:ascii="GHEA Grapalat" w:hAnsi="GHEA Grapalat" w:cs="Sylfaen"/>
          <w:sz w:val="22"/>
          <w:szCs w:val="22"/>
        </w:rPr>
        <w:t>ու</w:t>
      </w:r>
      <w:r w:rsidRPr="001E3EC9">
        <w:rPr>
          <w:rFonts w:ascii="GHEA Grapalat" w:hAnsi="GHEA Grapalat" w:cs="Sylfaen"/>
          <w:sz w:val="22"/>
          <w:szCs w:val="22"/>
        </w:rPr>
        <w:t xml:space="preserve"> ֆուտզալի ՀՀ առաջնությունների չեղարկմամբ</w:t>
      </w:r>
      <w:r w:rsidR="006D1ECF" w:rsidRPr="006E46AB">
        <w:rPr>
          <w:rFonts w:ascii="GHEA Grapalat" w:hAnsi="GHEA Grapalat" w:cs="Sylfaen"/>
          <w:sz w:val="22"/>
          <w:szCs w:val="22"/>
        </w:rPr>
        <w:t>, իսկ նախորդ տարվա համեմատ աճը՝ 2020 թվականին միջոցառումների մեծ մասի չեղարկմամբ:</w:t>
      </w: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Հաշվետու տարում շախմատիստների պատրաստման ծառայությունների միջոցառման շրջանակներում շախմատի ակադեմիայում սովորել է 1060 ուսանող, միջազգային մրցաշարերին մասնակցության նպատակով պատրաստվել է 1 շախմատիստ, կազմակերպվել է 3 միջազգային մրցաշար, մարզիչների վերապատրաստում, միջազգային մրցաշարերում ակադեմիայի սաներն ունեցել են 8 հաղթանակ և մրցանակային տեղեր: Շախմատիստների պատրաստման ծառայությունների համար նախատեսված 158.4 մլն դրամն ամբողջությամբ օգտագործվել է, որը տրամադրվել է «Հայաստանի շախմատային ակադեմիա» հիմնադրամին: Հիմնադրամի նպատակներն ու խնդիրներն են՝ Հայաստանի ամբողջ տարածքում տաղանդաշատ երեխաների բացահայտումը, նրանց անվճար կրթումը, միջազգային մրցաշարերի և միջոցառումների կազմակերպման ճանապարհով շախմատի մասսայականացումը: Նշված նպատակների իրագործման համար մշակվել են համապատասխան ծրագրեր, որոնցից են` մարզերում շախմատային խմբակների ստեղծումը, որտեղ երեխաներն անվճար ուսանում են շախմատ, լավագույնները մասնակցում են մրցաշարերի, ստանում որակավորում, միջազգային և ազգային մրցաշարերի կազմակերպումը, մարզիչների որակավորումը բարձրացնելու նպատակով </w:t>
      </w:r>
      <w:r w:rsidRPr="001E3EC9">
        <w:rPr>
          <w:rFonts w:ascii="GHEA Grapalat" w:hAnsi="GHEA Grapalat" w:cs="Sylfaen"/>
          <w:sz w:val="22"/>
          <w:szCs w:val="22"/>
        </w:rPr>
        <w:lastRenderedPageBreak/>
        <w:t>սեմինարների կազմակերպումը, որտեղ արտերկրից հրավիրվում են փորձառու մարզիչներ` իրենց փորձը կիսելու և շախմատային գիտելիքներ հաղորդելու համար, լավագույն սաների համար հավաքների կազմակերպումը: Նախորդ տարվա համեմատ նշված ծախսերը նվազել են 3.9%-ով կամ 6.4 մլն դրամով, որը հիմնականում պայմանավորված է «Հայաստանի շախմատային ակադեմիա» հիմնադրամի պահպանման ծախսերի նվազմամբ:</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Միջազգային մարզական միջոցառումների հաղթողներին և մրցանակակիրներին դրամական մրցանակների հանձնման միջոցառման շրջանակներում 2021 թվականին տարեվերջյան պարգևատրման են ներկայացվել 112 մարզիկներ, 336 մարզիչներ և 29 բժիշկ՝ 2020 թվականի 48 մարզիկների ու մարզիչների և 5 բժիշկների դիմաց: Միջազգային մարզական միջոցառումների հաղթողներին և մրցանակակիրներին դրամական մրցանակների հանձնման նպատակով </w:t>
      </w:r>
      <w:r w:rsidR="00910439" w:rsidRPr="006E46AB">
        <w:rPr>
          <w:rFonts w:ascii="GHEA Grapalat" w:hAnsi="GHEA Grapalat" w:cs="Sylfaen"/>
          <w:sz w:val="22"/>
          <w:szCs w:val="22"/>
        </w:rPr>
        <w:t>հատկաց</w:t>
      </w:r>
      <w:r w:rsidRPr="001E3EC9">
        <w:rPr>
          <w:rFonts w:ascii="GHEA Grapalat" w:hAnsi="GHEA Grapalat" w:cs="Sylfaen"/>
          <w:sz w:val="22"/>
          <w:szCs w:val="22"/>
        </w:rPr>
        <w:t>ված 371.5 մլն դրամն ամբողջությամբ օգտագործվել է և 12.4 անգամ կամ 341.7 մլն դրամով գերազանցել է նախորդ տարվա ցուցանիշը</w:t>
      </w:r>
      <w:r w:rsidR="00910439" w:rsidRPr="006E46AB">
        <w:rPr>
          <w:rFonts w:ascii="GHEA Grapalat" w:hAnsi="GHEA Grapalat" w:cs="Sylfaen"/>
          <w:sz w:val="22"/>
          <w:szCs w:val="22"/>
        </w:rPr>
        <w:t>՝</w:t>
      </w:r>
      <w:r w:rsidRPr="001E3EC9">
        <w:rPr>
          <w:rFonts w:ascii="GHEA Grapalat" w:hAnsi="GHEA Grapalat" w:cs="Sylfaen"/>
          <w:sz w:val="22"/>
          <w:szCs w:val="22"/>
        </w:rPr>
        <w:t xml:space="preserve"> պայմանավորված</w:t>
      </w:r>
      <w:r w:rsidR="00FC016F" w:rsidRPr="001E3EC9">
        <w:rPr>
          <w:rFonts w:ascii="GHEA Grapalat" w:hAnsi="GHEA Grapalat" w:cs="Sylfaen"/>
          <w:sz w:val="22"/>
          <w:szCs w:val="22"/>
        </w:rPr>
        <w:t xml:space="preserve"> </w:t>
      </w:r>
      <w:r w:rsidRPr="001E3EC9">
        <w:rPr>
          <w:rFonts w:ascii="GHEA Grapalat" w:hAnsi="GHEA Grapalat" w:cs="Sylfaen"/>
          <w:sz w:val="22"/>
          <w:szCs w:val="22"/>
        </w:rPr>
        <w:t>դրամական մրցանակներ ստաց</w:t>
      </w:r>
      <w:r w:rsidR="003A328D" w:rsidRPr="006E46AB">
        <w:rPr>
          <w:rFonts w:ascii="GHEA Grapalat" w:hAnsi="GHEA Grapalat" w:cs="Sylfaen"/>
          <w:sz w:val="22"/>
          <w:szCs w:val="22"/>
        </w:rPr>
        <w:t>ած</w:t>
      </w:r>
      <w:r w:rsidRPr="001E3EC9">
        <w:rPr>
          <w:rFonts w:ascii="GHEA Grapalat" w:hAnsi="GHEA Grapalat" w:cs="Sylfaen"/>
          <w:sz w:val="22"/>
          <w:szCs w:val="22"/>
        </w:rPr>
        <w:t xml:space="preserve"> շահառուների թվ</w:t>
      </w:r>
      <w:r w:rsidR="003A328D" w:rsidRPr="006E46AB">
        <w:rPr>
          <w:rFonts w:ascii="GHEA Grapalat" w:hAnsi="GHEA Grapalat" w:cs="Sylfaen"/>
          <w:sz w:val="22"/>
          <w:szCs w:val="22"/>
        </w:rPr>
        <w:t>ի աճով</w:t>
      </w:r>
      <w:r w:rsidRPr="001E3EC9">
        <w:rPr>
          <w:rFonts w:ascii="GHEA Grapalat" w:hAnsi="GHEA Grapalat" w:cs="Sylfaen"/>
          <w:sz w:val="22"/>
          <w:szCs w:val="22"/>
        </w:rPr>
        <w:t>:</w:t>
      </w: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2021 թվականի ՀՀ պետական բյուջեով ավելի քան 10.4 մլրդ դրամ</w:t>
      </w:r>
      <w:r w:rsidR="001F4B55" w:rsidRPr="006E46AB">
        <w:rPr>
          <w:rFonts w:ascii="GHEA Grapalat" w:hAnsi="GHEA Grapalat" w:cs="Sylfaen"/>
          <w:sz w:val="22"/>
          <w:szCs w:val="22"/>
        </w:rPr>
        <w:t xml:space="preserve"> է</w:t>
      </w:r>
      <w:r w:rsidRPr="001E3EC9">
        <w:rPr>
          <w:rFonts w:ascii="GHEA Grapalat" w:hAnsi="GHEA Grapalat" w:cs="Sylfaen"/>
          <w:sz w:val="22"/>
          <w:szCs w:val="22"/>
        </w:rPr>
        <w:t xml:space="preserve"> տրամադրվել </w:t>
      </w:r>
      <w:r w:rsidRPr="001E3EC9">
        <w:rPr>
          <w:rFonts w:ascii="GHEA Grapalat" w:hAnsi="GHEA Grapalat" w:cs="Sylfaen"/>
          <w:i/>
          <w:sz w:val="22"/>
          <w:szCs w:val="22"/>
        </w:rPr>
        <w:t>Նախնական (արհեստագործական) և միջին մասնագիտական կրթության ծրագրին</w:t>
      </w:r>
      <w:r w:rsidRPr="001E3EC9">
        <w:rPr>
          <w:rFonts w:ascii="GHEA Grapalat" w:hAnsi="GHEA Grapalat" w:cs="Sylfaen"/>
          <w:sz w:val="22"/>
          <w:szCs w:val="22"/>
        </w:rPr>
        <w:t xml:space="preserve">՝ ապահովելով 99.3% կատարողական: Ծրագիրն ուղղված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պատրաստմանը, կրթության մատչելիության ապահովմանը: Նախորդ տարվա </w:t>
      </w:r>
      <w:r w:rsidR="0036406B" w:rsidRPr="006E46AB">
        <w:rPr>
          <w:rFonts w:ascii="GHEA Grapalat" w:hAnsi="GHEA Grapalat" w:cs="Sylfaen"/>
          <w:sz w:val="22"/>
          <w:szCs w:val="22"/>
        </w:rPr>
        <w:t xml:space="preserve">համադրելի ցուցանիշի </w:t>
      </w:r>
      <w:r w:rsidRPr="001E3EC9">
        <w:rPr>
          <w:rFonts w:ascii="GHEA Grapalat" w:hAnsi="GHEA Grapalat" w:cs="Sylfaen"/>
          <w:sz w:val="22"/>
          <w:szCs w:val="22"/>
        </w:rPr>
        <w:t>համեմատ ծրագրի ծախսերը նվազել են 7%-ով կամ 789.7 մլն դրամով՝ հիմնականում պայմանավորված միջին մասնագիտական կրթության գծով ուսանողական նպաստների ծախսերի նվազմամբ:</w:t>
      </w:r>
    </w:p>
    <w:p w:rsidR="000671F6" w:rsidRPr="001E3EC9" w:rsidRDefault="0051763B"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Հաշվետու տարվա ընթացքում մ</w:t>
      </w:r>
      <w:r w:rsidRPr="001E3EC9">
        <w:rPr>
          <w:rFonts w:ascii="GHEA Grapalat" w:hAnsi="GHEA Grapalat" w:cs="Sylfaen"/>
          <w:sz w:val="22"/>
          <w:szCs w:val="22"/>
        </w:rPr>
        <w:t xml:space="preserve">իջին մասնագիտական կրթության գծով ուսանողական նպաստների </w:t>
      </w:r>
      <w:r w:rsidRPr="006E46AB">
        <w:rPr>
          <w:rFonts w:ascii="GHEA Grapalat" w:hAnsi="GHEA Grapalat" w:cs="Sylfaen"/>
          <w:sz w:val="22"/>
          <w:szCs w:val="22"/>
        </w:rPr>
        <w:t>տրամադրման մ</w:t>
      </w:r>
      <w:r w:rsidR="000671F6" w:rsidRPr="001E3EC9">
        <w:rPr>
          <w:rFonts w:ascii="GHEA Grapalat" w:hAnsi="GHEA Grapalat" w:cs="Sylfaen"/>
          <w:sz w:val="22"/>
          <w:szCs w:val="22"/>
        </w:rPr>
        <w:t>իջոցառման շրջանակներում նպաստ է տրամադրվել 19197 ուսանողի՝ կանխատեսված 20071-ի և 2020 թվականի 19457-ի դիմաց</w:t>
      </w:r>
      <w:r w:rsidR="00673DF8" w:rsidRPr="006E46AB">
        <w:rPr>
          <w:rFonts w:ascii="GHEA Grapalat" w:hAnsi="GHEA Grapalat" w:cs="Sylfaen"/>
          <w:sz w:val="22"/>
          <w:szCs w:val="22"/>
        </w:rPr>
        <w:t>: Հանրապետությունում</w:t>
      </w:r>
      <w:r w:rsidR="00673DF8" w:rsidRPr="001E3EC9">
        <w:rPr>
          <w:rFonts w:ascii="GHEA Grapalat" w:hAnsi="GHEA Grapalat" w:cs="Sylfaen"/>
          <w:sz w:val="22"/>
          <w:szCs w:val="22"/>
        </w:rPr>
        <w:t xml:space="preserve"> 2021 թվականին, ինչպես և 2020 թվականին</w:t>
      </w:r>
      <w:r w:rsidR="00673DF8" w:rsidRPr="006E46AB">
        <w:rPr>
          <w:rFonts w:ascii="GHEA Grapalat" w:hAnsi="GHEA Grapalat" w:cs="Sylfaen"/>
          <w:sz w:val="22"/>
          <w:szCs w:val="22"/>
        </w:rPr>
        <w:t>,</w:t>
      </w:r>
      <w:r w:rsidR="00673DF8" w:rsidRPr="001E3EC9">
        <w:rPr>
          <w:rFonts w:ascii="GHEA Grapalat" w:hAnsi="GHEA Grapalat" w:cs="Sylfaen"/>
          <w:sz w:val="22"/>
          <w:szCs w:val="22"/>
        </w:rPr>
        <w:t xml:space="preserve"> գործել է 69 միջին մասնագիտական պետական ուսումնական հաստատություն</w:t>
      </w:r>
      <w:r w:rsidR="00673DF8" w:rsidRPr="006E46AB">
        <w:rPr>
          <w:rFonts w:ascii="GHEA Grapalat" w:hAnsi="GHEA Grapalat" w:cs="Sylfaen"/>
          <w:sz w:val="22"/>
          <w:szCs w:val="22"/>
        </w:rPr>
        <w:t>,</w:t>
      </w:r>
      <w:r w:rsidR="000671F6" w:rsidRPr="001E3EC9">
        <w:rPr>
          <w:rFonts w:ascii="GHEA Grapalat" w:hAnsi="GHEA Grapalat" w:cs="Sylfaen"/>
          <w:sz w:val="22"/>
          <w:szCs w:val="22"/>
        </w:rPr>
        <w:t xml:space="preserve"> միջին մասնագիտական կրթական ծրագիր</w:t>
      </w:r>
      <w:r w:rsidR="00673DF8" w:rsidRPr="006E46AB">
        <w:rPr>
          <w:rFonts w:ascii="GHEA Grapalat" w:hAnsi="GHEA Grapalat" w:cs="Sylfaen"/>
          <w:sz w:val="22"/>
          <w:szCs w:val="22"/>
        </w:rPr>
        <w:t xml:space="preserve"> է</w:t>
      </w:r>
      <w:r w:rsidR="00673DF8" w:rsidRPr="001E3EC9">
        <w:rPr>
          <w:rFonts w:ascii="GHEA Grapalat" w:hAnsi="GHEA Grapalat" w:cs="Sylfaen"/>
          <w:sz w:val="22"/>
          <w:szCs w:val="22"/>
        </w:rPr>
        <w:t xml:space="preserve"> իրականաց</w:t>
      </w:r>
      <w:r w:rsidR="00673DF8" w:rsidRPr="006E46AB">
        <w:rPr>
          <w:rFonts w:ascii="GHEA Grapalat" w:hAnsi="GHEA Grapalat" w:cs="Sylfaen"/>
          <w:sz w:val="22"/>
          <w:szCs w:val="22"/>
        </w:rPr>
        <w:t>վել</w:t>
      </w:r>
      <w:r w:rsidR="000671F6" w:rsidRPr="001E3EC9">
        <w:rPr>
          <w:rFonts w:ascii="GHEA Grapalat" w:hAnsi="GHEA Grapalat" w:cs="Sylfaen"/>
          <w:sz w:val="22"/>
          <w:szCs w:val="22"/>
        </w:rPr>
        <w:t xml:space="preserve"> 79 պետական ուսումնական հաստատություն</w:t>
      </w:r>
      <w:r w:rsidR="00673DF8" w:rsidRPr="006E46AB">
        <w:rPr>
          <w:rFonts w:ascii="GHEA Grapalat" w:hAnsi="GHEA Grapalat" w:cs="Sylfaen"/>
          <w:sz w:val="22"/>
          <w:szCs w:val="22"/>
        </w:rPr>
        <w:t>ների կողմից</w:t>
      </w:r>
      <w:r w:rsidR="000671F6" w:rsidRPr="001E3EC9">
        <w:rPr>
          <w:rFonts w:ascii="GHEA Grapalat" w:hAnsi="GHEA Grapalat" w:cs="Sylfaen"/>
          <w:sz w:val="22"/>
          <w:szCs w:val="22"/>
        </w:rPr>
        <w:t>, կարիերայի կենտրոնների ծառայություններից օգտվել է 18452 սովորող՝ կանխատեսված 6000-ի</w:t>
      </w:r>
      <w:r w:rsidR="00FC016F" w:rsidRPr="001E3EC9">
        <w:rPr>
          <w:rFonts w:ascii="GHEA Grapalat" w:hAnsi="GHEA Grapalat" w:cs="Sylfaen"/>
          <w:sz w:val="22"/>
          <w:szCs w:val="22"/>
        </w:rPr>
        <w:t xml:space="preserve"> </w:t>
      </w:r>
      <w:r w:rsidR="000671F6" w:rsidRPr="001E3EC9">
        <w:rPr>
          <w:rFonts w:ascii="GHEA Grapalat" w:hAnsi="GHEA Grapalat" w:cs="Sylfaen"/>
          <w:sz w:val="22"/>
          <w:szCs w:val="22"/>
        </w:rPr>
        <w:t>և 2020 թվականի 9577-ի դիմաց:</w:t>
      </w:r>
      <w:r w:rsidR="00673DF8" w:rsidRPr="006E46AB">
        <w:rPr>
          <w:rFonts w:ascii="GHEA Grapalat" w:hAnsi="GHEA Grapalat" w:cs="Sylfaen"/>
          <w:sz w:val="22"/>
          <w:szCs w:val="22"/>
        </w:rPr>
        <w:t xml:space="preserve"> </w:t>
      </w:r>
      <w:r w:rsidR="000671F6" w:rsidRPr="001E3EC9">
        <w:rPr>
          <w:rFonts w:ascii="GHEA Grapalat" w:hAnsi="GHEA Grapalat" w:cs="Sylfaen"/>
          <w:sz w:val="22"/>
          <w:szCs w:val="22"/>
        </w:rPr>
        <w:t>Հաշվետու</w:t>
      </w:r>
      <w:r w:rsidR="00673DF8" w:rsidRPr="006E46AB">
        <w:rPr>
          <w:rFonts w:ascii="GHEA Grapalat" w:hAnsi="GHEA Grapalat" w:cs="Sylfaen"/>
          <w:sz w:val="22"/>
          <w:szCs w:val="22"/>
        </w:rPr>
        <w:t xml:space="preserve"> </w:t>
      </w:r>
      <w:r w:rsidR="00673DF8" w:rsidRPr="001E3EC9">
        <w:rPr>
          <w:rFonts w:ascii="GHEA Grapalat" w:hAnsi="GHEA Grapalat" w:cs="Sylfaen"/>
          <w:sz w:val="22"/>
          <w:szCs w:val="22"/>
        </w:rPr>
        <w:t>տարում</w:t>
      </w:r>
      <w:r w:rsidR="000671F6" w:rsidRPr="001E3EC9">
        <w:rPr>
          <w:rFonts w:ascii="GHEA Grapalat" w:hAnsi="GHEA Grapalat" w:cs="Sylfaen"/>
          <w:sz w:val="22"/>
          <w:szCs w:val="22"/>
        </w:rPr>
        <w:t xml:space="preserve"> միջին մասնագիտական կրթության գծո</w:t>
      </w:r>
      <w:r w:rsidR="00673DF8" w:rsidRPr="001E3EC9">
        <w:rPr>
          <w:rFonts w:ascii="GHEA Grapalat" w:hAnsi="GHEA Grapalat" w:cs="Sylfaen"/>
          <w:sz w:val="22"/>
          <w:szCs w:val="22"/>
        </w:rPr>
        <w:t xml:space="preserve">վ ուսանողական նպաստների </w:t>
      </w:r>
      <w:r w:rsidR="00673DF8" w:rsidRPr="006E46AB">
        <w:rPr>
          <w:rFonts w:ascii="GHEA Grapalat" w:hAnsi="GHEA Grapalat" w:cs="Sylfaen"/>
          <w:sz w:val="22"/>
          <w:szCs w:val="22"/>
        </w:rPr>
        <w:t>տրամադր</w:t>
      </w:r>
      <w:r w:rsidR="00673DF8" w:rsidRPr="001E3EC9">
        <w:rPr>
          <w:rFonts w:ascii="GHEA Grapalat" w:hAnsi="GHEA Grapalat" w:cs="Sylfaen"/>
          <w:sz w:val="22"/>
          <w:szCs w:val="22"/>
        </w:rPr>
        <w:t>ման</w:t>
      </w:r>
      <w:r w:rsidR="00673DF8" w:rsidRPr="006E46AB">
        <w:rPr>
          <w:rFonts w:ascii="GHEA Grapalat" w:hAnsi="GHEA Grapalat" w:cs="Sylfaen"/>
          <w:sz w:val="22"/>
          <w:szCs w:val="22"/>
        </w:rPr>
        <w:t xml:space="preserve">ն ուղղվել է </w:t>
      </w:r>
      <w:r w:rsidR="00673DF8" w:rsidRPr="001E3EC9">
        <w:rPr>
          <w:rFonts w:ascii="GHEA Grapalat" w:hAnsi="GHEA Grapalat" w:cs="Sylfaen"/>
          <w:sz w:val="22"/>
          <w:szCs w:val="22"/>
        </w:rPr>
        <w:t>ավելի քան 6.8 մլրդ դրամ</w:t>
      </w:r>
      <w:r w:rsidR="000671F6" w:rsidRPr="001E3EC9">
        <w:rPr>
          <w:rFonts w:ascii="GHEA Grapalat" w:hAnsi="GHEA Grapalat" w:cs="Sylfaen"/>
          <w:sz w:val="22"/>
          <w:szCs w:val="22"/>
        </w:rPr>
        <w:t>, որը կազմել է նախատեսված հատկացումների 99.7%</w:t>
      </w:r>
      <w:r w:rsidR="000671F6" w:rsidRPr="001E3EC9">
        <w:rPr>
          <w:rFonts w:ascii="GHEA Grapalat" w:hAnsi="GHEA Grapalat" w:cs="Sylfaen"/>
          <w:sz w:val="22"/>
          <w:szCs w:val="22"/>
        </w:rPr>
        <w:noBreakHyphen/>
        <w:t>ը: Նախորդ տարվա համեմատ նշված ծախսերը նվազել են 11.1%-ով կամ 847.7 մլն դրամով, որը պայմանավորված է նպաստ ստացած ուսանողների թվի նվազմամբ:</w:t>
      </w:r>
    </w:p>
    <w:p w:rsidR="000671F6" w:rsidRPr="001E3EC9" w:rsidRDefault="00673DF8"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lastRenderedPageBreak/>
        <w:t>Ն</w:t>
      </w:r>
      <w:r w:rsidR="000671F6" w:rsidRPr="001E3EC9">
        <w:rPr>
          <w:rFonts w:ascii="GHEA Grapalat" w:hAnsi="GHEA Grapalat" w:cs="Sylfaen"/>
          <w:sz w:val="22"/>
          <w:szCs w:val="22"/>
        </w:rPr>
        <w:t xml:space="preserve">ախնական մասնագիտական (արհեստագործական) կրթության գծով ուսանողական նպաստների տրամադրման միջոցառման շրջանակներում նպաստ է տրամադրվել 6455 ուսանողի՝ կանխատեսված 7553-ի և 2020 թվականի 7512-ի դիմաց: </w:t>
      </w:r>
      <w:r w:rsidR="00984983" w:rsidRPr="001E3EC9">
        <w:rPr>
          <w:rFonts w:ascii="GHEA Grapalat" w:hAnsi="GHEA Grapalat" w:cs="Sylfaen"/>
          <w:sz w:val="22"/>
          <w:szCs w:val="22"/>
        </w:rPr>
        <w:t>Հա</w:t>
      </w:r>
      <w:r w:rsidR="00984983" w:rsidRPr="006E46AB">
        <w:rPr>
          <w:rFonts w:ascii="GHEA Grapalat" w:hAnsi="GHEA Grapalat" w:cs="Sylfaen"/>
          <w:sz w:val="22"/>
          <w:szCs w:val="22"/>
        </w:rPr>
        <w:t>նրապետություն</w:t>
      </w:r>
      <w:r w:rsidR="00984983" w:rsidRPr="001E3EC9">
        <w:rPr>
          <w:rFonts w:ascii="GHEA Grapalat" w:hAnsi="GHEA Grapalat" w:cs="Sylfaen"/>
          <w:sz w:val="22"/>
          <w:szCs w:val="22"/>
        </w:rPr>
        <w:t xml:space="preserve">ում 2021 թվականին, ինչպես </w:t>
      </w:r>
      <w:r w:rsidRPr="001E3EC9">
        <w:rPr>
          <w:rFonts w:ascii="GHEA Grapalat" w:hAnsi="GHEA Grapalat" w:cs="Sylfaen"/>
          <w:sz w:val="22"/>
          <w:szCs w:val="22"/>
        </w:rPr>
        <w:t>և 2020 թվականին</w:t>
      </w:r>
      <w:r w:rsidR="00984983" w:rsidRPr="006E46AB">
        <w:rPr>
          <w:rFonts w:ascii="GHEA Grapalat" w:hAnsi="GHEA Grapalat" w:cs="Sylfaen"/>
          <w:sz w:val="22"/>
          <w:szCs w:val="22"/>
        </w:rPr>
        <w:t>,</w:t>
      </w:r>
      <w:r w:rsidRPr="001E3EC9">
        <w:rPr>
          <w:rFonts w:ascii="GHEA Grapalat" w:hAnsi="GHEA Grapalat" w:cs="Sylfaen"/>
          <w:sz w:val="22"/>
          <w:szCs w:val="22"/>
        </w:rPr>
        <w:t xml:space="preserve"> գործել է 21 նախնական մասնագիտական (արհեստագործական) պետական ուսումնական հաստատություն</w:t>
      </w:r>
      <w:r w:rsidR="00984983" w:rsidRPr="006E46AB">
        <w:rPr>
          <w:rFonts w:ascii="GHEA Grapalat" w:hAnsi="GHEA Grapalat" w:cs="Sylfaen"/>
          <w:sz w:val="22"/>
          <w:szCs w:val="22"/>
        </w:rPr>
        <w:t>,</w:t>
      </w:r>
      <w:r w:rsidR="000671F6" w:rsidRPr="001E3EC9">
        <w:rPr>
          <w:rFonts w:ascii="GHEA Grapalat" w:hAnsi="GHEA Grapalat" w:cs="Sylfaen"/>
          <w:sz w:val="22"/>
          <w:szCs w:val="22"/>
        </w:rPr>
        <w:t xml:space="preserve"> նախնական մասնագիտական (արհեստագործական) կրթական ծրագիր իրականացնող 56 պետական ուսումնական հաստատություն, կարիերայի կենտրոնների ծառայություններից օգտվել են 3411 սովորողներ՝ կանխատեսված 2000-ի դիմաց: 2021 թվականի ընթացքում նախնական մասնագիտական (արհեստագործական) կրթության գծով ուսանողական նպաստների ծախսերը կազմել են</w:t>
      </w:r>
      <w:r w:rsidR="00FC016F" w:rsidRPr="001E3EC9">
        <w:rPr>
          <w:rFonts w:ascii="GHEA Grapalat" w:hAnsi="GHEA Grapalat" w:cs="Sylfaen"/>
          <w:sz w:val="22"/>
          <w:szCs w:val="22"/>
        </w:rPr>
        <w:t xml:space="preserve"> </w:t>
      </w:r>
      <w:r w:rsidR="000671F6" w:rsidRPr="001E3EC9">
        <w:rPr>
          <w:rFonts w:ascii="GHEA Grapalat" w:hAnsi="GHEA Grapalat" w:cs="Sylfaen"/>
          <w:sz w:val="22"/>
          <w:szCs w:val="22"/>
        </w:rPr>
        <w:t>ավելի քան 2.3 մլրդ</w:t>
      </w:r>
      <w:r w:rsidR="00984983" w:rsidRPr="001E3EC9">
        <w:rPr>
          <w:rFonts w:ascii="GHEA Grapalat" w:hAnsi="GHEA Grapalat" w:cs="Sylfaen"/>
          <w:sz w:val="22"/>
          <w:szCs w:val="22"/>
        </w:rPr>
        <w:t xml:space="preserve"> դրամ</w:t>
      </w:r>
      <w:r w:rsidR="00984983" w:rsidRPr="006E46AB">
        <w:rPr>
          <w:rFonts w:ascii="GHEA Grapalat" w:hAnsi="GHEA Grapalat" w:cs="Sylfaen"/>
          <w:sz w:val="22"/>
          <w:szCs w:val="22"/>
        </w:rPr>
        <w:t>՝</w:t>
      </w:r>
      <w:r w:rsidR="000671F6" w:rsidRPr="001E3EC9">
        <w:rPr>
          <w:rFonts w:ascii="GHEA Grapalat" w:hAnsi="GHEA Grapalat" w:cs="Sylfaen"/>
          <w:sz w:val="22"/>
          <w:szCs w:val="22"/>
        </w:rPr>
        <w:t xml:space="preserve"> ապահովելով 100% կատարողական: Նախորդ տարվա համեմատ միջոցառման գծով ծախսերն աճել են 1.5%-ով կամ 33.9 մլն դրամով, որը պայմանավորված է նպաստների հատկացման կարգի փոփոխ</w:t>
      </w:r>
      <w:r w:rsidR="00984983" w:rsidRPr="001E3EC9">
        <w:rPr>
          <w:rFonts w:ascii="GHEA Grapalat" w:hAnsi="GHEA Grapalat" w:cs="Sylfaen"/>
          <w:sz w:val="22"/>
          <w:szCs w:val="22"/>
        </w:rPr>
        <w:t>ությ</w:t>
      </w:r>
      <w:r w:rsidR="000671F6" w:rsidRPr="001E3EC9">
        <w:rPr>
          <w:rFonts w:ascii="GHEA Grapalat" w:hAnsi="GHEA Grapalat" w:cs="Sylfaen"/>
          <w:sz w:val="22"/>
          <w:szCs w:val="22"/>
        </w:rPr>
        <w:t>ամբ, որի արդյունքում 2021 թվականի սեպտեմբերից հատկացվել է նաև վճարովի համակարգում սովորողների ուսման վճարի փոխհատուցում:</w:t>
      </w:r>
    </w:p>
    <w:p w:rsidR="000671F6" w:rsidRPr="001E3EC9" w:rsidRDefault="000671F6" w:rsidP="00580C0E">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 ընթացքում </w:t>
      </w:r>
      <w:r w:rsidRPr="001E3EC9">
        <w:rPr>
          <w:rFonts w:ascii="GHEA Grapalat" w:hAnsi="GHEA Grapalat" w:cs="Sylfaen"/>
          <w:i/>
          <w:sz w:val="22"/>
          <w:szCs w:val="22"/>
        </w:rPr>
        <w:t>Բարձրագույն և հետբուհական մասնագիտական կրթության ծրագրին</w:t>
      </w:r>
      <w:r w:rsidRPr="001E3EC9">
        <w:rPr>
          <w:rFonts w:ascii="GHEA Grapalat" w:hAnsi="GHEA Grapalat" w:cs="Sylfaen"/>
          <w:sz w:val="22"/>
          <w:szCs w:val="22"/>
        </w:rPr>
        <w:t xml:space="preserve"> տրամադրվել է ավելի քան 12.5 մլրդ դրամ` ապահովելով ծրագրված ցուցանիշի 99% կատարողական: Ծրագիրն ուղղված է գիտելիքների տնտեսության և գիտության զարգացման արդի պահանջներին համապատասխան բարձրագույն և հետբուհական մասնագիտական որակավորում ունեցող մասնագետների պատրաստմանը: Նախորդ տարվա </w:t>
      </w:r>
      <w:r w:rsidR="0036406B" w:rsidRPr="006E46AB">
        <w:rPr>
          <w:rFonts w:ascii="GHEA Grapalat" w:hAnsi="GHEA Grapalat" w:cs="Sylfaen"/>
          <w:sz w:val="22"/>
          <w:szCs w:val="22"/>
        </w:rPr>
        <w:t xml:space="preserve">համադրելի ցուցանիշի </w:t>
      </w:r>
      <w:r w:rsidRPr="001E3EC9">
        <w:rPr>
          <w:rFonts w:ascii="GHEA Grapalat" w:hAnsi="GHEA Grapalat" w:cs="Sylfaen"/>
          <w:sz w:val="22"/>
          <w:szCs w:val="22"/>
        </w:rPr>
        <w:t>համեմատ Բարձրագույն և հետբուհական մասնագիտական կրթության ծրագրի ծախսերն աճել են 15.3%-ով կամ 1.7 մլրդ դրամով` հիմնականում պայմանավորված</w:t>
      </w:r>
      <w:r w:rsidR="00FC016F" w:rsidRPr="001E3EC9">
        <w:rPr>
          <w:rFonts w:ascii="GHEA Grapalat" w:hAnsi="GHEA Grapalat" w:cs="Sylfaen"/>
          <w:sz w:val="22"/>
          <w:szCs w:val="22"/>
        </w:rPr>
        <w:t xml:space="preserve"> </w:t>
      </w:r>
      <w:r w:rsidRPr="001E3EC9">
        <w:rPr>
          <w:rFonts w:ascii="GHEA Grapalat" w:hAnsi="GHEA Grapalat" w:cs="Sylfaen"/>
          <w:sz w:val="22"/>
          <w:szCs w:val="22"/>
        </w:rPr>
        <w:t>2021 թվականի</w:t>
      </w:r>
      <w:r w:rsidR="00FC016F" w:rsidRPr="001E3EC9">
        <w:rPr>
          <w:rFonts w:ascii="GHEA Grapalat" w:hAnsi="GHEA Grapalat" w:cs="Sylfaen"/>
          <w:sz w:val="22"/>
          <w:szCs w:val="22"/>
        </w:rPr>
        <w:t xml:space="preserve"> </w:t>
      </w:r>
      <w:r w:rsidR="00984983" w:rsidRPr="006E46AB">
        <w:rPr>
          <w:rFonts w:ascii="GHEA Grapalat" w:hAnsi="GHEA Grapalat" w:cs="Sylfaen"/>
          <w:sz w:val="22"/>
          <w:szCs w:val="22"/>
        </w:rPr>
        <w:t>պետական բյուջեից</w:t>
      </w:r>
      <w:r w:rsidRPr="001E3EC9">
        <w:rPr>
          <w:rFonts w:ascii="GHEA Grapalat" w:hAnsi="GHEA Grapalat" w:cs="Sylfaen"/>
          <w:sz w:val="22"/>
          <w:szCs w:val="22"/>
        </w:rPr>
        <w:t xml:space="preserve"> ռազմական դրությամբ պայմանավորված բարձրագույն կրթական ծրագրեր իրականացնող ուսումնական հաստատությունների սովորողների ուսման վարձի փոխհատուցման նպատակով միջոցների հատկացմամբ: </w:t>
      </w:r>
      <w:r w:rsidR="00580C0E" w:rsidRPr="006E46AB">
        <w:rPr>
          <w:rFonts w:ascii="GHEA Grapalat" w:hAnsi="GHEA Grapalat" w:cs="Sylfaen"/>
          <w:sz w:val="22"/>
          <w:szCs w:val="22"/>
        </w:rPr>
        <w:t>Նշված</w:t>
      </w:r>
      <w:r w:rsidRPr="001E3EC9">
        <w:rPr>
          <w:rFonts w:ascii="GHEA Grapalat" w:hAnsi="GHEA Grapalat" w:cs="Sylfaen"/>
          <w:sz w:val="22"/>
          <w:szCs w:val="22"/>
        </w:rPr>
        <w:t xml:space="preserve"> միջոցառման շրջանակում իրականացվ</w:t>
      </w:r>
      <w:r w:rsidR="00580C0E" w:rsidRPr="001E3EC9">
        <w:rPr>
          <w:rFonts w:ascii="GHEA Grapalat" w:hAnsi="GHEA Grapalat" w:cs="Sylfaen"/>
          <w:sz w:val="22"/>
          <w:szCs w:val="22"/>
        </w:rPr>
        <w:t>ել է 2020 թվականի սեպտեմբերի 27</w:t>
      </w:r>
      <w:r w:rsidR="00580C0E" w:rsidRPr="006E46AB">
        <w:rPr>
          <w:rFonts w:ascii="GHEA Grapalat" w:hAnsi="GHEA Grapalat" w:cs="Sylfaen"/>
          <w:sz w:val="22"/>
          <w:szCs w:val="22"/>
        </w:rPr>
        <w:noBreakHyphen/>
      </w:r>
      <w:r w:rsidR="00580C0E" w:rsidRPr="001E3EC9">
        <w:rPr>
          <w:rFonts w:ascii="GHEA Grapalat" w:hAnsi="GHEA Grapalat" w:cs="Sylfaen"/>
          <w:sz w:val="22"/>
          <w:szCs w:val="22"/>
        </w:rPr>
        <w:t xml:space="preserve">ից նոյեմբերի 10-ը տևած </w:t>
      </w:r>
      <w:r w:rsidR="00580C0E" w:rsidRPr="006E46AB">
        <w:rPr>
          <w:rFonts w:ascii="GHEA Grapalat" w:hAnsi="GHEA Grapalat" w:cs="Sylfaen"/>
          <w:sz w:val="22"/>
          <w:szCs w:val="22"/>
        </w:rPr>
        <w:t>հ</w:t>
      </w:r>
      <w:r w:rsidRPr="001E3EC9">
        <w:rPr>
          <w:rFonts w:ascii="GHEA Grapalat" w:hAnsi="GHEA Grapalat" w:cs="Sylfaen"/>
          <w:sz w:val="22"/>
          <w:szCs w:val="22"/>
        </w:rPr>
        <w:t xml:space="preserve">այ-ադրբեջանական պատերազմի (Արցախյան երկրորդ պատերազմի) ընթացքում բարձրագույն ուսումնական հաստատությունների մարտական գործողությունների մասնակից ուսանողների, ուսանող երեխաների և ամուսինների՝ 2020-2021 ուսումնական տարվա առաջին կիսամյակի ուսման վարձի փոխհատուցում: </w:t>
      </w:r>
      <w:r w:rsidR="00580C0E" w:rsidRPr="006E46AB">
        <w:rPr>
          <w:rFonts w:ascii="GHEA Grapalat" w:hAnsi="GHEA Grapalat" w:cs="Sylfaen"/>
          <w:sz w:val="22"/>
          <w:szCs w:val="22"/>
        </w:rPr>
        <w:t>Փ</w:t>
      </w:r>
      <w:r w:rsidRPr="001E3EC9">
        <w:rPr>
          <w:rFonts w:ascii="GHEA Grapalat" w:hAnsi="GHEA Grapalat" w:cs="Sylfaen"/>
          <w:sz w:val="22"/>
          <w:szCs w:val="22"/>
        </w:rPr>
        <w:t>ոխհատուցումը տրամադր</w:t>
      </w:r>
      <w:r w:rsidR="00580C0E" w:rsidRPr="006E46AB">
        <w:rPr>
          <w:rFonts w:ascii="GHEA Grapalat" w:hAnsi="GHEA Grapalat" w:cs="Sylfaen"/>
          <w:sz w:val="22"/>
          <w:szCs w:val="22"/>
        </w:rPr>
        <w:t>վ</w:t>
      </w:r>
      <w:r w:rsidRPr="001E3EC9">
        <w:rPr>
          <w:rFonts w:ascii="GHEA Grapalat" w:hAnsi="GHEA Grapalat" w:cs="Sylfaen"/>
          <w:sz w:val="22"/>
          <w:szCs w:val="22"/>
        </w:rPr>
        <w:t xml:space="preserve">ել է Հայաստանի Հանրապետությունում գործող բարձրագույն կրթական ծրագրեր իրականացնող ուսումնական հաստատությունների կամ կազմակերպությունների առկա և հեռակա ուսուցմամբ վճարովի համակարգում սովորողներին, որոնք 2020-2021 ուսումնական տարվա առաջին կիսամյակի դրությամբ ընդգրկված են եղել ուսումնական հաստատությունների ուսանողական համակազմում կամ սահմանված կարգով դադարեցրել են ուսումնառությունը </w:t>
      </w:r>
      <w:r w:rsidRPr="001E3EC9">
        <w:rPr>
          <w:rFonts w:ascii="GHEA Grapalat" w:hAnsi="GHEA Grapalat" w:cs="Sylfaen"/>
          <w:sz w:val="22"/>
          <w:szCs w:val="22"/>
        </w:rPr>
        <w:lastRenderedPageBreak/>
        <w:t>պարտադիր ժամկետային զինվորական ծառայության զորակոչվելու կապակցությամբ՝ ներառյալ 2020 թվականի ամառային զորակոչը</w:t>
      </w:r>
      <w:r w:rsidR="00580C0E" w:rsidRPr="006E46AB">
        <w:rPr>
          <w:rFonts w:ascii="GHEA Grapalat" w:hAnsi="GHEA Grapalat" w:cs="Sylfaen"/>
          <w:sz w:val="22"/>
          <w:szCs w:val="22"/>
        </w:rPr>
        <w:t>,</w:t>
      </w:r>
      <w:r w:rsidRPr="001E3EC9">
        <w:rPr>
          <w:rFonts w:ascii="GHEA Grapalat" w:hAnsi="GHEA Grapalat" w:cs="Sylfaen"/>
          <w:sz w:val="22"/>
          <w:szCs w:val="22"/>
        </w:rPr>
        <w:t xml:space="preserve"> և որոնք (կամ որոնց օրինական ներկայացուցիչը (ծնող, որդեգրող, խնամակալ) կամ ամուսինը) 2020 թվականի սեպտեմբերի 27-ից Ադրբեջանի Հանրապետության կողմից Արցախի Հանրապետության դեմ սանձազերծված պատերազմի ընթացքում մասնակցել են մարտական գործողություններին: Միջոցառման շրջանակներում ուսման վարձի փոխհատուցում է ստացել 7318 ուսանող՝ կանխատեսված 7228-ի դիմաց: </w:t>
      </w:r>
      <w:r w:rsidR="00580C0E" w:rsidRPr="006E46AB">
        <w:rPr>
          <w:rFonts w:ascii="GHEA Grapalat" w:hAnsi="GHEA Grapalat" w:cs="Sylfaen"/>
          <w:sz w:val="22"/>
          <w:szCs w:val="22"/>
        </w:rPr>
        <w:t>Ռ</w:t>
      </w:r>
      <w:r w:rsidR="00580C0E" w:rsidRPr="001E3EC9">
        <w:rPr>
          <w:rFonts w:ascii="GHEA Grapalat" w:hAnsi="GHEA Grapalat" w:cs="Sylfaen"/>
          <w:sz w:val="22"/>
          <w:szCs w:val="22"/>
        </w:rPr>
        <w:t>ազմական դրությամբ պայմանավորված բարձրագույն կրթական ծրագրեր իրականացնող ուսումնական հաստատությունների սովորողների ուսման վարձի փոխհատուցման</w:t>
      </w:r>
      <w:r w:rsidR="00580C0E" w:rsidRPr="006E46AB">
        <w:rPr>
          <w:rFonts w:ascii="GHEA Grapalat" w:hAnsi="GHEA Grapalat" w:cs="Sylfaen"/>
          <w:sz w:val="22"/>
          <w:szCs w:val="22"/>
        </w:rPr>
        <w:t xml:space="preserve"> ծախսերը կազմել են շ</w:t>
      </w:r>
      <w:r w:rsidRPr="001E3EC9">
        <w:rPr>
          <w:rFonts w:ascii="GHEA Grapalat" w:hAnsi="GHEA Grapalat" w:cs="Sylfaen"/>
          <w:sz w:val="22"/>
          <w:szCs w:val="22"/>
        </w:rPr>
        <w:t>ուրջ 1.6 մլրդ դրամ կա</w:t>
      </w:r>
      <w:r w:rsidR="00580C0E" w:rsidRPr="006E46AB">
        <w:rPr>
          <w:rFonts w:ascii="GHEA Grapalat" w:hAnsi="GHEA Grapalat" w:cs="Sylfaen"/>
          <w:sz w:val="22"/>
          <w:szCs w:val="22"/>
        </w:rPr>
        <w:t>մ</w:t>
      </w:r>
      <w:r w:rsidRPr="001E3EC9">
        <w:rPr>
          <w:rFonts w:ascii="GHEA Grapalat" w:hAnsi="GHEA Grapalat" w:cs="Sylfaen"/>
          <w:sz w:val="22"/>
          <w:szCs w:val="22"/>
        </w:rPr>
        <w:t xml:space="preserve"> ծրագրված ցուցանիշի 99.1%-ը:</w:t>
      </w: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Բարձրագույն մասնագիտական կրթության գծով ուսանողական նպաստների տրամադրման միջոցառման շրջանակներում 2021 թվականի</w:t>
      </w:r>
      <w:r w:rsidR="00580C0E" w:rsidRPr="006E46AB">
        <w:rPr>
          <w:rFonts w:ascii="GHEA Grapalat" w:hAnsi="GHEA Grapalat" w:cs="Sylfaen"/>
          <w:sz w:val="22"/>
          <w:szCs w:val="22"/>
        </w:rPr>
        <w:t>ն</w:t>
      </w:r>
      <w:r w:rsidRPr="001E3EC9">
        <w:rPr>
          <w:rFonts w:ascii="GHEA Grapalat" w:hAnsi="GHEA Grapalat" w:cs="Sylfaen"/>
          <w:sz w:val="22"/>
          <w:szCs w:val="22"/>
        </w:rPr>
        <w:t xml:space="preserve"> նպաստ ստացող ուսանողների թիվը կազմել է 10468՝ կանխատեսված 10483-ի և 2020 թվականի 10426-ի դիմաց, իսկ ուսման վարձավճարի լրիվ փոխհատուցում ստացած ուսանողների միջին տարեկան թիվը կազմել է 608՝ կանխատեսված 620-ի</w:t>
      </w:r>
      <w:r w:rsidR="00FC016F" w:rsidRPr="001E3EC9">
        <w:rPr>
          <w:rFonts w:ascii="GHEA Grapalat" w:hAnsi="GHEA Grapalat" w:cs="Sylfaen"/>
          <w:sz w:val="22"/>
          <w:szCs w:val="22"/>
        </w:rPr>
        <w:t xml:space="preserve"> </w:t>
      </w:r>
      <w:r w:rsidRPr="001E3EC9">
        <w:rPr>
          <w:rFonts w:ascii="GHEA Grapalat" w:hAnsi="GHEA Grapalat" w:cs="Sylfaen"/>
          <w:sz w:val="22"/>
          <w:szCs w:val="22"/>
        </w:rPr>
        <w:t>և</w:t>
      </w:r>
      <w:r w:rsidR="00FC016F" w:rsidRPr="001E3EC9">
        <w:rPr>
          <w:rFonts w:ascii="GHEA Grapalat" w:hAnsi="GHEA Grapalat" w:cs="Sylfaen"/>
          <w:sz w:val="22"/>
          <w:szCs w:val="22"/>
        </w:rPr>
        <w:t xml:space="preserve"> </w:t>
      </w:r>
      <w:r w:rsidRPr="001E3EC9">
        <w:rPr>
          <w:rFonts w:ascii="GHEA Grapalat" w:hAnsi="GHEA Grapalat" w:cs="Sylfaen"/>
          <w:sz w:val="22"/>
          <w:szCs w:val="22"/>
        </w:rPr>
        <w:t xml:space="preserve">2020 թվականի 530-ի դիմաց: Միջոցառման ծախսերը կազմել են 9 մլրդ դրամ՝ ապահովելով 100% կատարողական և </w:t>
      </w:r>
      <w:r w:rsidR="00580C0E" w:rsidRPr="001E3EC9">
        <w:rPr>
          <w:rFonts w:ascii="GHEA Grapalat" w:hAnsi="GHEA Grapalat" w:cs="Sylfaen"/>
          <w:sz w:val="22"/>
          <w:szCs w:val="22"/>
        </w:rPr>
        <w:t xml:space="preserve">0.9%-ով </w:t>
      </w:r>
      <w:r w:rsidR="00580C0E" w:rsidRPr="006E46AB">
        <w:rPr>
          <w:rFonts w:ascii="GHEA Grapalat" w:hAnsi="GHEA Grapalat" w:cs="Sylfaen"/>
          <w:sz w:val="22"/>
          <w:szCs w:val="22"/>
        </w:rPr>
        <w:t xml:space="preserve">(82.2 մլն դրամով) գերազանցելով </w:t>
      </w:r>
      <w:r w:rsidRPr="001E3EC9">
        <w:rPr>
          <w:rFonts w:ascii="GHEA Grapalat" w:hAnsi="GHEA Grapalat" w:cs="Sylfaen"/>
          <w:sz w:val="22"/>
          <w:szCs w:val="22"/>
        </w:rPr>
        <w:t xml:space="preserve">նախորդ տարվա </w:t>
      </w:r>
      <w:r w:rsidR="00580C0E" w:rsidRPr="006E46AB">
        <w:rPr>
          <w:rFonts w:ascii="GHEA Grapalat" w:hAnsi="GHEA Grapalat" w:cs="Sylfaen"/>
          <w:sz w:val="22"/>
          <w:szCs w:val="22"/>
        </w:rPr>
        <w:t>ցուցանիշը</w:t>
      </w:r>
      <w:r w:rsidRPr="001E3EC9">
        <w:rPr>
          <w:rFonts w:ascii="GHEA Grapalat" w:hAnsi="GHEA Grapalat" w:cs="Sylfaen"/>
          <w:sz w:val="22"/>
          <w:szCs w:val="22"/>
        </w:rPr>
        <w:t>:</w:t>
      </w: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 ընթացքում ավելի քան 99.4 մլրդ դրամ է օգտագործվել </w:t>
      </w:r>
      <w:r w:rsidRPr="001E3EC9">
        <w:rPr>
          <w:rFonts w:ascii="GHEA Grapalat" w:hAnsi="GHEA Grapalat" w:cs="Sylfaen"/>
          <w:i/>
          <w:sz w:val="22"/>
          <w:szCs w:val="22"/>
        </w:rPr>
        <w:t>Հանրակրթության ծրագրի</w:t>
      </w:r>
      <w:r w:rsidRPr="001E3EC9">
        <w:rPr>
          <w:rFonts w:ascii="GHEA Grapalat" w:hAnsi="GHEA Grapalat" w:cs="Sylfaen"/>
          <w:sz w:val="22"/>
          <w:szCs w:val="22"/>
        </w:rPr>
        <w:t xml:space="preserve"> շրջանակներում՝ ապահովելով 99.3% կատարողական: Ծրագրում ընդգրկված են 32 միջոցառումներ: Ծրագիրն ուղղված է մտավոր, հոգևոր, ֆիզիկական և սոցիալական ունակությունների համակողմանի ու ներդաշնակ զարգացմամբ, հայրենասիրության, պետականության և մարդասիրության ոգով դաստի</w:t>
      </w:r>
      <w:r w:rsidR="00A20A4A">
        <w:rPr>
          <w:rFonts w:ascii="GHEA Grapalat" w:hAnsi="GHEA Grapalat" w:cs="Sylfaen"/>
          <w:sz w:val="22"/>
          <w:szCs w:val="22"/>
        </w:rPr>
        <w:t>ա</w:t>
      </w:r>
      <w:r w:rsidRPr="001E3EC9">
        <w:rPr>
          <w:rFonts w:ascii="GHEA Grapalat" w:hAnsi="GHEA Grapalat" w:cs="Sylfaen"/>
          <w:sz w:val="22"/>
          <w:szCs w:val="22"/>
        </w:rPr>
        <w:t>րակված, պատշաճ վարքով և վարվելակերպով անձի</w:t>
      </w:r>
      <w:r w:rsidR="00FC016F" w:rsidRPr="001E3EC9">
        <w:rPr>
          <w:rFonts w:ascii="GHEA Grapalat" w:hAnsi="GHEA Grapalat" w:cs="Sylfaen"/>
          <w:sz w:val="22"/>
          <w:szCs w:val="22"/>
        </w:rPr>
        <w:t xml:space="preserve"> </w:t>
      </w:r>
      <w:r w:rsidRPr="001E3EC9">
        <w:rPr>
          <w:rFonts w:ascii="GHEA Grapalat" w:hAnsi="GHEA Grapalat" w:cs="Sylfaen"/>
          <w:sz w:val="22"/>
          <w:szCs w:val="22"/>
        </w:rPr>
        <w:t xml:space="preserve">ձևավորմանը: Նախորդ տարվա </w:t>
      </w:r>
      <w:r w:rsidR="00226316" w:rsidRPr="006E46AB">
        <w:rPr>
          <w:rFonts w:ascii="GHEA Grapalat" w:hAnsi="GHEA Grapalat" w:cs="Sylfaen"/>
          <w:sz w:val="22"/>
          <w:szCs w:val="22"/>
        </w:rPr>
        <w:t xml:space="preserve">համադրելի ցուցանիշի </w:t>
      </w:r>
      <w:r w:rsidRPr="001E3EC9">
        <w:rPr>
          <w:rFonts w:ascii="GHEA Grapalat" w:hAnsi="GHEA Grapalat" w:cs="Sylfaen"/>
          <w:sz w:val="22"/>
          <w:szCs w:val="22"/>
        </w:rPr>
        <w:t>համեմատ ծրագրի ծախսերն աճել են 2.9%-ով կամ 2.8 մլրդ դրամով` հիմնականում պայմանավորված տարրական ընդհանուր հանրակրթության միջոցառման շրջանակներում կատարված ծախսերի աճով:</w:t>
      </w:r>
    </w:p>
    <w:p w:rsidR="00B5074C" w:rsidRPr="006E46AB" w:rsidRDefault="002E5343"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2021 թվականին ընդհանուր հանրակրթական ուսումնական կրթություն </w:t>
      </w:r>
      <w:r w:rsidR="00244041" w:rsidRPr="006E46AB">
        <w:rPr>
          <w:rFonts w:ascii="GHEA Grapalat" w:hAnsi="GHEA Grapalat" w:cs="Sylfaen"/>
          <w:sz w:val="22"/>
          <w:szCs w:val="22"/>
        </w:rPr>
        <w:t xml:space="preserve">է </w:t>
      </w:r>
      <w:r w:rsidRPr="001E3EC9">
        <w:rPr>
          <w:rFonts w:ascii="GHEA Grapalat" w:hAnsi="GHEA Grapalat" w:cs="Sylfaen"/>
          <w:sz w:val="22"/>
          <w:szCs w:val="22"/>
        </w:rPr>
        <w:t>իրականաց</w:t>
      </w:r>
      <w:r w:rsidR="00244041" w:rsidRPr="006E46AB">
        <w:rPr>
          <w:rFonts w:ascii="GHEA Grapalat" w:hAnsi="GHEA Grapalat" w:cs="Sylfaen"/>
          <w:sz w:val="22"/>
          <w:szCs w:val="22"/>
        </w:rPr>
        <w:t>վել թվով 1336</w:t>
      </w:r>
      <w:r w:rsidRPr="001E3EC9">
        <w:rPr>
          <w:rFonts w:ascii="GHEA Grapalat" w:hAnsi="GHEA Grapalat" w:cs="Sylfaen"/>
          <w:sz w:val="22"/>
          <w:szCs w:val="22"/>
        </w:rPr>
        <w:t xml:space="preserve"> պետակա</w:t>
      </w:r>
      <w:r w:rsidR="00244041" w:rsidRPr="001E3EC9">
        <w:rPr>
          <w:rFonts w:ascii="GHEA Grapalat" w:hAnsi="GHEA Grapalat" w:cs="Sylfaen"/>
          <w:sz w:val="22"/>
          <w:szCs w:val="22"/>
        </w:rPr>
        <w:t>ն ուսումնական հաստատություններ</w:t>
      </w:r>
      <w:r w:rsidR="00244041" w:rsidRPr="006E46AB">
        <w:rPr>
          <w:rFonts w:ascii="GHEA Grapalat" w:hAnsi="GHEA Grapalat" w:cs="Sylfaen"/>
          <w:sz w:val="22"/>
          <w:szCs w:val="22"/>
        </w:rPr>
        <w:t>ում</w:t>
      </w:r>
      <w:r w:rsidR="000671F6" w:rsidRPr="001E3EC9">
        <w:rPr>
          <w:rFonts w:ascii="GHEA Grapalat" w:hAnsi="GHEA Grapalat" w:cs="Sylfaen"/>
          <w:sz w:val="22"/>
          <w:szCs w:val="22"/>
        </w:rPr>
        <w:t xml:space="preserve">՝ 2020 թվականի 1335-ի դիմաց: </w:t>
      </w:r>
    </w:p>
    <w:p w:rsidR="00286EED" w:rsidRPr="006E46AB" w:rsidRDefault="00286EED" w:rsidP="0025729F">
      <w:pPr>
        <w:autoSpaceDE w:val="0"/>
        <w:autoSpaceDN w:val="0"/>
        <w:adjustRightInd w:val="0"/>
        <w:ind w:firstLine="567"/>
        <w:jc w:val="both"/>
        <w:rPr>
          <w:rFonts w:ascii="GHEA Grapalat" w:hAnsi="GHEA Grapalat" w:cs="Sylfaen"/>
          <w:sz w:val="22"/>
          <w:szCs w:val="22"/>
        </w:rPr>
      </w:pPr>
    </w:p>
    <w:p w:rsidR="00DF7B51" w:rsidRPr="001E3EC9" w:rsidRDefault="00DF7B51" w:rsidP="00C55624">
      <w:pPr>
        <w:pStyle w:val="Caption"/>
        <w:keepNext/>
        <w:numPr>
          <w:ilvl w:val="0"/>
          <w:numId w:val="17"/>
        </w:numPr>
        <w:tabs>
          <w:tab w:val="left" w:pos="1276"/>
        </w:tabs>
        <w:ind w:left="0" w:firstLine="0"/>
        <w:jc w:val="left"/>
        <w:rPr>
          <w:rFonts w:ascii="GHEA Grapalat" w:hAnsi="GHEA Grapalat"/>
          <w:i/>
          <w:sz w:val="18"/>
          <w:szCs w:val="18"/>
          <w:lang w:val="en-US"/>
        </w:rPr>
      </w:pPr>
      <w:r w:rsidRPr="001E3EC9">
        <w:rPr>
          <w:rFonts w:ascii="GHEA Grapalat" w:hAnsi="GHEA Grapalat"/>
          <w:i/>
          <w:sz w:val="18"/>
          <w:szCs w:val="18"/>
          <w:lang w:val="en-US"/>
        </w:rPr>
        <w:t>Ընդհանուր հանրակրթության համակարգի ցուցանիշները</w:t>
      </w:r>
    </w:p>
    <w:tbl>
      <w:tblPr>
        <w:tblW w:w="10206" w:type="dxa"/>
        <w:tblInd w:w="108" w:type="dxa"/>
        <w:tblLayout w:type="fixed"/>
        <w:tblLook w:val="04A0" w:firstRow="1" w:lastRow="0" w:firstColumn="1" w:lastColumn="0" w:noHBand="0" w:noVBand="1"/>
      </w:tblPr>
      <w:tblGrid>
        <w:gridCol w:w="2694"/>
        <w:gridCol w:w="1417"/>
        <w:gridCol w:w="1418"/>
        <w:gridCol w:w="1134"/>
        <w:gridCol w:w="1134"/>
        <w:gridCol w:w="1134"/>
        <w:gridCol w:w="1275"/>
      </w:tblGrid>
      <w:tr w:rsidR="00B5074C" w:rsidRPr="001E3EC9" w:rsidTr="00340CDB">
        <w:trPr>
          <w:trHeight w:val="108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074C" w:rsidRPr="001E3EC9" w:rsidRDefault="00B5074C" w:rsidP="00111F08">
            <w:pPr>
              <w:rPr>
                <w:rFonts w:ascii="Calibri" w:hAnsi="Calibri" w:cs="Calibri"/>
                <w:sz w:val="18"/>
                <w:szCs w:val="18"/>
              </w:rPr>
            </w:pPr>
            <w:r w:rsidRPr="001E3EC9">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shd w:val="clear" w:color="auto" w:fill="auto"/>
            <w:hideMark/>
          </w:tcPr>
          <w:p w:rsidR="00B5074C" w:rsidRPr="001E3EC9" w:rsidRDefault="00B5074C"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2020թ. </w:t>
            </w:r>
            <w:r w:rsidRPr="001E3EC9">
              <w:rPr>
                <w:rFonts w:ascii="GHEA Grapalat" w:hAnsi="GHEA Grapalat"/>
                <w:b/>
                <w:sz w:val="18"/>
                <w:szCs w:val="18"/>
              </w:rPr>
              <w:t>սովորողների փաստացի թիվ</w:t>
            </w:r>
          </w:p>
        </w:tc>
        <w:tc>
          <w:tcPr>
            <w:tcW w:w="1418" w:type="dxa"/>
            <w:tcBorders>
              <w:top w:val="single" w:sz="4" w:space="0" w:color="auto"/>
              <w:left w:val="nil"/>
              <w:bottom w:val="single" w:sz="4" w:space="0" w:color="auto"/>
              <w:right w:val="single" w:sz="4" w:space="0" w:color="auto"/>
            </w:tcBorders>
            <w:shd w:val="clear" w:color="auto" w:fill="auto"/>
            <w:hideMark/>
          </w:tcPr>
          <w:p w:rsidR="00B5074C" w:rsidRPr="001E3EC9" w:rsidRDefault="00B5074C"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2021թ. </w:t>
            </w:r>
            <w:r w:rsidRPr="001E3EC9">
              <w:rPr>
                <w:rFonts w:ascii="GHEA Grapalat" w:hAnsi="GHEA Grapalat"/>
                <w:b/>
                <w:sz w:val="18"/>
                <w:szCs w:val="18"/>
              </w:rPr>
              <w:t>սովորողների փաստացի թիվ</w:t>
            </w:r>
          </w:p>
        </w:tc>
        <w:tc>
          <w:tcPr>
            <w:tcW w:w="1134" w:type="dxa"/>
            <w:tcBorders>
              <w:top w:val="single" w:sz="4" w:space="0" w:color="auto"/>
              <w:left w:val="nil"/>
              <w:bottom w:val="single" w:sz="4" w:space="0" w:color="auto"/>
              <w:right w:val="single" w:sz="4" w:space="0" w:color="auto"/>
            </w:tcBorders>
            <w:shd w:val="clear" w:color="auto" w:fill="auto"/>
            <w:noWrap/>
            <w:hideMark/>
          </w:tcPr>
          <w:p w:rsidR="00B5074C" w:rsidRPr="001E3EC9" w:rsidRDefault="00B5074C" w:rsidP="00111F08">
            <w:pPr>
              <w:jc w:val="center"/>
              <w:rPr>
                <w:rFonts w:ascii="GHEA Grapalat" w:hAnsi="GHEA Grapalat"/>
                <w:b/>
                <w:color w:val="000000"/>
                <w:sz w:val="18"/>
                <w:szCs w:val="18"/>
              </w:rPr>
            </w:pPr>
            <w:r w:rsidRPr="001E3EC9">
              <w:rPr>
                <w:rFonts w:ascii="GHEA Grapalat" w:hAnsi="GHEA Grapalat"/>
                <w:b/>
                <w:color w:val="000000"/>
                <w:sz w:val="18"/>
                <w:szCs w:val="18"/>
              </w:rPr>
              <w:t>2021թ. և 2020թ.</w:t>
            </w:r>
            <w:r w:rsidR="003836C8" w:rsidRPr="001E3EC9">
              <w:rPr>
                <w:rFonts w:ascii="GHEA Grapalat" w:hAnsi="GHEA Grapalat"/>
                <w:b/>
                <w:color w:val="000000"/>
                <w:sz w:val="18"/>
                <w:szCs w:val="18"/>
              </w:rPr>
              <w:t xml:space="preserve"> </w:t>
            </w:r>
            <w:r w:rsidRPr="001E3EC9">
              <w:rPr>
                <w:rFonts w:ascii="GHEA Grapalat" w:hAnsi="GHEA Grapalat"/>
                <w:b/>
                <w:color w:val="000000"/>
                <w:sz w:val="18"/>
                <w:szCs w:val="18"/>
              </w:rPr>
              <w:t>տարբե-րությունը</w:t>
            </w:r>
          </w:p>
        </w:tc>
        <w:tc>
          <w:tcPr>
            <w:tcW w:w="1134" w:type="dxa"/>
            <w:tcBorders>
              <w:top w:val="single" w:sz="4" w:space="0" w:color="auto"/>
              <w:left w:val="nil"/>
              <w:bottom w:val="single" w:sz="4" w:space="0" w:color="auto"/>
              <w:right w:val="single" w:sz="4" w:space="0" w:color="auto"/>
            </w:tcBorders>
            <w:shd w:val="clear" w:color="auto" w:fill="auto"/>
            <w:hideMark/>
          </w:tcPr>
          <w:p w:rsidR="00B5074C" w:rsidRPr="001E3EC9" w:rsidRDefault="00B5074C" w:rsidP="00111F08">
            <w:pPr>
              <w:jc w:val="center"/>
              <w:rPr>
                <w:rFonts w:ascii="GHEA Grapalat" w:hAnsi="GHEA Grapalat"/>
                <w:b/>
                <w:color w:val="000000"/>
                <w:sz w:val="18"/>
                <w:szCs w:val="18"/>
              </w:rPr>
            </w:pPr>
            <w:r w:rsidRPr="001E3EC9">
              <w:rPr>
                <w:rFonts w:ascii="GHEA Grapalat" w:hAnsi="GHEA Grapalat"/>
                <w:b/>
                <w:color w:val="000000"/>
                <w:sz w:val="18"/>
                <w:szCs w:val="18"/>
              </w:rPr>
              <w:t>2020թ. փաստ</w:t>
            </w:r>
          </w:p>
          <w:p w:rsidR="00B5074C" w:rsidRPr="001E3EC9" w:rsidRDefault="00B5074C" w:rsidP="00111F08">
            <w:pPr>
              <w:jc w:val="center"/>
              <w:rPr>
                <w:rFonts w:ascii="GHEA Grapalat" w:hAnsi="GHEA Grapalat"/>
                <w:b/>
                <w:color w:val="000000"/>
                <w:sz w:val="18"/>
                <w:szCs w:val="18"/>
              </w:rPr>
            </w:pPr>
            <w:r w:rsidRPr="001E3EC9">
              <w:rPr>
                <w:rFonts w:ascii="GHEA Grapalat" w:hAnsi="GHEA Grapalat"/>
                <w:b/>
                <w:color w:val="000000"/>
                <w:sz w:val="18"/>
                <w:szCs w:val="18"/>
              </w:rPr>
              <w:t>(մլն դրամ)</w:t>
            </w:r>
          </w:p>
        </w:tc>
        <w:tc>
          <w:tcPr>
            <w:tcW w:w="1134" w:type="dxa"/>
            <w:tcBorders>
              <w:top w:val="single" w:sz="4" w:space="0" w:color="auto"/>
              <w:left w:val="nil"/>
              <w:bottom w:val="single" w:sz="4" w:space="0" w:color="auto"/>
              <w:right w:val="single" w:sz="4" w:space="0" w:color="auto"/>
            </w:tcBorders>
            <w:shd w:val="clear" w:color="auto" w:fill="auto"/>
            <w:hideMark/>
          </w:tcPr>
          <w:p w:rsidR="00B5074C" w:rsidRPr="001E3EC9" w:rsidRDefault="00B5074C" w:rsidP="00B5074C">
            <w:pPr>
              <w:jc w:val="center"/>
              <w:rPr>
                <w:rFonts w:ascii="GHEA Grapalat" w:hAnsi="GHEA Grapalat"/>
                <w:b/>
                <w:color w:val="000000"/>
                <w:sz w:val="18"/>
                <w:szCs w:val="18"/>
              </w:rPr>
            </w:pPr>
            <w:r w:rsidRPr="001E3EC9">
              <w:rPr>
                <w:rFonts w:ascii="GHEA Grapalat" w:hAnsi="GHEA Grapalat"/>
                <w:b/>
                <w:color w:val="000000"/>
                <w:sz w:val="18"/>
                <w:szCs w:val="18"/>
              </w:rPr>
              <w:t>2021թ. փաստ (մլն</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դրամ)</w:t>
            </w:r>
          </w:p>
        </w:tc>
        <w:tc>
          <w:tcPr>
            <w:tcW w:w="1275" w:type="dxa"/>
            <w:tcBorders>
              <w:top w:val="single" w:sz="4" w:space="0" w:color="auto"/>
              <w:left w:val="nil"/>
              <w:bottom w:val="single" w:sz="4" w:space="0" w:color="auto"/>
              <w:right w:val="single" w:sz="4" w:space="0" w:color="auto"/>
            </w:tcBorders>
            <w:shd w:val="clear" w:color="auto" w:fill="auto"/>
            <w:hideMark/>
          </w:tcPr>
          <w:p w:rsidR="00B5074C" w:rsidRPr="001E3EC9" w:rsidRDefault="00B5074C" w:rsidP="00111F08">
            <w:pPr>
              <w:jc w:val="center"/>
              <w:rPr>
                <w:rFonts w:ascii="GHEA Grapalat" w:hAnsi="GHEA Grapalat"/>
                <w:b/>
                <w:color w:val="000000"/>
                <w:sz w:val="18"/>
                <w:szCs w:val="18"/>
              </w:rPr>
            </w:pPr>
            <w:r w:rsidRPr="001E3EC9">
              <w:rPr>
                <w:rFonts w:ascii="GHEA Grapalat" w:hAnsi="GHEA Grapalat"/>
                <w:b/>
                <w:color w:val="000000"/>
                <w:sz w:val="18"/>
                <w:szCs w:val="18"/>
              </w:rPr>
              <w:t>2021թ. 2020թ.-ի նկատմամբ</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w:t>
            </w:r>
          </w:p>
        </w:tc>
      </w:tr>
      <w:tr w:rsidR="00B5074C" w:rsidRPr="001E3EC9" w:rsidTr="00340CDB">
        <w:trPr>
          <w:trHeight w:val="389"/>
        </w:trPr>
        <w:tc>
          <w:tcPr>
            <w:tcW w:w="2694" w:type="dxa"/>
            <w:tcBorders>
              <w:top w:val="nil"/>
              <w:left w:val="single" w:sz="4" w:space="0" w:color="auto"/>
              <w:bottom w:val="single" w:sz="4" w:space="0" w:color="auto"/>
              <w:right w:val="single" w:sz="4" w:space="0" w:color="auto"/>
            </w:tcBorders>
            <w:shd w:val="clear" w:color="auto" w:fill="auto"/>
            <w:hideMark/>
          </w:tcPr>
          <w:p w:rsidR="00B5074C" w:rsidRPr="001E3EC9" w:rsidRDefault="00B5074C" w:rsidP="00B5074C">
            <w:pPr>
              <w:rPr>
                <w:rFonts w:ascii="GHEA Grapalat" w:hAnsi="GHEA Grapalat"/>
                <w:b/>
                <w:sz w:val="18"/>
                <w:szCs w:val="18"/>
                <w:lang w:val="en-US"/>
              </w:rPr>
            </w:pPr>
            <w:r w:rsidRPr="001E3EC9">
              <w:rPr>
                <w:rFonts w:ascii="GHEA Grapalat" w:hAnsi="GHEA Grapalat" w:cs="Arial"/>
                <w:b/>
                <w:sz w:val="18"/>
                <w:szCs w:val="18"/>
              </w:rPr>
              <w:t>Ընդհանուր հանրակրթությ</w:t>
            </w:r>
            <w:r w:rsidRPr="001E3EC9">
              <w:rPr>
                <w:rFonts w:ascii="GHEA Grapalat" w:hAnsi="GHEA Grapalat" w:cs="Arial"/>
                <w:b/>
                <w:sz w:val="18"/>
                <w:szCs w:val="18"/>
                <w:lang w:val="en-US"/>
              </w:rPr>
              <w:t>ու</w:t>
            </w:r>
            <w:r w:rsidRPr="001E3EC9">
              <w:rPr>
                <w:rFonts w:ascii="GHEA Grapalat" w:hAnsi="GHEA Grapalat" w:cs="Arial"/>
                <w:b/>
                <w:sz w:val="18"/>
                <w:szCs w:val="18"/>
              </w:rPr>
              <w:t>ն</w:t>
            </w:r>
          </w:p>
        </w:tc>
        <w:tc>
          <w:tcPr>
            <w:tcW w:w="1417"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b/>
                <w:color w:val="000000"/>
                <w:sz w:val="18"/>
                <w:szCs w:val="18"/>
              </w:rPr>
            </w:pPr>
            <w:r w:rsidRPr="001E3EC9">
              <w:rPr>
                <w:rFonts w:ascii="GHEA Grapalat" w:hAnsi="GHEA Grapalat"/>
                <w:b/>
                <w:color w:val="000000"/>
                <w:sz w:val="18"/>
                <w:szCs w:val="18"/>
              </w:rPr>
              <w:t>388422</w:t>
            </w:r>
          </w:p>
        </w:tc>
        <w:tc>
          <w:tcPr>
            <w:tcW w:w="1418"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b/>
                <w:color w:val="000000"/>
                <w:sz w:val="18"/>
                <w:szCs w:val="18"/>
              </w:rPr>
            </w:pPr>
            <w:r w:rsidRPr="001E3EC9">
              <w:rPr>
                <w:rFonts w:ascii="GHEA Grapalat" w:hAnsi="GHEA Grapalat"/>
                <w:b/>
                <w:color w:val="000000"/>
                <w:sz w:val="18"/>
                <w:szCs w:val="18"/>
              </w:rPr>
              <w:t>390347</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b/>
                <w:color w:val="000000"/>
                <w:sz w:val="18"/>
                <w:szCs w:val="18"/>
              </w:rPr>
            </w:pPr>
            <w:r w:rsidRPr="001E3EC9">
              <w:rPr>
                <w:rFonts w:ascii="GHEA Grapalat" w:hAnsi="GHEA Grapalat"/>
                <w:b/>
                <w:color w:val="000000"/>
                <w:sz w:val="18"/>
                <w:szCs w:val="18"/>
              </w:rPr>
              <w:t xml:space="preserve">1925 </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b/>
                <w:color w:val="000000"/>
                <w:sz w:val="18"/>
                <w:szCs w:val="18"/>
              </w:rPr>
            </w:pPr>
            <w:r w:rsidRPr="001E3EC9">
              <w:rPr>
                <w:rFonts w:ascii="GHEA Grapalat" w:hAnsi="GHEA Grapalat"/>
                <w:b/>
                <w:color w:val="000000"/>
                <w:sz w:val="18"/>
                <w:szCs w:val="18"/>
              </w:rPr>
              <w:t>88,529.4</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b/>
                <w:color w:val="000000"/>
                <w:sz w:val="18"/>
                <w:szCs w:val="18"/>
              </w:rPr>
            </w:pPr>
            <w:r w:rsidRPr="001E3EC9">
              <w:rPr>
                <w:rFonts w:ascii="GHEA Grapalat" w:hAnsi="GHEA Grapalat"/>
                <w:b/>
                <w:color w:val="000000"/>
                <w:sz w:val="18"/>
                <w:szCs w:val="18"/>
              </w:rPr>
              <w:t>89,922.6</w:t>
            </w:r>
          </w:p>
        </w:tc>
        <w:tc>
          <w:tcPr>
            <w:tcW w:w="1275"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b/>
                <w:color w:val="000000"/>
                <w:sz w:val="18"/>
                <w:szCs w:val="18"/>
              </w:rPr>
            </w:pPr>
            <w:r w:rsidRPr="001E3EC9">
              <w:rPr>
                <w:rFonts w:ascii="GHEA Grapalat" w:hAnsi="GHEA Grapalat"/>
                <w:b/>
                <w:color w:val="000000"/>
                <w:sz w:val="18"/>
                <w:szCs w:val="18"/>
              </w:rPr>
              <w:t>101.6</w:t>
            </w:r>
          </w:p>
        </w:tc>
      </w:tr>
      <w:tr w:rsidR="00B5074C" w:rsidRPr="001E3EC9" w:rsidTr="0025729F">
        <w:trPr>
          <w:trHeight w:val="167"/>
        </w:trPr>
        <w:tc>
          <w:tcPr>
            <w:tcW w:w="2694" w:type="dxa"/>
            <w:tcBorders>
              <w:top w:val="nil"/>
              <w:left w:val="single" w:sz="4" w:space="0" w:color="auto"/>
              <w:bottom w:val="single" w:sz="4" w:space="0" w:color="auto"/>
              <w:right w:val="single" w:sz="4" w:space="0" w:color="auto"/>
            </w:tcBorders>
            <w:shd w:val="clear" w:color="auto" w:fill="auto"/>
            <w:hideMark/>
          </w:tcPr>
          <w:p w:rsidR="00B5074C" w:rsidRPr="001E3EC9" w:rsidRDefault="00B5074C" w:rsidP="00111F08">
            <w:pPr>
              <w:rPr>
                <w:rFonts w:ascii="GHEA Grapalat" w:hAnsi="GHEA Grapalat"/>
                <w:sz w:val="18"/>
                <w:szCs w:val="18"/>
                <w:lang w:val="en-US"/>
              </w:rPr>
            </w:pPr>
            <w:r w:rsidRPr="001E3EC9">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151412</w:t>
            </w:r>
          </w:p>
        </w:tc>
        <w:tc>
          <w:tcPr>
            <w:tcW w:w="1418"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152362</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 xml:space="preserve">950 </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29,915.8</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33,740.3</w:t>
            </w:r>
          </w:p>
        </w:tc>
        <w:tc>
          <w:tcPr>
            <w:tcW w:w="1275"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112.8</w:t>
            </w:r>
          </w:p>
        </w:tc>
      </w:tr>
      <w:tr w:rsidR="00B5074C" w:rsidRPr="001E3EC9" w:rsidTr="0025729F">
        <w:trPr>
          <w:trHeight w:val="244"/>
        </w:trPr>
        <w:tc>
          <w:tcPr>
            <w:tcW w:w="2694" w:type="dxa"/>
            <w:tcBorders>
              <w:top w:val="nil"/>
              <w:left w:val="single" w:sz="4" w:space="0" w:color="auto"/>
              <w:bottom w:val="single" w:sz="4" w:space="0" w:color="auto"/>
              <w:right w:val="single" w:sz="4" w:space="0" w:color="auto"/>
            </w:tcBorders>
            <w:shd w:val="clear" w:color="auto" w:fill="auto"/>
            <w:hideMark/>
          </w:tcPr>
          <w:p w:rsidR="00B5074C" w:rsidRPr="001E3EC9" w:rsidRDefault="00B5074C" w:rsidP="00111F08">
            <w:pPr>
              <w:rPr>
                <w:rFonts w:ascii="GHEA Grapalat" w:hAnsi="GHEA Grapalat"/>
                <w:sz w:val="18"/>
                <w:szCs w:val="18"/>
                <w:lang w:val="en-US"/>
              </w:rPr>
            </w:pPr>
            <w:r w:rsidRPr="001E3EC9">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170330</w:t>
            </w:r>
          </w:p>
        </w:tc>
        <w:tc>
          <w:tcPr>
            <w:tcW w:w="1418"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178166</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 xml:space="preserve">7836 </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39,589.5</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39,391.2</w:t>
            </w:r>
          </w:p>
        </w:tc>
        <w:tc>
          <w:tcPr>
            <w:tcW w:w="1275"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99.5</w:t>
            </w:r>
          </w:p>
        </w:tc>
      </w:tr>
      <w:tr w:rsidR="00B5074C" w:rsidRPr="001E3EC9" w:rsidTr="0025729F">
        <w:trPr>
          <w:trHeight w:val="217"/>
        </w:trPr>
        <w:tc>
          <w:tcPr>
            <w:tcW w:w="2694" w:type="dxa"/>
            <w:tcBorders>
              <w:top w:val="nil"/>
              <w:left w:val="single" w:sz="4" w:space="0" w:color="auto"/>
              <w:bottom w:val="single" w:sz="4" w:space="0" w:color="auto"/>
              <w:right w:val="single" w:sz="4" w:space="0" w:color="auto"/>
            </w:tcBorders>
            <w:shd w:val="clear" w:color="auto" w:fill="auto"/>
            <w:hideMark/>
          </w:tcPr>
          <w:p w:rsidR="00B5074C" w:rsidRPr="001E3EC9" w:rsidRDefault="00B5074C" w:rsidP="00111F08">
            <w:pPr>
              <w:rPr>
                <w:rFonts w:ascii="GHEA Grapalat" w:hAnsi="GHEA Grapalat"/>
                <w:sz w:val="18"/>
                <w:szCs w:val="18"/>
                <w:lang w:val="en-US"/>
              </w:rPr>
            </w:pPr>
            <w:r w:rsidRPr="001E3EC9">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66680</w:t>
            </w:r>
          </w:p>
        </w:tc>
        <w:tc>
          <w:tcPr>
            <w:tcW w:w="1418"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59819</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(6861)</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19,024.1</w:t>
            </w:r>
          </w:p>
        </w:tc>
        <w:tc>
          <w:tcPr>
            <w:tcW w:w="1134"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16,791</w:t>
            </w:r>
          </w:p>
        </w:tc>
        <w:tc>
          <w:tcPr>
            <w:tcW w:w="1275" w:type="dxa"/>
            <w:tcBorders>
              <w:top w:val="nil"/>
              <w:left w:val="nil"/>
              <w:bottom w:val="single" w:sz="4" w:space="0" w:color="auto"/>
              <w:right w:val="single" w:sz="4" w:space="0" w:color="auto"/>
            </w:tcBorders>
            <w:shd w:val="clear" w:color="auto" w:fill="auto"/>
            <w:hideMark/>
          </w:tcPr>
          <w:p w:rsidR="00B5074C" w:rsidRPr="001E3EC9" w:rsidRDefault="00B5074C" w:rsidP="00111F08">
            <w:pPr>
              <w:jc w:val="right"/>
              <w:rPr>
                <w:rFonts w:ascii="GHEA Grapalat" w:hAnsi="GHEA Grapalat"/>
                <w:color w:val="000000"/>
                <w:sz w:val="18"/>
                <w:szCs w:val="18"/>
              </w:rPr>
            </w:pPr>
            <w:r w:rsidRPr="001E3EC9">
              <w:rPr>
                <w:rFonts w:ascii="GHEA Grapalat" w:hAnsi="GHEA Grapalat"/>
                <w:color w:val="000000"/>
                <w:sz w:val="18"/>
                <w:szCs w:val="18"/>
              </w:rPr>
              <w:t>88.3</w:t>
            </w:r>
          </w:p>
        </w:tc>
      </w:tr>
    </w:tbl>
    <w:p w:rsidR="00B5074C" w:rsidRPr="001E3EC9" w:rsidRDefault="00B5074C" w:rsidP="000671F6">
      <w:pPr>
        <w:autoSpaceDE w:val="0"/>
        <w:autoSpaceDN w:val="0"/>
        <w:adjustRightInd w:val="0"/>
        <w:spacing w:line="360" w:lineRule="auto"/>
        <w:ind w:firstLine="567"/>
        <w:jc w:val="both"/>
        <w:rPr>
          <w:rFonts w:ascii="GHEA Grapalat" w:hAnsi="GHEA Grapalat" w:cs="Sylfaen"/>
          <w:sz w:val="22"/>
          <w:szCs w:val="22"/>
          <w:lang w:val="en-US"/>
        </w:rPr>
      </w:pPr>
    </w:p>
    <w:p w:rsidR="000671F6" w:rsidRPr="001E3EC9" w:rsidRDefault="00D60DCB"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lang w:val="en-US"/>
        </w:rPr>
        <w:t xml:space="preserve">Ընդհանուր հանրակրթության ծախսերը 2021 թվականին կատարվել են 99.5%-ով՝ կազմելով 89.9 մլրդ դրամ: </w:t>
      </w:r>
      <w:r w:rsidR="000671F6" w:rsidRPr="001E3EC9">
        <w:rPr>
          <w:rFonts w:ascii="GHEA Grapalat" w:hAnsi="GHEA Grapalat" w:cs="Sylfaen"/>
          <w:sz w:val="22"/>
          <w:szCs w:val="22"/>
        </w:rPr>
        <w:t>Նախորդ տարվա համեմատ տարրական, հիմնական և միջնակարգ ընդհանուր հանրակրթական ուսուցման ծախսերն աճել են 1.6%-ով կամ 1.4 մլրդ դրամով</w:t>
      </w:r>
      <w:r w:rsidRPr="001E3EC9">
        <w:rPr>
          <w:rFonts w:ascii="GHEA Grapalat" w:hAnsi="GHEA Grapalat" w:cs="Sylfaen"/>
          <w:sz w:val="22"/>
          <w:szCs w:val="22"/>
          <w:lang w:val="en-US"/>
        </w:rPr>
        <w:t xml:space="preserve">՝ </w:t>
      </w:r>
      <w:r w:rsidR="000671F6" w:rsidRPr="001E3EC9">
        <w:rPr>
          <w:rFonts w:ascii="GHEA Grapalat" w:hAnsi="GHEA Grapalat" w:cs="Sylfaen"/>
          <w:sz w:val="22"/>
          <w:szCs w:val="22"/>
        </w:rPr>
        <w:t xml:space="preserve">հիմնականում պայմանավորված </w:t>
      </w:r>
      <w:r w:rsidRPr="001E3EC9">
        <w:rPr>
          <w:rFonts w:ascii="GHEA Grapalat" w:hAnsi="GHEA Grapalat" w:cs="Sylfaen"/>
          <w:sz w:val="22"/>
          <w:szCs w:val="22"/>
        </w:rPr>
        <w:t>աշակերտների փաստացի թվ</w:t>
      </w:r>
      <w:r w:rsidRPr="001E3EC9">
        <w:rPr>
          <w:rFonts w:ascii="GHEA Grapalat" w:hAnsi="GHEA Grapalat" w:cs="Sylfaen"/>
          <w:sz w:val="22"/>
          <w:szCs w:val="22"/>
          <w:lang w:val="en-US"/>
        </w:rPr>
        <w:t>ի աճո</w:t>
      </w:r>
      <w:r w:rsidR="000671F6" w:rsidRPr="001E3EC9">
        <w:rPr>
          <w:rFonts w:ascii="GHEA Grapalat" w:hAnsi="GHEA Grapalat" w:cs="Sylfaen"/>
          <w:sz w:val="22"/>
          <w:szCs w:val="22"/>
        </w:rPr>
        <w:t>վ:</w:t>
      </w:r>
    </w:p>
    <w:p w:rsidR="005C0C83"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Հանրակրթության համակարգում 2021 թվականին գործել է 7 հատուկ դպրոց՝ 2020 թվականի 8-ի դիմաց</w:t>
      </w:r>
      <w:r w:rsidR="005C0C83" w:rsidRPr="006E46AB">
        <w:rPr>
          <w:rFonts w:ascii="GHEA Grapalat" w:hAnsi="GHEA Grapalat" w:cs="Sylfaen"/>
          <w:sz w:val="22"/>
          <w:szCs w:val="22"/>
        </w:rPr>
        <w:t>:</w:t>
      </w:r>
    </w:p>
    <w:p w:rsidR="007C5243" w:rsidRPr="006E46AB" w:rsidRDefault="007C5243" w:rsidP="000671F6">
      <w:pPr>
        <w:autoSpaceDE w:val="0"/>
        <w:autoSpaceDN w:val="0"/>
        <w:adjustRightInd w:val="0"/>
        <w:spacing w:line="360" w:lineRule="auto"/>
        <w:ind w:firstLine="567"/>
        <w:jc w:val="both"/>
        <w:rPr>
          <w:rFonts w:ascii="GHEA Grapalat" w:hAnsi="GHEA Grapalat" w:cs="Sylfaen"/>
          <w:sz w:val="22"/>
          <w:szCs w:val="22"/>
        </w:rPr>
      </w:pPr>
    </w:p>
    <w:p w:rsidR="005C0C83" w:rsidRPr="001E3EC9" w:rsidRDefault="005C0C83" w:rsidP="00C55624">
      <w:pPr>
        <w:pStyle w:val="Caption"/>
        <w:keepNext/>
        <w:numPr>
          <w:ilvl w:val="0"/>
          <w:numId w:val="17"/>
        </w:numPr>
        <w:tabs>
          <w:tab w:val="left" w:pos="1276"/>
        </w:tabs>
        <w:ind w:left="0" w:firstLine="0"/>
        <w:jc w:val="left"/>
        <w:rPr>
          <w:rFonts w:ascii="GHEA Grapalat" w:hAnsi="GHEA Grapalat"/>
          <w:i/>
          <w:sz w:val="18"/>
          <w:szCs w:val="18"/>
          <w:lang w:val="en-US"/>
        </w:rPr>
      </w:pPr>
      <w:r w:rsidRPr="001E3EC9">
        <w:rPr>
          <w:rFonts w:ascii="GHEA Grapalat" w:hAnsi="GHEA Grapalat"/>
          <w:i/>
          <w:sz w:val="18"/>
          <w:szCs w:val="18"/>
          <w:lang w:val="en-US"/>
        </w:rPr>
        <w:t>Հատուկ հանրակրթության համակարգի ցուցանիշները</w:t>
      </w:r>
    </w:p>
    <w:tbl>
      <w:tblPr>
        <w:tblW w:w="10206" w:type="dxa"/>
        <w:tblInd w:w="108" w:type="dxa"/>
        <w:tblLayout w:type="fixed"/>
        <w:tblLook w:val="04A0" w:firstRow="1" w:lastRow="0" w:firstColumn="1" w:lastColumn="0" w:noHBand="0" w:noVBand="1"/>
      </w:tblPr>
      <w:tblGrid>
        <w:gridCol w:w="2694"/>
        <w:gridCol w:w="1417"/>
        <w:gridCol w:w="1418"/>
        <w:gridCol w:w="1134"/>
        <w:gridCol w:w="1134"/>
        <w:gridCol w:w="1134"/>
        <w:gridCol w:w="1275"/>
      </w:tblGrid>
      <w:tr w:rsidR="005C0C83" w:rsidRPr="001E3EC9" w:rsidTr="00111F08">
        <w:trPr>
          <w:trHeight w:val="108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C83" w:rsidRPr="001E3EC9" w:rsidRDefault="005C0C83" w:rsidP="00111F08">
            <w:pPr>
              <w:rPr>
                <w:rFonts w:ascii="Calibri" w:hAnsi="Calibri" w:cs="Calibri"/>
                <w:sz w:val="18"/>
                <w:szCs w:val="18"/>
              </w:rPr>
            </w:pPr>
            <w:r w:rsidRPr="001E3EC9">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2020թ. </w:t>
            </w:r>
            <w:r w:rsidRPr="001E3EC9">
              <w:rPr>
                <w:rFonts w:ascii="GHEA Grapalat" w:hAnsi="GHEA Grapalat"/>
                <w:b/>
                <w:sz w:val="18"/>
                <w:szCs w:val="18"/>
              </w:rPr>
              <w:t>սովորողների փաստացի թիվ</w:t>
            </w:r>
          </w:p>
        </w:tc>
        <w:tc>
          <w:tcPr>
            <w:tcW w:w="1418"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2021թ. </w:t>
            </w:r>
            <w:r w:rsidRPr="001E3EC9">
              <w:rPr>
                <w:rFonts w:ascii="GHEA Grapalat" w:hAnsi="GHEA Grapalat"/>
                <w:b/>
                <w:sz w:val="18"/>
                <w:szCs w:val="18"/>
              </w:rPr>
              <w:t>սովորողների փաստացի թիվ</w:t>
            </w:r>
          </w:p>
        </w:tc>
        <w:tc>
          <w:tcPr>
            <w:tcW w:w="1134" w:type="dxa"/>
            <w:tcBorders>
              <w:top w:val="single" w:sz="4" w:space="0" w:color="auto"/>
              <w:left w:val="nil"/>
              <w:bottom w:val="single" w:sz="4" w:space="0" w:color="auto"/>
              <w:right w:val="single" w:sz="4" w:space="0" w:color="auto"/>
            </w:tcBorders>
            <w:shd w:val="clear" w:color="auto" w:fill="auto"/>
            <w:noWrap/>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2021թ. և 2020թ.</w:t>
            </w:r>
            <w:r w:rsidR="003836C8" w:rsidRPr="001E3EC9">
              <w:rPr>
                <w:rFonts w:ascii="GHEA Grapalat" w:hAnsi="GHEA Grapalat"/>
                <w:b/>
                <w:color w:val="000000"/>
                <w:sz w:val="18"/>
                <w:szCs w:val="18"/>
              </w:rPr>
              <w:t xml:space="preserve"> </w:t>
            </w:r>
            <w:r w:rsidRPr="001E3EC9">
              <w:rPr>
                <w:rFonts w:ascii="GHEA Grapalat" w:hAnsi="GHEA Grapalat"/>
                <w:b/>
                <w:color w:val="000000"/>
                <w:sz w:val="18"/>
                <w:szCs w:val="18"/>
              </w:rPr>
              <w:t>տարբե-րությունը</w:t>
            </w:r>
          </w:p>
        </w:tc>
        <w:tc>
          <w:tcPr>
            <w:tcW w:w="1134"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2020թ. փաստ</w:t>
            </w:r>
          </w:p>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(մլն դրամ)</w:t>
            </w:r>
          </w:p>
        </w:tc>
        <w:tc>
          <w:tcPr>
            <w:tcW w:w="1134"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2021թ. փաստ (մլն</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դրամ)</w:t>
            </w:r>
          </w:p>
        </w:tc>
        <w:tc>
          <w:tcPr>
            <w:tcW w:w="1275"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2021թ. 2020թ.-ի նկատմամբ</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w:t>
            </w:r>
          </w:p>
        </w:tc>
      </w:tr>
      <w:tr w:rsidR="005C0C83" w:rsidRPr="001E3EC9" w:rsidTr="00111F08">
        <w:trPr>
          <w:trHeight w:val="389"/>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5C0C83" w:rsidP="00111F08">
            <w:pPr>
              <w:rPr>
                <w:rFonts w:ascii="GHEA Grapalat" w:hAnsi="GHEA Grapalat"/>
                <w:b/>
                <w:sz w:val="18"/>
                <w:szCs w:val="18"/>
                <w:lang w:val="en-US"/>
              </w:rPr>
            </w:pPr>
            <w:r w:rsidRPr="001E3EC9">
              <w:rPr>
                <w:rFonts w:ascii="GHEA Grapalat" w:hAnsi="GHEA Grapalat" w:cs="Arial"/>
                <w:b/>
                <w:sz w:val="18"/>
                <w:szCs w:val="18"/>
                <w:lang w:val="en-US"/>
              </w:rPr>
              <w:t>Հատուկ</w:t>
            </w:r>
            <w:r w:rsidRPr="001E3EC9">
              <w:rPr>
                <w:rFonts w:ascii="GHEA Grapalat" w:hAnsi="GHEA Grapalat" w:cs="Arial"/>
                <w:b/>
                <w:sz w:val="18"/>
                <w:szCs w:val="18"/>
              </w:rPr>
              <w:t xml:space="preserve"> հանրակրթությ</w:t>
            </w:r>
            <w:r w:rsidRPr="001E3EC9">
              <w:rPr>
                <w:rFonts w:ascii="GHEA Grapalat" w:hAnsi="GHEA Grapalat" w:cs="Arial"/>
                <w:b/>
                <w:sz w:val="18"/>
                <w:szCs w:val="18"/>
                <w:lang w:val="en-US"/>
              </w:rPr>
              <w:t>ու</w:t>
            </w:r>
            <w:r w:rsidRPr="001E3EC9">
              <w:rPr>
                <w:rFonts w:ascii="GHEA Grapalat" w:hAnsi="GHEA Grapalat" w:cs="Arial"/>
                <w:b/>
                <w:sz w:val="18"/>
                <w:szCs w:val="18"/>
              </w:rPr>
              <w:t>ն</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716</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533</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(183)</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lang w:val="en-US"/>
              </w:rPr>
            </w:pPr>
            <w:r w:rsidRPr="001E3EC9">
              <w:rPr>
                <w:rFonts w:ascii="GHEA Grapalat" w:hAnsi="GHEA Grapalat"/>
                <w:b/>
                <w:color w:val="000000"/>
                <w:sz w:val="18"/>
                <w:szCs w:val="18"/>
              </w:rPr>
              <w:t>1,329</w:t>
            </w:r>
            <w:r w:rsidRPr="001E3EC9">
              <w:rPr>
                <w:rFonts w:ascii="GHEA Grapalat" w:hAnsi="GHEA Grapalat"/>
                <w:b/>
                <w:color w:val="000000"/>
                <w:sz w:val="18"/>
                <w:szCs w:val="18"/>
                <w:lang w:val="en-US"/>
              </w:rPr>
              <w:t>.0</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1,179.8</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88.8</w:t>
            </w:r>
          </w:p>
        </w:tc>
      </w:tr>
      <w:tr w:rsidR="005C0C83"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5C0C83" w:rsidP="00111F08">
            <w:pPr>
              <w:rPr>
                <w:rFonts w:ascii="GHEA Grapalat" w:hAnsi="GHEA Grapalat"/>
                <w:sz w:val="18"/>
                <w:szCs w:val="18"/>
                <w:lang w:val="en-US"/>
              </w:rPr>
            </w:pPr>
            <w:r w:rsidRPr="001E3EC9">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183</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158</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(25)</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348.4</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329.6</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94.6</w:t>
            </w:r>
          </w:p>
        </w:tc>
      </w:tr>
      <w:tr w:rsidR="005C0C83"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5C0C83" w:rsidP="00111F08">
            <w:pPr>
              <w:rPr>
                <w:rFonts w:ascii="GHEA Grapalat" w:hAnsi="GHEA Grapalat"/>
                <w:sz w:val="18"/>
                <w:szCs w:val="18"/>
                <w:lang w:val="en-US"/>
              </w:rPr>
            </w:pPr>
            <w:r w:rsidRPr="001E3EC9">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364</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237</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(127)</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lang w:val="en-US"/>
              </w:rPr>
            </w:pPr>
            <w:r w:rsidRPr="001E3EC9">
              <w:rPr>
                <w:rFonts w:ascii="GHEA Grapalat" w:hAnsi="GHEA Grapalat"/>
                <w:color w:val="000000"/>
                <w:sz w:val="18"/>
                <w:szCs w:val="18"/>
              </w:rPr>
              <w:t>553</w:t>
            </w:r>
            <w:r w:rsidRPr="001E3EC9">
              <w:rPr>
                <w:rFonts w:ascii="GHEA Grapalat" w:hAnsi="GHEA Grapalat"/>
                <w:color w:val="000000"/>
                <w:sz w:val="18"/>
                <w:szCs w:val="18"/>
                <w:lang w:val="en-US"/>
              </w:rPr>
              <w:t>.0</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512.2</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92.6</w:t>
            </w:r>
          </w:p>
        </w:tc>
      </w:tr>
      <w:tr w:rsidR="005C0C83"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5C0C83" w:rsidP="00111F08">
            <w:pPr>
              <w:rPr>
                <w:rFonts w:ascii="GHEA Grapalat" w:hAnsi="GHEA Grapalat"/>
                <w:sz w:val="18"/>
                <w:szCs w:val="18"/>
                <w:lang w:val="en-US"/>
              </w:rPr>
            </w:pPr>
            <w:r w:rsidRPr="001E3EC9">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169</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138</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(31)</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427.6</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lang w:val="en-US"/>
              </w:rPr>
            </w:pPr>
            <w:r w:rsidRPr="001E3EC9">
              <w:rPr>
                <w:rFonts w:ascii="GHEA Grapalat" w:hAnsi="GHEA Grapalat"/>
                <w:color w:val="000000"/>
                <w:sz w:val="18"/>
                <w:szCs w:val="18"/>
              </w:rPr>
              <w:t>338</w:t>
            </w:r>
            <w:r w:rsidRPr="001E3EC9">
              <w:rPr>
                <w:rFonts w:ascii="GHEA Grapalat" w:hAnsi="GHEA Grapalat"/>
                <w:color w:val="000000"/>
                <w:sz w:val="18"/>
                <w:szCs w:val="18"/>
                <w:lang w:val="en-US"/>
              </w:rPr>
              <w:t>.0</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lang w:val="en-US"/>
              </w:rPr>
            </w:pPr>
            <w:r w:rsidRPr="001E3EC9">
              <w:rPr>
                <w:rFonts w:ascii="GHEA Grapalat" w:hAnsi="GHEA Grapalat"/>
                <w:color w:val="000000"/>
                <w:sz w:val="18"/>
                <w:szCs w:val="18"/>
              </w:rPr>
              <w:t>79</w:t>
            </w:r>
            <w:r w:rsidRPr="001E3EC9">
              <w:rPr>
                <w:rFonts w:ascii="GHEA Grapalat" w:hAnsi="GHEA Grapalat"/>
                <w:color w:val="000000"/>
                <w:sz w:val="18"/>
                <w:szCs w:val="18"/>
                <w:lang w:val="en-US"/>
              </w:rPr>
              <w:t>.0</w:t>
            </w:r>
          </w:p>
        </w:tc>
      </w:tr>
    </w:tbl>
    <w:p w:rsidR="005C0C83" w:rsidRPr="001E3EC9" w:rsidRDefault="005C0C83" w:rsidP="005C0C83">
      <w:pPr>
        <w:autoSpaceDE w:val="0"/>
        <w:autoSpaceDN w:val="0"/>
        <w:adjustRightInd w:val="0"/>
        <w:spacing w:line="360" w:lineRule="auto"/>
        <w:ind w:firstLine="567"/>
        <w:jc w:val="both"/>
        <w:rPr>
          <w:rFonts w:ascii="GHEA Grapalat" w:hAnsi="GHEA Grapalat" w:cs="Sylfaen"/>
          <w:sz w:val="22"/>
          <w:szCs w:val="22"/>
          <w:lang w:val="en-US"/>
        </w:rPr>
      </w:pP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Նախորդ տարվա համեմատ ծախսերի նվազումը հիմնականում պայմանավորված է հատուկ դպրոցները տարածքային մանկավարժահոգեբանական աջակցության կենտրոնների վերակազմակերպելու հանգամանքով, որոնց հիմնական գործառույթն է սովորողի կարիքի գնահատումը, ըստ անհրաժեշտության կրթության առանձնահատուկ պայմանների կարիք ունեցող երեխաների համար անհատական ուսումնական պլաններով կրթության կազմակերպումը:</w:t>
      </w:r>
    </w:p>
    <w:p w:rsidR="005C0C83" w:rsidRPr="001E3EC9" w:rsidRDefault="005C0C83" w:rsidP="000671F6">
      <w:pPr>
        <w:autoSpaceDE w:val="0"/>
        <w:autoSpaceDN w:val="0"/>
        <w:adjustRightInd w:val="0"/>
        <w:spacing w:line="360" w:lineRule="auto"/>
        <w:ind w:firstLine="567"/>
        <w:jc w:val="both"/>
        <w:rPr>
          <w:rFonts w:ascii="GHEA Grapalat" w:hAnsi="GHEA Grapalat" w:cs="Sylfaen"/>
          <w:sz w:val="22"/>
          <w:szCs w:val="22"/>
          <w:lang w:val="en-US"/>
        </w:rPr>
      </w:pPr>
    </w:p>
    <w:p w:rsidR="005C0C83" w:rsidRPr="001E3EC9" w:rsidRDefault="005C0C83" w:rsidP="00C55624">
      <w:pPr>
        <w:pStyle w:val="Caption"/>
        <w:keepNext/>
        <w:numPr>
          <w:ilvl w:val="0"/>
          <w:numId w:val="17"/>
        </w:numPr>
        <w:tabs>
          <w:tab w:val="left" w:pos="1276"/>
        </w:tabs>
        <w:ind w:left="0" w:firstLine="0"/>
        <w:jc w:val="left"/>
        <w:rPr>
          <w:rFonts w:ascii="GHEA Grapalat" w:hAnsi="GHEA Grapalat"/>
          <w:i/>
          <w:sz w:val="18"/>
          <w:szCs w:val="18"/>
          <w:lang w:val="en-US"/>
        </w:rPr>
      </w:pPr>
      <w:r w:rsidRPr="001E3EC9">
        <w:rPr>
          <w:rFonts w:ascii="GHEA Grapalat" w:hAnsi="GHEA Grapalat"/>
          <w:i/>
          <w:sz w:val="18"/>
          <w:szCs w:val="18"/>
          <w:lang w:val="en-US"/>
        </w:rPr>
        <w:t>Ներառական կրթության համակարգի ցուցանիշները</w:t>
      </w:r>
    </w:p>
    <w:tbl>
      <w:tblPr>
        <w:tblW w:w="10206" w:type="dxa"/>
        <w:tblInd w:w="108" w:type="dxa"/>
        <w:tblLayout w:type="fixed"/>
        <w:tblLook w:val="04A0" w:firstRow="1" w:lastRow="0" w:firstColumn="1" w:lastColumn="0" w:noHBand="0" w:noVBand="1"/>
      </w:tblPr>
      <w:tblGrid>
        <w:gridCol w:w="2694"/>
        <w:gridCol w:w="1417"/>
        <w:gridCol w:w="1418"/>
        <w:gridCol w:w="1134"/>
        <w:gridCol w:w="1134"/>
        <w:gridCol w:w="1134"/>
        <w:gridCol w:w="1275"/>
      </w:tblGrid>
      <w:tr w:rsidR="005C0C83" w:rsidRPr="001E3EC9" w:rsidTr="00111F08">
        <w:trPr>
          <w:trHeight w:val="108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C83" w:rsidRPr="001E3EC9" w:rsidRDefault="005C0C83" w:rsidP="00111F08">
            <w:pPr>
              <w:rPr>
                <w:rFonts w:ascii="Calibri" w:hAnsi="Calibri" w:cs="Calibri"/>
                <w:sz w:val="18"/>
                <w:szCs w:val="18"/>
              </w:rPr>
            </w:pPr>
            <w:r w:rsidRPr="001E3EC9">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2020թ. </w:t>
            </w:r>
            <w:r w:rsidRPr="001E3EC9">
              <w:rPr>
                <w:rFonts w:ascii="GHEA Grapalat" w:hAnsi="GHEA Grapalat"/>
                <w:b/>
                <w:sz w:val="18"/>
                <w:szCs w:val="18"/>
              </w:rPr>
              <w:t>սովորողների փաստացի թիվ</w:t>
            </w:r>
          </w:p>
        </w:tc>
        <w:tc>
          <w:tcPr>
            <w:tcW w:w="1418"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2021թ. </w:t>
            </w:r>
            <w:r w:rsidRPr="001E3EC9">
              <w:rPr>
                <w:rFonts w:ascii="GHEA Grapalat" w:hAnsi="GHEA Grapalat"/>
                <w:b/>
                <w:sz w:val="18"/>
                <w:szCs w:val="18"/>
              </w:rPr>
              <w:t>սովորողների փաստացի թիվ</w:t>
            </w:r>
          </w:p>
        </w:tc>
        <w:tc>
          <w:tcPr>
            <w:tcW w:w="1134" w:type="dxa"/>
            <w:tcBorders>
              <w:top w:val="single" w:sz="4" w:space="0" w:color="auto"/>
              <w:left w:val="nil"/>
              <w:bottom w:val="single" w:sz="4" w:space="0" w:color="auto"/>
              <w:right w:val="single" w:sz="4" w:space="0" w:color="auto"/>
            </w:tcBorders>
            <w:shd w:val="clear" w:color="auto" w:fill="auto"/>
            <w:noWrap/>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2021թ. և 2020թ.</w:t>
            </w:r>
            <w:r w:rsidR="003836C8" w:rsidRPr="001E3EC9">
              <w:rPr>
                <w:rFonts w:ascii="GHEA Grapalat" w:hAnsi="GHEA Grapalat"/>
                <w:b/>
                <w:color w:val="000000"/>
                <w:sz w:val="18"/>
                <w:szCs w:val="18"/>
              </w:rPr>
              <w:t xml:space="preserve"> </w:t>
            </w:r>
            <w:r w:rsidRPr="001E3EC9">
              <w:rPr>
                <w:rFonts w:ascii="GHEA Grapalat" w:hAnsi="GHEA Grapalat"/>
                <w:b/>
                <w:color w:val="000000"/>
                <w:sz w:val="18"/>
                <w:szCs w:val="18"/>
              </w:rPr>
              <w:t>տարբե-րությունը</w:t>
            </w:r>
          </w:p>
        </w:tc>
        <w:tc>
          <w:tcPr>
            <w:tcW w:w="1134"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2020թ. փաստ</w:t>
            </w:r>
          </w:p>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(մլն դրամ)</w:t>
            </w:r>
          </w:p>
        </w:tc>
        <w:tc>
          <w:tcPr>
            <w:tcW w:w="1134"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2021թ. փաստ (մլն</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դրամ)</w:t>
            </w:r>
          </w:p>
        </w:tc>
        <w:tc>
          <w:tcPr>
            <w:tcW w:w="1275" w:type="dxa"/>
            <w:tcBorders>
              <w:top w:val="single" w:sz="4" w:space="0" w:color="auto"/>
              <w:left w:val="nil"/>
              <w:bottom w:val="single" w:sz="4" w:space="0" w:color="auto"/>
              <w:right w:val="single" w:sz="4" w:space="0" w:color="auto"/>
            </w:tcBorders>
            <w:shd w:val="clear" w:color="auto" w:fill="auto"/>
            <w:hideMark/>
          </w:tcPr>
          <w:p w:rsidR="005C0C83" w:rsidRPr="001E3EC9" w:rsidRDefault="005C0C83" w:rsidP="00111F08">
            <w:pPr>
              <w:jc w:val="center"/>
              <w:rPr>
                <w:rFonts w:ascii="GHEA Grapalat" w:hAnsi="GHEA Grapalat"/>
                <w:b/>
                <w:color w:val="000000"/>
                <w:sz w:val="18"/>
                <w:szCs w:val="18"/>
              </w:rPr>
            </w:pPr>
            <w:r w:rsidRPr="001E3EC9">
              <w:rPr>
                <w:rFonts w:ascii="GHEA Grapalat" w:hAnsi="GHEA Grapalat"/>
                <w:b/>
                <w:color w:val="000000"/>
                <w:sz w:val="18"/>
                <w:szCs w:val="18"/>
              </w:rPr>
              <w:t>2021թ. 2020թ.-ի նկատմամբ</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w:t>
            </w:r>
          </w:p>
        </w:tc>
      </w:tr>
      <w:tr w:rsidR="005C0C83" w:rsidRPr="001E3EC9" w:rsidTr="00111F08">
        <w:trPr>
          <w:trHeight w:val="389"/>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5C0C83" w:rsidP="005C0C83">
            <w:pPr>
              <w:rPr>
                <w:rFonts w:ascii="GHEA Grapalat" w:hAnsi="GHEA Grapalat"/>
                <w:b/>
                <w:sz w:val="18"/>
                <w:szCs w:val="18"/>
                <w:lang w:val="en-US"/>
              </w:rPr>
            </w:pPr>
            <w:r w:rsidRPr="001E3EC9">
              <w:rPr>
                <w:rFonts w:ascii="GHEA Grapalat" w:hAnsi="GHEA Grapalat" w:cs="Arial"/>
                <w:b/>
                <w:sz w:val="18"/>
                <w:szCs w:val="18"/>
                <w:lang w:val="en-US"/>
              </w:rPr>
              <w:t>Ներառական</w:t>
            </w:r>
            <w:r w:rsidRPr="001E3EC9">
              <w:rPr>
                <w:rFonts w:ascii="GHEA Grapalat" w:hAnsi="GHEA Grapalat" w:cs="Arial"/>
                <w:b/>
                <w:sz w:val="18"/>
                <w:szCs w:val="18"/>
              </w:rPr>
              <w:t xml:space="preserve"> կրթությ</w:t>
            </w:r>
            <w:r w:rsidRPr="001E3EC9">
              <w:rPr>
                <w:rFonts w:ascii="GHEA Grapalat" w:hAnsi="GHEA Grapalat" w:cs="Arial"/>
                <w:b/>
                <w:sz w:val="18"/>
                <w:szCs w:val="18"/>
                <w:lang w:val="en-US"/>
              </w:rPr>
              <w:t>ու</w:t>
            </w:r>
            <w:r w:rsidRPr="001E3EC9">
              <w:rPr>
                <w:rFonts w:ascii="GHEA Grapalat" w:hAnsi="GHEA Grapalat" w:cs="Arial"/>
                <w:b/>
                <w:sz w:val="18"/>
                <w:szCs w:val="18"/>
              </w:rPr>
              <w:t>ն</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959</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770</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(189)</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567.9</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rPr>
            </w:pPr>
            <w:r w:rsidRPr="001E3EC9">
              <w:rPr>
                <w:rFonts w:ascii="GHEA Grapalat" w:hAnsi="GHEA Grapalat"/>
                <w:b/>
                <w:color w:val="000000"/>
                <w:sz w:val="18"/>
                <w:szCs w:val="18"/>
              </w:rPr>
              <w:t>340.6</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b/>
                <w:color w:val="000000"/>
                <w:sz w:val="18"/>
                <w:szCs w:val="18"/>
                <w:lang w:val="en-US"/>
              </w:rPr>
            </w:pPr>
            <w:r w:rsidRPr="001E3EC9">
              <w:rPr>
                <w:rFonts w:ascii="GHEA Grapalat" w:hAnsi="GHEA Grapalat"/>
                <w:b/>
                <w:color w:val="000000"/>
                <w:sz w:val="18"/>
                <w:szCs w:val="18"/>
              </w:rPr>
              <w:t>60</w:t>
            </w:r>
            <w:r w:rsidRPr="001E3EC9">
              <w:rPr>
                <w:rFonts w:ascii="GHEA Grapalat" w:hAnsi="GHEA Grapalat"/>
                <w:b/>
                <w:color w:val="000000"/>
                <w:sz w:val="18"/>
                <w:szCs w:val="18"/>
                <w:lang w:val="en-US"/>
              </w:rPr>
              <w:t>.0</w:t>
            </w:r>
          </w:p>
        </w:tc>
      </w:tr>
      <w:tr w:rsidR="005C0C83"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5C0C83" w:rsidP="00111F08">
            <w:pPr>
              <w:rPr>
                <w:rFonts w:ascii="GHEA Grapalat" w:hAnsi="GHEA Grapalat"/>
                <w:sz w:val="18"/>
                <w:szCs w:val="18"/>
                <w:lang w:val="en-US"/>
              </w:rPr>
            </w:pPr>
            <w:r w:rsidRPr="001E3EC9">
              <w:rPr>
                <w:rFonts w:ascii="GHEA Grapalat" w:hAnsi="GHEA Grapalat" w:cs="Arial"/>
                <w:sz w:val="18"/>
                <w:szCs w:val="18"/>
              </w:rPr>
              <w:t>Տարրական</w:t>
            </w:r>
            <w:r w:rsidR="00EB1E86" w:rsidRPr="001E3EC9">
              <w:rPr>
                <w:rFonts w:ascii="GHEA Grapalat" w:hAnsi="GHEA Grapalat" w:cs="Arial"/>
                <w:sz w:val="18"/>
                <w:szCs w:val="18"/>
                <w:lang w:val="en-US"/>
              </w:rPr>
              <w:t xml:space="preserve"> դպրոցում</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348</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265</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(83)</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200.9</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114.6</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lang w:val="en-US"/>
              </w:rPr>
            </w:pPr>
            <w:r w:rsidRPr="001E3EC9">
              <w:rPr>
                <w:rFonts w:ascii="GHEA Grapalat" w:hAnsi="GHEA Grapalat"/>
                <w:color w:val="000000"/>
                <w:sz w:val="18"/>
                <w:szCs w:val="18"/>
              </w:rPr>
              <w:t>57</w:t>
            </w:r>
            <w:r w:rsidRPr="001E3EC9">
              <w:rPr>
                <w:rFonts w:ascii="GHEA Grapalat" w:hAnsi="GHEA Grapalat"/>
                <w:color w:val="000000"/>
                <w:sz w:val="18"/>
                <w:szCs w:val="18"/>
                <w:lang w:val="en-US"/>
              </w:rPr>
              <w:t>.0</w:t>
            </w:r>
          </w:p>
        </w:tc>
      </w:tr>
      <w:tr w:rsidR="005C0C83"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EB1E86" w:rsidP="00111F08">
            <w:pPr>
              <w:rPr>
                <w:rFonts w:ascii="GHEA Grapalat" w:hAnsi="GHEA Grapalat"/>
                <w:sz w:val="18"/>
                <w:szCs w:val="18"/>
                <w:lang w:val="en-US"/>
              </w:rPr>
            </w:pPr>
            <w:r w:rsidRPr="001E3EC9">
              <w:rPr>
                <w:rFonts w:ascii="GHEA Grapalat" w:hAnsi="GHEA Grapalat" w:cs="Arial"/>
                <w:sz w:val="18"/>
                <w:szCs w:val="18"/>
                <w:lang w:val="en-US"/>
              </w:rPr>
              <w:t>Միջին դպրոցում</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533</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451</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(82)</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319.1</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195.1</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61.1</w:t>
            </w:r>
          </w:p>
        </w:tc>
      </w:tr>
      <w:tr w:rsidR="005C0C83"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5C0C83" w:rsidRPr="001E3EC9" w:rsidRDefault="00EB1E86" w:rsidP="00111F08">
            <w:pPr>
              <w:rPr>
                <w:rFonts w:ascii="GHEA Grapalat" w:hAnsi="GHEA Grapalat"/>
                <w:sz w:val="18"/>
                <w:szCs w:val="18"/>
                <w:lang w:val="en-US"/>
              </w:rPr>
            </w:pPr>
            <w:r w:rsidRPr="001E3EC9">
              <w:rPr>
                <w:rFonts w:ascii="GHEA Grapalat" w:hAnsi="GHEA Grapalat" w:cs="Arial"/>
                <w:sz w:val="18"/>
                <w:szCs w:val="18"/>
                <w:lang w:val="en-US"/>
              </w:rPr>
              <w:t>Ավագ դպրոցում</w:t>
            </w:r>
          </w:p>
        </w:tc>
        <w:tc>
          <w:tcPr>
            <w:tcW w:w="1417"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78</w:t>
            </w:r>
          </w:p>
        </w:tc>
        <w:tc>
          <w:tcPr>
            <w:tcW w:w="1418"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54</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(24)</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47.9</w:t>
            </w:r>
          </w:p>
        </w:tc>
        <w:tc>
          <w:tcPr>
            <w:tcW w:w="1134"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30.9</w:t>
            </w:r>
          </w:p>
        </w:tc>
        <w:tc>
          <w:tcPr>
            <w:tcW w:w="1275" w:type="dxa"/>
            <w:tcBorders>
              <w:top w:val="nil"/>
              <w:left w:val="nil"/>
              <w:bottom w:val="single" w:sz="4" w:space="0" w:color="auto"/>
              <w:right w:val="single" w:sz="4" w:space="0" w:color="auto"/>
            </w:tcBorders>
            <w:shd w:val="clear" w:color="auto" w:fill="auto"/>
            <w:hideMark/>
          </w:tcPr>
          <w:p w:rsidR="005C0C83" w:rsidRPr="001E3EC9" w:rsidRDefault="005C0C83" w:rsidP="00111F08">
            <w:pPr>
              <w:jc w:val="right"/>
              <w:rPr>
                <w:rFonts w:ascii="GHEA Grapalat" w:hAnsi="GHEA Grapalat"/>
                <w:color w:val="000000"/>
                <w:sz w:val="18"/>
                <w:szCs w:val="18"/>
              </w:rPr>
            </w:pPr>
            <w:r w:rsidRPr="001E3EC9">
              <w:rPr>
                <w:rFonts w:ascii="GHEA Grapalat" w:hAnsi="GHEA Grapalat"/>
                <w:color w:val="000000"/>
                <w:sz w:val="18"/>
                <w:szCs w:val="18"/>
              </w:rPr>
              <w:t>64.5</w:t>
            </w:r>
          </w:p>
        </w:tc>
      </w:tr>
    </w:tbl>
    <w:p w:rsidR="005C0C83" w:rsidRPr="001E3EC9" w:rsidRDefault="005C0C83" w:rsidP="000671F6">
      <w:pPr>
        <w:autoSpaceDE w:val="0"/>
        <w:autoSpaceDN w:val="0"/>
        <w:adjustRightInd w:val="0"/>
        <w:spacing w:line="360" w:lineRule="auto"/>
        <w:ind w:firstLine="567"/>
        <w:jc w:val="both"/>
        <w:rPr>
          <w:rFonts w:ascii="GHEA Grapalat" w:hAnsi="GHEA Grapalat" w:cs="Sylfaen"/>
          <w:sz w:val="22"/>
          <w:szCs w:val="22"/>
          <w:lang w:val="en-US"/>
        </w:rPr>
      </w:pPr>
    </w:p>
    <w:p w:rsidR="000671F6" w:rsidRPr="001E3EC9"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2021 թվականին</w:t>
      </w:r>
      <w:r w:rsidR="00DA05B1" w:rsidRPr="001E3EC9">
        <w:rPr>
          <w:rFonts w:ascii="GHEA Grapalat" w:hAnsi="GHEA Grapalat" w:cs="Sylfaen"/>
          <w:sz w:val="22"/>
          <w:szCs w:val="22"/>
          <w:lang w:val="en-US"/>
        </w:rPr>
        <w:t xml:space="preserve"> տարրական, միջին և ավագ ներառական կրթության ծախսերը կատարվել են 98.2%-ով՝ կազմելով 340.6 մլն դրամ, որից 114.6 մլն դրամը (96%)՝ տարրական, 195.1 մլն դրամը (</w:t>
      </w:r>
      <w:r w:rsidR="00D60DCB" w:rsidRPr="001E3EC9">
        <w:rPr>
          <w:rFonts w:ascii="GHEA Grapalat" w:hAnsi="GHEA Grapalat" w:cs="Sylfaen"/>
          <w:sz w:val="22"/>
          <w:szCs w:val="22"/>
          <w:lang w:val="en-US"/>
        </w:rPr>
        <w:t xml:space="preserve">99.6%)՝ միջին և 30.9 մլն դրամը (97.2%)՝ ավագ դպրոցներում իրականացվող ներառական </w:t>
      </w:r>
      <w:r w:rsidR="00D60DCB" w:rsidRPr="001E3EC9">
        <w:rPr>
          <w:rFonts w:ascii="GHEA Grapalat" w:hAnsi="GHEA Grapalat" w:cs="Sylfaen"/>
          <w:sz w:val="22"/>
          <w:szCs w:val="22"/>
          <w:lang w:val="en-US"/>
        </w:rPr>
        <w:lastRenderedPageBreak/>
        <w:t>կրթության ծախսերն են:</w:t>
      </w:r>
      <w:r w:rsidRPr="001E3EC9">
        <w:rPr>
          <w:rFonts w:ascii="GHEA Grapalat" w:hAnsi="GHEA Grapalat" w:cs="Sylfaen"/>
          <w:sz w:val="22"/>
          <w:szCs w:val="22"/>
        </w:rPr>
        <w:t xml:space="preserve"> </w:t>
      </w:r>
      <w:r w:rsidR="00D60DCB" w:rsidRPr="001E3EC9">
        <w:rPr>
          <w:rFonts w:ascii="GHEA Grapalat" w:hAnsi="GHEA Grapalat" w:cs="Sylfaen"/>
          <w:sz w:val="22"/>
          <w:szCs w:val="22"/>
          <w:lang w:val="en-US"/>
        </w:rPr>
        <w:t>Ծր</w:t>
      </w:r>
      <w:r w:rsidRPr="001E3EC9">
        <w:rPr>
          <w:rFonts w:ascii="GHEA Grapalat" w:hAnsi="GHEA Grapalat" w:cs="Sylfaen"/>
          <w:sz w:val="22"/>
          <w:szCs w:val="22"/>
        </w:rPr>
        <w:t>ագրային ցուցանիշներից շեղումները հիմնականում պայմանավորված են ներառական կրթական հաստատությունների աշակերտների՝ կանխատեսվածից պակաս թվով:</w:t>
      </w:r>
      <w:r w:rsidR="00FC016F" w:rsidRPr="001E3EC9">
        <w:rPr>
          <w:rFonts w:ascii="GHEA Grapalat" w:hAnsi="GHEA Grapalat" w:cs="Sylfaen"/>
          <w:sz w:val="22"/>
          <w:szCs w:val="22"/>
        </w:rPr>
        <w:t xml:space="preserve"> </w:t>
      </w:r>
      <w:r w:rsidRPr="001E3EC9">
        <w:rPr>
          <w:rFonts w:ascii="GHEA Grapalat" w:hAnsi="GHEA Grapalat" w:cs="Sylfaen"/>
          <w:sz w:val="22"/>
          <w:szCs w:val="22"/>
        </w:rPr>
        <w:t xml:space="preserve">2020 թվականի համեմատ անկումը հիմնականում պայմանավորված է համընդհանուր ներառական կրթության </w:t>
      </w:r>
      <w:r w:rsidR="00241FD9" w:rsidRPr="001E3EC9">
        <w:rPr>
          <w:rFonts w:ascii="GHEA Grapalat" w:hAnsi="GHEA Grapalat" w:cs="Sylfaen"/>
          <w:sz w:val="22"/>
          <w:szCs w:val="22"/>
          <w:lang w:val="en-US"/>
        </w:rPr>
        <w:t xml:space="preserve">համակարգի </w:t>
      </w:r>
      <w:r w:rsidR="00241FD9" w:rsidRPr="001E3EC9">
        <w:rPr>
          <w:rFonts w:ascii="GHEA Grapalat" w:hAnsi="GHEA Grapalat" w:cs="Sylfaen"/>
          <w:sz w:val="22"/>
          <w:szCs w:val="22"/>
        </w:rPr>
        <w:t>անցմա</w:t>
      </w:r>
      <w:r w:rsidR="00241FD9" w:rsidRPr="001E3EC9">
        <w:rPr>
          <w:rFonts w:ascii="GHEA Grapalat" w:hAnsi="GHEA Grapalat" w:cs="Sylfaen"/>
          <w:sz w:val="22"/>
          <w:szCs w:val="22"/>
          <w:lang w:val="en-US"/>
        </w:rPr>
        <w:t>ն գործընթացով</w:t>
      </w:r>
      <w:r w:rsidRPr="001E3EC9">
        <w:rPr>
          <w:rFonts w:ascii="GHEA Grapalat" w:hAnsi="GHEA Grapalat" w:cs="Sylfaen"/>
          <w:sz w:val="22"/>
          <w:szCs w:val="22"/>
        </w:rPr>
        <w:t>, որը</w:t>
      </w:r>
      <w:r w:rsidR="00241FD9" w:rsidRPr="001E3EC9">
        <w:rPr>
          <w:rFonts w:ascii="GHEA Grapalat" w:hAnsi="GHEA Grapalat" w:cs="Sylfaen"/>
          <w:sz w:val="22"/>
          <w:szCs w:val="22"/>
          <w:lang w:val="en-US"/>
        </w:rPr>
        <w:t xml:space="preserve"> </w:t>
      </w:r>
      <w:r w:rsidR="00241FD9" w:rsidRPr="001E3EC9">
        <w:rPr>
          <w:rFonts w:ascii="GHEA Grapalat" w:hAnsi="GHEA Grapalat" w:cs="Sylfaen"/>
          <w:sz w:val="22"/>
          <w:szCs w:val="22"/>
        </w:rPr>
        <w:t>հանգեցրել է</w:t>
      </w:r>
      <w:r w:rsidR="00241FD9" w:rsidRPr="001E3EC9">
        <w:rPr>
          <w:rFonts w:ascii="GHEA Grapalat" w:hAnsi="GHEA Grapalat" w:cs="Sylfaen"/>
          <w:sz w:val="22"/>
          <w:szCs w:val="22"/>
          <w:lang w:val="en-US"/>
        </w:rPr>
        <w:t xml:space="preserve"> ներառական կրթական հաստատություններում</w:t>
      </w:r>
      <w:r w:rsidRPr="001E3EC9">
        <w:rPr>
          <w:rFonts w:ascii="GHEA Grapalat" w:hAnsi="GHEA Grapalat" w:cs="Sylfaen"/>
          <w:sz w:val="22"/>
          <w:szCs w:val="22"/>
        </w:rPr>
        <w:t xml:space="preserve"> աշակերտների թվի նվազման:</w:t>
      </w:r>
    </w:p>
    <w:p w:rsidR="00190DC4"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2021 թվականին, ինչպես և 2020 թվականին</w:t>
      </w:r>
      <w:r w:rsidR="005720A4" w:rsidRPr="006E46AB">
        <w:rPr>
          <w:rFonts w:ascii="GHEA Grapalat" w:hAnsi="GHEA Grapalat" w:cs="Sylfaen"/>
          <w:sz w:val="22"/>
          <w:szCs w:val="22"/>
        </w:rPr>
        <w:t>,</w:t>
      </w:r>
      <w:r w:rsidRPr="001E3EC9">
        <w:rPr>
          <w:rFonts w:ascii="GHEA Grapalat" w:hAnsi="GHEA Grapalat" w:cs="Sylfaen"/>
          <w:sz w:val="22"/>
          <w:szCs w:val="22"/>
        </w:rPr>
        <w:t xml:space="preserve"> մասնագիտացված կրթության համակարգում գործել է 10 մասնագիտացված դպրոց: </w:t>
      </w:r>
    </w:p>
    <w:p w:rsidR="00190DC4" w:rsidRPr="006E46AB" w:rsidRDefault="00190DC4" w:rsidP="000671F6">
      <w:pPr>
        <w:autoSpaceDE w:val="0"/>
        <w:autoSpaceDN w:val="0"/>
        <w:adjustRightInd w:val="0"/>
        <w:spacing w:line="360" w:lineRule="auto"/>
        <w:ind w:firstLine="567"/>
        <w:jc w:val="both"/>
        <w:rPr>
          <w:rFonts w:ascii="GHEA Grapalat" w:hAnsi="GHEA Grapalat" w:cs="Sylfaen"/>
          <w:sz w:val="22"/>
          <w:szCs w:val="22"/>
        </w:rPr>
      </w:pPr>
    </w:p>
    <w:p w:rsidR="00190DC4" w:rsidRPr="001E3EC9" w:rsidRDefault="00190DC4" w:rsidP="00C55624">
      <w:pPr>
        <w:pStyle w:val="Caption"/>
        <w:keepNext/>
        <w:numPr>
          <w:ilvl w:val="0"/>
          <w:numId w:val="17"/>
        </w:numPr>
        <w:tabs>
          <w:tab w:val="left" w:pos="1276"/>
        </w:tabs>
        <w:ind w:left="0" w:firstLine="0"/>
        <w:jc w:val="left"/>
        <w:rPr>
          <w:rFonts w:ascii="GHEA Grapalat" w:hAnsi="GHEA Grapalat"/>
          <w:i/>
          <w:sz w:val="18"/>
          <w:szCs w:val="18"/>
          <w:lang w:val="en-US"/>
        </w:rPr>
      </w:pPr>
      <w:r w:rsidRPr="001E3EC9">
        <w:rPr>
          <w:rFonts w:ascii="GHEA Grapalat" w:hAnsi="GHEA Grapalat"/>
          <w:i/>
          <w:sz w:val="18"/>
          <w:szCs w:val="18"/>
          <w:lang w:val="en-US"/>
        </w:rPr>
        <w:t>Մասնագիտացված հանրակրթության համակարգի ցուցանիշները</w:t>
      </w:r>
    </w:p>
    <w:tbl>
      <w:tblPr>
        <w:tblW w:w="10206" w:type="dxa"/>
        <w:tblInd w:w="108" w:type="dxa"/>
        <w:tblLayout w:type="fixed"/>
        <w:tblLook w:val="04A0" w:firstRow="1" w:lastRow="0" w:firstColumn="1" w:lastColumn="0" w:noHBand="0" w:noVBand="1"/>
      </w:tblPr>
      <w:tblGrid>
        <w:gridCol w:w="2694"/>
        <w:gridCol w:w="1417"/>
        <w:gridCol w:w="1418"/>
        <w:gridCol w:w="1134"/>
        <w:gridCol w:w="1134"/>
        <w:gridCol w:w="1134"/>
        <w:gridCol w:w="1275"/>
      </w:tblGrid>
      <w:tr w:rsidR="00190DC4" w:rsidRPr="001E3EC9" w:rsidTr="00111F08">
        <w:trPr>
          <w:trHeight w:val="1089"/>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DC4" w:rsidRPr="001E3EC9" w:rsidRDefault="00190DC4" w:rsidP="00111F08">
            <w:pPr>
              <w:rPr>
                <w:rFonts w:ascii="Calibri" w:hAnsi="Calibri" w:cs="Calibri"/>
                <w:sz w:val="18"/>
                <w:szCs w:val="18"/>
              </w:rPr>
            </w:pPr>
            <w:r w:rsidRPr="001E3EC9">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shd w:val="clear" w:color="auto" w:fill="auto"/>
            <w:hideMark/>
          </w:tcPr>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2020թ. </w:t>
            </w:r>
            <w:r w:rsidRPr="001E3EC9">
              <w:rPr>
                <w:rFonts w:ascii="GHEA Grapalat" w:hAnsi="GHEA Grapalat"/>
                <w:b/>
                <w:sz w:val="18"/>
                <w:szCs w:val="18"/>
              </w:rPr>
              <w:t>սովորողների փաստացի թիվ</w:t>
            </w:r>
          </w:p>
        </w:tc>
        <w:tc>
          <w:tcPr>
            <w:tcW w:w="1418" w:type="dxa"/>
            <w:tcBorders>
              <w:top w:val="single" w:sz="4" w:space="0" w:color="auto"/>
              <w:left w:val="nil"/>
              <w:bottom w:val="single" w:sz="4" w:space="0" w:color="auto"/>
              <w:right w:val="single" w:sz="4" w:space="0" w:color="auto"/>
            </w:tcBorders>
            <w:shd w:val="clear" w:color="auto" w:fill="auto"/>
            <w:hideMark/>
          </w:tcPr>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 xml:space="preserve">2021թ. </w:t>
            </w:r>
            <w:r w:rsidRPr="001E3EC9">
              <w:rPr>
                <w:rFonts w:ascii="GHEA Grapalat" w:hAnsi="GHEA Grapalat"/>
                <w:b/>
                <w:sz w:val="18"/>
                <w:szCs w:val="18"/>
              </w:rPr>
              <w:t>սովորողների փաստացի թիվ</w:t>
            </w:r>
          </w:p>
        </w:tc>
        <w:tc>
          <w:tcPr>
            <w:tcW w:w="1134" w:type="dxa"/>
            <w:tcBorders>
              <w:top w:val="single" w:sz="4" w:space="0" w:color="auto"/>
              <w:left w:val="nil"/>
              <w:bottom w:val="single" w:sz="4" w:space="0" w:color="auto"/>
              <w:right w:val="single" w:sz="4" w:space="0" w:color="auto"/>
            </w:tcBorders>
            <w:shd w:val="clear" w:color="auto" w:fill="auto"/>
            <w:noWrap/>
            <w:hideMark/>
          </w:tcPr>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2021թ. և 2020թ.</w:t>
            </w:r>
            <w:r w:rsidR="003836C8" w:rsidRPr="001E3EC9">
              <w:rPr>
                <w:rFonts w:ascii="GHEA Grapalat" w:hAnsi="GHEA Grapalat"/>
                <w:b/>
                <w:color w:val="000000"/>
                <w:sz w:val="18"/>
                <w:szCs w:val="18"/>
              </w:rPr>
              <w:t xml:space="preserve"> </w:t>
            </w:r>
            <w:r w:rsidRPr="001E3EC9">
              <w:rPr>
                <w:rFonts w:ascii="GHEA Grapalat" w:hAnsi="GHEA Grapalat"/>
                <w:b/>
                <w:color w:val="000000"/>
                <w:sz w:val="18"/>
                <w:szCs w:val="18"/>
              </w:rPr>
              <w:t>տարբե-րությունը</w:t>
            </w:r>
          </w:p>
        </w:tc>
        <w:tc>
          <w:tcPr>
            <w:tcW w:w="1134" w:type="dxa"/>
            <w:tcBorders>
              <w:top w:val="single" w:sz="4" w:space="0" w:color="auto"/>
              <w:left w:val="nil"/>
              <w:bottom w:val="single" w:sz="4" w:space="0" w:color="auto"/>
              <w:right w:val="single" w:sz="4" w:space="0" w:color="auto"/>
            </w:tcBorders>
            <w:shd w:val="clear" w:color="auto" w:fill="auto"/>
            <w:hideMark/>
          </w:tcPr>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2020թ. փաստ</w:t>
            </w:r>
          </w:p>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(մլն դրամ)</w:t>
            </w:r>
          </w:p>
        </w:tc>
        <w:tc>
          <w:tcPr>
            <w:tcW w:w="1134" w:type="dxa"/>
            <w:tcBorders>
              <w:top w:val="single" w:sz="4" w:space="0" w:color="auto"/>
              <w:left w:val="nil"/>
              <w:bottom w:val="single" w:sz="4" w:space="0" w:color="auto"/>
              <w:right w:val="single" w:sz="4" w:space="0" w:color="auto"/>
            </w:tcBorders>
            <w:shd w:val="clear" w:color="auto" w:fill="auto"/>
            <w:hideMark/>
          </w:tcPr>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2021թ. փաստ (մլն</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դրամ)</w:t>
            </w:r>
          </w:p>
        </w:tc>
        <w:tc>
          <w:tcPr>
            <w:tcW w:w="1275" w:type="dxa"/>
            <w:tcBorders>
              <w:top w:val="single" w:sz="4" w:space="0" w:color="auto"/>
              <w:left w:val="nil"/>
              <w:bottom w:val="single" w:sz="4" w:space="0" w:color="auto"/>
              <w:right w:val="single" w:sz="4" w:space="0" w:color="auto"/>
            </w:tcBorders>
            <w:shd w:val="clear" w:color="auto" w:fill="auto"/>
            <w:hideMark/>
          </w:tcPr>
          <w:p w:rsidR="00190DC4" w:rsidRPr="001E3EC9" w:rsidRDefault="00190DC4" w:rsidP="00111F08">
            <w:pPr>
              <w:jc w:val="center"/>
              <w:rPr>
                <w:rFonts w:ascii="GHEA Grapalat" w:hAnsi="GHEA Grapalat"/>
                <w:b/>
                <w:color w:val="000000"/>
                <w:sz w:val="18"/>
                <w:szCs w:val="18"/>
              </w:rPr>
            </w:pPr>
            <w:r w:rsidRPr="001E3EC9">
              <w:rPr>
                <w:rFonts w:ascii="GHEA Grapalat" w:hAnsi="GHEA Grapalat"/>
                <w:b/>
                <w:color w:val="000000"/>
                <w:sz w:val="18"/>
                <w:szCs w:val="18"/>
              </w:rPr>
              <w:t>2021թ. 2020թ.-ի նկատմամբ</w:t>
            </w:r>
            <w:r w:rsidRPr="001E3EC9">
              <w:rPr>
                <w:rFonts w:ascii="GHEA Grapalat" w:hAnsi="GHEA Grapalat"/>
                <w:b/>
                <w:color w:val="000000"/>
                <w:sz w:val="18"/>
                <w:szCs w:val="18"/>
                <w:lang w:val="en-US"/>
              </w:rPr>
              <w:t xml:space="preserve"> </w:t>
            </w:r>
            <w:r w:rsidRPr="001E3EC9">
              <w:rPr>
                <w:rFonts w:ascii="GHEA Grapalat" w:hAnsi="GHEA Grapalat"/>
                <w:b/>
                <w:color w:val="000000"/>
                <w:sz w:val="18"/>
                <w:szCs w:val="18"/>
              </w:rPr>
              <w:t>(%)</w:t>
            </w:r>
          </w:p>
        </w:tc>
      </w:tr>
      <w:tr w:rsidR="00EB1E86" w:rsidRPr="001E3EC9" w:rsidTr="00111F08">
        <w:trPr>
          <w:trHeight w:val="389"/>
        </w:trPr>
        <w:tc>
          <w:tcPr>
            <w:tcW w:w="2694" w:type="dxa"/>
            <w:tcBorders>
              <w:top w:val="nil"/>
              <w:left w:val="single" w:sz="4" w:space="0" w:color="auto"/>
              <w:bottom w:val="single" w:sz="4" w:space="0" w:color="auto"/>
              <w:right w:val="single" w:sz="4" w:space="0" w:color="auto"/>
            </w:tcBorders>
            <w:shd w:val="clear" w:color="auto" w:fill="auto"/>
            <w:hideMark/>
          </w:tcPr>
          <w:p w:rsidR="00EB1E86" w:rsidRPr="001E3EC9" w:rsidRDefault="00EB1E86" w:rsidP="00190DC4">
            <w:pPr>
              <w:rPr>
                <w:rFonts w:ascii="GHEA Grapalat" w:hAnsi="GHEA Grapalat"/>
                <w:b/>
                <w:sz w:val="18"/>
                <w:szCs w:val="18"/>
                <w:lang w:val="en-US"/>
              </w:rPr>
            </w:pPr>
            <w:r w:rsidRPr="001E3EC9">
              <w:rPr>
                <w:rFonts w:ascii="GHEA Grapalat" w:hAnsi="GHEA Grapalat" w:cs="Arial"/>
                <w:b/>
                <w:sz w:val="18"/>
                <w:szCs w:val="18"/>
                <w:lang w:val="en-US"/>
              </w:rPr>
              <w:t>Մասնագիտացված հանրա</w:t>
            </w:r>
            <w:r w:rsidRPr="001E3EC9">
              <w:rPr>
                <w:rFonts w:ascii="GHEA Grapalat" w:hAnsi="GHEA Grapalat" w:cs="Arial"/>
                <w:b/>
                <w:sz w:val="18"/>
                <w:szCs w:val="18"/>
              </w:rPr>
              <w:t>կրթությ</w:t>
            </w:r>
            <w:r w:rsidRPr="001E3EC9">
              <w:rPr>
                <w:rFonts w:ascii="GHEA Grapalat" w:hAnsi="GHEA Grapalat" w:cs="Arial"/>
                <w:b/>
                <w:sz w:val="18"/>
                <w:szCs w:val="18"/>
                <w:lang w:val="en-US"/>
              </w:rPr>
              <w:t>ու</w:t>
            </w:r>
            <w:r w:rsidRPr="001E3EC9">
              <w:rPr>
                <w:rFonts w:ascii="GHEA Grapalat" w:hAnsi="GHEA Grapalat" w:cs="Arial"/>
                <w:b/>
                <w:sz w:val="18"/>
                <w:szCs w:val="18"/>
              </w:rPr>
              <w:t>ն</w:t>
            </w:r>
          </w:p>
        </w:tc>
        <w:tc>
          <w:tcPr>
            <w:tcW w:w="1417"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b/>
                <w:color w:val="000000"/>
                <w:sz w:val="18"/>
                <w:szCs w:val="18"/>
              </w:rPr>
            </w:pPr>
            <w:r w:rsidRPr="001E3EC9">
              <w:rPr>
                <w:rFonts w:ascii="GHEA Grapalat" w:hAnsi="GHEA Grapalat"/>
                <w:b/>
                <w:color w:val="000000"/>
                <w:sz w:val="18"/>
                <w:szCs w:val="18"/>
              </w:rPr>
              <w:t>3127</w:t>
            </w:r>
          </w:p>
        </w:tc>
        <w:tc>
          <w:tcPr>
            <w:tcW w:w="1418"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b/>
                <w:color w:val="000000"/>
                <w:sz w:val="18"/>
                <w:szCs w:val="18"/>
              </w:rPr>
            </w:pPr>
            <w:r w:rsidRPr="001E3EC9">
              <w:rPr>
                <w:rFonts w:ascii="GHEA Grapalat" w:hAnsi="GHEA Grapalat"/>
                <w:b/>
                <w:color w:val="000000"/>
                <w:sz w:val="18"/>
                <w:szCs w:val="18"/>
              </w:rPr>
              <w:t>3674</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b/>
                <w:color w:val="000000"/>
                <w:sz w:val="18"/>
                <w:szCs w:val="18"/>
              </w:rPr>
            </w:pPr>
            <w:r w:rsidRPr="001E3EC9">
              <w:rPr>
                <w:rFonts w:ascii="GHEA Grapalat" w:hAnsi="GHEA Grapalat"/>
                <w:b/>
                <w:color w:val="000000"/>
                <w:sz w:val="18"/>
                <w:szCs w:val="18"/>
              </w:rPr>
              <w:t xml:space="preserve">547 </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b/>
                <w:color w:val="000000"/>
                <w:sz w:val="18"/>
                <w:szCs w:val="18"/>
              </w:rPr>
            </w:pPr>
            <w:r w:rsidRPr="001E3EC9">
              <w:rPr>
                <w:rFonts w:ascii="GHEA Grapalat" w:hAnsi="GHEA Grapalat"/>
                <w:b/>
                <w:color w:val="000000"/>
                <w:sz w:val="18"/>
                <w:szCs w:val="18"/>
              </w:rPr>
              <w:t>2,759.8</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b/>
                <w:color w:val="000000"/>
                <w:sz w:val="18"/>
                <w:szCs w:val="18"/>
              </w:rPr>
            </w:pPr>
            <w:r w:rsidRPr="001E3EC9">
              <w:rPr>
                <w:rFonts w:ascii="GHEA Grapalat" w:hAnsi="GHEA Grapalat"/>
                <w:b/>
                <w:color w:val="000000"/>
                <w:sz w:val="18"/>
                <w:szCs w:val="18"/>
              </w:rPr>
              <w:t>3,676.0</w:t>
            </w:r>
          </w:p>
        </w:tc>
        <w:tc>
          <w:tcPr>
            <w:tcW w:w="1275"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b/>
                <w:color w:val="000000"/>
                <w:sz w:val="18"/>
                <w:szCs w:val="18"/>
              </w:rPr>
            </w:pPr>
            <w:r w:rsidRPr="001E3EC9">
              <w:rPr>
                <w:rFonts w:ascii="GHEA Grapalat" w:hAnsi="GHEA Grapalat"/>
                <w:b/>
                <w:color w:val="000000"/>
                <w:sz w:val="18"/>
                <w:szCs w:val="18"/>
              </w:rPr>
              <w:t>133.2</w:t>
            </w:r>
          </w:p>
        </w:tc>
      </w:tr>
      <w:tr w:rsidR="00EB1E86"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EB1E86" w:rsidRPr="001E3EC9" w:rsidRDefault="00EB1E86" w:rsidP="00111F08">
            <w:pPr>
              <w:rPr>
                <w:rFonts w:ascii="GHEA Grapalat" w:hAnsi="GHEA Grapalat"/>
                <w:sz w:val="18"/>
                <w:szCs w:val="18"/>
                <w:lang w:val="en-US"/>
              </w:rPr>
            </w:pPr>
            <w:r w:rsidRPr="001E3EC9">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268</w:t>
            </w:r>
          </w:p>
        </w:tc>
        <w:tc>
          <w:tcPr>
            <w:tcW w:w="1418"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301</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 xml:space="preserve">33 </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216.6</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254.6</w:t>
            </w:r>
          </w:p>
        </w:tc>
        <w:tc>
          <w:tcPr>
            <w:tcW w:w="1275"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117.5</w:t>
            </w:r>
          </w:p>
        </w:tc>
      </w:tr>
      <w:tr w:rsidR="00EB1E86"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EB1E86" w:rsidRPr="001E3EC9" w:rsidRDefault="00EB1E86" w:rsidP="00111F08">
            <w:pPr>
              <w:rPr>
                <w:rFonts w:ascii="GHEA Grapalat" w:hAnsi="GHEA Grapalat"/>
                <w:sz w:val="18"/>
                <w:szCs w:val="18"/>
                <w:lang w:val="en-US"/>
              </w:rPr>
            </w:pPr>
            <w:r w:rsidRPr="001E3EC9">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1447</w:t>
            </w:r>
          </w:p>
        </w:tc>
        <w:tc>
          <w:tcPr>
            <w:tcW w:w="1418"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1827</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 xml:space="preserve">380 </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1,077.6</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lang w:val="en-US"/>
              </w:rPr>
            </w:pPr>
            <w:r w:rsidRPr="001E3EC9">
              <w:rPr>
                <w:rFonts w:ascii="GHEA Grapalat" w:hAnsi="GHEA Grapalat"/>
                <w:color w:val="000000"/>
                <w:sz w:val="18"/>
                <w:szCs w:val="18"/>
              </w:rPr>
              <w:t>1,593</w:t>
            </w:r>
            <w:r w:rsidRPr="001E3EC9">
              <w:rPr>
                <w:rFonts w:ascii="GHEA Grapalat" w:hAnsi="GHEA Grapalat"/>
                <w:color w:val="000000"/>
                <w:sz w:val="18"/>
                <w:szCs w:val="18"/>
                <w:lang w:val="en-US"/>
              </w:rPr>
              <w:t>.0</w:t>
            </w:r>
          </w:p>
        </w:tc>
        <w:tc>
          <w:tcPr>
            <w:tcW w:w="1275"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147.8</w:t>
            </w:r>
          </w:p>
        </w:tc>
      </w:tr>
      <w:tr w:rsidR="00EB1E86" w:rsidRPr="001E3EC9" w:rsidTr="00111F08">
        <w:trPr>
          <w:trHeight w:val="333"/>
        </w:trPr>
        <w:tc>
          <w:tcPr>
            <w:tcW w:w="2694" w:type="dxa"/>
            <w:tcBorders>
              <w:top w:val="nil"/>
              <w:left w:val="single" w:sz="4" w:space="0" w:color="auto"/>
              <w:bottom w:val="single" w:sz="4" w:space="0" w:color="auto"/>
              <w:right w:val="single" w:sz="4" w:space="0" w:color="auto"/>
            </w:tcBorders>
            <w:shd w:val="clear" w:color="auto" w:fill="auto"/>
            <w:hideMark/>
          </w:tcPr>
          <w:p w:rsidR="00EB1E86" w:rsidRPr="001E3EC9" w:rsidRDefault="00EB1E86" w:rsidP="00111F08">
            <w:pPr>
              <w:rPr>
                <w:rFonts w:ascii="GHEA Grapalat" w:hAnsi="GHEA Grapalat"/>
                <w:sz w:val="18"/>
                <w:szCs w:val="18"/>
                <w:lang w:val="en-US"/>
              </w:rPr>
            </w:pPr>
            <w:r w:rsidRPr="001E3EC9">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1412</w:t>
            </w:r>
          </w:p>
        </w:tc>
        <w:tc>
          <w:tcPr>
            <w:tcW w:w="1418"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1546</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 xml:space="preserve">134 </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1,465.6</w:t>
            </w:r>
          </w:p>
        </w:tc>
        <w:tc>
          <w:tcPr>
            <w:tcW w:w="1134" w:type="dxa"/>
            <w:tcBorders>
              <w:top w:val="nil"/>
              <w:left w:val="nil"/>
              <w:bottom w:val="single" w:sz="4" w:space="0" w:color="auto"/>
              <w:right w:val="single" w:sz="4" w:space="0" w:color="auto"/>
            </w:tcBorders>
            <w:shd w:val="clear" w:color="auto" w:fill="auto"/>
            <w:hideMark/>
          </w:tcPr>
          <w:p w:rsidR="00EB1E86" w:rsidRPr="001E3EC9" w:rsidRDefault="00EB1E86" w:rsidP="00111F08">
            <w:pPr>
              <w:jc w:val="right"/>
              <w:rPr>
                <w:rFonts w:ascii="GHEA Grapalat" w:hAnsi="GHEA Grapalat"/>
                <w:color w:val="000000"/>
                <w:sz w:val="18"/>
                <w:szCs w:val="18"/>
              </w:rPr>
            </w:pPr>
            <w:r w:rsidRPr="001E3EC9">
              <w:rPr>
                <w:rFonts w:ascii="GHEA Grapalat" w:hAnsi="GHEA Grapalat"/>
                <w:color w:val="000000"/>
                <w:sz w:val="18"/>
                <w:szCs w:val="18"/>
              </w:rPr>
              <w:t>1,828.4</w:t>
            </w:r>
          </w:p>
        </w:tc>
        <w:tc>
          <w:tcPr>
            <w:tcW w:w="1275" w:type="dxa"/>
            <w:tcBorders>
              <w:top w:val="nil"/>
              <w:left w:val="nil"/>
              <w:bottom w:val="single" w:sz="4" w:space="0" w:color="auto"/>
              <w:right w:val="single" w:sz="4" w:space="0" w:color="auto"/>
            </w:tcBorders>
            <w:shd w:val="clear" w:color="auto" w:fill="auto"/>
            <w:hideMark/>
          </w:tcPr>
          <w:p w:rsidR="00EB1E86" w:rsidRPr="001E3EC9" w:rsidRDefault="00EB1E86" w:rsidP="00111F08">
            <w:pPr>
              <w:keepNext/>
              <w:jc w:val="right"/>
              <w:rPr>
                <w:rFonts w:ascii="GHEA Grapalat" w:hAnsi="GHEA Grapalat"/>
                <w:color w:val="000000"/>
                <w:sz w:val="18"/>
                <w:szCs w:val="18"/>
              </w:rPr>
            </w:pPr>
            <w:r w:rsidRPr="001E3EC9">
              <w:rPr>
                <w:rFonts w:ascii="GHEA Grapalat" w:hAnsi="GHEA Grapalat"/>
                <w:color w:val="000000"/>
                <w:sz w:val="18"/>
                <w:szCs w:val="18"/>
              </w:rPr>
              <w:t>124.8</w:t>
            </w:r>
          </w:p>
        </w:tc>
      </w:tr>
    </w:tbl>
    <w:p w:rsidR="00190DC4" w:rsidRPr="001E3EC9" w:rsidRDefault="00190DC4" w:rsidP="000671F6">
      <w:pPr>
        <w:autoSpaceDE w:val="0"/>
        <w:autoSpaceDN w:val="0"/>
        <w:adjustRightInd w:val="0"/>
        <w:spacing w:line="360" w:lineRule="auto"/>
        <w:ind w:firstLine="567"/>
        <w:jc w:val="both"/>
        <w:rPr>
          <w:rFonts w:ascii="GHEA Grapalat" w:hAnsi="GHEA Grapalat" w:cs="Sylfaen"/>
          <w:sz w:val="22"/>
          <w:szCs w:val="22"/>
          <w:lang w:val="en-US"/>
        </w:rPr>
      </w:pPr>
    </w:p>
    <w:p w:rsidR="000671F6" w:rsidRPr="001E3EC9" w:rsidRDefault="00EB1E86" w:rsidP="000671F6">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lang w:val="en-US"/>
        </w:rPr>
        <w:t>Հաշվետու տարում տարրական, հիմնական և միջնակարգ մասնագիտացված հանրակրթական ուսուցման նպատակով օգտագործվել է շուրջ 3.7 մլրդ դրամ՝ ապահովելով ծրագրված ցուցանիշի 94.7%-ը; Մասնավորապես՝ 254.6 մլն դրամ (100%) ուղղվել է տարրական, 1.6 մլրդ դրամ (100%)՝ հիմնական</w:t>
      </w:r>
      <w:r w:rsidR="00C12238" w:rsidRPr="001E3EC9">
        <w:rPr>
          <w:rFonts w:ascii="GHEA Grapalat" w:hAnsi="GHEA Grapalat" w:cs="Sylfaen"/>
          <w:sz w:val="22"/>
          <w:szCs w:val="22"/>
          <w:lang w:val="en-US"/>
        </w:rPr>
        <w:t>, 1.8 մլրդ դրամ (89.9%)՝ միջնակար</w:t>
      </w:r>
      <w:r w:rsidR="000671F6" w:rsidRPr="001E3EC9">
        <w:rPr>
          <w:rFonts w:ascii="GHEA Grapalat" w:hAnsi="GHEA Grapalat" w:cs="Sylfaen"/>
          <w:sz w:val="22"/>
          <w:szCs w:val="22"/>
        </w:rPr>
        <w:t xml:space="preserve">գ մասնագիտական հաստատություններին: </w:t>
      </w:r>
      <w:r w:rsidR="002F05E4" w:rsidRPr="001E3EC9">
        <w:rPr>
          <w:rFonts w:ascii="GHEA Grapalat" w:hAnsi="GHEA Grapalat" w:cs="Sylfaen"/>
          <w:sz w:val="22"/>
          <w:szCs w:val="22"/>
        </w:rPr>
        <w:t>Վերջին միջոցառման շրջանակներում ծրագրային ցուցանիշ</w:t>
      </w:r>
      <w:r w:rsidR="000671F6" w:rsidRPr="001E3EC9">
        <w:rPr>
          <w:rFonts w:ascii="GHEA Grapalat" w:hAnsi="GHEA Grapalat" w:cs="Sylfaen"/>
          <w:sz w:val="22"/>
          <w:szCs w:val="22"/>
        </w:rPr>
        <w:t xml:space="preserve">ից շեղումը պայմանավորված </w:t>
      </w:r>
      <w:r w:rsidR="002F05E4" w:rsidRPr="001E3EC9">
        <w:rPr>
          <w:rFonts w:ascii="GHEA Grapalat" w:hAnsi="GHEA Grapalat" w:cs="Sylfaen"/>
          <w:sz w:val="22"/>
          <w:szCs w:val="22"/>
        </w:rPr>
        <w:t>է</w:t>
      </w:r>
      <w:r w:rsidR="000671F6" w:rsidRPr="001E3EC9">
        <w:rPr>
          <w:rFonts w:ascii="GHEA Grapalat" w:hAnsi="GHEA Grapalat" w:cs="Sylfaen"/>
          <w:sz w:val="22"/>
          <w:szCs w:val="22"/>
        </w:rPr>
        <w:t xml:space="preserve"> </w:t>
      </w:r>
      <w:r w:rsidR="00BC615D" w:rsidRPr="001E3EC9">
        <w:rPr>
          <w:rFonts w:ascii="GHEA Grapalat" w:hAnsi="GHEA Grapalat" w:cs="Sylfaen"/>
          <w:sz w:val="22"/>
          <w:szCs w:val="22"/>
        </w:rPr>
        <w:t>ՀՀ ՊՆ ենթակայությամբ գործող Մոնթե Մելքոնյանի անվան ռազմամարզական վարժարանի սաների</w:t>
      </w:r>
      <w:r w:rsidR="00BC615D" w:rsidRPr="001E3EC9">
        <w:rPr>
          <w:rFonts w:ascii="GHEA Grapalat" w:hAnsi="GHEA Grapalat" w:cs="Sylfaen"/>
          <w:sz w:val="22"/>
          <w:szCs w:val="22"/>
          <w:lang w:val="en-US"/>
        </w:rPr>
        <w:t>՝ կանխատեսվածից պակաս</w:t>
      </w:r>
      <w:r w:rsidR="000671F6" w:rsidRPr="001E3EC9">
        <w:rPr>
          <w:rFonts w:ascii="GHEA Grapalat" w:hAnsi="GHEA Grapalat" w:cs="Sylfaen"/>
          <w:sz w:val="22"/>
          <w:szCs w:val="22"/>
        </w:rPr>
        <w:t xml:space="preserve"> թվով</w:t>
      </w:r>
      <w:r w:rsidR="00BC615D" w:rsidRPr="001E3EC9">
        <w:rPr>
          <w:rFonts w:ascii="GHEA Grapalat" w:hAnsi="GHEA Grapalat" w:cs="Sylfaen"/>
          <w:sz w:val="22"/>
          <w:szCs w:val="22"/>
          <w:lang w:val="en-US"/>
        </w:rPr>
        <w:t>, ինչպես նաև նշվածի արդյունքում սննդի ծախսերի տնտեսմամբ</w:t>
      </w:r>
      <w:r w:rsidR="000671F6" w:rsidRPr="001E3EC9">
        <w:rPr>
          <w:rFonts w:ascii="GHEA Grapalat" w:hAnsi="GHEA Grapalat" w:cs="Sylfaen"/>
          <w:sz w:val="22"/>
          <w:szCs w:val="22"/>
        </w:rPr>
        <w:t>: 2020 թվականի համեմատ մասնագիտացված հանրակրթական ուսուցման ծախսերն աճել են 33.2%-ով կամ 916.2 մլն դրամով, որը</w:t>
      </w:r>
      <w:r w:rsidR="00FC016F" w:rsidRPr="001E3EC9">
        <w:rPr>
          <w:rFonts w:ascii="GHEA Grapalat" w:hAnsi="GHEA Grapalat" w:cs="Sylfaen"/>
          <w:sz w:val="22"/>
          <w:szCs w:val="22"/>
        </w:rPr>
        <w:t xml:space="preserve"> </w:t>
      </w:r>
      <w:r w:rsidR="000671F6" w:rsidRPr="001E3EC9">
        <w:rPr>
          <w:rFonts w:ascii="GHEA Grapalat" w:hAnsi="GHEA Grapalat" w:cs="Sylfaen"/>
          <w:sz w:val="22"/>
          <w:szCs w:val="22"/>
        </w:rPr>
        <w:t>նույնպես պայմանավորված է սովորողների թվ</w:t>
      </w:r>
      <w:r w:rsidR="002F05E4" w:rsidRPr="001E3EC9">
        <w:rPr>
          <w:rFonts w:ascii="GHEA Grapalat" w:hAnsi="GHEA Grapalat" w:cs="Sylfaen"/>
          <w:sz w:val="22"/>
          <w:szCs w:val="22"/>
        </w:rPr>
        <w:t>ի աճով</w:t>
      </w:r>
      <w:r w:rsidR="000671F6" w:rsidRPr="001E3EC9">
        <w:rPr>
          <w:rFonts w:ascii="GHEA Grapalat" w:hAnsi="GHEA Grapalat" w:cs="Sylfaen"/>
          <w:sz w:val="22"/>
          <w:szCs w:val="22"/>
        </w:rPr>
        <w:t>:</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2021 թվականի ընթացքում ավելի քան 15.1 մլրդ դրամ է տրամադրվել </w:t>
      </w:r>
      <w:r w:rsidRPr="006E46AB">
        <w:rPr>
          <w:rFonts w:ascii="GHEA Grapalat" w:hAnsi="GHEA Grapalat" w:cs="Sylfaen"/>
          <w:i/>
          <w:sz w:val="22"/>
          <w:szCs w:val="22"/>
        </w:rPr>
        <w:t>Գիտական և գիտատեխնիկական հետազոտությունների ծրագրին</w:t>
      </w:r>
      <w:r w:rsidRPr="006E46AB">
        <w:rPr>
          <w:rFonts w:ascii="GHEA Grapalat" w:hAnsi="GHEA Grapalat" w:cs="Sylfaen"/>
          <w:sz w:val="22"/>
          <w:szCs w:val="22"/>
        </w:rPr>
        <w:t>՝ ապահովելով 96.9% կատարողական և 15.5%</w:t>
      </w:r>
      <w:r w:rsidRPr="006E46AB">
        <w:rPr>
          <w:rFonts w:ascii="GHEA Grapalat" w:hAnsi="GHEA Grapalat" w:cs="Sylfaen"/>
          <w:sz w:val="22"/>
          <w:szCs w:val="22"/>
        </w:rPr>
        <w:noBreakHyphen/>
        <w:t>ով կամ 2 մլրդ դրամով գերազանցել</w:t>
      </w:r>
      <w:r w:rsidR="00A01769" w:rsidRPr="006E46AB">
        <w:rPr>
          <w:rFonts w:ascii="GHEA Grapalat" w:hAnsi="GHEA Grapalat" w:cs="Sylfaen"/>
          <w:sz w:val="22"/>
          <w:szCs w:val="22"/>
        </w:rPr>
        <w:t>ով</w:t>
      </w:r>
      <w:r w:rsidRPr="006E46AB">
        <w:rPr>
          <w:rFonts w:ascii="GHEA Grapalat" w:hAnsi="GHEA Grapalat" w:cs="Sylfaen"/>
          <w:sz w:val="22"/>
          <w:szCs w:val="22"/>
        </w:rPr>
        <w:t xml:space="preserve"> նախորդ տարվա ցուցանիշը: Ծրագիրն ուղղված է գիտության և տեխնիկայի զարգացման գերակա ուղղությունների հետազոտությունների իրականացմանը, գիտական ներուժի զարգացմանը, ազգային արժեք ներկայացնող գիտական օբյեկտների պահպանմանը: Ծրագրի նկատմամբ շեղումը հիմնականում պայմանավորված է </w:t>
      </w:r>
      <w:r w:rsidRPr="006E46AB">
        <w:rPr>
          <w:rFonts w:ascii="GHEA Grapalat" w:hAnsi="GHEA Grapalat" w:cs="Sylfaen"/>
          <w:sz w:val="22"/>
          <w:szCs w:val="22"/>
        </w:rPr>
        <w:lastRenderedPageBreak/>
        <w:t>«Գիտական ենթակառուցվածքի արդիականացում» և «Գիտական և գիտատեխնիկական պայմանագրային (թեմատիկ) հետազոտություններ» միջոցառումների կատարողականներով:</w:t>
      </w:r>
      <w:r w:rsidR="00A01769" w:rsidRPr="006E46AB">
        <w:rPr>
          <w:rFonts w:ascii="GHEA Grapalat" w:hAnsi="GHEA Grapalat" w:cs="Sylfaen"/>
          <w:sz w:val="22"/>
          <w:szCs w:val="22"/>
        </w:rPr>
        <w:t xml:space="preserve"> </w:t>
      </w:r>
      <w:r w:rsidR="00274123" w:rsidRPr="006E46AB">
        <w:rPr>
          <w:rFonts w:ascii="GHEA Grapalat" w:hAnsi="GHEA Grapalat" w:cs="Sylfaen"/>
          <w:sz w:val="22"/>
          <w:szCs w:val="22"/>
        </w:rPr>
        <w:t>Ն</w:t>
      </w:r>
      <w:r w:rsidR="00A01769" w:rsidRPr="006E46AB">
        <w:rPr>
          <w:rFonts w:ascii="GHEA Grapalat" w:hAnsi="GHEA Grapalat" w:cs="Sylfaen"/>
          <w:sz w:val="22"/>
          <w:szCs w:val="22"/>
        </w:rPr>
        <w:t xml:space="preserve">ախորդ տարվա համեմատ </w:t>
      </w:r>
      <w:r w:rsidR="00274123" w:rsidRPr="006E46AB">
        <w:rPr>
          <w:rFonts w:ascii="GHEA Grapalat" w:hAnsi="GHEA Grapalat" w:cs="Sylfaen"/>
          <w:sz w:val="22"/>
          <w:szCs w:val="22"/>
        </w:rPr>
        <w:t xml:space="preserve">ծրագրի ծախսերի </w:t>
      </w:r>
      <w:r w:rsidR="00A01769" w:rsidRPr="006E46AB">
        <w:rPr>
          <w:rFonts w:ascii="GHEA Grapalat" w:hAnsi="GHEA Grapalat" w:cs="Sylfaen"/>
          <w:sz w:val="22"/>
          <w:szCs w:val="22"/>
        </w:rPr>
        <w:t>աճը</w:t>
      </w:r>
      <w:r w:rsidR="00274123" w:rsidRPr="006E46AB">
        <w:rPr>
          <w:rFonts w:ascii="GHEA Grapalat" w:hAnsi="GHEA Grapalat" w:cs="Sylfaen"/>
          <w:sz w:val="22"/>
          <w:szCs w:val="22"/>
        </w:rPr>
        <w:t xml:space="preserve"> հիմնականում պայմանավորված է նշված երկու միջոցառումների գծով ծախսերի աճով:</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Գիտական ենթակառուցվածքների արդիականացման միջոցառման նպատակն է գիտական կազմակերպությունների և բուհերի գիտական ստորաբաժանումների զարգացումը, ծրագրերի իրականացումը, գիտական սարքավորումների արդիականացումը, միջազգային համագործակցությանն աջակցությունը: </w:t>
      </w:r>
      <w:r w:rsidR="00274123" w:rsidRPr="006E46AB">
        <w:rPr>
          <w:rFonts w:ascii="GHEA Grapalat" w:hAnsi="GHEA Grapalat" w:cs="Sylfaen"/>
          <w:sz w:val="22"/>
          <w:szCs w:val="22"/>
        </w:rPr>
        <w:t>2021 թվականին «Գիտական ենթակառուցվածքի արդիականացում» միջոցառման շրջանակներում փաստացի ներգրավված է եղել թվով 67 կազմակերպություն, համագործակցել է 1 գիտական կառույց, իրականացվել է թվով 71 միջազգային գիտական ծրագիր, Հայաստանն անդամակցել է թվով 3 միջազգային գիտական կառույցի, պետական բյուջեից ֆինանսավորել է երիտասարդ գիտնականների թվով 3 դպրոց և 30 երաշխավորված գիտական միջոցառում: Կատարվել է նաև թվով 340 գիտական հայտի փորձաքննություն</w:t>
      </w:r>
      <w:r w:rsidR="00CD63FF" w:rsidRPr="006E46AB">
        <w:rPr>
          <w:rFonts w:ascii="GHEA Grapalat" w:hAnsi="GHEA Grapalat" w:cs="Sylfaen"/>
          <w:sz w:val="22"/>
          <w:szCs w:val="22"/>
        </w:rPr>
        <w:t>՝ կանխատեսված 500-ի և 2020 թվականի 200-ի դիմաց:</w:t>
      </w:r>
      <w:r w:rsidR="00274123" w:rsidRPr="006E46AB">
        <w:rPr>
          <w:rFonts w:ascii="GHEA Grapalat" w:hAnsi="GHEA Grapalat" w:cs="Sylfaen"/>
          <w:sz w:val="22"/>
          <w:szCs w:val="22"/>
        </w:rPr>
        <w:t xml:space="preserve"> Միջոցառման գծով</w:t>
      </w:r>
      <w:r w:rsidRPr="006E46AB">
        <w:rPr>
          <w:rFonts w:ascii="GHEA Grapalat" w:hAnsi="GHEA Grapalat" w:cs="Sylfaen"/>
          <w:sz w:val="22"/>
          <w:szCs w:val="22"/>
        </w:rPr>
        <w:t xml:space="preserve"> ծախսերը կազմել են շուրջ 8.1 մլրդ դրամ կամ ծրագրված ցուցանիշի 95.6%-ը: Շեղումը հիմնականում պայմանավորված է կորոնավիրուսի համավարակի հետ կապված՝ գիտական գործուղումների, ինչպես նաև գիտական կազմակերպությունների կողմից ներկայացված հայտերի, ֆինանսավորման երաշխավորված երիտասարդ գիտնականների դպրոցների՝ նախատեսվածից պակաս քանակով: Նախորդ տարվա համեմատ նշված ծախսերն աճել են 6.8%-ով կամ 513.3 մլն դրամով` հիմնականում պայմանավորված փորձաքննված</w:t>
      </w:r>
      <w:r w:rsidR="00274123" w:rsidRPr="006E46AB">
        <w:rPr>
          <w:rFonts w:ascii="GHEA Grapalat" w:hAnsi="GHEA Grapalat" w:cs="Sylfaen"/>
          <w:sz w:val="22"/>
          <w:szCs w:val="22"/>
        </w:rPr>
        <w:t xml:space="preserve"> գիտական հայտերի քանակի աճով</w:t>
      </w:r>
      <w:r w:rsidRPr="006E46AB">
        <w:rPr>
          <w:rFonts w:ascii="GHEA Grapalat" w:hAnsi="GHEA Grapalat" w:cs="Sylfaen"/>
          <w:sz w:val="22"/>
          <w:szCs w:val="22"/>
        </w:rPr>
        <w:t>:</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Գիտական և գիտատեխնիկական պայմանագրային (թեմատիկ) հետազոտությունների միջոցառման շրջանակներում 2021 թվականի ընթացքում պետական բյուջեից ֆինանսավորվել են թվով 500 գիտական թեմաներ՝ կանխատեսված 347-ի և 2020 թվականի 320-ի դիմաց: Միջոցառման շրջանակներում իրականացվել են երիտասարդ գիտաշխատողների (մինչև 35 տարեկան) աջակցության ծրագրերի և հետազոտությունների ֆինանսավորում, Արցախի հետ համագործակցության ծրագիր, «ՔԵՆԴԼ» սինքրոտրոնային հետազոտությունների ինստիտուտ» հիմնադրամի «AREAL» գծային արագացուցչի վրա իրականացվող և</w:t>
      </w:r>
      <w:r w:rsidR="00FC016F" w:rsidRPr="006E46AB">
        <w:rPr>
          <w:rFonts w:ascii="GHEA Grapalat" w:hAnsi="GHEA Grapalat" w:cs="Sylfaen"/>
          <w:sz w:val="22"/>
          <w:szCs w:val="22"/>
        </w:rPr>
        <w:t xml:space="preserve"> </w:t>
      </w:r>
      <w:r w:rsidRPr="006E46AB">
        <w:rPr>
          <w:rFonts w:ascii="GHEA Grapalat" w:hAnsi="GHEA Grapalat" w:cs="Sylfaen"/>
          <w:sz w:val="22"/>
          <w:szCs w:val="22"/>
        </w:rPr>
        <w:t>Շիրակի մարզի գիտական կազմակերպություններում իրականացվող գիտական թեմաների ֆինանսավորում, «Արհեստական բանականություն և տվյալագիտություն», «Քվանտային տեխնոլոգիաներ», «Ռոբոտատեխնիկա»</w:t>
      </w:r>
      <w:r w:rsidR="00FC016F" w:rsidRPr="006E46AB">
        <w:rPr>
          <w:rFonts w:ascii="GHEA Grapalat" w:hAnsi="GHEA Grapalat" w:cs="Sylfaen"/>
          <w:sz w:val="22"/>
          <w:szCs w:val="22"/>
        </w:rPr>
        <w:t xml:space="preserve"> </w:t>
      </w:r>
      <w:r w:rsidRPr="006E46AB">
        <w:rPr>
          <w:rFonts w:ascii="GHEA Grapalat" w:hAnsi="GHEA Grapalat" w:cs="Sylfaen"/>
          <w:sz w:val="22"/>
          <w:szCs w:val="22"/>
        </w:rPr>
        <w:t>մասնագիտություններով հետազոտություններ, «Հասարակական գիտություններ», «Հայագիտություն և հումանիտար գիտություններ»</w:t>
      </w:r>
      <w:r w:rsidR="00FC016F" w:rsidRPr="006E46AB">
        <w:rPr>
          <w:rFonts w:ascii="GHEA Grapalat" w:hAnsi="GHEA Grapalat" w:cs="Sylfaen"/>
          <w:sz w:val="22"/>
          <w:szCs w:val="22"/>
        </w:rPr>
        <w:t xml:space="preserve"> </w:t>
      </w:r>
      <w:r w:rsidRPr="006E46AB">
        <w:rPr>
          <w:rFonts w:ascii="GHEA Grapalat" w:hAnsi="GHEA Grapalat" w:cs="Sylfaen"/>
          <w:sz w:val="22"/>
          <w:szCs w:val="22"/>
        </w:rPr>
        <w:t>բնագավառների հետազոտություններ, կիրառական արդյունքի ձեռքբերմանն ուղղված</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հետազոտություններ: Տրամադրվել է աջակցություն ասպիրանտներին և </w:t>
      </w:r>
      <w:r w:rsidRPr="006E46AB">
        <w:rPr>
          <w:rFonts w:ascii="GHEA Grapalat" w:hAnsi="GHEA Grapalat" w:cs="Sylfaen"/>
          <w:sz w:val="22"/>
          <w:szCs w:val="22"/>
        </w:rPr>
        <w:lastRenderedPageBreak/>
        <w:t>երիտասարդ հայցորդներին հետազոտությունների իրականացման, գիտական խմբերի կամ լաբորատորիաների ամրապնդմանն ուղղված և</w:t>
      </w:r>
      <w:r w:rsidR="00FC016F" w:rsidRPr="006E46AB">
        <w:rPr>
          <w:rFonts w:ascii="GHEA Grapalat" w:hAnsi="GHEA Grapalat" w:cs="Sylfaen"/>
          <w:sz w:val="22"/>
          <w:szCs w:val="22"/>
        </w:rPr>
        <w:t xml:space="preserve"> </w:t>
      </w:r>
      <w:r w:rsidRPr="006E46AB">
        <w:rPr>
          <w:rFonts w:ascii="GHEA Grapalat" w:hAnsi="GHEA Grapalat" w:cs="Sylfaen"/>
          <w:sz w:val="22"/>
          <w:szCs w:val="22"/>
        </w:rPr>
        <w:t>կին ղեկավարների առաջխաղացմանն ուղղված ծրագրերին, ինչպես նաև բարձր արդյունավետությամբ աշխատող գիտաշխատողներին, այդ թվում՝ երիտասարդ գիտաշխատողներին (մինչև 35 տարեկան) տր</w:t>
      </w:r>
      <w:r w:rsidR="00A20A4A">
        <w:rPr>
          <w:rFonts w:ascii="GHEA Grapalat" w:hAnsi="GHEA Grapalat" w:cs="Sylfaen"/>
          <w:sz w:val="22"/>
          <w:szCs w:val="22"/>
        </w:rPr>
        <w:t>ա</w:t>
      </w:r>
      <w:r w:rsidRPr="006E46AB">
        <w:rPr>
          <w:rFonts w:ascii="GHEA Grapalat" w:hAnsi="GHEA Grapalat" w:cs="Sylfaen"/>
          <w:sz w:val="22"/>
          <w:szCs w:val="22"/>
        </w:rPr>
        <w:t xml:space="preserve">մադրվել </w:t>
      </w:r>
      <w:r w:rsidR="00274123" w:rsidRPr="006E46AB">
        <w:rPr>
          <w:rFonts w:ascii="GHEA Grapalat" w:hAnsi="GHEA Grapalat" w:cs="Sylfaen"/>
          <w:sz w:val="22"/>
          <w:szCs w:val="22"/>
        </w:rPr>
        <w:t>են</w:t>
      </w:r>
      <w:r w:rsidRPr="006E46AB">
        <w:rPr>
          <w:rFonts w:ascii="GHEA Grapalat" w:hAnsi="GHEA Grapalat" w:cs="Sylfaen"/>
          <w:sz w:val="22"/>
          <w:szCs w:val="22"/>
        </w:rPr>
        <w:t xml:space="preserve"> հավելավճարներ: Գիտական և գիտատեխնիկական պայմանագրային (թեմատիկ) հետազոտությունների գծով ծախսերը 2021 թվականին կազմել են ավելի քան 3.4 մլրդ դրամ կամ ծրագրված ցուցանիշի 98.6%-ը, որը պայմանավորված Է փորձաքննության աշխատանքների ուշ ավարտ</w:t>
      </w:r>
      <w:r w:rsidR="00274123" w:rsidRPr="006E46AB">
        <w:rPr>
          <w:rFonts w:ascii="GHEA Grapalat" w:hAnsi="GHEA Grapalat" w:cs="Sylfaen"/>
          <w:sz w:val="22"/>
          <w:szCs w:val="22"/>
        </w:rPr>
        <w:t>ով</w:t>
      </w:r>
      <w:r w:rsidRPr="006E46AB">
        <w:rPr>
          <w:rFonts w:ascii="GHEA Grapalat" w:hAnsi="GHEA Grapalat" w:cs="Sylfaen"/>
          <w:sz w:val="22"/>
          <w:szCs w:val="22"/>
        </w:rPr>
        <w:t xml:space="preserve"> և այն հանգամանքով, որ կորոնավիրուսի տարածման պատճառով գիտաժողովների և գործո</w:t>
      </w:r>
      <w:r w:rsidR="00A20A4A">
        <w:rPr>
          <w:rFonts w:ascii="GHEA Grapalat" w:hAnsi="GHEA Grapalat" w:cs="Sylfaen"/>
          <w:sz w:val="22"/>
          <w:szCs w:val="22"/>
        </w:rPr>
        <w:t>ւ</w:t>
      </w:r>
      <w:r w:rsidRPr="006E46AB">
        <w:rPr>
          <w:rFonts w:ascii="GHEA Grapalat" w:hAnsi="GHEA Grapalat" w:cs="Sylfaen"/>
          <w:sz w:val="22"/>
          <w:szCs w:val="22"/>
        </w:rPr>
        <w:t>ղումների համար նախատեսված միջոցներ</w:t>
      </w:r>
      <w:r w:rsidR="00274123" w:rsidRPr="006E46AB">
        <w:rPr>
          <w:rFonts w:ascii="GHEA Grapalat" w:hAnsi="GHEA Grapalat" w:cs="Sylfaen"/>
          <w:sz w:val="22"/>
          <w:szCs w:val="22"/>
        </w:rPr>
        <w:t>ն ամբողջությամբ չեն</w:t>
      </w:r>
      <w:r w:rsidRPr="006E46AB">
        <w:rPr>
          <w:rFonts w:ascii="GHEA Grapalat" w:hAnsi="GHEA Grapalat" w:cs="Sylfaen"/>
          <w:sz w:val="22"/>
          <w:szCs w:val="22"/>
        </w:rPr>
        <w:t xml:space="preserve"> օգտագործվել: Նախորդ տարվա համեմատ նշված ծախսերն աճել են 102.4%-ով կամ 1.7 մլրդ դրամով` հիմնականում պայմանավորված հետազոտությունների թվի ավելացմամբ, մասնավորապես ավելացվել է առաջատար գիտնականների ծրագրի ֆինանսավորումը:</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Հաշվետու տարում </w:t>
      </w:r>
      <w:r w:rsidRPr="006E46AB">
        <w:rPr>
          <w:rFonts w:ascii="GHEA Grapalat" w:hAnsi="GHEA Grapalat" w:cs="Sylfaen"/>
          <w:i/>
          <w:sz w:val="22"/>
          <w:szCs w:val="22"/>
        </w:rPr>
        <w:t>Արվեստների ծրագրի</w:t>
      </w:r>
      <w:r w:rsidRPr="006E46AB">
        <w:rPr>
          <w:rFonts w:ascii="GHEA Grapalat" w:hAnsi="GHEA Grapalat" w:cs="Sylfaen"/>
          <w:sz w:val="22"/>
          <w:szCs w:val="22"/>
        </w:rPr>
        <w:t xml:space="preserve"> շրջանակներում օգտագործվել է նախատեսված միջոցների 97.1%-ը՝ շուրջ 8.9 մլրդ դրամ: Շեղումը հիմնականում պայմանավորված է «Մշակութային միջոցառումների իրականացում», «Թատերական ներկայացումներ» և «Երաժշտարվեստի և պարարվեստի համերգներ» միջոցառումների կատարողականներով՝ պայմանավորված</w:t>
      </w:r>
      <w:r w:rsidR="00FC016F" w:rsidRPr="006E46AB">
        <w:rPr>
          <w:rFonts w:ascii="GHEA Grapalat" w:hAnsi="GHEA Grapalat" w:cs="Sylfaen"/>
          <w:sz w:val="22"/>
          <w:szCs w:val="22"/>
        </w:rPr>
        <w:t xml:space="preserve"> </w:t>
      </w:r>
      <w:r w:rsidR="008161A5" w:rsidRPr="006E46AB">
        <w:rPr>
          <w:rFonts w:ascii="GHEA Grapalat" w:hAnsi="GHEA Grapalat" w:cs="Sylfaen"/>
          <w:sz w:val="22"/>
          <w:szCs w:val="22"/>
        </w:rPr>
        <w:t>ԱԱՀ-</w:t>
      </w:r>
      <w:r w:rsidRPr="006E46AB">
        <w:rPr>
          <w:rFonts w:ascii="GHEA Grapalat" w:hAnsi="GHEA Grapalat" w:cs="Sylfaen"/>
          <w:sz w:val="22"/>
          <w:szCs w:val="22"/>
        </w:rPr>
        <w:t>ի վճարման համար նախատեսված հատկացումներն ամբողջությամբ չօգտագործելու հանգամանքով: Ծրագիրն ուղղված է մրցունակ արվեստային արտադրանքի ստեղծմանը, ստեղծագործական գործընթացների խթանանը, արվեստի նոր նախագծերի ներդրմանը և մշակութային կյանքում հասարակության ներգրավմանը, անհատի և հանրության հոգևոր-մշակութային առաջընթացի գործում մշակույթի ռազմավարական դերակատարման բարձրացմանը, մշակութային ենթակառուցվածքների արդիականացմանը, մշակութային ծառայությունների որակի բարելավմանն ու մատչելիության ապահովմանը,</w:t>
      </w:r>
      <w:r w:rsidR="00FC016F" w:rsidRPr="006E46AB">
        <w:rPr>
          <w:rFonts w:ascii="GHEA Grapalat" w:hAnsi="GHEA Grapalat" w:cs="Sylfaen"/>
          <w:sz w:val="22"/>
          <w:szCs w:val="22"/>
        </w:rPr>
        <w:t xml:space="preserve"> </w:t>
      </w:r>
      <w:r w:rsidRPr="006E46AB">
        <w:rPr>
          <w:rFonts w:ascii="GHEA Grapalat" w:hAnsi="GHEA Grapalat" w:cs="Sylfaen"/>
          <w:sz w:val="22"/>
          <w:szCs w:val="22"/>
        </w:rPr>
        <w:t>ստեղծագործական ներուժ ունեցող անհատների</w:t>
      </w:r>
      <w:r w:rsidR="00FC016F" w:rsidRPr="006E46AB">
        <w:rPr>
          <w:rFonts w:ascii="GHEA Grapalat" w:hAnsi="GHEA Grapalat" w:cs="Sylfaen"/>
          <w:sz w:val="22"/>
          <w:szCs w:val="22"/>
        </w:rPr>
        <w:t xml:space="preserve"> </w:t>
      </w:r>
      <w:r w:rsidRPr="006E46AB">
        <w:rPr>
          <w:rFonts w:ascii="GHEA Grapalat" w:hAnsi="GHEA Grapalat" w:cs="Sylfaen"/>
          <w:sz w:val="22"/>
          <w:szCs w:val="22"/>
        </w:rPr>
        <w:t>դրսևորմանը և նրանց գործունեության համար բարենպաստ դաշտի ստեղծմանը, նորարարական մտահղացումների խթանմանը, երիտասարդ ստեղծագործողներին մարզային և միջազգային մշակութային գործընթացներին ինտեգրման</w:t>
      </w:r>
      <w:r w:rsidR="00D1780C" w:rsidRPr="006E46AB">
        <w:rPr>
          <w:rFonts w:ascii="GHEA Grapalat" w:hAnsi="GHEA Grapalat" w:cs="Sylfaen"/>
          <w:sz w:val="22"/>
          <w:szCs w:val="22"/>
        </w:rPr>
        <w:t>ն</w:t>
      </w:r>
      <w:r w:rsidRPr="006E46AB">
        <w:rPr>
          <w:rFonts w:ascii="GHEA Grapalat" w:hAnsi="GHEA Grapalat" w:cs="Sylfaen"/>
          <w:sz w:val="22"/>
          <w:szCs w:val="22"/>
        </w:rPr>
        <w:t xml:space="preserve"> աջակցմանը:</w:t>
      </w:r>
      <w:r w:rsidR="00D1780C" w:rsidRPr="006E46AB">
        <w:rPr>
          <w:rFonts w:ascii="GHEA Grapalat" w:hAnsi="GHEA Grapalat" w:cs="Sylfaen"/>
          <w:sz w:val="22"/>
          <w:szCs w:val="22"/>
        </w:rPr>
        <w:t xml:space="preserve"> </w:t>
      </w:r>
      <w:r w:rsidRPr="006E46AB">
        <w:rPr>
          <w:rFonts w:ascii="GHEA Grapalat" w:hAnsi="GHEA Grapalat" w:cs="Sylfaen"/>
          <w:sz w:val="22"/>
          <w:szCs w:val="22"/>
        </w:rPr>
        <w:t>Նախորդ տարվա</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համեմատ ծրագրի ծախսերը նվազել են 26.4%-ով կամ 3.2 մլրդ դրամով` հիմնականում պայմանավորված միջոցառումներում ընդգրկված որոշ կազմակերպությունների ծախսերի ֆինանսավորման համար 2020 թվականին լրացուցիչ միջոցների հատկացմամբ, քանի որ կորոնավիրուսի տարածման հետևանքով նրանք չեն կարողացել ձևավորել սեփական միջոցներ: </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Օպերային և բալետային արվեստի ներկայ</w:t>
      </w:r>
      <w:r w:rsidR="00D1780C" w:rsidRPr="006E46AB">
        <w:rPr>
          <w:rFonts w:ascii="GHEA Grapalat" w:hAnsi="GHEA Grapalat" w:cs="Sylfaen"/>
          <w:sz w:val="22"/>
          <w:szCs w:val="22"/>
        </w:rPr>
        <w:t>ացումներին աջակցության միջոցառումն</w:t>
      </w:r>
      <w:r w:rsidRPr="006E46AB">
        <w:rPr>
          <w:rFonts w:ascii="GHEA Grapalat" w:hAnsi="GHEA Grapalat" w:cs="Sylfaen"/>
          <w:sz w:val="22"/>
          <w:szCs w:val="22"/>
        </w:rPr>
        <w:t xml:space="preserve"> իրականացվել է օպերային և բալետային արվեստի ավանդույթների պահպանման, տարածման և </w:t>
      </w:r>
      <w:r w:rsidRPr="006E46AB">
        <w:rPr>
          <w:rFonts w:ascii="GHEA Grapalat" w:hAnsi="GHEA Grapalat" w:cs="Sylfaen"/>
          <w:sz w:val="22"/>
          <w:szCs w:val="22"/>
        </w:rPr>
        <w:lastRenderedPageBreak/>
        <w:t>զարգացման, դասական ու ժամանակակից օպերային և բալետային ստեղծագործությունների բեմադրման նպատակով: Փաստացի ներկայացումների քանակը 2021 թվականին կազմել է 7</w:t>
      </w:r>
      <w:r w:rsidR="00D1780C" w:rsidRPr="006E46AB">
        <w:rPr>
          <w:rFonts w:ascii="GHEA Grapalat" w:hAnsi="GHEA Grapalat" w:cs="Sylfaen"/>
          <w:sz w:val="22"/>
          <w:szCs w:val="22"/>
        </w:rPr>
        <w:t>3՝ նա</w:t>
      </w:r>
      <w:r w:rsidRPr="006E46AB">
        <w:rPr>
          <w:rFonts w:ascii="GHEA Grapalat" w:hAnsi="GHEA Grapalat" w:cs="Sylfaen"/>
          <w:sz w:val="22"/>
          <w:szCs w:val="22"/>
        </w:rPr>
        <w:t>խատեսված 110-ի և 2020 թվականի 23-ի դիմաց, հանդիսատեսի թիվը՝ 45848՝ կանխատեսված 64735-ի և 2020 թվականի 9085-ի դիմաց: Նշված ցուցանիշների ցածր մակարդակը կանխատեսվածների</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նկատմամբ հիմնականում պայմանավորված է կորոնավիրուսի համավարակի արդյունքում միջոցառումների չեղարկմամբ: Օպերային և բալետային արվեստի ներկայացումներին աջակցության </w:t>
      </w:r>
      <w:r w:rsidR="00D1780C" w:rsidRPr="006E46AB">
        <w:rPr>
          <w:rFonts w:ascii="GHEA Grapalat" w:hAnsi="GHEA Grapalat" w:cs="Sylfaen"/>
          <w:sz w:val="22"/>
          <w:szCs w:val="22"/>
        </w:rPr>
        <w:t>միջոցառման շրջանակներում հաշվետու տարում ավելի քան 1.4 մլրդ դրամ է տրամադրվել</w:t>
      </w:r>
      <w:r w:rsidRPr="006E46AB">
        <w:rPr>
          <w:rFonts w:ascii="GHEA Grapalat" w:hAnsi="GHEA Grapalat" w:cs="Sylfaen"/>
          <w:sz w:val="22"/>
          <w:szCs w:val="22"/>
        </w:rPr>
        <w:t xml:space="preserve"> Ալ. Սպենդիարյանի անվան օպերայի և բալե</w:t>
      </w:r>
      <w:r w:rsidR="00D1780C" w:rsidRPr="006E46AB">
        <w:rPr>
          <w:rFonts w:ascii="GHEA Grapalat" w:hAnsi="GHEA Grapalat" w:cs="Sylfaen"/>
          <w:sz w:val="22"/>
          <w:szCs w:val="22"/>
        </w:rPr>
        <w:t>տի պետական ակադեմիական թատրոնին</w:t>
      </w:r>
      <w:r w:rsidRPr="006E46AB">
        <w:rPr>
          <w:rFonts w:ascii="GHEA Grapalat" w:hAnsi="GHEA Grapalat" w:cs="Sylfaen"/>
          <w:sz w:val="22"/>
          <w:szCs w:val="22"/>
        </w:rPr>
        <w:t>` ապահովելով 100% կատարողական: Նախորդ տարվա համեմատ ծրագրի ծախսերը նվազել են</w:t>
      </w:r>
      <w:r w:rsidR="00FC016F" w:rsidRPr="006E46AB">
        <w:rPr>
          <w:rFonts w:ascii="GHEA Grapalat" w:hAnsi="GHEA Grapalat" w:cs="Sylfaen"/>
          <w:sz w:val="22"/>
          <w:szCs w:val="22"/>
        </w:rPr>
        <w:t xml:space="preserve"> </w:t>
      </w:r>
      <w:r w:rsidRPr="006E46AB">
        <w:rPr>
          <w:rFonts w:ascii="GHEA Grapalat" w:hAnsi="GHEA Grapalat" w:cs="Sylfaen"/>
          <w:sz w:val="22"/>
          <w:szCs w:val="22"/>
        </w:rPr>
        <w:t>48.1%-ով կամ 1.6 մլրդ դրամով:</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Թատերական ներկայացումների</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միջոցառման շրջանակներում </w:t>
      </w:r>
      <w:r w:rsidR="00D1780C" w:rsidRPr="006E46AB">
        <w:rPr>
          <w:rFonts w:ascii="GHEA Grapalat" w:hAnsi="GHEA Grapalat" w:cs="Sylfaen"/>
          <w:sz w:val="22"/>
          <w:szCs w:val="22"/>
        </w:rPr>
        <w:t>հ</w:t>
      </w:r>
      <w:r w:rsidRPr="006E46AB">
        <w:rPr>
          <w:rFonts w:ascii="GHEA Grapalat" w:hAnsi="GHEA Grapalat" w:cs="Sylfaen"/>
          <w:sz w:val="22"/>
          <w:szCs w:val="22"/>
        </w:rPr>
        <w:t>ատկացումներն ուղղվել են 19 թատրոնների գործունեության ապահովմանը: Փաստացի ներկայացումների քանակը 2021 թվականին կազմել է 2774՝ նախատեսված 2684-ի և 2020 թվականի 944-ի դիմաց, հանդիսատեսի թիվը կազմել է 423113</w:t>
      </w:r>
      <w:r w:rsidR="00D1780C" w:rsidRPr="006E46AB">
        <w:rPr>
          <w:rFonts w:ascii="GHEA Grapalat" w:hAnsi="GHEA Grapalat" w:cs="Sylfaen"/>
          <w:sz w:val="22"/>
          <w:szCs w:val="22"/>
        </w:rPr>
        <w:t>՝ կան</w:t>
      </w:r>
      <w:r w:rsidRPr="006E46AB">
        <w:rPr>
          <w:rFonts w:ascii="GHEA Grapalat" w:hAnsi="GHEA Grapalat" w:cs="Sylfaen"/>
          <w:sz w:val="22"/>
          <w:szCs w:val="22"/>
        </w:rPr>
        <w:t>խատեսված 466157-ի և 2020 թվականի 156774-ի դիմաց, իսկ նոր ներկայացումների քանակը կազմել է 83՝ նախատեսված 71-ի և 2020 թվականի 29-ի դիմաց: Թատերական ներկայացումների ծախսերը կազմել են ավելի քան 2.3 մլրդ դրամ, որոնք օգտագործվել են 96.4%-ով:</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Նախորդ տարվա համեմատ </w:t>
      </w:r>
      <w:r w:rsidR="00D1780C" w:rsidRPr="006E46AB">
        <w:rPr>
          <w:rFonts w:ascii="GHEA Grapalat" w:hAnsi="GHEA Grapalat" w:cs="Sylfaen"/>
          <w:sz w:val="22"/>
          <w:szCs w:val="22"/>
        </w:rPr>
        <w:t xml:space="preserve">միջոցառման </w:t>
      </w:r>
      <w:r w:rsidRPr="006E46AB">
        <w:rPr>
          <w:rFonts w:ascii="GHEA Grapalat" w:hAnsi="GHEA Grapalat" w:cs="Sylfaen"/>
          <w:sz w:val="22"/>
          <w:szCs w:val="22"/>
        </w:rPr>
        <w:t>ծախսեր</w:t>
      </w:r>
      <w:r w:rsidR="00D1780C" w:rsidRPr="006E46AB">
        <w:rPr>
          <w:rFonts w:ascii="GHEA Grapalat" w:hAnsi="GHEA Grapalat" w:cs="Sylfaen"/>
          <w:sz w:val="22"/>
          <w:szCs w:val="22"/>
        </w:rPr>
        <w:t>ը</w:t>
      </w:r>
      <w:r w:rsidRPr="006E46AB">
        <w:rPr>
          <w:rFonts w:ascii="GHEA Grapalat" w:hAnsi="GHEA Grapalat" w:cs="Sylfaen"/>
          <w:sz w:val="22"/>
          <w:szCs w:val="22"/>
        </w:rPr>
        <w:t xml:space="preserve"> նվազել են 15.1%-ով կամ 417.2 մլն դրամով:</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2021 թվականին երաժշտարվեստի և պարարվեստի համերգների միջոցառման</w:t>
      </w:r>
      <w:r w:rsidR="00D1780C" w:rsidRPr="006E46AB">
        <w:rPr>
          <w:rFonts w:ascii="GHEA Grapalat" w:hAnsi="GHEA Grapalat" w:cs="Sylfaen"/>
          <w:sz w:val="22"/>
          <w:szCs w:val="22"/>
        </w:rPr>
        <w:t xml:space="preserve"> շրջանակներում հատկացումներն</w:t>
      </w:r>
      <w:r w:rsidRPr="006E46AB">
        <w:rPr>
          <w:rFonts w:ascii="GHEA Grapalat" w:hAnsi="GHEA Grapalat" w:cs="Sylfaen"/>
          <w:sz w:val="22"/>
          <w:szCs w:val="22"/>
        </w:rPr>
        <w:t xml:space="preserve"> ուղղվել </w:t>
      </w:r>
      <w:r w:rsidR="00D1780C" w:rsidRPr="006E46AB">
        <w:rPr>
          <w:rFonts w:ascii="GHEA Grapalat" w:hAnsi="GHEA Grapalat" w:cs="Sylfaen"/>
          <w:sz w:val="22"/>
          <w:szCs w:val="22"/>
        </w:rPr>
        <w:t>են</w:t>
      </w:r>
      <w:r w:rsidRPr="006E46AB">
        <w:rPr>
          <w:rFonts w:ascii="GHEA Grapalat" w:hAnsi="GHEA Grapalat" w:cs="Sylfaen"/>
          <w:sz w:val="22"/>
          <w:szCs w:val="22"/>
        </w:rPr>
        <w:t xml:space="preserve"> 12 համերգային կազմակերպությունների գործունեության ապահովմանը, երաժշտարվեստի և պարարվեստի պահպանմանը, զարգացմանն ու տարածմանը, երաժշտադրամատիկական, երաժշտական կատարողական, երգի-պարի արվեստին հաղորդակցմանը, երաժշտարվեստի ու պարարվեստի վերաբերյալ տեղեկույթի ապահովմանը, նոր գաղափարների ու արժեքների տարածմանը: Փաստացի համերգների քանակը 2021 թվականին կազմել է 445</w:t>
      </w:r>
      <w:r w:rsidR="0015595C" w:rsidRPr="006E46AB">
        <w:rPr>
          <w:rFonts w:ascii="GHEA Grapalat" w:hAnsi="GHEA Grapalat" w:cs="Sylfaen"/>
          <w:sz w:val="22"/>
          <w:szCs w:val="22"/>
        </w:rPr>
        <w:t>՝</w:t>
      </w:r>
      <w:r w:rsidRPr="006E46AB">
        <w:rPr>
          <w:rFonts w:ascii="GHEA Grapalat" w:hAnsi="GHEA Grapalat" w:cs="Sylfaen"/>
          <w:sz w:val="22"/>
          <w:szCs w:val="22"/>
        </w:rPr>
        <w:t xml:space="preserve"> կանխատեսված 506-ի</w:t>
      </w:r>
      <w:r w:rsidR="00FC016F" w:rsidRPr="006E46AB">
        <w:rPr>
          <w:rFonts w:ascii="GHEA Grapalat" w:hAnsi="GHEA Grapalat" w:cs="Sylfaen"/>
          <w:sz w:val="22"/>
          <w:szCs w:val="22"/>
        </w:rPr>
        <w:t xml:space="preserve"> </w:t>
      </w:r>
      <w:r w:rsidRPr="006E46AB">
        <w:rPr>
          <w:rFonts w:ascii="GHEA Grapalat" w:hAnsi="GHEA Grapalat" w:cs="Sylfaen"/>
          <w:sz w:val="22"/>
          <w:szCs w:val="22"/>
        </w:rPr>
        <w:t>և 2020 թվականի 92-ի դիմաց, հանդիսատեսի թիվը կազմել է 154229</w:t>
      </w:r>
      <w:r w:rsidR="0015595C" w:rsidRPr="006E46AB">
        <w:rPr>
          <w:rFonts w:ascii="GHEA Grapalat" w:hAnsi="GHEA Grapalat" w:cs="Sylfaen"/>
          <w:sz w:val="22"/>
          <w:szCs w:val="22"/>
        </w:rPr>
        <w:t>՝</w:t>
      </w:r>
      <w:r w:rsidRPr="006E46AB">
        <w:rPr>
          <w:rFonts w:ascii="GHEA Grapalat" w:hAnsi="GHEA Grapalat" w:cs="Sylfaen"/>
          <w:sz w:val="22"/>
          <w:szCs w:val="22"/>
        </w:rPr>
        <w:t xml:space="preserve"> կանխատեսված 172812-ի</w:t>
      </w:r>
      <w:r w:rsidR="00FC016F" w:rsidRPr="006E46AB">
        <w:rPr>
          <w:rFonts w:ascii="GHEA Grapalat" w:hAnsi="GHEA Grapalat" w:cs="Sylfaen"/>
          <w:sz w:val="22"/>
          <w:szCs w:val="22"/>
        </w:rPr>
        <w:t xml:space="preserve"> </w:t>
      </w:r>
      <w:r w:rsidRPr="006E46AB">
        <w:rPr>
          <w:rFonts w:ascii="GHEA Grapalat" w:hAnsi="GHEA Grapalat" w:cs="Sylfaen"/>
          <w:sz w:val="22"/>
          <w:szCs w:val="22"/>
        </w:rPr>
        <w:t>և 2020 թվականի 31873-ի դիմաց</w:t>
      </w:r>
      <w:r w:rsidR="0015595C" w:rsidRPr="006E46AB">
        <w:rPr>
          <w:rFonts w:ascii="GHEA Grapalat" w:hAnsi="GHEA Grapalat" w:cs="Sylfaen"/>
          <w:sz w:val="22"/>
          <w:szCs w:val="22"/>
        </w:rPr>
        <w:t>,</w:t>
      </w:r>
      <w:r w:rsidRPr="006E46AB">
        <w:rPr>
          <w:rFonts w:ascii="GHEA Grapalat" w:hAnsi="GHEA Grapalat" w:cs="Sylfaen"/>
          <w:sz w:val="22"/>
          <w:szCs w:val="22"/>
        </w:rPr>
        <w:t xml:space="preserve"> իսկ նոր համերգային համարների քանակը կազմել է 32՝ նախատեսված 24-ի և 2020 թվականի 12-ի դիմաց: Փաստացի արդյունքային ցուցանիշների </w:t>
      </w:r>
      <w:r w:rsidR="0015595C" w:rsidRPr="006E46AB">
        <w:rPr>
          <w:rFonts w:ascii="GHEA Grapalat" w:hAnsi="GHEA Grapalat" w:cs="Sylfaen"/>
          <w:sz w:val="22"/>
          <w:szCs w:val="22"/>
        </w:rPr>
        <w:t>թերակատարումը</w:t>
      </w:r>
      <w:r w:rsidRPr="006E46AB">
        <w:rPr>
          <w:rFonts w:ascii="GHEA Grapalat" w:hAnsi="GHEA Grapalat" w:cs="Sylfaen"/>
          <w:sz w:val="22"/>
          <w:szCs w:val="22"/>
        </w:rPr>
        <w:t xml:space="preserve"> կանխատեսվածների նկատմամբ հիմնականում պայմանավորված է կորոնավիրուսի համավարակի տարածման կանխարգելման նպատակով որոշ մասսայական միջոցառումների չեղարկմամբ: 2021 թվականին երաժշտարվեստի և պարարվեստի համերգների միջոցառման ծախսերը կազմել </w:t>
      </w:r>
      <w:r w:rsidR="0015595C" w:rsidRPr="006E46AB">
        <w:rPr>
          <w:rFonts w:ascii="GHEA Grapalat" w:hAnsi="GHEA Grapalat" w:cs="Sylfaen"/>
          <w:sz w:val="22"/>
          <w:szCs w:val="22"/>
        </w:rPr>
        <w:t xml:space="preserve">են </w:t>
      </w:r>
      <w:r w:rsidRPr="006E46AB">
        <w:rPr>
          <w:rFonts w:ascii="GHEA Grapalat" w:hAnsi="GHEA Grapalat" w:cs="Sylfaen"/>
          <w:sz w:val="22"/>
          <w:szCs w:val="22"/>
        </w:rPr>
        <w:t>շուրջ 3 մլրդ դրամ կամ նախատեսվածի 97.6%-ը</w:t>
      </w:r>
      <w:r w:rsidR="0015595C" w:rsidRPr="006E46AB">
        <w:rPr>
          <w:rFonts w:ascii="GHEA Grapalat" w:hAnsi="GHEA Grapalat" w:cs="Sylfaen"/>
          <w:sz w:val="22"/>
          <w:szCs w:val="22"/>
        </w:rPr>
        <w:t>, իսկ</w:t>
      </w:r>
      <w:r w:rsidRPr="006E46AB">
        <w:rPr>
          <w:rFonts w:ascii="GHEA Grapalat" w:hAnsi="GHEA Grapalat" w:cs="Sylfaen"/>
          <w:sz w:val="22"/>
          <w:szCs w:val="22"/>
        </w:rPr>
        <w:t xml:space="preserve"> </w:t>
      </w:r>
      <w:r w:rsidR="0015595C" w:rsidRPr="006E46AB">
        <w:rPr>
          <w:rFonts w:ascii="GHEA Grapalat" w:hAnsi="GHEA Grapalat" w:cs="Sylfaen"/>
          <w:sz w:val="22"/>
          <w:szCs w:val="22"/>
        </w:rPr>
        <w:t>ն</w:t>
      </w:r>
      <w:r w:rsidRPr="006E46AB">
        <w:rPr>
          <w:rFonts w:ascii="GHEA Grapalat" w:hAnsi="GHEA Grapalat" w:cs="Sylfaen"/>
          <w:sz w:val="22"/>
          <w:szCs w:val="22"/>
        </w:rPr>
        <w:t>ախորդ տարվա համեմատ նվազել են 11.5%-ով կամ 387.6 մլն դրամով:</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lastRenderedPageBreak/>
        <w:t xml:space="preserve">Մշակութային միջոցառումների նպատակն է հայ ժամանակակից արվեստի զարգացումն ու հանրահռչակումը, երիտասարդ ստեղծագործական ներուժի բացահայտումը, դրա զարգացման համար պայմանների ստեղծումը և ժամանակակից ստեղծագործական գործընթացներում ներգրավումը, նոր գաղափարների և մտահղացումների խթանումը, խաղացանկերի և երկացանկերի ժանրային ու ոճական բազմազանության և որակի ապահովումը: Միջոցառման շրջանակում իրականացվել </w:t>
      </w:r>
      <w:r w:rsidR="00905B1B" w:rsidRPr="006E46AB">
        <w:rPr>
          <w:rFonts w:ascii="GHEA Grapalat" w:hAnsi="GHEA Grapalat" w:cs="Sylfaen"/>
          <w:sz w:val="22"/>
          <w:szCs w:val="22"/>
        </w:rPr>
        <w:t>են</w:t>
      </w:r>
      <w:r w:rsidRPr="006E46AB">
        <w:rPr>
          <w:rFonts w:ascii="GHEA Grapalat" w:hAnsi="GHEA Grapalat" w:cs="Sylfaen"/>
          <w:sz w:val="22"/>
          <w:szCs w:val="22"/>
        </w:rPr>
        <w:t xml:space="preserve"> Լյուդվիգ Վան Բեթհովենի սիմֆոնիաների սերիալ ձայնագրություն և արտադրություն, Անրի Վեռնոյի 100-ամյակին նվիրված միջոցառում ՅՈՒՆԵՍԿՕ-ի Փարիզի կենտրոնակայանում, «Սպարտակ» բալետի վերականգնում 3 գործողությամբ, Պ. Չայկովսկու «Շչելկունչիկ» (Մարդուկ-ջարդուկ) բալետի բեմադրություն: 2021 թվականին պետական աջակցությամբ իրականացվող ստեղծագործական ծրագրերի թ</w:t>
      </w:r>
      <w:r w:rsidR="00A82111" w:rsidRPr="006E46AB">
        <w:rPr>
          <w:rFonts w:ascii="GHEA Grapalat" w:hAnsi="GHEA Grapalat" w:cs="Sylfaen"/>
          <w:sz w:val="22"/>
          <w:szCs w:val="22"/>
        </w:rPr>
        <w:t>իվը կազմել է 21՝ կանխատեսված 13</w:t>
      </w:r>
      <w:r w:rsidR="00A82111" w:rsidRPr="006E46AB">
        <w:rPr>
          <w:rFonts w:ascii="GHEA Grapalat" w:hAnsi="GHEA Grapalat" w:cs="Sylfaen"/>
          <w:sz w:val="22"/>
          <w:szCs w:val="22"/>
        </w:rPr>
        <w:noBreakHyphen/>
      </w:r>
      <w:r w:rsidRPr="006E46AB">
        <w:rPr>
          <w:rFonts w:ascii="GHEA Grapalat" w:hAnsi="GHEA Grapalat" w:cs="Sylfaen"/>
          <w:sz w:val="22"/>
          <w:szCs w:val="22"/>
        </w:rPr>
        <w:t>ի և 2020 թվականի 30-ի փոխարեն, անցկացվել է 5 միջոցառում միջազգային համագործակցության շրջանակներում (Եվրախորհրդի, ՅՈՒՆԵՍԿՕ-ի, ՄԱԿ-ի, ԱՊՀ երկրների համապատասխան կառույցների հետ, միջազգային կառույցների հետ)՝ կանխատեսված 6-ի և 2020 թվականի 2-ի փոխարեն, 6 հանրապետական փառատոն, մրցույթ, ցուցահանդես, ստուգատես՝ կանխատեսված 5</w:t>
      </w:r>
      <w:r w:rsidRPr="006E46AB">
        <w:rPr>
          <w:rFonts w:ascii="GHEA Grapalat" w:hAnsi="GHEA Grapalat" w:cs="Sylfaen"/>
          <w:sz w:val="22"/>
          <w:szCs w:val="22"/>
        </w:rPr>
        <w:noBreakHyphen/>
        <w:t>ի և 20</w:t>
      </w:r>
      <w:r w:rsidR="00FA3A0D" w:rsidRPr="006E46AB">
        <w:rPr>
          <w:rFonts w:ascii="GHEA Grapalat" w:hAnsi="GHEA Grapalat" w:cs="Sylfaen"/>
          <w:sz w:val="22"/>
          <w:szCs w:val="22"/>
        </w:rPr>
        <w:t>20</w:t>
      </w:r>
      <w:r w:rsidRPr="006E46AB">
        <w:rPr>
          <w:rFonts w:ascii="GHEA Grapalat" w:hAnsi="GHEA Grapalat" w:cs="Sylfaen"/>
          <w:sz w:val="22"/>
          <w:szCs w:val="22"/>
        </w:rPr>
        <w:t xml:space="preserve"> թվականի 6-ի փոխարեն, 2 միջոցառում՝ Հայաստանում սփյուռքահայ արվեստագետների ներկայացման և սփյուռքում հայ արվեստագետների ներկայացման ուղղությամբ՝ կանխատեսված 8-ի և 2020 թվականի 2-ի փոխարեն, 12 մանկապատանեկան մշակութային միջոցառումներ՝ կանխատեսված 7-ի և 2020 թվականի 11-ի փոխարեն:</w:t>
      </w:r>
      <w:r w:rsidR="00FA3A0D" w:rsidRPr="006E46AB">
        <w:rPr>
          <w:rFonts w:ascii="GHEA Grapalat" w:hAnsi="GHEA Grapalat" w:cs="Sylfaen"/>
          <w:sz w:val="22"/>
          <w:szCs w:val="22"/>
        </w:rPr>
        <w:t xml:space="preserve"> Ընդհանուր առմամբ</w:t>
      </w:r>
      <w:r w:rsidRPr="006E46AB">
        <w:rPr>
          <w:rFonts w:ascii="GHEA Grapalat" w:hAnsi="GHEA Grapalat" w:cs="Sylfaen"/>
          <w:sz w:val="22"/>
          <w:szCs w:val="22"/>
        </w:rPr>
        <w:t xml:space="preserve"> 2021 թ</w:t>
      </w:r>
      <w:r w:rsidR="00FA3A0D" w:rsidRPr="006E46AB">
        <w:rPr>
          <w:rFonts w:ascii="GHEA Grapalat" w:hAnsi="GHEA Grapalat" w:cs="Sylfaen"/>
          <w:sz w:val="22"/>
          <w:szCs w:val="22"/>
        </w:rPr>
        <w:t>վականին</w:t>
      </w:r>
      <w:r w:rsidRPr="006E46AB">
        <w:rPr>
          <w:rFonts w:ascii="GHEA Grapalat" w:hAnsi="GHEA Grapalat" w:cs="Sylfaen"/>
          <w:sz w:val="22"/>
          <w:szCs w:val="22"/>
        </w:rPr>
        <w:t xml:space="preserve"> իրականացվել է թվով 133 միջոցառում`</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2020 թվականի 85-ի դիմաց: Մշակութային միջոցառումների իրականացմանը հաշվետու տարվա ընթացքում տրամադրվել է 744.2 մլն դրամ` ապահովելով 89.3% կատարողական: Նախորդ տարվա համեմատ </w:t>
      </w:r>
      <w:r w:rsidR="00905B1B" w:rsidRPr="006E46AB">
        <w:rPr>
          <w:rFonts w:ascii="GHEA Grapalat" w:hAnsi="GHEA Grapalat" w:cs="Sylfaen"/>
          <w:sz w:val="22"/>
          <w:szCs w:val="22"/>
        </w:rPr>
        <w:t xml:space="preserve">մշակութային </w:t>
      </w:r>
      <w:r w:rsidRPr="006E46AB">
        <w:rPr>
          <w:rFonts w:ascii="GHEA Grapalat" w:hAnsi="GHEA Grapalat" w:cs="Sylfaen"/>
          <w:sz w:val="22"/>
          <w:szCs w:val="22"/>
        </w:rPr>
        <w:t>միջոցառ</w:t>
      </w:r>
      <w:r w:rsidR="00905B1B" w:rsidRPr="006E46AB">
        <w:rPr>
          <w:rFonts w:ascii="GHEA Grapalat" w:hAnsi="GHEA Grapalat" w:cs="Sylfaen"/>
          <w:sz w:val="22"/>
          <w:szCs w:val="22"/>
        </w:rPr>
        <w:t>ումների գծով</w:t>
      </w:r>
      <w:r w:rsidRPr="006E46AB">
        <w:rPr>
          <w:rFonts w:ascii="GHEA Grapalat" w:hAnsi="GHEA Grapalat" w:cs="Sylfaen"/>
          <w:sz w:val="22"/>
          <w:szCs w:val="22"/>
        </w:rPr>
        <w:t xml:space="preserve"> ծախսերն աճել են 22.7%</w:t>
      </w:r>
      <w:r w:rsidRPr="006E46AB">
        <w:rPr>
          <w:rFonts w:ascii="GHEA Grapalat" w:hAnsi="GHEA Grapalat" w:cs="Sylfaen"/>
          <w:sz w:val="22"/>
          <w:szCs w:val="22"/>
        </w:rPr>
        <w:noBreakHyphen/>
        <w:t>ով կամ 137</w:t>
      </w:r>
      <w:r w:rsidR="00FA3A0D" w:rsidRPr="006E46AB">
        <w:rPr>
          <w:rFonts w:ascii="GHEA Grapalat" w:hAnsi="GHEA Grapalat" w:cs="Sylfaen"/>
          <w:sz w:val="22"/>
          <w:szCs w:val="22"/>
        </w:rPr>
        <w:t>.7</w:t>
      </w:r>
      <w:r w:rsidR="00FA3A0D" w:rsidRPr="006E46AB">
        <w:rPr>
          <w:rFonts w:ascii="Courier New" w:hAnsi="Courier New" w:cs="Courier New"/>
          <w:sz w:val="22"/>
          <w:szCs w:val="22"/>
        </w:rPr>
        <w:t> </w:t>
      </w:r>
      <w:r w:rsidRPr="006E46AB">
        <w:rPr>
          <w:rFonts w:ascii="GHEA Grapalat" w:hAnsi="GHEA Grapalat" w:cs="Sylfaen"/>
          <w:sz w:val="22"/>
          <w:szCs w:val="22"/>
        </w:rPr>
        <w:t>մլն դրամով` պայմանավորված իր</w:t>
      </w:r>
      <w:r w:rsidR="00905B1B" w:rsidRPr="006E46AB">
        <w:rPr>
          <w:rFonts w:ascii="GHEA Grapalat" w:hAnsi="GHEA Grapalat" w:cs="Sylfaen"/>
          <w:sz w:val="22"/>
          <w:szCs w:val="22"/>
        </w:rPr>
        <w:t>ականացված միջոցառումների քանակի աճով</w:t>
      </w:r>
      <w:r w:rsidRPr="006E46AB">
        <w:rPr>
          <w:rFonts w:ascii="GHEA Grapalat" w:hAnsi="GHEA Grapalat" w:cs="Sylfaen"/>
          <w:sz w:val="22"/>
          <w:szCs w:val="22"/>
        </w:rPr>
        <w:t xml:space="preserve">: </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«ՅՈՒՆԵՍԿՕ-ի Մասնակցության ծրագրի շրջանակներում աջակցություն Հայաստանում մշակութային ծրագրերին»</w:t>
      </w:r>
      <w:r w:rsidR="00FC016F" w:rsidRPr="006E46AB">
        <w:rPr>
          <w:rFonts w:ascii="GHEA Grapalat" w:hAnsi="GHEA Grapalat" w:cs="Sylfaen"/>
          <w:sz w:val="22"/>
          <w:szCs w:val="22"/>
        </w:rPr>
        <w:t xml:space="preserve"> </w:t>
      </w:r>
      <w:r w:rsidRPr="006E46AB">
        <w:rPr>
          <w:rFonts w:ascii="GHEA Grapalat" w:hAnsi="GHEA Grapalat" w:cs="Sylfaen"/>
          <w:sz w:val="22"/>
          <w:szCs w:val="22"/>
        </w:rPr>
        <w:t>դրամաշնորհային միջոցառման շրջանակներ</w:t>
      </w:r>
      <w:r w:rsidR="00905B1B" w:rsidRPr="006E46AB">
        <w:rPr>
          <w:rFonts w:ascii="GHEA Grapalat" w:hAnsi="GHEA Grapalat" w:cs="Sylfaen"/>
          <w:sz w:val="22"/>
          <w:szCs w:val="22"/>
        </w:rPr>
        <w:t>ում կազմակերպվել և իրականացվել են</w:t>
      </w:r>
      <w:r w:rsidRPr="006E46AB">
        <w:rPr>
          <w:rFonts w:ascii="GHEA Grapalat" w:hAnsi="GHEA Grapalat" w:cs="Sylfaen"/>
          <w:sz w:val="22"/>
          <w:szCs w:val="22"/>
        </w:rPr>
        <w:t xml:space="preserve"> «Ալեքսանդր Սպենդիարյան» սկավառակով ալբոմ գրքի թողարկում, «Անրի Վեռնոյի (Աշոտ Մալաքյան, 1920-2002 թթ.) 100-ամյակին նվիրված միջազգային համաժողով` «Փոքր կինոնկարներ, համընդհանուր ժառանգություն, փոքր կինոթատրոնների պահպանում, հասանելիություն և տարածում գլոբալ պլատֆորմներում», «Միջոլորտային դասընթացներ եզդի աղջիկների և կանանց շարունակական կրթությունն ապահովելու նպատակով` տարրականից դեպի միջնակարգ կրթություն» միջոցառումները: Միջոցառման ծախսերը կազմել են 34.5 մլն դրամ կամ </w:t>
      </w:r>
      <w:r w:rsidRPr="006E46AB">
        <w:rPr>
          <w:rFonts w:ascii="GHEA Grapalat" w:hAnsi="GHEA Grapalat" w:cs="Sylfaen"/>
          <w:sz w:val="22"/>
          <w:szCs w:val="22"/>
        </w:rPr>
        <w:lastRenderedPageBreak/>
        <w:t xml:space="preserve">նախատեսվածի 92.7%-ը, որը պայմանավորված է </w:t>
      </w:r>
      <w:r w:rsidR="008161A5" w:rsidRPr="006E46AB">
        <w:rPr>
          <w:rFonts w:ascii="GHEA Grapalat" w:hAnsi="GHEA Grapalat" w:cs="Sylfaen"/>
          <w:sz w:val="22"/>
          <w:szCs w:val="22"/>
        </w:rPr>
        <w:t>ԱԱՀ-</w:t>
      </w:r>
      <w:r w:rsidRPr="006E46AB">
        <w:rPr>
          <w:rFonts w:ascii="GHEA Grapalat" w:hAnsi="GHEA Grapalat" w:cs="Sylfaen"/>
          <w:sz w:val="22"/>
          <w:szCs w:val="22"/>
        </w:rPr>
        <w:t>ի վճարման համար նախատեսված հատկացումներն ամբողջությամբ չօգտագործելու հանգամանքով:</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2021 թվականի ընթացքում շուրջ 4.1 մլրդ դրամ է տրամադրվել </w:t>
      </w:r>
      <w:r w:rsidRPr="006E46AB">
        <w:rPr>
          <w:rFonts w:ascii="GHEA Grapalat" w:hAnsi="GHEA Grapalat" w:cs="Sylfaen"/>
          <w:i/>
          <w:sz w:val="22"/>
          <w:szCs w:val="22"/>
        </w:rPr>
        <w:t>Կրթության որակի ապահովման ծրագրին</w:t>
      </w:r>
      <w:r w:rsidRPr="006E46AB">
        <w:rPr>
          <w:rFonts w:ascii="GHEA Grapalat" w:hAnsi="GHEA Grapalat" w:cs="Sylfaen"/>
          <w:sz w:val="22"/>
          <w:szCs w:val="22"/>
        </w:rPr>
        <w:t xml:space="preserve">՝ </w:t>
      </w:r>
      <w:r w:rsidR="00226316" w:rsidRPr="006E46AB">
        <w:rPr>
          <w:rFonts w:ascii="GHEA Grapalat" w:hAnsi="GHEA Grapalat" w:cs="Sylfaen"/>
          <w:sz w:val="22"/>
          <w:szCs w:val="22"/>
        </w:rPr>
        <w:t>կազմ</w:t>
      </w:r>
      <w:r w:rsidRPr="006E46AB">
        <w:rPr>
          <w:rFonts w:ascii="GHEA Grapalat" w:hAnsi="GHEA Grapalat" w:cs="Sylfaen"/>
          <w:sz w:val="22"/>
          <w:szCs w:val="22"/>
        </w:rPr>
        <w:t xml:space="preserve">ելով </w:t>
      </w:r>
      <w:r w:rsidR="00226316" w:rsidRPr="006E46AB">
        <w:rPr>
          <w:rFonts w:ascii="GHEA Grapalat" w:hAnsi="GHEA Grapalat" w:cs="Sylfaen"/>
          <w:sz w:val="22"/>
          <w:szCs w:val="22"/>
        </w:rPr>
        <w:t xml:space="preserve">ծրագրված ցուցանիշի </w:t>
      </w:r>
      <w:r w:rsidRPr="006E46AB">
        <w:rPr>
          <w:rFonts w:ascii="GHEA Grapalat" w:hAnsi="GHEA Grapalat" w:cs="Sylfaen"/>
          <w:sz w:val="22"/>
          <w:szCs w:val="22"/>
        </w:rPr>
        <w:t>74.2%</w:t>
      </w:r>
      <w:r w:rsidR="00226316" w:rsidRPr="006E46AB">
        <w:rPr>
          <w:rFonts w:ascii="GHEA Grapalat" w:hAnsi="GHEA Grapalat" w:cs="Sylfaen"/>
          <w:sz w:val="22"/>
          <w:szCs w:val="22"/>
        </w:rPr>
        <w:t>-ը</w:t>
      </w:r>
      <w:r w:rsidR="00655A7A" w:rsidRPr="006E46AB">
        <w:rPr>
          <w:rFonts w:ascii="GHEA Grapalat" w:hAnsi="GHEA Grapalat" w:cs="Sylfaen"/>
          <w:sz w:val="22"/>
          <w:szCs w:val="22"/>
        </w:rPr>
        <w:t xml:space="preserve"> և 17.4</w:t>
      </w:r>
      <w:r w:rsidRPr="006E46AB">
        <w:rPr>
          <w:rFonts w:ascii="GHEA Grapalat" w:hAnsi="GHEA Grapalat" w:cs="Sylfaen"/>
          <w:sz w:val="22"/>
          <w:szCs w:val="22"/>
        </w:rPr>
        <w:t>%</w:t>
      </w:r>
      <w:r w:rsidRPr="006E46AB">
        <w:rPr>
          <w:rFonts w:ascii="GHEA Grapalat" w:hAnsi="GHEA Grapalat" w:cs="Sylfaen"/>
          <w:sz w:val="22"/>
          <w:szCs w:val="22"/>
        </w:rPr>
        <w:noBreakHyphen/>
        <w:t xml:space="preserve">ով կամ </w:t>
      </w:r>
      <w:r w:rsidR="00655A7A" w:rsidRPr="006E46AB">
        <w:rPr>
          <w:rFonts w:ascii="GHEA Grapalat" w:hAnsi="GHEA Grapalat" w:cs="Sylfaen"/>
          <w:sz w:val="22"/>
          <w:szCs w:val="22"/>
        </w:rPr>
        <w:t>859.6</w:t>
      </w:r>
      <w:r w:rsidRPr="006E46AB">
        <w:rPr>
          <w:rFonts w:ascii="GHEA Grapalat" w:hAnsi="GHEA Grapalat" w:cs="Sylfaen"/>
          <w:sz w:val="22"/>
          <w:szCs w:val="22"/>
        </w:rPr>
        <w:t xml:space="preserve"> մլն դրամով զիջելով նախորդ տարվա համադրելի ցուցանիշը: Ծրագրի նկատմամբ շեղումը և նախորդ տարվա համեմատ նվազումը հիմնականում պայմանավորված է ծրագրի ծախսերում մեծ տեսակարար կշիռ ունեցող՝ Համաշխարհային բանկի աջակցությամբ իրականացվող կրթության բարելավման ծրագրի և «Հայաստանում ԵՄ-ն ի նպաստ նորարարության» դ</w:t>
      </w:r>
      <w:r w:rsidR="00226316" w:rsidRPr="006E46AB">
        <w:rPr>
          <w:rFonts w:ascii="GHEA Grapalat" w:hAnsi="GHEA Grapalat" w:cs="Sylfaen"/>
          <w:sz w:val="22"/>
          <w:szCs w:val="22"/>
        </w:rPr>
        <w:t>րամաշնորհային փորձնական ծրագրի ծախս</w:t>
      </w:r>
      <w:r w:rsidRPr="006E46AB">
        <w:rPr>
          <w:rFonts w:ascii="GHEA Grapalat" w:hAnsi="GHEA Grapalat" w:cs="Sylfaen"/>
          <w:sz w:val="22"/>
          <w:szCs w:val="22"/>
        </w:rPr>
        <w:t>երով: Ծրագիրն ուղղված է</w:t>
      </w:r>
      <w:r w:rsidR="00FC016F" w:rsidRPr="006E46AB">
        <w:rPr>
          <w:rFonts w:ascii="GHEA Grapalat" w:hAnsi="GHEA Grapalat" w:cs="Sylfaen"/>
          <w:sz w:val="22"/>
          <w:szCs w:val="22"/>
        </w:rPr>
        <w:t xml:space="preserve"> </w:t>
      </w:r>
      <w:r w:rsidRPr="006E46AB">
        <w:rPr>
          <w:rFonts w:ascii="GHEA Grapalat" w:hAnsi="GHEA Grapalat" w:cs="Sylfaen"/>
          <w:sz w:val="22"/>
          <w:szCs w:val="22"/>
        </w:rPr>
        <w:t>եղել</w:t>
      </w:r>
      <w:r w:rsidR="00FC016F" w:rsidRPr="006E46AB">
        <w:rPr>
          <w:rFonts w:ascii="GHEA Grapalat" w:hAnsi="GHEA Grapalat" w:cs="Sylfaen"/>
          <w:sz w:val="22"/>
          <w:szCs w:val="22"/>
        </w:rPr>
        <w:t xml:space="preserve"> </w:t>
      </w:r>
      <w:r w:rsidRPr="006E46AB">
        <w:rPr>
          <w:rFonts w:ascii="GHEA Grapalat" w:hAnsi="GHEA Grapalat" w:cs="Sylfaen"/>
          <w:sz w:val="22"/>
          <w:szCs w:val="22"/>
        </w:rPr>
        <w:t>նախադպրոցականից մինչև հետբուհական կրթության որակի՝ սովորողների, միջավայրի, ծրագրերի և ուսումնական նյութերի բովանդակության, գործընթացների, ինչպես նաև վերջնարդյունքների որակի</w:t>
      </w:r>
      <w:r w:rsidR="00226316" w:rsidRPr="006E46AB">
        <w:rPr>
          <w:rFonts w:ascii="GHEA Grapalat" w:hAnsi="GHEA Grapalat" w:cs="Sylfaen"/>
          <w:sz w:val="22"/>
          <w:szCs w:val="22"/>
        </w:rPr>
        <w:t>՝</w:t>
      </w:r>
      <w:r w:rsidRPr="006E46AB">
        <w:rPr>
          <w:rFonts w:ascii="GHEA Grapalat" w:hAnsi="GHEA Grapalat" w:cs="Sylfaen"/>
          <w:sz w:val="22"/>
          <w:szCs w:val="22"/>
        </w:rPr>
        <w:t xml:space="preserve"> ըստ ներպետական և միջազգային ցուցիչների բարելավմանը:</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Համաշխարհային բանկի աջակցությամբ իրականացվող կրթության բարելավման վարկային ծր</w:t>
      </w:r>
      <w:r w:rsidR="00D626C0" w:rsidRPr="006E46AB">
        <w:rPr>
          <w:rFonts w:ascii="GHEA Grapalat" w:hAnsi="GHEA Grapalat" w:cs="Sylfaen"/>
          <w:sz w:val="22"/>
          <w:szCs w:val="22"/>
        </w:rPr>
        <w:t>ագրի շրջանակներում իրականացվել են</w:t>
      </w:r>
      <w:r w:rsidRPr="006E46AB">
        <w:rPr>
          <w:rFonts w:ascii="GHEA Grapalat" w:hAnsi="GHEA Grapalat" w:cs="Sylfaen"/>
          <w:sz w:val="22"/>
          <w:szCs w:val="22"/>
        </w:rPr>
        <w:t xml:space="preserve"> հանրակրթության որակի բարելավման, Նորարարությունների մրցակցային հիմնադրամի զարգացմանն աջակցության ուղղությամբ ծառայությունների ձեռքբերում և ավագ, միջնակարգ </w:t>
      </w:r>
      <w:r w:rsidR="00226316" w:rsidRPr="006E46AB">
        <w:rPr>
          <w:rFonts w:ascii="GHEA Grapalat" w:hAnsi="GHEA Grapalat" w:cs="Sylfaen"/>
          <w:sz w:val="22"/>
          <w:szCs w:val="22"/>
        </w:rPr>
        <w:t>ու</w:t>
      </w:r>
      <w:r w:rsidRPr="006E46AB">
        <w:rPr>
          <w:rFonts w:ascii="GHEA Grapalat" w:hAnsi="GHEA Grapalat" w:cs="Sylfaen"/>
          <w:sz w:val="22"/>
          <w:szCs w:val="22"/>
        </w:rPr>
        <w:t xml:space="preserve"> հիմնական դպրոցներում և կրթության ոլորտի կազմակերպություններում կապիտալ ներդրումներ: Միջոցառման շրջանակներում Նորարարությունների մրցակցային հիմնադրամից օգտվել է 6 բուհ,</w:t>
      </w:r>
      <w:r w:rsidR="00FC016F" w:rsidRPr="006E46AB">
        <w:rPr>
          <w:rFonts w:ascii="GHEA Grapalat" w:hAnsi="GHEA Grapalat" w:cs="Sylfaen"/>
          <w:sz w:val="22"/>
          <w:szCs w:val="22"/>
        </w:rPr>
        <w:t xml:space="preserve"> </w:t>
      </w:r>
      <w:r w:rsidRPr="006E46AB">
        <w:rPr>
          <w:rFonts w:ascii="GHEA Grapalat" w:hAnsi="GHEA Grapalat" w:cs="Sylfaen"/>
          <w:sz w:val="22"/>
          <w:szCs w:val="22"/>
        </w:rPr>
        <w:t xml:space="preserve">տեղեկատվական և հաղորդակցական տեխնոլոգիաների (ՏՀՏ) ուղղությամբ դպրոցների վերապատրաստված ուսուցիչների և ադմինիստրատիվ աշխատակիցների թիվը կազմել է 1184՝ նախատեսված 1000-ի փոխարեն: Կապիտալ ներդրումների շրջանակներում իրականացվել </w:t>
      </w:r>
      <w:r w:rsidR="00D626C0" w:rsidRPr="006E46AB">
        <w:rPr>
          <w:rFonts w:ascii="GHEA Grapalat" w:hAnsi="GHEA Grapalat" w:cs="Sylfaen"/>
          <w:sz w:val="22"/>
          <w:szCs w:val="22"/>
        </w:rPr>
        <w:t>են</w:t>
      </w:r>
      <w:r w:rsidRPr="006E46AB">
        <w:rPr>
          <w:rFonts w:ascii="GHEA Grapalat" w:hAnsi="GHEA Grapalat" w:cs="Sylfaen"/>
          <w:sz w:val="22"/>
          <w:szCs w:val="22"/>
        </w:rPr>
        <w:t xml:space="preserve"> 8 ավագ դպրոցների հիմնանորոգում և 280 դպրոցների համակարգչային սարքավորումների ձեռքբերում: Համաշխարհային բանկի աջակցությամբ իրականացվող կրթության բարելավման վարկային ծրագրի շրջանակներում օգտագործվել է</w:t>
      </w:r>
      <w:r w:rsidR="00FC016F" w:rsidRPr="006E46AB">
        <w:rPr>
          <w:rFonts w:ascii="GHEA Grapalat" w:hAnsi="GHEA Grapalat" w:cs="Sylfaen"/>
          <w:sz w:val="22"/>
          <w:szCs w:val="22"/>
        </w:rPr>
        <w:t xml:space="preserve"> </w:t>
      </w:r>
      <w:r w:rsidRPr="006E46AB">
        <w:rPr>
          <w:rFonts w:ascii="GHEA Grapalat" w:hAnsi="GHEA Grapalat" w:cs="Sylfaen"/>
          <w:sz w:val="22"/>
          <w:szCs w:val="22"/>
        </w:rPr>
        <w:t>շուրջ 3.3 մլրդ դրամ</w:t>
      </w:r>
      <w:r w:rsidR="00D626C0" w:rsidRPr="006E46AB">
        <w:rPr>
          <w:rFonts w:ascii="GHEA Grapalat" w:hAnsi="GHEA Grapalat" w:cs="Sylfaen"/>
          <w:sz w:val="22"/>
          <w:szCs w:val="22"/>
        </w:rPr>
        <w:t xml:space="preserve"> կամ նախատեսված միջոցների 96.6%</w:t>
      </w:r>
      <w:r w:rsidR="00D626C0" w:rsidRPr="006E46AB">
        <w:rPr>
          <w:rFonts w:ascii="GHEA Grapalat" w:hAnsi="GHEA Grapalat" w:cs="Sylfaen"/>
          <w:sz w:val="22"/>
          <w:szCs w:val="22"/>
        </w:rPr>
        <w:noBreakHyphen/>
      </w:r>
      <w:r w:rsidRPr="006E46AB">
        <w:rPr>
          <w:rFonts w:ascii="GHEA Grapalat" w:hAnsi="GHEA Grapalat" w:cs="Sylfaen"/>
          <w:sz w:val="22"/>
          <w:szCs w:val="22"/>
        </w:rPr>
        <w:t xml:space="preserve">ը, որը պայմանավորված է </w:t>
      </w:r>
      <w:r w:rsidR="00C0180A" w:rsidRPr="006E46AB">
        <w:rPr>
          <w:rFonts w:ascii="GHEA Grapalat" w:hAnsi="GHEA Grapalat" w:cs="Sylfaen"/>
          <w:sz w:val="22"/>
          <w:szCs w:val="22"/>
        </w:rPr>
        <w:t>հիմնանորոգվող դպրոցներից մեկի մասով ավարտական ակտ</w:t>
      </w:r>
      <w:r w:rsidRPr="006E46AB">
        <w:rPr>
          <w:rFonts w:ascii="GHEA Grapalat" w:hAnsi="GHEA Grapalat" w:cs="Sylfaen"/>
          <w:sz w:val="22"/>
          <w:szCs w:val="22"/>
        </w:rPr>
        <w:t xml:space="preserve"> չներկայացվելու հանգամանքով: Մասնավորապես՝ 2.7 մլրդ դրամ կամ նախատեսվածի 96%-ը տրամ</w:t>
      </w:r>
      <w:r w:rsidR="00D626C0" w:rsidRPr="006E46AB">
        <w:rPr>
          <w:rFonts w:ascii="GHEA Grapalat" w:hAnsi="GHEA Grapalat" w:cs="Sylfaen"/>
          <w:sz w:val="22"/>
          <w:szCs w:val="22"/>
        </w:rPr>
        <w:t>ա</w:t>
      </w:r>
      <w:r w:rsidRPr="006E46AB">
        <w:rPr>
          <w:rFonts w:ascii="GHEA Grapalat" w:hAnsi="GHEA Grapalat" w:cs="Sylfaen"/>
          <w:sz w:val="22"/>
          <w:szCs w:val="22"/>
        </w:rPr>
        <w:t>դրվել է «Համաշխարհային բանկի աջակցությամբ իրականացվող «Կրթության բարելավման ծրագիր» ծրագրի շրջանակներում կապիտալ ներդրումներ ավագ, միջնակարգ և հիմնական դպրոցներում և կրթության ոլորտի կազմակերպություններում /ԿՏԱԿ/»</w:t>
      </w:r>
      <w:r w:rsidR="00D626C0" w:rsidRPr="006E46AB">
        <w:rPr>
          <w:rFonts w:ascii="GHEA Grapalat" w:hAnsi="GHEA Grapalat" w:cs="Sylfaen"/>
          <w:sz w:val="22"/>
          <w:szCs w:val="22"/>
        </w:rPr>
        <w:t xml:space="preserve"> միջոցառմանը</w:t>
      </w:r>
      <w:r w:rsidRPr="006E46AB">
        <w:rPr>
          <w:rFonts w:ascii="GHEA Grapalat" w:hAnsi="GHEA Grapalat" w:cs="Sylfaen"/>
          <w:sz w:val="22"/>
          <w:szCs w:val="22"/>
        </w:rPr>
        <w:t xml:space="preserve">, 546.2 մլն դրամ կամ նախատեսվածի 99.8%-ը՝ </w:t>
      </w:r>
      <w:r w:rsidR="00D626C0" w:rsidRPr="006E46AB">
        <w:rPr>
          <w:rFonts w:ascii="GHEA Grapalat" w:hAnsi="GHEA Grapalat" w:cs="Sylfaen"/>
          <w:sz w:val="22"/>
          <w:szCs w:val="22"/>
        </w:rPr>
        <w:t>ծրագրի շրջանակներում ծառայությունների ձեռքբերմանը</w:t>
      </w:r>
      <w:r w:rsidRPr="006E46AB">
        <w:rPr>
          <w:rFonts w:ascii="GHEA Grapalat" w:hAnsi="GHEA Grapalat" w:cs="Sylfaen"/>
          <w:sz w:val="22"/>
          <w:szCs w:val="22"/>
        </w:rPr>
        <w:t>:</w:t>
      </w:r>
    </w:p>
    <w:p w:rsidR="000671F6" w:rsidRPr="006E46AB" w:rsidRDefault="000671F6" w:rsidP="000671F6">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 xml:space="preserve">Համաշխարհային բանկի աջակցությամբ իրականացվող «Հայաստանում ԵՄ-ն հանուն նորարարության» դրամաշնորհային փորձնական ծրագրի շրջանակներում Տավուշի մարզում </w:t>
      </w:r>
      <w:r w:rsidRPr="006E46AB">
        <w:rPr>
          <w:rFonts w:ascii="GHEA Grapalat" w:hAnsi="GHEA Grapalat" w:cs="Sylfaen"/>
          <w:sz w:val="22"/>
          <w:szCs w:val="22"/>
        </w:rPr>
        <w:lastRenderedPageBreak/>
        <w:t>գիտական, տեխնոլոգիական, ճարտարագիտական մաթեմատիկական (ԳՏՃՄ) ոլորտների կրթական միջավայրի բարելավման միջոցառման շրջանակներում կապիտալ ներդրումների համար օգտագործվել է</w:t>
      </w:r>
      <w:r w:rsidR="00FC016F" w:rsidRPr="006E46AB">
        <w:rPr>
          <w:rFonts w:ascii="GHEA Grapalat" w:hAnsi="GHEA Grapalat" w:cs="Sylfaen"/>
          <w:sz w:val="22"/>
          <w:szCs w:val="22"/>
        </w:rPr>
        <w:t xml:space="preserve"> </w:t>
      </w:r>
      <w:r w:rsidRPr="006E46AB">
        <w:rPr>
          <w:rFonts w:ascii="GHEA Grapalat" w:hAnsi="GHEA Grapalat" w:cs="Sylfaen"/>
          <w:sz w:val="22"/>
          <w:szCs w:val="22"/>
        </w:rPr>
        <w:t>շուրջ 117.1 մլն դրամ կամ նախատեսված միջոցների 14.6%-ը: Ցածր կատարողականը պայմանավորված է</w:t>
      </w:r>
      <w:r w:rsidR="00FC016F" w:rsidRPr="006E46AB">
        <w:rPr>
          <w:rFonts w:ascii="GHEA Grapalat" w:hAnsi="GHEA Grapalat" w:cs="Sylfaen"/>
          <w:sz w:val="22"/>
          <w:szCs w:val="22"/>
        </w:rPr>
        <w:t xml:space="preserve"> </w:t>
      </w:r>
      <w:r w:rsidRPr="006E46AB">
        <w:rPr>
          <w:rFonts w:ascii="GHEA Grapalat" w:hAnsi="GHEA Grapalat" w:cs="Sylfaen"/>
          <w:sz w:val="22"/>
          <w:szCs w:val="22"/>
        </w:rPr>
        <w:t>ՀԲ-ի կողմից կատարված գնումների պլանի փոփոխությամբ, որի հետևանքով գնումների ժամանակացույցում կատարվել են փոփոխություններ, և սարքավորումների ու գույքի ամբողջական մատակարարումը տեղափոխվել է 2022 թվական: Նշված դրամաշնորհային ծրագրի շրջանակներում</w:t>
      </w:r>
      <w:r w:rsidR="004A251B" w:rsidRPr="006E46AB">
        <w:rPr>
          <w:rFonts w:ascii="GHEA Grapalat" w:hAnsi="GHEA Grapalat" w:cs="Sylfaen"/>
          <w:sz w:val="22"/>
          <w:szCs w:val="22"/>
        </w:rPr>
        <w:t xml:space="preserve"> տեխնոլոգիական, ճարտարագիտական մաթեմատիկական</w:t>
      </w:r>
      <w:r w:rsidRPr="006E46AB">
        <w:rPr>
          <w:rFonts w:ascii="GHEA Grapalat" w:hAnsi="GHEA Grapalat" w:cs="Sylfaen"/>
          <w:sz w:val="22"/>
          <w:szCs w:val="22"/>
        </w:rPr>
        <w:t xml:space="preserve"> </w:t>
      </w:r>
      <w:r w:rsidR="004A251B" w:rsidRPr="006E46AB">
        <w:rPr>
          <w:rFonts w:ascii="GHEA Grapalat" w:hAnsi="GHEA Grapalat" w:cs="Sylfaen"/>
          <w:sz w:val="22"/>
          <w:szCs w:val="22"/>
        </w:rPr>
        <w:t xml:space="preserve">ոլորտներում կրթության բարելավման, </w:t>
      </w:r>
      <w:r w:rsidRPr="006E46AB">
        <w:rPr>
          <w:rFonts w:ascii="GHEA Grapalat" w:hAnsi="GHEA Grapalat" w:cs="Sylfaen"/>
          <w:sz w:val="22"/>
          <w:szCs w:val="22"/>
        </w:rPr>
        <w:t xml:space="preserve">«Կրթության զարգացման և նորարարության ազգային կենտրոնի» զարգացման նպատակով օգտագործվել է նախատեսված միջոցների 3.9%-ը՝ 20.2 մլն դրամ: Ցածր կատարողականը պայմանավորված է </w:t>
      </w:r>
      <w:r w:rsidR="00855E0A" w:rsidRPr="006E46AB">
        <w:rPr>
          <w:rFonts w:ascii="GHEA Grapalat" w:hAnsi="GHEA Grapalat" w:cs="Sylfaen"/>
          <w:sz w:val="22"/>
          <w:szCs w:val="22"/>
        </w:rPr>
        <w:t>այն հանգամանքով, որ սույն միջոցառմամբ նախատեսված՝</w:t>
      </w:r>
      <w:r w:rsidRPr="006E46AB">
        <w:rPr>
          <w:rFonts w:ascii="GHEA Grapalat" w:hAnsi="GHEA Grapalat" w:cs="Sylfaen"/>
          <w:sz w:val="22"/>
          <w:szCs w:val="22"/>
        </w:rPr>
        <w:t xml:space="preserve"> ՀՀ Տավուշի մարզի հանրակրթական դպրոցների ուսուցիչների` ՏՀՏ և ԳՏՃՄ առարկաների լաբորատոր սարքավորումների ուղղությամբ վերապատրաստում</w:t>
      </w:r>
      <w:r w:rsidR="00855E0A" w:rsidRPr="006E46AB">
        <w:rPr>
          <w:rFonts w:ascii="GHEA Grapalat" w:hAnsi="GHEA Grapalat" w:cs="Sylfaen"/>
          <w:sz w:val="22"/>
          <w:szCs w:val="22"/>
        </w:rPr>
        <w:t>ն</w:t>
      </w:r>
      <w:r w:rsidRPr="006E46AB">
        <w:rPr>
          <w:rFonts w:ascii="GHEA Grapalat" w:hAnsi="GHEA Grapalat" w:cs="Sylfaen"/>
          <w:sz w:val="22"/>
          <w:szCs w:val="22"/>
        </w:rPr>
        <w:t xml:space="preserve"> իրականացվել </w:t>
      </w:r>
      <w:r w:rsidR="00855E0A" w:rsidRPr="006E46AB">
        <w:rPr>
          <w:rFonts w:ascii="GHEA Grapalat" w:hAnsi="GHEA Grapalat" w:cs="Sylfaen"/>
          <w:sz w:val="22"/>
          <w:szCs w:val="22"/>
        </w:rPr>
        <w:t>է այլ միջոցառման շրջանակներում</w:t>
      </w:r>
      <w:r w:rsidRPr="006E46AB">
        <w:rPr>
          <w:rFonts w:ascii="GHEA Grapalat" w:hAnsi="GHEA Grapalat" w:cs="Sylfaen"/>
          <w:sz w:val="22"/>
          <w:szCs w:val="22"/>
        </w:rPr>
        <w:t>:</w:t>
      </w:r>
    </w:p>
    <w:p w:rsidR="006E3045" w:rsidRDefault="006E3045" w:rsidP="006E3045">
      <w:pPr>
        <w:autoSpaceDE w:val="0"/>
        <w:autoSpaceDN w:val="0"/>
        <w:adjustRightInd w:val="0"/>
        <w:spacing w:line="360" w:lineRule="auto"/>
        <w:ind w:firstLine="567"/>
        <w:jc w:val="both"/>
        <w:rPr>
          <w:rFonts w:ascii="GHEA Grapalat" w:hAnsi="GHEA Grapalat" w:cs="Arial"/>
          <w:sz w:val="22"/>
          <w:szCs w:val="22"/>
        </w:rPr>
      </w:pPr>
      <w:r w:rsidRPr="006E46AB">
        <w:rPr>
          <w:rFonts w:ascii="GHEA Grapalat" w:hAnsi="GHEA Grapalat"/>
          <w:sz w:val="22"/>
          <w:szCs w:val="22"/>
        </w:rPr>
        <w:t>ՀՀ ԿԳՄՍ նախարարության պատասխանատվությամբ իրականացվող այլ ծրագրերից</w:t>
      </w:r>
      <w:r w:rsidRPr="006E46AB">
        <w:rPr>
          <w:rFonts w:ascii="GHEA Grapalat" w:hAnsi="GHEA Grapalat"/>
          <w:i/>
          <w:sz w:val="22"/>
          <w:szCs w:val="22"/>
        </w:rPr>
        <w:t xml:space="preserve"> </w:t>
      </w:r>
      <w:r>
        <w:rPr>
          <w:rFonts w:ascii="GHEA Grapalat" w:hAnsi="GHEA Grapalat" w:cs="Sylfaen"/>
          <w:sz w:val="22"/>
          <w:szCs w:val="22"/>
          <w:lang w:val="it-IT"/>
        </w:rPr>
        <w:t>շուրջ</w:t>
      </w:r>
      <w:r w:rsidRPr="00AC0572">
        <w:rPr>
          <w:rFonts w:ascii="GHEA Grapalat" w:hAnsi="GHEA Grapalat" w:cs="Sylfaen"/>
          <w:sz w:val="22"/>
          <w:szCs w:val="22"/>
          <w:lang w:val="it-IT"/>
        </w:rPr>
        <w:t xml:space="preserve"> </w:t>
      </w:r>
      <w:r>
        <w:rPr>
          <w:rFonts w:ascii="GHEA Grapalat" w:hAnsi="GHEA Grapalat" w:cs="Sylfaen"/>
          <w:sz w:val="22"/>
          <w:szCs w:val="22"/>
          <w:lang w:val="it-IT"/>
        </w:rPr>
        <w:t>3.3 մլրդ դրամն օգտագործվել է</w:t>
      </w:r>
      <w:r w:rsidRPr="00AC0572">
        <w:rPr>
          <w:rFonts w:ascii="GHEA Grapalat" w:hAnsi="GHEA Grapalat"/>
          <w:i/>
          <w:sz w:val="22"/>
          <w:szCs w:val="22"/>
        </w:rPr>
        <w:t xml:space="preserve"> Մշակութային</w:t>
      </w:r>
      <w:r w:rsidRPr="00AC0572">
        <w:rPr>
          <w:rFonts w:ascii="GHEA Grapalat" w:hAnsi="GHEA Grapalat"/>
          <w:i/>
          <w:sz w:val="22"/>
          <w:szCs w:val="22"/>
          <w:lang w:val="it-IT"/>
        </w:rPr>
        <w:t xml:space="preserve"> </w:t>
      </w:r>
      <w:r w:rsidRPr="00AC0572">
        <w:rPr>
          <w:rFonts w:ascii="GHEA Grapalat" w:hAnsi="GHEA Grapalat"/>
          <w:i/>
          <w:sz w:val="22"/>
          <w:szCs w:val="22"/>
        </w:rPr>
        <w:t xml:space="preserve">ժառանգության </w:t>
      </w:r>
      <w:r w:rsidRPr="00AC0572">
        <w:rPr>
          <w:rFonts w:ascii="GHEA Grapalat" w:hAnsi="GHEA Grapalat"/>
          <w:sz w:val="22"/>
          <w:szCs w:val="22"/>
        </w:rPr>
        <w:t>ծրագրի</w:t>
      </w:r>
      <w:r w:rsidRPr="006E46AB">
        <w:rPr>
          <w:rFonts w:ascii="GHEA Grapalat" w:hAnsi="GHEA Grapalat"/>
          <w:sz w:val="22"/>
          <w:szCs w:val="22"/>
        </w:rPr>
        <w:t xml:space="preserve"> շրջանակներում</w:t>
      </w:r>
      <w:r w:rsidRPr="00AC0572">
        <w:rPr>
          <w:rFonts w:ascii="GHEA Grapalat" w:hAnsi="GHEA Grapalat" w:cs="Arial"/>
          <w:sz w:val="22"/>
          <w:szCs w:val="22"/>
        </w:rPr>
        <w:t>՝</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ապահովելով</w:t>
      </w:r>
      <w:r>
        <w:rPr>
          <w:rFonts w:ascii="GHEA Grapalat" w:hAnsi="GHEA Grapalat" w:cs="Times Armenian"/>
          <w:sz w:val="22"/>
          <w:szCs w:val="22"/>
          <w:lang w:val="it-IT"/>
        </w:rPr>
        <w:t xml:space="preserve"> 95</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կատարողակա</w:t>
      </w:r>
      <w:r w:rsidRPr="00612F82">
        <w:rPr>
          <w:rFonts w:ascii="GHEA Grapalat" w:hAnsi="GHEA Grapalat" w:cs="Arial"/>
          <w:sz w:val="22"/>
          <w:szCs w:val="22"/>
        </w:rPr>
        <w:t>ն: Շեղումը հիմնականում պայմանավորված է թ</w:t>
      </w:r>
      <w:r w:rsidRPr="00AC0572">
        <w:rPr>
          <w:rFonts w:ascii="GHEA Grapalat" w:hAnsi="GHEA Grapalat" w:cs="Times Armenian"/>
          <w:sz w:val="22"/>
          <w:szCs w:val="22"/>
          <w:lang w:val="it-IT"/>
        </w:rPr>
        <w:t xml:space="preserve">անգարանային ծառայությունների և </w:t>
      </w:r>
      <w:r w:rsidRPr="00AC0572">
        <w:rPr>
          <w:rFonts w:ascii="GHEA Grapalat" w:hAnsi="GHEA Grapalat" w:cs="Arial"/>
          <w:sz w:val="22"/>
          <w:szCs w:val="22"/>
        </w:rPr>
        <w:t xml:space="preserve">ցուցահանդեսների, ինչպես նաև թանգարանների և պատկերասրահների հիմնանորոգման ծախսերի կատարողականով: Մշակութային ժառանգության ծրագրի ծախսերը նախորդ տարվա համեմատ </w:t>
      </w:r>
      <w:r w:rsidRPr="006E46AB">
        <w:rPr>
          <w:rFonts w:ascii="GHEA Grapalat" w:hAnsi="GHEA Grapalat" w:cs="Arial"/>
          <w:sz w:val="22"/>
          <w:szCs w:val="22"/>
        </w:rPr>
        <w:t>նվազել են</w:t>
      </w:r>
      <w:r w:rsidRPr="00AC0572">
        <w:rPr>
          <w:rFonts w:ascii="GHEA Grapalat" w:hAnsi="GHEA Grapalat" w:cs="Arial"/>
          <w:sz w:val="22"/>
          <w:szCs w:val="22"/>
        </w:rPr>
        <w:t xml:space="preserve"> </w:t>
      </w:r>
      <w:r w:rsidRPr="006E46AB">
        <w:rPr>
          <w:rFonts w:ascii="GHEA Grapalat" w:hAnsi="GHEA Grapalat" w:cs="Arial"/>
          <w:sz w:val="22"/>
          <w:szCs w:val="22"/>
        </w:rPr>
        <w:t>12.8</w:t>
      </w:r>
      <w:r w:rsidRPr="00AC0572">
        <w:rPr>
          <w:rFonts w:ascii="GHEA Grapalat" w:hAnsi="GHEA Grapalat" w:cs="Arial"/>
          <w:sz w:val="22"/>
          <w:szCs w:val="22"/>
        </w:rPr>
        <w:t xml:space="preserve">%-ով կամ </w:t>
      </w:r>
      <w:r w:rsidRPr="006E46AB">
        <w:rPr>
          <w:rFonts w:ascii="GHEA Grapalat" w:hAnsi="GHEA Grapalat" w:cs="Arial"/>
          <w:sz w:val="22"/>
          <w:szCs w:val="22"/>
        </w:rPr>
        <w:t>485</w:t>
      </w:r>
      <w:r w:rsidRPr="006E46AB">
        <w:rPr>
          <w:rFonts w:ascii="Courier New" w:hAnsi="Courier New" w:cs="Courier New"/>
          <w:sz w:val="22"/>
          <w:szCs w:val="22"/>
        </w:rPr>
        <w:t> </w:t>
      </w:r>
      <w:r w:rsidRPr="00AC0572">
        <w:rPr>
          <w:rFonts w:ascii="GHEA Grapalat" w:hAnsi="GHEA Grapalat" w:cs="Arial"/>
          <w:sz w:val="22"/>
          <w:szCs w:val="22"/>
        </w:rPr>
        <w:t xml:space="preserve">մլն դրամով՝ հիմնականում պայմանավորված թանգարանային ծառայությունների և ցուցահանդեսների միջոցառման ծախսերի </w:t>
      </w:r>
      <w:r w:rsidRPr="006E46AB">
        <w:rPr>
          <w:rFonts w:ascii="GHEA Grapalat" w:hAnsi="GHEA Grapalat" w:cs="Arial"/>
          <w:sz w:val="22"/>
          <w:szCs w:val="22"/>
        </w:rPr>
        <w:t>նվազմամբ</w:t>
      </w:r>
      <w:r>
        <w:rPr>
          <w:rFonts w:ascii="GHEA Grapalat" w:hAnsi="GHEA Grapalat" w:cs="Arial"/>
          <w:sz w:val="22"/>
          <w:szCs w:val="22"/>
        </w:rPr>
        <w:t>:</w:t>
      </w:r>
    </w:p>
    <w:p w:rsidR="006E3045" w:rsidRDefault="006E3045" w:rsidP="006E3045">
      <w:pPr>
        <w:autoSpaceDE w:val="0"/>
        <w:autoSpaceDN w:val="0"/>
        <w:adjustRightInd w:val="0"/>
        <w:spacing w:line="360" w:lineRule="auto"/>
        <w:ind w:firstLine="567"/>
        <w:jc w:val="both"/>
        <w:rPr>
          <w:rFonts w:ascii="GHEA Grapalat" w:hAnsi="GHEA Grapalat" w:cs="Arial"/>
          <w:sz w:val="22"/>
          <w:szCs w:val="22"/>
        </w:rPr>
      </w:pPr>
      <w:r w:rsidRPr="00902CEF">
        <w:rPr>
          <w:rFonts w:ascii="GHEA Grapalat" w:hAnsi="GHEA Grapalat" w:cs="Arial"/>
          <w:sz w:val="22"/>
          <w:szCs w:val="22"/>
        </w:rPr>
        <w:t>Մշակութային ժառանգության ծրագրի</w:t>
      </w:r>
      <w:r w:rsidRPr="006E46AB">
        <w:rPr>
          <w:rFonts w:ascii="GHEA Grapalat" w:hAnsi="GHEA Grapalat" w:cs="Arial"/>
          <w:sz w:val="22"/>
          <w:szCs w:val="22"/>
        </w:rPr>
        <w:t xml:space="preserve"> գծով</w:t>
      </w:r>
      <w:r w:rsidRPr="00902CEF">
        <w:rPr>
          <w:rFonts w:ascii="GHEA Grapalat" w:hAnsi="GHEA Grapalat" w:cs="Arial"/>
          <w:sz w:val="22"/>
          <w:szCs w:val="22"/>
        </w:rPr>
        <w:t xml:space="preserve"> հատկացումների գերակշիռ մասը բաժին է ընկել թանգարանային ծառայությունների և </w:t>
      </w:r>
      <w:r w:rsidRPr="00612F82">
        <w:rPr>
          <w:rFonts w:ascii="GHEA Grapalat" w:hAnsi="GHEA Grapalat" w:cs="GHEA Grapalat"/>
          <w:sz w:val="22"/>
          <w:szCs w:val="22"/>
        </w:rPr>
        <w:t>ցուցահանդեսների</w:t>
      </w:r>
      <w:r w:rsidRPr="00902CEF">
        <w:rPr>
          <w:rFonts w:ascii="GHEA Grapalat" w:hAnsi="GHEA Grapalat" w:cs="Arial"/>
          <w:sz w:val="22"/>
          <w:szCs w:val="22"/>
        </w:rPr>
        <w:t xml:space="preserve"> միջոցառմանը</w:t>
      </w:r>
      <w:r w:rsidRPr="00612F82">
        <w:rPr>
          <w:rFonts w:ascii="GHEA Grapalat" w:hAnsi="GHEA Grapalat" w:cs="Arial"/>
          <w:sz w:val="22"/>
          <w:szCs w:val="22"/>
        </w:rPr>
        <w:t>, որի շրջանակներում օգտագործվել է</w:t>
      </w:r>
      <w:r w:rsidRPr="00902CEF">
        <w:rPr>
          <w:rFonts w:ascii="GHEA Grapalat" w:hAnsi="GHEA Grapalat" w:cs="Arial"/>
          <w:sz w:val="22"/>
          <w:szCs w:val="22"/>
        </w:rPr>
        <w:t xml:space="preserve"> </w:t>
      </w:r>
      <w:r w:rsidRPr="009E762E">
        <w:rPr>
          <w:rFonts w:ascii="GHEA Grapalat" w:hAnsi="GHEA Grapalat" w:cs="Arial"/>
          <w:sz w:val="22"/>
          <w:szCs w:val="22"/>
        </w:rPr>
        <w:t>ավելի քան 2</w:t>
      </w:r>
      <w:r w:rsidRPr="00902CEF">
        <w:rPr>
          <w:rFonts w:ascii="GHEA Grapalat" w:hAnsi="GHEA Grapalat" w:cs="Arial"/>
          <w:sz w:val="22"/>
          <w:szCs w:val="22"/>
        </w:rPr>
        <w:t>.</w:t>
      </w:r>
      <w:r w:rsidRPr="009E762E">
        <w:rPr>
          <w:rFonts w:ascii="GHEA Grapalat" w:hAnsi="GHEA Grapalat" w:cs="Arial"/>
          <w:sz w:val="22"/>
          <w:szCs w:val="22"/>
        </w:rPr>
        <w:t>5</w:t>
      </w:r>
      <w:r w:rsidRPr="00902CEF">
        <w:rPr>
          <w:rFonts w:ascii="GHEA Grapalat" w:hAnsi="GHEA Grapalat" w:cs="Arial"/>
          <w:sz w:val="22"/>
          <w:szCs w:val="22"/>
        </w:rPr>
        <w:t xml:space="preserve"> մլրդ դրամ</w:t>
      </w:r>
      <w:r w:rsidRPr="00612F82">
        <w:rPr>
          <w:rFonts w:ascii="GHEA Grapalat" w:hAnsi="GHEA Grapalat" w:cs="Arial"/>
          <w:sz w:val="22"/>
          <w:szCs w:val="22"/>
        </w:rPr>
        <w:t>՝</w:t>
      </w:r>
      <w:r w:rsidRPr="00902CEF">
        <w:rPr>
          <w:rFonts w:ascii="GHEA Grapalat" w:hAnsi="GHEA Grapalat" w:cs="Arial"/>
          <w:sz w:val="22"/>
          <w:szCs w:val="22"/>
        </w:rPr>
        <w:t xml:space="preserve"> ապահովելով 9</w:t>
      </w:r>
      <w:r w:rsidRPr="009E762E">
        <w:rPr>
          <w:rFonts w:ascii="GHEA Grapalat" w:hAnsi="GHEA Grapalat" w:cs="Arial"/>
          <w:sz w:val="22"/>
          <w:szCs w:val="22"/>
        </w:rPr>
        <w:t>6</w:t>
      </w:r>
      <w:r w:rsidRPr="00902CEF">
        <w:rPr>
          <w:rFonts w:ascii="GHEA Grapalat" w:hAnsi="GHEA Grapalat" w:cs="Arial"/>
          <w:sz w:val="22"/>
          <w:szCs w:val="22"/>
        </w:rPr>
        <w:t>% կատարողական: Շեղումը պայմանավորված է կորոնավիրուս</w:t>
      </w:r>
      <w:r w:rsidRPr="00612F82">
        <w:rPr>
          <w:rFonts w:ascii="GHEA Grapalat" w:hAnsi="GHEA Grapalat" w:cs="Arial"/>
          <w:sz w:val="22"/>
          <w:szCs w:val="22"/>
        </w:rPr>
        <w:t>ի</w:t>
      </w:r>
      <w:r w:rsidRPr="00902CEF">
        <w:rPr>
          <w:rFonts w:ascii="GHEA Grapalat" w:hAnsi="GHEA Grapalat" w:cs="Arial"/>
          <w:sz w:val="22"/>
          <w:szCs w:val="22"/>
        </w:rPr>
        <w:t xml:space="preserve"> համավարակի արդյունքում ստեղծված իրավիճակով, </w:t>
      </w:r>
      <w:r w:rsidRPr="006E46AB">
        <w:rPr>
          <w:rFonts w:ascii="GHEA Grapalat" w:hAnsi="GHEA Grapalat" w:cs="Arial"/>
          <w:sz w:val="22"/>
          <w:szCs w:val="22"/>
        </w:rPr>
        <w:t>ինչպես նաև ԱԱՀ-ի</w:t>
      </w:r>
      <w:r w:rsidRPr="00902CEF">
        <w:rPr>
          <w:rFonts w:ascii="GHEA Grapalat" w:hAnsi="GHEA Grapalat" w:cs="Arial"/>
          <w:sz w:val="22"/>
          <w:szCs w:val="22"/>
        </w:rPr>
        <w:t xml:space="preserve"> վճարման համար նախատեսված </w:t>
      </w:r>
      <w:r w:rsidRPr="00612F82">
        <w:rPr>
          <w:rFonts w:ascii="GHEA Grapalat" w:hAnsi="GHEA Grapalat" w:cs="Arial"/>
          <w:sz w:val="22"/>
          <w:szCs w:val="22"/>
        </w:rPr>
        <w:t>միջոց</w:t>
      </w:r>
      <w:r w:rsidRPr="00902CEF">
        <w:rPr>
          <w:rFonts w:ascii="GHEA Grapalat" w:hAnsi="GHEA Grapalat" w:cs="Arial"/>
          <w:sz w:val="22"/>
          <w:szCs w:val="22"/>
        </w:rPr>
        <w:t>ներ</w:t>
      </w:r>
      <w:r w:rsidRPr="00612F82">
        <w:rPr>
          <w:rFonts w:ascii="GHEA Grapalat" w:hAnsi="GHEA Grapalat" w:cs="Arial"/>
          <w:sz w:val="22"/>
          <w:szCs w:val="22"/>
        </w:rPr>
        <w:t>ը ոչ ամբողջությամբ</w:t>
      </w:r>
      <w:r w:rsidRPr="00902CEF">
        <w:rPr>
          <w:rFonts w:ascii="GHEA Grapalat" w:hAnsi="GHEA Grapalat" w:cs="Arial"/>
          <w:sz w:val="22"/>
          <w:szCs w:val="22"/>
        </w:rPr>
        <w:t xml:space="preserve"> օգտագործելու հանգամանքով: Թանգարանների</w:t>
      </w:r>
      <w:r w:rsidRPr="00AC0572">
        <w:rPr>
          <w:rFonts w:ascii="GHEA Grapalat" w:hAnsi="GHEA Grapalat" w:cs="Arial"/>
          <w:sz w:val="22"/>
          <w:szCs w:val="22"/>
          <w:lang w:val="it-IT"/>
        </w:rPr>
        <w:t xml:space="preserve"> </w:t>
      </w:r>
      <w:r w:rsidRPr="00902CEF">
        <w:rPr>
          <w:rFonts w:ascii="GHEA Grapalat" w:hAnsi="GHEA Grapalat" w:cs="Arial"/>
          <w:sz w:val="22"/>
          <w:szCs w:val="22"/>
        </w:rPr>
        <w:t>գործունեության</w:t>
      </w:r>
      <w:r w:rsidRPr="00AC0572">
        <w:rPr>
          <w:rFonts w:ascii="GHEA Grapalat" w:hAnsi="GHEA Grapalat" w:cs="Arial"/>
          <w:sz w:val="22"/>
          <w:szCs w:val="22"/>
          <w:lang w:val="it-IT"/>
        </w:rPr>
        <w:t xml:space="preserve"> </w:t>
      </w:r>
      <w:r w:rsidRPr="00902CEF">
        <w:rPr>
          <w:rFonts w:ascii="GHEA Grapalat" w:hAnsi="GHEA Grapalat" w:cs="Arial"/>
          <w:sz w:val="22"/>
          <w:szCs w:val="22"/>
        </w:rPr>
        <w:t>առաջնային</w:t>
      </w:r>
      <w:r w:rsidRPr="00AC0572">
        <w:rPr>
          <w:rFonts w:ascii="GHEA Grapalat" w:hAnsi="GHEA Grapalat" w:cs="Arial"/>
          <w:sz w:val="22"/>
          <w:szCs w:val="22"/>
          <w:lang w:val="it-IT"/>
        </w:rPr>
        <w:t xml:space="preserve"> </w:t>
      </w:r>
      <w:r w:rsidRPr="00902CEF">
        <w:rPr>
          <w:rFonts w:ascii="GHEA Grapalat" w:hAnsi="GHEA Grapalat" w:cs="Arial"/>
          <w:sz w:val="22"/>
          <w:szCs w:val="22"/>
        </w:rPr>
        <w:t>ուղղություններն</w:t>
      </w:r>
      <w:r w:rsidRPr="00AC0572">
        <w:rPr>
          <w:rFonts w:ascii="GHEA Grapalat" w:hAnsi="GHEA Grapalat" w:cs="Arial"/>
          <w:sz w:val="22"/>
          <w:szCs w:val="22"/>
          <w:lang w:val="it-IT"/>
        </w:rPr>
        <w:t xml:space="preserve"> </w:t>
      </w:r>
      <w:r w:rsidRPr="00902CEF">
        <w:rPr>
          <w:rFonts w:ascii="GHEA Grapalat" w:hAnsi="GHEA Grapalat" w:cs="Arial"/>
          <w:sz w:val="22"/>
          <w:szCs w:val="22"/>
        </w:rPr>
        <w:t>են</w:t>
      </w:r>
      <w:r w:rsidRPr="00AC0572">
        <w:rPr>
          <w:rFonts w:ascii="GHEA Grapalat" w:hAnsi="GHEA Grapalat" w:cs="Arial"/>
          <w:sz w:val="22"/>
          <w:szCs w:val="22"/>
          <w:lang w:val="it-IT"/>
        </w:rPr>
        <w:t xml:space="preserve"> </w:t>
      </w:r>
      <w:r w:rsidRPr="00902CEF">
        <w:rPr>
          <w:rFonts w:ascii="GHEA Grapalat" w:hAnsi="GHEA Grapalat" w:cs="Arial"/>
          <w:sz w:val="22"/>
          <w:szCs w:val="22"/>
        </w:rPr>
        <w:t>համարվել</w:t>
      </w:r>
      <w:r w:rsidRPr="00AC0572">
        <w:rPr>
          <w:rFonts w:ascii="GHEA Grapalat" w:hAnsi="GHEA Grapalat" w:cs="Arial"/>
          <w:sz w:val="22"/>
          <w:szCs w:val="22"/>
          <w:lang w:val="it-IT"/>
        </w:rPr>
        <w:t xml:space="preserve"> </w:t>
      </w:r>
      <w:r w:rsidRPr="00902CEF">
        <w:rPr>
          <w:rFonts w:ascii="GHEA Grapalat" w:hAnsi="GHEA Grapalat" w:cs="Arial"/>
          <w:sz w:val="22"/>
          <w:szCs w:val="22"/>
        </w:rPr>
        <w:t>թանգարանային</w:t>
      </w:r>
      <w:r w:rsidRPr="00AC0572">
        <w:rPr>
          <w:rFonts w:ascii="GHEA Grapalat" w:hAnsi="GHEA Grapalat" w:cs="Arial"/>
          <w:sz w:val="22"/>
          <w:szCs w:val="22"/>
          <w:lang w:val="it-IT"/>
        </w:rPr>
        <w:t xml:space="preserve"> </w:t>
      </w:r>
      <w:r w:rsidRPr="00902CEF">
        <w:rPr>
          <w:rFonts w:ascii="GHEA Grapalat" w:hAnsi="GHEA Grapalat" w:cs="Arial"/>
          <w:sz w:val="22"/>
          <w:szCs w:val="22"/>
        </w:rPr>
        <w:t>հավաքածուների</w:t>
      </w:r>
      <w:r w:rsidRPr="00AC0572">
        <w:rPr>
          <w:rFonts w:ascii="GHEA Grapalat" w:hAnsi="GHEA Grapalat" w:cs="Arial"/>
          <w:sz w:val="22"/>
          <w:szCs w:val="22"/>
          <w:lang w:val="it-IT"/>
        </w:rPr>
        <w:t xml:space="preserve"> </w:t>
      </w:r>
      <w:r w:rsidRPr="00902CEF">
        <w:rPr>
          <w:rFonts w:ascii="GHEA Grapalat" w:hAnsi="GHEA Grapalat" w:cs="Arial"/>
          <w:sz w:val="22"/>
          <w:szCs w:val="22"/>
        </w:rPr>
        <w:t>պահպանությունը</w:t>
      </w:r>
      <w:r w:rsidRPr="00AC0572">
        <w:rPr>
          <w:rFonts w:ascii="GHEA Grapalat" w:hAnsi="GHEA Grapalat" w:cs="Arial"/>
          <w:sz w:val="22"/>
          <w:szCs w:val="22"/>
          <w:lang w:val="it-IT"/>
        </w:rPr>
        <w:t xml:space="preserve">, </w:t>
      </w:r>
      <w:r w:rsidRPr="00902CEF">
        <w:rPr>
          <w:rFonts w:ascii="GHEA Grapalat" w:hAnsi="GHEA Grapalat" w:cs="Arial"/>
          <w:sz w:val="22"/>
          <w:szCs w:val="22"/>
        </w:rPr>
        <w:t>հանրահռչակումը</w:t>
      </w:r>
      <w:r w:rsidRPr="00AC0572">
        <w:rPr>
          <w:rFonts w:ascii="GHEA Grapalat" w:hAnsi="GHEA Grapalat" w:cs="Arial"/>
          <w:sz w:val="22"/>
          <w:szCs w:val="22"/>
          <w:lang w:val="it-IT"/>
        </w:rPr>
        <w:t xml:space="preserve">, </w:t>
      </w:r>
      <w:r w:rsidRPr="00902CEF">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902CEF">
        <w:rPr>
          <w:rFonts w:ascii="GHEA Grapalat" w:hAnsi="GHEA Grapalat" w:cs="Arial"/>
          <w:sz w:val="22"/>
          <w:szCs w:val="22"/>
        </w:rPr>
        <w:t>ժառանգության</w:t>
      </w:r>
      <w:r w:rsidRPr="00AC0572">
        <w:rPr>
          <w:rFonts w:ascii="GHEA Grapalat" w:hAnsi="GHEA Grapalat" w:cs="Arial"/>
          <w:sz w:val="22"/>
          <w:szCs w:val="22"/>
          <w:lang w:val="it-IT"/>
        </w:rPr>
        <w:t xml:space="preserve"> </w:t>
      </w:r>
      <w:r w:rsidRPr="00902CEF">
        <w:rPr>
          <w:rFonts w:ascii="GHEA Grapalat" w:hAnsi="GHEA Grapalat" w:cs="Arial"/>
          <w:sz w:val="22"/>
          <w:szCs w:val="22"/>
        </w:rPr>
        <w:t>թվայնացումը</w:t>
      </w:r>
      <w:r w:rsidRPr="00AC0572">
        <w:rPr>
          <w:rFonts w:ascii="GHEA Grapalat" w:hAnsi="GHEA Grapalat" w:cs="Arial"/>
          <w:sz w:val="22"/>
          <w:szCs w:val="22"/>
          <w:lang w:val="it-IT"/>
        </w:rPr>
        <w:t xml:space="preserve">, </w:t>
      </w:r>
      <w:r w:rsidRPr="00902CEF">
        <w:rPr>
          <w:rFonts w:ascii="GHEA Grapalat" w:hAnsi="GHEA Grapalat" w:cs="Arial"/>
          <w:sz w:val="22"/>
          <w:szCs w:val="22"/>
        </w:rPr>
        <w:t>բացառիկ</w:t>
      </w:r>
      <w:r w:rsidRPr="00AC0572">
        <w:rPr>
          <w:rFonts w:ascii="GHEA Grapalat" w:hAnsi="GHEA Grapalat" w:cs="Arial"/>
          <w:sz w:val="22"/>
          <w:szCs w:val="22"/>
          <w:lang w:val="it-IT"/>
        </w:rPr>
        <w:t xml:space="preserve"> </w:t>
      </w:r>
      <w:r w:rsidRPr="00902CEF">
        <w:rPr>
          <w:rFonts w:ascii="GHEA Grapalat" w:hAnsi="GHEA Grapalat" w:cs="Arial"/>
          <w:sz w:val="22"/>
          <w:szCs w:val="22"/>
        </w:rPr>
        <w:t>ցուցանմուշների</w:t>
      </w:r>
      <w:r w:rsidRPr="00AC0572">
        <w:rPr>
          <w:rFonts w:ascii="GHEA Grapalat" w:hAnsi="GHEA Grapalat" w:cs="Arial"/>
          <w:sz w:val="22"/>
          <w:szCs w:val="22"/>
          <w:lang w:val="it-IT"/>
        </w:rPr>
        <w:t xml:space="preserve"> </w:t>
      </w:r>
      <w:r w:rsidRPr="00902CEF">
        <w:rPr>
          <w:rFonts w:ascii="GHEA Grapalat" w:hAnsi="GHEA Grapalat" w:cs="Arial"/>
          <w:sz w:val="22"/>
          <w:szCs w:val="22"/>
        </w:rPr>
        <w:t>կրկնատիպերի</w:t>
      </w:r>
      <w:r w:rsidRPr="00AC0572">
        <w:rPr>
          <w:rFonts w:ascii="GHEA Grapalat" w:hAnsi="GHEA Grapalat" w:cs="Arial"/>
          <w:sz w:val="22"/>
          <w:szCs w:val="22"/>
          <w:lang w:val="it-IT"/>
        </w:rPr>
        <w:t xml:space="preserve"> </w:t>
      </w:r>
      <w:r w:rsidRPr="00902CEF">
        <w:rPr>
          <w:rFonts w:ascii="GHEA Grapalat" w:hAnsi="GHEA Grapalat" w:cs="Arial"/>
          <w:sz w:val="22"/>
          <w:szCs w:val="22"/>
        </w:rPr>
        <w:t>պատրաստումը</w:t>
      </w:r>
      <w:r w:rsidRPr="00AC0572">
        <w:rPr>
          <w:rFonts w:ascii="GHEA Grapalat" w:hAnsi="GHEA Grapalat" w:cs="Arial"/>
          <w:sz w:val="22"/>
          <w:szCs w:val="22"/>
          <w:lang w:val="it-IT"/>
        </w:rPr>
        <w:t xml:space="preserve">, </w:t>
      </w:r>
      <w:r w:rsidRPr="00902CEF">
        <w:rPr>
          <w:rFonts w:ascii="GHEA Grapalat" w:hAnsi="GHEA Grapalat" w:cs="Arial"/>
          <w:sz w:val="22"/>
          <w:szCs w:val="22"/>
        </w:rPr>
        <w:t>թանգարանային</w:t>
      </w:r>
      <w:r w:rsidRPr="00AC0572">
        <w:rPr>
          <w:rFonts w:ascii="GHEA Grapalat" w:hAnsi="GHEA Grapalat" w:cs="Arial"/>
          <w:sz w:val="22"/>
          <w:szCs w:val="22"/>
          <w:lang w:val="it-IT"/>
        </w:rPr>
        <w:t xml:space="preserve"> </w:t>
      </w:r>
      <w:r w:rsidRPr="00902CEF">
        <w:rPr>
          <w:rFonts w:ascii="GHEA Grapalat" w:hAnsi="GHEA Grapalat" w:cs="Arial"/>
          <w:sz w:val="22"/>
          <w:szCs w:val="22"/>
        </w:rPr>
        <w:t>առարկաների</w:t>
      </w:r>
      <w:r w:rsidRPr="00AC0572">
        <w:rPr>
          <w:rFonts w:ascii="GHEA Grapalat" w:hAnsi="GHEA Grapalat" w:cs="Arial"/>
          <w:sz w:val="22"/>
          <w:szCs w:val="22"/>
          <w:lang w:val="it-IT"/>
        </w:rPr>
        <w:t xml:space="preserve"> </w:t>
      </w:r>
      <w:r w:rsidRPr="00902CEF">
        <w:rPr>
          <w:rFonts w:ascii="GHEA Grapalat" w:hAnsi="GHEA Grapalat" w:cs="Arial"/>
          <w:sz w:val="22"/>
          <w:szCs w:val="22"/>
        </w:rPr>
        <w:t>վերականգնումը</w:t>
      </w:r>
      <w:r w:rsidRPr="00AC0572">
        <w:rPr>
          <w:rFonts w:ascii="GHEA Grapalat" w:hAnsi="GHEA Grapalat" w:cs="Arial"/>
          <w:sz w:val="22"/>
          <w:szCs w:val="22"/>
          <w:lang w:val="it-IT"/>
        </w:rPr>
        <w:t xml:space="preserve">: </w:t>
      </w:r>
      <w:r w:rsidRPr="00902CEF">
        <w:rPr>
          <w:rFonts w:ascii="GHEA Grapalat" w:hAnsi="GHEA Grapalat" w:cs="Arial"/>
          <w:sz w:val="22"/>
          <w:szCs w:val="22"/>
        </w:rPr>
        <w:t>Միջոցառման</w:t>
      </w:r>
      <w:r w:rsidRPr="00AC0572">
        <w:rPr>
          <w:rFonts w:ascii="GHEA Grapalat" w:hAnsi="GHEA Grapalat" w:cs="Arial"/>
          <w:sz w:val="22"/>
          <w:szCs w:val="22"/>
          <w:lang w:val="it-IT"/>
        </w:rPr>
        <w:t xml:space="preserve"> </w:t>
      </w:r>
      <w:r w:rsidRPr="00902CEF">
        <w:rPr>
          <w:rFonts w:ascii="GHEA Grapalat" w:hAnsi="GHEA Grapalat" w:cs="Arial"/>
          <w:sz w:val="22"/>
          <w:szCs w:val="22"/>
        </w:rPr>
        <w:t>շրջանակներում</w:t>
      </w:r>
      <w:r w:rsidRPr="00AC0572">
        <w:rPr>
          <w:rFonts w:ascii="GHEA Grapalat" w:hAnsi="GHEA Grapalat" w:cs="Arial"/>
          <w:sz w:val="22"/>
          <w:szCs w:val="22"/>
          <w:lang w:val="it-IT"/>
        </w:rPr>
        <w:t xml:space="preserve"> </w:t>
      </w:r>
      <w:r w:rsidRPr="00902CEF">
        <w:rPr>
          <w:rFonts w:ascii="GHEA Grapalat" w:hAnsi="GHEA Grapalat" w:cs="Arial"/>
          <w:sz w:val="22"/>
          <w:szCs w:val="22"/>
        </w:rPr>
        <w:t>կազմակերպվել</w:t>
      </w:r>
      <w:r w:rsidRPr="00AC0572">
        <w:rPr>
          <w:rFonts w:ascii="GHEA Grapalat" w:hAnsi="GHEA Grapalat" w:cs="Arial"/>
          <w:sz w:val="22"/>
          <w:szCs w:val="22"/>
          <w:lang w:val="it-IT"/>
        </w:rPr>
        <w:t xml:space="preserve"> </w:t>
      </w:r>
      <w:r w:rsidRPr="00902CEF">
        <w:rPr>
          <w:rFonts w:ascii="GHEA Grapalat" w:hAnsi="GHEA Grapalat" w:cs="Arial"/>
          <w:sz w:val="22"/>
          <w:szCs w:val="22"/>
        </w:rPr>
        <w:t>է</w:t>
      </w:r>
      <w:r w:rsidRPr="00AC0572">
        <w:rPr>
          <w:rFonts w:ascii="GHEA Grapalat" w:hAnsi="GHEA Grapalat" w:cs="Arial"/>
          <w:sz w:val="22"/>
          <w:szCs w:val="22"/>
          <w:lang w:val="it-IT"/>
        </w:rPr>
        <w:t xml:space="preserve"> </w:t>
      </w:r>
      <w:r>
        <w:rPr>
          <w:rFonts w:ascii="GHEA Grapalat" w:hAnsi="GHEA Grapalat" w:cs="Arial"/>
          <w:sz w:val="22"/>
          <w:szCs w:val="22"/>
          <w:lang w:val="it-IT"/>
        </w:rPr>
        <w:t>254</w:t>
      </w:r>
      <w:r w:rsidRPr="00AC0572">
        <w:rPr>
          <w:rFonts w:ascii="GHEA Grapalat" w:hAnsi="GHEA Grapalat" w:cs="Arial"/>
          <w:sz w:val="22"/>
          <w:szCs w:val="22"/>
          <w:lang w:val="it-IT"/>
        </w:rPr>
        <w:t xml:space="preserve"> </w:t>
      </w:r>
      <w:r w:rsidRPr="00902CEF">
        <w:rPr>
          <w:rFonts w:ascii="GHEA Grapalat" w:hAnsi="GHEA Grapalat" w:cs="Arial"/>
          <w:sz w:val="22"/>
          <w:szCs w:val="22"/>
        </w:rPr>
        <w:t>ցուցահանդես՝</w:t>
      </w:r>
      <w:r w:rsidRPr="00AC0572">
        <w:rPr>
          <w:rFonts w:ascii="GHEA Grapalat" w:hAnsi="GHEA Grapalat" w:cs="Arial"/>
          <w:sz w:val="22"/>
          <w:szCs w:val="22"/>
          <w:lang w:val="it-IT"/>
        </w:rPr>
        <w:t xml:space="preserve"> </w:t>
      </w:r>
      <w:r w:rsidRPr="00902CEF">
        <w:rPr>
          <w:rFonts w:ascii="GHEA Grapalat" w:hAnsi="GHEA Grapalat" w:cs="Arial"/>
          <w:sz w:val="22"/>
          <w:szCs w:val="22"/>
        </w:rPr>
        <w:t>նախատեսված 268-ի դիմաց, թանգարան</w:t>
      </w:r>
      <w:r w:rsidRPr="00612F82">
        <w:rPr>
          <w:rFonts w:ascii="GHEA Grapalat" w:hAnsi="GHEA Grapalat" w:cs="Arial"/>
          <w:sz w:val="22"/>
          <w:szCs w:val="22"/>
        </w:rPr>
        <w:t>ների</w:t>
      </w:r>
      <w:r w:rsidRPr="00902CEF">
        <w:rPr>
          <w:rFonts w:ascii="GHEA Grapalat" w:hAnsi="GHEA Grapalat" w:cs="Arial"/>
          <w:sz w:val="22"/>
          <w:szCs w:val="22"/>
        </w:rPr>
        <w:t xml:space="preserve"> այցելուների թիվը կազմել է 1243409՝ նախատեսված </w:t>
      </w:r>
      <w:r w:rsidRPr="00902CEF">
        <w:rPr>
          <w:rFonts w:ascii="GHEA Grapalat" w:hAnsi="GHEA Grapalat" w:cs="Arial"/>
          <w:sz w:val="22"/>
          <w:szCs w:val="22"/>
          <w:lang w:val="it-IT"/>
        </w:rPr>
        <w:t>1327500</w:t>
      </w:r>
      <w:r w:rsidRPr="00902CEF">
        <w:rPr>
          <w:rFonts w:ascii="GHEA Grapalat" w:hAnsi="GHEA Grapalat" w:cs="Arial"/>
          <w:sz w:val="22"/>
          <w:szCs w:val="22"/>
        </w:rPr>
        <w:t xml:space="preserve">-ի դիմաց, իսկ սպասարկվող ընթերցողների թիվը կազմել է 758՝ </w:t>
      </w:r>
      <w:r w:rsidRPr="00902CEF">
        <w:rPr>
          <w:rFonts w:ascii="GHEA Grapalat" w:hAnsi="GHEA Grapalat" w:cs="Arial"/>
          <w:sz w:val="22"/>
          <w:szCs w:val="22"/>
        </w:rPr>
        <w:lastRenderedPageBreak/>
        <w:t xml:space="preserve">նախատեսված </w:t>
      </w:r>
      <w:r w:rsidRPr="00AC0572">
        <w:rPr>
          <w:rFonts w:ascii="GHEA Grapalat" w:hAnsi="GHEA Grapalat" w:cs="Arial"/>
          <w:sz w:val="22"/>
          <w:szCs w:val="22"/>
          <w:lang w:val="it-IT"/>
        </w:rPr>
        <w:t>1</w:t>
      </w:r>
      <w:r>
        <w:rPr>
          <w:rFonts w:ascii="GHEA Grapalat" w:hAnsi="GHEA Grapalat" w:cs="Arial"/>
          <w:sz w:val="22"/>
          <w:szCs w:val="22"/>
          <w:lang w:val="it-IT"/>
        </w:rPr>
        <w:t>17</w:t>
      </w:r>
      <w:r w:rsidRPr="00AC0572">
        <w:rPr>
          <w:rFonts w:ascii="GHEA Grapalat" w:hAnsi="GHEA Grapalat" w:cs="Arial"/>
          <w:sz w:val="22"/>
          <w:szCs w:val="22"/>
          <w:lang w:val="it-IT"/>
        </w:rPr>
        <w:t>0</w:t>
      </w:r>
      <w:r w:rsidRPr="00902CEF">
        <w:rPr>
          <w:rFonts w:ascii="GHEA Grapalat" w:hAnsi="GHEA Grapalat" w:cs="Arial"/>
          <w:sz w:val="22"/>
          <w:szCs w:val="22"/>
        </w:rPr>
        <w:t>-ի դիմաց։</w:t>
      </w:r>
      <w:r w:rsidRPr="00902CEF">
        <w:rPr>
          <w:rFonts w:ascii="GHEA Grapalat" w:hAnsi="GHEA Grapalat" w:cs="GHEA Grapalat"/>
          <w:sz w:val="22"/>
          <w:szCs w:val="22"/>
        </w:rPr>
        <w:t xml:space="preserve"> </w:t>
      </w:r>
      <w:r w:rsidRPr="00902CEF">
        <w:rPr>
          <w:rFonts w:ascii="GHEA Grapalat" w:hAnsi="GHEA Grapalat" w:cs="Arial"/>
          <w:sz w:val="22"/>
          <w:szCs w:val="22"/>
        </w:rPr>
        <w:t>Թանգարանները</w:t>
      </w:r>
      <w:r w:rsidRPr="009E762E">
        <w:rPr>
          <w:rFonts w:ascii="GHEA Grapalat" w:hAnsi="GHEA Grapalat" w:cs="Arial"/>
          <w:sz w:val="22"/>
          <w:szCs w:val="22"/>
        </w:rPr>
        <w:t>,</w:t>
      </w:r>
      <w:r w:rsidRPr="00902CEF">
        <w:rPr>
          <w:rFonts w:ascii="GHEA Grapalat" w:hAnsi="GHEA Grapalat" w:cs="Arial"/>
          <w:sz w:val="22"/>
          <w:szCs w:val="22"/>
        </w:rPr>
        <w:t xml:space="preserve"> բացի փաստացի կա</w:t>
      </w:r>
      <w:r w:rsidRPr="009E762E">
        <w:rPr>
          <w:rFonts w:ascii="GHEA Grapalat" w:hAnsi="GHEA Grapalat" w:cs="Arial"/>
          <w:sz w:val="22"/>
          <w:szCs w:val="22"/>
        </w:rPr>
        <w:t>զմակերպվ</w:t>
      </w:r>
      <w:r w:rsidRPr="00902CEF">
        <w:rPr>
          <w:rFonts w:ascii="GHEA Grapalat" w:hAnsi="GHEA Grapalat" w:cs="Arial"/>
          <w:sz w:val="22"/>
          <w:szCs w:val="22"/>
        </w:rPr>
        <w:t xml:space="preserve">ած ժամանակավոր ցուցահանդեսներից, </w:t>
      </w:r>
      <w:r w:rsidRPr="009E762E">
        <w:rPr>
          <w:rFonts w:ascii="GHEA Grapalat" w:hAnsi="GHEA Grapalat" w:cs="Arial"/>
          <w:sz w:val="22"/>
          <w:szCs w:val="22"/>
        </w:rPr>
        <w:t>համավարակով</w:t>
      </w:r>
      <w:r w:rsidRPr="00902CEF">
        <w:rPr>
          <w:rFonts w:ascii="GHEA Grapalat" w:hAnsi="GHEA Grapalat" w:cs="Arial"/>
          <w:sz w:val="22"/>
          <w:szCs w:val="22"/>
        </w:rPr>
        <w:t xml:space="preserve"> պայմանավորված</w:t>
      </w:r>
      <w:r w:rsidRPr="009E762E">
        <w:rPr>
          <w:rFonts w:ascii="GHEA Grapalat" w:hAnsi="GHEA Grapalat" w:cs="Arial"/>
          <w:sz w:val="22"/>
          <w:szCs w:val="22"/>
        </w:rPr>
        <w:t>՝</w:t>
      </w:r>
      <w:r w:rsidRPr="00902CEF">
        <w:rPr>
          <w:rFonts w:ascii="GHEA Grapalat" w:hAnsi="GHEA Grapalat" w:cs="Arial"/>
          <w:sz w:val="22"/>
          <w:szCs w:val="22"/>
        </w:rPr>
        <w:t xml:space="preserve"> երկար ժամանակ աշխատել են </w:t>
      </w:r>
      <w:r w:rsidRPr="009E762E">
        <w:rPr>
          <w:rFonts w:ascii="GHEA Grapalat" w:hAnsi="GHEA Grapalat" w:cs="Arial"/>
          <w:sz w:val="22"/>
          <w:szCs w:val="22"/>
        </w:rPr>
        <w:t xml:space="preserve">նաև </w:t>
      </w:r>
      <w:r w:rsidRPr="00902CEF">
        <w:rPr>
          <w:rFonts w:ascii="GHEA Grapalat" w:hAnsi="GHEA Grapalat" w:cs="Arial"/>
          <w:sz w:val="22"/>
          <w:szCs w:val="22"/>
        </w:rPr>
        <w:t>առցանց հարթակում՝ օգտագործելով հիմնականում սոցիալական և թանգարանների վեբ</w:t>
      </w:r>
      <w:r w:rsidRPr="009E762E">
        <w:rPr>
          <w:rFonts w:ascii="GHEA Grapalat" w:hAnsi="GHEA Grapalat" w:cs="Arial"/>
          <w:sz w:val="22"/>
          <w:szCs w:val="22"/>
        </w:rPr>
        <w:t>-</w:t>
      </w:r>
      <w:r w:rsidRPr="00902CEF">
        <w:rPr>
          <w:rFonts w:ascii="GHEA Grapalat" w:hAnsi="GHEA Grapalat" w:cs="Arial"/>
          <w:sz w:val="22"/>
          <w:szCs w:val="22"/>
        </w:rPr>
        <w:t>կայքեր</w:t>
      </w:r>
      <w:r w:rsidRPr="009E762E">
        <w:rPr>
          <w:rFonts w:ascii="GHEA Grapalat" w:hAnsi="GHEA Grapalat" w:cs="Arial"/>
          <w:sz w:val="22"/>
          <w:szCs w:val="22"/>
        </w:rPr>
        <w:t xml:space="preserve">ը՝ </w:t>
      </w:r>
      <w:r w:rsidRPr="00902CEF">
        <w:rPr>
          <w:rFonts w:ascii="GHEA Grapalat" w:hAnsi="GHEA Grapalat" w:cs="Arial"/>
          <w:sz w:val="22"/>
          <w:szCs w:val="22"/>
        </w:rPr>
        <w:t xml:space="preserve">նպատակ հետապնդելով մեկուսացման օրերին ապահովել Հայաստանի Հանրապետության քաղաքացիների կապը մշակույթի հետ։ </w:t>
      </w:r>
      <w:r w:rsidRPr="009E762E">
        <w:rPr>
          <w:rFonts w:ascii="GHEA Grapalat" w:hAnsi="GHEA Grapalat" w:cs="Arial"/>
          <w:sz w:val="22"/>
          <w:szCs w:val="22"/>
        </w:rPr>
        <w:t>Ա</w:t>
      </w:r>
      <w:r w:rsidRPr="00902CEF">
        <w:rPr>
          <w:rFonts w:ascii="GHEA Grapalat" w:hAnsi="GHEA Grapalat" w:cs="Arial"/>
          <w:sz w:val="22"/>
          <w:szCs w:val="22"/>
        </w:rPr>
        <w:t>մենօրյա ռեժիմով համացանցում տեղադրվել են զանազան նյութեր և հրապարակումներ թանգարանների մասին</w:t>
      </w:r>
      <w:r w:rsidRPr="009E762E">
        <w:rPr>
          <w:rFonts w:ascii="GHEA Grapalat" w:hAnsi="GHEA Grapalat" w:cs="Arial"/>
          <w:sz w:val="22"/>
          <w:szCs w:val="22"/>
        </w:rPr>
        <w:t xml:space="preserve">՝ </w:t>
      </w:r>
      <w:r w:rsidRPr="00902CEF">
        <w:rPr>
          <w:rFonts w:ascii="GHEA Grapalat" w:hAnsi="GHEA Grapalat" w:cs="Arial"/>
          <w:sz w:val="22"/>
          <w:szCs w:val="22"/>
        </w:rPr>
        <w:t>հաճախ հանրությանը ներկայացնելով նյութեր և պատմություններ, որոնք նե</w:t>
      </w:r>
      <w:r>
        <w:rPr>
          <w:rFonts w:ascii="GHEA Grapalat" w:hAnsi="GHEA Grapalat" w:cs="Arial"/>
          <w:sz w:val="22"/>
          <w:szCs w:val="22"/>
        </w:rPr>
        <w:t>րառված չեն մշտական ցուցադրությ</w:t>
      </w:r>
      <w:r w:rsidRPr="006E46AB">
        <w:rPr>
          <w:rFonts w:ascii="GHEA Grapalat" w:hAnsi="GHEA Grapalat" w:cs="Arial"/>
          <w:sz w:val="22"/>
          <w:szCs w:val="22"/>
        </w:rPr>
        <w:t>ուններում</w:t>
      </w:r>
      <w:r w:rsidRPr="00902CEF">
        <w:rPr>
          <w:rFonts w:ascii="GHEA Grapalat" w:hAnsi="GHEA Grapalat" w:cs="Arial"/>
          <w:sz w:val="22"/>
          <w:szCs w:val="22"/>
        </w:rPr>
        <w:t xml:space="preserve">: Թանգարանային հավաքածուներում ընդգրկված առարկաների թիվը կազմել է 2263368` նախատեսված 2256043-ի դիմաց, </w:t>
      </w:r>
      <w:r w:rsidRPr="009E762E">
        <w:rPr>
          <w:rFonts w:ascii="GHEA Grapalat" w:hAnsi="GHEA Grapalat" w:cs="Arial"/>
          <w:sz w:val="22"/>
          <w:szCs w:val="22"/>
        </w:rPr>
        <w:t>որը</w:t>
      </w:r>
      <w:r w:rsidRPr="00902CEF">
        <w:rPr>
          <w:rFonts w:ascii="GHEA Grapalat" w:hAnsi="GHEA Grapalat" w:cs="Arial"/>
          <w:sz w:val="22"/>
          <w:szCs w:val="22"/>
        </w:rPr>
        <w:t xml:space="preserve"> պայմանավորված է նվիրատվություններով: Հաշվի առնելով այն հանգամանքը, որ «Հայաստանի պատմության թանգարան» ՊՈԱԿ-ը չի աշխատել ամբողջ տարվա ընթացքում</w:t>
      </w:r>
      <w:r w:rsidRPr="006E46AB">
        <w:rPr>
          <w:rFonts w:ascii="GHEA Grapalat" w:hAnsi="GHEA Grapalat" w:cs="Arial"/>
          <w:sz w:val="22"/>
          <w:szCs w:val="22"/>
        </w:rPr>
        <w:t>՝</w:t>
      </w:r>
      <w:r w:rsidRPr="00902CEF">
        <w:rPr>
          <w:rFonts w:ascii="GHEA Grapalat" w:hAnsi="GHEA Grapalat" w:cs="Arial"/>
          <w:sz w:val="22"/>
          <w:szCs w:val="22"/>
        </w:rPr>
        <w:t xml:space="preserve"> թանգարանում ընթացող օդափոխության համակարգի տեղադրման աշխատանքների պատճառով, թանգարանը բարձր ակտիվություն է ցուցաբերել առցանց հարթակում` միջին ամսական դիտումների քանակը կազմել է 80000: </w:t>
      </w:r>
      <w:r w:rsidRPr="00AC0572">
        <w:rPr>
          <w:rFonts w:ascii="GHEA Grapalat" w:hAnsi="GHEA Grapalat" w:cs="Arial"/>
          <w:sz w:val="22"/>
          <w:szCs w:val="22"/>
        </w:rPr>
        <w:t>Նախորդ տարվա համեմատ միջոցառման ծախսեր</w:t>
      </w:r>
      <w:r w:rsidRPr="00902CEF">
        <w:rPr>
          <w:rFonts w:ascii="GHEA Grapalat" w:hAnsi="GHEA Grapalat" w:cs="Arial"/>
          <w:sz w:val="22"/>
          <w:szCs w:val="22"/>
        </w:rPr>
        <w:t>ը նվազել են</w:t>
      </w:r>
      <w:r w:rsidR="00284531">
        <w:rPr>
          <w:rFonts w:ascii="GHEA Grapalat" w:hAnsi="GHEA Grapalat" w:cs="Arial"/>
          <w:sz w:val="22"/>
          <w:szCs w:val="22"/>
        </w:rPr>
        <w:t xml:space="preserve"> </w:t>
      </w:r>
      <w:r w:rsidRPr="00902CEF">
        <w:rPr>
          <w:rFonts w:ascii="GHEA Grapalat" w:hAnsi="GHEA Grapalat" w:cs="Arial"/>
          <w:sz w:val="22"/>
          <w:szCs w:val="22"/>
        </w:rPr>
        <w:t>17.3</w:t>
      </w:r>
      <w:r w:rsidRPr="00AC0572">
        <w:rPr>
          <w:rFonts w:ascii="GHEA Grapalat" w:hAnsi="GHEA Grapalat" w:cs="Arial"/>
          <w:sz w:val="22"/>
          <w:szCs w:val="22"/>
        </w:rPr>
        <w:t xml:space="preserve">%-ով կամ </w:t>
      </w:r>
      <w:r w:rsidRPr="00902CEF">
        <w:rPr>
          <w:rFonts w:ascii="GHEA Grapalat" w:hAnsi="GHEA Grapalat" w:cs="Arial"/>
          <w:sz w:val="22"/>
          <w:szCs w:val="22"/>
        </w:rPr>
        <w:t>530.1</w:t>
      </w:r>
      <w:r w:rsidRPr="00AC0572">
        <w:rPr>
          <w:rFonts w:ascii="GHEA Grapalat" w:hAnsi="GHEA Grapalat" w:cs="Arial"/>
          <w:sz w:val="22"/>
          <w:szCs w:val="22"/>
        </w:rPr>
        <w:t xml:space="preserve"> մլն դրամով, որը հիմնականում պայմանավորված է</w:t>
      </w:r>
      <w:r w:rsidRPr="006E46AB">
        <w:rPr>
          <w:rFonts w:ascii="GHEA Grapalat" w:hAnsi="GHEA Grapalat" w:cs="Arial"/>
          <w:sz w:val="22"/>
          <w:szCs w:val="22"/>
        </w:rPr>
        <w:t xml:space="preserve"> 2020 թվականին</w:t>
      </w:r>
      <w:r w:rsidRPr="00AC0572">
        <w:rPr>
          <w:rFonts w:ascii="GHEA Grapalat" w:hAnsi="GHEA Grapalat" w:cs="Arial"/>
          <w:sz w:val="22"/>
          <w:szCs w:val="22"/>
        </w:rPr>
        <w:t xml:space="preserve"> նախորդ տարիների </w:t>
      </w:r>
      <w:r w:rsidRPr="006E46AB">
        <w:rPr>
          <w:rFonts w:ascii="GHEA Grapalat" w:hAnsi="GHEA Grapalat" w:cs="Arial"/>
          <w:sz w:val="22"/>
          <w:szCs w:val="22"/>
        </w:rPr>
        <w:t>ԱԱՀ-ի</w:t>
      </w:r>
      <w:r w:rsidRPr="00AC0572">
        <w:rPr>
          <w:rFonts w:ascii="GHEA Grapalat" w:hAnsi="GHEA Grapalat" w:cs="Arial"/>
          <w:sz w:val="22"/>
          <w:szCs w:val="22"/>
        </w:rPr>
        <w:t xml:space="preserve"> գծով </w:t>
      </w:r>
      <w:r w:rsidRPr="009E762E">
        <w:rPr>
          <w:rFonts w:ascii="GHEA Grapalat" w:hAnsi="GHEA Grapalat" w:cs="Arial"/>
          <w:sz w:val="22"/>
          <w:szCs w:val="22"/>
        </w:rPr>
        <w:t xml:space="preserve">առաջացած </w:t>
      </w:r>
      <w:r w:rsidRPr="00AC0572">
        <w:rPr>
          <w:rFonts w:ascii="GHEA Grapalat" w:hAnsi="GHEA Grapalat" w:cs="Arial"/>
          <w:sz w:val="22"/>
          <w:szCs w:val="22"/>
        </w:rPr>
        <w:t xml:space="preserve">հարկային պարտավորությունների մարման համար գումարների </w:t>
      </w:r>
      <w:r w:rsidRPr="00902CEF">
        <w:rPr>
          <w:rFonts w:ascii="GHEA Grapalat" w:hAnsi="GHEA Grapalat" w:cs="Arial"/>
          <w:sz w:val="22"/>
          <w:szCs w:val="22"/>
        </w:rPr>
        <w:t>հատկաց</w:t>
      </w:r>
      <w:r w:rsidRPr="00AC0572">
        <w:rPr>
          <w:rFonts w:ascii="GHEA Grapalat" w:hAnsi="GHEA Grapalat" w:cs="Arial"/>
          <w:sz w:val="22"/>
          <w:szCs w:val="22"/>
        </w:rPr>
        <w:t>մամբ:</w:t>
      </w:r>
    </w:p>
    <w:p w:rsidR="006E3045" w:rsidRPr="006E46AB" w:rsidRDefault="006E3045" w:rsidP="006E3045">
      <w:pPr>
        <w:autoSpaceDE w:val="0"/>
        <w:autoSpaceDN w:val="0"/>
        <w:adjustRightInd w:val="0"/>
        <w:spacing w:line="360" w:lineRule="auto"/>
        <w:ind w:firstLine="567"/>
        <w:jc w:val="both"/>
        <w:rPr>
          <w:rFonts w:ascii="GHEA Grapalat" w:hAnsi="GHEA Grapalat" w:cs="Arial"/>
          <w:sz w:val="22"/>
          <w:szCs w:val="22"/>
        </w:rPr>
      </w:pPr>
      <w:r w:rsidRPr="003A7E59">
        <w:rPr>
          <w:rFonts w:ascii="GHEA Grapalat" w:hAnsi="GHEA Grapalat" w:cs="Arial"/>
          <w:sz w:val="22"/>
          <w:szCs w:val="22"/>
          <w:lang w:val="af-ZA"/>
        </w:rPr>
        <w:t xml:space="preserve">2021 </w:t>
      </w:r>
      <w:r w:rsidRPr="003A7E59">
        <w:rPr>
          <w:rFonts w:ascii="GHEA Grapalat" w:hAnsi="GHEA Grapalat" w:cs="Arial"/>
          <w:sz w:val="22"/>
          <w:szCs w:val="22"/>
        </w:rPr>
        <w:t>թվականին</w:t>
      </w:r>
      <w:r w:rsidRPr="003A7E59">
        <w:rPr>
          <w:rFonts w:ascii="GHEA Grapalat" w:hAnsi="GHEA Grapalat" w:cs="Arial"/>
          <w:sz w:val="22"/>
          <w:szCs w:val="22"/>
          <w:lang w:val="af-ZA"/>
        </w:rPr>
        <w:t xml:space="preserve"> </w:t>
      </w:r>
      <w:r w:rsidRPr="003A7E59">
        <w:rPr>
          <w:rFonts w:ascii="GHEA Grapalat" w:hAnsi="GHEA Grapalat" w:cs="Arial"/>
          <w:sz w:val="22"/>
          <w:szCs w:val="22"/>
        </w:rPr>
        <w:t>հուշարձանների</w:t>
      </w:r>
      <w:r w:rsidRPr="003A7E59">
        <w:rPr>
          <w:rFonts w:ascii="GHEA Grapalat" w:hAnsi="GHEA Grapalat" w:cs="Arial"/>
          <w:sz w:val="22"/>
          <w:szCs w:val="22"/>
          <w:lang w:val="af-ZA"/>
        </w:rPr>
        <w:t xml:space="preserve"> </w:t>
      </w:r>
      <w:r w:rsidRPr="003A7E59">
        <w:rPr>
          <w:rFonts w:ascii="GHEA Grapalat" w:hAnsi="GHEA Grapalat" w:cs="Arial"/>
          <w:sz w:val="22"/>
          <w:szCs w:val="22"/>
        </w:rPr>
        <w:t>ամրակայման</w:t>
      </w:r>
      <w:r w:rsidRPr="003A7E59">
        <w:rPr>
          <w:rFonts w:ascii="GHEA Grapalat" w:hAnsi="GHEA Grapalat" w:cs="Arial"/>
          <w:sz w:val="22"/>
          <w:szCs w:val="22"/>
          <w:lang w:val="af-ZA"/>
        </w:rPr>
        <w:t xml:space="preserve">, </w:t>
      </w:r>
      <w:r w:rsidRPr="003A7E59">
        <w:rPr>
          <w:rFonts w:ascii="GHEA Grapalat" w:hAnsi="GHEA Grapalat" w:cs="Arial"/>
          <w:sz w:val="22"/>
          <w:szCs w:val="22"/>
        </w:rPr>
        <w:t>նորոգման</w:t>
      </w:r>
      <w:r w:rsidRPr="003A7E59">
        <w:rPr>
          <w:rFonts w:ascii="GHEA Grapalat" w:hAnsi="GHEA Grapalat" w:cs="Arial"/>
          <w:sz w:val="22"/>
          <w:szCs w:val="22"/>
          <w:lang w:val="af-ZA"/>
        </w:rPr>
        <w:t xml:space="preserve"> </w:t>
      </w:r>
      <w:r w:rsidRPr="003A7E59">
        <w:rPr>
          <w:rFonts w:ascii="GHEA Grapalat" w:hAnsi="GHEA Grapalat" w:cs="Arial"/>
          <w:sz w:val="22"/>
          <w:szCs w:val="22"/>
        </w:rPr>
        <w:t>և</w:t>
      </w:r>
      <w:r w:rsidRPr="003A7E59">
        <w:rPr>
          <w:rFonts w:ascii="GHEA Grapalat" w:hAnsi="GHEA Grapalat" w:cs="Arial"/>
          <w:sz w:val="22"/>
          <w:szCs w:val="22"/>
          <w:lang w:val="af-ZA"/>
        </w:rPr>
        <w:t xml:space="preserve"> </w:t>
      </w:r>
      <w:r w:rsidRPr="003A7E59">
        <w:rPr>
          <w:rFonts w:ascii="GHEA Grapalat" w:hAnsi="GHEA Grapalat" w:cs="Arial"/>
          <w:sz w:val="22"/>
          <w:szCs w:val="22"/>
        </w:rPr>
        <w:t>վերականգնման</w:t>
      </w:r>
      <w:r w:rsidRPr="003A7E59">
        <w:rPr>
          <w:rFonts w:ascii="GHEA Grapalat" w:hAnsi="GHEA Grapalat" w:cs="Arial"/>
          <w:sz w:val="22"/>
          <w:szCs w:val="22"/>
          <w:lang w:val="af-ZA"/>
        </w:rPr>
        <w:t xml:space="preserve"> </w:t>
      </w:r>
      <w:r w:rsidRPr="003A7E59">
        <w:rPr>
          <w:rFonts w:ascii="GHEA Grapalat" w:hAnsi="GHEA Grapalat" w:cs="Arial"/>
          <w:sz w:val="22"/>
          <w:szCs w:val="22"/>
        </w:rPr>
        <w:t>աշխատանքների</w:t>
      </w:r>
      <w:r w:rsidRPr="003A7E59">
        <w:rPr>
          <w:rFonts w:ascii="GHEA Grapalat" w:hAnsi="GHEA Grapalat" w:cs="Arial"/>
          <w:sz w:val="22"/>
          <w:szCs w:val="22"/>
          <w:lang w:val="af-ZA"/>
        </w:rPr>
        <w:t xml:space="preserve"> </w:t>
      </w:r>
      <w:r w:rsidRPr="003A7E59">
        <w:rPr>
          <w:rFonts w:ascii="GHEA Grapalat" w:hAnsi="GHEA Grapalat" w:cs="Arial"/>
          <w:sz w:val="22"/>
          <w:szCs w:val="22"/>
        </w:rPr>
        <w:t>իրականացմանը</w:t>
      </w:r>
      <w:r w:rsidRPr="003A7E59">
        <w:rPr>
          <w:rFonts w:ascii="GHEA Grapalat" w:hAnsi="GHEA Grapalat" w:cs="Arial"/>
          <w:sz w:val="22"/>
          <w:szCs w:val="22"/>
          <w:lang w:val="af-ZA"/>
        </w:rPr>
        <w:t xml:space="preserve"> </w:t>
      </w:r>
      <w:r w:rsidRPr="003A7E59">
        <w:rPr>
          <w:rFonts w:ascii="GHEA Grapalat" w:hAnsi="GHEA Grapalat" w:cs="Arial"/>
          <w:sz w:val="22"/>
          <w:szCs w:val="22"/>
        </w:rPr>
        <w:t>տրամադրվել</w:t>
      </w:r>
      <w:r w:rsidRPr="003A7E59">
        <w:rPr>
          <w:rFonts w:ascii="GHEA Grapalat" w:hAnsi="GHEA Grapalat" w:cs="Arial"/>
          <w:sz w:val="22"/>
          <w:szCs w:val="22"/>
          <w:lang w:val="af-ZA"/>
        </w:rPr>
        <w:t xml:space="preserve"> </w:t>
      </w:r>
      <w:r w:rsidRPr="003A7E59">
        <w:rPr>
          <w:rFonts w:ascii="GHEA Grapalat" w:hAnsi="GHEA Grapalat" w:cs="Arial"/>
          <w:sz w:val="22"/>
          <w:szCs w:val="22"/>
        </w:rPr>
        <w:t>է</w:t>
      </w:r>
      <w:r w:rsidRPr="003A7E59">
        <w:rPr>
          <w:rFonts w:ascii="GHEA Grapalat" w:hAnsi="GHEA Grapalat" w:cs="Arial"/>
          <w:sz w:val="22"/>
          <w:szCs w:val="22"/>
          <w:lang w:val="af-ZA"/>
        </w:rPr>
        <w:t xml:space="preserve"> 355.5 </w:t>
      </w:r>
      <w:r w:rsidRPr="003A7E59">
        <w:rPr>
          <w:rFonts w:ascii="GHEA Grapalat" w:hAnsi="GHEA Grapalat" w:cs="Arial"/>
          <w:sz w:val="22"/>
          <w:szCs w:val="22"/>
        </w:rPr>
        <w:t>մլն</w:t>
      </w:r>
      <w:r w:rsidRPr="003A7E59">
        <w:rPr>
          <w:rFonts w:ascii="GHEA Grapalat" w:hAnsi="GHEA Grapalat" w:cs="Arial"/>
          <w:sz w:val="22"/>
          <w:szCs w:val="22"/>
          <w:lang w:val="af-ZA"/>
        </w:rPr>
        <w:t xml:space="preserve"> </w:t>
      </w:r>
      <w:r w:rsidRPr="003A7E59">
        <w:rPr>
          <w:rFonts w:ascii="GHEA Grapalat" w:hAnsi="GHEA Grapalat" w:cs="Arial"/>
          <w:sz w:val="22"/>
          <w:szCs w:val="22"/>
        </w:rPr>
        <w:t>դրամ</w:t>
      </w:r>
      <w:r w:rsidRPr="003A7E59">
        <w:rPr>
          <w:rFonts w:ascii="GHEA Grapalat" w:hAnsi="GHEA Grapalat" w:cs="Arial"/>
          <w:sz w:val="22"/>
          <w:szCs w:val="22"/>
          <w:lang w:val="af-ZA"/>
        </w:rPr>
        <w:t xml:space="preserve">` </w:t>
      </w:r>
      <w:r w:rsidRPr="003A7E59">
        <w:rPr>
          <w:rFonts w:ascii="GHEA Grapalat" w:hAnsi="GHEA Grapalat" w:cs="Arial"/>
          <w:sz w:val="22"/>
          <w:szCs w:val="22"/>
        </w:rPr>
        <w:t>կազմելով</w:t>
      </w:r>
      <w:r w:rsidRPr="003A7E59">
        <w:rPr>
          <w:rFonts w:ascii="GHEA Grapalat" w:hAnsi="GHEA Grapalat" w:cs="Arial"/>
          <w:sz w:val="22"/>
          <w:szCs w:val="22"/>
          <w:lang w:val="af-ZA"/>
        </w:rPr>
        <w:t xml:space="preserve"> </w:t>
      </w:r>
      <w:r w:rsidRPr="003A7E59">
        <w:rPr>
          <w:rFonts w:ascii="GHEA Grapalat" w:hAnsi="GHEA Grapalat" w:cs="Arial"/>
          <w:sz w:val="22"/>
          <w:szCs w:val="22"/>
        </w:rPr>
        <w:t>ծրագրային</w:t>
      </w:r>
      <w:r w:rsidRPr="003A7E59">
        <w:rPr>
          <w:rFonts w:ascii="GHEA Grapalat" w:hAnsi="GHEA Grapalat" w:cs="Arial"/>
          <w:sz w:val="22"/>
          <w:szCs w:val="22"/>
          <w:lang w:val="af-ZA"/>
        </w:rPr>
        <w:t xml:space="preserve"> </w:t>
      </w:r>
      <w:r w:rsidRPr="003A7E59">
        <w:rPr>
          <w:rFonts w:ascii="GHEA Grapalat" w:hAnsi="GHEA Grapalat" w:cs="Arial"/>
          <w:sz w:val="22"/>
          <w:szCs w:val="22"/>
        </w:rPr>
        <w:t>ցուցանիշի</w:t>
      </w:r>
      <w:r w:rsidRPr="003A7E59">
        <w:rPr>
          <w:rFonts w:ascii="GHEA Grapalat" w:hAnsi="GHEA Grapalat" w:cs="Arial"/>
          <w:sz w:val="22"/>
          <w:szCs w:val="22"/>
          <w:lang w:val="af-ZA"/>
        </w:rPr>
        <w:t xml:space="preserve"> 98.4%-</w:t>
      </w:r>
      <w:r w:rsidRPr="003A7E59">
        <w:rPr>
          <w:rFonts w:ascii="GHEA Grapalat" w:hAnsi="GHEA Grapalat" w:cs="Arial"/>
          <w:sz w:val="22"/>
          <w:szCs w:val="22"/>
        </w:rPr>
        <w:t>ը: Կատարողականը հիմնականում պայմանավորված է</w:t>
      </w:r>
      <w:r w:rsidR="00284531">
        <w:rPr>
          <w:rFonts w:ascii="GHEA Grapalat" w:hAnsi="GHEA Grapalat" w:cs="Arial"/>
          <w:sz w:val="22"/>
          <w:szCs w:val="22"/>
        </w:rPr>
        <w:t xml:space="preserve"> </w:t>
      </w:r>
      <w:r w:rsidRPr="003A7E59">
        <w:rPr>
          <w:rFonts w:ascii="GHEA Grapalat" w:hAnsi="GHEA Grapalat" w:cs="Arial"/>
          <w:sz w:val="22"/>
          <w:szCs w:val="22"/>
        </w:rPr>
        <w:t>նրանով, որ</w:t>
      </w:r>
      <w:r w:rsidR="00284531">
        <w:rPr>
          <w:rFonts w:ascii="GHEA Grapalat" w:hAnsi="GHEA Grapalat" w:cs="Arial"/>
          <w:sz w:val="22"/>
          <w:szCs w:val="22"/>
        </w:rPr>
        <w:t xml:space="preserve"> </w:t>
      </w:r>
      <w:r w:rsidRPr="003A7E59">
        <w:rPr>
          <w:rFonts w:ascii="GHEA Grapalat" w:hAnsi="GHEA Grapalat" w:cs="Arial"/>
          <w:sz w:val="22"/>
          <w:szCs w:val="22"/>
        </w:rPr>
        <w:t>պայմանագրերի երկարաձգման հետևանքով չեն ավարտվել թվով 3 հուշարձանի նախագծման աշխատանքները:</w:t>
      </w:r>
      <w:r w:rsidRPr="00B86228">
        <w:rPr>
          <w:rFonts w:ascii="GHEA Grapalat" w:hAnsi="GHEA Grapalat" w:cs="Arial"/>
          <w:sz w:val="22"/>
          <w:szCs w:val="22"/>
        </w:rPr>
        <w:t xml:space="preserve"> Միջոցառման</w:t>
      </w:r>
      <w:r w:rsidRPr="003A7E59">
        <w:rPr>
          <w:rFonts w:ascii="GHEA Grapalat" w:hAnsi="GHEA Grapalat" w:cs="Arial"/>
          <w:sz w:val="22"/>
          <w:szCs w:val="22"/>
        </w:rPr>
        <w:t xml:space="preserve"> շրջանակներում իրականացվել են </w:t>
      </w:r>
      <w:r w:rsidRPr="00B86228">
        <w:rPr>
          <w:rFonts w:ascii="GHEA Grapalat" w:hAnsi="GHEA Grapalat" w:cs="Arial"/>
          <w:sz w:val="22"/>
          <w:szCs w:val="22"/>
        </w:rPr>
        <w:t>2 հուշարձանի ամրակայման</w:t>
      </w:r>
      <w:r w:rsidRPr="006E46AB">
        <w:rPr>
          <w:rFonts w:ascii="GHEA Grapalat" w:hAnsi="GHEA Grapalat" w:cs="Arial"/>
          <w:sz w:val="22"/>
          <w:szCs w:val="22"/>
        </w:rPr>
        <w:t xml:space="preserve"> ու</w:t>
      </w:r>
      <w:r w:rsidRPr="00B86228">
        <w:rPr>
          <w:rFonts w:ascii="GHEA Grapalat" w:hAnsi="GHEA Grapalat" w:cs="Arial"/>
          <w:sz w:val="22"/>
          <w:szCs w:val="22"/>
        </w:rPr>
        <w:t xml:space="preserve"> վերականգնման և</w:t>
      </w:r>
      <w:r w:rsidRPr="003A7E59">
        <w:rPr>
          <w:rFonts w:ascii="GHEA Grapalat" w:hAnsi="GHEA Grapalat" w:cs="Arial"/>
          <w:sz w:val="22"/>
          <w:szCs w:val="22"/>
        </w:rPr>
        <w:t xml:space="preserve"> 23 հուշարձանների պեղման, նախագծման աշխատանքներ</w:t>
      </w:r>
      <w:r w:rsidRPr="00B86228">
        <w:rPr>
          <w:rFonts w:ascii="GHEA Grapalat" w:hAnsi="GHEA Grapalat" w:cs="Arial"/>
          <w:sz w:val="22"/>
          <w:szCs w:val="22"/>
        </w:rPr>
        <w:t>:</w:t>
      </w:r>
      <w:r>
        <w:rPr>
          <w:rFonts w:ascii="GHEA Grapalat" w:hAnsi="GHEA Grapalat" w:cs="Arial LatArm"/>
          <w:lang w:val="it-IT"/>
        </w:rPr>
        <w:t xml:space="preserve"> </w:t>
      </w:r>
      <w:r w:rsidRPr="00765540">
        <w:rPr>
          <w:rFonts w:ascii="GHEA Grapalat" w:hAnsi="GHEA Grapalat" w:cs="Arial"/>
          <w:sz w:val="22"/>
          <w:szCs w:val="22"/>
        </w:rPr>
        <w:t>2020 թվականի համեմատ հուշարձանների վերականգնման գծով ծախսերն ավելացել են 3.8 անգամ կամ 281.1 մլն դրամով, որը պայմանավորված է ոլորտի կապիտալ ծախսերի ընդլայ</w:t>
      </w:r>
      <w:r w:rsidR="00A20A4A">
        <w:rPr>
          <w:rFonts w:ascii="GHEA Grapalat" w:hAnsi="GHEA Grapalat" w:cs="Arial"/>
          <w:sz w:val="22"/>
          <w:szCs w:val="22"/>
        </w:rPr>
        <w:t>ն</w:t>
      </w:r>
      <w:r w:rsidRPr="00765540">
        <w:rPr>
          <w:rFonts w:ascii="GHEA Grapalat" w:hAnsi="GHEA Grapalat" w:cs="Arial"/>
          <w:sz w:val="22"/>
          <w:szCs w:val="22"/>
        </w:rPr>
        <w:t>ման քաղաքականությամբ:</w:t>
      </w:r>
    </w:p>
    <w:p w:rsidR="00E203F2" w:rsidRDefault="00E203F2" w:rsidP="00E203F2">
      <w:pPr>
        <w:tabs>
          <w:tab w:val="left" w:pos="4320"/>
        </w:tabs>
        <w:autoSpaceDE w:val="0"/>
        <w:autoSpaceDN w:val="0"/>
        <w:adjustRightInd w:val="0"/>
        <w:spacing w:line="360" w:lineRule="auto"/>
        <w:ind w:firstLine="567"/>
        <w:jc w:val="both"/>
        <w:rPr>
          <w:rFonts w:ascii="GHEA Grapalat" w:hAnsi="GHEA Grapalat" w:cs="Arial"/>
          <w:sz w:val="22"/>
          <w:szCs w:val="22"/>
        </w:rPr>
      </w:pPr>
      <w:r w:rsidRPr="00B747DE">
        <w:rPr>
          <w:rFonts w:ascii="GHEA Grapalat" w:hAnsi="GHEA Grapalat" w:cs="Arial"/>
          <w:sz w:val="22"/>
          <w:szCs w:val="22"/>
        </w:rPr>
        <w:t xml:space="preserve">Հաշվետու </w:t>
      </w:r>
      <w:r w:rsidRPr="006E46AB">
        <w:rPr>
          <w:rFonts w:ascii="GHEA Grapalat" w:hAnsi="GHEA Grapalat" w:cs="Arial"/>
          <w:sz w:val="22"/>
          <w:szCs w:val="22"/>
        </w:rPr>
        <w:t>տարում</w:t>
      </w:r>
      <w:r>
        <w:rPr>
          <w:rFonts w:ascii="GHEA Grapalat" w:hAnsi="GHEA Grapalat" w:cs="Arial"/>
          <w:sz w:val="22"/>
          <w:szCs w:val="22"/>
        </w:rPr>
        <w:t xml:space="preserve"> 3.8 մլրդ</w:t>
      </w:r>
      <w:r w:rsidRPr="00B747DE">
        <w:rPr>
          <w:rFonts w:ascii="GHEA Grapalat" w:hAnsi="GHEA Grapalat" w:cs="Arial"/>
          <w:sz w:val="22"/>
          <w:szCs w:val="22"/>
        </w:rPr>
        <w:t xml:space="preserve"> դրամ է օգտագործվել </w:t>
      </w:r>
      <w:r w:rsidRPr="00B747DE">
        <w:rPr>
          <w:rFonts w:ascii="GHEA Grapalat" w:hAnsi="GHEA Grapalat" w:cs="Arial"/>
          <w:i/>
          <w:sz w:val="22"/>
          <w:szCs w:val="22"/>
        </w:rPr>
        <w:t>«Ապահով դպրոց»</w:t>
      </w:r>
      <w:r w:rsidRPr="00B747DE">
        <w:rPr>
          <w:rFonts w:ascii="GHEA Grapalat" w:hAnsi="GHEA Grapalat" w:cs="Arial"/>
          <w:sz w:val="22"/>
          <w:szCs w:val="22"/>
        </w:rPr>
        <w:t xml:space="preserve"> ծրագրի շրջանակներում, որը կատարվել է </w:t>
      </w:r>
      <w:r w:rsidRPr="006E46AB">
        <w:rPr>
          <w:rFonts w:ascii="GHEA Grapalat" w:hAnsi="GHEA Grapalat" w:cs="Arial"/>
          <w:sz w:val="22"/>
          <w:szCs w:val="22"/>
        </w:rPr>
        <w:t>95.5</w:t>
      </w:r>
      <w:r w:rsidRPr="00B747DE">
        <w:rPr>
          <w:rFonts w:ascii="GHEA Grapalat" w:hAnsi="GHEA Grapalat" w:cs="Arial"/>
          <w:sz w:val="22"/>
          <w:szCs w:val="22"/>
        </w:rPr>
        <w:t>%-ով</w:t>
      </w:r>
      <w:r w:rsidRPr="006E46AB">
        <w:rPr>
          <w:rFonts w:ascii="GHEA Grapalat" w:hAnsi="GHEA Grapalat" w:cs="Arial"/>
          <w:sz w:val="22"/>
          <w:szCs w:val="22"/>
        </w:rPr>
        <w:t xml:space="preserve"> և 39.3</w:t>
      </w:r>
      <w:r w:rsidRPr="00AC0572">
        <w:rPr>
          <w:rFonts w:ascii="GHEA Grapalat" w:hAnsi="GHEA Grapalat" w:cs="Sylfaen"/>
          <w:sz w:val="22"/>
          <w:szCs w:val="22"/>
          <w:lang w:val="it-IT"/>
        </w:rPr>
        <w:t>%-</w:t>
      </w:r>
      <w:r w:rsidRPr="00AC0572">
        <w:rPr>
          <w:rFonts w:ascii="GHEA Grapalat" w:hAnsi="GHEA Grapalat" w:cs="Sylfaen"/>
          <w:sz w:val="22"/>
          <w:szCs w:val="22"/>
        </w:rPr>
        <w:t>ով</w:t>
      </w:r>
      <w:r w:rsidRPr="006E46AB">
        <w:rPr>
          <w:rFonts w:ascii="GHEA Grapalat" w:hAnsi="GHEA Grapalat" w:cs="Sylfaen"/>
          <w:sz w:val="22"/>
          <w:szCs w:val="22"/>
        </w:rPr>
        <w:t xml:space="preserve"> (</w:t>
      </w:r>
      <w:r w:rsidRPr="00612F82">
        <w:rPr>
          <w:rFonts w:ascii="GHEA Grapalat" w:hAnsi="GHEA Grapalat" w:cs="Sylfaen"/>
          <w:sz w:val="22"/>
          <w:szCs w:val="22"/>
        </w:rPr>
        <w:t>1</w:t>
      </w:r>
      <w:r w:rsidRPr="006E46AB">
        <w:rPr>
          <w:rFonts w:ascii="GHEA Grapalat" w:hAnsi="GHEA Grapalat" w:cs="Sylfaen"/>
          <w:sz w:val="22"/>
          <w:szCs w:val="22"/>
        </w:rPr>
        <w:t>.1</w:t>
      </w:r>
      <w:r w:rsidRPr="00612F82">
        <w:rPr>
          <w:rFonts w:ascii="GHEA Grapalat" w:hAnsi="GHEA Grapalat" w:cs="Sylfaen"/>
          <w:sz w:val="22"/>
          <w:szCs w:val="22"/>
        </w:rPr>
        <w:t xml:space="preserve"> մլրդ դրամով</w:t>
      </w:r>
      <w:r w:rsidRPr="006E46AB">
        <w:rPr>
          <w:rFonts w:ascii="GHEA Grapalat" w:hAnsi="GHEA Grapalat" w:cs="Sylfaen"/>
          <w:sz w:val="22"/>
          <w:szCs w:val="22"/>
        </w:rPr>
        <w:t>) գերազանցել է նախորդ տարվա ցուցանիշը</w:t>
      </w:r>
      <w:r w:rsidRPr="00B747DE">
        <w:rPr>
          <w:rFonts w:ascii="GHEA Grapalat" w:hAnsi="GHEA Grapalat" w:cs="Arial"/>
          <w:sz w:val="22"/>
          <w:szCs w:val="22"/>
        </w:rPr>
        <w:t>:</w:t>
      </w:r>
      <w:r w:rsidRPr="006E46AB">
        <w:rPr>
          <w:rFonts w:ascii="GHEA Grapalat" w:hAnsi="GHEA Grapalat" w:cs="Arial"/>
          <w:sz w:val="22"/>
          <w:szCs w:val="22"/>
        </w:rPr>
        <w:t xml:space="preserve"> </w:t>
      </w:r>
      <w:r w:rsidRPr="00AC0572">
        <w:rPr>
          <w:rFonts w:ascii="GHEA Grapalat" w:hAnsi="GHEA Grapalat" w:cs="Times Armenian"/>
          <w:sz w:val="22"/>
          <w:szCs w:val="22"/>
        </w:rPr>
        <w:t xml:space="preserve">Ծրագրի նկատմամբ շեղումը և նախորդ տարվա համեմատ </w:t>
      </w:r>
      <w:r w:rsidRPr="006E46AB">
        <w:rPr>
          <w:rFonts w:ascii="GHEA Grapalat" w:hAnsi="GHEA Grapalat" w:cs="Times Armenian"/>
          <w:sz w:val="22"/>
          <w:szCs w:val="22"/>
        </w:rPr>
        <w:t>աճ</w:t>
      </w:r>
      <w:r w:rsidRPr="00AC0572">
        <w:rPr>
          <w:rFonts w:ascii="GHEA Grapalat" w:hAnsi="GHEA Grapalat" w:cs="Times Armenian"/>
          <w:sz w:val="22"/>
          <w:szCs w:val="22"/>
        </w:rPr>
        <w:t xml:space="preserve">ը </w:t>
      </w:r>
      <w:r w:rsidRPr="00AC0572">
        <w:rPr>
          <w:rFonts w:ascii="GHEA Grapalat" w:hAnsi="GHEA Grapalat" w:cs="Arial"/>
          <w:sz w:val="22"/>
          <w:szCs w:val="22"/>
        </w:rPr>
        <w:t>հիմնականում պայմանավորված</w:t>
      </w:r>
      <w:r w:rsidRPr="00AC0572">
        <w:rPr>
          <w:rFonts w:ascii="GHEA Grapalat" w:hAnsi="GHEA Grapalat" w:cs="GHEA Grapalat"/>
          <w:sz w:val="22"/>
          <w:szCs w:val="22"/>
          <w:lang w:val="pt-BR"/>
        </w:rPr>
        <w:t xml:space="preserve"> </w:t>
      </w:r>
      <w:r w:rsidRPr="00AC0572">
        <w:rPr>
          <w:rFonts w:ascii="GHEA Grapalat" w:hAnsi="GHEA Grapalat" w:cs="Arial"/>
          <w:sz w:val="22"/>
          <w:szCs w:val="22"/>
        </w:rPr>
        <w:t xml:space="preserve">է </w:t>
      </w:r>
      <w:r w:rsidRPr="00AC0572">
        <w:rPr>
          <w:rFonts w:ascii="GHEA Grapalat" w:hAnsi="GHEA Grapalat" w:cs="Arial"/>
          <w:sz w:val="22"/>
          <w:szCs w:val="22"/>
          <w:lang w:val="zu-ZA"/>
        </w:rPr>
        <w:t>ծ</w:t>
      </w:r>
      <w:r w:rsidRPr="00AC0572">
        <w:rPr>
          <w:rFonts w:ascii="GHEA Grapalat" w:hAnsi="GHEA Grapalat" w:cs="Arial"/>
          <w:sz w:val="22"/>
          <w:szCs w:val="22"/>
        </w:rPr>
        <w:t>րագրի</w:t>
      </w:r>
      <w:r w:rsidRPr="00AC0572">
        <w:rPr>
          <w:rFonts w:ascii="GHEA Grapalat" w:hAnsi="GHEA Grapalat" w:cs="Sylfaen"/>
          <w:sz w:val="22"/>
          <w:szCs w:val="22"/>
        </w:rPr>
        <w:t xml:space="preserve"> </w:t>
      </w:r>
      <w:r w:rsidRPr="00AC0572">
        <w:rPr>
          <w:rFonts w:ascii="GHEA Grapalat" w:hAnsi="GHEA Grapalat" w:cs="Arial"/>
          <w:sz w:val="22"/>
          <w:szCs w:val="22"/>
        </w:rPr>
        <w:t>ծախսերում</w:t>
      </w:r>
      <w:r w:rsidRPr="00AC0572">
        <w:rPr>
          <w:rFonts w:ascii="GHEA Grapalat" w:hAnsi="GHEA Grapalat" w:cs="Sylfaen"/>
          <w:sz w:val="22"/>
          <w:szCs w:val="22"/>
        </w:rPr>
        <w:t xml:space="preserve"> </w:t>
      </w:r>
      <w:r w:rsidRPr="00AC0572">
        <w:rPr>
          <w:rFonts w:ascii="GHEA Grapalat" w:hAnsi="GHEA Grapalat" w:cs="Arial"/>
          <w:sz w:val="22"/>
          <w:szCs w:val="22"/>
        </w:rPr>
        <w:t>մեծ</w:t>
      </w:r>
      <w:r w:rsidRPr="00AC0572">
        <w:rPr>
          <w:rFonts w:ascii="GHEA Grapalat" w:hAnsi="GHEA Grapalat" w:cs="Sylfaen"/>
          <w:sz w:val="22"/>
          <w:szCs w:val="22"/>
        </w:rPr>
        <w:t xml:space="preserve"> </w:t>
      </w:r>
      <w:r w:rsidRPr="00AC0572">
        <w:rPr>
          <w:rFonts w:ascii="GHEA Grapalat" w:hAnsi="GHEA Grapalat" w:cs="Arial"/>
          <w:sz w:val="22"/>
          <w:szCs w:val="22"/>
        </w:rPr>
        <w:t>տեսակարար</w:t>
      </w:r>
      <w:r w:rsidRPr="00AC0572">
        <w:rPr>
          <w:rFonts w:ascii="GHEA Grapalat" w:hAnsi="GHEA Grapalat" w:cs="Sylfaen"/>
          <w:sz w:val="22"/>
          <w:szCs w:val="22"/>
        </w:rPr>
        <w:t xml:space="preserve"> </w:t>
      </w:r>
      <w:r w:rsidRPr="00AC0572">
        <w:rPr>
          <w:rFonts w:ascii="GHEA Grapalat" w:hAnsi="GHEA Grapalat" w:cs="Arial"/>
          <w:sz w:val="22"/>
          <w:szCs w:val="22"/>
        </w:rPr>
        <w:t>կշիռ</w:t>
      </w:r>
      <w:r w:rsidRPr="00AC0572">
        <w:rPr>
          <w:rFonts w:ascii="GHEA Grapalat" w:hAnsi="GHEA Grapalat"/>
          <w:sz w:val="22"/>
          <w:szCs w:val="22"/>
          <w:lang w:val="zu-ZA"/>
        </w:rPr>
        <w:t xml:space="preserve"> </w:t>
      </w:r>
      <w:r w:rsidRPr="00AC0572">
        <w:rPr>
          <w:rFonts w:ascii="GHEA Grapalat" w:hAnsi="GHEA Grapalat" w:cs="Arial"/>
          <w:sz w:val="22"/>
          <w:szCs w:val="22"/>
          <w:lang w:val="zu-ZA"/>
        </w:rPr>
        <w:t>ունեցող</w:t>
      </w:r>
      <w:r>
        <w:rPr>
          <w:rFonts w:ascii="GHEA Grapalat" w:hAnsi="GHEA Grapalat" w:cs="Arial"/>
          <w:sz w:val="22"/>
          <w:szCs w:val="22"/>
          <w:lang w:val="zu-ZA"/>
        </w:rPr>
        <w:t xml:space="preserve"> </w:t>
      </w:r>
      <w:r w:rsidRPr="00AC0572">
        <w:rPr>
          <w:rFonts w:ascii="GHEA Grapalat" w:hAnsi="GHEA Grapalat" w:cs="Sylfaen"/>
          <w:i/>
          <w:sz w:val="22"/>
          <w:szCs w:val="22"/>
        </w:rPr>
        <w:t>«</w:t>
      </w:r>
      <w:r w:rsidRPr="00AC0572">
        <w:rPr>
          <w:rFonts w:ascii="GHEA Grapalat" w:hAnsi="GHEA Grapalat" w:cs="Arial"/>
          <w:sz w:val="22"/>
          <w:szCs w:val="22"/>
        </w:rPr>
        <w:t>Փոքրաքանակ երեխաներով համալրված հանրակրթական դպրոցների մոդուլային շենքերի կառուցում</w:t>
      </w:r>
      <w:r w:rsidRPr="00AC0572">
        <w:rPr>
          <w:rFonts w:ascii="GHEA Grapalat" w:hAnsi="GHEA Grapalat" w:cs="Sylfaen"/>
          <w:i/>
          <w:sz w:val="22"/>
          <w:szCs w:val="22"/>
        </w:rPr>
        <w:t>»</w:t>
      </w:r>
      <w:r w:rsidRPr="00AC0572">
        <w:rPr>
          <w:rFonts w:ascii="GHEA Grapalat" w:hAnsi="GHEA Grapalat" w:cs="Arial"/>
          <w:sz w:val="22"/>
          <w:szCs w:val="22"/>
        </w:rPr>
        <w:t xml:space="preserve"> </w:t>
      </w:r>
      <w:r>
        <w:rPr>
          <w:rFonts w:ascii="GHEA Grapalat" w:hAnsi="GHEA Grapalat" w:cs="Sylfaen"/>
          <w:sz w:val="22"/>
          <w:szCs w:val="22"/>
        </w:rPr>
        <w:t>միջոցառ</w:t>
      </w:r>
      <w:r w:rsidRPr="00AC0572">
        <w:rPr>
          <w:rFonts w:ascii="GHEA Grapalat" w:hAnsi="GHEA Grapalat" w:cs="Sylfaen"/>
          <w:sz w:val="22"/>
          <w:szCs w:val="22"/>
        </w:rPr>
        <w:t>մ</w:t>
      </w:r>
      <w:r w:rsidRPr="006E46AB">
        <w:rPr>
          <w:rFonts w:ascii="GHEA Grapalat" w:hAnsi="GHEA Grapalat" w:cs="Sylfaen"/>
          <w:sz w:val="22"/>
          <w:szCs w:val="22"/>
        </w:rPr>
        <w:t>ա</w:t>
      </w:r>
      <w:r w:rsidRPr="00AC0572">
        <w:rPr>
          <w:rFonts w:ascii="GHEA Grapalat" w:hAnsi="GHEA Grapalat" w:cs="Sylfaen"/>
          <w:sz w:val="22"/>
          <w:szCs w:val="22"/>
        </w:rPr>
        <w:t>ն</w:t>
      </w:r>
      <w:r w:rsidRPr="00AC0572">
        <w:rPr>
          <w:rFonts w:ascii="GHEA Grapalat" w:hAnsi="GHEA Grapalat" w:cs="Arial"/>
          <w:sz w:val="22"/>
          <w:szCs w:val="22"/>
        </w:rPr>
        <w:t xml:space="preserve"> կատարողականով:</w:t>
      </w:r>
    </w:p>
    <w:p w:rsidR="00E203F2" w:rsidRDefault="00E203F2" w:rsidP="00E203F2">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sz w:val="22"/>
          <w:szCs w:val="22"/>
        </w:rPr>
        <w:t>Հաշվետու</w:t>
      </w:r>
      <w:r w:rsidRPr="00AC0572">
        <w:rPr>
          <w:rFonts w:ascii="GHEA Grapalat" w:hAnsi="GHEA Grapalat"/>
          <w:sz w:val="22"/>
          <w:szCs w:val="22"/>
          <w:lang w:val="it-IT"/>
        </w:rPr>
        <w:t xml:space="preserve"> </w:t>
      </w:r>
      <w:r w:rsidRPr="00AC0572">
        <w:rPr>
          <w:rFonts w:ascii="GHEA Grapalat" w:hAnsi="GHEA Grapalat"/>
          <w:sz w:val="22"/>
          <w:szCs w:val="22"/>
        </w:rPr>
        <w:t>տարում</w:t>
      </w:r>
      <w:r w:rsidRPr="00AC0572">
        <w:rPr>
          <w:rFonts w:ascii="GHEA Grapalat" w:hAnsi="GHEA Grapalat"/>
          <w:sz w:val="22"/>
          <w:szCs w:val="22"/>
          <w:lang w:val="it-IT"/>
        </w:rPr>
        <w:t xml:space="preserve"> </w:t>
      </w:r>
      <w:r w:rsidRPr="00AC0572">
        <w:rPr>
          <w:rFonts w:ascii="GHEA Grapalat" w:hAnsi="GHEA Grapalat"/>
          <w:sz w:val="22"/>
          <w:szCs w:val="22"/>
        </w:rPr>
        <w:t>փոքրաքանակ</w:t>
      </w:r>
      <w:r w:rsidRPr="00AC0572">
        <w:rPr>
          <w:rFonts w:ascii="GHEA Grapalat" w:hAnsi="GHEA Grapalat"/>
          <w:sz w:val="22"/>
          <w:szCs w:val="22"/>
          <w:lang w:val="it-IT"/>
        </w:rPr>
        <w:t xml:space="preserve"> </w:t>
      </w:r>
      <w:r w:rsidRPr="00AC0572">
        <w:rPr>
          <w:rFonts w:ascii="GHEA Grapalat" w:hAnsi="GHEA Grapalat"/>
          <w:sz w:val="22"/>
          <w:szCs w:val="22"/>
        </w:rPr>
        <w:t>երեխաներով</w:t>
      </w:r>
      <w:r w:rsidRPr="00AC0572">
        <w:rPr>
          <w:rFonts w:ascii="GHEA Grapalat" w:hAnsi="GHEA Grapalat"/>
          <w:sz w:val="22"/>
          <w:szCs w:val="22"/>
          <w:lang w:val="it-IT"/>
        </w:rPr>
        <w:t xml:space="preserve"> </w:t>
      </w:r>
      <w:r w:rsidRPr="00AC0572">
        <w:rPr>
          <w:rFonts w:ascii="GHEA Grapalat" w:hAnsi="GHEA Grapalat"/>
          <w:sz w:val="22"/>
          <w:szCs w:val="22"/>
        </w:rPr>
        <w:t>համալրված</w:t>
      </w:r>
      <w:r w:rsidRPr="00AC0572">
        <w:rPr>
          <w:rFonts w:ascii="GHEA Grapalat" w:hAnsi="GHEA Grapalat"/>
          <w:sz w:val="22"/>
          <w:szCs w:val="22"/>
          <w:lang w:val="it-IT"/>
        </w:rPr>
        <w:t xml:space="preserve"> </w:t>
      </w:r>
      <w:r w:rsidRPr="00AC0572">
        <w:rPr>
          <w:rFonts w:ascii="GHEA Grapalat" w:hAnsi="GHEA Grapalat"/>
          <w:sz w:val="22"/>
          <w:szCs w:val="22"/>
        </w:rPr>
        <w:t>հանրակրթական</w:t>
      </w:r>
      <w:r w:rsidRPr="00AC0572">
        <w:rPr>
          <w:rFonts w:ascii="GHEA Grapalat" w:hAnsi="GHEA Grapalat"/>
          <w:sz w:val="22"/>
          <w:szCs w:val="22"/>
          <w:lang w:val="it-IT"/>
        </w:rPr>
        <w:t xml:space="preserve"> </w:t>
      </w:r>
      <w:r w:rsidRPr="00AC0572">
        <w:rPr>
          <w:rFonts w:ascii="GHEA Grapalat" w:hAnsi="GHEA Grapalat"/>
          <w:sz w:val="22"/>
          <w:szCs w:val="22"/>
        </w:rPr>
        <w:t>դպրոցների</w:t>
      </w:r>
      <w:r w:rsidRPr="00AC0572">
        <w:rPr>
          <w:rFonts w:ascii="GHEA Grapalat" w:hAnsi="GHEA Grapalat"/>
          <w:sz w:val="22"/>
          <w:szCs w:val="22"/>
          <w:lang w:val="it-IT"/>
        </w:rPr>
        <w:t xml:space="preserve"> </w:t>
      </w:r>
      <w:r w:rsidRPr="00AC0572">
        <w:rPr>
          <w:rFonts w:ascii="GHEA Grapalat" w:hAnsi="GHEA Grapalat"/>
          <w:sz w:val="22"/>
          <w:szCs w:val="22"/>
        </w:rPr>
        <w:t>մոդուլային</w:t>
      </w:r>
      <w:r w:rsidRPr="00AC0572">
        <w:rPr>
          <w:rFonts w:ascii="GHEA Grapalat" w:hAnsi="GHEA Grapalat"/>
          <w:sz w:val="22"/>
          <w:szCs w:val="22"/>
          <w:lang w:val="it-IT"/>
        </w:rPr>
        <w:t xml:space="preserve"> </w:t>
      </w:r>
      <w:r w:rsidRPr="00AC0572">
        <w:rPr>
          <w:rFonts w:ascii="GHEA Grapalat" w:hAnsi="GHEA Grapalat"/>
          <w:sz w:val="22"/>
          <w:szCs w:val="22"/>
        </w:rPr>
        <w:t>շենքերի</w:t>
      </w:r>
      <w:r w:rsidRPr="00AC0572">
        <w:rPr>
          <w:rFonts w:ascii="GHEA Grapalat" w:hAnsi="GHEA Grapalat"/>
          <w:sz w:val="22"/>
          <w:szCs w:val="22"/>
          <w:lang w:val="it-IT"/>
        </w:rPr>
        <w:t xml:space="preserve"> </w:t>
      </w:r>
      <w:r w:rsidRPr="00AC0572">
        <w:rPr>
          <w:rFonts w:ascii="GHEA Grapalat" w:hAnsi="GHEA Grapalat"/>
          <w:sz w:val="22"/>
          <w:szCs w:val="22"/>
        </w:rPr>
        <w:t>կառուցման</w:t>
      </w:r>
      <w:r w:rsidRPr="00AC0572">
        <w:rPr>
          <w:rFonts w:ascii="GHEA Grapalat" w:hAnsi="GHEA Grapalat"/>
          <w:sz w:val="22"/>
          <w:szCs w:val="22"/>
          <w:lang w:val="it-IT"/>
        </w:rPr>
        <w:t xml:space="preserve"> </w:t>
      </w:r>
      <w:r w:rsidR="00AE24D8" w:rsidRPr="006E46AB">
        <w:rPr>
          <w:rFonts w:ascii="GHEA Grapalat" w:hAnsi="GHEA Grapalat" w:cs="Arial"/>
          <w:sz w:val="22"/>
          <w:szCs w:val="22"/>
        </w:rPr>
        <w:t>միջոցառման շրջանակներում</w:t>
      </w:r>
      <w:r w:rsidR="00AE24D8" w:rsidRPr="00D325F1">
        <w:rPr>
          <w:rFonts w:ascii="GHEA Grapalat" w:hAnsi="GHEA Grapalat" w:cs="Arial"/>
          <w:sz w:val="22"/>
          <w:szCs w:val="22"/>
        </w:rPr>
        <w:t xml:space="preserve"> մեկնարկել են 6 դպրոցների, </w:t>
      </w:r>
      <w:r w:rsidR="00AE24D8" w:rsidRPr="00D325F1">
        <w:rPr>
          <w:rFonts w:ascii="GHEA Grapalat" w:hAnsi="GHEA Grapalat" w:cs="Arial"/>
          <w:sz w:val="22"/>
          <w:szCs w:val="22"/>
        </w:rPr>
        <w:lastRenderedPageBreak/>
        <w:t xml:space="preserve">շարունակվել են 15 դպրոցների մոդուլային շենքերի կառուցման աշխատանքները: </w:t>
      </w:r>
      <w:r w:rsidR="00AE24D8" w:rsidRPr="006E46AB">
        <w:rPr>
          <w:rFonts w:ascii="GHEA Grapalat" w:hAnsi="GHEA Grapalat" w:cs="Arial"/>
          <w:sz w:val="22"/>
          <w:szCs w:val="22"/>
        </w:rPr>
        <w:t>Միջոցառմանը</w:t>
      </w:r>
      <w:r w:rsidRPr="00AC0572">
        <w:rPr>
          <w:rFonts w:ascii="GHEA Grapalat" w:hAnsi="GHEA Grapalat"/>
          <w:sz w:val="22"/>
          <w:szCs w:val="22"/>
          <w:lang w:val="it-IT"/>
        </w:rPr>
        <w:t xml:space="preserve"> </w:t>
      </w:r>
      <w:r w:rsidRPr="00AC0572">
        <w:rPr>
          <w:rFonts w:ascii="GHEA Grapalat" w:hAnsi="GHEA Grapalat"/>
          <w:sz w:val="22"/>
          <w:szCs w:val="22"/>
        </w:rPr>
        <w:t>տրամադրվել</w:t>
      </w:r>
      <w:r w:rsidRPr="00AC0572">
        <w:rPr>
          <w:rFonts w:ascii="GHEA Grapalat" w:hAnsi="GHEA Grapalat"/>
          <w:sz w:val="22"/>
          <w:szCs w:val="22"/>
          <w:lang w:val="it-IT"/>
        </w:rPr>
        <w:t xml:space="preserve"> </w:t>
      </w:r>
      <w:r w:rsidRPr="00AC0572">
        <w:rPr>
          <w:rFonts w:ascii="GHEA Grapalat" w:hAnsi="GHEA Grapalat"/>
          <w:sz w:val="22"/>
          <w:szCs w:val="22"/>
        </w:rPr>
        <w:t>է</w:t>
      </w:r>
      <w:r>
        <w:rPr>
          <w:rFonts w:ascii="GHEA Grapalat" w:hAnsi="GHEA Grapalat"/>
          <w:sz w:val="22"/>
          <w:szCs w:val="22"/>
          <w:lang w:val="it-IT"/>
        </w:rPr>
        <w:t xml:space="preserve"> ավելի քան 2.9</w:t>
      </w:r>
      <w:r w:rsidRPr="00AC0572">
        <w:rPr>
          <w:rFonts w:ascii="GHEA Grapalat" w:hAnsi="GHEA Grapalat"/>
          <w:sz w:val="22"/>
          <w:szCs w:val="22"/>
          <w:lang w:val="it-IT"/>
        </w:rPr>
        <w:t xml:space="preserve"> </w:t>
      </w:r>
      <w:r w:rsidRPr="00AC0572">
        <w:rPr>
          <w:rFonts w:ascii="GHEA Grapalat" w:hAnsi="GHEA Grapalat"/>
          <w:sz w:val="22"/>
          <w:szCs w:val="22"/>
        </w:rPr>
        <w:t>մլրդ</w:t>
      </w:r>
      <w:r w:rsidRPr="00AC0572">
        <w:rPr>
          <w:rFonts w:ascii="GHEA Grapalat" w:hAnsi="GHEA Grapalat"/>
          <w:sz w:val="22"/>
          <w:szCs w:val="22"/>
          <w:lang w:val="it-IT"/>
        </w:rPr>
        <w:t xml:space="preserve"> </w:t>
      </w:r>
      <w:r w:rsidRPr="00DD51E1">
        <w:rPr>
          <w:rFonts w:ascii="GHEA Grapalat" w:hAnsi="GHEA Grapalat"/>
          <w:sz w:val="22"/>
          <w:szCs w:val="22"/>
          <w:lang w:val="it-IT"/>
        </w:rPr>
        <w:t>դրամ</w:t>
      </w:r>
      <w:r w:rsidRPr="00AC0572">
        <w:rPr>
          <w:rFonts w:ascii="GHEA Grapalat" w:hAnsi="GHEA Grapalat"/>
          <w:sz w:val="22"/>
          <w:szCs w:val="22"/>
          <w:lang w:val="it-IT"/>
        </w:rPr>
        <w:t xml:space="preserve">` </w:t>
      </w:r>
      <w:r w:rsidRPr="00DD51E1">
        <w:rPr>
          <w:rFonts w:ascii="GHEA Grapalat" w:hAnsi="GHEA Grapalat"/>
          <w:sz w:val="22"/>
          <w:szCs w:val="22"/>
          <w:lang w:val="it-IT"/>
        </w:rPr>
        <w:t>ապահովելով</w:t>
      </w:r>
      <w:r w:rsidRPr="00AC0572">
        <w:rPr>
          <w:rFonts w:ascii="GHEA Grapalat" w:hAnsi="GHEA Grapalat"/>
          <w:sz w:val="22"/>
          <w:szCs w:val="22"/>
          <w:lang w:val="it-IT"/>
        </w:rPr>
        <w:t xml:space="preserve"> </w:t>
      </w:r>
      <w:r w:rsidRPr="00DD51E1">
        <w:rPr>
          <w:rFonts w:ascii="GHEA Grapalat" w:hAnsi="GHEA Grapalat"/>
          <w:sz w:val="22"/>
          <w:szCs w:val="22"/>
          <w:lang w:val="it-IT"/>
        </w:rPr>
        <w:t>ծրագրված</w:t>
      </w:r>
      <w:r w:rsidRPr="00AC0572">
        <w:rPr>
          <w:rFonts w:ascii="GHEA Grapalat" w:hAnsi="GHEA Grapalat"/>
          <w:sz w:val="22"/>
          <w:szCs w:val="22"/>
          <w:lang w:val="it-IT"/>
        </w:rPr>
        <w:t xml:space="preserve"> </w:t>
      </w:r>
      <w:r w:rsidRPr="00D325F1">
        <w:rPr>
          <w:rFonts w:ascii="GHEA Grapalat" w:hAnsi="GHEA Grapalat" w:cs="Arial"/>
          <w:sz w:val="22"/>
          <w:szCs w:val="22"/>
        </w:rPr>
        <w:t>ցուցանիշի 94.7%-ը: Շեղումը հիմնականում պայմանավորված է կազմակերպությունների կողմից</w:t>
      </w:r>
      <w:r w:rsidR="00AE24D8" w:rsidRPr="006E46AB">
        <w:rPr>
          <w:rFonts w:ascii="GHEA Grapalat" w:hAnsi="GHEA Grapalat" w:cs="Arial"/>
          <w:sz w:val="22"/>
          <w:szCs w:val="22"/>
        </w:rPr>
        <w:t xml:space="preserve"> որոշ</w:t>
      </w:r>
      <w:r w:rsidRPr="00D325F1">
        <w:rPr>
          <w:rFonts w:ascii="GHEA Grapalat" w:hAnsi="GHEA Grapalat" w:cs="Arial"/>
          <w:sz w:val="22"/>
          <w:szCs w:val="22"/>
        </w:rPr>
        <w:t xml:space="preserve"> կատարողական</w:t>
      </w:r>
      <w:r>
        <w:rPr>
          <w:rFonts w:ascii="GHEA Grapalat" w:hAnsi="GHEA Grapalat" w:cs="Arial"/>
          <w:sz w:val="22"/>
          <w:szCs w:val="22"/>
        </w:rPr>
        <w:t xml:space="preserve"> </w:t>
      </w:r>
      <w:r w:rsidRPr="00D325F1">
        <w:rPr>
          <w:rFonts w:ascii="GHEA Grapalat" w:hAnsi="GHEA Grapalat" w:cs="Arial"/>
          <w:sz w:val="22"/>
          <w:szCs w:val="22"/>
        </w:rPr>
        <w:t>ա</w:t>
      </w:r>
      <w:r>
        <w:rPr>
          <w:rFonts w:ascii="GHEA Grapalat" w:hAnsi="GHEA Grapalat" w:cs="Arial"/>
          <w:sz w:val="22"/>
          <w:szCs w:val="22"/>
        </w:rPr>
        <w:t>կ</w:t>
      </w:r>
      <w:r w:rsidRPr="00D325F1">
        <w:rPr>
          <w:rFonts w:ascii="GHEA Grapalat" w:hAnsi="GHEA Grapalat" w:cs="Arial"/>
          <w:sz w:val="22"/>
          <w:szCs w:val="22"/>
        </w:rPr>
        <w:t>տեր  չներկա</w:t>
      </w:r>
      <w:r w:rsidR="00AE24D8">
        <w:rPr>
          <w:rFonts w:ascii="GHEA Grapalat" w:hAnsi="GHEA Grapalat" w:cs="Arial"/>
          <w:sz w:val="22"/>
          <w:szCs w:val="22"/>
        </w:rPr>
        <w:t>յաց</w:t>
      </w:r>
      <w:r w:rsidR="00AE24D8" w:rsidRPr="006E46AB">
        <w:rPr>
          <w:rFonts w:ascii="GHEA Grapalat" w:hAnsi="GHEA Grapalat" w:cs="Arial"/>
          <w:sz w:val="22"/>
          <w:szCs w:val="22"/>
        </w:rPr>
        <w:t>վ</w:t>
      </w:r>
      <w:r w:rsidRPr="00D325F1">
        <w:rPr>
          <w:rFonts w:ascii="GHEA Grapalat" w:hAnsi="GHEA Grapalat" w:cs="Arial"/>
          <w:sz w:val="22"/>
          <w:szCs w:val="22"/>
        </w:rPr>
        <w:t xml:space="preserve">ելու հանգամանքով: </w:t>
      </w:r>
      <w:r w:rsidR="00AE24D8" w:rsidRPr="00C548B4">
        <w:rPr>
          <w:rFonts w:ascii="GHEA Grapalat" w:hAnsi="GHEA Grapalat" w:cs="Arial"/>
          <w:sz w:val="22"/>
          <w:szCs w:val="22"/>
        </w:rPr>
        <w:t xml:space="preserve">Նախորդ տարվա </w:t>
      </w:r>
      <w:r w:rsidR="00AE24D8" w:rsidRPr="00D325F1">
        <w:rPr>
          <w:rFonts w:ascii="GHEA Grapalat" w:hAnsi="GHEA Grapalat" w:cs="Arial"/>
          <w:sz w:val="22"/>
          <w:szCs w:val="22"/>
        </w:rPr>
        <w:t xml:space="preserve">համեմատ նշված ծախսերն աճել են 2.6 անգամ՝ պայմանավորված  </w:t>
      </w:r>
      <w:r w:rsidR="00AE24D8">
        <w:rPr>
          <w:rFonts w:ascii="GHEA Grapalat" w:hAnsi="GHEA Grapalat" w:cs="Arial"/>
          <w:sz w:val="22"/>
          <w:szCs w:val="22"/>
        </w:rPr>
        <w:t>իրական</w:t>
      </w:r>
      <w:r w:rsidR="00AE24D8" w:rsidRPr="006E46AB">
        <w:rPr>
          <w:rFonts w:ascii="GHEA Grapalat" w:hAnsi="GHEA Grapalat" w:cs="Arial"/>
          <w:sz w:val="22"/>
          <w:szCs w:val="22"/>
        </w:rPr>
        <w:t>ա</w:t>
      </w:r>
      <w:r w:rsidR="00AE24D8" w:rsidRPr="00A4446E">
        <w:rPr>
          <w:rFonts w:ascii="GHEA Grapalat" w:hAnsi="GHEA Grapalat" w:cs="Arial"/>
          <w:sz w:val="22"/>
          <w:szCs w:val="22"/>
        </w:rPr>
        <w:t xml:space="preserve">ցված </w:t>
      </w:r>
      <w:r w:rsidR="00AE24D8" w:rsidRPr="00D325F1">
        <w:rPr>
          <w:rFonts w:ascii="GHEA Grapalat" w:hAnsi="GHEA Grapalat" w:cs="Arial"/>
          <w:sz w:val="22"/>
          <w:szCs w:val="22"/>
        </w:rPr>
        <w:t xml:space="preserve"> շինարարական աշխատանքներ</w:t>
      </w:r>
      <w:r w:rsidR="00AE24D8" w:rsidRPr="00A4446E">
        <w:rPr>
          <w:rFonts w:ascii="GHEA Grapalat" w:hAnsi="GHEA Grapalat" w:cs="Arial"/>
          <w:sz w:val="22"/>
          <w:szCs w:val="22"/>
        </w:rPr>
        <w:t>ի ծավալներ</w:t>
      </w:r>
      <w:r w:rsidR="009602D8" w:rsidRPr="006E46AB">
        <w:rPr>
          <w:rFonts w:ascii="GHEA Grapalat" w:hAnsi="GHEA Grapalat" w:cs="Arial"/>
          <w:sz w:val="22"/>
          <w:szCs w:val="22"/>
        </w:rPr>
        <w:t>ի աճով</w:t>
      </w:r>
      <w:r w:rsidR="00AE24D8" w:rsidRPr="00A4446E">
        <w:rPr>
          <w:rFonts w:ascii="GHEA Grapalat" w:hAnsi="GHEA Grapalat" w:cs="Arial"/>
          <w:sz w:val="22"/>
          <w:szCs w:val="22"/>
        </w:rPr>
        <w:t>:</w:t>
      </w:r>
    </w:p>
    <w:p w:rsidR="00E203F2" w:rsidRPr="00731C95" w:rsidRDefault="00E203F2" w:rsidP="00E203F2">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Arial LatArm"/>
          <w:sz w:val="22"/>
          <w:szCs w:val="22"/>
          <w:lang w:val="pt-BR"/>
        </w:rPr>
        <w:t xml:space="preserve">Կրթական օբյեկտների շենքային պայմանների բարելավման </w:t>
      </w:r>
      <w:r w:rsidR="00AE24D8">
        <w:rPr>
          <w:rFonts w:ascii="GHEA Grapalat" w:hAnsi="GHEA Grapalat" w:cs="Arial LatArm"/>
          <w:sz w:val="22"/>
          <w:szCs w:val="22"/>
          <w:lang w:val="pt-BR"/>
        </w:rPr>
        <w:t>մ</w:t>
      </w:r>
      <w:r w:rsidRPr="00AC0572">
        <w:rPr>
          <w:rFonts w:ascii="GHEA Grapalat" w:hAnsi="GHEA Grapalat" w:cs="Arial LatArm"/>
          <w:sz w:val="22"/>
          <w:szCs w:val="22"/>
          <w:lang w:val="pt-BR"/>
        </w:rPr>
        <w:t>իջոցառման շրջանակ</w:t>
      </w:r>
      <w:r>
        <w:rPr>
          <w:rFonts w:ascii="GHEA Grapalat" w:hAnsi="GHEA Grapalat" w:cs="Arial LatArm"/>
          <w:sz w:val="22"/>
          <w:szCs w:val="22"/>
          <w:lang w:val="pt-BR"/>
        </w:rPr>
        <w:t>ներում ներդրումներ են կատարվել 52</w:t>
      </w:r>
      <w:r w:rsidRPr="00AC0572">
        <w:rPr>
          <w:rFonts w:ascii="GHEA Grapalat" w:hAnsi="GHEA Grapalat" w:cs="Arial LatArm"/>
          <w:sz w:val="22"/>
          <w:szCs w:val="22"/>
          <w:lang w:val="pt-BR"/>
        </w:rPr>
        <w:t xml:space="preserve"> կազմակերպություններում:</w:t>
      </w:r>
      <w:r w:rsidRPr="00AC0572">
        <w:rPr>
          <w:rFonts w:ascii="GHEA Grapalat" w:hAnsi="GHEA Grapalat" w:cs="Arial LatArm"/>
          <w:sz w:val="22"/>
          <w:szCs w:val="22"/>
        </w:rPr>
        <w:t xml:space="preserve"> </w:t>
      </w:r>
      <w:r w:rsidRPr="00AC0572">
        <w:rPr>
          <w:rFonts w:ascii="GHEA Grapalat" w:hAnsi="GHEA Grapalat" w:cs="Arial LatArm"/>
          <w:sz w:val="22"/>
          <w:szCs w:val="22"/>
          <w:lang w:val="pt-BR"/>
        </w:rPr>
        <w:t>Մասնավորապես</w:t>
      </w:r>
      <w:r>
        <w:rPr>
          <w:rFonts w:ascii="GHEA Grapalat" w:hAnsi="GHEA Grapalat" w:cs="Arial LatArm"/>
          <w:sz w:val="22"/>
          <w:szCs w:val="22"/>
          <w:lang w:val="pt-BR"/>
        </w:rPr>
        <w:t>՝</w:t>
      </w:r>
      <w:r w:rsidRPr="00AC0572">
        <w:rPr>
          <w:rFonts w:ascii="GHEA Grapalat" w:hAnsi="GHEA Grapalat" w:cs="Arial LatArm"/>
          <w:sz w:val="22"/>
          <w:szCs w:val="22"/>
          <w:lang w:val="pt-BR"/>
        </w:rPr>
        <w:t xml:space="preserve"> կատարվել են </w:t>
      </w:r>
      <w:r>
        <w:rPr>
          <w:rFonts w:ascii="GHEA Grapalat" w:hAnsi="GHEA Grapalat" w:cs="Arial LatArm"/>
          <w:sz w:val="22"/>
          <w:szCs w:val="22"/>
          <w:lang w:val="pt-BR"/>
        </w:rPr>
        <w:t>4</w:t>
      </w:r>
      <w:r w:rsidRPr="00AC0572">
        <w:rPr>
          <w:rFonts w:ascii="GHEA Grapalat" w:hAnsi="GHEA Grapalat" w:cs="Arial LatArm"/>
          <w:sz w:val="22"/>
          <w:szCs w:val="22"/>
          <w:lang w:val="pt-BR"/>
        </w:rPr>
        <w:t xml:space="preserve"> դպրոցի նոր </w:t>
      </w:r>
      <w:r>
        <w:rPr>
          <w:rFonts w:ascii="GHEA Grapalat" w:hAnsi="GHEA Grapalat" w:cs="Arial LatArm"/>
          <w:sz w:val="22"/>
          <w:szCs w:val="22"/>
          <w:lang w:val="pt-BR"/>
        </w:rPr>
        <w:t>մասնա</w:t>
      </w:r>
      <w:r w:rsidRPr="00AC0572">
        <w:rPr>
          <w:rFonts w:ascii="GHEA Grapalat" w:hAnsi="GHEA Grapalat" w:cs="Arial LatArm"/>
          <w:sz w:val="22"/>
          <w:szCs w:val="22"/>
          <w:lang w:val="pt-BR"/>
        </w:rPr>
        <w:t>շենք</w:t>
      </w:r>
      <w:r>
        <w:rPr>
          <w:rFonts w:ascii="GHEA Grapalat" w:hAnsi="GHEA Grapalat" w:cs="Arial LatArm"/>
          <w:sz w:val="22"/>
          <w:szCs w:val="22"/>
          <w:lang w:val="pt-BR"/>
        </w:rPr>
        <w:t>երի</w:t>
      </w:r>
      <w:r w:rsidRPr="00AC0572">
        <w:rPr>
          <w:rFonts w:ascii="GHEA Grapalat" w:hAnsi="GHEA Grapalat" w:cs="Arial LatArm"/>
          <w:sz w:val="22"/>
          <w:szCs w:val="22"/>
          <w:lang w:val="pt-BR"/>
        </w:rPr>
        <w:t xml:space="preserve"> կառուցման և առկա շենքի վերակառուցման նախագծման,</w:t>
      </w:r>
      <w:r>
        <w:rPr>
          <w:rFonts w:ascii="GHEA Grapalat" w:hAnsi="GHEA Grapalat" w:cs="Arial LatArm"/>
          <w:sz w:val="22"/>
          <w:szCs w:val="22"/>
          <w:lang w:val="pt-BR"/>
        </w:rPr>
        <w:t xml:space="preserve"> 2 դպրոցի վերակառուցման</w:t>
      </w:r>
      <w:r w:rsidR="00AE24D8">
        <w:rPr>
          <w:rFonts w:ascii="GHEA Grapalat" w:hAnsi="GHEA Grapalat" w:cs="Arial LatArm"/>
          <w:sz w:val="22"/>
          <w:szCs w:val="22"/>
          <w:lang w:val="pt-BR"/>
        </w:rPr>
        <w:t xml:space="preserve"> աշխատանքներ</w:t>
      </w:r>
      <w:r>
        <w:rPr>
          <w:rFonts w:ascii="GHEA Grapalat" w:hAnsi="GHEA Grapalat" w:cs="Arial LatArm"/>
          <w:sz w:val="22"/>
          <w:szCs w:val="22"/>
          <w:lang w:val="pt-BR"/>
        </w:rPr>
        <w:t xml:space="preserve">, </w:t>
      </w:r>
      <w:r w:rsidR="00AE24D8">
        <w:rPr>
          <w:rFonts w:ascii="GHEA Grapalat" w:hAnsi="GHEA Grapalat" w:cs="Arial LatArm"/>
          <w:sz w:val="22"/>
          <w:szCs w:val="22"/>
          <w:lang w:val="pt-BR"/>
        </w:rPr>
        <w:t xml:space="preserve">մարվել են </w:t>
      </w:r>
      <w:r>
        <w:rPr>
          <w:rFonts w:ascii="GHEA Grapalat" w:hAnsi="GHEA Grapalat" w:cs="Arial LatArm"/>
          <w:sz w:val="22"/>
          <w:szCs w:val="22"/>
          <w:lang w:val="pt-BR"/>
        </w:rPr>
        <w:t>22</w:t>
      </w:r>
      <w:r w:rsidRPr="00AC0572">
        <w:rPr>
          <w:rFonts w:ascii="GHEA Grapalat" w:hAnsi="GHEA Grapalat" w:cs="Arial LatArm"/>
          <w:sz w:val="22"/>
          <w:szCs w:val="22"/>
          <w:lang w:val="pt-BR"/>
        </w:rPr>
        <w:t xml:space="preserve"> դպրոցի շենքի </w:t>
      </w:r>
      <w:r w:rsidRPr="00731C95">
        <w:rPr>
          <w:rFonts w:ascii="GHEA Grapalat" w:hAnsi="GHEA Grapalat" w:cs="Arial LatArm"/>
          <w:sz w:val="22"/>
          <w:szCs w:val="22"/>
          <w:lang w:val="pt-BR"/>
        </w:rPr>
        <w:t xml:space="preserve">մասնակի նորոգման աշխատանքների տեխնիկական հսկողության ծառայության դիմաց </w:t>
      </w:r>
      <w:r>
        <w:rPr>
          <w:rFonts w:ascii="GHEA Grapalat" w:hAnsi="GHEA Grapalat" w:cs="Arial LatArm"/>
          <w:sz w:val="22"/>
          <w:szCs w:val="22"/>
          <w:lang w:val="pt-BR"/>
        </w:rPr>
        <w:t>2020 թվականի</w:t>
      </w:r>
      <w:r w:rsidRPr="00731C95">
        <w:rPr>
          <w:rFonts w:ascii="GHEA Grapalat" w:hAnsi="GHEA Grapalat" w:cs="Arial LatArm"/>
          <w:sz w:val="22"/>
          <w:szCs w:val="22"/>
          <w:lang w:val="pt-BR"/>
        </w:rPr>
        <w:t xml:space="preserve"> պարտավորություններ</w:t>
      </w:r>
      <w:r w:rsidR="00AE24D8">
        <w:rPr>
          <w:rFonts w:ascii="GHEA Grapalat" w:hAnsi="GHEA Grapalat" w:cs="Arial LatArm"/>
          <w:sz w:val="22"/>
          <w:szCs w:val="22"/>
          <w:lang w:val="pt-BR"/>
        </w:rPr>
        <w:t>ը</w:t>
      </w:r>
      <w:r w:rsidRPr="00AC0572">
        <w:rPr>
          <w:rFonts w:ascii="GHEA Grapalat" w:hAnsi="GHEA Grapalat" w:cs="Arial LatArm"/>
          <w:sz w:val="22"/>
          <w:szCs w:val="22"/>
          <w:lang w:val="pt-BR"/>
        </w:rPr>
        <w:t>, 2</w:t>
      </w:r>
      <w:r>
        <w:rPr>
          <w:rFonts w:ascii="GHEA Grapalat" w:hAnsi="GHEA Grapalat" w:cs="Arial LatArm"/>
          <w:sz w:val="22"/>
          <w:szCs w:val="22"/>
          <w:lang w:val="pt-BR"/>
        </w:rPr>
        <w:t>3</w:t>
      </w:r>
      <w:r w:rsidRPr="00AC0572">
        <w:rPr>
          <w:rFonts w:ascii="GHEA Grapalat" w:hAnsi="GHEA Grapalat" w:cs="Arial LatArm"/>
          <w:sz w:val="22"/>
          <w:szCs w:val="22"/>
          <w:lang w:val="pt-BR"/>
        </w:rPr>
        <w:t xml:space="preserve"> դպրոցի հատկացվել </w:t>
      </w:r>
      <w:r w:rsidR="00AE24D8">
        <w:rPr>
          <w:rFonts w:ascii="GHEA Grapalat" w:hAnsi="GHEA Grapalat" w:cs="Arial LatArm"/>
          <w:sz w:val="22"/>
          <w:szCs w:val="22"/>
          <w:lang w:val="pt-BR"/>
        </w:rPr>
        <w:t>են</w:t>
      </w:r>
      <w:r w:rsidRPr="00AC0572">
        <w:rPr>
          <w:rFonts w:ascii="GHEA Grapalat" w:hAnsi="GHEA Grapalat" w:cs="Arial LatArm"/>
          <w:sz w:val="22"/>
          <w:szCs w:val="22"/>
          <w:lang w:val="pt-BR"/>
        </w:rPr>
        <w:t xml:space="preserve"> կապիտալ դրամաշնորհ</w:t>
      </w:r>
      <w:r w:rsidR="00AE24D8">
        <w:rPr>
          <w:rFonts w:ascii="GHEA Grapalat" w:hAnsi="GHEA Grapalat" w:cs="Arial LatArm"/>
          <w:sz w:val="22"/>
          <w:szCs w:val="22"/>
          <w:lang w:val="pt-BR"/>
        </w:rPr>
        <w:t>ներ</w:t>
      </w:r>
      <w:r w:rsidRPr="00AC0572">
        <w:rPr>
          <w:rFonts w:ascii="GHEA Grapalat" w:hAnsi="GHEA Grapalat" w:cs="Arial LatArm"/>
          <w:sz w:val="22"/>
          <w:szCs w:val="22"/>
          <w:lang w:val="pt-BR"/>
        </w:rPr>
        <w:t xml:space="preserve">՝ </w:t>
      </w:r>
      <w:r>
        <w:rPr>
          <w:rFonts w:ascii="GHEA Grapalat" w:hAnsi="GHEA Grapalat" w:cs="Arial LatArm"/>
          <w:sz w:val="22"/>
          <w:szCs w:val="22"/>
          <w:lang w:val="pt-BR"/>
        </w:rPr>
        <w:t xml:space="preserve">ճաշարանների նորոգում իրականացնելու </w:t>
      </w:r>
      <w:r w:rsidRPr="00731C95">
        <w:rPr>
          <w:rFonts w:ascii="GHEA Grapalat" w:hAnsi="GHEA Grapalat" w:cs="Arial LatArm"/>
          <w:sz w:val="22"/>
          <w:szCs w:val="22"/>
          <w:lang w:val="pt-BR"/>
        </w:rPr>
        <w:t>նպատակով:</w:t>
      </w:r>
      <w:r w:rsidR="00AE24D8">
        <w:rPr>
          <w:rFonts w:ascii="GHEA Grapalat" w:hAnsi="GHEA Grapalat" w:cs="Arial LatArm"/>
          <w:sz w:val="22"/>
          <w:szCs w:val="22"/>
          <w:lang w:val="pt-BR"/>
        </w:rPr>
        <w:t xml:space="preserve"> Միջոցառման </w:t>
      </w:r>
      <w:r w:rsidR="00AE24D8" w:rsidRPr="00AC0572">
        <w:rPr>
          <w:rFonts w:ascii="GHEA Grapalat" w:hAnsi="GHEA Grapalat" w:cs="Arial LatArm"/>
          <w:sz w:val="22"/>
          <w:szCs w:val="22"/>
          <w:lang w:val="pt-BR"/>
        </w:rPr>
        <w:t xml:space="preserve">ծախսերը կազմել են </w:t>
      </w:r>
      <w:r w:rsidR="00AE24D8">
        <w:rPr>
          <w:rFonts w:ascii="GHEA Grapalat" w:hAnsi="GHEA Grapalat" w:cs="Arial LatArm"/>
          <w:sz w:val="22"/>
          <w:szCs w:val="22"/>
          <w:lang w:val="pt-BR"/>
        </w:rPr>
        <w:t>412.3</w:t>
      </w:r>
      <w:r w:rsidR="00AE24D8" w:rsidRPr="00AC0572">
        <w:rPr>
          <w:rFonts w:ascii="Calibri" w:hAnsi="Calibri" w:cs="Calibri"/>
          <w:sz w:val="22"/>
          <w:szCs w:val="22"/>
          <w:lang w:val="pt-BR"/>
        </w:rPr>
        <w:t> </w:t>
      </w:r>
      <w:r w:rsidR="00AE24D8" w:rsidRPr="00AC0572">
        <w:rPr>
          <w:rFonts w:ascii="GHEA Grapalat" w:hAnsi="GHEA Grapalat" w:cs="Arial LatArm"/>
          <w:sz w:val="22"/>
          <w:szCs w:val="22"/>
          <w:lang w:val="pt-BR"/>
        </w:rPr>
        <w:t xml:space="preserve">մլն դրամ` </w:t>
      </w:r>
      <w:r w:rsidR="00AE24D8">
        <w:rPr>
          <w:rFonts w:ascii="GHEA Grapalat" w:hAnsi="GHEA Grapalat" w:cs="Arial LatArm"/>
          <w:sz w:val="22"/>
          <w:szCs w:val="22"/>
          <w:lang w:val="pt-BR"/>
        </w:rPr>
        <w:t>98.9</w:t>
      </w:r>
      <w:r w:rsidR="00AE24D8" w:rsidRPr="00AC0572">
        <w:rPr>
          <w:rFonts w:ascii="GHEA Grapalat" w:hAnsi="GHEA Grapalat" w:cs="Arial LatArm"/>
          <w:sz w:val="22"/>
          <w:szCs w:val="22"/>
          <w:lang w:val="pt-BR"/>
        </w:rPr>
        <w:t xml:space="preserve">%-ով ապահովելով ծրագրային ցուցանիշը: </w:t>
      </w:r>
      <w:r w:rsidR="00AE24D8" w:rsidRPr="00D325F1">
        <w:rPr>
          <w:rFonts w:ascii="GHEA Grapalat" w:hAnsi="GHEA Grapalat" w:cs="Arial"/>
          <w:sz w:val="22"/>
          <w:szCs w:val="22"/>
        </w:rPr>
        <w:t xml:space="preserve">Շեղումը հիմնականում պայմանավորված է կազմակերպությունների կողմից </w:t>
      </w:r>
      <w:r w:rsidR="00AE24D8" w:rsidRPr="006E46AB">
        <w:rPr>
          <w:rFonts w:ascii="GHEA Grapalat" w:hAnsi="GHEA Grapalat" w:cs="Arial"/>
          <w:sz w:val="22"/>
          <w:szCs w:val="22"/>
        </w:rPr>
        <w:t xml:space="preserve">որոշ </w:t>
      </w:r>
      <w:r w:rsidR="00AE24D8" w:rsidRPr="00D325F1">
        <w:rPr>
          <w:rFonts w:ascii="GHEA Grapalat" w:hAnsi="GHEA Grapalat" w:cs="Arial"/>
          <w:sz w:val="22"/>
          <w:szCs w:val="22"/>
        </w:rPr>
        <w:t>կատարողական</w:t>
      </w:r>
      <w:r w:rsidR="00AE24D8">
        <w:rPr>
          <w:rFonts w:ascii="GHEA Grapalat" w:hAnsi="GHEA Grapalat" w:cs="Arial"/>
          <w:sz w:val="22"/>
          <w:szCs w:val="22"/>
        </w:rPr>
        <w:t xml:space="preserve"> </w:t>
      </w:r>
      <w:r w:rsidR="00AE24D8" w:rsidRPr="00D325F1">
        <w:rPr>
          <w:rFonts w:ascii="GHEA Grapalat" w:hAnsi="GHEA Grapalat" w:cs="Arial"/>
          <w:sz w:val="22"/>
          <w:szCs w:val="22"/>
        </w:rPr>
        <w:t>ա</w:t>
      </w:r>
      <w:r w:rsidR="00AE24D8">
        <w:rPr>
          <w:rFonts w:ascii="GHEA Grapalat" w:hAnsi="GHEA Grapalat" w:cs="Arial"/>
          <w:sz w:val="22"/>
          <w:szCs w:val="22"/>
        </w:rPr>
        <w:t>կ</w:t>
      </w:r>
      <w:r w:rsidR="00AE24D8" w:rsidRPr="00D325F1">
        <w:rPr>
          <w:rFonts w:ascii="GHEA Grapalat" w:hAnsi="GHEA Grapalat" w:cs="Arial"/>
          <w:sz w:val="22"/>
          <w:szCs w:val="22"/>
        </w:rPr>
        <w:t>տեր չներկայաց</w:t>
      </w:r>
      <w:r w:rsidR="00AE24D8" w:rsidRPr="006E46AB">
        <w:rPr>
          <w:rFonts w:ascii="GHEA Grapalat" w:hAnsi="GHEA Grapalat" w:cs="Arial"/>
          <w:sz w:val="22"/>
          <w:szCs w:val="22"/>
        </w:rPr>
        <w:t>վ</w:t>
      </w:r>
      <w:r w:rsidR="00AE24D8" w:rsidRPr="00D325F1">
        <w:rPr>
          <w:rFonts w:ascii="GHEA Grapalat" w:hAnsi="GHEA Grapalat" w:cs="Arial"/>
          <w:sz w:val="22"/>
          <w:szCs w:val="22"/>
        </w:rPr>
        <w:t xml:space="preserve">ելու հանգամանքով: </w:t>
      </w:r>
      <w:r w:rsidR="00AE24D8" w:rsidRPr="00AC0572">
        <w:rPr>
          <w:rFonts w:ascii="GHEA Grapalat" w:hAnsi="GHEA Grapalat" w:cs="Arial"/>
          <w:sz w:val="22"/>
          <w:szCs w:val="22"/>
          <w:lang w:val="it-IT"/>
        </w:rPr>
        <w:t xml:space="preserve"> </w:t>
      </w:r>
      <w:r>
        <w:rPr>
          <w:rFonts w:ascii="GHEA Grapalat" w:hAnsi="GHEA Grapalat"/>
          <w:sz w:val="22"/>
          <w:szCs w:val="22"/>
          <w:lang w:val="it-IT"/>
        </w:rPr>
        <w:t xml:space="preserve"> 2021</w:t>
      </w:r>
      <w:r w:rsidRPr="00AC0572">
        <w:rPr>
          <w:rFonts w:ascii="GHEA Grapalat" w:hAnsi="GHEA Grapalat"/>
          <w:sz w:val="22"/>
          <w:szCs w:val="22"/>
          <w:lang w:val="it-IT"/>
        </w:rPr>
        <w:t xml:space="preserve"> </w:t>
      </w:r>
      <w:r w:rsidRPr="00AC0572">
        <w:rPr>
          <w:rFonts w:ascii="GHEA Grapalat" w:hAnsi="GHEA Grapalat" w:cs="Times Armenian"/>
          <w:sz w:val="22"/>
          <w:szCs w:val="22"/>
        </w:rPr>
        <w:t>թվականի համեմատ նշված ծախսեր</w:t>
      </w:r>
      <w:r w:rsidRPr="00731C95">
        <w:rPr>
          <w:rFonts w:ascii="GHEA Grapalat" w:hAnsi="GHEA Grapalat" w:cs="Times Armenian"/>
          <w:sz w:val="22"/>
          <w:szCs w:val="22"/>
        </w:rPr>
        <w:t xml:space="preserve">ը </w:t>
      </w:r>
      <w:r w:rsidRPr="00AC0572">
        <w:rPr>
          <w:rFonts w:ascii="GHEA Grapalat" w:hAnsi="GHEA Grapalat" w:cs="Times Armenian"/>
          <w:sz w:val="22"/>
          <w:szCs w:val="22"/>
        </w:rPr>
        <w:t xml:space="preserve"> </w:t>
      </w:r>
      <w:r w:rsidRPr="00731C95">
        <w:rPr>
          <w:rFonts w:ascii="GHEA Grapalat" w:hAnsi="GHEA Grapalat" w:cs="Times Armenian"/>
          <w:sz w:val="22"/>
          <w:szCs w:val="22"/>
        </w:rPr>
        <w:t>նվազել են</w:t>
      </w:r>
      <w:r w:rsidRPr="00AC0572">
        <w:rPr>
          <w:rFonts w:ascii="GHEA Grapalat" w:hAnsi="GHEA Grapalat" w:cs="Times Armenian"/>
          <w:sz w:val="22"/>
          <w:szCs w:val="22"/>
        </w:rPr>
        <w:t xml:space="preserve">  </w:t>
      </w:r>
      <w:r w:rsidRPr="00731C95">
        <w:rPr>
          <w:rFonts w:ascii="GHEA Grapalat" w:hAnsi="GHEA Grapalat" w:cs="Times Armenian"/>
          <w:sz w:val="22"/>
          <w:szCs w:val="22"/>
        </w:rPr>
        <w:t>39.6</w:t>
      </w:r>
      <w:r w:rsidRPr="00AC0572">
        <w:rPr>
          <w:rFonts w:ascii="GHEA Grapalat" w:hAnsi="GHEA Grapalat" w:cs="Times Armenian"/>
          <w:sz w:val="22"/>
          <w:szCs w:val="22"/>
        </w:rPr>
        <w:t xml:space="preserve">%-ով՝ հիմնականում պայմանավորված </w:t>
      </w:r>
      <w:r w:rsidRPr="00731C95">
        <w:rPr>
          <w:rFonts w:ascii="GHEA Grapalat" w:hAnsi="GHEA Grapalat" w:cs="Times Armenian"/>
          <w:sz w:val="22"/>
          <w:szCs w:val="22"/>
        </w:rPr>
        <w:t xml:space="preserve"> կատարված աշխատանքների ծավալներ</w:t>
      </w:r>
      <w:r w:rsidR="009602D8" w:rsidRPr="006E46AB">
        <w:rPr>
          <w:rFonts w:ascii="GHEA Grapalat" w:hAnsi="GHEA Grapalat" w:cs="Times Armenian"/>
          <w:sz w:val="22"/>
          <w:szCs w:val="22"/>
        </w:rPr>
        <w:t>ի նվազմամբ</w:t>
      </w:r>
      <w:r w:rsidRPr="00731C95">
        <w:rPr>
          <w:rFonts w:ascii="GHEA Grapalat" w:hAnsi="GHEA Grapalat" w:cs="Times Armenian"/>
          <w:sz w:val="22"/>
          <w:szCs w:val="22"/>
        </w:rPr>
        <w:t>:</w:t>
      </w:r>
    </w:p>
    <w:p w:rsidR="00E203F2" w:rsidRPr="00731C95" w:rsidRDefault="00E203F2" w:rsidP="00E203F2">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Sylfaen"/>
          <w:sz w:val="22"/>
          <w:szCs w:val="22"/>
          <w:lang w:val="pt-BR"/>
        </w:rPr>
        <w:t xml:space="preserve">Ավագ մակարդակի </w:t>
      </w:r>
      <w:r w:rsidRPr="00AC0572">
        <w:rPr>
          <w:rFonts w:ascii="GHEA Grapalat" w:hAnsi="GHEA Grapalat"/>
          <w:sz w:val="22"/>
          <w:szCs w:val="22"/>
        </w:rPr>
        <w:t>կրթություն</w:t>
      </w:r>
      <w:r w:rsidRPr="00AC0572">
        <w:rPr>
          <w:rFonts w:ascii="GHEA Grapalat" w:hAnsi="GHEA Grapalat"/>
          <w:sz w:val="22"/>
          <w:szCs w:val="22"/>
          <w:lang w:val="it-IT"/>
        </w:rPr>
        <w:t xml:space="preserve"> </w:t>
      </w:r>
      <w:r w:rsidRPr="00AC0572">
        <w:rPr>
          <w:rFonts w:ascii="GHEA Grapalat" w:hAnsi="GHEA Grapalat"/>
          <w:sz w:val="22"/>
          <w:szCs w:val="22"/>
        </w:rPr>
        <w:t>իրականացնող</w:t>
      </w:r>
      <w:r w:rsidRPr="00AC0572">
        <w:rPr>
          <w:rFonts w:ascii="GHEA Grapalat" w:hAnsi="GHEA Grapalat"/>
          <w:sz w:val="22"/>
          <w:szCs w:val="22"/>
          <w:lang w:val="it-IT"/>
        </w:rPr>
        <w:t xml:space="preserve"> </w:t>
      </w:r>
      <w:r w:rsidRPr="00AC0572">
        <w:rPr>
          <w:rFonts w:ascii="GHEA Grapalat" w:hAnsi="GHEA Grapalat"/>
          <w:sz w:val="22"/>
          <w:szCs w:val="22"/>
        </w:rPr>
        <w:t>ուսումնական</w:t>
      </w:r>
      <w:r w:rsidRPr="00AC0572">
        <w:rPr>
          <w:rFonts w:ascii="GHEA Grapalat" w:hAnsi="GHEA Grapalat"/>
          <w:sz w:val="22"/>
          <w:szCs w:val="22"/>
          <w:lang w:val="it-IT"/>
        </w:rPr>
        <w:t xml:space="preserve"> </w:t>
      </w:r>
      <w:r w:rsidRPr="00AC0572">
        <w:rPr>
          <w:rFonts w:ascii="GHEA Grapalat" w:hAnsi="GHEA Grapalat"/>
          <w:sz w:val="22"/>
          <w:szCs w:val="22"/>
        </w:rPr>
        <w:t>հաստատությունների</w:t>
      </w:r>
      <w:r w:rsidRPr="00AC0572">
        <w:rPr>
          <w:rFonts w:ascii="GHEA Grapalat" w:hAnsi="GHEA Grapalat"/>
          <w:sz w:val="22"/>
          <w:szCs w:val="22"/>
          <w:lang w:val="it-IT"/>
        </w:rPr>
        <w:t xml:space="preserve"> </w:t>
      </w:r>
      <w:r w:rsidRPr="00AC0572">
        <w:rPr>
          <w:rFonts w:ascii="GHEA Grapalat" w:hAnsi="GHEA Grapalat"/>
          <w:sz w:val="22"/>
          <w:szCs w:val="22"/>
        </w:rPr>
        <w:t>շենքային</w:t>
      </w:r>
      <w:r w:rsidRPr="00AC0572">
        <w:rPr>
          <w:rFonts w:ascii="GHEA Grapalat" w:hAnsi="GHEA Grapalat"/>
          <w:sz w:val="22"/>
          <w:szCs w:val="22"/>
          <w:lang w:val="it-IT"/>
        </w:rPr>
        <w:t xml:space="preserve"> </w:t>
      </w:r>
      <w:r w:rsidRPr="00AC0572">
        <w:rPr>
          <w:rFonts w:ascii="GHEA Grapalat" w:hAnsi="GHEA Grapalat"/>
          <w:sz w:val="22"/>
          <w:szCs w:val="22"/>
        </w:rPr>
        <w:t>պայմանների</w:t>
      </w:r>
      <w:r w:rsidRPr="00AC0572">
        <w:rPr>
          <w:rFonts w:ascii="GHEA Grapalat" w:hAnsi="GHEA Grapalat"/>
          <w:sz w:val="22"/>
          <w:szCs w:val="22"/>
          <w:lang w:val="it-IT"/>
        </w:rPr>
        <w:t xml:space="preserve"> </w:t>
      </w:r>
      <w:r w:rsidRPr="00AC0572">
        <w:rPr>
          <w:rFonts w:ascii="GHEA Grapalat" w:hAnsi="GHEA Grapalat"/>
          <w:sz w:val="22"/>
          <w:szCs w:val="22"/>
        </w:rPr>
        <w:t>բարելավման</w:t>
      </w:r>
      <w:r w:rsidRPr="00AC0572">
        <w:rPr>
          <w:rFonts w:ascii="GHEA Grapalat" w:hAnsi="GHEA Grapalat"/>
          <w:sz w:val="22"/>
          <w:szCs w:val="22"/>
          <w:lang w:val="it-IT"/>
        </w:rPr>
        <w:t xml:space="preserve"> </w:t>
      </w:r>
      <w:r w:rsidR="00AE24D8">
        <w:rPr>
          <w:rFonts w:ascii="GHEA Grapalat" w:hAnsi="GHEA Grapalat"/>
          <w:sz w:val="22"/>
          <w:szCs w:val="22"/>
          <w:lang w:val="it-IT"/>
        </w:rPr>
        <w:t xml:space="preserve">միջոցառման շրջանակներում </w:t>
      </w:r>
      <w:r w:rsidR="00AE24D8" w:rsidRPr="00C548B4">
        <w:rPr>
          <w:rFonts w:ascii="GHEA Grapalat" w:hAnsi="GHEA Grapalat"/>
          <w:sz w:val="22"/>
          <w:szCs w:val="22"/>
          <w:lang w:val="it-IT"/>
        </w:rPr>
        <w:t>կատարվել են</w:t>
      </w:r>
      <w:r w:rsidR="00AE24D8">
        <w:rPr>
          <w:rFonts w:ascii="GHEA Grapalat" w:hAnsi="GHEA Grapalat"/>
          <w:sz w:val="22"/>
          <w:szCs w:val="22"/>
          <w:lang w:val="it-IT"/>
        </w:rPr>
        <w:t xml:space="preserve"> </w:t>
      </w:r>
      <w:r w:rsidR="00AE24D8" w:rsidRPr="00C548B4">
        <w:rPr>
          <w:rFonts w:ascii="GHEA Grapalat" w:hAnsi="GHEA Grapalat"/>
          <w:sz w:val="22"/>
          <w:szCs w:val="22"/>
          <w:lang w:val="it-IT"/>
        </w:rPr>
        <w:t>3 դպրոցի մասնակի նորոգման</w:t>
      </w:r>
      <w:r w:rsidR="00AE24D8">
        <w:rPr>
          <w:rFonts w:ascii="GHEA Grapalat" w:hAnsi="GHEA Grapalat"/>
          <w:sz w:val="22"/>
          <w:szCs w:val="22"/>
          <w:lang w:val="it-IT"/>
        </w:rPr>
        <w:t xml:space="preserve"> աշխատանքներ</w:t>
      </w:r>
      <w:r w:rsidR="00AE24D8" w:rsidRPr="00C548B4">
        <w:rPr>
          <w:rFonts w:ascii="GHEA Grapalat" w:hAnsi="GHEA Grapalat"/>
          <w:sz w:val="22"/>
          <w:szCs w:val="22"/>
          <w:lang w:val="it-IT"/>
        </w:rPr>
        <w:t xml:space="preserve">, 9 դպրոցի հատկացվել </w:t>
      </w:r>
      <w:r w:rsidR="00AE24D8">
        <w:rPr>
          <w:rFonts w:ascii="GHEA Grapalat" w:hAnsi="GHEA Grapalat"/>
          <w:sz w:val="22"/>
          <w:szCs w:val="22"/>
          <w:lang w:val="it-IT"/>
        </w:rPr>
        <w:t>են</w:t>
      </w:r>
      <w:r w:rsidR="00AE24D8" w:rsidRPr="00C548B4">
        <w:rPr>
          <w:rFonts w:ascii="GHEA Grapalat" w:hAnsi="GHEA Grapalat"/>
          <w:sz w:val="22"/>
          <w:szCs w:val="22"/>
          <w:lang w:val="it-IT"/>
        </w:rPr>
        <w:t xml:space="preserve"> կապիտալ դրամաշնորհ</w:t>
      </w:r>
      <w:r w:rsidR="00AE24D8">
        <w:rPr>
          <w:rFonts w:ascii="GHEA Grapalat" w:hAnsi="GHEA Grapalat"/>
          <w:sz w:val="22"/>
          <w:szCs w:val="22"/>
          <w:lang w:val="it-IT"/>
        </w:rPr>
        <w:t>ներ</w:t>
      </w:r>
      <w:r w:rsidR="00AE24D8" w:rsidRPr="00C548B4">
        <w:rPr>
          <w:rFonts w:ascii="GHEA Grapalat" w:hAnsi="GHEA Grapalat"/>
          <w:sz w:val="22"/>
          <w:szCs w:val="22"/>
          <w:lang w:val="it-IT"/>
        </w:rPr>
        <w:t>՝ 6 դպրոցի մասնակի նորոգման և 3 դպրոցի շենքի վերակառուցման համար անհրաժեշտ նախագծանախ</w:t>
      </w:r>
      <w:r w:rsidR="00AE24D8">
        <w:rPr>
          <w:rFonts w:ascii="GHEA Grapalat" w:hAnsi="GHEA Grapalat"/>
          <w:sz w:val="22"/>
          <w:szCs w:val="22"/>
          <w:lang w:val="it-IT"/>
        </w:rPr>
        <w:t>ահաշվային փաստաթղթերի ձեռքբերման նպատակով, ինչպես նաև</w:t>
      </w:r>
      <w:r w:rsidR="0096073E">
        <w:rPr>
          <w:rFonts w:ascii="GHEA Grapalat" w:hAnsi="GHEA Grapalat"/>
          <w:sz w:val="22"/>
          <w:szCs w:val="22"/>
          <w:lang w:val="it-IT"/>
        </w:rPr>
        <w:t xml:space="preserve"> մարվել են</w:t>
      </w:r>
      <w:r w:rsidR="00AE24D8" w:rsidRPr="00C548B4">
        <w:rPr>
          <w:rFonts w:ascii="GHEA Grapalat" w:hAnsi="GHEA Grapalat"/>
          <w:sz w:val="22"/>
          <w:szCs w:val="22"/>
          <w:lang w:val="it-IT"/>
        </w:rPr>
        <w:t xml:space="preserve"> 2 դպրոցի մասնակի նորոգման աշխատանքների տեխնիկական հսկողության ծառայության դիմաց  2020 թվականի պարտավորություններ</w:t>
      </w:r>
      <w:r w:rsidR="0096073E">
        <w:rPr>
          <w:rFonts w:ascii="GHEA Grapalat" w:hAnsi="GHEA Grapalat"/>
          <w:sz w:val="22"/>
          <w:szCs w:val="22"/>
          <w:lang w:val="it-IT"/>
        </w:rPr>
        <w:t>ը</w:t>
      </w:r>
      <w:r w:rsidR="00AE24D8" w:rsidRPr="00C548B4">
        <w:rPr>
          <w:rFonts w:ascii="GHEA Grapalat" w:hAnsi="GHEA Grapalat"/>
          <w:sz w:val="22"/>
          <w:szCs w:val="22"/>
          <w:lang w:val="it-IT"/>
        </w:rPr>
        <w:t xml:space="preserve">: </w:t>
      </w:r>
      <w:r w:rsidR="0096073E" w:rsidRPr="006E46AB">
        <w:rPr>
          <w:rFonts w:ascii="GHEA Grapalat" w:hAnsi="GHEA Grapalat"/>
          <w:sz w:val="22"/>
          <w:szCs w:val="22"/>
        </w:rPr>
        <w:t>Միջոցառման շրջանակներում</w:t>
      </w:r>
      <w:r w:rsidRPr="00AC0572">
        <w:rPr>
          <w:rFonts w:ascii="GHEA Grapalat" w:hAnsi="GHEA Grapalat"/>
          <w:sz w:val="22"/>
          <w:szCs w:val="22"/>
          <w:lang w:val="it-IT"/>
        </w:rPr>
        <w:t xml:space="preserve"> </w:t>
      </w:r>
      <w:r w:rsidRPr="00AC0572">
        <w:rPr>
          <w:rFonts w:ascii="GHEA Grapalat" w:hAnsi="GHEA Grapalat"/>
          <w:sz w:val="22"/>
          <w:szCs w:val="22"/>
        </w:rPr>
        <w:t>օգտագործվել</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w:t>
      </w:r>
      <w:r w:rsidRPr="00AC0572">
        <w:rPr>
          <w:rFonts w:ascii="GHEA Grapalat" w:hAnsi="GHEA Grapalat"/>
          <w:sz w:val="22"/>
          <w:szCs w:val="22"/>
        </w:rPr>
        <w:t>շուրջ</w:t>
      </w:r>
      <w:r w:rsidRPr="00AC0572">
        <w:rPr>
          <w:rFonts w:ascii="GHEA Grapalat" w:hAnsi="GHEA Grapalat"/>
          <w:sz w:val="22"/>
          <w:szCs w:val="22"/>
          <w:lang w:val="it-IT"/>
        </w:rPr>
        <w:t xml:space="preserve"> </w:t>
      </w:r>
      <w:r>
        <w:rPr>
          <w:rFonts w:ascii="GHEA Grapalat" w:hAnsi="GHEA Grapalat"/>
          <w:sz w:val="22"/>
          <w:szCs w:val="22"/>
          <w:lang w:val="it-IT"/>
        </w:rPr>
        <w:t>151.4</w:t>
      </w:r>
      <w:r w:rsidR="0096073E">
        <w:rPr>
          <w:rFonts w:ascii="Courier New" w:hAnsi="Courier New" w:cs="Courier New"/>
          <w:sz w:val="22"/>
          <w:szCs w:val="22"/>
          <w:lang w:val="it-IT"/>
        </w:rPr>
        <w:t> </w:t>
      </w:r>
      <w:r w:rsidRPr="00AC0572">
        <w:rPr>
          <w:rFonts w:ascii="GHEA Grapalat" w:hAnsi="GHEA Grapalat"/>
          <w:sz w:val="22"/>
          <w:szCs w:val="22"/>
        </w:rPr>
        <w:t>մլն</w:t>
      </w:r>
      <w:r w:rsidRPr="00AC0572">
        <w:rPr>
          <w:rFonts w:ascii="GHEA Grapalat" w:hAnsi="GHEA Grapalat"/>
          <w:sz w:val="22"/>
          <w:szCs w:val="22"/>
          <w:lang w:val="it-IT"/>
        </w:rPr>
        <w:t xml:space="preserve"> </w:t>
      </w:r>
      <w:r w:rsidRPr="00AC0572">
        <w:rPr>
          <w:rFonts w:ascii="GHEA Grapalat" w:hAnsi="GHEA Grapalat"/>
          <w:sz w:val="22"/>
          <w:szCs w:val="22"/>
        </w:rPr>
        <w:t>դրամ՝</w:t>
      </w:r>
      <w:r w:rsidRPr="00AC0572">
        <w:rPr>
          <w:rFonts w:ascii="GHEA Grapalat" w:hAnsi="GHEA Grapalat"/>
          <w:sz w:val="22"/>
          <w:szCs w:val="22"/>
          <w:lang w:val="it-IT"/>
        </w:rPr>
        <w:t xml:space="preserve"> </w:t>
      </w:r>
      <w:r w:rsidRPr="00AC0572">
        <w:rPr>
          <w:rFonts w:ascii="GHEA Grapalat" w:hAnsi="GHEA Grapalat"/>
          <w:sz w:val="22"/>
          <w:szCs w:val="22"/>
        </w:rPr>
        <w:t>ապահովելով</w:t>
      </w:r>
      <w:r w:rsidRPr="00AC0572">
        <w:rPr>
          <w:rFonts w:ascii="GHEA Grapalat" w:hAnsi="GHEA Grapalat"/>
          <w:sz w:val="22"/>
          <w:szCs w:val="22"/>
          <w:lang w:val="it-IT"/>
        </w:rPr>
        <w:t xml:space="preserve"> </w:t>
      </w:r>
      <w:r w:rsidRPr="00AC0572">
        <w:rPr>
          <w:rFonts w:ascii="GHEA Grapalat" w:hAnsi="GHEA Grapalat"/>
          <w:sz w:val="22"/>
          <w:szCs w:val="22"/>
        </w:rPr>
        <w:t>ծրագրված</w:t>
      </w:r>
      <w:r w:rsidRPr="00AC0572">
        <w:rPr>
          <w:rFonts w:ascii="GHEA Grapalat" w:hAnsi="GHEA Grapalat"/>
          <w:sz w:val="22"/>
          <w:szCs w:val="22"/>
          <w:lang w:val="it-IT"/>
        </w:rPr>
        <w:t xml:space="preserve"> </w:t>
      </w:r>
      <w:r w:rsidRPr="00AC0572">
        <w:rPr>
          <w:rFonts w:ascii="GHEA Grapalat" w:hAnsi="GHEA Grapalat"/>
          <w:sz w:val="22"/>
          <w:szCs w:val="22"/>
        </w:rPr>
        <w:t>ցուցանիշի</w:t>
      </w:r>
      <w:r w:rsidRPr="00AC0572">
        <w:rPr>
          <w:rFonts w:ascii="GHEA Grapalat" w:hAnsi="GHEA Grapalat"/>
          <w:sz w:val="22"/>
          <w:szCs w:val="22"/>
          <w:lang w:val="it-IT"/>
        </w:rPr>
        <w:t xml:space="preserve"> </w:t>
      </w:r>
      <w:r>
        <w:rPr>
          <w:rFonts w:ascii="GHEA Grapalat" w:hAnsi="GHEA Grapalat"/>
          <w:sz w:val="22"/>
          <w:szCs w:val="22"/>
          <w:lang w:val="it-IT"/>
        </w:rPr>
        <w:t>97.6</w:t>
      </w:r>
      <w:r w:rsidRPr="00AC0572">
        <w:rPr>
          <w:rFonts w:ascii="GHEA Grapalat" w:hAnsi="GHEA Grapalat"/>
          <w:sz w:val="22"/>
          <w:szCs w:val="22"/>
          <w:lang w:val="it-IT"/>
        </w:rPr>
        <w:t>%-</w:t>
      </w:r>
      <w:r w:rsidRPr="00AC0572">
        <w:rPr>
          <w:rFonts w:ascii="GHEA Grapalat" w:hAnsi="GHEA Grapalat"/>
          <w:sz w:val="22"/>
          <w:szCs w:val="22"/>
        </w:rPr>
        <w:t>ը</w:t>
      </w:r>
      <w:r w:rsidRPr="00AC0572">
        <w:rPr>
          <w:rFonts w:ascii="GHEA Grapalat" w:hAnsi="GHEA Grapalat"/>
          <w:sz w:val="22"/>
          <w:szCs w:val="22"/>
          <w:lang w:val="it-IT"/>
        </w:rPr>
        <w:t xml:space="preserve">: </w:t>
      </w:r>
      <w:r w:rsidRPr="00AC0572">
        <w:rPr>
          <w:rFonts w:ascii="GHEA Grapalat" w:hAnsi="GHEA Grapalat"/>
          <w:sz w:val="22"/>
          <w:szCs w:val="22"/>
        </w:rPr>
        <w:t>Շեղումը</w:t>
      </w:r>
      <w:r w:rsidRPr="00AC0572">
        <w:rPr>
          <w:rFonts w:ascii="GHEA Grapalat" w:hAnsi="GHEA Grapalat"/>
          <w:sz w:val="22"/>
          <w:szCs w:val="22"/>
          <w:lang w:val="it-IT"/>
        </w:rPr>
        <w:t xml:space="preserve"> </w:t>
      </w:r>
      <w:r w:rsidRPr="00AC0572">
        <w:rPr>
          <w:rFonts w:ascii="GHEA Grapalat" w:hAnsi="GHEA Grapalat"/>
          <w:sz w:val="22"/>
          <w:szCs w:val="22"/>
        </w:rPr>
        <w:t>պայմանավորված</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w:t>
      </w:r>
      <w:r>
        <w:rPr>
          <w:rFonts w:ascii="GHEA Grapalat" w:hAnsi="GHEA Grapalat"/>
          <w:sz w:val="22"/>
          <w:szCs w:val="22"/>
          <w:lang w:val="it-IT"/>
        </w:rPr>
        <w:t xml:space="preserve">գնումների գործընթացի արդյունքում առաջացած </w:t>
      </w:r>
      <w:r w:rsidR="0096073E">
        <w:rPr>
          <w:rFonts w:ascii="GHEA Grapalat" w:hAnsi="GHEA Grapalat"/>
          <w:sz w:val="22"/>
          <w:szCs w:val="22"/>
          <w:lang w:val="it-IT"/>
        </w:rPr>
        <w:t>խնայողություններով</w:t>
      </w:r>
      <w:r>
        <w:rPr>
          <w:rFonts w:ascii="GHEA Grapalat" w:hAnsi="GHEA Grapalat"/>
          <w:sz w:val="22"/>
          <w:szCs w:val="22"/>
          <w:lang w:val="it-IT"/>
        </w:rPr>
        <w:t>: 2021</w:t>
      </w:r>
      <w:r w:rsidRPr="00AC0572">
        <w:rPr>
          <w:rFonts w:ascii="GHEA Grapalat" w:hAnsi="GHEA Grapalat"/>
          <w:sz w:val="22"/>
          <w:szCs w:val="22"/>
          <w:lang w:val="it-IT"/>
        </w:rPr>
        <w:t xml:space="preserve"> </w:t>
      </w:r>
      <w:r w:rsidRPr="00AC0572">
        <w:rPr>
          <w:rFonts w:ascii="GHEA Grapalat" w:hAnsi="GHEA Grapalat" w:cs="Times Armenian"/>
          <w:sz w:val="22"/>
          <w:szCs w:val="22"/>
        </w:rPr>
        <w:t>թվականի համեմատ նշված ծախսեր</w:t>
      </w:r>
      <w:r w:rsidRPr="00731C95">
        <w:rPr>
          <w:rFonts w:ascii="GHEA Grapalat" w:hAnsi="GHEA Grapalat" w:cs="Times Armenian"/>
          <w:sz w:val="22"/>
          <w:szCs w:val="22"/>
        </w:rPr>
        <w:t xml:space="preserve">ը </w:t>
      </w:r>
      <w:r w:rsidRPr="00AC0572">
        <w:rPr>
          <w:rFonts w:ascii="GHEA Grapalat" w:hAnsi="GHEA Grapalat" w:cs="Times Armenian"/>
          <w:sz w:val="22"/>
          <w:szCs w:val="22"/>
        </w:rPr>
        <w:t xml:space="preserve"> </w:t>
      </w:r>
      <w:r w:rsidRPr="00731C95">
        <w:rPr>
          <w:rFonts w:ascii="GHEA Grapalat" w:hAnsi="GHEA Grapalat" w:cs="Times Armenian"/>
          <w:sz w:val="22"/>
          <w:szCs w:val="22"/>
        </w:rPr>
        <w:t>նվազել են</w:t>
      </w:r>
      <w:r w:rsidRPr="00AC0572">
        <w:rPr>
          <w:rFonts w:ascii="GHEA Grapalat" w:hAnsi="GHEA Grapalat" w:cs="Times Armenian"/>
          <w:sz w:val="22"/>
          <w:szCs w:val="22"/>
        </w:rPr>
        <w:t xml:space="preserve"> </w:t>
      </w:r>
      <w:r w:rsidRPr="00C548B4">
        <w:rPr>
          <w:rFonts w:ascii="GHEA Grapalat" w:hAnsi="GHEA Grapalat" w:cs="Times Armenian"/>
          <w:sz w:val="22"/>
          <w:szCs w:val="22"/>
        </w:rPr>
        <w:t>75</w:t>
      </w:r>
      <w:r w:rsidRPr="00AC0572">
        <w:rPr>
          <w:rFonts w:ascii="GHEA Grapalat" w:hAnsi="GHEA Grapalat" w:cs="Times Armenian"/>
          <w:sz w:val="22"/>
          <w:szCs w:val="22"/>
        </w:rPr>
        <w:t xml:space="preserve">%-ով՝ հիմնականում պայմանավորված </w:t>
      </w:r>
      <w:r w:rsidR="009602D8">
        <w:rPr>
          <w:rFonts w:ascii="GHEA Grapalat" w:hAnsi="GHEA Grapalat" w:cs="Times Armenian"/>
          <w:sz w:val="22"/>
          <w:szCs w:val="22"/>
        </w:rPr>
        <w:t>կատարված աշխատանքների ծավալներ</w:t>
      </w:r>
      <w:r w:rsidR="009602D8" w:rsidRPr="006E46AB">
        <w:rPr>
          <w:rFonts w:ascii="GHEA Grapalat" w:hAnsi="GHEA Grapalat" w:cs="Times Armenian"/>
          <w:sz w:val="22"/>
          <w:szCs w:val="22"/>
        </w:rPr>
        <w:t>ի նվազմամբ</w:t>
      </w:r>
      <w:r w:rsidRPr="00731C95">
        <w:rPr>
          <w:rFonts w:ascii="GHEA Grapalat" w:hAnsi="GHEA Grapalat" w:cs="Times Armenian"/>
          <w:sz w:val="22"/>
          <w:szCs w:val="22"/>
        </w:rPr>
        <w:t>:</w:t>
      </w:r>
    </w:p>
    <w:p w:rsidR="00B44E2E" w:rsidRPr="006E46AB" w:rsidRDefault="00B44E2E" w:rsidP="00274123">
      <w:pPr>
        <w:autoSpaceDE w:val="0"/>
        <w:autoSpaceDN w:val="0"/>
        <w:adjustRightInd w:val="0"/>
        <w:spacing w:line="360" w:lineRule="auto"/>
        <w:ind w:firstLine="567"/>
        <w:jc w:val="both"/>
        <w:rPr>
          <w:rFonts w:ascii="GHEA Grapalat" w:hAnsi="GHEA Grapalat" w:cs="Sylfaen"/>
          <w:sz w:val="22"/>
          <w:szCs w:val="22"/>
        </w:rPr>
      </w:pPr>
    </w:p>
    <w:p w:rsidR="003123C5" w:rsidRPr="001E3EC9" w:rsidRDefault="00B44E2E"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պաշտպանության նախարարության</w:t>
      </w:r>
      <w:r w:rsidRPr="001E3EC9">
        <w:rPr>
          <w:rFonts w:ascii="GHEA Grapalat" w:hAnsi="GHEA Grapalat" w:cs="GHEA Grapalat"/>
          <w:sz w:val="22"/>
          <w:szCs w:val="22"/>
        </w:rPr>
        <w:t xml:space="preserve"> </w:t>
      </w:r>
      <w:r w:rsidR="003123C5" w:rsidRPr="001E3EC9">
        <w:rPr>
          <w:rFonts w:ascii="GHEA Grapalat" w:hAnsi="GHEA Grapalat" w:cs="Times Armenian"/>
          <w:sz w:val="22"/>
          <w:szCs w:val="22"/>
        </w:rPr>
        <w:t>պատասխանատվությամբ 2021</w:t>
      </w:r>
      <w:r w:rsidR="003123C5" w:rsidRPr="001E3EC9">
        <w:rPr>
          <w:rFonts w:ascii="GHEA Grapalat" w:hAnsi="GHEA Grapalat" w:cs="GHEA Grapalat"/>
          <w:sz w:val="22"/>
          <w:szCs w:val="22"/>
        </w:rPr>
        <w:t xml:space="preserve"> թվականի </w:t>
      </w:r>
      <w:r w:rsidR="003123C5" w:rsidRPr="001E3EC9">
        <w:rPr>
          <w:rFonts w:ascii="GHEA Grapalat" w:hAnsi="GHEA Grapalat" w:cs="Sylfaen"/>
          <w:sz w:val="22"/>
          <w:szCs w:val="22"/>
        </w:rPr>
        <w:t>ընթաց</w:t>
      </w:r>
      <w:r w:rsidR="004F5F89">
        <w:rPr>
          <w:rFonts w:ascii="GHEA Grapalat" w:hAnsi="GHEA Grapalat" w:cs="Sylfaen"/>
          <w:sz w:val="22"/>
          <w:szCs w:val="22"/>
        </w:rPr>
        <w:t>ք</w:t>
      </w:r>
      <w:r w:rsidR="003123C5" w:rsidRPr="001E3EC9">
        <w:rPr>
          <w:rFonts w:ascii="GHEA Grapalat" w:hAnsi="GHEA Grapalat" w:cs="GHEA Grapalat"/>
          <w:sz w:val="22"/>
          <w:szCs w:val="22"/>
        </w:rPr>
        <w:t>ում</w:t>
      </w:r>
      <w:r w:rsidR="003123C5" w:rsidRPr="006E46AB">
        <w:rPr>
          <w:rFonts w:ascii="GHEA Grapalat" w:hAnsi="GHEA Grapalat" w:cs="GHEA Grapalat"/>
          <w:sz w:val="22"/>
          <w:szCs w:val="22"/>
        </w:rPr>
        <w:t xml:space="preserve"> </w:t>
      </w:r>
      <w:r w:rsidR="003123C5" w:rsidRPr="001E3EC9">
        <w:rPr>
          <w:rFonts w:ascii="GHEA Grapalat" w:hAnsi="GHEA Grapalat" w:cs="GHEA Grapalat"/>
          <w:sz w:val="22"/>
          <w:szCs w:val="22"/>
        </w:rPr>
        <w:t xml:space="preserve">կատարվել է պետական բյուջեի 5 ծրագիր: Ծախսերը </w:t>
      </w:r>
      <w:r w:rsidR="003123C5" w:rsidRPr="006E46AB">
        <w:rPr>
          <w:rFonts w:ascii="GHEA Grapalat" w:hAnsi="GHEA Grapalat" w:cs="GHEA Grapalat"/>
          <w:sz w:val="22"/>
          <w:szCs w:val="22"/>
        </w:rPr>
        <w:t>կազմել են 336.8 մլրդ դրամ կամ նախատեսված միջոցների 99.8%</w:t>
      </w:r>
      <w:r w:rsidR="003123C5" w:rsidRPr="006E46AB">
        <w:rPr>
          <w:rFonts w:ascii="GHEA Grapalat" w:hAnsi="GHEA Grapalat" w:cs="GHEA Grapalat"/>
          <w:sz w:val="22"/>
          <w:szCs w:val="22"/>
        </w:rPr>
        <w:noBreakHyphen/>
        <w:t>ը: Նախորդ տարվա համեմատ ՀՀ պաշտպանության նախարարության պատասխանատվությամբ իրականացվող ծրագրերի գծով ծախսեր</w:t>
      </w:r>
      <w:r w:rsidR="003123C5" w:rsidRPr="001E3EC9">
        <w:rPr>
          <w:rFonts w:ascii="GHEA Grapalat" w:hAnsi="GHEA Grapalat" w:cs="GHEA Grapalat"/>
          <w:sz w:val="22"/>
          <w:szCs w:val="22"/>
        </w:rPr>
        <w:t xml:space="preserve">ը </w:t>
      </w:r>
      <w:r w:rsidR="003123C5" w:rsidRPr="006E46AB">
        <w:rPr>
          <w:rFonts w:ascii="GHEA Grapalat" w:hAnsi="GHEA Grapalat" w:cs="GHEA Grapalat"/>
          <w:sz w:val="22"/>
          <w:szCs w:val="22"/>
        </w:rPr>
        <w:t>ն</w:t>
      </w:r>
      <w:r w:rsidR="003123C5" w:rsidRPr="001E3EC9">
        <w:rPr>
          <w:rFonts w:ascii="GHEA Grapalat" w:hAnsi="GHEA Grapalat" w:cs="GHEA Grapalat"/>
          <w:sz w:val="22"/>
          <w:szCs w:val="22"/>
        </w:rPr>
        <w:t>վ</w:t>
      </w:r>
      <w:r w:rsidR="003123C5" w:rsidRPr="006E46AB">
        <w:rPr>
          <w:rFonts w:ascii="GHEA Grapalat" w:hAnsi="GHEA Grapalat" w:cs="GHEA Grapalat"/>
          <w:sz w:val="22"/>
          <w:szCs w:val="22"/>
        </w:rPr>
        <w:t>ա</w:t>
      </w:r>
      <w:r w:rsidR="003123C5" w:rsidRPr="001E3EC9">
        <w:rPr>
          <w:rFonts w:ascii="GHEA Grapalat" w:hAnsi="GHEA Grapalat" w:cs="GHEA Grapalat"/>
          <w:sz w:val="22"/>
          <w:szCs w:val="22"/>
        </w:rPr>
        <w:t>զ</w:t>
      </w:r>
      <w:r w:rsidR="003123C5" w:rsidRPr="006E46AB">
        <w:rPr>
          <w:rFonts w:ascii="GHEA Grapalat" w:hAnsi="GHEA Grapalat" w:cs="GHEA Grapalat"/>
          <w:sz w:val="22"/>
          <w:szCs w:val="22"/>
        </w:rPr>
        <w:t xml:space="preserve">ել են </w:t>
      </w:r>
      <w:r w:rsidR="003123C5" w:rsidRPr="001E3EC9">
        <w:rPr>
          <w:rFonts w:ascii="GHEA Grapalat" w:hAnsi="GHEA Grapalat" w:cs="GHEA Grapalat"/>
          <w:sz w:val="22"/>
          <w:szCs w:val="22"/>
        </w:rPr>
        <w:lastRenderedPageBreak/>
        <w:t>13.1</w:t>
      </w:r>
      <w:r w:rsidR="003123C5" w:rsidRPr="006E46AB">
        <w:rPr>
          <w:rFonts w:ascii="GHEA Grapalat" w:hAnsi="GHEA Grapalat" w:cs="GHEA Grapalat"/>
          <w:sz w:val="22"/>
          <w:szCs w:val="22"/>
        </w:rPr>
        <w:t>%</w:t>
      </w:r>
      <w:r w:rsidR="003123C5" w:rsidRPr="006E46AB">
        <w:rPr>
          <w:rFonts w:ascii="GHEA Grapalat" w:hAnsi="GHEA Grapalat" w:cs="GHEA Grapalat"/>
          <w:sz w:val="22"/>
          <w:szCs w:val="22"/>
        </w:rPr>
        <w:noBreakHyphen/>
        <w:t>ով կամ 5</w:t>
      </w:r>
      <w:r w:rsidR="003123C5" w:rsidRPr="001E3EC9">
        <w:rPr>
          <w:rFonts w:ascii="GHEA Grapalat" w:hAnsi="GHEA Grapalat" w:cs="GHEA Grapalat"/>
          <w:sz w:val="22"/>
          <w:szCs w:val="22"/>
        </w:rPr>
        <w:t>0</w:t>
      </w:r>
      <w:r w:rsidR="003123C5" w:rsidRPr="006E46AB">
        <w:rPr>
          <w:rFonts w:ascii="GHEA Grapalat" w:hAnsi="GHEA Grapalat" w:cs="GHEA Grapalat"/>
          <w:sz w:val="22"/>
          <w:szCs w:val="22"/>
        </w:rPr>
        <w:t>.</w:t>
      </w:r>
      <w:r w:rsidR="003123C5" w:rsidRPr="001E3EC9">
        <w:rPr>
          <w:rFonts w:ascii="GHEA Grapalat" w:hAnsi="GHEA Grapalat" w:cs="GHEA Grapalat"/>
          <w:sz w:val="22"/>
          <w:szCs w:val="22"/>
        </w:rPr>
        <w:t>7</w:t>
      </w:r>
      <w:r w:rsidR="003123C5" w:rsidRPr="006E46AB">
        <w:rPr>
          <w:rFonts w:ascii="GHEA Grapalat" w:hAnsi="GHEA Grapalat" w:cs="GHEA Grapalat"/>
          <w:sz w:val="22"/>
          <w:szCs w:val="22"/>
        </w:rPr>
        <w:t xml:space="preserve"> մլրդ դրամով, որը հիմնականում պայմանավորված է </w:t>
      </w:r>
      <w:r w:rsidR="003123C5" w:rsidRPr="001E3EC9">
        <w:rPr>
          <w:rFonts w:ascii="GHEA Grapalat" w:hAnsi="GHEA Grapalat" w:cs="GHEA Grapalat"/>
          <w:sz w:val="22"/>
          <w:szCs w:val="22"/>
        </w:rPr>
        <w:t xml:space="preserve">ՀՀ պաշտպանության ապահովման ծրագրի </w:t>
      </w:r>
      <w:r w:rsidR="003123C5" w:rsidRPr="006E46AB">
        <w:rPr>
          <w:rFonts w:ascii="GHEA Grapalat" w:hAnsi="GHEA Grapalat" w:cs="GHEA Grapalat"/>
          <w:sz w:val="22"/>
          <w:szCs w:val="22"/>
        </w:rPr>
        <w:t>շրջանակներում կատարված ծախսերի</w:t>
      </w:r>
      <w:r w:rsidR="003123C5" w:rsidRPr="001E3EC9">
        <w:rPr>
          <w:rFonts w:ascii="GHEA Grapalat" w:hAnsi="GHEA Grapalat" w:cs="GHEA Grapalat"/>
          <w:sz w:val="22"/>
          <w:szCs w:val="22"/>
        </w:rPr>
        <w:t xml:space="preserve"> նվազմամբ</w:t>
      </w:r>
      <w:r w:rsidR="003123C5" w:rsidRPr="006E46AB">
        <w:rPr>
          <w:rFonts w:ascii="GHEA Grapalat" w:hAnsi="GHEA Grapalat" w:cs="GHEA Grapalat"/>
          <w:sz w:val="22"/>
          <w:szCs w:val="22"/>
        </w:rPr>
        <w:t>:</w:t>
      </w:r>
    </w:p>
    <w:p w:rsidR="003123C5" w:rsidRPr="006E46AB" w:rsidRDefault="003123C5" w:rsidP="003123C5">
      <w:pPr>
        <w:autoSpaceDE w:val="0"/>
        <w:autoSpaceDN w:val="0"/>
        <w:adjustRightInd w:val="0"/>
        <w:spacing w:line="360" w:lineRule="auto"/>
        <w:ind w:firstLine="567"/>
        <w:jc w:val="both"/>
        <w:rPr>
          <w:rFonts w:ascii="GHEA Grapalat" w:hAnsi="GHEA Grapalat" w:cs="GHEA Grapalat"/>
          <w:b/>
          <w:bCs/>
          <w:iCs/>
          <w:sz w:val="18"/>
          <w:szCs w:val="18"/>
        </w:rPr>
      </w:pPr>
    </w:p>
    <w:p w:rsidR="003123C5" w:rsidRPr="006E46AB" w:rsidRDefault="003123C5"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2021թ. ՀՀ պաշտպանության նախարարության կողմից իրականացված ծրագրերը (մլն դրամ)</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1102"/>
        <w:gridCol w:w="1085"/>
        <w:gridCol w:w="1075"/>
        <w:gridCol w:w="1203"/>
        <w:gridCol w:w="1203"/>
        <w:gridCol w:w="1123"/>
      </w:tblGrid>
      <w:tr w:rsidR="003123C5" w:rsidRPr="001E3EC9" w:rsidTr="00D52F8D">
        <w:trPr>
          <w:trHeight w:val="300"/>
          <w:jc w:val="center"/>
        </w:trPr>
        <w:tc>
          <w:tcPr>
            <w:tcW w:w="3388" w:type="dxa"/>
            <w:tcBorders>
              <w:top w:val="single" w:sz="4" w:space="0" w:color="auto"/>
              <w:left w:val="single" w:sz="4" w:space="0" w:color="auto"/>
              <w:bottom w:val="single" w:sz="4" w:space="0" w:color="auto"/>
              <w:right w:val="single" w:sz="4" w:space="0" w:color="auto"/>
            </w:tcBorders>
            <w:noWrap/>
            <w:vAlign w:val="bottom"/>
            <w:hideMark/>
          </w:tcPr>
          <w:p w:rsidR="003123C5" w:rsidRPr="001E3EC9" w:rsidRDefault="003123C5">
            <w:pPr>
              <w:rPr>
                <w:sz w:val="20"/>
                <w:szCs w:val="20"/>
              </w:rPr>
            </w:pPr>
          </w:p>
        </w:tc>
        <w:tc>
          <w:tcPr>
            <w:tcW w:w="1177" w:type="dxa"/>
            <w:tcBorders>
              <w:top w:val="single" w:sz="4" w:space="0" w:color="auto"/>
              <w:left w:val="single" w:sz="4" w:space="0" w:color="auto"/>
              <w:bottom w:val="single" w:sz="4" w:space="0" w:color="auto"/>
              <w:right w:val="single" w:sz="4" w:space="0" w:color="auto"/>
            </w:tcBorders>
            <w:hideMark/>
          </w:tcPr>
          <w:p w:rsidR="003123C5" w:rsidRPr="001E3EC9" w:rsidRDefault="003123C5">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085" w:type="dxa"/>
            <w:tcBorders>
              <w:top w:val="single" w:sz="4" w:space="0" w:color="auto"/>
              <w:left w:val="single" w:sz="4" w:space="0" w:color="auto"/>
              <w:bottom w:val="single" w:sz="4" w:space="0" w:color="auto"/>
              <w:right w:val="single" w:sz="4" w:space="0" w:color="auto"/>
            </w:tcBorders>
            <w:hideMark/>
          </w:tcPr>
          <w:p w:rsidR="003123C5" w:rsidRPr="001E3EC9" w:rsidRDefault="003123C5">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075" w:type="dxa"/>
            <w:tcBorders>
              <w:top w:val="single" w:sz="4" w:space="0" w:color="auto"/>
              <w:left w:val="single" w:sz="4" w:space="0" w:color="auto"/>
              <w:bottom w:val="single" w:sz="4" w:space="0" w:color="auto"/>
              <w:right w:val="single" w:sz="4" w:space="0" w:color="auto"/>
            </w:tcBorders>
            <w:noWrap/>
            <w:hideMark/>
          </w:tcPr>
          <w:p w:rsidR="003123C5" w:rsidRPr="001E3EC9" w:rsidRDefault="003123C5">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3123C5" w:rsidP="003123C5">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Կատարո-ղականը ճշտված պլանի նկատմամբ</w:t>
            </w:r>
            <w:r w:rsidRPr="006E46AB">
              <w:rPr>
                <w:rFonts w:ascii="GHEA Grapalat" w:hAnsi="GHEA Grapalat" w:cs="Calibri"/>
                <w:b/>
                <w:color w:val="000000"/>
                <w:sz w:val="18"/>
                <w:szCs w:val="18"/>
              </w:rPr>
              <w:t xml:space="preserve"> (</w:t>
            </w:r>
            <w:r w:rsidRPr="001E3EC9">
              <w:rPr>
                <w:rFonts w:ascii="GHEA Grapalat" w:hAnsi="GHEA Grapalat"/>
                <w:b/>
                <w:bCs/>
                <w:sz w:val="18"/>
                <w:szCs w:val="18"/>
              </w:rPr>
              <w:t>%</w:t>
            </w:r>
            <w:r w:rsidRPr="006E46AB">
              <w:rPr>
                <w:rFonts w:ascii="GHEA Grapalat" w:hAnsi="GHEA Grapalat"/>
                <w:b/>
                <w:bCs/>
                <w:sz w:val="18"/>
                <w:szCs w:val="18"/>
              </w:rPr>
              <w:t>)</w:t>
            </w:r>
            <w:r w:rsidRPr="001E3EC9">
              <w:rPr>
                <w:rFonts w:ascii="GHEA Grapalat" w:hAnsi="GHEA Grapalat" w:cs="Calibri"/>
                <w:b/>
                <w:color w:val="000000"/>
                <w:sz w:val="18"/>
                <w:szCs w:val="18"/>
              </w:rPr>
              <w:t xml:space="preserve"> </w:t>
            </w:r>
          </w:p>
        </w:tc>
        <w:tc>
          <w:tcPr>
            <w:tcW w:w="1203" w:type="dxa"/>
            <w:tcBorders>
              <w:top w:val="single" w:sz="4" w:space="0" w:color="auto"/>
              <w:left w:val="single" w:sz="4" w:space="0" w:color="auto"/>
              <w:bottom w:val="single" w:sz="4" w:space="0" w:color="auto"/>
              <w:right w:val="single" w:sz="4" w:space="0" w:color="auto"/>
            </w:tcBorders>
          </w:tcPr>
          <w:p w:rsidR="003123C5" w:rsidRPr="001E3EC9" w:rsidRDefault="003123C5" w:rsidP="003123C5">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2020թ.-ի նկատմամբ</w:t>
            </w:r>
            <w:r w:rsidRPr="001E3EC9">
              <w:rPr>
                <w:rFonts w:ascii="GHEA Grapalat" w:hAnsi="GHEA Grapalat" w:cs="Calibri"/>
                <w:b/>
                <w:color w:val="000000"/>
                <w:sz w:val="18"/>
                <w:szCs w:val="18"/>
                <w:lang w:val="en-US"/>
              </w:rPr>
              <w:t xml:space="preserve"> (</w:t>
            </w:r>
            <w:r w:rsidRPr="001E3EC9">
              <w:rPr>
                <w:rFonts w:ascii="GHEA Grapalat" w:hAnsi="GHEA Grapalat"/>
                <w:b/>
                <w:bCs/>
                <w:sz w:val="18"/>
                <w:szCs w:val="18"/>
              </w:rPr>
              <w:t>%</w:t>
            </w:r>
            <w:r w:rsidRPr="001E3EC9">
              <w:rPr>
                <w:rFonts w:ascii="GHEA Grapalat" w:hAnsi="GHEA Grapalat"/>
                <w:b/>
                <w:bCs/>
                <w:sz w:val="18"/>
                <w:szCs w:val="18"/>
                <w:lang w:val="en-US"/>
              </w:rPr>
              <w:t>)</w:t>
            </w:r>
          </w:p>
        </w:tc>
        <w:tc>
          <w:tcPr>
            <w:tcW w:w="1048" w:type="dxa"/>
            <w:tcBorders>
              <w:top w:val="single" w:sz="4" w:space="0" w:color="auto"/>
              <w:left w:val="single" w:sz="4" w:space="0" w:color="auto"/>
              <w:bottom w:val="single" w:sz="4" w:space="0" w:color="auto"/>
              <w:right w:val="single" w:sz="4" w:space="0" w:color="auto"/>
            </w:tcBorders>
          </w:tcPr>
          <w:p w:rsidR="003123C5" w:rsidRPr="001E3EC9" w:rsidRDefault="003123C5" w:rsidP="003123C5">
            <w:pPr>
              <w:jc w:val="center"/>
              <w:rPr>
                <w:rFonts w:ascii="GHEA Grapalat" w:hAnsi="GHEA Grapalat" w:cs="Calibri"/>
                <w:b/>
                <w:color w:val="000000"/>
                <w:sz w:val="18"/>
                <w:szCs w:val="18"/>
                <w:lang w:val="en-US"/>
              </w:rPr>
            </w:pPr>
            <w:r w:rsidRPr="001E3EC9">
              <w:rPr>
                <w:rFonts w:ascii="GHEA Grapalat" w:hAnsi="GHEA Grapalat" w:cs="Calibri"/>
                <w:b/>
                <w:bCs/>
                <w:color w:val="000000"/>
                <w:sz w:val="18"/>
                <w:szCs w:val="18"/>
              </w:rPr>
              <w:t>2021թ. և 2020թ. տարբե-րությունը</w:t>
            </w:r>
          </w:p>
        </w:tc>
      </w:tr>
      <w:tr w:rsidR="003123C5" w:rsidRPr="001E3EC9" w:rsidTr="00D52F8D">
        <w:trPr>
          <w:trHeight w:val="331"/>
          <w:jc w:val="center"/>
        </w:trPr>
        <w:tc>
          <w:tcPr>
            <w:tcW w:w="3388" w:type="dxa"/>
            <w:tcBorders>
              <w:top w:val="single" w:sz="4" w:space="0" w:color="auto"/>
              <w:left w:val="single" w:sz="4" w:space="0" w:color="auto"/>
              <w:bottom w:val="single" w:sz="4" w:space="0" w:color="auto"/>
              <w:right w:val="single" w:sz="4" w:space="0" w:color="auto"/>
            </w:tcBorders>
            <w:hideMark/>
          </w:tcPr>
          <w:p w:rsidR="003123C5" w:rsidRPr="001E3EC9" w:rsidRDefault="003123C5">
            <w:pPr>
              <w:rPr>
                <w:rFonts w:ascii="GHEA Grapalat" w:hAnsi="GHEA Grapalat"/>
                <w:b/>
                <w:sz w:val="18"/>
                <w:szCs w:val="18"/>
              </w:rPr>
            </w:pPr>
            <w:r w:rsidRPr="001E3EC9">
              <w:rPr>
                <w:rFonts w:ascii="GHEA Grapalat" w:hAnsi="GHEA Grapalat"/>
                <w:b/>
                <w:sz w:val="18"/>
                <w:szCs w:val="18"/>
              </w:rPr>
              <w:t>ԸՆԴԱՄԵՆԸ</w:t>
            </w:r>
          </w:p>
        </w:tc>
        <w:tc>
          <w:tcPr>
            <w:tcW w:w="1177"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b/>
                <w:bCs/>
                <w:sz w:val="18"/>
                <w:szCs w:val="18"/>
              </w:rPr>
            </w:pPr>
            <w:r w:rsidRPr="001E3EC9">
              <w:rPr>
                <w:rFonts w:ascii="GHEA Grapalat" w:hAnsi="GHEA Grapalat"/>
                <w:b/>
                <w:bCs/>
                <w:sz w:val="18"/>
                <w:szCs w:val="18"/>
              </w:rPr>
              <w:t>387,465.6</w:t>
            </w:r>
          </w:p>
        </w:tc>
        <w:tc>
          <w:tcPr>
            <w:tcW w:w="108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b/>
                <w:bCs/>
                <w:sz w:val="18"/>
                <w:szCs w:val="18"/>
              </w:rPr>
            </w:pPr>
            <w:r w:rsidRPr="001E3EC9">
              <w:rPr>
                <w:rFonts w:ascii="GHEA Grapalat" w:hAnsi="GHEA Grapalat"/>
                <w:b/>
                <w:bCs/>
                <w:sz w:val="18"/>
                <w:szCs w:val="18"/>
              </w:rPr>
              <w:t>337,366.6</w:t>
            </w:r>
          </w:p>
        </w:tc>
        <w:tc>
          <w:tcPr>
            <w:tcW w:w="107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b/>
                <w:bCs/>
                <w:sz w:val="18"/>
                <w:szCs w:val="18"/>
              </w:rPr>
            </w:pPr>
            <w:r w:rsidRPr="001E3EC9">
              <w:rPr>
                <w:rFonts w:ascii="GHEA Grapalat" w:hAnsi="GHEA Grapalat"/>
                <w:b/>
                <w:bCs/>
                <w:sz w:val="18"/>
                <w:szCs w:val="18"/>
              </w:rPr>
              <w:t>336,797.0</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b/>
                <w:bCs/>
                <w:sz w:val="18"/>
                <w:szCs w:val="18"/>
              </w:rPr>
            </w:pPr>
            <w:r w:rsidRPr="001E3EC9">
              <w:rPr>
                <w:rFonts w:ascii="GHEA Grapalat" w:hAnsi="GHEA Grapalat"/>
                <w:b/>
                <w:bCs/>
                <w:sz w:val="18"/>
                <w:szCs w:val="18"/>
              </w:rPr>
              <w:t>99.8</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b/>
                <w:bCs/>
                <w:sz w:val="18"/>
                <w:szCs w:val="18"/>
                <w:lang w:val="en-US"/>
              </w:rPr>
            </w:pPr>
            <w:r w:rsidRPr="001E3EC9">
              <w:rPr>
                <w:rFonts w:ascii="GHEA Grapalat" w:hAnsi="GHEA Grapalat"/>
                <w:b/>
                <w:bCs/>
                <w:sz w:val="18"/>
                <w:szCs w:val="18"/>
                <w:lang w:val="en-US"/>
              </w:rPr>
              <w:t>86.9</w:t>
            </w:r>
          </w:p>
        </w:tc>
        <w:tc>
          <w:tcPr>
            <w:tcW w:w="1048"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b/>
                <w:bCs/>
                <w:sz w:val="18"/>
                <w:szCs w:val="18"/>
                <w:lang w:val="en-US"/>
              </w:rPr>
            </w:pPr>
            <w:r w:rsidRPr="001E3EC9">
              <w:rPr>
                <w:rFonts w:ascii="GHEA Grapalat" w:hAnsi="GHEA Grapalat"/>
                <w:b/>
                <w:bCs/>
                <w:sz w:val="18"/>
                <w:szCs w:val="18"/>
                <w:lang w:val="en-US"/>
              </w:rPr>
              <w:t>(50,668.6)</w:t>
            </w:r>
          </w:p>
        </w:tc>
      </w:tr>
      <w:tr w:rsidR="003123C5" w:rsidRPr="001E3EC9" w:rsidTr="00D52F8D">
        <w:trPr>
          <w:trHeight w:val="331"/>
          <w:jc w:val="center"/>
        </w:trPr>
        <w:tc>
          <w:tcPr>
            <w:tcW w:w="3388" w:type="dxa"/>
            <w:tcBorders>
              <w:top w:val="single" w:sz="4" w:space="0" w:color="auto"/>
              <w:left w:val="single" w:sz="4" w:space="0" w:color="auto"/>
              <w:bottom w:val="single" w:sz="4" w:space="0" w:color="auto"/>
              <w:right w:val="single" w:sz="4" w:space="0" w:color="auto"/>
            </w:tcBorders>
            <w:hideMark/>
          </w:tcPr>
          <w:p w:rsidR="003123C5" w:rsidRPr="001E3EC9" w:rsidRDefault="003123C5">
            <w:pPr>
              <w:rPr>
                <w:rFonts w:ascii="GHEA Grapalat" w:hAnsi="GHEA Grapalat"/>
                <w:sz w:val="18"/>
                <w:szCs w:val="18"/>
              </w:rPr>
            </w:pPr>
            <w:r w:rsidRPr="001E3EC9">
              <w:rPr>
                <w:rFonts w:ascii="GHEA Grapalat" w:hAnsi="GHEA Grapalat"/>
                <w:sz w:val="18"/>
                <w:szCs w:val="18"/>
              </w:rPr>
              <w:t>ՀՀ պաշտպանության ապահովում</w:t>
            </w:r>
          </w:p>
        </w:tc>
        <w:tc>
          <w:tcPr>
            <w:tcW w:w="1177"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384,030.8</w:t>
            </w:r>
          </w:p>
        </w:tc>
        <w:tc>
          <w:tcPr>
            <w:tcW w:w="108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334,129.4</w:t>
            </w:r>
          </w:p>
        </w:tc>
        <w:tc>
          <w:tcPr>
            <w:tcW w:w="107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333,764.8</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99.9</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sz w:val="18"/>
                <w:szCs w:val="18"/>
                <w:lang w:val="en-US"/>
              </w:rPr>
            </w:pPr>
            <w:r w:rsidRPr="001E3EC9">
              <w:rPr>
                <w:rFonts w:ascii="GHEA Grapalat" w:hAnsi="GHEA Grapalat"/>
                <w:sz w:val="18"/>
                <w:szCs w:val="18"/>
              </w:rPr>
              <w:t>8</w:t>
            </w:r>
            <w:r w:rsidRPr="001E3EC9">
              <w:rPr>
                <w:rFonts w:ascii="GHEA Grapalat" w:hAnsi="GHEA Grapalat"/>
                <w:sz w:val="18"/>
                <w:szCs w:val="18"/>
                <w:lang w:val="en-US"/>
              </w:rPr>
              <w:t>6.9</w:t>
            </w:r>
          </w:p>
        </w:tc>
        <w:tc>
          <w:tcPr>
            <w:tcW w:w="1048"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sz w:val="18"/>
                <w:szCs w:val="18"/>
                <w:lang w:val="en-US"/>
              </w:rPr>
            </w:pPr>
            <w:r w:rsidRPr="001E3EC9">
              <w:rPr>
                <w:rFonts w:ascii="GHEA Grapalat" w:hAnsi="GHEA Grapalat"/>
                <w:sz w:val="18"/>
                <w:szCs w:val="18"/>
                <w:lang w:val="en-US"/>
              </w:rPr>
              <w:t>(50,266.0)</w:t>
            </w:r>
          </w:p>
        </w:tc>
      </w:tr>
      <w:tr w:rsidR="003123C5" w:rsidRPr="001E3EC9" w:rsidTr="00D52F8D">
        <w:trPr>
          <w:trHeight w:val="300"/>
          <w:jc w:val="center"/>
        </w:trPr>
        <w:tc>
          <w:tcPr>
            <w:tcW w:w="3388" w:type="dxa"/>
            <w:tcBorders>
              <w:top w:val="single" w:sz="4" w:space="0" w:color="auto"/>
              <w:left w:val="single" w:sz="4" w:space="0" w:color="auto"/>
              <w:bottom w:val="single" w:sz="4" w:space="0" w:color="auto"/>
              <w:right w:val="single" w:sz="4" w:space="0" w:color="auto"/>
            </w:tcBorders>
            <w:hideMark/>
          </w:tcPr>
          <w:p w:rsidR="003123C5" w:rsidRPr="001E3EC9" w:rsidRDefault="003123C5">
            <w:pPr>
              <w:rPr>
                <w:rFonts w:ascii="GHEA Grapalat" w:hAnsi="GHEA Grapalat"/>
                <w:sz w:val="18"/>
                <w:szCs w:val="18"/>
              </w:rPr>
            </w:pPr>
            <w:r w:rsidRPr="001E3EC9">
              <w:rPr>
                <w:rFonts w:ascii="GHEA Grapalat" w:hAnsi="GHEA Grapalat"/>
                <w:sz w:val="18"/>
                <w:szCs w:val="18"/>
              </w:rPr>
              <w:t>Ռազմաբժշկական սպասարկում և առողջապահական ծառայություններ</w:t>
            </w:r>
          </w:p>
        </w:tc>
        <w:tc>
          <w:tcPr>
            <w:tcW w:w="1177"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1,638.6</w:t>
            </w:r>
          </w:p>
        </w:tc>
        <w:tc>
          <w:tcPr>
            <w:tcW w:w="108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1,382.8</w:t>
            </w:r>
          </w:p>
        </w:tc>
        <w:tc>
          <w:tcPr>
            <w:tcW w:w="107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1,280.7</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92.6</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sz w:val="18"/>
                <w:szCs w:val="18"/>
                <w:lang w:val="en-US"/>
              </w:rPr>
            </w:pPr>
            <w:r w:rsidRPr="001E3EC9">
              <w:rPr>
                <w:rFonts w:ascii="GHEA Grapalat" w:hAnsi="GHEA Grapalat"/>
                <w:sz w:val="18"/>
                <w:szCs w:val="18"/>
                <w:lang w:val="en-US"/>
              </w:rPr>
              <w:t>78.2</w:t>
            </w:r>
          </w:p>
        </w:tc>
        <w:tc>
          <w:tcPr>
            <w:tcW w:w="1048"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sz w:val="18"/>
                <w:szCs w:val="18"/>
                <w:lang w:val="en-US"/>
              </w:rPr>
            </w:pPr>
            <w:r w:rsidRPr="001E3EC9">
              <w:rPr>
                <w:rFonts w:ascii="GHEA Grapalat" w:hAnsi="GHEA Grapalat"/>
                <w:sz w:val="18"/>
                <w:szCs w:val="18"/>
                <w:lang w:val="en-US"/>
              </w:rPr>
              <w:t>(357.9)</w:t>
            </w:r>
          </w:p>
        </w:tc>
      </w:tr>
      <w:tr w:rsidR="003123C5" w:rsidRPr="001E3EC9" w:rsidTr="00D52F8D">
        <w:trPr>
          <w:trHeight w:val="300"/>
          <w:jc w:val="center"/>
        </w:trPr>
        <w:tc>
          <w:tcPr>
            <w:tcW w:w="3388" w:type="dxa"/>
            <w:tcBorders>
              <w:top w:val="single" w:sz="4" w:space="0" w:color="auto"/>
              <w:left w:val="single" w:sz="4" w:space="0" w:color="auto"/>
              <w:bottom w:val="single" w:sz="4" w:space="0" w:color="auto"/>
              <w:right w:val="single" w:sz="4" w:space="0" w:color="auto"/>
            </w:tcBorders>
            <w:hideMark/>
          </w:tcPr>
          <w:p w:rsidR="003123C5" w:rsidRPr="001E3EC9" w:rsidRDefault="003123C5">
            <w:pPr>
              <w:rPr>
                <w:rFonts w:ascii="GHEA Grapalat" w:hAnsi="GHEA Grapalat"/>
                <w:sz w:val="18"/>
                <w:szCs w:val="18"/>
              </w:rPr>
            </w:pPr>
            <w:r w:rsidRPr="001E3EC9">
              <w:rPr>
                <w:rFonts w:ascii="GHEA Grapalat" w:hAnsi="GHEA Grapalat"/>
                <w:sz w:val="18"/>
                <w:szCs w:val="18"/>
              </w:rPr>
              <w:t>Այլ ծրագրեր</w:t>
            </w:r>
          </w:p>
        </w:tc>
        <w:tc>
          <w:tcPr>
            <w:tcW w:w="1177"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1,796.2</w:t>
            </w:r>
          </w:p>
        </w:tc>
        <w:tc>
          <w:tcPr>
            <w:tcW w:w="108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1,854.4</w:t>
            </w:r>
          </w:p>
        </w:tc>
        <w:tc>
          <w:tcPr>
            <w:tcW w:w="1075"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1,751.5</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3123C5" w:rsidP="00D52F8D">
            <w:pPr>
              <w:jc w:val="right"/>
              <w:rPr>
                <w:rFonts w:ascii="GHEA Grapalat" w:hAnsi="GHEA Grapalat"/>
                <w:sz w:val="18"/>
                <w:szCs w:val="18"/>
              </w:rPr>
            </w:pPr>
            <w:r w:rsidRPr="001E3EC9">
              <w:rPr>
                <w:rFonts w:ascii="GHEA Grapalat" w:hAnsi="GHEA Grapalat"/>
                <w:sz w:val="18"/>
                <w:szCs w:val="18"/>
              </w:rPr>
              <w:t>94.5</w:t>
            </w:r>
          </w:p>
        </w:tc>
        <w:tc>
          <w:tcPr>
            <w:tcW w:w="1203"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sz w:val="18"/>
                <w:szCs w:val="18"/>
                <w:lang w:val="en-US"/>
              </w:rPr>
            </w:pPr>
            <w:r w:rsidRPr="001E3EC9">
              <w:rPr>
                <w:rFonts w:ascii="GHEA Grapalat" w:hAnsi="GHEA Grapalat"/>
                <w:sz w:val="18"/>
                <w:szCs w:val="18"/>
                <w:lang w:val="en-US"/>
              </w:rPr>
              <w:t>97.5</w:t>
            </w:r>
          </w:p>
        </w:tc>
        <w:tc>
          <w:tcPr>
            <w:tcW w:w="1048" w:type="dxa"/>
            <w:tcBorders>
              <w:top w:val="single" w:sz="4" w:space="0" w:color="auto"/>
              <w:left w:val="single" w:sz="4" w:space="0" w:color="auto"/>
              <w:bottom w:val="single" w:sz="4" w:space="0" w:color="auto"/>
              <w:right w:val="single" w:sz="4" w:space="0" w:color="auto"/>
            </w:tcBorders>
            <w:hideMark/>
          </w:tcPr>
          <w:p w:rsidR="003123C5" w:rsidRPr="001E3EC9" w:rsidRDefault="00EC3BE3" w:rsidP="00D52F8D">
            <w:pPr>
              <w:jc w:val="right"/>
              <w:rPr>
                <w:rFonts w:ascii="GHEA Grapalat" w:hAnsi="GHEA Grapalat"/>
                <w:sz w:val="18"/>
                <w:szCs w:val="18"/>
                <w:lang w:val="en-US"/>
              </w:rPr>
            </w:pPr>
            <w:r w:rsidRPr="001E3EC9">
              <w:rPr>
                <w:rFonts w:ascii="GHEA Grapalat" w:hAnsi="GHEA Grapalat"/>
                <w:sz w:val="18"/>
                <w:szCs w:val="18"/>
                <w:lang w:val="en-US"/>
              </w:rPr>
              <w:t>(44.7)</w:t>
            </w:r>
          </w:p>
        </w:tc>
      </w:tr>
    </w:tbl>
    <w:p w:rsidR="003123C5" w:rsidRPr="001E3EC9" w:rsidRDefault="003123C5" w:rsidP="003123C5">
      <w:pPr>
        <w:autoSpaceDE w:val="0"/>
        <w:autoSpaceDN w:val="0"/>
        <w:adjustRightInd w:val="0"/>
        <w:spacing w:line="360" w:lineRule="auto"/>
        <w:ind w:firstLine="567"/>
        <w:jc w:val="both"/>
        <w:rPr>
          <w:rFonts w:ascii="GHEA Grapalat" w:hAnsi="GHEA Grapalat"/>
          <w:sz w:val="20"/>
          <w:szCs w:val="20"/>
        </w:rPr>
      </w:pPr>
    </w:p>
    <w:p w:rsidR="003123C5"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sz w:val="22"/>
          <w:szCs w:val="22"/>
        </w:rPr>
        <w:t>Հաշվետու տարում</w:t>
      </w:r>
      <w:r w:rsidRPr="001E3EC9">
        <w:rPr>
          <w:rFonts w:ascii="GHEA Grapalat" w:hAnsi="GHEA Grapalat"/>
          <w:sz w:val="22"/>
          <w:szCs w:val="22"/>
        </w:rPr>
        <w:t xml:space="preserve"> </w:t>
      </w:r>
      <w:r w:rsidRPr="001E3EC9">
        <w:rPr>
          <w:rFonts w:ascii="GHEA Grapalat" w:hAnsi="GHEA Grapalat" w:cs="GHEA Grapalat"/>
          <w:i/>
          <w:sz w:val="22"/>
          <w:szCs w:val="22"/>
        </w:rPr>
        <w:t>ՀՀ պաշտպանության ապահովման</w:t>
      </w:r>
      <w:r w:rsidRPr="001E3EC9">
        <w:rPr>
          <w:rFonts w:ascii="GHEA Grapalat" w:hAnsi="GHEA Grapalat"/>
          <w:sz w:val="22"/>
          <w:szCs w:val="22"/>
        </w:rPr>
        <w:t xml:space="preserve"> ծրագրի շրջանակներում օգտագործվել է </w:t>
      </w:r>
      <w:r w:rsidRPr="006E46AB">
        <w:rPr>
          <w:rFonts w:ascii="GHEA Grapalat" w:hAnsi="GHEA Grapalat" w:cs="GHEA Grapalat"/>
          <w:sz w:val="22"/>
          <w:szCs w:val="22"/>
        </w:rPr>
        <w:t xml:space="preserve">շուրջ </w:t>
      </w:r>
      <w:r w:rsidRPr="001E3EC9">
        <w:rPr>
          <w:rFonts w:ascii="GHEA Grapalat" w:hAnsi="GHEA Grapalat"/>
          <w:sz w:val="22"/>
          <w:szCs w:val="22"/>
        </w:rPr>
        <w:t>333.8 մլրդ դրամ կամ նախատեսված միջոցների 99.9%-ը: Նախորդ տարվա համեմատ ՀՀ պաշտպանության ապահովման ծրագրի ծախսերը նվազել</w:t>
      </w:r>
      <w:r w:rsidRPr="001E3EC9">
        <w:rPr>
          <w:rFonts w:ascii="Courier New" w:hAnsi="Courier New" w:cs="Courier New"/>
          <w:sz w:val="22"/>
          <w:szCs w:val="22"/>
        </w:rPr>
        <w:t> </w:t>
      </w:r>
      <w:r w:rsidRPr="001E3EC9">
        <w:rPr>
          <w:rFonts w:ascii="GHEA Grapalat" w:hAnsi="GHEA Grapalat" w:cs="GHEA Grapalat"/>
          <w:sz w:val="22"/>
          <w:szCs w:val="22"/>
        </w:rPr>
        <w:t>են</w:t>
      </w:r>
      <w:r w:rsidRPr="001E3EC9">
        <w:rPr>
          <w:rFonts w:ascii="GHEA Grapalat" w:hAnsi="GHEA Grapalat"/>
          <w:sz w:val="22"/>
          <w:szCs w:val="22"/>
        </w:rPr>
        <w:t xml:space="preserve"> </w:t>
      </w:r>
      <w:r w:rsidRPr="001E3EC9">
        <w:rPr>
          <w:rFonts w:ascii="GHEA Grapalat" w:hAnsi="GHEA Grapalat" w:cs="GHEA Grapalat"/>
          <w:sz w:val="22"/>
          <w:szCs w:val="22"/>
        </w:rPr>
        <w:t>13.1</w:t>
      </w:r>
      <w:r w:rsidRPr="006E46AB">
        <w:rPr>
          <w:rFonts w:ascii="GHEA Grapalat" w:hAnsi="GHEA Grapalat" w:cs="GHEA Grapalat"/>
          <w:sz w:val="22"/>
          <w:szCs w:val="22"/>
        </w:rPr>
        <w:t>%</w:t>
      </w:r>
      <w:r w:rsidRPr="006E46AB">
        <w:rPr>
          <w:rFonts w:ascii="GHEA Grapalat" w:hAnsi="GHEA Grapalat" w:cs="GHEA Grapalat"/>
          <w:sz w:val="22"/>
          <w:szCs w:val="22"/>
        </w:rPr>
        <w:noBreakHyphen/>
      </w:r>
      <w:r w:rsidRPr="001E3EC9">
        <w:rPr>
          <w:rFonts w:ascii="GHEA Grapalat" w:hAnsi="GHEA Grapalat" w:cs="GHEA Grapalat"/>
          <w:sz w:val="22"/>
          <w:szCs w:val="22"/>
        </w:rPr>
        <w:t xml:space="preserve">ով </w:t>
      </w:r>
      <w:r w:rsidRPr="001E3EC9">
        <w:rPr>
          <w:rFonts w:ascii="GHEA Grapalat" w:hAnsi="GHEA Grapalat"/>
          <w:sz w:val="22"/>
          <w:szCs w:val="22"/>
        </w:rPr>
        <w:t xml:space="preserve">կամ 50.3 մլրդ դրամով, որը հիմնականում պայմանավորված է </w:t>
      </w:r>
      <w:r w:rsidRPr="001E3EC9">
        <w:rPr>
          <w:rFonts w:ascii="GHEA Grapalat" w:hAnsi="GHEA Grapalat" w:cs="GHEA Grapalat"/>
          <w:sz w:val="22"/>
          <w:szCs w:val="22"/>
        </w:rPr>
        <w:t xml:space="preserve">ՀՀ պաշտպանության նախարարության շենքային պայմանների բարելավման և ռազմական կարիքների բավարարման միջոցառումների շրջանակներում կատարված ծախսերի նվազմամբ: </w:t>
      </w:r>
    </w:p>
    <w:p w:rsidR="003123C5"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w:t>
      </w:r>
      <w:r w:rsidR="002F6C5C" w:rsidRPr="006E46AB">
        <w:rPr>
          <w:rFonts w:ascii="GHEA Grapalat" w:hAnsi="GHEA Grapalat" w:cs="GHEA Grapalat"/>
          <w:sz w:val="22"/>
          <w:szCs w:val="22"/>
        </w:rPr>
        <w:t>ն</w:t>
      </w:r>
      <w:r w:rsidRPr="001E3EC9">
        <w:rPr>
          <w:rFonts w:ascii="GHEA Grapalat" w:hAnsi="GHEA Grapalat" w:cs="GHEA Grapalat"/>
          <w:sz w:val="22"/>
          <w:szCs w:val="22"/>
        </w:rPr>
        <w:t xml:space="preserve"> </w:t>
      </w:r>
      <w:r w:rsidR="002F6C5C" w:rsidRPr="006E46AB">
        <w:rPr>
          <w:rFonts w:ascii="GHEA Grapalat" w:hAnsi="GHEA Grapalat" w:cs="GHEA Grapalat"/>
          <w:sz w:val="22"/>
          <w:szCs w:val="22"/>
        </w:rPr>
        <w:t>ռ</w:t>
      </w:r>
      <w:r w:rsidRPr="001E3EC9">
        <w:rPr>
          <w:rFonts w:ascii="GHEA Grapalat" w:hAnsi="GHEA Grapalat" w:cs="GHEA Grapalat"/>
          <w:sz w:val="22"/>
          <w:szCs w:val="22"/>
        </w:rPr>
        <w:t>ազմական կարիքների բավարարման ծախսերը կազմել են 224.8 մլրդ դրամ կամ նախատեսված միջոցների 99.8%-ը, իսկ ՀՀ պաշտպանության նախարարության շենքային պայմանների բարելավման ծախսերը՝ շուրջ 91.3</w:t>
      </w:r>
      <w:r w:rsidRPr="001E3EC9">
        <w:rPr>
          <w:rFonts w:ascii="Courier New" w:hAnsi="Courier New" w:cs="Courier New"/>
          <w:sz w:val="22"/>
          <w:szCs w:val="22"/>
        </w:rPr>
        <w:t> </w:t>
      </w:r>
      <w:r w:rsidRPr="001E3EC9">
        <w:rPr>
          <w:rFonts w:ascii="GHEA Grapalat" w:hAnsi="GHEA Grapalat" w:cs="GHEA Grapalat"/>
          <w:sz w:val="22"/>
          <w:szCs w:val="22"/>
        </w:rPr>
        <w:t>մլրդ դրամ՝ ապահովելով 100% կատարողական: Նախորդ տարվա համեմատ Ռազմական կարիքների բավարարման ծախսերը նվազել են 7.3%-ով (17.7 մլրդ դրամով), ՀՀ պաշտպանության նախարարության շենքային պայմանների բարելավման ծախսերը՝ 34.9%-ով (49 մլրդ դրամով)</w:t>
      </w:r>
      <w:r w:rsidR="00483F39" w:rsidRPr="006E46AB">
        <w:rPr>
          <w:rFonts w:ascii="GHEA Grapalat" w:hAnsi="GHEA Grapalat" w:cs="GHEA Grapalat"/>
          <w:sz w:val="22"/>
          <w:szCs w:val="22"/>
        </w:rPr>
        <w:t>, որը պայմանավորված է 2020 թվականին ռազմական գործողությունների հետ կապված</w:t>
      </w:r>
      <w:r w:rsidR="00142BD8" w:rsidRPr="006E46AB">
        <w:rPr>
          <w:rFonts w:ascii="GHEA Grapalat" w:hAnsi="GHEA Grapalat" w:cs="GHEA Grapalat"/>
          <w:sz w:val="22"/>
          <w:szCs w:val="22"/>
        </w:rPr>
        <w:t>՝ նշված</w:t>
      </w:r>
      <w:r w:rsidR="00483F39" w:rsidRPr="006E46AB">
        <w:rPr>
          <w:rFonts w:ascii="GHEA Grapalat" w:hAnsi="GHEA Grapalat" w:cs="GHEA Grapalat"/>
          <w:sz w:val="22"/>
          <w:szCs w:val="22"/>
        </w:rPr>
        <w:t xml:space="preserve"> ծախսերի բարձր մակարդակով</w:t>
      </w:r>
      <w:r w:rsidRPr="001E3EC9">
        <w:rPr>
          <w:rFonts w:ascii="GHEA Grapalat" w:hAnsi="GHEA Grapalat" w:cs="GHEA Grapalat"/>
          <w:sz w:val="22"/>
          <w:szCs w:val="22"/>
        </w:rPr>
        <w:t>:</w:t>
      </w:r>
    </w:p>
    <w:p w:rsidR="003123C5" w:rsidRPr="001E3EC9" w:rsidRDefault="003123C5" w:rsidP="003123C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Sylfaen"/>
          <w:sz w:val="22"/>
          <w:szCs w:val="22"/>
        </w:rPr>
        <w:t>Հաշվետու տարում</w:t>
      </w:r>
      <w:r w:rsidR="002F6C5C" w:rsidRPr="006E46AB">
        <w:rPr>
          <w:rFonts w:ascii="GHEA Grapalat" w:hAnsi="GHEA Grapalat" w:cs="Sylfaen"/>
          <w:sz w:val="22"/>
          <w:szCs w:val="22"/>
        </w:rPr>
        <w:t xml:space="preserve"> </w:t>
      </w:r>
      <w:r w:rsidRPr="001E3EC9">
        <w:rPr>
          <w:rFonts w:ascii="GHEA Grapalat" w:hAnsi="GHEA Grapalat" w:cs="GHEA Grapalat"/>
          <w:sz w:val="22"/>
          <w:szCs w:val="22"/>
        </w:rPr>
        <w:t>ՌԴ կողմից տրամադրված պետական արտահանման երկրորդ վարկի հաշվին ռուսական արտադրության անհրաժեշտ ինժեներական և ավտոմոբիլային տեխնիկայով ապահովման նպատակով նախատեսված միջոցներն ամբողջությամբ օգտագործվել են՝ կազմելով շուրջ 16.4 մլրդ դրամ: Նախորդ տար</w:t>
      </w:r>
      <w:r w:rsidR="002F6C5C" w:rsidRPr="006E46AB">
        <w:rPr>
          <w:rFonts w:ascii="GHEA Grapalat" w:hAnsi="GHEA Grapalat" w:cs="GHEA Grapalat"/>
          <w:sz w:val="22"/>
          <w:szCs w:val="22"/>
        </w:rPr>
        <w:t>ի</w:t>
      </w:r>
      <w:r w:rsidRPr="001E3EC9">
        <w:rPr>
          <w:rFonts w:ascii="GHEA Grapalat" w:hAnsi="GHEA Grapalat" w:cs="GHEA Grapalat"/>
          <w:sz w:val="22"/>
          <w:szCs w:val="22"/>
        </w:rPr>
        <w:t xml:space="preserve"> նշված միջոցառման </w:t>
      </w:r>
      <w:r w:rsidR="002F6C5C" w:rsidRPr="006E46AB">
        <w:rPr>
          <w:rFonts w:ascii="GHEA Grapalat" w:hAnsi="GHEA Grapalat" w:cs="GHEA Grapalat"/>
          <w:sz w:val="22"/>
          <w:szCs w:val="22"/>
        </w:rPr>
        <w:t xml:space="preserve">շրջանակներում նախատեսված </w:t>
      </w:r>
      <w:r w:rsidR="002F6C5C" w:rsidRPr="001E3EC9">
        <w:rPr>
          <w:rFonts w:ascii="GHEA Grapalat" w:hAnsi="GHEA Grapalat" w:cs="GHEA Grapalat"/>
          <w:sz w:val="22"/>
          <w:szCs w:val="22"/>
        </w:rPr>
        <w:t xml:space="preserve">ծախսերը չէին </w:t>
      </w:r>
      <w:r w:rsidR="002F6C5C" w:rsidRPr="006E46AB">
        <w:rPr>
          <w:rFonts w:ascii="GHEA Grapalat" w:hAnsi="GHEA Grapalat" w:cs="GHEA Grapalat"/>
          <w:sz w:val="22"/>
          <w:szCs w:val="22"/>
        </w:rPr>
        <w:t>կատար</w:t>
      </w:r>
      <w:r w:rsidRPr="001E3EC9">
        <w:rPr>
          <w:rFonts w:ascii="GHEA Grapalat" w:hAnsi="GHEA Grapalat" w:cs="GHEA Grapalat"/>
          <w:sz w:val="22"/>
          <w:szCs w:val="22"/>
        </w:rPr>
        <w:t>վել:</w:t>
      </w:r>
    </w:p>
    <w:p w:rsidR="003123C5"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sz w:val="22"/>
          <w:szCs w:val="22"/>
        </w:rPr>
        <w:t>Ռազմական նշանակության համակարգերի պահպանման համար նախատեսված միջոցներն օգտագործվել են ամբողջությամբ՝ կազմելով շուրջ 1.1 մլրդ դրամ</w:t>
      </w:r>
      <w:r w:rsidR="002F6C5C" w:rsidRPr="006E46AB">
        <w:rPr>
          <w:rFonts w:ascii="GHEA Grapalat" w:hAnsi="GHEA Grapalat"/>
          <w:sz w:val="22"/>
          <w:szCs w:val="22"/>
        </w:rPr>
        <w:t xml:space="preserve"> և</w:t>
      </w:r>
      <w:r w:rsidRPr="001E3EC9">
        <w:rPr>
          <w:rFonts w:ascii="GHEA Grapalat" w:hAnsi="GHEA Grapalat" w:cs="GHEA Grapalat"/>
          <w:sz w:val="22"/>
          <w:szCs w:val="22"/>
        </w:rPr>
        <w:t xml:space="preserve"> 6.5%-ով </w:t>
      </w:r>
      <w:r w:rsidR="002F6C5C" w:rsidRPr="006E46AB">
        <w:rPr>
          <w:rFonts w:ascii="GHEA Grapalat" w:hAnsi="GHEA Grapalat" w:cs="GHEA Grapalat"/>
          <w:sz w:val="22"/>
          <w:szCs w:val="22"/>
        </w:rPr>
        <w:t>(</w:t>
      </w:r>
      <w:r w:rsidRPr="001E3EC9">
        <w:rPr>
          <w:rFonts w:ascii="GHEA Grapalat" w:hAnsi="GHEA Grapalat" w:cs="GHEA Grapalat"/>
          <w:sz w:val="22"/>
          <w:szCs w:val="22"/>
        </w:rPr>
        <w:t>64.7 մլն դրամով</w:t>
      </w:r>
      <w:r w:rsidR="002F6C5C" w:rsidRPr="006E46AB">
        <w:rPr>
          <w:rFonts w:ascii="GHEA Grapalat" w:hAnsi="GHEA Grapalat" w:cs="GHEA Grapalat"/>
          <w:sz w:val="22"/>
          <w:szCs w:val="22"/>
        </w:rPr>
        <w:t>) գերազանցելով նախորդ տարվա ցուցանիշը</w:t>
      </w:r>
      <w:r w:rsidRPr="001E3EC9">
        <w:rPr>
          <w:rFonts w:ascii="GHEA Grapalat" w:hAnsi="GHEA Grapalat" w:cs="GHEA Grapalat"/>
          <w:sz w:val="22"/>
          <w:szCs w:val="22"/>
        </w:rPr>
        <w:t>:</w:t>
      </w:r>
    </w:p>
    <w:p w:rsidR="003123C5"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 xml:space="preserve">Հաշվետու տարում </w:t>
      </w:r>
      <w:r w:rsidRPr="001E3EC9">
        <w:rPr>
          <w:rFonts w:ascii="GHEA Grapalat" w:hAnsi="GHEA Grapalat" w:cs="GHEA Grapalat"/>
          <w:i/>
          <w:sz w:val="22"/>
          <w:szCs w:val="22"/>
        </w:rPr>
        <w:t>Ռազմաբժշկական սպասարկման և առողջապահական ծառայությունների</w:t>
      </w:r>
      <w:r w:rsidRPr="001E3EC9">
        <w:rPr>
          <w:rFonts w:ascii="GHEA Grapalat" w:hAnsi="GHEA Grapalat" w:cs="GHEA Grapalat"/>
          <w:sz w:val="22"/>
          <w:szCs w:val="22"/>
        </w:rPr>
        <w:t xml:space="preserve"> ծրագրի </w:t>
      </w:r>
      <w:r w:rsidRPr="001E3EC9">
        <w:rPr>
          <w:rFonts w:ascii="GHEA Grapalat" w:hAnsi="GHEA Grapalat" w:cs="Sylfaen"/>
          <w:sz w:val="22"/>
          <w:szCs w:val="22"/>
        </w:rPr>
        <w:t xml:space="preserve">ծախսերը կազմել են շուրջ </w:t>
      </w:r>
      <w:r w:rsidRPr="001E3EC9">
        <w:rPr>
          <w:rFonts w:ascii="GHEA Grapalat" w:hAnsi="GHEA Grapalat" w:cs="GHEA Grapalat"/>
          <w:sz w:val="22"/>
          <w:szCs w:val="22"/>
        </w:rPr>
        <w:t>1.3 մլրդ դրամ</w:t>
      </w:r>
      <w:r w:rsidRPr="001E3EC9">
        <w:rPr>
          <w:rFonts w:ascii="GHEA Grapalat" w:hAnsi="GHEA Grapalat" w:cs="Sylfaen"/>
          <w:sz w:val="22"/>
          <w:szCs w:val="22"/>
        </w:rPr>
        <w:t xml:space="preserve"> կամ ծրագրված ցուցանիշի </w:t>
      </w:r>
      <w:r w:rsidRPr="001E3EC9">
        <w:rPr>
          <w:rFonts w:ascii="GHEA Grapalat" w:hAnsi="GHEA Grapalat" w:cs="GHEA Grapalat"/>
          <w:sz w:val="22"/>
          <w:szCs w:val="22"/>
        </w:rPr>
        <w:t xml:space="preserve">92.6%-ը: Շեղումը հիմնականում պայմանավորված է </w:t>
      </w:r>
      <w:r w:rsidR="0042748F" w:rsidRPr="006E46AB">
        <w:rPr>
          <w:rFonts w:ascii="GHEA Grapalat" w:hAnsi="GHEA Grapalat" w:cs="GHEA Grapalat"/>
          <w:sz w:val="22"/>
          <w:szCs w:val="22"/>
        </w:rPr>
        <w:t>հ</w:t>
      </w:r>
      <w:r w:rsidRPr="001E3EC9">
        <w:rPr>
          <w:rFonts w:ascii="GHEA Grapalat" w:hAnsi="GHEA Grapalat" w:cs="GHEA Grapalat"/>
          <w:sz w:val="22"/>
          <w:szCs w:val="22"/>
        </w:rPr>
        <w:t>ոսպիտալների և բուժկետերի բժշկական սարքավորումներով համալրման ու զորամասային և հոսպիտալային օղակներում բուժօգնություն ստացողներին դեղորայքի տրամադրման միջոցառումների կատարողականով: Նախորդ տարվա համեմատ Ռազմաբժշկական սպասարկման և առողջապահական ծառայությունների ծրագրի ծախսերը նվ</w:t>
      </w:r>
      <w:r w:rsidRPr="001E3EC9">
        <w:rPr>
          <w:rFonts w:ascii="GHEA Grapalat" w:hAnsi="GHEA Grapalat"/>
          <w:sz w:val="22"/>
          <w:szCs w:val="22"/>
        </w:rPr>
        <w:t>ազել</w:t>
      </w:r>
      <w:r w:rsidRPr="001E3EC9">
        <w:rPr>
          <w:rFonts w:ascii="Courier New" w:hAnsi="Courier New" w:cs="Courier New"/>
          <w:sz w:val="22"/>
          <w:szCs w:val="22"/>
        </w:rPr>
        <w:t> </w:t>
      </w:r>
      <w:r w:rsidRPr="001E3EC9">
        <w:rPr>
          <w:rFonts w:ascii="GHEA Grapalat" w:hAnsi="GHEA Grapalat" w:cs="GHEA Grapalat"/>
          <w:sz w:val="22"/>
          <w:szCs w:val="22"/>
        </w:rPr>
        <w:t>են</w:t>
      </w:r>
      <w:r w:rsidRPr="001E3EC9">
        <w:rPr>
          <w:rFonts w:ascii="GHEA Grapalat" w:hAnsi="GHEA Grapalat"/>
          <w:sz w:val="22"/>
          <w:szCs w:val="22"/>
        </w:rPr>
        <w:t xml:space="preserve"> </w:t>
      </w:r>
      <w:r w:rsidRPr="001E3EC9">
        <w:rPr>
          <w:rFonts w:ascii="GHEA Grapalat" w:hAnsi="GHEA Grapalat" w:cs="GHEA Grapalat"/>
          <w:sz w:val="22"/>
          <w:szCs w:val="22"/>
        </w:rPr>
        <w:t>21.8</w:t>
      </w:r>
      <w:r w:rsidRPr="006E46AB">
        <w:rPr>
          <w:rFonts w:ascii="GHEA Grapalat" w:hAnsi="GHEA Grapalat" w:cs="GHEA Grapalat"/>
          <w:sz w:val="22"/>
          <w:szCs w:val="22"/>
        </w:rPr>
        <w:t>%</w:t>
      </w:r>
      <w:r w:rsidRPr="006E46AB">
        <w:rPr>
          <w:rFonts w:ascii="GHEA Grapalat" w:hAnsi="GHEA Grapalat" w:cs="GHEA Grapalat"/>
          <w:sz w:val="22"/>
          <w:szCs w:val="22"/>
        </w:rPr>
        <w:noBreakHyphen/>
      </w:r>
      <w:r w:rsidRPr="001E3EC9">
        <w:rPr>
          <w:rFonts w:ascii="GHEA Grapalat" w:hAnsi="GHEA Grapalat" w:cs="GHEA Grapalat"/>
          <w:sz w:val="22"/>
          <w:szCs w:val="22"/>
        </w:rPr>
        <w:t xml:space="preserve">ով </w:t>
      </w:r>
      <w:r w:rsidRPr="001E3EC9">
        <w:rPr>
          <w:rFonts w:ascii="GHEA Grapalat" w:hAnsi="GHEA Grapalat"/>
          <w:sz w:val="22"/>
          <w:szCs w:val="22"/>
        </w:rPr>
        <w:t>կամ շուրջ 357.9 մլն դրամով, որը հիմնականում պայմանավորված է</w:t>
      </w:r>
      <w:r w:rsidRPr="001E3EC9">
        <w:rPr>
          <w:rFonts w:ascii="GHEA Grapalat" w:hAnsi="GHEA Grapalat" w:cs="GHEA Grapalat"/>
          <w:sz w:val="22"/>
          <w:szCs w:val="22"/>
        </w:rPr>
        <w:t xml:space="preserve"> զորամասային և հոսպիտալային օղակներում բուժօգնություն ստացողներին դեղորայքի տրամադրման միջոցառման ծախսերի նվազմամբ:</w:t>
      </w:r>
    </w:p>
    <w:p w:rsidR="003123C5"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Հաշվետու տարում զորամասային և հոսպիտալային օղակներում բուժօգնություն ստացողներին դեղորայքի տրամադրման միջոցառման ծախսերը կազմել են 785.7 մլն դրամ՝ ապահովելով 96.1% կատարողական: Նախորդ տարվա համեմատ նշված միջոցառման ծախսերը նվազել են 40.4%-ով կամ 532.7 մլն դրամով:</w:t>
      </w:r>
    </w:p>
    <w:p w:rsidR="003123C5"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Հայաստանի Հանրապետությունից դուրս զինծառայողի բժշկական օգնության ծառայությունների գծով միջոցառման ծախսերն օգտագործվել են նախատեսված ողջ ծավալով՝ կազմելով 414.4 մլն դրամ: </w:t>
      </w:r>
      <w:r w:rsidR="0042748F" w:rsidRPr="006E46AB">
        <w:rPr>
          <w:rFonts w:ascii="GHEA Grapalat" w:hAnsi="GHEA Grapalat" w:cs="GHEA Grapalat"/>
          <w:sz w:val="22"/>
          <w:szCs w:val="22"/>
        </w:rPr>
        <w:t>Նշենք, որ մ</w:t>
      </w:r>
      <w:r w:rsidRPr="001E3EC9">
        <w:rPr>
          <w:rFonts w:ascii="GHEA Grapalat" w:hAnsi="GHEA Grapalat" w:cs="GHEA Grapalat"/>
          <w:sz w:val="22"/>
          <w:szCs w:val="22"/>
        </w:rPr>
        <w:t xml:space="preserve">իջոցառումը </w:t>
      </w:r>
      <w:r w:rsidR="0042748F" w:rsidRPr="006E46AB">
        <w:rPr>
          <w:rFonts w:ascii="GHEA Grapalat" w:hAnsi="GHEA Grapalat" w:cs="GHEA Grapalat"/>
          <w:sz w:val="22"/>
          <w:szCs w:val="22"/>
        </w:rPr>
        <w:t>պետական բյուջեում նախատեսվել է</w:t>
      </w:r>
      <w:r w:rsidR="0042748F" w:rsidRPr="001E3EC9">
        <w:rPr>
          <w:rFonts w:ascii="GHEA Grapalat" w:hAnsi="GHEA Grapalat" w:cs="GHEA Grapalat"/>
          <w:sz w:val="22"/>
          <w:szCs w:val="22"/>
        </w:rPr>
        <w:t xml:space="preserve"> 2021 թվականի</w:t>
      </w:r>
      <w:r w:rsidR="0042748F" w:rsidRPr="006E46AB">
        <w:rPr>
          <w:rFonts w:ascii="GHEA Grapalat" w:hAnsi="GHEA Grapalat" w:cs="GHEA Grapalat"/>
          <w:sz w:val="22"/>
          <w:szCs w:val="22"/>
        </w:rPr>
        <w:t>ց</w:t>
      </w:r>
      <w:r w:rsidRPr="001E3EC9">
        <w:rPr>
          <w:rFonts w:ascii="GHEA Grapalat" w:hAnsi="GHEA Grapalat" w:cs="GHEA Grapalat"/>
          <w:sz w:val="22"/>
          <w:szCs w:val="22"/>
        </w:rPr>
        <w:t>:</w:t>
      </w:r>
    </w:p>
    <w:p w:rsidR="00B44E2E" w:rsidRPr="001E3EC9" w:rsidRDefault="003123C5" w:rsidP="003123C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Այլ ծրագրերում ընդգրկված</w:t>
      </w:r>
      <w:r w:rsidR="0042748F" w:rsidRPr="006E46AB">
        <w:rPr>
          <w:rFonts w:ascii="GHEA Grapalat" w:hAnsi="GHEA Grapalat" w:cs="GHEA Grapalat"/>
          <w:sz w:val="22"/>
          <w:szCs w:val="22"/>
        </w:rPr>
        <w:t>՝</w:t>
      </w:r>
      <w:r w:rsidRPr="001E3EC9">
        <w:rPr>
          <w:rFonts w:ascii="GHEA Grapalat" w:hAnsi="GHEA Grapalat" w:cs="GHEA Grapalat"/>
          <w:sz w:val="22"/>
          <w:szCs w:val="22"/>
        </w:rPr>
        <w:t xml:space="preserve"> </w:t>
      </w:r>
      <w:r w:rsidRPr="001E3EC9">
        <w:rPr>
          <w:rFonts w:ascii="GHEA Grapalat" w:hAnsi="GHEA Grapalat" w:cs="GHEA Grapalat"/>
          <w:i/>
          <w:sz w:val="22"/>
          <w:szCs w:val="22"/>
        </w:rPr>
        <w:t>Միջազգային ռազմական համագործակցության</w:t>
      </w:r>
      <w:r w:rsidRPr="001E3EC9">
        <w:rPr>
          <w:rFonts w:ascii="GHEA Grapalat" w:hAnsi="GHEA Grapalat" w:cs="GHEA Grapalat"/>
          <w:sz w:val="22"/>
          <w:szCs w:val="22"/>
        </w:rPr>
        <w:t xml:space="preserve"> ծրագրի ծախսերը կազմել են 821.6 մլն դրամ՝ ապահովելով 95.1% կատարողական: Միջոցներն օգտագործվել են 13 երկրներում և 5 միջազգային կազմակերպություններում համապատասխանաբ</w:t>
      </w:r>
      <w:r w:rsidR="0042748F" w:rsidRPr="001E3EC9">
        <w:rPr>
          <w:rFonts w:ascii="GHEA Grapalat" w:hAnsi="GHEA Grapalat" w:cs="GHEA Grapalat"/>
          <w:sz w:val="22"/>
          <w:szCs w:val="22"/>
        </w:rPr>
        <w:t xml:space="preserve">ար 8 և 5 ՀՀ ռազմական կցորդների </w:t>
      </w:r>
      <w:r w:rsidR="0042748F" w:rsidRPr="006E46AB">
        <w:rPr>
          <w:rFonts w:ascii="GHEA Grapalat" w:hAnsi="GHEA Grapalat" w:cs="GHEA Grapalat"/>
          <w:sz w:val="22"/>
          <w:szCs w:val="22"/>
        </w:rPr>
        <w:t>ու</w:t>
      </w:r>
      <w:r w:rsidRPr="001E3EC9">
        <w:rPr>
          <w:rFonts w:ascii="GHEA Grapalat" w:hAnsi="GHEA Grapalat" w:cs="GHEA Grapalat"/>
          <w:sz w:val="22"/>
          <w:szCs w:val="22"/>
        </w:rPr>
        <w:t xml:space="preserve"> ներկայացուցիչների պահպանման նպատակով: Նախորդ տարվա համեմատ</w:t>
      </w:r>
      <w:r w:rsidR="0042748F" w:rsidRPr="006E46AB">
        <w:rPr>
          <w:rFonts w:ascii="GHEA Grapalat" w:hAnsi="GHEA Grapalat" w:cs="GHEA Grapalat"/>
          <w:sz w:val="22"/>
          <w:szCs w:val="22"/>
        </w:rPr>
        <w:t xml:space="preserve"> նշված</w:t>
      </w:r>
      <w:r w:rsidRPr="001E3EC9">
        <w:rPr>
          <w:rFonts w:ascii="GHEA Grapalat" w:hAnsi="GHEA Grapalat" w:cs="GHEA Grapalat"/>
          <w:sz w:val="22"/>
          <w:szCs w:val="22"/>
        </w:rPr>
        <w:t xml:space="preserve"> ծախսերն աճել են 13.2%-ով կամ 95.9 մլն դրամով:</w:t>
      </w:r>
    </w:p>
    <w:p w:rsidR="00B44E2E" w:rsidRPr="001E3EC9" w:rsidRDefault="00B44E2E" w:rsidP="00B44E2E">
      <w:pPr>
        <w:autoSpaceDE w:val="0"/>
        <w:autoSpaceDN w:val="0"/>
        <w:adjustRightInd w:val="0"/>
        <w:spacing w:line="360" w:lineRule="auto"/>
        <w:ind w:firstLine="567"/>
        <w:jc w:val="both"/>
        <w:rPr>
          <w:rFonts w:ascii="GHEA Grapalat" w:hAnsi="GHEA Grapalat" w:cs="GHEA Grapalat"/>
          <w:sz w:val="22"/>
          <w:szCs w:val="22"/>
        </w:rPr>
      </w:pPr>
    </w:p>
    <w:p w:rsidR="006573D7" w:rsidRPr="001E3EC9" w:rsidRDefault="00B44E2E"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Arial"/>
          <w:i/>
          <w:sz w:val="22"/>
          <w:szCs w:val="22"/>
          <w:u w:val="single"/>
        </w:rPr>
        <w:t>ՀՀ</w:t>
      </w:r>
      <w:r w:rsidRPr="001E3EC9">
        <w:rPr>
          <w:rFonts w:ascii="GHEA Grapalat" w:hAnsi="GHEA Grapalat"/>
          <w:i/>
          <w:sz w:val="22"/>
          <w:szCs w:val="22"/>
          <w:u w:val="single"/>
        </w:rPr>
        <w:t xml:space="preserve"> </w:t>
      </w:r>
      <w:r w:rsidRPr="001E3EC9">
        <w:rPr>
          <w:rFonts w:ascii="GHEA Grapalat" w:hAnsi="GHEA Grapalat" w:cs="Arial"/>
          <w:i/>
          <w:sz w:val="22"/>
          <w:szCs w:val="22"/>
          <w:u w:val="single"/>
        </w:rPr>
        <w:t>աշխատանքի</w:t>
      </w:r>
      <w:r w:rsidRPr="001E3EC9">
        <w:rPr>
          <w:rFonts w:ascii="GHEA Grapalat" w:hAnsi="GHEA Grapalat"/>
          <w:i/>
          <w:sz w:val="22"/>
          <w:szCs w:val="22"/>
          <w:u w:val="single"/>
        </w:rPr>
        <w:t xml:space="preserve"> </w:t>
      </w:r>
      <w:r w:rsidRPr="001E3EC9">
        <w:rPr>
          <w:rFonts w:ascii="GHEA Grapalat" w:hAnsi="GHEA Grapalat" w:cs="Arial"/>
          <w:i/>
          <w:sz w:val="22"/>
          <w:szCs w:val="22"/>
          <w:u w:val="single"/>
        </w:rPr>
        <w:t>և</w:t>
      </w:r>
      <w:r w:rsidRPr="001E3EC9">
        <w:rPr>
          <w:rFonts w:ascii="GHEA Grapalat" w:hAnsi="GHEA Grapalat"/>
          <w:i/>
          <w:sz w:val="22"/>
          <w:szCs w:val="22"/>
          <w:u w:val="single"/>
        </w:rPr>
        <w:t xml:space="preserve"> </w:t>
      </w:r>
      <w:r w:rsidRPr="001E3EC9">
        <w:rPr>
          <w:rFonts w:ascii="GHEA Grapalat" w:hAnsi="GHEA Grapalat" w:cs="Arial"/>
          <w:i/>
          <w:sz w:val="22"/>
          <w:szCs w:val="22"/>
          <w:u w:val="single"/>
        </w:rPr>
        <w:t>սոցիալական</w:t>
      </w:r>
      <w:r w:rsidRPr="001E3EC9">
        <w:rPr>
          <w:rFonts w:ascii="GHEA Grapalat" w:hAnsi="GHEA Grapalat"/>
          <w:i/>
          <w:sz w:val="22"/>
          <w:szCs w:val="22"/>
          <w:u w:val="single"/>
        </w:rPr>
        <w:t xml:space="preserve"> </w:t>
      </w:r>
      <w:r w:rsidRPr="001E3EC9">
        <w:rPr>
          <w:rFonts w:ascii="GHEA Grapalat" w:hAnsi="GHEA Grapalat" w:cs="Arial"/>
          <w:i/>
          <w:sz w:val="22"/>
          <w:szCs w:val="22"/>
          <w:u w:val="single"/>
        </w:rPr>
        <w:t>հարցերի</w:t>
      </w:r>
      <w:r w:rsidRPr="001E3EC9">
        <w:rPr>
          <w:rFonts w:ascii="GHEA Grapalat" w:hAnsi="GHEA Grapalat"/>
          <w:i/>
          <w:sz w:val="22"/>
          <w:szCs w:val="22"/>
          <w:u w:val="single"/>
        </w:rPr>
        <w:t xml:space="preserve"> </w:t>
      </w:r>
      <w:r w:rsidRPr="001E3EC9">
        <w:rPr>
          <w:rFonts w:ascii="GHEA Grapalat" w:hAnsi="GHEA Grapalat" w:cs="Arial"/>
          <w:i/>
          <w:sz w:val="22"/>
          <w:szCs w:val="22"/>
          <w:u w:val="single"/>
        </w:rPr>
        <w:t>նախարարության</w:t>
      </w:r>
      <w:r w:rsidRPr="001E3EC9">
        <w:rPr>
          <w:rFonts w:ascii="GHEA Grapalat" w:hAnsi="GHEA Grapalat"/>
          <w:sz w:val="22"/>
          <w:szCs w:val="22"/>
        </w:rPr>
        <w:t xml:space="preserve"> </w:t>
      </w:r>
      <w:r w:rsidR="006573D7" w:rsidRPr="001E3EC9">
        <w:rPr>
          <w:rFonts w:ascii="GHEA Grapalat" w:hAnsi="GHEA Grapalat"/>
          <w:sz w:val="22"/>
          <w:szCs w:val="22"/>
        </w:rPr>
        <w:t>պատասխանատվությամբ 2021 թվականի ընթացքում իրականաց</w:t>
      </w:r>
      <w:r w:rsidR="00107C6C" w:rsidRPr="006E46AB">
        <w:rPr>
          <w:rFonts w:ascii="GHEA Grapalat" w:hAnsi="GHEA Grapalat"/>
          <w:sz w:val="22"/>
          <w:szCs w:val="22"/>
        </w:rPr>
        <w:t>վ</w:t>
      </w:r>
      <w:r w:rsidR="006573D7" w:rsidRPr="001E3EC9">
        <w:rPr>
          <w:rFonts w:ascii="GHEA Grapalat" w:hAnsi="GHEA Grapalat"/>
          <w:sz w:val="22"/>
          <w:szCs w:val="22"/>
        </w:rPr>
        <w:t>ել է պետական բյուջեի 17 ծրագիր, որոնց շրջանակներում օգտագործվել</w:t>
      </w:r>
      <w:r w:rsidR="006573D7" w:rsidRPr="001E3EC9">
        <w:rPr>
          <w:rFonts w:ascii="GHEA Grapalat" w:hAnsi="GHEA Grapalat" w:cs="Sylfaen"/>
          <w:sz w:val="22"/>
          <w:szCs w:val="22"/>
        </w:rPr>
        <w:t xml:space="preserve"> է շուրջ 619.8 մլրդ դրամ՝</w:t>
      </w:r>
      <w:r w:rsidR="006573D7" w:rsidRPr="001E3EC9">
        <w:rPr>
          <w:rFonts w:ascii="GHEA Grapalat" w:hAnsi="GHEA Grapalat" w:cs="Times Armenian"/>
          <w:sz w:val="22"/>
          <w:szCs w:val="22"/>
        </w:rPr>
        <w:t xml:space="preserve"> </w:t>
      </w:r>
      <w:r w:rsidR="006573D7" w:rsidRPr="001E3EC9">
        <w:rPr>
          <w:rFonts w:ascii="GHEA Grapalat" w:hAnsi="GHEA Grapalat" w:cs="Sylfaen"/>
          <w:sz w:val="22"/>
          <w:szCs w:val="22"/>
        </w:rPr>
        <w:t>ապահովելով</w:t>
      </w:r>
      <w:r w:rsidR="006573D7" w:rsidRPr="001E3EC9">
        <w:rPr>
          <w:rFonts w:ascii="GHEA Grapalat" w:hAnsi="GHEA Grapalat" w:cs="Times Armenian"/>
          <w:sz w:val="22"/>
          <w:szCs w:val="22"/>
        </w:rPr>
        <w:t xml:space="preserve"> տարեկան </w:t>
      </w:r>
      <w:r w:rsidR="006573D7" w:rsidRPr="001E3EC9">
        <w:rPr>
          <w:rFonts w:ascii="GHEA Grapalat" w:hAnsi="GHEA Grapalat" w:cs="Sylfaen"/>
          <w:sz w:val="22"/>
          <w:szCs w:val="22"/>
        </w:rPr>
        <w:t>ծրագրի 98.8</w:t>
      </w:r>
      <w:r w:rsidR="006573D7" w:rsidRPr="001E3EC9">
        <w:rPr>
          <w:rFonts w:ascii="GHEA Grapalat" w:hAnsi="GHEA Grapalat" w:cs="Times Armenian"/>
          <w:sz w:val="22"/>
          <w:szCs w:val="22"/>
        </w:rPr>
        <w:t xml:space="preserve">% կատարողական: Շեղումը հիմնականում պայմանավորված է </w:t>
      </w:r>
      <w:r w:rsidR="004D729D" w:rsidRPr="006E46AB">
        <w:rPr>
          <w:rFonts w:ascii="GHEA Grapalat" w:hAnsi="GHEA Grapalat" w:cs="Times Armenian"/>
          <w:sz w:val="22"/>
          <w:szCs w:val="22"/>
        </w:rPr>
        <w:t>«</w:t>
      </w:r>
      <w:r w:rsidR="006573D7" w:rsidRPr="001E3EC9">
        <w:rPr>
          <w:rFonts w:ascii="GHEA Grapalat" w:hAnsi="GHEA Grapalat" w:cs="Times Armenian"/>
          <w:sz w:val="22"/>
          <w:szCs w:val="22"/>
        </w:rPr>
        <w:t>Սոցիալական պաշտպանության համակարգի բարեփոխումներ</w:t>
      </w:r>
      <w:r w:rsidR="004D729D" w:rsidRPr="006E46AB">
        <w:rPr>
          <w:rFonts w:ascii="GHEA Grapalat" w:hAnsi="GHEA Grapalat" w:cs="Times Armenian"/>
          <w:sz w:val="22"/>
          <w:szCs w:val="22"/>
        </w:rPr>
        <w:t>»</w:t>
      </w:r>
      <w:r w:rsidR="006573D7" w:rsidRPr="001E3EC9">
        <w:rPr>
          <w:rFonts w:ascii="GHEA Grapalat" w:hAnsi="GHEA Grapalat" w:cs="Times Armenian"/>
          <w:sz w:val="22"/>
          <w:szCs w:val="22"/>
        </w:rPr>
        <w:t>,</w:t>
      </w:r>
      <w:r w:rsidR="006573D7" w:rsidRPr="001E3EC9">
        <w:t xml:space="preserve"> </w:t>
      </w:r>
      <w:r w:rsidR="004D729D" w:rsidRPr="006E46AB">
        <w:t>«</w:t>
      </w:r>
      <w:r w:rsidR="006573D7" w:rsidRPr="001E3EC9">
        <w:rPr>
          <w:rFonts w:ascii="GHEA Grapalat" w:hAnsi="GHEA Grapalat" w:cs="Times Armenian"/>
          <w:sz w:val="22"/>
          <w:szCs w:val="22"/>
        </w:rPr>
        <w:t>Սոցիալական ապահովություն</w:t>
      </w:r>
      <w:r w:rsidR="004D729D" w:rsidRPr="006E46AB">
        <w:rPr>
          <w:rFonts w:ascii="GHEA Grapalat" w:hAnsi="GHEA Grapalat" w:cs="Times Armenian"/>
          <w:sz w:val="22"/>
          <w:szCs w:val="22"/>
        </w:rPr>
        <w:t>», «</w:t>
      </w:r>
      <w:r w:rsidR="006573D7" w:rsidRPr="001E3EC9">
        <w:rPr>
          <w:rFonts w:ascii="GHEA Grapalat" w:hAnsi="GHEA Grapalat" w:cs="Times Armenian"/>
          <w:sz w:val="22"/>
          <w:szCs w:val="22"/>
        </w:rPr>
        <w:t>Բնակարանային ապահովում</w:t>
      </w:r>
      <w:r w:rsidR="004D729D" w:rsidRPr="006E46AB">
        <w:rPr>
          <w:rFonts w:ascii="GHEA Grapalat" w:hAnsi="GHEA Grapalat" w:cs="Times Armenian"/>
          <w:sz w:val="22"/>
          <w:szCs w:val="22"/>
        </w:rPr>
        <w:t>»</w:t>
      </w:r>
      <w:r w:rsidR="006573D7" w:rsidRPr="001E3EC9">
        <w:rPr>
          <w:rFonts w:ascii="GHEA Grapalat" w:hAnsi="GHEA Grapalat" w:cs="Times Armenian"/>
          <w:sz w:val="22"/>
          <w:szCs w:val="22"/>
        </w:rPr>
        <w:t xml:space="preserve"> </w:t>
      </w:r>
      <w:r w:rsidR="004D729D" w:rsidRPr="006E46AB">
        <w:rPr>
          <w:rFonts w:ascii="GHEA Grapalat" w:hAnsi="GHEA Grapalat" w:cs="Times Armenian"/>
          <w:sz w:val="22"/>
          <w:szCs w:val="22"/>
        </w:rPr>
        <w:t xml:space="preserve">և «Սոցիալական փաթեթների ապահովում» </w:t>
      </w:r>
      <w:r w:rsidR="006573D7" w:rsidRPr="001E3EC9">
        <w:rPr>
          <w:rFonts w:ascii="GHEA Grapalat" w:hAnsi="GHEA Grapalat" w:cs="Times Armenian"/>
          <w:sz w:val="22"/>
          <w:szCs w:val="22"/>
        </w:rPr>
        <w:t>ծրագրերի ծախսերում:</w:t>
      </w:r>
    </w:p>
    <w:p w:rsidR="006573D7" w:rsidRPr="006E46AB" w:rsidRDefault="006573D7" w:rsidP="006573D7">
      <w:pPr>
        <w:autoSpaceDE w:val="0"/>
        <w:autoSpaceDN w:val="0"/>
        <w:adjustRightInd w:val="0"/>
        <w:spacing w:line="360" w:lineRule="auto"/>
        <w:ind w:firstLine="567"/>
        <w:jc w:val="both"/>
        <w:rPr>
          <w:rFonts w:ascii="GHEA Grapalat" w:hAnsi="GHEA Grapalat" w:cs="Arial"/>
          <w:sz w:val="22"/>
          <w:szCs w:val="22"/>
        </w:rPr>
      </w:pPr>
      <w:r w:rsidRPr="001E3EC9">
        <w:rPr>
          <w:rFonts w:ascii="GHEA Grapalat" w:hAnsi="GHEA Grapalat"/>
          <w:sz w:val="22"/>
          <w:szCs w:val="22"/>
        </w:rPr>
        <w:t xml:space="preserve">Նախորդ տարվա </w:t>
      </w:r>
      <w:r w:rsidRPr="001E3EC9">
        <w:rPr>
          <w:rFonts w:ascii="GHEA Grapalat" w:hAnsi="GHEA Grapalat" w:cs="Arial"/>
          <w:sz w:val="22"/>
          <w:szCs w:val="22"/>
        </w:rPr>
        <w:t xml:space="preserve">համեմատ ՀՀ </w:t>
      </w:r>
      <w:r w:rsidR="00A642C4" w:rsidRPr="006E46AB">
        <w:rPr>
          <w:rFonts w:ascii="GHEA Grapalat" w:hAnsi="GHEA Grapalat" w:cs="Arial"/>
          <w:sz w:val="22"/>
          <w:szCs w:val="22"/>
        </w:rPr>
        <w:t>ԱՍՀՆ</w:t>
      </w:r>
      <w:r w:rsidRPr="001E3EC9">
        <w:rPr>
          <w:rFonts w:ascii="GHEA Grapalat" w:hAnsi="GHEA Grapalat" w:cs="Arial"/>
          <w:sz w:val="22"/>
          <w:szCs w:val="22"/>
        </w:rPr>
        <w:t xml:space="preserve"> պատասխանատվությամբ իրականացվող ծախսերն աճել են 13.0%-ով կամ 71.5 մլրդ դրամով՝ հիմնականում պայմանավորված Սոցիալական և Կենսաթոշակային ապահովության ծրագրերի շրջանակներում կատարված ծախսերի աճով:</w:t>
      </w:r>
    </w:p>
    <w:p w:rsidR="00A147EA" w:rsidRPr="006E46AB" w:rsidRDefault="00A147EA" w:rsidP="006573D7">
      <w:pPr>
        <w:autoSpaceDE w:val="0"/>
        <w:autoSpaceDN w:val="0"/>
        <w:adjustRightInd w:val="0"/>
        <w:spacing w:line="360" w:lineRule="auto"/>
        <w:ind w:firstLine="567"/>
        <w:jc w:val="both"/>
        <w:rPr>
          <w:rFonts w:ascii="GHEA Grapalat" w:hAnsi="GHEA Grapalat" w:cs="Arial"/>
          <w:sz w:val="22"/>
          <w:szCs w:val="22"/>
        </w:rPr>
      </w:pPr>
    </w:p>
    <w:p w:rsidR="006573D7" w:rsidRPr="006E46AB" w:rsidRDefault="006573D7"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2021թ. ՀՀ աշխատանքի և սոցիալական հարցերի նախարարության կողմից իրականացված ծրագրերը (մլն դրամ)</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134"/>
        <w:gridCol w:w="1134"/>
        <w:gridCol w:w="1134"/>
        <w:gridCol w:w="1257"/>
        <w:gridCol w:w="1203"/>
        <w:gridCol w:w="1052"/>
      </w:tblGrid>
      <w:tr w:rsidR="00EE6CA5" w:rsidRPr="001E3EC9" w:rsidTr="00EE6CA5">
        <w:trPr>
          <w:trHeight w:val="1421"/>
          <w:jc w:val="center"/>
        </w:trPr>
        <w:tc>
          <w:tcPr>
            <w:tcW w:w="3510" w:type="dxa"/>
            <w:shd w:val="clear" w:color="auto" w:fill="auto"/>
            <w:noWrap/>
            <w:vAlign w:val="bottom"/>
            <w:hideMark/>
          </w:tcPr>
          <w:p w:rsidR="00EE6CA5" w:rsidRPr="006E46AB" w:rsidRDefault="00EE6CA5" w:rsidP="00107C6C">
            <w:pPr>
              <w:rPr>
                <w:rFonts w:ascii="GHEA Grapalat" w:hAnsi="GHEA Grapalat"/>
                <w:sz w:val="18"/>
                <w:szCs w:val="18"/>
              </w:rPr>
            </w:pPr>
          </w:p>
        </w:tc>
        <w:tc>
          <w:tcPr>
            <w:tcW w:w="1134" w:type="dxa"/>
          </w:tcPr>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134" w:type="dxa"/>
          </w:tcPr>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134" w:type="dxa"/>
            <w:shd w:val="clear" w:color="auto" w:fill="auto"/>
            <w:noWrap/>
            <w:hideMark/>
          </w:tcPr>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57" w:type="dxa"/>
          </w:tcPr>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Կատարո-ղականը ճշտված պլանի նկատմամբ</w:t>
            </w:r>
          </w:p>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03" w:type="dxa"/>
          </w:tcPr>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p>
          <w:p w:rsidR="00EE6CA5" w:rsidRPr="001E3EC9" w:rsidRDefault="00EE6CA5" w:rsidP="00107C6C">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052" w:type="dxa"/>
          </w:tcPr>
          <w:p w:rsidR="00EE6CA5" w:rsidRPr="006E46AB" w:rsidRDefault="00EE6CA5" w:rsidP="00107C6C">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և 2020թ. տարբե-րությունը</w:t>
            </w:r>
          </w:p>
        </w:tc>
      </w:tr>
      <w:tr w:rsidR="00A147EA" w:rsidRPr="001E3EC9" w:rsidTr="00EE6CA5">
        <w:trPr>
          <w:trHeight w:val="252"/>
          <w:jc w:val="center"/>
        </w:trPr>
        <w:tc>
          <w:tcPr>
            <w:tcW w:w="3510" w:type="dxa"/>
            <w:shd w:val="clear" w:color="auto" w:fill="auto"/>
          </w:tcPr>
          <w:p w:rsidR="006573D7" w:rsidRPr="001E3EC9" w:rsidRDefault="006573D7" w:rsidP="006573D7">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134" w:type="dxa"/>
          </w:tcPr>
          <w:p w:rsidR="006573D7" w:rsidRPr="001E3EC9" w:rsidRDefault="006573D7" w:rsidP="006573D7">
            <w:pPr>
              <w:jc w:val="right"/>
              <w:rPr>
                <w:rFonts w:ascii="GHEA Grapalat" w:hAnsi="GHEA Grapalat" w:cs="Calibri"/>
                <w:b/>
                <w:color w:val="000000"/>
                <w:sz w:val="18"/>
                <w:szCs w:val="18"/>
              </w:rPr>
            </w:pPr>
            <w:r w:rsidRPr="001E3EC9">
              <w:rPr>
                <w:rFonts w:ascii="GHEA Grapalat" w:hAnsi="GHEA Grapalat" w:cs="Calibri"/>
                <w:b/>
                <w:color w:val="000000"/>
                <w:sz w:val="18"/>
                <w:szCs w:val="18"/>
              </w:rPr>
              <w:t>548,283.8</w:t>
            </w:r>
          </w:p>
        </w:tc>
        <w:tc>
          <w:tcPr>
            <w:tcW w:w="1134" w:type="dxa"/>
          </w:tcPr>
          <w:p w:rsidR="006573D7" w:rsidRPr="001E3EC9" w:rsidRDefault="006573D7" w:rsidP="006573D7">
            <w:pPr>
              <w:jc w:val="right"/>
              <w:rPr>
                <w:rFonts w:ascii="GHEA Grapalat" w:hAnsi="GHEA Grapalat" w:cs="Calibri"/>
                <w:b/>
                <w:color w:val="000000"/>
                <w:sz w:val="18"/>
                <w:szCs w:val="18"/>
              </w:rPr>
            </w:pPr>
            <w:r w:rsidRPr="001E3EC9">
              <w:rPr>
                <w:rFonts w:ascii="GHEA Grapalat" w:hAnsi="GHEA Grapalat" w:cs="Calibri"/>
                <w:b/>
                <w:color w:val="000000"/>
                <w:sz w:val="18"/>
                <w:szCs w:val="18"/>
              </w:rPr>
              <w:t>627,154.2</w:t>
            </w:r>
          </w:p>
        </w:tc>
        <w:tc>
          <w:tcPr>
            <w:tcW w:w="1134" w:type="dxa"/>
            <w:shd w:val="clear" w:color="auto" w:fill="auto"/>
          </w:tcPr>
          <w:p w:rsidR="006573D7" w:rsidRPr="001E3EC9" w:rsidRDefault="006573D7" w:rsidP="006573D7">
            <w:pPr>
              <w:jc w:val="right"/>
              <w:rPr>
                <w:rFonts w:ascii="GHEA Grapalat" w:hAnsi="GHEA Grapalat" w:cs="Calibri"/>
                <w:b/>
                <w:color w:val="000000"/>
                <w:sz w:val="18"/>
                <w:szCs w:val="18"/>
              </w:rPr>
            </w:pPr>
            <w:r w:rsidRPr="001E3EC9">
              <w:rPr>
                <w:rFonts w:ascii="GHEA Grapalat" w:hAnsi="GHEA Grapalat" w:cs="Calibri"/>
                <w:b/>
                <w:color w:val="000000"/>
                <w:sz w:val="18"/>
                <w:szCs w:val="18"/>
              </w:rPr>
              <w:t>619,774.1</w:t>
            </w:r>
          </w:p>
        </w:tc>
        <w:tc>
          <w:tcPr>
            <w:tcW w:w="1257" w:type="dxa"/>
          </w:tcPr>
          <w:p w:rsidR="006573D7" w:rsidRPr="001E3EC9" w:rsidRDefault="006573D7" w:rsidP="006573D7">
            <w:pPr>
              <w:jc w:val="right"/>
              <w:rPr>
                <w:rFonts w:ascii="GHEA Grapalat" w:hAnsi="GHEA Grapalat" w:cs="Calibri"/>
                <w:b/>
                <w:color w:val="000000"/>
                <w:sz w:val="18"/>
                <w:szCs w:val="18"/>
              </w:rPr>
            </w:pPr>
            <w:r w:rsidRPr="001E3EC9">
              <w:rPr>
                <w:rFonts w:ascii="GHEA Grapalat" w:hAnsi="GHEA Grapalat" w:cs="Calibri"/>
                <w:b/>
                <w:color w:val="000000"/>
                <w:sz w:val="18"/>
                <w:szCs w:val="18"/>
              </w:rPr>
              <w:t>98.8</w:t>
            </w:r>
          </w:p>
        </w:tc>
        <w:tc>
          <w:tcPr>
            <w:tcW w:w="1203" w:type="dxa"/>
          </w:tcPr>
          <w:p w:rsidR="006573D7" w:rsidRPr="001E3EC9" w:rsidRDefault="006573D7" w:rsidP="006573D7">
            <w:pPr>
              <w:jc w:val="right"/>
              <w:rPr>
                <w:rFonts w:ascii="GHEA Grapalat" w:hAnsi="GHEA Grapalat" w:cs="Calibri"/>
                <w:b/>
                <w:color w:val="000000"/>
                <w:sz w:val="18"/>
                <w:szCs w:val="18"/>
              </w:rPr>
            </w:pPr>
            <w:r w:rsidRPr="001E3EC9">
              <w:rPr>
                <w:rFonts w:ascii="GHEA Grapalat" w:hAnsi="GHEA Grapalat" w:cs="Calibri"/>
                <w:b/>
                <w:color w:val="000000"/>
                <w:sz w:val="18"/>
                <w:szCs w:val="18"/>
              </w:rPr>
              <w:t>113.0</w:t>
            </w:r>
          </w:p>
        </w:tc>
        <w:tc>
          <w:tcPr>
            <w:tcW w:w="1052" w:type="dxa"/>
          </w:tcPr>
          <w:p w:rsidR="006573D7" w:rsidRPr="001E3EC9" w:rsidRDefault="006573D7" w:rsidP="006573D7">
            <w:pPr>
              <w:jc w:val="right"/>
              <w:rPr>
                <w:rFonts w:ascii="GHEA Grapalat" w:hAnsi="GHEA Grapalat" w:cs="Calibri"/>
                <w:b/>
                <w:color w:val="000000"/>
                <w:sz w:val="18"/>
                <w:szCs w:val="18"/>
              </w:rPr>
            </w:pPr>
            <w:r w:rsidRPr="001E3EC9">
              <w:rPr>
                <w:rFonts w:ascii="GHEA Grapalat" w:hAnsi="GHEA Grapalat" w:cs="Calibri"/>
                <w:b/>
                <w:color w:val="000000"/>
                <w:sz w:val="18"/>
                <w:szCs w:val="18"/>
              </w:rPr>
              <w:t>71,490.3</w:t>
            </w:r>
          </w:p>
        </w:tc>
      </w:tr>
      <w:tr w:rsidR="00A147EA" w:rsidRPr="001E3EC9" w:rsidTr="00EE6CA5">
        <w:trPr>
          <w:trHeight w:val="300"/>
          <w:jc w:val="center"/>
        </w:trPr>
        <w:tc>
          <w:tcPr>
            <w:tcW w:w="3510" w:type="dxa"/>
            <w:shd w:val="clear" w:color="auto" w:fill="auto"/>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Պարգևավճարներ և պատվովճարներ</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11,099.1</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11,102.2</w:t>
            </w:r>
          </w:p>
        </w:tc>
        <w:tc>
          <w:tcPr>
            <w:tcW w:w="1134" w:type="dxa"/>
            <w:shd w:val="clear" w:color="auto" w:fill="auto"/>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11,060.5</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99.6</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99.7</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(38.5)</w:t>
            </w:r>
          </w:p>
        </w:tc>
      </w:tr>
      <w:tr w:rsidR="00A147EA" w:rsidRPr="001E3EC9" w:rsidTr="00EE6CA5">
        <w:trPr>
          <w:trHeight w:val="300"/>
          <w:jc w:val="center"/>
        </w:trPr>
        <w:tc>
          <w:tcPr>
            <w:tcW w:w="3510" w:type="dxa"/>
            <w:shd w:val="clear" w:color="auto" w:fill="auto"/>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Անապահով սոցիալական խմբերին աջակցություն</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31,605.8</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30,743.7</w:t>
            </w:r>
          </w:p>
        </w:tc>
        <w:tc>
          <w:tcPr>
            <w:tcW w:w="1134" w:type="dxa"/>
            <w:shd w:val="clear" w:color="auto" w:fill="auto"/>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30,656.1</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99.7</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97.0</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(949.7)</w:t>
            </w:r>
          </w:p>
        </w:tc>
      </w:tr>
      <w:tr w:rsidR="00A147EA" w:rsidRPr="001E3EC9" w:rsidTr="00EE6CA5">
        <w:trPr>
          <w:trHeight w:val="300"/>
          <w:jc w:val="center"/>
        </w:trPr>
        <w:tc>
          <w:tcPr>
            <w:tcW w:w="3510" w:type="dxa"/>
            <w:shd w:val="clear" w:color="auto" w:fill="auto"/>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Սոցիալական փաթեթների ապահովում</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9,409.5</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10,339.5</w:t>
            </w:r>
          </w:p>
        </w:tc>
        <w:tc>
          <w:tcPr>
            <w:tcW w:w="1134" w:type="dxa"/>
            <w:shd w:val="clear" w:color="auto" w:fill="auto"/>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9,404.4</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91.0</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99.9</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(5.1)</w:t>
            </w:r>
          </w:p>
        </w:tc>
      </w:tr>
      <w:tr w:rsidR="00A147EA" w:rsidRPr="001E3EC9" w:rsidTr="00EE6CA5">
        <w:trPr>
          <w:trHeight w:val="300"/>
          <w:jc w:val="center"/>
        </w:trPr>
        <w:tc>
          <w:tcPr>
            <w:tcW w:w="3510" w:type="dxa"/>
            <w:shd w:val="clear" w:color="auto" w:fill="auto"/>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Ժողովրդագրական վիճակի բարելավում</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20,211.2</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28,797.6</w:t>
            </w:r>
          </w:p>
        </w:tc>
        <w:tc>
          <w:tcPr>
            <w:tcW w:w="1134" w:type="dxa"/>
            <w:shd w:val="clear" w:color="auto" w:fill="auto"/>
            <w:hideMark/>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28,343.8</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98.4</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140.2</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8,132.7</w:t>
            </w:r>
          </w:p>
        </w:tc>
      </w:tr>
      <w:tr w:rsidR="00A147EA" w:rsidRPr="001E3EC9" w:rsidTr="00EE6CA5">
        <w:trPr>
          <w:trHeight w:val="300"/>
          <w:jc w:val="center"/>
        </w:trPr>
        <w:tc>
          <w:tcPr>
            <w:tcW w:w="3510" w:type="dxa"/>
            <w:shd w:val="clear" w:color="auto" w:fill="auto"/>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Սոցիալական աջակցություն անաշխատունակության դեպքում</w:t>
            </w:r>
          </w:p>
        </w:tc>
        <w:tc>
          <w:tcPr>
            <w:tcW w:w="1134" w:type="dxa"/>
          </w:tcPr>
          <w:p w:rsidR="006573D7" w:rsidRPr="001E3EC9" w:rsidRDefault="006573D7" w:rsidP="00357CCB">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16,567.8</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19,530.6</w:t>
            </w:r>
          </w:p>
        </w:tc>
        <w:tc>
          <w:tcPr>
            <w:tcW w:w="1134" w:type="dxa"/>
            <w:shd w:val="clear" w:color="auto" w:fill="auto"/>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19,289.1</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98.8</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116.4</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2,721.3</w:t>
            </w:r>
          </w:p>
        </w:tc>
      </w:tr>
      <w:tr w:rsidR="00A147EA" w:rsidRPr="001E3EC9" w:rsidTr="00EE6CA5">
        <w:trPr>
          <w:trHeight w:val="300"/>
          <w:jc w:val="center"/>
        </w:trPr>
        <w:tc>
          <w:tcPr>
            <w:tcW w:w="3510" w:type="dxa"/>
            <w:shd w:val="clear" w:color="auto" w:fill="auto"/>
            <w:hideMark/>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Կենսաթոշակային ապահովություն</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358,391.8</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377,953.9</w:t>
            </w:r>
          </w:p>
        </w:tc>
        <w:tc>
          <w:tcPr>
            <w:tcW w:w="1134" w:type="dxa"/>
            <w:shd w:val="clear" w:color="auto" w:fill="auto"/>
            <w:hideMark/>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377,573.1</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99.9</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105.4</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19.181.3</w:t>
            </w:r>
          </w:p>
        </w:tc>
      </w:tr>
      <w:tr w:rsidR="00A147EA" w:rsidRPr="001E3EC9" w:rsidTr="00EE6CA5">
        <w:trPr>
          <w:trHeight w:val="300"/>
          <w:jc w:val="center"/>
        </w:trPr>
        <w:tc>
          <w:tcPr>
            <w:tcW w:w="3510" w:type="dxa"/>
            <w:shd w:val="clear" w:color="auto" w:fill="auto"/>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Սոցիալական ապահովություն</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53,936.2</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126,356.8</w:t>
            </w:r>
          </w:p>
        </w:tc>
        <w:tc>
          <w:tcPr>
            <w:tcW w:w="1134" w:type="dxa"/>
            <w:shd w:val="clear" w:color="auto" w:fill="auto"/>
            <w:hideMark/>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124,978.4</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98.9</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231.7</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71,042.2</w:t>
            </w:r>
          </w:p>
        </w:tc>
      </w:tr>
      <w:tr w:rsidR="00A147EA" w:rsidRPr="001E3EC9" w:rsidTr="00EE6CA5">
        <w:trPr>
          <w:trHeight w:val="300"/>
          <w:jc w:val="center"/>
        </w:trPr>
        <w:tc>
          <w:tcPr>
            <w:tcW w:w="3510" w:type="dxa"/>
            <w:shd w:val="clear" w:color="auto" w:fill="auto"/>
            <w:hideMark/>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Ճգնաժամերի հակազդման և արտակարգ իրավիճակների հետևանքների նվազեցման և վերացման նպատակով՛ առանձին սոցիալական խմբերին տրվող սոցիալական աջակցություն</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25,921.4</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1.0</w:t>
            </w:r>
          </w:p>
        </w:tc>
        <w:tc>
          <w:tcPr>
            <w:tcW w:w="1134" w:type="dxa"/>
            <w:shd w:val="clear" w:color="auto" w:fill="auto"/>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1.0</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100.0</w:t>
            </w:r>
          </w:p>
        </w:tc>
        <w:tc>
          <w:tcPr>
            <w:tcW w:w="1203" w:type="dxa"/>
          </w:tcPr>
          <w:p w:rsidR="006573D7" w:rsidRPr="001E3EC9" w:rsidRDefault="006B56E4" w:rsidP="006573D7">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0.0</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(25,920.4)</w:t>
            </w:r>
          </w:p>
        </w:tc>
      </w:tr>
      <w:tr w:rsidR="00A147EA" w:rsidRPr="001E3EC9" w:rsidTr="00EE6CA5">
        <w:trPr>
          <w:trHeight w:val="293"/>
          <w:jc w:val="center"/>
        </w:trPr>
        <w:tc>
          <w:tcPr>
            <w:tcW w:w="3510" w:type="dxa"/>
            <w:shd w:val="clear" w:color="auto" w:fill="auto"/>
            <w:hideMark/>
          </w:tcPr>
          <w:p w:rsidR="006573D7" w:rsidRPr="001E3EC9" w:rsidRDefault="006573D7" w:rsidP="006573D7">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1134" w:type="dxa"/>
          </w:tcPr>
          <w:p w:rsidR="006573D7" w:rsidRPr="001E3EC9" w:rsidRDefault="006573D7" w:rsidP="008221E8">
            <w:pPr>
              <w:jc w:val="right"/>
              <w:rPr>
                <w:rFonts w:ascii="GHEA Grapalat" w:hAnsi="GHEA Grapalat" w:cs="Calibri"/>
                <w:color w:val="000000"/>
                <w:sz w:val="18"/>
                <w:szCs w:val="18"/>
                <w:lang w:val="en-US"/>
              </w:rPr>
            </w:pPr>
            <w:r w:rsidRPr="001E3EC9">
              <w:rPr>
                <w:rFonts w:ascii="GHEA Grapalat" w:hAnsi="GHEA Grapalat" w:cs="Calibri"/>
                <w:color w:val="000000"/>
                <w:sz w:val="18"/>
                <w:szCs w:val="18"/>
              </w:rPr>
              <w:t>21</w:t>
            </w:r>
            <w:r w:rsidR="008221E8">
              <w:rPr>
                <w:rFonts w:ascii="GHEA Grapalat" w:hAnsi="GHEA Grapalat" w:cs="Calibri"/>
                <w:color w:val="000000"/>
                <w:sz w:val="18"/>
                <w:szCs w:val="18"/>
                <w:lang w:val="en-US"/>
              </w:rPr>
              <w:t>,</w:t>
            </w:r>
            <w:r w:rsidRPr="001E3EC9">
              <w:rPr>
                <w:rFonts w:ascii="GHEA Grapalat" w:hAnsi="GHEA Grapalat" w:cs="Calibri"/>
                <w:color w:val="000000"/>
                <w:sz w:val="18"/>
                <w:szCs w:val="18"/>
              </w:rPr>
              <w:t>141.</w:t>
            </w:r>
            <w:r w:rsidR="00C87B00" w:rsidRPr="001E3EC9">
              <w:rPr>
                <w:rFonts w:ascii="GHEA Grapalat" w:hAnsi="GHEA Grapalat" w:cs="Calibri"/>
                <w:color w:val="000000"/>
                <w:sz w:val="18"/>
                <w:szCs w:val="18"/>
                <w:lang w:val="en-US"/>
              </w:rPr>
              <w:t>2</w:t>
            </w:r>
          </w:p>
        </w:tc>
        <w:tc>
          <w:tcPr>
            <w:tcW w:w="1134"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22,328.9</w:t>
            </w:r>
          </w:p>
        </w:tc>
        <w:tc>
          <w:tcPr>
            <w:tcW w:w="1134" w:type="dxa"/>
            <w:shd w:val="clear" w:color="auto" w:fill="auto"/>
            <w:hideMark/>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18,467.6</w:t>
            </w:r>
          </w:p>
        </w:tc>
        <w:tc>
          <w:tcPr>
            <w:tcW w:w="1257"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82.7</w:t>
            </w:r>
          </w:p>
        </w:tc>
        <w:tc>
          <w:tcPr>
            <w:tcW w:w="1203"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cs="Calibri"/>
                <w:color w:val="000000"/>
                <w:sz w:val="18"/>
                <w:szCs w:val="18"/>
              </w:rPr>
              <w:t>87.4</w:t>
            </w:r>
          </w:p>
        </w:tc>
        <w:tc>
          <w:tcPr>
            <w:tcW w:w="1052" w:type="dxa"/>
          </w:tcPr>
          <w:p w:rsidR="006573D7" w:rsidRPr="001E3EC9" w:rsidRDefault="006573D7" w:rsidP="006573D7">
            <w:pPr>
              <w:jc w:val="right"/>
              <w:rPr>
                <w:rFonts w:ascii="GHEA Grapalat" w:hAnsi="GHEA Grapalat" w:cs="Calibri"/>
                <w:color w:val="000000"/>
                <w:sz w:val="18"/>
                <w:szCs w:val="18"/>
              </w:rPr>
            </w:pPr>
            <w:r w:rsidRPr="001E3EC9">
              <w:rPr>
                <w:rFonts w:ascii="GHEA Grapalat" w:hAnsi="GHEA Grapalat"/>
                <w:sz w:val="18"/>
                <w:szCs w:val="18"/>
              </w:rPr>
              <w:t>(2,673.5)</w:t>
            </w:r>
          </w:p>
        </w:tc>
      </w:tr>
    </w:tbl>
    <w:p w:rsidR="006573D7" w:rsidRPr="001E3EC9" w:rsidRDefault="006573D7" w:rsidP="00004224">
      <w:pPr>
        <w:autoSpaceDE w:val="0"/>
        <w:autoSpaceDN w:val="0"/>
        <w:adjustRightInd w:val="0"/>
        <w:spacing w:line="360" w:lineRule="auto"/>
        <w:ind w:firstLine="567"/>
        <w:jc w:val="both"/>
      </w:pPr>
    </w:p>
    <w:p w:rsidR="006573D7" w:rsidRPr="001E3EC9" w:rsidRDefault="006573D7" w:rsidP="006573D7">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Հաշվետու տարում </w:t>
      </w:r>
      <w:r w:rsidRPr="001E3EC9">
        <w:rPr>
          <w:rFonts w:ascii="GHEA Grapalat" w:hAnsi="GHEA Grapalat"/>
          <w:i/>
          <w:sz w:val="22"/>
          <w:szCs w:val="22"/>
        </w:rPr>
        <w:t>Պարգևավճարների և պատվովճարների</w:t>
      </w:r>
      <w:r w:rsidRPr="001E3EC9">
        <w:rPr>
          <w:rFonts w:ascii="GHEA Grapalat" w:hAnsi="GHEA Grapalat"/>
          <w:sz w:val="22"/>
          <w:szCs w:val="22"/>
        </w:rPr>
        <w:t xml:space="preserve"> ծրագրի</w:t>
      </w:r>
      <w:r w:rsidRPr="001E3EC9">
        <w:rPr>
          <w:rFonts w:ascii="GHEA Grapalat" w:hAnsi="GHEA Grapalat" w:cs="Arial"/>
          <w:sz w:val="22"/>
          <w:szCs w:val="22"/>
        </w:rPr>
        <w:t xml:space="preserve"> ֆինանսավորմանը, </w:t>
      </w:r>
      <w:r w:rsidRPr="001E3EC9">
        <w:rPr>
          <w:rFonts w:ascii="GHEA Grapalat" w:hAnsi="GHEA Grapalat"/>
          <w:sz w:val="22"/>
          <w:szCs w:val="22"/>
        </w:rPr>
        <w:t>տրամադրվել է</w:t>
      </w:r>
      <w:r w:rsidRPr="001E3EC9">
        <w:rPr>
          <w:rFonts w:ascii="GHEA Grapalat" w:hAnsi="GHEA Grapalat" w:cs="Arial"/>
          <w:sz w:val="22"/>
          <w:szCs w:val="22"/>
        </w:rPr>
        <w:t xml:space="preserve"> 11.1 մլրդ դրամ, որը կազմել</w:t>
      </w:r>
      <w:r w:rsidRPr="001E3EC9">
        <w:rPr>
          <w:rFonts w:ascii="GHEA Grapalat" w:hAnsi="GHEA Grapalat"/>
          <w:sz w:val="22"/>
          <w:szCs w:val="22"/>
        </w:rPr>
        <w:t xml:space="preserve"> է </w:t>
      </w:r>
      <w:r w:rsidRPr="001E3EC9">
        <w:rPr>
          <w:rFonts w:ascii="GHEA Grapalat" w:hAnsi="GHEA Grapalat" w:cs="Arial"/>
          <w:sz w:val="22"/>
          <w:szCs w:val="22"/>
        </w:rPr>
        <w:t>ծրագրված ցուցանիշի</w:t>
      </w:r>
      <w:r w:rsidRPr="001E3EC9">
        <w:rPr>
          <w:rFonts w:ascii="GHEA Grapalat" w:hAnsi="GHEA Grapalat"/>
          <w:sz w:val="22"/>
          <w:szCs w:val="22"/>
        </w:rPr>
        <w:t xml:space="preserve"> 99.6%</w:t>
      </w:r>
      <w:r w:rsidRPr="001E3EC9">
        <w:rPr>
          <w:rFonts w:ascii="GHEA Grapalat" w:hAnsi="GHEA Grapalat"/>
          <w:sz w:val="22"/>
          <w:szCs w:val="22"/>
        </w:rPr>
        <w:noBreakHyphen/>
      </w:r>
      <w:r w:rsidRPr="001E3EC9">
        <w:rPr>
          <w:rFonts w:ascii="GHEA Grapalat" w:hAnsi="GHEA Grapalat" w:cs="Arial"/>
          <w:sz w:val="22"/>
          <w:szCs w:val="22"/>
        </w:rPr>
        <w:t>ը</w:t>
      </w:r>
      <w:r w:rsidRPr="001E3EC9">
        <w:rPr>
          <w:rFonts w:ascii="GHEA Grapalat" w:hAnsi="GHEA Grapalat"/>
          <w:sz w:val="22"/>
          <w:szCs w:val="22"/>
        </w:rPr>
        <w:t>:</w:t>
      </w:r>
      <w:r w:rsidRPr="001E3EC9">
        <w:rPr>
          <w:rFonts w:ascii="GHEA Grapalat" w:hAnsi="GHEA Grapalat" w:cs="Times Armenian"/>
          <w:sz w:val="22"/>
          <w:szCs w:val="22"/>
        </w:rPr>
        <w:t xml:space="preserve"> Միջ</w:t>
      </w:r>
      <w:r w:rsidR="006B56E4" w:rsidRPr="001E3EC9">
        <w:rPr>
          <w:rFonts w:ascii="GHEA Grapalat" w:hAnsi="GHEA Grapalat" w:cs="Times Armenian"/>
          <w:sz w:val="22"/>
          <w:szCs w:val="22"/>
        </w:rPr>
        <w:t xml:space="preserve">ոցների գերակշիռ մասն ուղղվել է </w:t>
      </w:r>
      <w:r w:rsidR="006B56E4" w:rsidRPr="006E46AB">
        <w:rPr>
          <w:rFonts w:ascii="GHEA Grapalat" w:hAnsi="GHEA Grapalat" w:cs="Times Armenian"/>
          <w:sz w:val="22"/>
          <w:szCs w:val="22"/>
        </w:rPr>
        <w:t>զ</w:t>
      </w:r>
      <w:r w:rsidRPr="001E3EC9">
        <w:rPr>
          <w:rFonts w:ascii="GHEA Grapalat" w:hAnsi="GHEA Grapalat" w:cs="Arial"/>
          <w:sz w:val="22"/>
          <w:szCs w:val="22"/>
        </w:rPr>
        <w:t xml:space="preserve">ինծառայողներին, ՀՄՊ մասնակիցներին, այլ պետություններում մարտական գործողությունների մասնակիցներին, զոհված (մահացած) զինծառայողի ընտանիքի անդամներին, ընտանիքներին </w:t>
      </w:r>
      <w:r w:rsidRPr="001E3EC9">
        <w:rPr>
          <w:rFonts w:ascii="GHEA Grapalat" w:hAnsi="GHEA Grapalat"/>
          <w:sz w:val="22"/>
          <w:szCs w:val="22"/>
        </w:rPr>
        <w:t>տրվող</w:t>
      </w:r>
      <w:r w:rsidR="006B56E4" w:rsidRPr="001E3EC9">
        <w:rPr>
          <w:rFonts w:ascii="GHEA Grapalat" w:hAnsi="GHEA Grapalat" w:cs="Arial"/>
          <w:sz w:val="22"/>
          <w:szCs w:val="22"/>
        </w:rPr>
        <w:t xml:space="preserve"> պարգևավճարներ</w:t>
      </w:r>
      <w:r w:rsidR="006B56E4" w:rsidRPr="006E46AB">
        <w:rPr>
          <w:rFonts w:ascii="GHEA Grapalat" w:hAnsi="GHEA Grapalat" w:cs="Arial"/>
          <w:sz w:val="22"/>
          <w:szCs w:val="22"/>
        </w:rPr>
        <w:t>ին</w:t>
      </w:r>
      <w:r w:rsidR="00DE46C9" w:rsidRPr="006E46AB">
        <w:rPr>
          <w:rFonts w:ascii="GHEA Grapalat" w:hAnsi="GHEA Grapalat" w:cs="Arial"/>
          <w:sz w:val="22"/>
          <w:szCs w:val="22"/>
        </w:rPr>
        <w:t xml:space="preserve">: </w:t>
      </w:r>
      <w:r w:rsidR="00DE46C9" w:rsidRPr="006E46AB">
        <w:rPr>
          <w:rFonts w:ascii="GHEA Grapalat" w:hAnsi="GHEA Grapalat"/>
          <w:sz w:val="22"/>
          <w:szCs w:val="22"/>
        </w:rPr>
        <w:t>Հաշվետու տարվա ընթացքում</w:t>
      </w:r>
      <w:r w:rsidR="00DE46C9" w:rsidRPr="001E3EC9">
        <w:rPr>
          <w:rFonts w:ascii="GHEA Grapalat" w:hAnsi="GHEA Grapalat" w:cs="Arial"/>
          <w:sz w:val="22"/>
          <w:szCs w:val="22"/>
        </w:rPr>
        <w:t xml:space="preserve"> պարգևավճար ստաց</w:t>
      </w:r>
      <w:r w:rsidR="00DE46C9" w:rsidRPr="006E46AB">
        <w:rPr>
          <w:rFonts w:ascii="GHEA Grapalat" w:hAnsi="GHEA Grapalat" w:cs="Arial"/>
          <w:sz w:val="22"/>
          <w:szCs w:val="22"/>
        </w:rPr>
        <w:t xml:space="preserve">ած </w:t>
      </w:r>
      <w:r w:rsidR="00DE46C9" w:rsidRPr="001E3EC9">
        <w:rPr>
          <w:rFonts w:ascii="GHEA Grapalat" w:hAnsi="GHEA Grapalat" w:cs="Arial"/>
          <w:sz w:val="22"/>
          <w:szCs w:val="22"/>
        </w:rPr>
        <w:t>շահառուների թ</w:t>
      </w:r>
      <w:r w:rsidR="00DE46C9" w:rsidRPr="006E46AB">
        <w:rPr>
          <w:rFonts w:ascii="GHEA Grapalat" w:hAnsi="GHEA Grapalat" w:cs="Arial"/>
          <w:sz w:val="22"/>
          <w:szCs w:val="22"/>
        </w:rPr>
        <w:t>իվ</w:t>
      </w:r>
      <w:r w:rsidR="00DE46C9" w:rsidRPr="001E3EC9">
        <w:rPr>
          <w:rFonts w:ascii="GHEA Grapalat" w:hAnsi="GHEA Grapalat" w:cs="Arial"/>
          <w:sz w:val="22"/>
          <w:szCs w:val="22"/>
        </w:rPr>
        <w:t>ը</w:t>
      </w:r>
      <w:r w:rsidR="00DE46C9" w:rsidRPr="006E46AB">
        <w:rPr>
          <w:rFonts w:ascii="GHEA Grapalat" w:hAnsi="GHEA Grapalat" w:cs="Arial"/>
          <w:sz w:val="22"/>
          <w:szCs w:val="22"/>
        </w:rPr>
        <w:t xml:space="preserve"> </w:t>
      </w:r>
      <w:r w:rsidR="00DE46C9" w:rsidRPr="001E3EC9">
        <w:rPr>
          <w:rFonts w:ascii="GHEA Grapalat" w:hAnsi="GHEA Grapalat" w:cs="Arial"/>
          <w:sz w:val="22"/>
          <w:szCs w:val="22"/>
        </w:rPr>
        <w:t>կազմել է 34223</w:t>
      </w:r>
      <w:r w:rsidR="00DE46C9" w:rsidRPr="006E46AB">
        <w:rPr>
          <w:rFonts w:ascii="GHEA Grapalat" w:hAnsi="GHEA Grapalat" w:cs="Arial"/>
          <w:sz w:val="22"/>
          <w:szCs w:val="22"/>
        </w:rPr>
        <w:t>՝</w:t>
      </w:r>
      <w:r w:rsidR="00DE46C9" w:rsidRPr="001E3EC9">
        <w:rPr>
          <w:rFonts w:ascii="GHEA Grapalat" w:hAnsi="GHEA Grapalat" w:cs="Arial"/>
          <w:sz w:val="22"/>
          <w:szCs w:val="22"/>
        </w:rPr>
        <w:t xml:space="preserve"> նախատեսված 38579-ի</w:t>
      </w:r>
      <w:r w:rsidR="00DE46C9" w:rsidRPr="006E46AB">
        <w:rPr>
          <w:rFonts w:ascii="GHEA Grapalat" w:hAnsi="GHEA Grapalat" w:cs="Arial"/>
          <w:sz w:val="22"/>
          <w:szCs w:val="22"/>
        </w:rPr>
        <w:t xml:space="preserve"> և նախորդ տարվա 34196-ի դիմաց</w:t>
      </w:r>
      <w:r w:rsidR="00385A45">
        <w:rPr>
          <w:rFonts w:ascii="GHEA Grapalat" w:hAnsi="GHEA Grapalat" w:cs="Arial"/>
          <w:sz w:val="22"/>
          <w:szCs w:val="22"/>
        </w:rPr>
        <w:t>,</w:t>
      </w:r>
      <w:r w:rsidR="00DE46C9" w:rsidRPr="001E3EC9">
        <w:rPr>
          <w:rFonts w:ascii="GHEA Grapalat" w:hAnsi="GHEA Grapalat" w:cs="Times Armenian"/>
          <w:sz w:val="22"/>
          <w:szCs w:val="22"/>
        </w:rPr>
        <w:t xml:space="preserve"> </w:t>
      </w:r>
      <w:r w:rsidR="006B56E4" w:rsidRPr="001E3EC9">
        <w:rPr>
          <w:rFonts w:ascii="GHEA Grapalat" w:hAnsi="GHEA Grapalat" w:cs="Arial"/>
          <w:sz w:val="22"/>
          <w:szCs w:val="22"/>
        </w:rPr>
        <w:t>որ</w:t>
      </w:r>
      <w:r w:rsidR="006B56E4" w:rsidRPr="006E46AB">
        <w:rPr>
          <w:rFonts w:ascii="GHEA Grapalat" w:hAnsi="GHEA Grapalat" w:cs="Arial"/>
          <w:sz w:val="22"/>
          <w:szCs w:val="22"/>
        </w:rPr>
        <w:t>ոնց</w:t>
      </w:r>
      <w:r w:rsidRPr="001E3EC9">
        <w:rPr>
          <w:rFonts w:ascii="GHEA Grapalat" w:hAnsi="GHEA Grapalat" w:cs="Arial"/>
          <w:sz w:val="22"/>
          <w:szCs w:val="22"/>
        </w:rPr>
        <w:t xml:space="preserve"> գծով ծախսերը կազմել </w:t>
      </w:r>
      <w:r w:rsidR="006B56E4" w:rsidRPr="006E46AB">
        <w:rPr>
          <w:rFonts w:ascii="GHEA Grapalat" w:hAnsi="GHEA Grapalat" w:cs="Arial"/>
          <w:sz w:val="22"/>
          <w:szCs w:val="22"/>
        </w:rPr>
        <w:t>են</w:t>
      </w:r>
      <w:r w:rsidRPr="001E3EC9">
        <w:rPr>
          <w:rFonts w:ascii="GHEA Grapalat" w:hAnsi="GHEA Grapalat" w:cs="Arial"/>
          <w:sz w:val="22"/>
          <w:szCs w:val="22"/>
        </w:rPr>
        <w:t xml:space="preserve"> 10.7</w:t>
      </w:r>
      <w:r w:rsidRPr="001E3EC9">
        <w:rPr>
          <w:rFonts w:ascii="GHEA Grapalat" w:hAnsi="GHEA Grapalat"/>
          <w:sz w:val="22"/>
          <w:szCs w:val="22"/>
        </w:rPr>
        <w:t xml:space="preserve"> </w:t>
      </w:r>
      <w:r w:rsidRPr="001E3EC9">
        <w:rPr>
          <w:rFonts w:ascii="GHEA Grapalat" w:hAnsi="GHEA Grapalat" w:cs="Arial"/>
          <w:sz w:val="22"/>
          <w:szCs w:val="22"/>
        </w:rPr>
        <w:t>մլրդ</w:t>
      </w:r>
      <w:r w:rsidRPr="001E3EC9">
        <w:rPr>
          <w:rFonts w:ascii="GHEA Grapalat" w:hAnsi="GHEA Grapalat"/>
          <w:sz w:val="22"/>
          <w:szCs w:val="22"/>
        </w:rPr>
        <w:t xml:space="preserve"> </w:t>
      </w:r>
      <w:r w:rsidRPr="001E3EC9">
        <w:rPr>
          <w:rFonts w:ascii="GHEA Grapalat" w:hAnsi="GHEA Grapalat" w:cs="Arial"/>
          <w:sz w:val="22"/>
          <w:szCs w:val="22"/>
        </w:rPr>
        <w:t>դրամ</w:t>
      </w:r>
      <w:r w:rsidRPr="001E3EC9">
        <w:rPr>
          <w:rFonts w:ascii="GHEA Grapalat" w:hAnsi="GHEA Grapalat"/>
          <w:sz w:val="22"/>
          <w:szCs w:val="22"/>
        </w:rPr>
        <w:t xml:space="preserve"> </w:t>
      </w:r>
      <w:r w:rsidRPr="001E3EC9">
        <w:rPr>
          <w:rFonts w:ascii="GHEA Grapalat" w:hAnsi="GHEA Grapalat" w:cs="Arial"/>
          <w:sz w:val="22"/>
          <w:szCs w:val="22"/>
        </w:rPr>
        <w:t>կամ</w:t>
      </w:r>
      <w:r w:rsidRPr="001E3EC9">
        <w:rPr>
          <w:rFonts w:ascii="GHEA Grapalat" w:hAnsi="GHEA Grapalat"/>
          <w:sz w:val="22"/>
          <w:szCs w:val="22"/>
        </w:rPr>
        <w:t xml:space="preserve"> </w:t>
      </w:r>
      <w:r w:rsidR="006B56E4" w:rsidRPr="006E46AB">
        <w:rPr>
          <w:rFonts w:ascii="GHEA Grapalat" w:hAnsi="GHEA Grapalat"/>
          <w:sz w:val="22"/>
          <w:szCs w:val="22"/>
        </w:rPr>
        <w:t xml:space="preserve">նախատեսվածի </w:t>
      </w:r>
      <w:r w:rsidRPr="001E3EC9">
        <w:rPr>
          <w:rFonts w:ascii="GHEA Grapalat" w:hAnsi="GHEA Grapalat"/>
          <w:sz w:val="22"/>
          <w:szCs w:val="22"/>
        </w:rPr>
        <w:t>99.6%</w:t>
      </w:r>
      <w:r w:rsidR="006B56E4" w:rsidRPr="006E46AB">
        <w:rPr>
          <w:rFonts w:ascii="GHEA Grapalat" w:hAnsi="GHEA Grapalat"/>
          <w:sz w:val="22"/>
          <w:szCs w:val="22"/>
        </w:rPr>
        <w:t>-ը</w:t>
      </w:r>
      <w:r w:rsidRPr="001E3EC9">
        <w:rPr>
          <w:rFonts w:ascii="GHEA Grapalat" w:hAnsi="GHEA Grapalat"/>
          <w:sz w:val="22"/>
          <w:szCs w:val="22"/>
        </w:rPr>
        <w:t>: Նախորդ տարվա համեմատ Պարգևավճարների և պատվովճարների ծրագրի գծով ծախսեր</w:t>
      </w:r>
      <w:r w:rsidR="00EA00A2" w:rsidRPr="006E46AB">
        <w:rPr>
          <w:rFonts w:ascii="GHEA Grapalat" w:hAnsi="GHEA Grapalat"/>
          <w:sz w:val="22"/>
          <w:szCs w:val="22"/>
        </w:rPr>
        <w:t>ն էական փոփոխություն չեն կրել</w:t>
      </w:r>
      <w:r w:rsidRPr="001E3EC9">
        <w:rPr>
          <w:rFonts w:ascii="GHEA Grapalat" w:hAnsi="GHEA Grapalat"/>
          <w:sz w:val="22"/>
          <w:szCs w:val="22"/>
        </w:rPr>
        <w:t xml:space="preserve">: </w:t>
      </w:r>
    </w:p>
    <w:p w:rsidR="006573D7" w:rsidRPr="001E3EC9" w:rsidRDefault="006573D7" w:rsidP="006573D7">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sz w:val="22"/>
          <w:szCs w:val="22"/>
        </w:rPr>
        <w:t xml:space="preserve">2021 թվականին </w:t>
      </w:r>
      <w:r w:rsidRPr="001E3EC9">
        <w:rPr>
          <w:rFonts w:ascii="GHEA Grapalat" w:hAnsi="GHEA Grapalat" w:cs="Arial"/>
          <w:i/>
          <w:sz w:val="22"/>
          <w:szCs w:val="22"/>
        </w:rPr>
        <w:t>Անապահով սոցիալական խմբերին աջակցության</w:t>
      </w:r>
      <w:r w:rsidRPr="001E3EC9">
        <w:rPr>
          <w:rFonts w:ascii="GHEA Grapalat" w:hAnsi="GHEA Grapalat"/>
          <w:sz w:val="22"/>
          <w:szCs w:val="22"/>
        </w:rPr>
        <w:t xml:space="preserve"> ծրագրի</w:t>
      </w:r>
      <w:r w:rsidRPr="001E3EC9">
        <w:rPr>
          <w:rFonts w:ascii="GHEA Grapalat" w:hAnsi="GHEA Grapalat" w:cs="Arial"/>
          <w:sz w:val="22"/>
          <w:szCs w:val="22"/>
        </w:rPr>
        <w:t xml:space="preserve"> ծախսերը</w:t>
      </w:r>
      <w:r w:rsidRPr="001E3EC9">
        <w:rPr>
          <w:rFonts w:ascii="GHEA Grapalat" w:hAnsi="GHEA Grapalat"/>
          <w:sz w:val="22"/>
          <w:szCs w:val="22"/>
        </w:rPr>
        <w:t xml:space="preserve"> </w:t>
      </w:r>
      <w:r w:rsidRPr="001E3EC9">
        <w:rPr>
          <w:rFonts w:ascii="GHEA Grapalat" w:hAnsi="GHEA Grapalat" w:cs="Arial"/>
          <w:sz w:val="22"/>
          <w:szCs w:val="22"/>
        </w:rPr>
        <w:t>կազմել</w:t>
      </w:r>
      <w:r w:rsidRPr="001E3EC9">
        <w:rPr>
          <w:rFonts w:ascii="GHEA Grapalat" w:hAnsi="GHEA Grapalat"/>
          <w:sz w:val="22"/>
          <w:szCs w:val="22"/>
        </w:rPr>
        <w:t xml:space="preserve"> </w:t>
      </w:r>
      <w:r w:rsidRPr="001E3EC9">
        <w:rPr>
          <w:rFonts w:ascii="GHEA Grapalat" w:hAnsi="GHEA Grapalat" w:cs="Arial"/>
          <w:sz w:val="22"/>
          <w:szCs w:val="22"/>
        </w:rPr>
        <w:t>են</w:t>
      </w:r>
      <w:r w:rsidRPr="001E3EC9">
        <w:rPr>
          <w:rFonts w:ascii="GHEA Grapalat" w:hAnsi="GHEA Grapalat"/>
          <w:sz w:val="22"/>
          <w:szCs w:val="22"/>
        </w:rPr>
        <w:t xml:space="preserve"> շուրջ 30.7 </w:t>
      </w:r>
      <w:r w:rsidRPr="001E3EC9">
        <w:rPr>
          <w:rFonts w:ascii="GHEA Grapalat" w:hAnsi="GHEA Grapalat" w:cs="Arial"/>
          <w:sz w:val="22"/>
          <w:szCs w:val="22"/>
        </w:rPr>
        <w:t>մլրդ</w:t>
      </w:r>
      <w:r w:rsidRPr="001E3EC9">
        <w:rPr>
          <w:rFonts w:ascii="GHEA Grapalat" w:hAnsi="GHEA Grapalat"/>
          <w:sz w:val="22"/>
          <w:szCs w:val="22"/>
        </w:rPr>
        <w:t xml:space="preserve"> </w:t>
      </w:r>
      <w:r w:rsidRPr="001E3EC9">
        <w:rPr>
          <w:rFonts w:ascii="GHEA Grapalat" w:hAnsi="GHEA Grapalat" w:cs="Arial"/>
          <w:sz w:val="22"/>
          <w:szCs w:val="22"/>
        </w:rPr>
        <w:t>դրամ</w:t>
      </w:r>
      <w:r w:rsidRPr="001E3EC9">
        <w:rPr>
          <w:rFonts w:ascii="GHEA Grapalat" w:hAnsi="GHEA Grapalat"/>
          <w:sz w:val="22"/>
          <w:szCs w:val="22"/>
        </w:rPr>
        <w:t xml:space="preserve"> </w:t>
      </w:r>
      <w:r w:rsidRPr="001E3EC9">
        <w:rPr>
          <w:rFonts w:ascii="GHEA Grapalat" w:hAnsi="GHEA Grapalat" w:cs="Arial"/>
          <w:sz w:val="22"/>
          <w:szCs w:val="22"/>
        </w:rPr>
        <w:t>կամ</w:t>
      </w:r>
      <w:r w:rsidRPr="001E3EC9">
        <w:rPr>
          <w:rFonts w:ascii="GHEA Grapalat" w:hAnsi="GHEA Grapalat"/>
          <w:sz w:val="22"/>
          <w:szCs w:val="22"/>
        </w:rPr>
        <w:t xml:space="preserve"> </w:t>
      </w:r>
      <w:r w:rsidRPr="001E3EC9">
        <w:rPr>
          <w:rFonts w:ascii="GHEA Grapalat" w:hAnsi="GHEA Grapalat" w:cs="Arial"/>
          <w:sz w:val="22"/>
          <w:szCs w:val="22"/>
        </w:rPr>
        <w:t>ծրագրված ցուցանիշի</w:t>
      </w:r>
      <w:r w:rsidRPr="001E3EC9">
        <w:rPr>
          <w:rFonts w:ascii="GHEA Grapalat" w:hAnsi="GHEA Grapalat"/>
          <w:sz w:val="22"/>
          <w:szCs w:val="22"/>
        </w:rPr>
        <w:t xml:space="preserve"> 99.7%</w:t>
      </w:r>
      <w:r w:rsidRPr="001E3EC9">
        <w:rPr>
          <w:rFonts w:ascii="GHEA Grapalat" w:hAnsi="GHEA Grapalat"/>
          <w:sz w:val="22"/>
          <w:szCs w:val="22"/>
        </w:rPr>
        <w:noBreakHyphen/>
      </w:r>
      <w:r w:rsidRPr="001E3EC9">
        <w:rPr>
          <w:rFonts w:ascii="GHEA Grapalat" w:hAnsi="GHEA Grapalat" w:cs="Arial"/>
          <w:sz w:val="22"/>
          <w:szCs w:val="22"/>
        </w:rPr>
        <w:t>ը</w:t>
      </w:r>
      <w:r w:rsidRPr="001E3EC9">
        <w:rPr>
          <w:rFonts w:ascii="GHEA Grapalat" w:hAnsi="GHEA Grapalat"/>
          <w:sz w:val="22"/>
          <w:szCs w:val="22"/>
        </w:rPr>
        <w:t>:</w:t>
      </w:r>
      <w:r w:rsidR="00AF27DE" w:rsidRPr="006E46AB">
        <w:rPr>
          <w:rFonts w:ascii="GHEA Grapalat" w:hAnsi="GHEA Grapalat"/>
          <w:sz w:val="22"/>
          <w:szCs w:val="22"/>
        </w:rPr>
        <w:t xml:space="preserve"> </w:t>
      </w:r>
      <w:r w:rsidR="00AF27DE" w:rsidRPr="001E3EC9">
        <w:rPr>
          <w:rFonts w:ascii="GHEA Grapalat" w:hAnsi="GHEA Grapalat" w:cs="Sylfaen"/>
          <w:sz w:val="22"/>
          <w:szCs w:val="22"/>
        </w:rPr>
        <w:t>2020 թվականի համեմատ</w:t>
      </w:r>
      <w:r w:rsidR="00AF27DE" w:rsidRPr="001E3EC9">
        <w:rPr>
          <w:rFonts w:ascii="GHEA Grapalat" w:hAnsi="GHEA Grapalat" w:cs="Arial"/>
          <w:sz w:val="22"/>
          <w:szCs w:val="22"/>
        </w:rPr>
        <w:t xml:space="preserve"> Անապահով </w:t>
      </w:r>
      <w:r w:rsidR="00AF27DE" w:rsidRPr="006E46AB">
        <w:rPr>
          <w:rFonts w:ascii="GHEA Grapalat" w:hAnsi="GHEA Grapalat" w:cs="Times Armenian"/>
          <w:sz w:val="22"/>
          <w:szCs w:val="22"/>
        </w:rPr>
        <w:t xml:space="preserve">սոցիալական խմբերին աջակցության ծրագրի ծախսերը նվազել են 3%-ով կամ 949.7 մլն դրամով՝ հիմնականում պայմանավորված </w:t>
      </w:r>
      <w:r w:rsidR="00405F72" w:rsidRPr="006E46AB">
        <w:rPr>
          <w:rFonts w:ascii="GHEA Grapalat" w:hAnsi="GHEA Grapalat" w:cs="Times Armenian"/>
          <w:sz w:val="22"/>
          <w:szCs w:val="22"/>
        </w:rPr>
        <w:t xml:space="preserve">ընտանիքի կենսամակարդակի բարձրացմանն ուղղված նպաստների և համայնքային ենթակայության սոցիալական ծառայությունների կողմից սոցիալական աջակցության քաղաքականության իրականացման ապահովման ծախսերի նվազմամբ, ինչպես նաև </w:t>
      </w:r>
      <w:r w:rsidR="00405F72" w:rsidRPr="006E46AB">
        <w:rPr>
          <w:rFonts w:ascii="GHEA Grapalat" w:hAnsi="GHEA Grapalat" w:cs="Times Armenian"/>
          <w:sz w:val="22"/>
          <w:szCs w:val="22"/>
        </w:rPr>
        <w:lastRenderedPageBreak/>
        <w:t>2020 թվականին «Ճգնաժամային իրավիճակներին արձագանքող դպրոցական սնունդ» միջոցառմանը կատարված հատկացմամբ</w:t>
      </w:r>
      <w:r w:rsidR="00AF27DE" w:rsidRPr="006E46AB">
        <w:rPr>
          <w:rFonts w:ascii="GHEA Grapalat" w:hAnsi="GHEA Grapalat" w:cs="Times Armenian"/>
          <w:sz w:val="22"/>
          <w:szCs w:val="22"/>
        </w:rPr>
        <w:t>:</w:t>
      </w:r>
      <w:r w:rsidRPr="006E46AB">
        <w:rPr>
          <w:rFonts w:ascii="GHEA Grapalat" w:hAnsi="GHEA Grapalat" w:cs="Times Armenian"/>
          <w:sz w:val="22"/>
          <w:szCs w:val="22"/>
        </w:rPr>
        <w:t xml:space="preserve"> </w:t>
      </w:r>
      <w:r w:rsidR="005511A1" w:rsidRPr="006E46AB">
        <w:rPr>
          <w:rFonts w:ascii="GHEA Grapalat" w:hAnsi="GHEA Grapalat" w:cs="Times Armenian"/>
          <w:sz w:val="22"/>
          <w:szCs w:val="22"/>
        </w:rPr>
        <w:t>Ծրագրին հատկացված միջոցների հիմնական մասն ուղղվել է ը</w:t>
      </w:r>
      <w:r w:rsidRPr="006E46AB">
        <w:rPr>
          <w:rFonts w:ascii="GHEA Grapalat" w:hAnsi="GHEA Grapalat" w:cs="Times Armenian"/>
          <w:sz w:val="22"/>
          <w:szCs w:val="22"/>
        </w:rPr>
        <w:t>նտանիքի կենսամակարդակի բարձրացմանն ուղղված</w:t>
      </w:r>
      <w:r w:rsidRPr="001E3EC9">
        <w:rPr>
          <w:rFonts w:ascii="GHEA Grapalat" w:hAnsi="GHEA Grapalat" w:cs="Times Armenian"/>
          <w:sz w:val="22"/>
          <w:szCs w:val="22"/>
        </w:rPr>
        <w:t xml:space="preserve"> նպաստների</w:t>
      </w:r>
      <w:r w:rsidR="005511A1" w:rsidRPr="006E46AB">
        <w:rPr>
          <w:rFonts w:ascii="GHEA Grapalat" w:hAnsi="GHEA Grapalat" w:cs="Times Armenian"/>
          <w:sz w:val="22"/>
          <w:szCs w:val="22"/>
        </w:rPr>
        <w:t>ն, որոնց</w:t>
      </w:r>
      <w:r w:rsidRPr="001E3EC9">
        <w:rPr>
          <w:rFonts w:ascii="GHEA Grapalat" w:hAnsi="GHEA Grapalat" w:cs="Times Armenian"/>
          <w:sz w:val="22"/>
          <w:szCs w:val="22"/>
        </w:rPr>
        <w:t xml:space="preserve"> գծով ծախսեր</w:t>
      </w:r>
      <w:r w:rsidR="005511A1" w:rsidRPr="006E46AB">
        <w:rPr>
          <w:rFonts w:ascii="GHEA Grapalat" w:hAnsi="GHEA Grapalat" w:cs="Times Armenian"/>
          <w:sz w:val="22"/>
          <w:szCs w:val="22"/>
        </w:rPr>
        <w:t>ը</w:t>
      </w:r>
      <w:r w:rsidRPr="001E3EC9">
        <w:rPr>
          <w:rFonts w:ascii="GHEA Grapalat" w:hAnsi="GHEA Grapalat" w:cs="Times Armenian"/>
          <w:sz w:val="22"/>
          <w:szCs w:val="22"/>
        </w:rPr>
        <w:t xml:space="preserve"> </w:t>
      </w:r>
      <w:r w:rsidRPr="001E3EC9">
        <w:rPr>
          <w:rFonts w:ascii="GHEA Grapalat" w:hAnsi="GHEA Grapalat" w:cs="Arial"/>
          <w:sz w:val="22"/>
          <w:szCs w:val="22"/>
        </w:rPr>
        <w:t>կազմել են 30.1</w:t>
      </w:r>
      <w:r w:rsidRPr="001E3EC9">
        <w:rPr>
          <w:rFonts w:ascii="GHEA Grapalat" w:hAnsi="GHEA Grapalat"/>
          <w:sz w:val="22"/>
          <w:szCs w:val="22"/>
        </w:rPr>
        <w:t xml:space="preserve"> </w:t>
      </w:r>
      <w:r w:rsidRPr="001E3EC9">
        <w:rPr>
          <w:rFonts w:ascii="GHEA Grapalat" w:hAnsi="GHEA Grapalat" w:cs="Arial"/>
          <w:sz w:val="22"/>
          <w:szCs w:val="22"/>
        </w:rPr>
        <w:t>մլրդ</w:t>
      </w:r>
      <w:r w:rsidRPr="001E3EC9">
        <w:rPr>
          <w:rFonts w:ascii="GHEA Grapalat" w:hAnsi="GHEA Grapalat"/>
          <w:sz w:val="22"/>
          <w:szCs w:val="22"/>
        </w:rPr>
        <w:t xml:space="preserve"> </w:t>
      </w:r>
      <w:r w:rsidRPr="001E3EC9">
        <w:rPr>
          <w:rFonts w:ascii="GHEA Grapalat" w:hAnsi="GHEA Grapalat" w:cs="Arial"/>
          <w:sz w:val="22"/>
          <w:szCs w:val="22"/>
        </w:rPr>
        <w:t>դրամ</w:t>
      </w:r>
      <w:r w:rsidRPr="001E3EC9">
        <w:rPr>
          <w:rFonts w:ascii="GHEA Grapalat" w:hAnsi="GHEA Grapalat"/>
          <w:sz w:val="22"/>
          <w:szCs w:val="22"/>
        </w:rPr>
        <w:t xml:space="preserve"> </w:t>
      </w:r>
      <w:r w:rsidRPr="001E3EC9">
        <w:rPr>
          <w:rFonts w:ascii="GHEA Grapalat" w:hAnsi="GHEA Grapalat" w:cs="Arial"/>
          <w:sz w:val="22"/>
          <w:szCs w:val="22"/>
        </w:rPr>
        <w:t>կամ</w:t>
      </w:r>
      <w:r w:rsidRPr="001E3EC9">
        <w:rPr>
          <w:rFonts w:ascii="GHEA Grapalat" w:hAnsi="GHEA Grapalat"/>
          <w:sz w:val="22"/>
          <w:szCs w:val="22"/>
        </w:rPr>
        <w:t xml:space="preserve"> </w:t>
      </w:r>
      <w:r w:rsidRPr="001E3EC9">
        <w:rPr>
          <w:rFonts w:ascii="GHEA Grapalat" w:hAnsi="GHEA Grapalat" w:cs="Arial"/>
          <w:sz w:val="22"/>
          <w:szCs w:val="22"/>
        </w:rPr>
        <w:t>ծրագրված ցուցանիշի</w:t>
      </w:r>
      <w:r w:rsidRPr="001E3EC9">
        <w:rPr>
          <w:rFonts w:ascii="GHEA Grapalat" w:hAnsi="GHEA Grapalat"/>
          <w:sz w:val="22"/>
          <w:szCs w:val="22"/>
        </w:rPr>
        <w:t xml:space="preserve"> 99.8%</w:t>
      </w:r>
      <w:r w:rsidRPr="001E3EC9">
        <w:rPr>
          <w:rFonts w:ascii="GHEA Grapalat" w:hAnsi="GHEA Grapalat"/>
          <w:sz w:val="22"/>
          <w:szCs w:val="22"/>
        </w:rPr>
        <w:noBreakHyphen/>
      </w:r>
      <w:r w:rsidRPr="001E3EC9">
        <w:rPr>
          <w:rFonts w:ascii="GHEA Grapalat" w:hAnsi="GHEA Grapalat" w:cs="Arial"/>
          <w:sz w:val="22"/>
          <w:szCs w:val="22"/>
        </w:rPr>
        <w:t>ը</w:t>
      </w:r>
      <w:r w:rsidR="00405F72" w:rsidRPr="006E46AB">
        <w:rPr>
          <w:rFonts w:ascii="GHEA Grapalat" w:hAnsi="GHEA Grapalat" w:cs="Arial"/>
          <w:sz w:val="22"/>
          <w:szCs w:val="22"/>
        </w:rPr>
        <w:t xml:space="preserve"> և 1.3%-ով (392.8 մլն դրամով) զիջելով նախորդ տարվա ցուցանիշը</w:t>
      </w:r>
      <w:r w:rsidRPr="001E3EC9">
        <w:rPr>
          <w:rFonts w:ascii="GHEA Grapalat" w:hAnsi="GHEA Grapalat" w:cs="Arial"/>
          <w:sz w:val="22"/>
          <w:szCs w:val="22"/>
        </w:rPr>
        <w:t>:</w:t>
      </w:r>
      <w:r w:rsidR="005511A1" w:rsidRPr="006E46AB">
        <w:rPr>
          <w:rFonts w:ascii="GHEA Grapalat" w:hAnsi="GHEA Grapalat" w:cs="Arial"/>
          <w:sz w:val="22"/>
          <w:szCs w:val="22"/>
        </w:rPr>
        <w:t xml:space="preserve"> Հաշվետու տարվա ընթացքում նպաստառու ընտանիքների թիվը կազմել է 8</w:t>
      </w:r>
      <w:r w:rsidR="002746EB" w:rsidRPr="006E46AB">
        <w:rPr>
          <w:rFonts w:ascii="GHEA Grapalat" w:hAnsi="GHEA Grapalat" w:cs="Arial"/>
          <w:sz w:val="22"/>
          <w:szCs w:val="22"/>
        </w:rPr>
        <w:t>6943</w:t>
      </w:r>
      <w:r w:rsidR="005511A1" w:rsidRPr="006E46AB">
        <w:rPr>
          <w:rFonts w:ascii="GHEA Grapalat" w:hAnsi="GHEA Grapalat" w:cs="Arial"/>
          <w:sz w:val="22"/>
          <w:szCs w:val="22"/>
        </w:rPr>
        <w:t>՝</w:t>
      </w:r>
      <w:r w:rsidRPr="001E3EC9">
        <w:rPr>
          <w:rFonts w:ascii="GHEA Grapalat" w:hAnsi="GHEA Grapalat" w:cs="Arial"/>
          <w:sz w:val="22"/>
          <w:szCs w:val="22"/>
        </w:rPr>
        <w:t xml:space="preserve"> </w:t>
      </w:r>
      <w:r w:rsidR="005511A1" w:rsidRPr="006E46AB">
        <w:rPr>
          <w:rFonts w:ascii="GHEA Grapalat" w:hAnsi="GHEA Grapalat" w:cs="Arial"/>
          <w:sz w:val="22"/>
          <w:szCs w:val="22"/>
        </w:rPr>
        <w:t>ծ</w:t>
      </w:r>
      <w:r w:rsidRPr="001E3EC9">
        <w:rPr>
          <w:rFonts w:ascii="GHEA Grapalat" w:hAnsi="GHEA Grapalat" w:cs="Arial"/>
          <w:sz w:val="22"/>
          <w:szCs w:val="22"/>
        </w:rPr>
        <w:t>րագրված 91738</w:t>
      </w:r>
      <w:r w:rsidR="005511A1" w:rsidRPr="006E46AB">
        <w:rPr>
          <w:rFonts w:ascii="GHEA Grapalat" w:hAnsi="GHEA Grapalat" w:cs="Arial"/>
          <w:sz w:val="22"/>
          <w:szCs w:val="22"/>
        </w:rPr>
        <w:t>-</w:t>
      </w:r>
      <w:r w:rsidR="005511A1" w:rsidRPr="001E3EC9">
        <w:rPr>
          <w:rFonts w:ascii="GHEA Grapalat" w:hAnsi="GHEA Grapalat" w:cs="Arial"/>
          <w:sz w:val="22"/>
          <w:szCs w:val="22"/>
        </w:rPr>
        <w:t>ի</w:t>
      </w:r>
      <w:r w:rsidR="00AF27DE" w:rsidRPr="006E46AB">
        <w:rPr>
          <w:rFonts w:ascii="GHEA Grapalat" w:hAnsi="GHEA Grapalat" w:cs="Arial"/>
          <w:sz w:val="22"/>
          <w:szCs w:val="22"/>
        </w:rPr>
        <w:t xml:space="preserve"> </w:t>
      </w:r>
      <w:r w:rsidR="005511A1" w:rsidRPr="006E46AB">
        <w:rPr>
          <w:rFonts w:ascii="GHEA Grapalat" w:hAnsi="GHEA Grapalat" w:cs="Arial"/>
          <w:sz w:val="22"/>
          <w:szCs w:val="22"/>
        </w:rPr>
        <w:t>դիմաց, որը</w:t>
      </w:r>
      <w:r w:rsidRPr="001E3EC9">
        <w:rPr>
          <w:rFonts w:ascii="GHEA Grapalat" w:hAnsi="GHEA Grapalat" w:cs="Arial"/>
          <w:sz w:val="22"/>
          <w:szCs w:val="22"/>
        </w:rPr>
        <w:t xml:space="preserve"> պայմանավորված</w:t>
      </w:r>
      <w:r w:rsidR="005511A1" w:rsidRPr="006E46AB">
        <w:rPr>
          <w:rFonts w:ascii="GHEA Grapalat" w:hAnsi="GHEA Grapalat" w:cs="Arial"/>
          <w:sz w:val="22"/>
          <w:szCs w:val="22"/>
        </w:rPr>
        <w:t xml:space="preserve"> է</w:t>
      </w:r>
      <w:r w:rsidRPr="001E3EC9">
        <w:rPr>
          <w:rFonts w:ascii="GHEA Grapalat" w:hAnsi="GHEA Grapalat" w:cs="Arial"/>
          <w:sz w:val="22"/>
          <w:szCs w:val="22"/>
        </w:rPr>
        <w:t xml:space="preserve"> </w:t>
      </w:r>
      <w:r w:rsidR="002746EB" w:rsidRPr="001E3EC9">
        <w:rPr>
          <w:rFonts w:ascii="GHEA Grapalat" w:hAnsi="GHEA Grapalat" w:cs="Arial"/>
          <w:sz w:val="22"/>
          <w:szCs w:val="22"/>
        </w:rPr>
        <w:t>ցուցակների ճշտմամբ</w:t>
      </w:r>
      <w:r w:rsidR="005511A1" w:rsidRPr="006E46AB">
        <w:rPr>
          <w:rFonts w:ascii="GHEA Grapalat" w:hAnsi="GHEA Grapalat" w:cs="Arial"/>
          <w:sz w:val="22"/>
          <w:szCs w:val="22"/>
        </w:rPr>
        <w:t>:</w:t>
      </w:r>
      <w:r w:rsidR="00EA00A2" w:rsidRPr="001E3EC9">
        <w:rPr>
          <w:rFonts w:ascii="GHEA Grapalat" w:hAnsi="GHEA Grapalat" w:cs="Arial"/>
          <w:sz w:val="22"/>
          <w:szCs w:val="22"/>
        </w:rPr>
        <w:t xml:space="preserve"> </w:t>
      </w:r>
      <w:r w:rsidR="00AF27DE" w:rsidRPr="006E46AB">
        <w:rPr>
          <w:rFonts w:ascii="GHEA Grapalat" w:hAnsi="GHEA Grapalat" w:cs="Arial"/>
          <w:sz w:val="22"/>
          <w:szCs w:val="22"/>
        </w:rPr>
        <w:t xml:space="preserve">Նախորդ տարի նպաստառու ընտանիքների թիվը կազմել էր 85992: </w:t>
      </w:r>
    </w:p>
    <w:p w:rsidR="006573D7" w:rsidRPr="001E3EC9" w:rsidRDefault="006573D7" w:rsidP="006573D7">
      <w:pPr>
        <w:autoSpaceDE w:val="0"/>
        <w:autoSpaceDN w:val="0"/>
        <w:adjustRightInd w:val="0"/>
        <w:spacing w:line="360" w:lineRule="auto"/>
        <w:ind w:firstLine="567"/>
        <w:jc w:val="both"/>
        <w:rPr>
          <w:rFonts w:ascii="GHEA Grapalat" w:hAnsi="GHEA Grapalat" w:cs="Arial"/>
          <w:sz w:val="22"/>
          <w:szCs w:val="22"/>
        </w:rPr>
      </w:pPr>
      <w:r w:rsidRPr="001E3EC9">
        <w:rPr>
          <w:rFonts w:ascii="GHEA Grapalat" w:hAnsi="GHEA Grapalat" w:cs="Arial"/>
          <w:i/>
          <w:sz w:val="22"/>
          <w:szCs w:val="22"/>
        </w:rPr>
        <w:t xml:space="preserve">Սոցիալական փաթեթների ապահովման </w:t>
      </w:r>
      <w:r w:rsidRPr="001E3EC9">
        <w:rPr>
          <w:rFonts w:ascii="GHEA Grapalat" w:hAnsi="GHEA Grapalat" w:cs="Arial"/>
          <w:sz w:val="22"/>
          <w:szCs w:val="22"/>
        </w:rPr>
        <w:t xml:space="preserve">ծրագրի շրջանակներում </w:t>
      </w:r>
      <w:r w:rsidRPr="001E3EC9">
        <w:rPr>
          <w:rFonts w:ascii="GHEA Grapalat" w:hAnsi="GHEA Grapalat"/>
          <w:sz w:val="22"/>
          <w:szCs w:val="22"/>
        </w:rPr>
        <w:t>պ</w:t>
      </w:r>
      <w:r w:rsidRPr="001E3EC9">
        <w:rPr>
          <w:rFonts w:ascii="GHEA Grapalat" w:hAnsi="GHEA Grapalat" w:cs="Arial"/>
          <w:sz w:val="22"/>
          <w:szCs w:val="22"/>
        </w:rPr>
        <w:t>ետական հիմնարկների և կազմակերպությունների աշխատողնե</w:t>
      </w:r>
      <w:r w:rsidR="000A2C9D" w:rsidRPr="001E3EC9">
        <w:rPr>
          <w:rFonts w:ascii="GHEA Grapalat" w:hAnsi="GHEA Grapalat" w:cs="Arial"/>
          <w:sz w:val="22"/>
          <w:szCs w:val="22"/>
        </w:rPr>
        <w:t>րի սոցիալական փաթեթով ապահովման</w:t>
      </w:r>
      <w:r w:rsidR="000A2C9D" w:rsidRPr="006E46AB">
        <w:rPr>
          <w:rFonts w:ascii="GHEA Grapalat" w:hAnsi="GHEA Grapalat" w:cs="Arial"/>
          <w:sz w:val="22"/>
          <w:szCs w:val="22"/>
        </w:rPr>
        <w:t xml:space="preserve"> </w:t>
      </w:r>
      <w:r w:rsidR="00ED7911" w:rsidRPr="006E46AB">
        <w:rPr>
          <w:rFonts w:ascii="GHEA Grapalat" w:hAnsi="GHEA Grapalat" w:cs="Arial"/>
          <w:sz w:val="22"/>
          <w:szCs w:val="22"/>
        </w:rPr>
        <w:t>մ</w:t>
      </w:r>
      <w:r w:rsidR="00ED7911" w:rsidRPr="001E3EC9">
        <w:rPr>
          <w:rFonts w:ascii="GHEA Grapalat" w:hAnsi="GHEA Grapalat" w:cs="Arial"/>
          <w:sz w:val="22"/>
          <w:szCs w:val="22"/>
        </w:rPr>
        <w:t xml:space="preserve">իջոցառման շահառուների թիվը կազմել է 130987՝ կանխատեսված 146576-ի դիմաց: Շեղումը հիմնականում </w:t>
      </w:r>
      <w:r w:rsidR="00ED7911" w:rsidRPr="001E3EC9">
        <w:rPr>
          <w:rFonts w:ascii="GHEA Grapalat" w:hAnsi="GHEA Grapalat"/>
          <w:sz w:val="22"/>
          <w:szCs w:val="22"/>
        </w:rPr>
        <w:t>պայմանավորված</w:t>
      </w:r>
      <w:r w:rsidR="00ED7911" w:rsidRPr="001E3EC9">
        <w:rPr>
          <w:rFonts w:ascii="GHEA Grapalat" w:hAnsi="GHEA Grapalat" w:cs="Arial"/>
          <w:sz w:val="22"/>
          <w:szCs w:val="22"/>
        </w:rPr>
        <w:t xml:space="preserve"> է</w:t>
      </w:r>
      <w:r w:rsidR="00ED7911" w:rsidRPr="001E3EC9">
        <w:rPr>
          <w:rFonts w:ascii="GHEA Grapalat" w:hAnsi="GHEA Grapalat"/>
          <w:sz w:val="22"/>
          <w:szCs w:val="22"/>
        </w:rPr>
        <w:t xml:space="preserve"> </w:t>
      </w:r>
      <w:r w:rsidR="00ED7911" w:rsidRPr="006E46AB">
        <w:rPr>
          <w:rFonts w:ascii="GHEA Grapalat" w:hAnsi="GHEA Grapalat"/>
          <w:sz w:val="22"/>
          <w:szCs w:val="22"/>
        </w:rPr>
        <w:t xml:space="preserve">6 ամսվա աշխատանքային ստաժ չունեցող աշխատողների, </w:t>
      </w:r>
      <w:r w:rsidR="00ED7911" w:rsidRPr="001E3EC9">
        <w:rPr>
          <w:rFonts w:ascii="GHEA Grapalat" w:hAnsi="GHEA Grapalat" w:cs="Arial"/>
          <w:sz w:val="22"/>
          <w:szCs w:val="22"/>
        </w:rPr>
        <w:t xml:space="preserve">թափուր հաստիքների առկայությամբ և շահառուների՝ սոցիալական փաթեթից օգտվելու իրավունքի դադարեցման այլ պատճառներով: </w:t>
      </w:r>
      <w:r w:rsidR="00D348CD" w:rsidRPr="006E46AB">
        <w:rPr>
          <w:rFonts w:ascii="GHEA Grapalat" w:hAnsi="GHEA Grapalat" w:cs="Arial"/>
          <w:sz w:val="22"/>
          <w:szCs w:val="22"/>
        </w:rPr>
        <w:t>Ծ</w:t>
      </w:r>
      <w:r w:rsidR="000A2C9D" w:rsidRPr="006E46AB">
        <w:rPr>
          <w:rFonts w:ascii="GHEA Grapalat" w:hAnsi="GHEA Grapalat" w:cs="Arial"/>
          <w:sz w:val="22"/>
          <w:szCs w:val="22"/>
        </w:rPr>
        <w:t>րագրի շրջանակներում օգտագործվել է նախատեսված միջոցների 91%-ը՝</w:t>
      </w:r>
      <w:r w:rsidRPr="001E3EC9">
        <w:rPr>
          <w:rFonts w:ascii="GHEA Grapalat" w:hAnsi="GHEA Grapalat"/>
          <w:sz w:val="22"/>
          <w:szCs w:val="22"/>
        </w:rPr>
        <w:t xml:space="preserve"> 9.4</w:t>
      </w:r>
      <w:r w:rsidR="000A2C9D" w:rsidRPr="006E46AB">
        <w:rPr>
          <w:rFonts w:ascii="Courier New" w:hAnsi="Courier New" w:cs="Courier New"/>
          <w:sz w:val="22"/>
          <w:szCs w:val="22"/>
        </w:rPr>
        <w:t> </w:t>
      </w:r>
      <w:r w:rsidRPr="001E3EC9">
        <w:rPr>
          <w:rFonts w:ascii="GHEA Grapalat" w:hAnsi="GHEA Grapalat"/>
          <w:sz w:val="22"/>
          <w:szCs w:val="22"/>
        </w:rPr>
        <w:t xml:space="preserve">մլրդ </w:t>
      </w:r>
      <w:r w:rsidRPr="001E3EC9">
        <w:rPr>
          <w:rFonts w:ascii="GHEA Grapalat" w:hAnsi="GHEA Grapalat" w:cs="Arial"/>
          <w:sz w:val="22"/>
          <w:szCs w:val="22"/>
        </w:rPr>
        <w:t>դրամ</w:t>
      </w:r>
      <w:r w:rsidR="00D348CD" w:rsidRPr="006E46AB">
        <w:rPr>
          <w:rFonts w:ascii="GHEA Grapalat" w:hAnsi="GHEA Grapalat" w:cs="Arial"/>
          <w:sz w:val="22"/>
          <w:szCs w:val="22"/>
        </w:rPr>
        <w:t xml:space="preserve">: </w:t>
      </w:r>
      <w:r w:rsidRPr="001E3EC9">
        <w:rPr>
          <w:rFonts w:ascii="GHEA Grapalat" w:hAnsi="GHEA Grapalat" w:cs="Sylfaen"/>
          <w:sz w:val="22"/>
          <w:szCs w:val="22"/>
        </w:rPr>
        <w:t>2020 թվականի համեմատ նշված ծրագրի ծախսերն էական փոփոխություն չեն կրել</w:t>
      </w:r>
      <w:r w:rsidRPr="001E3EC9">
        <w:rPr>
          <w:rFonts w:ascii="GHEA Grapalat" w:hAnsi="GHEA Grapalat"/>
          <w:sz w:val="22"/>
          <w:szCs w:val="22"/>
        </w:rPr>
        <w:t>:</w:t>
      </w:r>
    </w:p>
    <w:p w:rsidR="006573D7" w:rsidRPr="006E46AB"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i/>
          <w:sz w:val="22"/>
          <w:szCs w:val="22"/>
        </w:rPr>
        <w:t>Ժողովրդագրական վիճակի բարելավման</w:t>
      </w:r>
      <w:r w:rsidRPr="001E3EC9">
        <w:rPr>
          <w:rFonts w:ascii="GHEA Grapalat" w:hAnsi="GHEA Grapalat"/>
          <w:sz w:val="22"/>
          <w:szCs w:val="22"/>
        </w:rPr>
        <w:t xml:space="preserve"> ծրագրին 2021 </w:t>
      </w:r>
      <w:r w:rsidRPr="001E3EC9">
        <w:rPr>
          <w:rFonts w:ascii="GHEA Grapalat" w:hAnsi="GHEA Grapalat" w:cs="Arial"/>
          <w:sz w:val="22"/>
          <w:szCs w:val="22"/>
        </w:rPr>
        <w:t>թվականի</w:t>
      </w:r>
      <w:r w:rsidRPr="001E3EC9">
        <w:rPr>
          <w:rFonts w:ascii="GHEA Grapalat" w:hAnsi="GHEA Grapalat" w:cs="Sylfaen"/>
          <w:sz w:val="22"/>
          <w:szCs w:val="22"/>
        </w:rPr>
        <w:t>ն ՀՀ պետական բյուջեից տրամադրվել է 28.3 մլրդ դրամ՝</w:t>
      </w:r>
      <w:r w:rsidRPr="001E3EC9">
        <w:rPr>
          <w:rFonts w:ascii="GHEA Grapalat" w:hAnsi="GHEA Grapalat" w:cs="Times Armenian"/>
          <w:sz w:val="22"/>
          <w:szCs w:val="22"/>
        </w:rPr>
        <w:t xml:space="preserve"> </w:t>
      </w:r>
      <w:r w:rsidRPr="001E3EC9">
        <w:rPr>
          <w:rFonts w:ascii="GHEA Grapalat" w:hAnsi="GHEA Grapalat" w:cs="Sylfaen"/>
          <w:sz w:val="22"/>
          <w:szCs w:val="22"/>
        </w:rPr>
        <w:t>ապահովելով</w:t>
      </w:r>
      <w:r w:rsidRPr="001E3EC9">
        <w:rPr>
          <w:rFonts w:ascii="GHEA Grapalat" w:hAnsi="GHEA Grapalat" w:cs="Times Armenian"/>
          <w:sz w:val="22"/>
          <w:szCs w:val="22"/>
        </w:rPr>
        <w:t xml:space="preserve"> </w:t>
      </w:r>
      <w:r w:rsidRPr="001E3EC9">
        <w:rPr>
          <w:rFonts w:ascii="GHEA Grapalat" w:hAnsi="GHEA Grapalat" w:cs="Sylfaen"/>
          <w:sz w:val="22"/>
          <w:szCs w:val="22"/>
        </w:rPr>
        <w:t>ծրագրային ցուցանիշի 98.4</w:t>
      </w:r>
      <w:r w:rsidRPr="001E3EC9">
        <w:rPr>
          <w:rFonts w:ascii="GHEA Grapalat" w:hAnsi="GHEA Grapalat" w:cs="Times Armenian"/>
          <w:sz w:val="22"/>
          <w:szCs w:val="22"/>
        </w:rPr>
        <w:t>%-ը: Շեղումը հիմնականում պայմանավորված է</w:t>
      </w:r>
      <w:r w:rsidR="000D7F5E" w:rsidRPr="006E46AB">
        <w:rPr>
          <w:rFonts w:ascii="GHEA Grapalat" w:hAnsi="GHEA Grapalat" w:cs="Times Armenian"/>
          <w:sz w:val="22"/>
          <w:szCs w:val="22"/>
        </w:rPr>
        <w:t xml:space="preserve"> ծրագրի ծախսերում բարձր տեսակարար կշիռ ունեցող՝</w:t>
      </w:r>
      <w:r w:rsidRPr="001E3EC9">
        <w:rPr>
          <w:rFonts w:ascii="GHEA Grapalat" w:hAnsi="GHEA Grapalat" w:cs="Times Armenian"/>
          <w:sz w:val="22"/>
          <w:szCs w:val="22"/>
        </w:rPr>
        <w:t xml:space="preserve"> </w:t>
      </w:r>
      <w:r w:rsidRPr="001E3EC9">
        <w:rPr>
          <w:rFonts w:ascii="GHEA Grapalat" w:hAnsi="GHEA Grapalat"/>
          <w:sz w:val="22"/>
          <w:szCs w:val="22"/>
        </w:rPr>
        <w:t>երեխայի</w:t>
      </w:r>
      <w:r w:rsidRPr="001E3EC9">
        <w:rPr>
          <w:rFonts w:ascii="GHEA Grapalat" w:hAnsi="GHEA Grapalat" w:cs="Sylfaen"/>
          <w:sz w:val="22"/>
          <w:szCs w:val="22"/>
        </w:rPr>
        <w:t xml:space="preserve"> ծննդյան միանվագ նպաստի </w:t>
      </w:r>
      <w:r w:rsidRPr="001E3EC9">
        <w:rPr>
          <w:rFonts w:ascii="GHEA Grapalat" w:hAnsi="GHEA Grapalat" w:cs="Times Armenian"/>
          <w:sz w:val="22"/>
          <w:szCs w:val="22"/>
        </w:rPr>
        <w:t xml:space="preserve">գծով ծախսերի կատարողականով: </w:t>
      </w:r>
      <w:r w:rsidR="000D7F5E" w:rsidRPr="001E3EC9">
        <w:rPr>
          <w:rFonts w:ascii="GHEA Grapalat" w:hAnsi="GHEA Grapalat" w:cs="Times Armenian"/>
          <w:sz w:val="22"/>
          <w:szCs w:val="22"/>
        </w:rPr>
        <w:t>Հաշվետու ժամանակահատվածում շահառու նորածինների թիվը կազմել է 35196</w:t>
      </w:r>
      <w:r w:rsidR="000D7F5E" w:rsidRPr="006E46AB">
        <w:rPr>
          <w:rFonts w:ascii="GHEA Grapalat" w:hAnsi="GHEA Grapalat" w:cs="Times Armenian"/>
          <w:sz w:val="22"/>
          <w:szCs w:val="22"/>
        </w:rPr>
        <w:t>՝</w:t>
      </w:r>
      <w:r w:rsidR="000D7F5E" w:rsidRPr="001E3EC9">
        <w:rPr>
          <w:rFonts w:ascii="GHEA Grapalat" w:hAnsi="GHEA Grapalat" w:cs="Times Armenian"/>
          <w:sz w:val="22"/>
          <w:szCs w:val="22"/>
        </w:rPr>
        <w:t xml:space="preserve"> կանխատեսված 38982-ի դիմաց: </w:t>
      </w:r>
      <w:r w:rsidR="000D7F5E" w:rsidRPr="006E46AB">
        <w:rPr>
          <w:rFonts w:ascii="GHEA Grapalat" w:hAnsi="GHEA Grapalat" w:cs="Times Armenian"/>
          <w:sz w:val="22"/>
          <w:szCs w:val="22"/>
        </w:rPr>
        <w:t>Ե</w:t>
      </w:r>
      <w:r w:rsidRPr="001E3EC9">
        <w:rPr>
          <w:rFonts w:ascii="GHEA Grapalat" w:hAnsi="GHEA Grapalat"/>
          <w:sz w:val="22"/>
          <w:szCs w:val="22"/>
        </w:rPr>
        <w:t>րեխայի</w:t>
      </w:r>
      <w:r w:rsidRPr="001E3EC9">
        <w:rPr>
          <w:rFonts w:ascii="GHEA Grapalat" w:hAnsi="GHEA Grapalat" w:cs="Sylfaen"/>
          <w:sz w:val="22"/>
          <w:szCs w:val="22"/>
        </w:rPr>
        <w:t xml:space="preserve"> ծննդյան միանվագ նպաստի</w:t>
      </w:r>
      <w:r w:rsidR="000D7F5E" w:rsidRPr="006E46AB">
        <w:rPr>
          <w:rFonts w:ascii="GHEA Grapalat" w:hAnsi="GHEA Grapalat" w:cs="Sylfaen"/>
          <w:sz w:val="22"/>
          <w:szCs w:val="22"/>
        </w:rPr>
        <w:t xml:space="preserve"> գծով ծախսերը կազմել են</w:t>
      </w:r>
      <w:r w:rsidRPr="001E3EC9">
        <w:rPr>
          <w:rFonts w:ascii="GHEA Grapalat" w:hAnsi="GHEA Grapalat" w:cs="Sylfaen"/>
          <w:sz w:val="22"/>
          <w:szCs w:val="22"/>
        </w:rPr>
        <w:t xml:space="preserve"> 18.4 մլրդ դրամ՝</w:t>
      </w:r>
      <w:r w:rsidRPr="001E3EC9">
        <w:rPr>
          <w:rFonts w:ascii="GHEA Grapalat" w:hAnsi="GHEA Grapalat" w:cs="Times Armenian"/>
          <w:sz w:val="22"/>
          <w:szCs w:val="22"/>
        </w:rPr>
        <w:t xml:space="preserve"> </w:t>
      </w:r>
      <w:r w:rsidRPr="001E3EC9">
        <w:rPr>
          <w:rFonts w:ascii="GHEA Grapalat" w:hAnsi="GHEA Grapalat" w:cs="Sylfaen"/>
          <w:sz w:val="22"/>
          <w:szCs w:val="22"/>
        </w:rPr>
        <w:t>ապահովելով</w:t>
      </w:r>
      <w:r w:rsidRPr="001E3EC9">
        <w:rPr>
          <w:rFonts w:ascii="GHEA Grapalat" w:hAnsi="GHEA Grapalat" w:cs="Times Armenian"/>
          <w:sz w:val="22"/>
          <w:szCs w:val="22"/>
        </w:rPr>
        <w:t xml:space="preserve"> տարեկան</w:t>
      </w:r>
      <w:r w:rsidRPr="001E3EC9">
        <w:rPr>
          <w:rFonts w:ascii="GHEA Grapalat" w:hAnsi="GHEA Grapalat"/>
          <w:sz w:val="22"/>
          <w:szCs w:val="22"/>
        </w:rPr>
        <w:t xml:space="preserve"> </w:t>
      </w:r>
      <w:r w:rsidRPr="001E3EC9">
        <w:rPr>
          <w:rFonts w:ascii="GHEA Grapalat" w:hAnsi="GHEA Grapalat" w:cs="Sylfaen"/>
          <w:sz w:val="22"/>
          <w:szCs w:val="22"/>
        </w:rPr>
        <w:t>ծրագրի 97.7</w:t>
      </w:r>
      <w:r w:rsidRPr="001E3EC9">
        <w:rPr>
          <w:rFonts w:ascii="GHEA Grapalat" w:hAnsi="GHEA Grapalat" w:cs="Times Armenian"/>
          <w:sz w:val="22"/>
          <w:szCs w:val="22"/>
        </w:rPr>
        <w:t>% կատարողական: Շեղումը պայմանավորված է իրավունք ձեռք բերած և փաստացի նպաստառուների թվի տարբերությամբ, ինչպես նաև ծնվածների համապատասխան կարգաթվերի՝ կանխատեսվածի հ</w:t>
      </w:r>
      <w:r w:rsidR="000D7F5E" w:rsidRPr="001E3EC9">
        <w:rPr>
          <w:rFonts w:ascii="GHEA Grapalat" w:hAnsi="GHEA Grapalat" w:cs="Times Armenian"/>
          <w:sz w:val="22"/>
          <w:szCs w:val="22"/>
        </w:rPr>
        <w:t>ամեմատ որոշ տարբերություններով:</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sz w:val="22"/>
          <w:szCs w:val="22"/>
        </w:rPr>
        <w:t xml:space="preserve">2021 թվականին մինչև 2 տարեկան երեխայի խնամքի նպաստ է ստացել 25121 քաղաքացի՝ կանխատեսված 27002-ի փոխարեն: </w:t>
      </w:r>
      <w:r w:rsidR="000D7F5E" w:rsidRPr="006E46AB">
        <w:rPr>
          <w:rFonts w:ascii="GHEA Grapalat" w:hAnsi="GHEA Grapalat"/>
          <w:sz w:val="22"/>
          <w:szCs w:val="22"/>
        </w:rPr>
        <w:t>Ծ</w:t>
      </w:r>
      <w:r w:rsidRPr="001E3EC9">
        <w:rPr>
          <w:rFonts w:ascii="GHEA Grapalat" w:hAnsi="GHEA Grapalat" w:cs="Times Armenian"/>
          <w:sz w:val="22"/>
          <w:szCs w:val="22"/>
        </w:rPr>
        <w:t xml:space="preserve">ախսերը </w:t>
      </w:r>
      <w:r w:rsidRPr="001E3EC9">
        <w:rPr>
          <w:rFonts w:ascii="GHEA Grapalat" w:hAnsi="GHEA Grapalat" w:cs="Sylfaen"/>
          <w:sz w:val="22"/>
          <w:szCs w:val="22"/>
        </w:rPr>
        <w:t>կազմել են 8.7</w:t>
      </w:r>
      <w:r w:rsidRPr="001E3EC9">
        <w:rPr>
          <w:rFonts w:ascii="Courier New" w:hAnsi="Courier New" w:cs="Courier New"/>
          <w:sz w:val="22"/>
          <w:szCs w:val="22"/>
        </w:rPr>
        <w:t> </w:t>
      </w:r>
      <w:r w:rsidRPr="001E3EC9">
        <w:rPr>
          <w:rFonts w:ascii="GHEA Grapalat" w:hAnsi="GHEA Grapalat" w:cs="Sylfaen"/>
          <w:sz w:val="22"/>
          <w:szCs w:val="22"/>
        </w:rPr>
        <w:t>մլրդ դրամ՝</w:t>
      </w:r>
      <w:r w:rsidRPr="001E3EC9">
        <w:rPr>
          <w:rFonts w:ascii="GHEA Grapalat" w:hAnsi="GHEA Grapalat" w:cs="Times Armenian"/>
          <w:sz w:val="22"/>
          <w:szCs w:val="22"/>
        </w:rPr>
        <w:t xml:space="preserve"> </w:t>
      </w:r>
      <w:r w:rsidRPr="001E3EC9">
        <w:rPr>
          <w:rFonts w:ascii="GHEA Grapalat" w:hAnsi="GHEA Grapalat" w:cs="Sylfaen"/>
          <w:sz w:val="22"/>
          <w:szCs w:val="22"/>
        </w:rPr>
        <w:t>ապահովելով</w:t>
      </w:r>
      <w:r w:rsidRPr="001E3EC9">
        <w:rPr>
          <w:rFonts w:ascii="GHEA Grapalat" w:hAnsi="GHEA Grapalat" w:cs="Times Armenian"/>
          <w:sz w:val="22"/>
          <w:szCs w:val="22"/>
        </w:rPr>
        <w:t xml:space="preserve"> </w:t>
      </w:r>
      <w:r w:rsidRPr="001E3EC9">
        <w:rPr>
          <w:rFonts w:ascii="GHEA Grapalat" w:hAnsi="GHEA Grapalat" w:cs="Sylfaen"/>
          <w:sz w:val="22"/>
          <w:szCs w:val="22"/>
        </w:rPr>
        <w:t>99.9</w:t>
      </w:r>
      <w:r w:rsidRPr="001E3EC9">
        <w:rPr>
          <w:rFonts w:ascii="GHEA Grapalat" w:hAnsi="GHEA Grapalat" w:cs="Times Armenian"/>
          <w:sz w:val="22"/>
          <w:szCs w:val="22"/>
        </w:rPr>
        <w:t>% կատարողական:</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 Նախորդ տարվա համեմատ </w:t>
      </w:r>
      <w:r w:rsidR="00625810" w:rsidRPr="006E46AB">
        <w:rPr>
          <w:rFonts w:ascii="GHEA Grapalat" w:hAnsi="GHEA Grapalat" w:cs="Times Armenian"/>
          <w:sz w:val="22"/>
          <w:szCs w:val="22"/>
        </w:rPr>
        <w:t>Ժ</w:t>
      </w:r>
      <w:r w:rsidRPr="001E3EC9">
        <w:rPr>
          <w:rFonts w:ascii="GHEA Grapalat" w:hAnsi="GHEA Grapalat" w:cs="Times Armenian"/>
          <w:sz w:val="22"/>
          <w:szCs w:val="22"/>
        </w:rPr>
        <w:t xml:space="preserve">ողովրդագրական վիճակի բարելավման ծրագրի ծախսերն աճել են 40.2%-ով կամ 8.1 մլրդ դրամով՝ հիմնականում պայմանավորված մինչև 2 տարեկան երեխայի խնամքի նպաստի և երեխայի ծննդյան միանվագ նպաստի գծով ծախսերի համապատասխանաբար 133% (5 մլրդ դրամ) և 13.8% (2.2 մլրդ դրամ) աճով: Նշված ծախսերի աճը պայմանավորված է ՀՀ կառավարության որոշմամբ 2020 թվականի հուլիսի 1-ից առաջին և երկրորդ </w:t>
      </w:r>
      <w:r w:rsidRPr="001E3EC9">
        <w:rPr>
          <w:rFonts w:ascii="GHEA Grapalat" w:hAnsi="GHEA Grapalat" w:cs="Times Armenian"/>
          <w:sz w:val="22"/>
          <w:szCs w:val="22"/>
        </w:rPr>
        <w:lastRenderedPageBreak/>
        <w:t>երեխայի ծննդյան միանվագ նպաստի չափի բարձրացմամբ 50 հազար դրամից</w:t>
      </w:r>
      <w:r w:rsidR="00625810" w:rsidRPr="006E46AB">
        <w:rPr>
          <w:rFonts w:ascii="GHEA Grapalat" w:hAnsi="GHEA Grapalat" w:cs="Times Armenian"/>
          <w:sz w:val="22"/>
          <w:szCs w:val="22"/>
        </w:rPr>
        <w:t xml:space="preserve"> մինչև</w:t>
      </w:r>
      <w:r w:rsidRPr="001E3EC9">
        <w:rPr>
          <w:rFonts w:ascii="GHEA Grapalat" w:hAnsi="GHEA Grapalat" w:cs="Times Armenian"/>
          <w:sz w:val="22"/>
          <w:szCs w:val="22"/>
        </w:rPr>
        <w:t xml:space="preserve"> 300 հազար դրամ և մինչև 2 տարեկան երեխայի խնամքի նպաստի չափի բարձրացմամբ 18000 դրամից</w:t>
      </w:r>
      <w:r w:rsidR="00625810" w:rsidRPr="001E3EC9">
        <w:rPr>
          <w:rFonts w:ascii="GHEA Grapalat" w:hAnsi="GHEA Grapalat" w:cs="Times Armenian"/>
          <w:sz w:val="22"/>
          <w:szCs w:val="22"/>
        </w:rPr>
        <w:t xml:space="preserve"> մինչև</w:t>
      </w:r>
      <w:r w:rsidRPr="001E3EC9">
        <w:rPr>
          <w:rFonts w:ascii="GHEA Grapalat" w:hAnsi="GHEA Grapalat" w:cs="Times Armenian"/>
          <w:sz w:val="22"/>
          <w:szCs w:val="22"/>
        </w:rPr>
        <w:t xml:space="preserve"> 26500 դրամ: </w:t>
      </w:r>
      <w:r w:rsidR="00625810" w:rsidRPr="001E3EC9">
        <w:rPr>
          <w:rFonts w:ascii="GHEA Grapalat" w:hAnsi="GHEA Grapalat" w:cs="Times Armenian"/>
          <w:sz w:val="22"/>
          <w:szCs w:val="22"/>
        </w:rPr>
        <w:t>Ծախսերի աճին նպաստել է նաև</w:t>
      </w:r>
      <w:r w:rsidRPr="001E3EC9">
        <w:rPr>
          <w:rFonts w:ascii="GHEA Grapalat" w:hAnsi="GHEA Grapalat" w:cs="Times Armenian"/>
          <w:sz w:val="22"/>
          <w:szCs w:val="22"/>
        </w:rPr>
        <w:t xml:space="preserve"> </w:t>
      </w:r>
      <w:r w:rsidR="00455243" w:rsidRPr="006E46AB">
        <w:rPr>
          <w:rFonts w:ascii="GHEA Grapalat" w:hAnsi="GHEA Grapalat" w:cs="Times Armenian"/>
          <w:sz w:val="22"/>
          <w:szCs w:val="22"/>
        </w:rPr>
        <w:t>«Հ</w:t>
      </w:r>
      <w:r w:rsidR="00455243" w:rsidRPr="001E3EC9">
        <w:rPr>
          <w:rFonts w:ascii="GHEA Grapalat" w:hAnsi="GHEA Grapalat" w:cs="Times Armenian"/>
          <w:sz w:val="22"/>
          <w:szCs w:val="22"/>
        </w:rPr>
        <w:t xml:space="preserve">այաստանի </w:t>
      </w:r>
      <w:r w:rsidR="00455243" w:rsidRPr="006E46AB">
        <w:rPr>
          <w:rFonts w:ascii="GHEA Grapalat" w:hAnsi="GHEA Grapalat" w:cs="Times Armenian"/>
          <w:sz w:val="22"/>
          <w:szCs w:val="22"/>
        </w:rPr>
        <w:t>Հ</w:t>
      </w:r>
      <w:r w:rsidR="00455243" w:rsidRPr="001E3EC9">
        <w:rPr>
          <w:rFonts w:ascii="GHEA Grapalat" w:hAnsi="GHEA Grapalat" w:cs="Times Armenian"/>
          <w:sz w:val="22"/>
          <w:szCs w:val="22"/>
        </w:rPr>
        <w:t xml:space="preserve">անրապետության կառավարության 2015 թվականի դեկտեմբերի 29-ի </w:t>
      </w:r>
      <w:r w:rsidR="00455243" w:rsidRPr="006E46AB">
        <w:rPr>
          <w:rFonts w:ascii="GHEA Grapalat" w:hAnsi="GHEA Grapalat" w:cs="Times Armenian"/>
          <w:sz w:val="22"/>
          <w:szCs w:val="22"/>
        </w:rPr>
        <w:t>N</w:t>
      </w:r>
      <w:r w:rsidR="00455243" w:rsidRPr="001E3EC9">
        <w:rPr>
          <w:rFonts w:ascii="GHEA Grapalat" w:hAnsi="GHEA Grapalat" w:cs="Times Armenian"/>
          <w:sz w:val="22"/>
          <w:szCs w:val="22"/>
        </w:rPr>
        <w:t xml:space="preserve"> 1566-ն որոշման մեջ փոփոխություններ </w:t>
      </w:r>
      <w:r w:rsidR="00455243" w:rsidRPr="006E46AB">
        <w:rPr>
          <w:rFonts w:ascii="GHEA Grapalat" w:hAnsi="GHEA Grapalat" w:cs="Times Armenian"/>
          <w:sz w:val="22"/>
          <w:szCs w:val="22"/>
        </w:rPr>
        <w:t>և</w:t>
      </w:r>
      <w:r w:rsidR="00455243" w:rsidRPr="001E3EC9">
        <w:rPr>
          <w:rFonts w:ascii="GHEA Grapalat" w:hAnsi="GHEA Grapalat" w:cs="Times Armenian"/>
          <w:sz w:val="22"/>
          <w:szCs w:val="22"/>
        </w:rPr>
        <w:t xml:space="preserve"> լրացումներ կատարելու մասին» </w:t>
      </w:r>
      <w:r w:rsidR="00455243" w:rsidRPr="006E46AB">
        <w:rPr>
          <w:rFonts w:ascii="GHEA Grapalat" w:hAnsi="GHEA Grapalat" w:cs="Times Armenian"/>
          <w:sz w:val="22"/>
          <w:szCs w:val="22"/>
        </w:rPr>
        <w:t xml:space="preserve">ՀՀ կառավարության 21.01.2021թ. </w:t>
      </w:r>
      <w:r w:rsidR="00455243" w:rsidRPr="001E3EC9">
        <w:rPr>
          <w:rFonts w:ascii="GHEA Grapalat" w:hAnsi="GHEA Grapalat" w:cs="Times Armenian"/>
          <w:sz w:val="22"/>
          <w:szCs w:val="22"/>
        </w:rPr>
        <w:t xml:space="preserve">N </w:t>
      </w:r>
      <w:r w:rsidR="00455243" w:rsidRPr="006E46AB">
        <w:rPr>
          <w:rFonts w:ascii="GHEA Grapalat" w:hAnsi="GHEA Grapalat" w:cs="Times Armenian"/>
          <w:sz w:val="22"/>
          <w:szCs w:val="22"/>
        </w:rPr>
        <w:t>55</w:t>
      </w:r>
      <w:r w:rsidRPr="001E3EC9">
        <w:rPr>
          <w:rFonts w:ascii="GHEA Grapalat" w:hAnsi="GHEA Grapalat" w:cs="Times Armenian"/>
          <w:sz w:val="22"/>
          <w:szCs w:val="22"/>
        </w:rPr>
        <w:t>-Ն որոշման ընդունմամբ, որի</w:t>
      </w:r>
      <w:r w:rsidR="00625810" w:rsidRPr="001E3EC9">
        <w:rPr>
          <w:rFonts w:ascii="GHEA Grapalat" w:hAnsi="GHEA Grapalat" w:cs="Times Armenian"/>
          <w:sz w:val="22"/>
          <w:szCs w:val="22"/>
        </w:rPr>
        <w:t xml:space="preserve"> համաձայն</w:t>
      </w:r>
      <w:r w:rsidRPr="001E3EC9">
        <w:rPr>
          <w:rFonts w:ascii="GHEA Grapalat" w:hAnsi="GHEA Grapalat" w:cs="Times Armenian"/>
          <w:sz w:val="22"/>
          <w:szCs w:val="22"/>
        </w:rPr>
        <w:t xml:space="preserve"> նպաստ է տրամադրվել նաև խնամքի արձակուրդում գտնվող գյուղական բնակավայրում բնակվող ծնողին</w:t>
      </w:r>
      <w:r w:rsidR="00625810" w:rsidRPr="006E46AB">
        <w:rPr>
          <w:rFonts w:ascii="GHEA Grapalat" w:hAnsi="GHEA Grapalat" w:cs="Times Armenian"/>
          <w:sz w:val="22"/>
          <w:szCs w:val="22"/>
        </w:rPr>
        <w:t>.</w:t>
      </w:r>
      <w:r w:rsidRPr="001E3EC9">
        <w:rPr>
          <w:rFonts w:ascii="GHEA Grapalat" w:hAnsi="GHEA Grapalat" w:cs="Times Armenian"/>
          <w:sz w:val="22"/>
          <w:szCs w:val="22"/>
        </w:rPr>
        <w:t xml:space="preserve"> </w:t>
      </w:r>
      <w:r w:rsidRPr="001E3EC9">
        <w:rPr>
          <w:rFonts w:ascii="GHEA Grapalat" w:hAnsi="GHEA Grapalat" w:cs="GHEA Grapalat"/>
          <w:sz w:val="22"/>
          <w:szCs w:val="22"/>
        </w:rPr>
        <w:t>ա</w:t>
      </w:r>
      <w:r w:rsidRPr="001E3EC9">
        <w:rPr>
          <w:rFonts w:ascii="GHEA Grapalat" w:hAnsi="GHEA Grapalat" w:cs="Times Armenian"/>
          <w:sz w:val="22"/>
          <w:szCs w:val="22"/>
        </w:rPr>
        <w:t>րդյունքում աճել է նպաստառուների թվաքանակը</w:t>
      </w:r>
      <w:r w:rsidR="00625810" w:rsidRPr="006E46AB">
        <w:rPr>
          <w:rFonts w:ascii="GHEA Grapalat" w:hAnsi="GHEA Grapalat" w:cs="Times Armenian"/>
          <w:sz w:val="22"/>
          <w:szCs w:val="22"/>
        </w:rPr>
        <w:t>՝</w:t>
      </w:r>
      <w:r w:rsidRPr="001E3EC9">
        <w:rPr>
          <w:rFonts w:ascii="GHEA Grapalat" w:hAnsi="GHEA Grapalat" w:cs="Times Armenian"/>
          <w:sz w:val="22"/>
          <w:szCs w:val="22"/>
        </w:rPr>
        <w:t xml:space="preserve"> 2020 թվականի 12388</w:t>
      </w:r>
      <w:r w:rsidR="00625810" w:rsidRPr="006E46AB">
        <w:rPr>
          <w:rFonts w:ascii="GHEA Grapalat" w:hAnsi="GHEA Grapalat" w:cs="Times Armenian"/>
          <w:sz w:val="22"/>
          <w:szCs w:val="22"/>
        </w:rPr>
        <w:t>-ի դիմաց</w:t>
      </w:r>
      <w:r w:rsidRPr="001E3EC9">
        <w:rPr>
          <w:rFonts w:ascii="GHEA Grapalat" w:hAnsi="GHEA Grapalat" w:cs="Times Armenian"/>
          <w:sz w:val="22"/>
          <w:szCs w:val="22"/>
        </w:rPr>
        <w:t xml:space="preserve"> 2021 թվականին</w:t>
      </w:r>
      <w:r w:rsidR="00625810" w:rsidRPr="006E46AB">
        <w:rPr>
          <w:rFonts w:ascii="GHEA Grapalat" w:hAnsi="GHEA Grapalat" w:cs="Times Armenian"/>
          <w:sz w:val="22"/>
          <w:szCs w:val="22"/>
        </w:rPr>
        <w:t xml:space="preserve"> կազմելով</w:t>
      </w:r>
      <w:r w:rsidRPr="001E3EC9">
        <w:rPr>
          <w:rFonts w:ascii="GHEA Grapalat" w:hAnsi="GHEA Grapalat" w:cs="Times Armenian"/>
          <w:sz w:val="22"/>
          <w:szCs w:val="22"/>
        </w:rPr>
        <w:t xml:space="preserve"> 25121:</w:t>
      </w:r>
    </w:p>
    <w:p w:rsidR="00D348CD" w:rsidRPr="006E46AB" w:rsidRDefault="006573D7" w:rsidP="006573D7">
      <w:pPr>
        <w:spacing w:line="360" w:lineRule="auto"/>
        <w:ind w:firstLine="567"/>
        <w:jc w:val="both"/>
        <w:rPr>
          <w:rFonts w:ascii="GHEA Grapalat" w:hAnsi="GHEA Grapalat" w:cs="Times Armenian"/>
          <w:sz w:val="22"/>
          <w:szCs w:val="22"/>
        </w:rPr>
      </w:pPr>
      <w:r w:rsidRPr="001E3EC9">
        <w:rPr>
          <w:rFonts w:ascii="GHEA Grapalat" w:hAnsi="GHEA Grapalat"/>
          <w:i/>
          <w:sz w:val="22"/>
          <w:szCs w:val="22"/>
        </w:rPr>
        <w:t>Անաշխատունակության դեպքում սոցիալական աջակցության</w:t>
      </w:r>
      <w:r w:rsidRPr="001E3EC9">
        <w:rPr>
          <w:rFonts w:ascii="GHEA Grapalat" w:hAnsi="GHEA Grapalat"/>
          <w:sz w:val="22"/>
          <w:szCs w:val="22"/>
        </w:rPr>
        <w:t xml:space="preserve"> ծրագրին հաշվետու ժամանակահատվածում </w:t>
      </w:r>
      <w:r w:rsidRPr="001E3EC9">
        <w:rPr>
          <w:rFonts w:ascii="GHEA Grapalat" w:hAnsi="GHEA Grapalat" w:cs="Sylfaen"/>
          <w:sz w:val="22"/>
          <w:szCs w:val="22"/>
        </w:rPr>
        <w:t>տրամադրվել է 19.3 մլրդ դրամ՝</w:t>
      </w:r>
      <w:r w:rsidRPr="001E3EC9">
        <w:rPr>
          <w:rFonts w:ascii="GHEA Grapalat" w:hAnsi="GHEA Grapalat" w:cs="Times Armenian"/>
          <w:sz w:val="22"/>
          <w:szCs w:val="22"/>
        </w:rPr>
        <w:t xml:space="preserve"> </w:t>
      </w:r>
      <w:r w:rsidRPr="001E3EC9">
        <w:rPr>
          <w:rFonts w:ascii="GHEA Grapalat" w:hAnsi="GHEA Grapalat" w:cs="Sylfaen"/>
          <w:sz w:val="22"/>
          <w:szCs w:val="22"/>
        </w:rPr>
        <w:t>ապահովելով</w:t>
      </w:r>
      <w:r w:rsidRPr="001E3EC9">
        <w:rPr>
          <w:rFonts w:ascii="GHEA Grapalat" w:hAnsi="GHEA Grapalat" w:cs="Times Armenian"/>
          <w:sz w:val="22"/>
          <w:szCs w:val="22"/>
        </w:rPr>
        <w:t xml:space="preserve"> </w:t>
      </w:r>
      <w:r w:rsidRPr="001E3EC9">
        <w:rPr>
          <w:rFonts w:ascii="GHEA Grapalat" w:hAnsi="GHEA Grapalat" w:cs="Sylfaen"/>
          <w:sz w:val="22"/>
          <w:szCs w:val="22"/>
        </w:rPr>
        <w:t>ծրագրված ցուցանիշի 98</w:t>
      </w:r>
      <w:r w:rsidRPr="001E3EC9">
        <w:rPr>
          <w:rFonts w:ascii="GHEA Grapalat" w:hAnsi="GHEA Grapalat" w:cs="Times Armenian"/>
          <w:sz w:val="22"/>
          <w:szCs w:val="22"/>
        </w:rPr>
        <w:t>.8%</w:t>
      </w:r>
      <w:r w:rsidRPr="001E3EC9">
        <w:rPr>
          <w:rFonts w:ascii="GHEA Grapalat" w:hAnsi="GHEA Grapalat" w:cs="Times Armenian"/>
          <w:sz w:val="22"/>
          <w:szCs w:val="22"/>
        </w:rPr>
        <w:noBreakHyphen/>
        <w:t xml:space="preserve">ը: </w:t>
      </w:r>
    </w:p>
    <w:p w:rsidR="006573D7" w:rsidRPr="001E3EC9" w:rsidRDefault="006573D7" w:rsidP="006573D7">
      <w:pPr>
        <w:spacing w:line="360" w:lineRule="auto"/>
        <w:ind w:firstLine="567"/>
        <w:jc w:val="both"/>
        <w:rPr>
          <w:rFonts w:ascii="GHEA Grapalat" w:hAnsi="GHEA Grapalat"/>
          <w:sz w:val="22"/>
          <w:szCs w:val="22"/>
        </w:rPr>
      </w:pPr>
      <w:r w:rsidRPr="001E3EC9">
        <w:rPr>
          <w:rFonts w:ascii="GHEA Grapalat" w:hAnsi="GHEA Grapalat" w:cs="Times Armenian"/>
          <w:sz w:val="22"/>
          <w:szCs w:val="22"/>
        </w:rPr>
        <w:t xml:space="preserve">Ծրագրի շրջանակներում </w:t>
      </w:r>
      <w:r w:rsidR="00D348CD" w:rsidRPr="006E46AB">
        <w:rPr>
          <w:rFonts w:ascii="GHEA Grapalat" w:hAnsi="GHEA Grapalat" w:cs="Times Armenian"/>
          <w:sz w:val="22"/>
          <w:szCs w:val="22"/>
        </w:rPr>
        <w:t>մ</w:t>
      </w:r>
      <w:r w:rsidRPr="001E3EC9">
        <w:rPr>
          <w:rFonts w:ascii="GHEA Grapalat" w:hAnsi="GHEA Grapalat"/>
          <w:sz w:val="22"/>
          <w:szCs w:val="22"/>
        </w:rPr>
        <w:t>այրության</w:t>
      </w:r>
      <w:r w:rsidRPr="001E3EC9">
        <w:rPr>
          <w:rFonts w:ascii="GHEA Grapalat" w:hAnsi="GHEA Grapalat"/>
          <w:sz w:val="22"/>
          <w:szCs w:val="22"/>
          <w:lang w:val="af-ZA"/>
        </w:rPr>
        <w:t xml:space="preserve"> </w:t>
      </w:r>
      <w:r w:rsidRPr="001E3EC9">
        <w:rPr>
          <w:rFonts w:ascii="GHEA Grapalat" w:hAnsi="GHEA Grapalat"/>
          <w:sz w:val="22"/>
          <w:szCs w:val="22"/>
        </w:rPr>
        <w:t>նպաստ</w:t>
      </w:r>
      <w:r w:rsidRPr="001E3EC9">
        <w:rPr>
          <w:rFonts w:ascii="GHEA Grapalat" w:hAnsi="GHEA Grapalat"/>
          <w:sz w:val="22"/>
          <w:szCs w:val="22"/>
          <w:lang w:val="af-ZA"/>
        </w:rPr>
        <w:t xml:space="preserve"> </w:t>
      </w:r>
      <w:r w:rsidRPr="001E3EC9">
        <w:rPr>
          <w:rFonts w:ascii="GHEA Grapalat" w:hAnsi="GHEA Grapalat"/>
          <w:sz w:val="22"/>
          <w:szCs w:val="22"/>
        </w:rPr>
        <w:t>ստացող</w:t>
      </w:r>
      <w:r w:rsidRPr="001E3EC9">
        <w:rPr>
          <w:rFonts w:ascii="GHEA Grapalat" w:hAnsi="GHEA Grapalat"/>
          <w:sz w:val="22"/>
          <w:szCs w:val="22"/>
          <w:lang w:val="af-ZA"/>
        </w:rPr>
        <w:t xml:space="preserve"> </w:t>
      </w:r>
      <w:r w:rsidRPr="001E3EC9">
        <w:rPr>
          <w:rFonts w:ascii="GHEA Grapalat" w:hAnsi="GHEA Grapalat"/>
          <w:sz w:val="22"/>
          <w:szCs w:val="22"/>
        </w:rPr>
        <w:t>աշխատող</w:t>
      </w:r>
      <w:r w:rsidRPr="001E3EC9">
        <w:rPr>
          <w:rFonts w:ascii="GHEA Grapalat" w:hAnsi="GHEA Grapalat"/>
          <w:sz w:val="22"/>
          <w:szCs w:val="22"/>
          <w:lang w:val="af-ZA"/>
        </w:rPr>
        <w:t xml:space="preserve"> </w:t>
      </w:r>
      <w:r w:rsidRPr="001E3EC9">
        <w:rPr>
          <w:rFonts w:ascii="GHEA Grapalat" w:hAnsi="GHEA Grapalat"/>
          <w:sz w:val="22"/>
          <w:szCs w:val="22"/>
        </w:rPr>
        <w:t>անձանց</w:t>
      </w:r>
      <w:r w:rsidRPr="001E3EC9">
        <w:rPr>
          <w:rFonts w:ascii="GHEA Grapalat" w:hAnsi="GHEA Grapalat"/>
          <w:sz w:val="22"/>
          <w:szCs w:val="22"/>
          <w:lang w:val="af-ZA"/>
        </w:rPr>
        <w:t xml:space="preserve"> </w:t>
      </w:r>
      <w:r w:rsidRPr="001E3EC9">
        <w:rPr>
          <w:rFonts w:ascii="GHEA Grapalat" w:hAnsi="GHEA Grapalat"/>
          <w:sz w:val="22"/>
          <w:szCs w:val="22"/>
        </w:rPr>
        <w:t>թիվը</w:t>
      </w:r>
      <w:r w:rsidRPr="001E3EC9">
        <w:rPr>
          <w:rFonts w:ascii="GHEA Grapalat" w:hAnsi="GHEA Grapalat"/>
          <w:sz w:val="22"/>
          <w:szCs w:val="22"/>
          <w:lang w:val="af-ZA"/>
        </w:rPr>
        <w:t xml:space="preserve"> հաշվետու տարում </w:t>
      </w:r>
      <w:r w:rsidRPr="001E3EC9">
        <w:rPr>
          <w:rFonts w:ascii="GHEA Grapalat" w:hAnsi="GHEA Grapalat"/>
          <w:sz w:val="22"/>
          <w:szCs w:val="22"/>
        </w:rPr>
        <w:t>կազմել</w:t>
      </w:r>
      <w:r w:rsidRPr="001E3EC9">
        <w:rPr>
          <w:rFonts w:ascii="GHEA Grapalat" w:hAnsi="GHEA Grapalat"/>
          <w:sz w:val="22"/>
          <w:szCs w:val="22"/>
          <w:lang w:val="af-ZA"/>
        </w:rPr>
        <w:t xml:space="preserve"> </w:t>
      </w:r>
      <w:r w:rsidRPr="001E3EC9">
        <w:rPr>
          <w:rFonts w:ascii="GHEA Grapalat" w:hAnsi="GHEA Grapalat"/>
          <w:sz w:val="22"/>
          <w:szCs w:val="22"/>
        </w:rPr>
        <w:t xml:space="preserve">է </w:t>
      </w:r>
      <w:r w:rsidR="00925804" w:rsidRPr="006E46AB">
        <w:rPr>
          <w:rFonts w:ascii="GHEA Grapalat" w:hAnsi="GHEA Grapalat"/>
          <w:sz w:val="22"/>
          <w:szCs w:val="22"/>
        </w:rPr>
        <w:t>15111</w:t>
      </w:r>
      <w:r w:rsidRPr="001E3EC9">
        <w:rPr>
          <w:rFonts w:ascii="GHEA Grapalat" w:hAnsi="GHEA Grapalat"/>
          <w:sz w:val="22"/>
          <w:szCs w:val="22"/>
        </w:rPr>
        <w:t>՝</w:t>
      </w:r>
      <w:r w:rsidRPr="001E3EC9">
        <w:rPr>
          <w:rFonts w:ascii="GHEA Grapalat" w:hAnsi="GHEA Grapalat"/>
          <w:sz w:val="22"/>
          <w:szCs w:val="22"/>
          <w:lang w:val="af-ZA"/>
        </w:rPr>
        <w:t xml:space="preserve"> կանխատեսված </w:t>
      </w:r>
      <w:r w:rsidR="00925804" w:rsidRPr="001E3EC9">
        <w:rPr>
          <w:rFonts w:ascii="GHEA Grapalat" w:hAnsi="GHEA Grapalat"/>
          <w:sz w:val="22"/>
          <w:szCs w:val="22"/>
          <w:lang w:val="af-ZA"/>
        </w:rPr>
        <w:t>12350</w:t>
      </w:r>
      <w:r w:rsidRPr="001E3EC9">
        <w:rPr>
          <w:rFonts w:ascii="GHEA Grapalat" w:hAnsi="GHEA Grapalat"/>
          <w:sz w:val="22"/>
          <w:szCs w:val="22"/>
          <w:lang w:val="af-ZA"/>
        </w:rPr>
        <w:t>-ի</w:t>
      </w:r>
      <w:r w:rsidR="00925804" w:rsidRPr="001E3EC9">
        <w:rPr>
          <w:rFonts w:ascii="GHEA Grapalat" w:hAnsi="GHEA Grapalat"/>
          <w:sz w:val="22"/>
          <w:szCs w:val="22"/>
          <w:lang w:val="af-ZA"/>
        </w:rPr>
        <w:t xml:space="preserve"> և նախորդ տարվա 13046-ի</w:t>
      </w:r>
      <w:r w:rsidRPr="001E3EC9">
        <w:rPr>
          <w:rFonts w:ascii="GHEA Grapalat" w:hAnsi="GHEA Grapalat"/>
          <w:sz w:val="22"/>
          <w:szCs w:val="22"/>
          <w:lang w:val="af-ZA"/>
        </w:rPr>
        <w:t xml:space="preserve"> դիմաց, իսկ չ</w:t>
      </w:r>
      <w:r w:rsidRPr="001E3EC9">
        <w:rPr>
          <w:rFonts w:ascii="GHEA Grapalat" w:hAnsi="GHEA Grapalat"/>
          <w:sz w:val="22"/>
          <w:szCs w:val="22"/>
        </w:rPr>
        <w:t>աշխատող</w:t>
      </w:r>
      <w:r w:rsidRPr="001E3EC9">
        <w:rPr>
          <w:rFonts w:ascii="GHEA Grapalat" w:hAnsi="GHEA Grapalat"/>
          <w:sz w:val="22"/>
          <w:szCs w:val="22"/>
          <w:lang w:val="af-ZA"/>
        </w:rPr>
        <w:t xml:space="preserve"> </w:t>
      </w:r>
      <w:r w:rsidRPr="001E3EC9">
        <w:rPr>
          <w:rFonts w:ascii="GHEA Grapalat" w:hAnsi="GHEA Grapalat"/>
          <w:sz w:val="22"/>
          <w:szCs w:val="22"/>
        </w:rPr>
        <w:t>անձանց</w:t>
      </w:r>
      <w:r w:rsidRPr="001E3EC9">
        <w:rPr>
          <w:rFonts w:ascii="GHEA Grapalat" w:hAnsi="GHEA Grapalat"/>
          <w:sz w:val="22"/>
          <w:szCs w:val="22"/>
          <w:lang w:val="af-ZA"/>
        </w:rPr>
        <w:t xml:space="preserve"> </w:t>
      </w:r>
      <w:r w:rsidRPr="001E3EC9">
        <w:rPr>
          <w:rFonts w:ascii="GHEA Grapalat" w:hAnsi="GHEA Grapalat"/>
          <w:sz w:val="22"/>
          <w:szCs w:val="22"/>
        </w:rPr>
        <w:t>թիվը՝</w:t>
      </w:r>
      <w:r w:rsidR="00925804" w:rsidRPr="006E46AB">
        <w:rPr>
          <w:rFonts w:ascii="GHEA Grapalat" w:hAnsi="GHEA Grapalat"/>
          <w:sz w:val="22"/>
          <w:szCs w:val="22"/>
        </w:rPr>
        <w:t xml:space="preserve"> 20582</w:t>
      </w:r>
      <w:r w:rsidRPr="001E3EC9">
        <w:rPr>
          <w:rFonts w:ascii="GHEA Grapalat" w:hAnsi="GHEA Grapalat"/>
          <w:sz w:val="22"/>
          <w:szCs w:val="22"/>
        </w:rPr>
        <w:t>՝ կանխատեսված 26</w:t>
      </w:r>
      <w:r w:rsidR="00925804" w:rsidRPr="006E46AB">
        <w:rPr>
          <w:rFonts w:ascii="GHEA Grapalat" w:hAnsi="GHEA Grapalat"/>
          <w:sz w:val="22"/>
          <w:szCs w:val="22"/>
        </w:rPr>
        <w:t>873-</w:t>
      </w:r>
      <w:r w:rsidRPr="001E3EC9">
        <w:rPr>
          <w:rFonts w:ascii="GHEA Grapalat" w:hAnsi="GHEA Grapalat"/>
          <w:sz w:val="22"/>
          <w:szCs w:val="22"/>
        </w:rPr>
        <w:t>ի</w:t>
      </w:r>
      <w:r w:rsidR="00925804" w:rsidRPr="006E46AB">
        <w:rPr>
          <w:rFonts w:ascii="GHEA Grapalat" w:hAnsi="GHEA Grapalat"/>
          <w:sz w:val="22"/>
          <w:szCs w:val="22"/>
        </w:rPr>
        <w:t xml:space="preserve"> և նախորդ տարվա </w:t>
      </w:r>
      <w:r w:rsidR="00925804" w:rsidRPr="001E3EC9">
        <w:rPr>
          <w:rFonts w:ascii="GHEA Grapalat" w:hAnsi="GHEA Grapalat"/>
          <w:sz w:val="22"/>
          <w:szCs w:val="22"/>
        </w:rPr>
        <w:t>24409</w:t>
      </w:r>
      <w:r w:rsidR="00925804" w:rsidRPr="006E46AB">
        <w:rPr>
          <w:rFonts w:ascii="GHEA Grapalat" w:hAnsi="GHEA Grapalat"/>
          <w:sz w:val="22"/>
          <w:szCs w:val="22"/>
        </w:rPr>
        <w:t>-ի</w:t>
      </w:r>
      <w:r w:rsidRPr="001E3EC9">
        <w:rPr>
          <w:rFonts w:ascii="GHEA Grapalat" w:hAnsi="GHEA Grapalat"/>
          <w:sz w:val="22"/>
          <w:szCs w:val="22"/>
        </w:rPr>
        <w:t xml:space="preserve"> դիմաց</w:t>
      </w:r>
      <w:r w:rsidRPr="001E3EC9">
        <w:rPr>
          <w:rFonts w:ascii="GHEA Grapalat" w:hAnsi="GHEA Grapalat"/>
          <w:sz w:val="22"/>
          <w:szCs w:val="22"/>
          <w:lang w:val="af-ZA"/>
        </w:rPr>
        <w:t>:</w:t>
      </w:r>
      <w:r w:rsidR="00D348CD" w:rsidRPr="001E3EC9">
        <w:rPr>
          <w:rFonts w:ascii="GHEA Grapalat" w:hAnsi="GHEA Grapalat"/>
          <w:sz w:val="22"/>
          <w:szCs w:val="22"/>
          <w:lang w:val="af-ZA"/>
        </w:rPr>
        <w:t xml:space="preserve"> Մ</w:t>
      </w:r>
      <w:r w:rsidR="00D348CD" w:rsidRPr="001E3EC9">
        <w:rPr>
          <w:rFonts w:ascii="GHEA Grapalat" w:hAnsi="GHEA Grapalat" w:cs="Times Armenian"/>
          <w:sz w:val="22"/>
          <w:szCs w:val="22"/>
        </w:rPr>
        <w:t>այրության նպաստին</w:t>
      </w:r>
      <w:r w:rsidR="00D348CD" w:rsidRPr="006E46AB">
        <w:rPr>
          <w:rFonts w:ascii="GHEA Grapalat" w:hAnsi="GHEA Grapalat" w:cs="Times Armenian"/>
          <w:sz w:val="22"/>
          <w:szCs w:val="22"/>
        </w:rPr>
        <w:t xml:space="preserve"> տրամադրվել է</w:t>
      </w:r>
      <w:r w:rsidR="00D348CD" w:rsidRPr="001E3EC9">
        <w:rPr>
          <w:rFonts w:ascii="GHEA Grapalat" w:hAnsi="GHEA Grapalat"/>
          <w:sz w:val="22"/>
          <w:szCs w:val="22"/>
          <w:lang w:val="af-ZA"/>
        </w:rPr>
        <w:t xml:space="preserve"> </w:t>
      </w:r>
      <w:r w:rsidR="00D348CD" w:rsidRPr="001E3EC9">
        <w:rPr>
          <w:rFonts w:ascii="GHEA Grapalat" w:hAnsi="GHEA Grapalat" w:cs="Times Armenian"/>
          <w:sz w:val="22"/>
          <w:szCs w:val="22"/>
        </w:rPr>
        <w:t xml:space="preserve">13.2 մլրդ դրամ՝ կազմելով </w:t>
      </w:r>
      <w:r w:rsidR="00D348CD" w:rsidRPr="001E3EC9">
        <w:rPr>
          <w:rFonts w:ascii="GHEA Grapalat" w:hAnsi="GHEA Grapalat" w:cs="Sylfaen"/>
          <w:sz w:val="22"/>
          <w:szCs w:val="22"/>
        </w:rPr>
        <w:t>նախատեսվածի 98.2</w:t>
      </w:r>
      <w:r w:rsidR="00D348CD" w:rsidRPr="001E3EC9">
        <w:rPr>
          <w:rFonts w:ascii="GHEA Grapalat" w:hAnsi="GHEA Grapalat" w:cs="Times Armenian"/>
          <w:sz w:val="22"/>
          <w:szCs w:val="22"/>
        </w:rPr>
        <w:t>%-ը:</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Ժամանակավոր անաշխատունակության դեպքում նպաստի գծով ծախսերը կազմել են 6.0</w:t>
      </w:r>
      <w:r w:rsidRPr="001E3EC9">
        <w:rPr>
          <w:rFonts w:ascii="GHEA Grapalat" w:hAnsi="GHEA Grapalat" w:cs="Sylfaen"/>
          <w:sz w:val="22"/>
          <w:szCs w:val="22"/>
        </w:rPr>
        <w:t xml:space="preserve"> մլրդ դրամ կամ նախատեսվածի 99.9</w:t>
      </w:r>
      <w:r w:rsidRPr="001E3EC9">
        <w:rPr>
          <w:rFonts w:ascii="GHEA Grapalat" w:hAnsi="GHEA Grapalat" w:cs="Times Armenian"/>
          <w:sz w:val="22"/>
          <w:szCs w:val="22"/>
        </w:rPr>
        <w:t>%-ը:</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Sylfaen"/>
          <w:sz w:val="22"/>
          <w:szCs w:val="22"/>
        </w:rPr>
        <w:t xml:space="preserve">2020 թվականի համեմատ </w:t>
      </w:r>
      <w:r w:rsidRPr="001E3EC9">
        <w:rPr>
          <w:rFonts w:ascii="GHEA Grapalat" w:hAnsi="GHEA Grapalat"/>
          <w:sz w:val="22"/>
          <w:szCs w:val="22"/>
        </w:rPr>
        <w:t>Անաշխատունակության դեպքում սոցիալական աջակցության</w:t>
      </w:r>
      <w:r w:rsidRPr="001E3EC9">
        <w:rPr>
          <w:rFonts w:ascii="GHEA Grapalat" w:hAnsi="GHEA Grapalat" w:cs="Sylfaen"/>
          <w:sz w:val="22"/>
          <w:szCs w:val="22"/>
        </w:rPr>
        <w:t xml:space="preserve"> ծրագրի ծախսերն աճել են 16.4</w:t>
      </w:r>
      <w:r w:rsidRPr="001E3EC9">
        <w:rPr>
          <w:rFonts w:ascii="GHEA Grapalat" w:hAnsi="GHEA Grapalat" w:cs="Times Armenian"/>
          <w:sz w:val="22"/>
          <w:szCs w:val="22"/>
        </w:rPr>
        <w:t>%-ով կամ 2.7 մլրդ դրամով՝ հիմնականում պայմանավորված մայրության նպաստի և ժամանակավոր անաշխատունակության դեպքում տրամադրվող նպաստի գծով ծախսերի համապատասխանաբար 13.2% (1.5 մլրդ դրամ) և 24.5% (1.2 մլրդ դրամ) աճով:</w:t>
      </w:r>
      <w:r w:rsidR="00925804" w:rsidRPr="006E46AB">
        <w:rPr>
          <w:rFonts w:ascii="GHEA Grapalat" w:hAnsi="GHEA Grapalat" w:cs="Times Armenian"/>
          <w:sz w:val="22"/>
          <w:szCs w:val="22"/>
        </w:rPr>
        <w:t xml:space="preserve"> Մայրության նպաստի գծով ծախսերի աճը</w:t>
      </w:r>
      <w:r w:rsidR="00925804" w:rsidRPr="001E3EC9">
        <w:rPr>
          <w:rFonts w:ascii="GHEA Grapalat" w:hAnsi="GHEA Grapalat" w:cs="Cambria Math"/>
          <w:sz w:val="22"/>
          <w:szCs w:val="22"/>
        </w:rPr>
        <w:t xml:space="preserve"> պայմանավորված է աշխատող մայրերի թվի, ինչպես նաև միջին ամսական աշխատավարձի </w:t>
      </w:r>
      <w:r w:rsidR="00925804" w:rsidRPr="006E46AB">
        <w:rPr>
          <w:rFonts w:ascii="GHEA Grapalat" w:hAnsi="GHEA Grapalat" w:cs="Cambria Math"/>
          <w:sz w:val="22"/>
          <w:szCs w:val="22"/>
        </w:rPr>
        <w:t>աճ</w:t>
      </w:r>
      <w:r w:rsidR="00925804" w:rsidRPr="001E3EC9">
        <w:rPr>
          <w:rFonts w:ascii="GHEA Grapalat" w:hAnsi="GHEA Grapalat" w:cs="Cambria Math"/>
          <w:sz w:val="22"/>
          <w:szCs w:val="22"/>
        </w:rPr>
        <w:t>ով</w:t>
      </w:r>
      <w:r w:rsidR="00925804" w:rsidRPr="006E46AB">
        <w:rPr>
          <w:rFonts w:ascii="GHEA Grapalat" w:hAnsi="GHEA Grapalat" w:cs="Cambria Math"/>
          <w:sz w:val="22"/>
          <w:szCs w:val="22"/>
        </w:rPr>
        <w:t>, իսկ</w:t>
      </w:r>
      <w:r w:rsidR="00925804" w:rsidRPr="001E3EC9">
        <w:rPr>
          <w:rFonts w:ascii="GHEA Grapalat" w:hAnsi="GHEA Grapalat" w:cs="Times Armenian"/>
          <w:sz w:val="22"/>
          <w:szCs w:val="22"/>
        </w:rPr>
        <w:t xml:space="preserve"> ժամանակավոր անաշխատունակության դեպքում տրամադրվող նպաստի գծով ծախսերի աճը՝ Կորոն</w:t>
      </w:r>
      <w:r w:rsidR="00C54C53">
        <w:rPr>
          <w:rFonts w:ascii="GHEA Grapalat" w:hAnsi="GHEA Grapalat" w:cs="Times Armenian"/>
          <w:sz w:val="22"/>
          <w:szCs w:val="22"/>
        </w:rPr>
        <w:t>ա</w:t>
      </w:r>
      <w:r w:rsidR="00925804" w:rsidRPr="001E3EC9">
        <w:rPr>
          <w:rFonts w:ascii="GHEA Grapalat" w:hAnsi="GHEA Grapalat" w:cs="Times Armenian"/>
          <w:sz w:val="22"/>
          <w:szCs w:val="22"/>
        </w:rPr>
        <w:t>վիրուսով (COVID-19) հիվանդների թվի ավելացմամբ:</w:t>
      </w:r>
    </w:p>
    <w:p w:rsidR="00A40FBA" w:rsidRPr="006E46AB"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ՀՀ աշխատանքի և սոցիալական հարցերի նախարարությանը հատկացված միջոցների գերակշիռ մասը՝ 377.6 մլրդ դրամ, տրամադրվել է </w:t>
      </w:r>
      <w:r w:rsidRPr="001E3EC9">
        <w:rPr>
          <w:rFonts w:ascii="GHEA Grapalat" w:hAnsi="GHEA Grapalat" w:cs="Times Armenian"/>
          <w:i/>
          <w:sz w:val="22"/>
          <w:szCs w:val="22"/>
        </w:rPr>
        <w:t>Կենսաթոշակային ապահովության</w:t>
      </w:r>
      <w:r w:rsidRPr="001E3EC9">
        <w:rPr>
          <w:rFonts w:ascii="GHEA Grapalat" w:hAnsi="GHEA Grapalat" w:cs="Times Armenian"/>
          <w:sz w:val="22"/>
          <w:szCs w:val="22"/>
        </w:rPr>
        <w:t xml:space="preserve"> ծրագրի ֆինանսավորմանը՝ կազմելով ծրագրված ցուցանիշի 99.9%-ը: </w:t>
      </w:r>
      <w:r w:rsidR="00A40FBA" w:rsidRPr="006E46AB">
        <w:rPr>
          <w:rFonts w:ascii="GHEA Grapalat" w:hAnsi="GHEA Grapalat" w:cs="Times Armenian"/>
          <w:sz w:val="22"/>
          <w:szCs w:val="22"/>
        </w:rPr>
        <w:t>Միջոցների գերակշիռ մասը հատկացվել է ա</w:t>
      </w:r>
      <w:r w:rsidRPr="001E3EC9">
        <w:rPr>
          <w:rFonts w:ascii="GHEA Grapalat" w:hAnsi="GHEA Grapalat" w:cs="Times Armenian"/>
          <w:sz w:val="22"/>
          <w:szCs w:val="22"/>
        </w:rPr>
        <w:t>շխատանքային կենսաթոշակների</w:t>
      </w:r>
      <w:r w:rsidR="00A40FBA" w:rsidRPr="001E3EC9">
        <w:rPr>
          <w:rFonts w:ascii="GHEA Grapalat" w:hAnsi="GHEA Grapalat" w:cs="Times Armenian"/>
          <w:sz w:val="22"/>
          <w:szCs w:val="22"/>
        </w:rPr>
        <w:t>ն</w:t>
      </w:r>
      <w:r w:rsidR="00A40FBA" w:rsidRPr="006E46AB">
        <w:rPr>
          <w:rFonts w:ascii="GHEA Grapalat" w:hAnsi="GHEA Grapalat" w:cs="Times Armenian"/>
          <w:sz w:val="22"/>
          <w:szCs w:val="22"/>
        </w:rPr>
        <w:t xml:space="preserve">: </w:t>
      </w:r>
      <w:r w:rsidR="00A40FBA" w:rsidRPr="001E3EC9">
        <w:rPr>
          <w:rFonts w:ascii="GHEA Grapalat" w:hAnsi="GHEA Grapalat" w:cs="Times Armenian"/>
          <w:sz w:val="22"/>
          <w:szCs w:val="22"/>
        </w:rPr>
        <w:t xml:space="preserve">2021 թվականին կենսաթոշակառուների թիվը կազմել է 439226՝ </w:t>
      </w:r>
      <w:r w:rsidR="00A40FBA" w:rsidRPr="006E46AB">
        <w:rPr>
          <w:rFonts w:ascii="GHEA Grapalat" w:hAnsi="GHEA Grapalat" w:cs="Times Armenian"/>
          <w:sz w:val="22"/>
          <w:szCs w:val="22"/>
        </w:rPr>
        <w:t>կանխ</w:t>
      </w:r>
      <w:r w:rsidR="00A40FBA" w:rsidRPr="001E3EC9">
        <w:rPr>
          <w:rFonts w:ascii="GHEA Grapalat" w:hAnsi="GHEA Grapalat" w:cs="Times Armenian"/>
          <w:sz w:val="22"/>
          <w:szCs w:val="22"/>
        </w:rPr>
        <w:t xml:space="preserve">ատեսված 455566-ի </w:t>
      </w:r>
      <w:r w:rsidR="00A40FBA" w:rsidRPr="006E46AB">
        <w:rPr>
          <w:rFonts w:ascii="GHEA Grapalat" w:hAnsi="GHEA Grapalat" w:cs="Times Armenian"/>
          <w:sz w:val="22"/>
          <w:szCs w:val="22"/>
        </w:rPr>
        <w:t xml:space="preserve">և նախորդ տարվա 440945-ի </w:t>
      </w:r>
      <w:r w:rsidR="00A40FBA" w:rsidRPr="001E3EC9">
        <w:rPr>
          <w:rFonts w:ascii="GHEA Grapalat" w:hAnsi="GHEA Grapalat" w:cs="Times Armenian"/>
          <w:sz w:val="22"/>
          <w:szCs w:val="22"/>
        </w:rPr>
        <w:t>դիմաց:</w:t>
      </w:r>
      <w:r w:rsidR="00A40FBA" w:rsidRPr="006E46AB">
        <w:rPr>
          <w:rFonts w:ascii="GHEA Grapalat" w:hAnsi="GHEA Grapalat" w:cs="Times Armenian"/>
          <w:sz w:val="22"/>
          <w:szCs w:val="22"/>
        </w:rPr>
        <w:t xml:space="preserve"> Ծրագրային և փաստացի ցուցանիշների շեղումը պայմանավորված է </w:t>
      </w:r>
      <w:r w:rsidR="00A40FBA" w:rsidRPr="001E3EC9">
        <w:rPr>
          <w:rFonts w:ascii="GHEA Grapalat" w:hAnsi="GHEA Grapalat" w:cs="Times Armenian"/>
          <w:sz w:val="22"/>
          <w:szCs w:val="22"/>
        </w:rPr>
        <w:t>կենսաթոշակի իրավունք ձեռք բերած</w:t>
      </w:r>
      <w:r w:rsidR="00A40FBA" w:rsidRPr="006E46AB">
        <w:rPr>
          <w:rFonts w:ascii="GHEA Grapalat" w:hAnsi="GHEA Grapalat" w:cs="Times Armenian"/>
          <w:sz w:val="22"/>
          <w:szCs w:val="22"/>
        </w:rPr>
        <w:t xml:space="preserve"> կենսաթոշակառուների թվի և փաստացի կենսաթոշակ ստացած կենսաթոշակառուների </w:t>
      </w:r>
      <w:r w:rsidR="00B152F8" w:rsidRPr="006E46AB">
        <w:rPr>
          <w:rFonts w:ascii="GHEA Grapalat" w:hAnsi="GHEA Grapalat" w:cs="Times Armenian"/>
          <w:sz w:val="22"/>
          <w:szCs w:val="22"/>
        </w:rPr>
        <w:t xml:space="preserve">թվի </w:t>
      </w:r>
      <w:r w:rsidR="00B152F8" w:rsidRPr="006E46AB">
        <w:rPr>
          <w:rFonts w:ascii="GHEA Grapalat" w:hAnsi="GHEA Grapalat" w:cs="Times Armenian"/>
          <w:sz w:val="22"/>
          <w:szCs w:val="22"/>
        </w:rPr>
        <w:lastRenderedPageBreak/>
        <w:t xml:space="preserve">տարբերությամբ, ինչպես նաև </w:t>
      </w:r>
      <w:r w:rsidR="00A40FBA" w:rsidRPr="001E3EC9">
        <w:rPr>
          <w:rFonts w:ascii="GHEA Grapalat" w:hAnsi="GHEA Grapalat" w:cs="Times Armenian"/>
          <w:sz w:val="22"/>
          <w:szCs w:val="22"/>
        </w:rPr>
        <w:t>հանրապետությունից</w:t>
      </w:r>
      <w:r w:rsidR="00B152F8" w:rsidRPr="006E46AB">
        <w:rPr>
          <w:rFonts w:ascii="GHEA Grapalat" w:hAnsi="GHEA Grapalat" w:cs="Times Armenian"/>
          <w:sz w:val="22"/>
          <w:szCs w:val="22"/>
        </w:rPr>
        <w:t xml:space="preserve"> նրանց</w:t>
      </w:r>
      <w:r w:rsidR="00A40FBA" w:rsidRPr="001E3EC9">
        <w:rPr>
          <w:rFonts w:ascii="GHEA Grapalat" w:hAnsi="GHEA Grapalat" w:cs="Times Armenian"/>
          <w:sz w:val="22"/>
          <w:szCs w:val="22"/>
        </w:rPr>
        <w:t xml:space="preserve"> բացակայելու հանգամանքով</w:t>
      </w:r>
      <w:r w:rsidR="00B152F8" w:rsidRPr="006E46AB">
        <w:rPr>
          <w:rFonts w:ascii="GHEA Grapalat" w:hAnsi="GHEA Grapalat" w:cs="Times Armenian"/>
          <w:sz w:val="22"/>
          <w:szCs w:val="22"/>
        </w:rPr>
        <w:t>:</w:t>
      </w:r>
      <w:r w:rsidR="00A40FBA" w:rsidRPr="006E46AB">
        <w:rPr>
          <w:rFonts w:ascii="GHEA Grapalat" w:hAnsi="GHEA Grapalat" w:cs="Times Armenian"/>
          <w:sz w:val="22"/>
          <w:szCs w:val="22"/>
        </w:rPr>
        <w:t xml:space="preserve"> Աշխատանքային կենսաթոշակների գծով ծախսերը</w:t>
      </w:r>
      <w:r w:rsidR="00B152F8" w:rsidRPr="006E46AB">
        <w:rPr>
          <w:rFonts w:ascii="GHEA Grapalat" w:hAnsi="GHEA Grapalat" w:cs="Times Armenian"/>
          <w:sz w:val="22"/>
          <w:szCs w:val="22"/>
        </w:rPr>
        <w:t xml:space="preserve"> 2021 թվականին</w:t>
      </w:r>
      <w:r w:rsidR="00A40FBA" w:rsidRPr="006E46AB">
        <w:rPr>
          <w:rFonts w:ascii="GHEA Grapalat" w:hAnsi="GHEA Grapalat" w:cs="Times Armenian"/>
          <w:sz w:val="22"/>
          <w:szCs w:val="22"/>
        </w:rPr>
        <w:t xml:space="preserve"> կազմել են</w:t>
      </w:r>
      <w:r w:rsidR="00A40FBA" w:rsidRPr="001E3EC9">
        <w:rPr>
          <w:rFonts w:ascii="GHEA Grapalat" w:hAnsi="GHEA Grapalat" w:cs="Times Armenian"/>
          <w:sz w:val="22"/>
          <w:szCs w:val="22"/>
        </w:rPr>
        <w:t xml:space="preserve"> 238.6 մլրդ դրամ</w:t>
      </w:r>
      <w:r w:rsidR="00A40FBA" w:rsidRPr="006E46AB">
        <w:rPr>
          <w:rFonts w:ascii="GHEA Grapalat" w:hAnsi="GHEA Grapalat" w:cs="Times Armenian"/>
          <w:sz w:val="22"/>
          <w:szCs w:val="22"/>
        </w:rPr>
        <w:t>՝ ապահով</w:t>
      </w:r>
      <w:r w:rsidR="00A40FBA" w:rsidRPr="001E3EC9">
        <w:rPr>
          <w:rFonts w:ascii="GHEA Grapalat" w:hAnsi="GHEA Grapalat" w:cs="Times Armenian"/>
          <w:sz w:val="22"/>
          <w:szCs w:val="22"/>
        </w:rPr>
        <w:t xml:space="preserve">ելով ծրագրված ցուցանիշի 99.9%-ը: </w:t>
      </w:r>
      <w:r w:rsidR="00A40FBA" w:rsidRPr="006E46AB">
        <w:rPr>
          <w:rFonts w:ascii="GHEA Grapalat" w:hAnsi="GHEA Grapalat" w:cs="Times Armenian"/>
          <w:sz w:val="22"/>
          <w:szCs w:val="22"/>
        </w:rPr>
        <w:t>Նախորդ տարվա համեմատ աշխատանքային կենսաթոշակների գծով ծախսերն աճել են 0.3%-ով կամ 801.9 մլն դրամով:</w:t>
      </w:r>
    </w:p>
    <w:p w:rsidR="00B152F8" w:rsidRPr="006E46AB" w:rsidRDefault="00B152F8" w:rsidP="006573D7">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Հաշվետու տարում ս</w:t>
      </w:r>
      <w:r w:rsidR="006573D7" w:rsidRPr="001E3EC9">
        <w:rPr>
          <w:rFonts w:ascii="GHEA Grapalat" w:hAnsi="GHEA Grapalat" w:cs="Times Armenian"/>
          <w:sz w:val="22"/>
          <w:szCs w:val="22"/>
        </w:rPr>
        <w:t>պայական անձնակազմի և նրանց ընտանիքների անդամների կենսաթոշակներ</w:t>
      </w:r>
      <w:r w:rsidRPr="006E46AB">
        <w:rPr>
          <w:rFonts w:ascii="GHEA Grapalat" w:hAnsi="GHEA Grapalat" w:cs="Times Armenian"/>
          <w:sz w:val="22"/>
          <w:szCs w:val="22"/>
        </w:rPr>
        <w:t>ի միջոցառման շրջանակներում կենսաթոշակ է ստացել 32036 անձ՝ կանխատեսված 34426-ի և նախորդ տարվա 31679-ի դիմաց: Հատկացված միջոցներն օգտագործվել են ամբողջությամբ՝ կազմելով</w:t>
      </w:r>
      <w:r w:rsidR="006573D7" w:rsidRPr="001E3EC9">
        <w:rPr>
          <w:rFonts w:ascii="GHEA Grapalat" w:hAnsi="GHEA Grapalat" w:cs="Times Armenian"/>
          <w:sz w:val="22"/>
          <w:szCs w:val="22"/>
        </w:rPr>
        <w:t xml:space="preserve"> 32.6 մլրդ դրամ</w:t>
      </w:r>
      <w:r w:rsidRPr="006E46AB">
        <w:rPr>
          <w:rFonts w:ascii="GHEA Grapalat" w:hAnsi="GHEA Grapalat" w:cs="Times Armenian"/>
          <w:sz w:val="22"/>
          <w:szCs w:val="22"/>
        </w:rPr>
        <w:t xml:space="preserve"> և 5%-ով (1.5 մլրդ դրամով) գերազանցելով նախորդ տարվա ցուցանիշը, որը պայմանավորված է կենսաթոշակառուների թվի աճով</w:t>
      </w:r>
      <w:r w:rsidRPr="001E3EC9">
        <w:rPr>
          <w:rFonts w:ascii="GHEA Grapalat" w:hAnsi="GHEA Grapalat" w:cs="Times Armenian"/>
          <w:sz w:val="22"/>
          <w:szCs w:val="22"/>
        </w:rPr>
        <w:t>:</w:t>
      </w:r>
    </w:p>
    <w:p w:rsidR="00B152F8" w:rsidRPr="006E46AB" w:rsidRDefault="00B152F8" w:rsidP="006573D7">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 xml:space="preserve">2021 թվականին կուտակային կենսաթոշակային համակարգի մասնակիցների թիվը կազմել է 408656՝ կանխատեսված 311592-ի և նախորդ տարվա 379612-ի դիմաց: </w:t>
      </w:r>
      <w:r w:rsidR="006573D7" w:rsidRPr="001E3EC9">
        <w:rPr>
          <w:rFonts w:ascii="GHEA Grapalat" w:hAnsi="GHEA Grapalat" w:cs="Times Armenian"/>
          <w:sz w:val="22"/>
          <w:szCs w:val="22"/>
        </w:rPr>
        <w:t>Կուտակային հատկացումները մասնակցի կենսաթոշակային հաշվին կազմել են 101.7 մլրդ դրամ</w:t>
      </w:r>
      <w:r w:rsidRPr="006E46AB">
        <w:rPr>
          <w:rFonts w:ascii="GHEA Grapalat" w:hAnsi="GHEA Grapalat" w:cs="Times Armenian"/>
          <w:sz w:val="22"/>
          <w:szCs w:val="22"/>
        </w:rPr>
        <w:t>՝ ծրագրված ցուցանիշի 100%-ը</w:t>
      </w:r>
      <w:r w:rsidR="006573D7" w:rsidRPr="001E3EC9">
        <w:rPr>
          <w:rFonts w:ascii="GHEA Grapalat" w:hAnsi="GHEA Grapalat" w:cs="Times Armenian"/>
          <w:sz w:val="22"/>
          <w:szCs w:val="22"/>
        </w:rPr>
        <w:t xml:space="preserve">: </w:t>
      </w:r>
      <w:r w:rsidR="00944FB0" w:rsidRPr="006E46AB">
        <w:rPr>
          <w:rFonts w:ascii="GHEA Grapalat" w:hAnsi="GHEA Grapalat" w:cs="Times Armenian"/>
          <w:sz w:val="22"/>
          <w:szCs w:val="22"/>
        </w:rPr>
        <w:t xml:space="preserve">Նախորդ տարվա համեմատ նշված ծախսերն աճել են 20.1%-ով </w:t>
      </w:r>
      <w:r w:rsidR="00212EF8" w:rsidRPr="006E46AB">
        <w:rPr>
          <w:rFonts w:ascii="GHEA Grapalat" w:hAnsi="GHEA Grapalat" w:cs="Times Armenian"/>
          <w:sz w:val="22"/>
          <w:szCs w:val="22"/>
        </w:rPr>
        <w:t xml:space="preserve">կամ </w:t>
      </w:r>
      <w:r w:rsidR="00944FB0" w:rsidRPr="006E46AB">
        <w:rPr>
          <w:rFonts w:ascii="GHEA Grapalat" w:hAnsi="GHEA Grapalat" w:cs="Times Armenian"/>
          <w:sz w:val="22"/>
          <w:szCs w:val="22"/>
        </w:rPr>
        <w:t>17 մլրդ դրամով՝</w:t>
      </w:r>
      <w:r w:rsidR="00212EF8" w:rsidRPr="006E46AB">
        <w:rPr>
          <w:rFonts w:ascii="GHEA Grapalat" w:hAnsi="GHEA Grapalat" w:cs="Times Armenian"/>
          <w:sz w:val="22"/>
          <w:szCs w:val="22"/>
        </w:rPr>
        <w:t xml:space="preserve"> պայմանավորված մասնակիցների թվի աճով:</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ՀՀ օրենքով նշանակված կենսաթոշակների </w:t>
      </w:r>
      <w:r w:rsidR="00212EF8" w:rsidRPr="006E46AB">
        <w:rPr>
          <w:rFonts w:ascii="GHEA Grapalat" w:hAnsi="GHEA Grapalat" w:cs="Times Armenian"/>
          <w:sz w:val="22"/>
          <w:szCs w:val="22"/>
        </w:rPr>
        <w:t>հ</w:t>
      </w:r>
      <w:r w:rsidRPr="001E3EC9">
        <w:rPr>
          <w:rFonts w:ascii="GHEA Grapalat" w:hAnsi="GHEA Grapalat" w:cs="Times Armenian"/>
          <w:sz w:val="22"/>
          <w:szCs w:val="22"/>
        </w:rPr>
        <w:t xml:space="preserve">ատկացումներն ուղղվել են «Պաշտոնատար անձանց գործունեության ապահովման, սպասարկման և սոցիալական երաշխիքների մասին» ՀՀ օրենքով սահմանված պաշտոններում պաշտոնավարած 674 անձանց կենսաթոշակի վճարմանը: </w:t>
      </w:r>
      <w:r w:rsidR="00212EF8" w:rsidRPr="006E46AB">
        <w:rPr>
          <w:rFonts w:ascii="GHEA Grapalat" w:hAnsi="GHEA Grapalat" w:cs="Times Armenian"/>
          <w:sz w:val="22"/>
          <w:szCs w:val="22"/>
        </w:rPr>
        <w:t xml:space="preserve">Այդ նպատակով </w:t>
      </w:r>
      <w:r w:rsidR="00212EF8" w:rsidRPr="001E3EC9">
        <w:rPr>
          <w:rFonts w:ascii="GHEA Grapalat" w:hAnsi="GHEA Grapalat" w:cs="Times Armenian"/>
          <w:sz w:val="22"/>
          <w:szCs w:val="22"/>
        </w:rPr>
        <w:t>հատկաց</w:t>
      </w:r>
      <w:r w:rsidR="00212EF8" w:rsidRPr="006E46AB">
        <w:rPr>
          <w:rFonts w:ascii="GHEA Grapalat" w:hAnsi="GHEA Grapalat" w:cs="Times Armenian"/>
          <w:sz w:val="22"/>
          <w:szCs w:val="22"/>
        </w:rPr>
        <w:t xml:space="preserve">ված </w:t>
      </w:r>
      <w:r w:rsidR="00212EF8" w:rsidRPr="001E3EC9">
        <w:rPr>
          <w:rFonts w:ascii="GHEA Grapalat" w:hAnsi="GHEA Grapalat" w:cs="Times Armenian"/>
          <w:sz w:val="22"/>
          <w:szCs w:val="22"/>
        </w:rPr>
        <w:t>2.9 մլրդ դրամ</w:t>
      </w:r>
      <w:r w:rsidR="00212EF8" w:rsidRPr="006E46AB">
        <w:rPr>
          <w:rFonts w:ascii="GHEA Grapalat" w:hAnsi="GHEA Grapalat" w:cs="Times Armenian"/>
          <w:sz w:val="22"/>
          <w:szCs w:val="22"/>
        </w:rPr>
        <w:t>ն ամբողջությամբ օգտագործվել է</w:t>
      </w:r>
      <w:r w:rsidR="00212EF8" w:rsidRPr="001E3EC9">
        <w:rPr>
          <w:rFonts w:ascii="GHEA Grapalat" w:hAnsi="GHEA Grapalat" w:cs="Times Armenian"/>
          <w:sz w:val="22"/>
          <w:szCs w:val="22"/>
        </w:rPr>
        <w:t>:</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Sylfaen"/>
          <w:sz w:val="22"/>
          <w:szCs w:val="22"/>
        </w:rPr>
        <w:t xml:space="preserve">2020 թվականի </w:t>
      </w:r>
      <w:r w:rsidRPr="001E3EC9">
        <w:rPr>
          <w:rFonts w:ascii="GHEA Grapalat" w:hAnsi="GHEA Grapalat" w:cs="Times Armenian"/>
          <w:sz w:val="22"/>
          <w:szCs w:val="22"/>
        </w:rPr>
        <w:t>համեմատ Կենսաթոշակային ապահովության ծրագրի ծախսեր</w:t>
      </w:r>
      <w:r w:rsidR="00212EF8" w:rsidRPr="006E46AB">
        <w:rPr>
          <w:rFonts w:ascii="GHEA Grapalat" w:hAnsi="GHEA Grapalat" w:cs="Times Armenian"/>
          <w:sz w:val="22"/>
          <w:szCs w:val="22"/>
        </w:rPr>
        <w:t>ն</w:t>
      </w:r>
      <w:r w:rsidRPr="001E3EC9">
        <w:rPr>
          <w:rFonts w:ascii="GHEA Grapalat" w:hAnsi="GHEA Grapalat" w:cs="Times Armenian"/>
          <w:sz w:val="22"/>
          <w:szCs w:val="22"/>
        </w:rPr>
        <w:t xml:space="preserve"> աճել են 5.4</w:t>
      </w:r>
      <w:r w:rsidR="00212EF8" w:rsidRPr="001E3EC9">
        <w:rPr>
          <w:rFonts w:ascii="GHEA Grapalat" w:hAnsi="GHEA Grapalat" w:cs="Times Armenian"/>
          <w:sz w:val="22"/>
          <w:szCs w:val="22"/>
        </w:rPr>
        <w:t>%</w:t>
      </w:r>
      <w:r w:rsidR="00212EF8" w:rsidRPr="006E46AB">
        <w:rPr>
          <w:rFonts w:ascii="GHEA Grapalat" w:hAnsi="GHEA Grapalat" w:cs="Times Armenian"/>
          <w:sz w:val="22"/>
          <w:szCs w:val="22"/>
        </w:rPr>
        <w:noBreakHyphen/>
      </w:r>
      <w:r w:rsidRPr="001E3EC9">
        <w:rPr>
          <w:rFonts w:ascii="GHEA Grapalat" w:hAnsi="GHEA Grapalat" w:cs="Times Armenian"/>
          <w:sz w:val="22"/>
          <w:szCs w:val="22"/>
        </w:rPr>
        <w:t xml:space="preserve">ով կամ 19.2 մլրդ դրամով, որը հիմնականում պայմանավորված է կուտակային կենսաթոշակային </w:t>
      </w:r>
      <w:r w:rsidRPr="001E3EC9">
        <w:rPr>
          <w:rFonts w:ascii="GHEA Grapalat" w:hAnsi="GHEA Grapalat"/>
          <w:sz w:val="22"/>
          <w:szCs w:val="22"/>
        </w:rPr>
        <w:t>համակարգի</w:t>
      </w:r>
      <w:r w:rsidRPr="001E3EC9">
        <w:rPr>
          <w:rFonts w:ascii="GHEA Grapalat" w:hAnsi="GHEA Grapalat" w:cs="Times Armenian"/>
          <w:sz w:val="22"/>
          <w:szCs w:val="22"/>
        </w:rPr>
        <w:t xml:space="preserve"> մասնակիցների կենսաթոշակային հաշիվներին հատկացումների աճով:</w:t>
      </w:r>
    </w:p>
    <w:p w:rsidR="008B521F" w:rsidRPr="001E3EC9" w:rsidRDefault="006573D7" w:rsidP="008B521F">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Times Armenian"/>
          <w:i/>
          <w:sz w:val="22"/>
          <w:szCs w:val="22"/>
        </w:rPr>
        <w:t>Սոցիալական ապահովության</w:t>
      </w:r>
      <w:r w:rsidRPr="001E3EC9">
        <w:rPr>
          <w:rFonts w:ascii="GHEA Grapalat" w:hAnsi="GHEA Grapalat" w:cs="Times Armenian"/>
          <w:sz w:val="22"/>
          <w:szCs w:val="22"/>
        </w:rPr>
        <w:t xml:space="preserve"> ծրագրի շրջանակներում 2021 թվականին </w:t>
      </w:r>
      <w:r w:rsidR="00E27101" w:rsidRPr="006E46AB">
        <w:rPr>
          <w:rFonts w:ascii="GHEA Grapalat" w:hAnsi="GHEA Grapalat" w:cs="Times Armenian"/>
          <w:sz w:val="22"/>
          <w:szCs w:val="22"/>
        </w:rPr>
        <w:t>օգտագործվել է նախատեսված միջոցների 98.9%-ը՝ շուրջ 125 մլրդ դրամ:</w:t>
      </w:r>
      <w:r w:rsidR="00152832" w:rsidRPr="006E46AB">
        <w:rPr>
          <w:rFonts w:ascii="GHEA Grapalat" w:hAnsi="GHEA Grapalat" w:cs="Times Armenian"/>
          <w:sz w:val="22"/>
          <w:szCs w:val="22"/>
        </w:rPr>
        <w:t xml:space="preserve"> Նախորդ տարվա համեմատ ծրագրի ծախսերն աճել են 131.7%-ով</w:t>
      </w:r>
      <w:r w:rsidR="008B521F" w:rsidRPr="006E46AB">
        <w:rPr>
          <w:rFonts w:ascii="GHEA Grapalat" w:hAnsi="GHEA Grapalat" w:cs="Times Armenian"/>
          <w:sz w:val="22"/>
          <w:szCs w:val="22"/>
        </w:rPr>
        <w:t xml:space="preserve"> (71 մլրդ դրամով)</w:t>
      </w:r>
      <w:r w:rsidR="00152832" w:rsidRPr="006E46AB">
        <w:rPr>
          <w:rFonts w:ascii="GHEA Grapalat" w:hAnsi="GHEA Grapalat" w:cs="Times Armenian"/>
          <w:sz w:val="22"/>
          <w:szCs w:val="22"/>
        </w:rPr>
        <w:t xml:space="preserve">՝ </w:t>
      </w:r>
      <w:r w:rsidR="008B521F" w:rsidRPr="001E3EC9">
        <w:rPr>
          <w:rFonts w:ascii="GHEA Grapalat" w:hAnsi="GHEA Grapalat" w:cs="Sylfaen"/>
          <w:sz w:val="22"/>
          <w:szCs w:val="22"/>
        </w:rPr>
        <w:t>հիմնականում պայմանավորված Ադրբեջանի կողմից</w:t>
      </w:r>
      <w:r w:rsidR="008B521F" w:rsidRPr="001E3EC9">
        <w:rPr>
          <w:rFonts w:ascii="GHEA Grapalat" w:hAnsi="GHEA Grapalat"/>
          <w:sz w:val="22"/>
          <w:szCs w:val="22"/>
        </w:rPr>
        <w:t xml:space="preserve"> Արցախի դեմ սանձազերծված պատերազմի հետևանքների մեղմմանն ուղղված ծախսեր</w:t>
      </w:r>
      <w:r w:rsidR="008B521F" w:rsidRPr="006E46AB">
        <w:rPr>
          <w:rFonts w:ascii="GHEA Grapalat" w:hAnsi="GHEA Grapalat"/>
          <w:sz w:val="22"/>
          <w:szCs w:val="22"/>
        </w:rPr>
        <w:t>ի աճ</w:t>
      </w:r>
      <w:r w:rsidR="008B521F" w:rsidRPr="001E3EC9">
        <w:rPr>
          <w:rFonts w:ascii="GHEA Grapalat" w:hAnsi="GHEA Grapalat"/>
          <w:sz w:val="22"/>
          <w:szCs w:val="22"/>
        </w:rPr>
        <w:t>ով:</w:t>
      </w:r>
    </w:p>
    <w:p w:rsidR="006573D7" w:rsidRPr="001E3EC9" w:rsidRDefault="00152832" w:rsidP="006573D7">
      <w:pPr>
        <w:spacing w:line="360" w:lineRule="auto"/>
        <w:ind w:firstLine="567"/>
        <w:jc w:val="both"/>
      </w:pPr>
      <w:r w:rsidRPr="006E46AB">
        <w:rPr>
          <w:rFonts w:ascii="GHEA Grapalat" w:hAnsi="GHEA Grapalat" w:cs="Times Armenian"/>
          <w:sz w:val="22"/>
          <w:szCs w:val="22"/>
        </w:rPr>
        <w:t>Հաշվետու տարում ծ</w:t>
      </w:r>
      <w:r w:rsidR="006573D7" w:rsidRPr="001E3EC9">
        <w:rPr>
          <w:rFonts w:ascii="GHEA Grapalat" w:hAnsi="GHEA Grapalat" w:cs="Times Armenian"/>
          <w:sz w:val="22"/>
          <w:szCs w:val="22"/>
        </w:rPr>
        <w:t>երության, հաշմանդամության, կերակրողին կորցնելու դեպքում նպաստներ են տրամադրվել 76626</w:t>
      </w:r>
      <w:r w:rsidR="00EA00A2" w:rsidRPr="001E3EC9">
        <w:rPr>
          <w:rFonts w:ascii="GHEA Grapalat" w:hAnsi="GHEA Grapalat" w:cs="Times Armenian"/>
          <w:sz w:val="22"/>
          <w:szCs w:val="22"/>
        </w:rPr>
        <w:t xml:space="preserve"> </w:t>
      </w:r>
      <w:r w:rsidR="006573D7" w:rsidRPr="001E3EC9">
        <w:rPr>
          <w:rFonts w:ascii="GHEA Grapalat" w:hAnsi="GHEA Grapalat" w:cs="Cambria Math"/>
          <w:sz w:val="22"/>
          <w:szCs w:val="22"/>
          <w:lang w:val="af-ZA"/>
        </w:rPr>
        <w:t>նպաստառուների</w:t>
      </w:r>
      <w:r w:rsidR="007E4449" w:rsidRPr="001E3EC9">
        <w:rPr>
          <w:rFonts w:ascii="GHEA Grapalat" w:hAnsi="GHEA Grapalat" w:cs="Cambria Math"/>
          <w:sz w:val="22"/>
          <w:szCs w:val="22"/>
          <w:lang w:val="af-ZA"/>
        </w:rPr>
        <w:t>՝ կանխատեսված 82477-ի և նախորդ տարվա 69397-ի դիմաց</w:t>
      </w:r>
      <w:r w:rsidR="006573D7" w:rsidRPr="001E3EC9">
        <w:rPr>
          <w:rFonts w:ascii="GHEA Grapalat" w:hAnsi="GHEA Grapalat" w:cs="Cambria Math"/>
          <w:sz w:val="22"/>
          <w:szCs w:val="22"/>
          <w:lang w:val="af-ZA"/>
        </w:rPr>
        <w:t xml:space="preserve">: Այդ նպատակով օգտագործվել է </w:t>
      </w:r>
      <w:r w:rsidR="007E4449" w:rsidRPr="001E3EC9">
        <w:rPr>
          <w:rFonts w:ascii="GHEA Grapalat" w:hAnsi="GHEA Grapalat" w:cs="Cambria Math"/>
          <w:sz w:val="22"/>
          <w:szCs w:val="22"/>
          <w:lang w:val="af-ZA"/>
        </w:rPr>
        <w:t xml:space="preserve">նախատեսված միջոցների </w:t>
      </w:r>
      <w:r w:rsidR="006573D7" w:rsidRPr="001E3EC9">
        <w:rPr>
          <w:rFonts w:ascii="GHEA Grapalat" w:hAnsi="GHEA Grapalat"/>
          <w:sz w:val="22"/>
          <w:szCs w:val="22"/>
        </w:rPr>
        <w:t>99.8%-ը</w:t>
      </w:r>
      <w:r w:rsidR="007E4449" w:rsidRPr="006E46AB">
        <w:rPr>
          <w:rFonts w:ascii="GHEA Grapalat" w:hAnsi="GHEA Grapalat"/>
          <w:sz w:val="22"/>
          <w:szCs w:val="22"/>
        </w:rPr>
        <w:t xml:space="preserve">՝ </w:t>
      </w:r>
      <w:r w:rsidR="007E4449" w:rsidRPr="001E3EC9">
        <w:rPr>
          <w:rFonts w:ascii="GHEA Grapalat" w:hAnsi="GHEA Grapalat" w:cs="Cambria Math"/>
          <w:sz w:val="22"/>
          <w:szCs w:val="22"/>
          <w:lang w:val="af-ZA"/>
        </w:rPr>
        <w:t>26.3 մլրդ դրամ</w:t>
      </w:r>
      <w:r w:rsidR="006573D7" w:rsidRPr="001E3EC9">
        <w:rPr>
          <w:rFonts w:ascii="GHEA Grapalat" w:hAnsi="GHEA Grapalat"/>
          <w:sz w:val="22"/>
          <w:szCs w:val="22"/>
        </w:rPr>
        <w:t>:</w:t>
      </w:r>
      <w:r w:rsidR="006573D7" w:rsidRPr="001E3EC9">
        <w:t xml:space="preserve"> </w:t>
      </w:r>
    </w:p>
    <w:p w:rsidR="006573D7" w:rsidRPr="001E3EC9" w:rsidRDefault="006573D7" w:rsidP="006573D7">
      <w:pPr>
        <w:spacing w:line="360" w:lineRule="auto"/>
        <w:ind w:firstLine="567"/>
        <w:jc w:val="both"/>
      </w:pPr>
      <w:r w:rsidRPr="001E3EC9">
        <w:rPr>
          <w:rFonts w:ascii="GHEA Grapalat" w:hAnsi="GHEA Grapalat"/>
          <w:sz w:val="22"/>
          <w:szCs w:val="22"/>
        </w:rPr>
        <w:lastRenderedPageBreak/>
        <w:t>Հայաստանի Հանրապետության պաշտպանության ժամանակ զինծառայողների կյանքին կամ առողջությանը պատճառված վնասների հատուց</w:t>
      </w:r>
      <w:r w:rsidR="005552F7" w:rsidRPr="006E46AB">
        <w:rPr>
          <w:rFonts w:ascii="GHEA Grapalat" w:hAnsi="GHEA Grapalat"/>
          <w:sz w:val="22"/>
          <w:szCs w:val="22"/>
        </w:rPr>
        <w:t>ման համար նախատեսված միջոցներն ամբողջությամբ օգտագործվել են՝</w:t>
      </w:r>
      <w:r w:rsidR="005552F7" w:rsidRPr="001E3EC9">
        <w:rPr>
          <w:rFonts w:ascii="GHEA Grapalat" w:hAnsi="GHEA Grapalat"/>
          <w:sz w:val="22"/>
          <w:szCs w:val="22"/>
        </w:rPr>
        <w:t xml:space="preserve"> կազմել</w:t>
      </w:r>
      <w:r w:rsidR="005552F7" w:rsidRPr="006E46AB">
        <w:rPr>
          <w:rFonts w:ascii="GHEA Grapalat" w:hAnsi="GHEA Grapalat"/>
          <w:sz w:val="22"/>
          <w:szCs w:val="22"/>
        </w:rPr>
        <w:t>ով</w:t>
      </w:r>
      <w:r w:rsidRPr="001E3EC9">
        <w:rPr>
          <w:rFonts w:ascii="GHEA Grapalat" w:hAnsi="GHEA Grapalat"/>
          <w:sz w:val="22"/>
          <w:szCs w:val="22"/>
        </w:rPr>
        <w:t xml:space="preserve"> 27.9</w:t>
      </w:r>
      <w:r w:rsidRPr="001E3EC9">
        <w:rPr>
          <w:rFonts w:ascii="GHEA Grapalat" w:hAnsi="GHEA Grapalat" w:cs="Cambria Math"/>
          <w:sz w:val="22"/>
          <w:szCs w:val="22"/>
          <w:lang w:val="af-ZA"/>
        </w:rPr>
        <w:t xml:space="preserve"> մլրդ դրամ</w:t>
      </w:r>
      <w:r w:rsidR="005552F7" w:rsidRPr="001E3EC9">
        <w:rPr>
          <w:rFonts w:ascii="GHEA Grapalat" w:hAnsi="GHEA Grapalat" w:cs="Cambria Math"/>
          <w:sz w:val="22"/>
          <w:szCs w:val="22"/>
          <w:lang w:val="af-ZA"/>
        </w:rPr>
        <w:t xml:space="preserve"> և 3.2 անգամ (19.1 մլրդ դրամով) գերազանցելով նախորդ տարվա հատկացումը</w:t>
      </w:r>
      <w:r w:rsidRPr="001E3EC9">
        <w:rPr>
          <w:rFonts w:ascii="GHEA Grapalat" w:hAnsi="GHEA Grapalat"/>
          <w:sz w:val="22"/>
          <w:szCs w:val="22"/>
        </w:rPr>
        <w:t>:</w:t>
      </w:r>
      <w:r w:rsidRPr="001E3EC9">
        <w:t xml:space="preserve"> </w:t>
      </w:r>
    </w:p>
    <w:p w:rsidR="006573D7" w:rsidRPr="006E46AB" w:rsidRDefault="006573D7" w:rsidP="006573D7">
      <w:pPr>
        <w:spacing w:line="360" w:lineRule="auto"/>
        <w:ind w:firstLine="567"/>
        <w:jc w:val="both"/>
        <w:rPr>
          <w:rFonts w:ascii="GHEA Grapalat" w:hAnsi="GHEA Grapalat"/>
          <w:sz w:val="22"/>
          <w:szCs w:val="22"/>
        </w:rPr>
      </w:pPr>
      <w:r w:rsidRPr="001E3EC9">
        <w:rPr>
          <w:rFonts w:ascii="GHEA Grapalat" w:hAnsi="GHEA Grapalat"/>
          <w:sz w:val="22"/>
          <w:szCs w:val="22"/>
        </w:rPr>
        <w:t xml:space="preserve">Ռազմական դրությամբ պայմանավորված՝ Արցախում հաշվառված քաղաքացիներին </w:t>
      </w:r>
      <w:r w:rsidR="005552F7" w:rsidRPr="001E3EC9">
        <w:rPr>
          <w:rFonts w:ascii="GHEA Grapalat" w:hAnsi="GHEA Grapalat"/>
          <w:sz w:val="22"/>
          <w:szCs w:val="22"/>
        </w:rPr>
        <w:t>միանվագ կամ պարբերական դրամական օգնությ</w:t>
      </w:r>
      <w:r w:rsidR="005552F7" w:rsidRPr="006E46AB">
        <w:rPr>
          <w:rFonts w:ascii="GHEA Grapalat" w:hAnsi="GHEA Grapalat"/>
          <w:sz w:val="22"/>
          <w:szCs w:val="22"/>
        </w:rPr>
        <w:t>ան</w:t>
      </w:r>
      <w:r w:rsidRPr="001E3EC9">
        <w:rPr>
          <w:rFonts w:ascii="GHEA Grapalat" w:hAnsi="GHEA Grapalat"/>
          <w:sz w:val="22"/>
          <w:szCs w:val="22"/>
        </w:rPr>
        <w:t xml:space="preserve"> շրջանակներում հաշվետու տարում աջակցություն է տրամադրվել</w:t>
      </w:r>
      <w:r w:rsidR="00CF23D1" w:rsidRPr="006E46AB">
        <w:rPr>
          <w:rFonts w:ascii="GHEA Grapalat" w:hAnsi="GHEA Grapalat"/>
          <w:sz w:val="22"/>
          <w:szCs w:val="22"/>
        </w:rPr>
        <w:t xml:space="preserve"> փաստացի դիմում ներկայացրած</w:t>
      </w:r>
      <w:r w:rsidRPr="001E3EC9">
        <w:rPr>
          <w:rFonts w:ascii="GHEA Grapalat" w:hAnsi="GHEA Grapalat"/>
          <w:sz w:val="22"/>
          <w:szCs w:val="22"/>
        </w:rPr>
        <w:t xml:space="preserve"> 408180 քաղաքացու՝ կանխատեսված 424873-ի</w:t>
      </w:r>
      <w:r w:rsidR="00E25C0A" w:rsidRPr="006E46AB">
        <w:rPr>
          <w:rFonts w:ascii="GHEA Grapalat" w:hAnsi="GHEA Grapalat"/>
          <w:sz w:val="22"/>
          <w:szCs w:val="22"/>
        </w:rPr>
        <w:t xml:space="preserve"> և նախորդ տարվա 96027-ի դիմաց:</w:t>
      </w:r>
      <w:r w:rsidR="005552F7" w:rsidRPr="001E3EC9">
        <w:rPr>
          <w:rFonts w:ascii="GHEA Grapalat" w:hAnsi="GHEA Grapalat"/>
          <w:sz w:val="22"/>
          <w:szCs w:val="22"/>
        </w:rPr>
        <w:t xml:space="preserve"> </w:t>
      </w:r>
      <w:r w:rsidR="00E25C0A" w:rsidRPr="006E46AB">
        <w:rPr>
          <w:rFonts w:ascii="GHEA Grapalat" w:hAnsi="GHEA Grapalat"/>
          <w:sz w:val="22"/>
          <w:szCs w:val="22"/>
        </w:rPr>
        <w:t xml:space="preserve">Նշված </w:t>
      </w:r>
      <w:r w:rsidR="005552F7" w:rsidRPr="001E3EC9">
        <w:rPr>
          <w:rFonts w:ascii="GHEA Grapalat" w:hAnsi="GHEA Grapalat"/>
          <w:sz w:val="22"/>
          <w:szCs w:val="22"/>
        </w:rPr>
        <w:t>աջակցությ</w:t>
      </w:r>
      <w:r w:rsidR="00E25C0A" w:rsidRPr="006E46AB">
        <w:rPr>
          <w:rFonts w:ascii="GHEA Grapalat" w:hAnsi="GHEA Grapalat"/>
          <w:sz w:val="22"/>
          <w:szCs w:val="22"/>
        </w:rPr>
        <w:t>անը տրամադրվել է</w:t>
      </w:r>
      <w:r w:rsidR="005552F7" w:rsidRPr="001E3EC9">
        <w:rPr>
          <w:rFonts w:ascii="GHEA Grapalat" w:hAnsi="GHEA Grapalat"/>
          <w:sz w:val="22"/>
          <w:szCs w:val="22"/>
        </w:rPr>
        <w:t xml:space="preserve"> 27.5 մլրդ դրամ կամ նախատեսված</w:t>
      </w:r>
      <w:r w:rsidR="00E25C0A" w:rsidRPr="006E46AB">
        <w:rPr>
          <w:rFonts w:ascii="GHEA Grapalat" w:hAnsi="GHEA Grapalat"/>
          <w:sz w:val="22"/>
          <w:szCs w:val="22"/>
        </w:rPr>
        <w:t xml:space="preserve"> միջոցներ</w:t>
      </w:r>
      <w:r w:rsidR="005552F7" w:rsidRPr="001E3EC9">
        <w:rPr>
          <w:rFonts w:ascii="GHEA Grapalat" w:hAnsi="GHEA Grapalat"/>
          <w:sz w:val="22"/>
          <w:szCs w:val="22"/>
        </w:rPr>
        <w:t>ի 98.7%-ը:</w:t>
      </w:r>
      <w:r w:rsidR="00E25C0A" w:rsidRPr="006E46AB">
        <w:rPr>
          <w:rFonts w:ascii="GHEA Grapalat" w:hAnsi="GHEA Grapalat"/>
          <w:sz w:val="22"/>
          <w:szCs w:val="22"/>
        </w:rPr>
        <w:t xml:space="preserve"> 2020 թվականի համեմատ նշված ծախսերն աճել են 3.9 անգամ (20.5 մլրդ դրամով)՝ պայմանավորված շահառուների թվով:</w:t>
      </w:r>
    </w:p>
    <w:p w:rsidR="006573D7" w:rsidRPr="001E3EC9" w:rsidRDefault="006573D7" w:rsidP="006573D7">
      <w:pPr>
        <w:spacing w:line="360" w:lineRule="auto"/>
        <w:ind w:firstLine="567"/>
        <w:jc w:val="both"/>
      </w:pPr>
      <w:r w:rsidRPr="001E3EC9">
        <w:rPr>
          <w:rFonts w:ascii="GHEA Grapalat" w:hAnsi="GHEA Grapalat"/>
          <w:sz w:val="22"/>
          <w:szCs w:val="22"/>
        </w:rPr>
        <w:t>Ռազմական դրությամբ պայմանավորված՝</w:t>
      </w:r>
      <w:r w:rsidR="00B86059" w:rsidRPr="006E46AB">
        <w:rPr>
          <w:rFonts w:ascii="GHEA Grapalat" w:hAnsi="GHEA Grapalat"/>
          <w:sz w:val="22"/>
          <w:szCs w:val="22"/>
        </w:rPr>
        <w:t xml:space="preserve"> 2021 թվականին </w:t>
      </w:r>
      <w:r w:rsidR="00B86059" w:rsidRPr="001E3EC9">
        <w:rPr>
          <w:rFonts w:ascii="GHEA Grapalat" w:hAnsi="GHEA Grapalat"/>
          <w:sz w:val="22"/>
          <w:szCs w:val="22"/>
        </w:rPr>
        <w:t>միանվագ դրամական աջակցությ</w:t>
      </w:r>
      <w:r w:rsidR="00B86059" w:rsidRPr="006E46AB">
        <w:rPr>
          <w:rFonts w:ascii="GHEA Grapalat" w:hAnsi="GHEA Grapalat"/>
          <w:sz w:val="22"/>
          <w:szCs w:val="22"/>
        </w:rPr>
        <w:t>ուն է տրամադրվել</w:t>
      </w:r>
      <w:r w:rsidRPr="001E3EC9">
        <w:rPr>
          <w:rFonts w:ascii="GHEA Grapalat" w:hAnsi="GHEA Grapalat"/>
          <w:sz w:val="22"/>
          <w:szCs w:val="22"/>
        </w:rPr>
        <w:t xml:space="preserve"> Ադրբեջանի Հանրապետության վերահսկողության տակ անցած տարածքներում</w:t>
      </w:r>
      <w:r w:rsidR="00EA00A2" w:rsidRPr="001E3EC9">
        <w:rPr>
          <w:rFonts w:ascii="GHEA Grapalat" w:hAnsi="GHEA Grapalat"/>
          <w:sz w:val="22"/>
          <w:szCs w:val="22"/>
        </w:rPr>
        <w:t xml:space="preserve"> </w:t>
      </w:r>
      <w:r w:rsidRPr="001E3EC9">
        <w:rPr>
          <w:rFonts w:ascii="GHEA Grapalat" w:hAnsi="GHEA Grapalat"/>
          <w:sz w:val="22"/>
          <w:szCs w:val="22"/>
        </w:rPr>
        <w:t xml:space="preserve">հաշվառված </w:t>
      </w:r>
      <w:r w:rsidR="00B86059" w:rsidRPr="001E3EC9">
        <w:rPr>
          <w:rFonts w:ascii="GHEA Grapalat" w:hAnsi="GHEA Grapalat"/>
          <w:sz w:val="22"/>
          <w:szCs w:val="22"/>
        </w:rPr>
        <w:t>23526 քաղաքացու՝ կանխատեսված 23659-ի դիմաց,</w:t>
      </w:r>
      <w:r w:rsidR="00B86059" w:rsidRPr="006E46AB">
        <w:rPr>
          <w:rFonts w:ascii="GHEA Grapalat" w:hAnsi="GHEA Grapalat"/>
          <w:sz w:val="22"/>
          <w:szCs w:val="22"/>
        </w:rPr>
        <w:t xml:space="preserve"> որը</w:t>
      </w:r>
      <w:r w:rsidR="00B86059" w:rsidRPr="001E3EC9">
        <w:t xml:space="preserve"> </w:t>
      </w:r>
      <w:r w:rsidR="00B86059" w:rsidRPr="001E3EC9">
        <w:rPr>
          <w:rFonts w:ascii="GHEA Grapalat" w:hAnsi="GHEA Grapalat"/>
          <w:sz w:val="22"/>
          <w:szCs w:val="22"/>
        </w:rPr>
        <w:t>պայմանավորված</w:t>
      </w:r>
      <w:r w:rsidR="00B86059" w:rsidRPr="006E46AB">
        <w:rPr>
          <w:rFonts w:ascii="GHEA Grapalat" w:hAnsi="GHEA Grapalat"/>
          <w:sz w:val="22"/>
          <w:szCs w:val="22"/>
        </w:rPr>
        <w:t xml:space="preserve"> է</w:t>
      </w:r>
      <w:r w:rsidR="00B86059" w:rsidRPr="001E3EC9">
        <w:rPr>
          <w:rFonts w:ascii="GHEA Grapalat" w:hAnsi="GHEA Grapalat"/>
          <w:sz w:val="22"/>
          <w:szCs w:val="22"/>
        </w:rPr>
        <w:t xml:space="preserve"> փաստացի դիմում ներկայացրած շահառուների քանակով:</w:t>
      </w:r>
      <w:r w:rsidR="00B86059" w:rsidRPr="006E46AB">
        <w:rPr>
          <w:rFonts w:ascii="GHEA Grapalat" w:hAnsi="GHEA Grapalat"/>
          <w:sz w:val="22"/>
          <w:szCs w:val="22"/>
        </w:rPr>
        <w:t xml:space="preserve"> Նշենք, որ նախորդ տարի միջոցառման շրջանակներում աջակցություն ստացած քաղաքացիների թիվը կազմել էր 13550: Հաշվետու տարում օգտագործվել է նշված աջակցության նպատակով նախատեսված միջոցների </w:t>
      </w:r>
      <w:r w:rsidR="00B86059" w:rsidRPr="001E3EC9">
        <w:rPr>
          <w:rFonts w:ascii="GHEA Grapalat" w:hAnsi="GHEA Grapalat"/>
          <w:sz w:val="22"/>
          <w:szCs w:val="22"/>
        </w:rPr>
        <w:t>99.9%-ը</w:t>
      </w:r>
      <w:r w:rsidR="00B86059" w:rsidRPr="006E46AB">
        <w:rPr>
          <w:rFonts w:ascii="GHEA Grapalat" w:hAnsi="GHEA Grapalat"/>
          <w:sz w:val="22"/>
          <w:szCs w:val="22"/>
        </w:rPr>
        <w:t xml:space="preserve">՝ </w:t>
      </w:r>
      <w:r w:rsidRPr="001E3EC9">
        <w:rPr>
          <w:rFonts w:ascii="GHEA Grapalat" w:hAnsi="GHEA Grapalat"/>
          <w:sz w:val="22"/>
          <w:szCs w:val="22"/>
        </w:rPr>
        <w:t>կազմել</w:t>
      </w:r>
      <w:r w:rsidR="00B86059" w:rsidRPr="006E46AB">
        <w:rPr>
          <w:rFonts w:ascii="GHEA Grapalat" w:hAnsi="GHEA Grapalat"/>
          <w:sz w:val="22"/>
          <w:szCs w:val="22"/>
        </w:rPr>
        <w:t>ով</w:t>
      </w:r>
      <w:r w:rsidRPr="001E3EC9">
        <w:rPr>
          <w:rFonts w:ascii="GHEA Grapalat" w:hAnsi="GHEA Grapalat"/>
          <w:sz w:val="22"/>
          <w:szCs w:val="22"/>
        </w:rPr>
        <w:t xml:space="preserve"> 7.1 մլրդ դրամ </w:t>
      </w:r>
      <w:r w:rsidR="00B86059" w:rsidRPr="006E46AB">
        <w:rPr>
          <w:rFonts w:ascii="GHEA Grapalat" w:hAnsi="GHEA Grapalat"/>
          <w:sz w:val="22"/>
          <w:szCs w:val="22"/>
        </w:rPr>
        <w:t xml:space="preserve">և 73.6%-ով (շուրջ 3 մլրդ դրամով) գերազանցելով նախորդ տարվա հատկացումը, որը պայմանավորված է </w:t>
      </w:r>
      <w:r w:rsidR="00F51457" w:rsidRPr="006E46AB">
        <w:rPr>
          <w:rFonts w:ascii="GHEA Grapalat" w:hAnsi="GHEA Grapalat"/>
          <w:sz w:val="22"/>
          <w:szCs w:val="22"/>
        </w:rPr>
        <w:t>շահառուների թվի ավելացմամբ</w:t>
      </w:r>
      <w:r w:rsidRPr="001E3EC9">
        <w:rPr>
          <w:rFonts w:ascii="GHEA Grapalat" w:hAnsi="GHEA Grapalat"/>
          <w:sz w:val="22"/>
          <w:szCs w:val="22"/>
        </w:rPr>
        <w:t xml:space="preserve">: </w:t>
      </w:r>
    </w:p>
    <w:p w:rsidR="006573D7" w:rsidRPr="006E46AB" w:rsidRDefault="006573D7" w:rsidP="006573D7">
      <w:pPr>
        <w:spacing w:line="360" w:lineRule="auto"/>
        <w:ind w:firstLine="567"/>
        <w:jc w:val="both"/>
        <w:rPr>
          <w:rFonts w:ascii="GHEA Grapalat" w:hAnsi="GHEA Grapalat"/>
          <w:sz w:val="22"/>
          <w:szCs w:val="22"/>
        </w:rPr>
      </w:pPr>
      <w:r w:rsidRPr="001E3EC9">
        <w:rPr>
          <w:rFonts w:ascii="GHEA Grapalat" w:hAnsi="GHEA Grapalat"/>
          <w:sz w:val="22"/>
          <w:szCs w:val="22"/>
        </w:rPr>
        <w:t xml:space="preserve">Ռազմական դրությամբ պայմանավորված՝ </w:t>
      </w:r>
      <w:r w:rsidR="00F51457" w:rsidRPr="001E3EC9">
        <w:rPr>
          <w:rFonts w:ascii="GHEA Grapalat" w:hAnsi="GHEA Grapalat"/>
          <w:sz w:val="22"/>
          <w:szCs w:val="22"/>
        </w:rPr>
        <w:t>Արցախի բնակչության</w:t>
      </w:r>
      <w:r w:rsidR="00F51457" w:rsidRPr="006E46AB">
        <w:rPr>
          <w:rFonts w:ascii="GHEA Grapalat" w:hAnsi="GHEA Grapalat"/>
          <w:sz w:val="22"/>
          <w:szCs w:val="22"/>
        </w:rPr>
        <w:t>ն աջակցության համար նախատեսված</w:t>
      </w:r>
      <w:r w:rsidRPr="001E3EC9">
        <w:rPr>
          <w:rFonts w:ascii="GHEA Grapalat" w:hAnsi="GHEA Grapalat"/>
          <w:sz w:val="22"/>
          <w:szCs w:val="22"/>
        </w:rPr>
        <w:t xml:space="preserve"> 11.6 մլրդ դրամ</w:t>
      </w:r>
      <w:r w:rsidR="00F51457" w:rsidRPr="006E46AB">
        <w:rPr>
          <w:rFonts w:ascii="GHEA Grapalat" w:hAnsi="GHEA Grapalat"/>
          <w:sz w:val="22"/>
          <w:szCs w:val="22"/>
        </w:rPr>
        <w:t>ն ամբողջությամբ օգտագործվել է,</w:t>
      </w:r>
      <w:r w:rsidRPr="001E3EC9">
        <w:rPr>
          <w:rFonts w:ascii="GHEA Grapalat" w:hAnsi="GHEA Grapalat"/>
          <w:sz w:val="22"/>
          <w:szCs w:val="22"/>
        </w:rPr>
        <w:t xml:space="preserve"> որ</w:t>
      </w:r>
      <w:r w:rsidR="00F51457" w:rsidRPr="006E46AB">
        <w:rPr>
          <w:rFonts w:ascii="GHEA Grapalat" w:hAnsi="GHEA Grapalat"/>
          <w:sz w:val="22"/>
          <w:szCs w:val="22"/>
        </w:rPr>
        <w:t xml:space="preserve">ը տրամադրվել է </w:t>
      </w:r>
      <w:r w:rsidR="00F51457" w:rsidRPr="001E3EC9">
        <w:rPr>
          <w:rFonts w:ascii="GHEA Grapalat" w:hAnsi="GHEA Grapalat"/>
          <w:sz w:val="22"/>
          <w:szCs w:val="22"/>
        </w:rPr>
        <w:t>Արցախի Հանրապետության կառավարությանը</w:t>
      </w:r>
      <w:r w:rsidR="00F51457" w:rsidRPr="006E46AB">
        <w:rPr>
          <w:rFonts w:ascii="GHEA Grapalat" w:hAnsi="GHEA Grapalat"/>
          <w:sz w:val="22"/>
          <w:szCs w:val="22"/>
        </w:rPr>
        <w:t>՝</w:t>
      </w:r>
      <w:r w:rsidR="00F51457" w:rsidRPr="001E3EC9">
        <w:rPr>
          <w:rFonts w:ascii="GHEA Grapalat" w:hAnsi="GHEA Grapalat"/>
          <w:sz w:val="22"/>
          <w:szCs w:val="22"/>
        </w:rPr>
        <w:t xml:space="preserve"> սեպտեմբեր-նոյեմբեր ամիսներին Արցախի բնակչության սպառած էլեկտրաէներգիայի և գազի դիմաց վճարման ենթակա գումարները ֆինանսավորելու</w:t>
      </w:r>
      <w:r w:rsidR="00F51457" w:rsidRPr="006E46AB">
        <w:rPr>
          <w:rFonts w:ascii="GHEA Grapalat" w:hAnsi="GHEA Grapalat"/>
          <w:sz w:val="22"/>
          <w:szCs w:val="22"/>
        </w:rPr>
        <w:t xml:space="preserve"> նպատակով:</w:t>
      </w:r>
    </w:p>
    <w:p w:rsidR="006573D7" w:rsidRPr="006E46AB" w:rsidRDefault="006573D7" w:rsidP="006573D7">
      <w:pPr>
        <w:spacing w:line="360" w:lineRule="auto"/>
        <w:ind w:firstLine="567"/>
        <w:jc w:val="both"/>
      </w:pPr>
      <w:r w:rsidRPr="001E3EC9">
        <w:rPr>
          <w:rFonts w:ascii="GHEA Grapalat" w:hAnsi="GHEA Grapalat"/>
          <w:sz w:val="22"/>
          <w:szCs w:val="22"/>
        </w:rPr>
        <w:t xml:space="preserve">Ռազմական դրությամբ պայմանավորված՝ </w:t>
      </w:r>
      <w:r w:rsidR="00471D1C" w:rsidRPr="006E46AB">
        <w:rPr>
          <w:rFonts w:ascii="GHEA Grapalat" w:hAnsi="GHEA Grapalat"/>
          <w:sz w:val="22"/>
          <w:szCs w:val="22"/>
        </w:rPr>
        <w:t xml:space="preserve">2021 թվականին աջակցություն է տրամադրվել </w:t>
      </w:r>
      <w:r w:rsidRPr="001E3EC9">
        <w:rPr>
          <w:rFonts w:ascii="GHEA Grapalat" w:hAnsi="GHEA Grapalat"/>
          <w:sz w:val="22"/>
          <w:szCs w:val="22"/>
        </w:rPr>
        <w:t>Արցախի Հանրապետությունում հաշվառված և հաշվառման հասցեում գտնվող բնակելի անշարժ գույքը կորցրած</w:t>
      </w:r>
      <w:r w:rsidR="00CF23D1" w:rsidRPr="006E46AB">
        <w:rPr>
          <w:rFonts w:ascii="GHEA Grapalat" w:hAnsi="GHEA Grapalat"/>
          <w:sz w:val="22"/>
          <w:szCs w:val="22"/>
        </w:rPr>
        <w:t>՝ փաստացի դիմում ներկայացրած</w:t>
      </w:r>
      <w:r w:rsidR="00471D1C" w:rsidRPr="006E46AB">
        <w:rPr>
          <w:rFonts w:ascii="GHEA Grapalat" w:hAnsi="GHEA Grapalat"/>
          <w:sz w:val="22"/>
          <w:szCs w:val="22"/>
        </w:rPr>
        <w:t xml:space="preserve"> </w:t>
      </w:r>
      <w:r w:rsidR="00471D1C" w:rsidRPr="001E3EC9">
        <w:rPr>
          <w:rFonts w:ascii="GHEA Grapalat" w:hAnsi="GHEA Grapalat"/>
          <w:sz w:val="22"/>
          <w:szCs w:val="22"/>
        </w:rPr>
        <w:t>6219 քաղաքացու՝ կանխատեսված 6243-ի դիմաց:</w:t>
      </w:r>
      <w:r w:rsidR="00CF23D1" w:rsidRPr="006E46AB">
        <w:rPr>
          <w:rFonts w:ascii="GHEA Grapalat" w:hAnsi="GHEA Grapalat"/>
          <w:sz w:val="22"/>
          <w:szCs w:val="22"/>
        </w:rPr>
        <w:t xml:space="preserve"> </w:t>
      </w:r>
      <w:r w:rsidR="00471D1C" w:rsidRPr="006E46AB">
        <w:rPr>
          <w:rFonts w:ascii="GHEA Grapalat" w:hAnsi="GHEA Grapalat"/>
          <w:sz w:val="22"/>
          <w:szCs w:val="22"/>
        </w:rPr>
        <w:t>Այդ նպատակով օգտագործվել է</w:t>
      </w:r>
      <w:r w:rsidRPr="001E3EC9">
        <w:rPr>
          <w:rFonts w:ascii="GHEA Grapalat" w:hAnsi="GHEA Grapalat"/>
          <w:sz w:val="22"/>
          <w:szCs w:val="22"/>
        </w:rPr>
        <w:t xml:space="preserve"> շուրջ 1.6 մլրդ դրամ կամ նախատեսվածի 99.6%-ը</w:t>
      </w:r>
      <w:r w:rsidR="00471D1C" w:rsidRPr="006E46AB">
        <w:rPr>
          <w:rFonts w:ascii="GHEA Grapalat" w:hAnsi="GHEA Grapalat"/>
          <w:sz w:val="22"/>
          <w:szCs w:val="22"/>
        </w:rPr>
        <w:t>: Նշենք, որ նախորդ տարի նշված միջո</w:t>
      </w:r>
      <w:r w:rsidR="00B235B6" w:rsidRPr="006E46AB">
        <w:rPr>
          <w:rFonts w:ascii="GHEA Grapalat" w:hAnsi="GHEA Grapalat"/>
          <w:sz w:val="22"/>
          <w:szCs w:val="22"/>
        </w:rPr>
        <w:t>ցառման շրջանակներում հատկացումներ չէին կատարվել:</w:t>
      </w:r>
    </w:p>
    <w:p w:rsidR="006573D7" w:rsidRPr="001E3EC9" w:rsidRDefault="006573D7" w:rsidP="006573D7">
      <w:pPr>
        <w:spacing w:line="360" w:lineRule="auto"/>
        <w:ind w:firstLine="567"/>
        <w:jc w:val="both"/>
        <w:rPr>
          <w:rFonts w:ascii="GHEA Grapalat" w:hAnsi="GHEA Grapalat"/>
          <w:sz w:val="22"/>
          <w:szCs w:val="22"/>
        </w:rPr>
      </w:pPr>
      <w:r w:rsidRPr="001E3EC9">
        <w:rPr>
          <w:rFonts w:ascii="GHEA Grapalat" w:hAnsi="GHEA Grapalat"/>
          <w:sz w:val="22"/>
          <w:szCs w:val="22"/>
        </w:rPr>
        <w:t>Ռազմական դրությամբ պայմանավորված՝ դրամական աջակցություն</w:t>
      </w:r>
      <w:r w:rsidR="00CF23D1" w:rsidRPr="006E46AB">
        <w:rPr>
          <w:rFonts w:ascii="GHEA Grapalat" w:hAnsi="GHEA Grapalat"/>
          <w:sz w:val="22"/>
          <w:szCs w:val="22"/>
        </w:rPr>
        <w:t>ն</w:t>
      </w:r>
      <w:r w:rsidRPr="001E3EC9">
        <w:rPr>
          <w:rFonts w:ascii="GHEA Grapalat" w:hAnsi="GHEA Grapalat"/>
          <w:sz w:val="22"/>
          <w:szCs w:val="22"/>
        </w:rPr>
        <w:t xml:space="preserve"> անհայտ կորած զինծառայողների ընտանիքներին կազմել է շուրջ 1.5 մլրդ դրամ կամ նախատեսվածի 100.0%-ը</w:t>
      </w:r>
      <w:r w:rsidR="00714150" w:rsidRPr="006E46AB">
        <w:rPr>
          <w:rFonts w:ascii="GHEA Grapalat" w:hAnsi="GHEA Grapalat"/>
          <w:sz w:val="22"/>
          <w:szCs w:val="22"/>
        </w:rPr>
        <w:t>, որը նախորդ տարվա ցուցանիշից ավել է 2.9 անգամ (961.5 մլն դրամով)</w:t>
      </w:r>
      <w:r w:rsidRPr="001E3EC9">
        <w:rPr>
          <w:rFonts w:ascii="GHEA Grapalat" w:hAnsi="GHEA Grapalat"/>
          <w:sz w:val="22"/>
          <w:szCs w:val="22"/>
        </w:rPr>
        <w:t>:</w:t>
      </w:r>
    </w:p>
    <w:p w:rsidR="006573D7" w:rsidRPr="006E46AB" w:rsidRDefault="006573D7" w:rsidP="006573D7">
      <w:pPr>
        <w:spacing w:line="360" w:lineRule="auto"/>
        <w:ind w:firstLine="567"/>
        <w:jc w:val="both"/>
        <w:rPr>
          <w:rFonts w:ascii="GHEA Grapalat" w:hAnsi="GHEA Grapalat"/>
          <w:sz w:val="22"/>
          <w:szCs w:val="22"/>
        </w:rPr>
      </w:pPr>
      <w:r w:rsidRPr="001E3EC9">
        <w:rPr>
          <w:rFonts w:ascii="GHEA Grapalat" w:hAnsi="GHEA Grapalat"/>
          <w:sz w:val="22"/>
          <w:szCs w:val="22"/>
        </w:rPr>
        <w:lastRenderedPageBreak/>
        <w:t>Ռազմական դրությամբ պայմանավորված` Արցախի Հանրապետության վերահսկողությունից դուրս մնացած համայնքներում հաշվառված չափահաս քաղաքացիներին ժամանակավոր հյուրընկալողների ծախսերի փոխհատուցման</w:t>
      </w:r>
      <w:r w:rsidR="00714150" w:rsidRPr="006E46AB">
        <w:rPr>
          <w:rFonts w:ascii="GHEA Grapalat" w:hAnsi="GHEA Grapalat"/>
          <w:sz w:val="22"/>
          <w:szCs w:val="22"/>
        </w:rPr>
        <w:t xml:space="preserve"> նպատակով</w:t>
      </w:r>
      <w:r w:rsidRPr="001E3EC9">
        <w:rPr>
          <w:rFonts w:ascii="GHEA Grapalat" w:hAnsi="GHEA Grapalat"/>
          <w:sz w:val="22"/>
          <w:szCs w:val="22"/>
        </w:rPr>
        <w:t xml:space="preserve"> վեցամսյա սոցիալական աջակցություն է տրամադրվել </w:t>
      </w:r>
      <w:r w:rsidR="00CF23D1" w:rsidRPr="001E3EC9">
        <w:rPr>
          <w:rFonts w:ascii="GHEA Grapalat" w:hAnsi="GHEA Grapalat"/>
          <w:sz w:val="22"/>
          <w:szCs w:val="22"/>
        </w:rPr>
        <w:t>14448</w:t>
      </w:r>
      <w:r w:rsidRPr="001E3EC9">
        <w:rPr>
          <w:rFonts w:ascii="GHEA Grapalat" w:hAnsi="GHEA Grapalat"/>
          <w:sz w:val="22"/>
          <w:szCs w:val="22"/>
        </w:rPr>
        <w:t xml:space="preserve"> քաղաքացու: Այդ նպատակով օգտագործվել է 2.1 մլրդ դրամ կամ նախատեսվածի 99.7%-ը:</w:t>
      </w:r>
      <w:r w:rsidR="00714150" w:rsidRPr="006E46AB">
        <w:rPr>
          <w:rFonts w:ascii="GHEA Grapalat" w:hAnsi="GHEA Grapalat"/>
          <w:sz w:val="22"/>
          <w:szCs w:val="22"/>
        </w:rPr>
        <w:t xml:space="preserve"> Նախորդ տարի նշված նպատակով հատկացումներ չէին կատարվել:</w:t>
      </w:r>
    </w:p>
    <w:p w:rsidR="00714150" w:rsidRPr="006E46AB" w:rsidRDefault="00714150" w:rsidP="00714150">
      <w:pPr>
        <w:spacing w:line="360" w:lineRule="auto"/>
        <w:ind w:firstLine="567"/>
        <w:jc w:val="both"/>
        <w:rPr>
          <w:rFonts w:ascii="GHEA Grapalat" w:hAnsi="GHEA Grapalat"/>
          <w:sz w:val="22"/>
          <w:szCs w:val="22"/>
        </w:rPr>
      </w:pPr>
      <w:r w:rsidRPr="006E46AB">
        <w:rPr>
          <w:rFonts w:ascii="GHEA Grapalat" w:hAnsi="GHEA Grapalat"/>
          <w:sz w:val="22"/>
          <w:szCs w:val="22"/>
        </w:rPr>
        <w:t xml:space="preserve">2021 թվականին </w:t>
      </w:r>
      <w:r w:rsidRPr="001E3EC9">
        <w:rPr>
          <w:rFonts w:ascii="GHEA Grapalat" w:hAnsi="GHEA Grapalat"/>
          <w:sz w:val="22"/>
          <w:szCs w:val="22"/>
        </w:rPr>
        <w:t xml:space="preserve">սոցիալական աջակցություն է տրամադրվել </w:t>
      </w:r>
      <w:r w:rsidR="006573D7" w:rsidRPr="001E3EC9">
        <w:rPr>
          <w:rFonts w:ascii="GHEA Grapalat" w:hAnsi="GHEA Grapalat"/>
          <w:sz w:val="22"/>
          <w:szCs w:val="22"/>
        </w:rPr>
        <w:t>2020 թվականի սեպտեմբերի</w:t>
      </w:r>
      <w:r w:rsidRPr="001E3EC9">
        <w:rPr>
          <w:rFonts w:ascii="GHEA Grapalat" w:hAnsi="GHEA Grapalat"/>
          <w:sz w:val="22"/>
          <w:szCs w:val="22"/>
        </w:rPr>
        <w:t xml:space="preserve"> 27</w:t>
      </w:r>
      <w:r w:rsidRPr="006E46AB">
        <w:rPr>
          <w:rFonts w:ascii="GHEA Grapalat" w:hAnsi="GHEA Grapalat"/>
          <w:sz w:val="22"/>
          <w:szCs w:val="22"/>
        </w:rPr>
        <w:noBreakHyphen/>
      </w:r>
      <w:r w:rsidR="006573D7" w:rsidRPr="001E3EC9">
        <w:rPr>
          <w:rFonts w:ascii="GHEA Grapalat" w:hAnsi="GHEA Grapalat"/>
          <w:sz w:val="22"/>
          <w:szCs w:val="22"/>
        </w:rPr>
        <w:t>ից Ադրբեջանի կողմից Արցախի դեմ սանձազերծված ռազմական գործողությունների հետևանքով վի</w:t>
      </w:r>
      <w:r w:rsidRPr="001E3EC9">
        <w:rPr>
          <w:rFonts w:ascii="GHEA Grapalat" w:hAnsi="GHEA Grapalat"/>
          <w:sz w:val="22"/>
          <w:szCs w:val="22"/>
        </w:rPr>
        <w:t>րավորում ստացած</w:t>
      </w:r>
      <w:r w:rsidR="00C960D6" w:rsidRPr="006E46AB">
        <w:rPr>
          <w:rFonts w:ascii="GHEA Grapalat" w:hAnsi="GHEA Grapalat"/>
          <w:sz w:val="22"/>
          <w:szCs w:val="22"/>
        </w:rPr>
        <w:t>, փաստացի դիմած</w:t>
      </w:r>
      <w:r w:rsidRPr="006E46AB">
        <w:rPr>
          <w:rFonts w:ascii="GHEA Grapalat" w:hAnsi="GHEA Grapalat"/>
          <w:sz w:val="22"/>
          <w:szCs w:val="22"/>
        </w:rPr>
        <w:t xml:space="preserve"> </w:t>
      </w:r>
      <w:r w:rsidRPr="001E3EC9">
        <w:rPr>
          <w:rFonts w:ascii="GHEA Grapalat" w:hAnsi="GHEA Grapalat"/>
          <w:sz w:val="22"/>
          <w:szCs w:val="22"/>
        </w:rPr>
        <w:t>7385 զինծառայո</w:t>
      </w:r>
      <w:r w:rsidRPr="006E46AB">
        <w:rPr>
          <w:rFonts w:ascii="GHEA Grapalat" w:hAnsi="GHEA Grapalat"/>
          <w:sz w:val="22"/>
          <w:szCs w:val="22"/>
        </w:rPr>
        <w:t>ղի</w:t>
      </w:r>
      <w:r w:rsidR="006573D7" w:rsidRPr="001E3EC9">
        <w:rPr>
          <w:rFonts w:ascii="GHEA Grapalat" w:hAnsi="GHEA Grapalat"/>
          <w:sz w:val="22"/>
          <w:szCs w:val="22"/>
        </w:rPr>
        <w:t>: Այդ նպատակով օգտագործվել է 3.7 մլրդ դրամ կամ նախատեսվածի 99.4%-ը:</w:t>
      </w:r>
      <w:r w:rsidRPr="006E46AB">
        <w:rPr>
          <w:rFonts w:ascii="GHEA Grapalat" w:hAnsi="GHEA Grapalat"/>
          <w:sz w:val="22"/>
          <w:szCs w:val="22"/>
        </w:rPr>
        <w:t xml:space="preserve"> Սույն միջոցառման շրջանակներում ևս նախորդ տարի հատկացումներ չէին կատարվել:</w:t>
      </w:r>
    </w:p>
    <w:p w:rsidR="006573D7" w:rsidRPr="001E3EC9" w:rsidRDefault="00307854" w:rsidP="006573D7">
      <w:pPr>
        <w:spacing w:line="360" w:lineRule="auto"/>
        <w:ind w:firstLine="567"/>
        <w:jc w:val="both"/>
        <w:rPr>
          <w:rFonts w:ascii="GHEA Grapalat" w:hAnsi="GHEA Grapalat"/>
          <w:sz w:val="22"/>
          <w:szCs w:val="22"/>
        </w:rPr>
      </w:pPr>
      <w:r w:rsidRPr="006E46AB">
        <w:rPr>
          <w:rFonts w:ascii="GHEA Grapalat" w:hAnsi="GHEA Grapalat"/>
          <w:sz w:val="22"/>
          <w:szCs w:val="22"/>
        </w:rPr>
        <w:t xml:space="preserve">Հաշվետու տարում </w:t>
      </w:r>
      <w:r w:rsidRPr="001E3EC9">
        <w:rPr>
          <w:rFonts w:ascii="GHEA Grapalat" w:hAnsi="GHEA Grapalat"/>
          <w:sz w:val="22"/>
          <w:szCs w:val="22"/>
        </w:rPr>
        <w:t>4 ամիս ժամկետով աջակցություն է տրամադրվել</w:t>
      </w:r>
      <w:r w:rsidRPr="006E46AB">
        <w:rPr>
          <w:rFonts w:ascii="GHEA Grapalat" w:hAnsi="GHEA Grapalat"/>
          <w:sz w:val="22"/>
          <w:szCs w:val="22"/>
        </w:rPr>
        <w:t xml:space="preserve"> </w:t>
      </w:r>
      <w:r w:rsidR="006573D7" w:rsidRPr="001E3EC9">
        <w:rPr>
          <w:rFonts w:ascii="GHEA Grapalat" w:hAnsi="GHEA Grapalat"/>
          <w:sz w:val="22"/>
          <w:szCs w:val="22"/>
        </w:rPr>
        <w:t xml:space="preserve">Արցախի Հանրապետությունից տեղահանված կամ Արցախի Հանրապետությունում բնակելի անշարժ գույքը կորցրած </w:t>
      </w:r>
      <w:r w:rsidR="00902B72" w:rsidRPr="006E46AB">
        <w:rPr>
          <w:rFonts w:ascii="GHEA Grapalat" w:hAnsi="GHEA Grapalat"/>
          <w:sz w:val="22"/>
          <w:szCs w:val="22"/>
        </w:rPr>
        <w:t>72747</w:t>
      </w:r>
      <w:r w:rsidR="00172E5B" w:rsidRPr="001E3EC9">
        <w:rPr>
          <w:rFonts w:ascii="GHEA Grapalat" w:hAnsi="GHEA Grapalat"/>
          <w:sz w:val="22"/>
          <w:szCs w:val="22"/>
        </w:rPr>
        <w:t xml:space="preserve"> </w:t>
      </w:r>
      <w:r w:rsidR="006573D7" w:rsidRPr="001E3EC9">
        <w:rPr>
          <w:rFonts w:ascii="GHEA Grapalat" w:hAnsi="GHEA Grapalat"/>
          <w:sz w:val="22"/>
          <w:szCs w:val="22"/>
        </w:rPr>
        <w:t>քաղաքաց</w:t>
      </w:r>
      <w:r w:rsidR="00990EFB" w:rsidRPr="006E46AB">
        <w:rPr>
          <w:rFonts w:ascii="GHEA Grapalat" w:hAnsi="GHEA Grapalat"/>
          <w:sz w:val="22"/>
          <w:szCs w:val="22"/>
        </w:rPr>
        <w:t>ու</w:t>
      </w:r>
      <w:r w:rsidRPr="006E46AB">
        <w:rPr>
          <w:rFonts w:ascii="GHEA Grapalat" w:hAnsi="GHEA Grapalat"/>
          <w:sz w:val="22"/>
          <w:szCs w:val="22"/>
        </w:rPr>
        <w:t>՝ ծրագրված 84204-ի փոխարեն</w:t>
      </w:r>
      <w:r w:rsidR="006573D7" w:rsidRPr="001E3EC9">
        <w:rPr>
          <w:rFonts w:ascii="GHEA Grapalat" w:hAnsi="GHEA Grapalat"/>
          <w:sz w:val="22"/>
          <w:szCs w:val="22"/>
        </w:rPr>
        <w:t>:</w:t>
      </w:r>
      <w:r w:rsidRPr="001E3EC9">
        <w:rPr>
          <w:rFonts w:ascii="GHEA Grapalat" w:hAnsi="GHEA Grapalat"/>
          <w:sz w:val="22"/>
          <w:szCs w:val="22"/>
        </w:rPr>
        <w:t xml:space="preserve"> Այդ նպատակով օգտագործվել է 5.4</w:t>
      </w:r>
      <w:r w:rsidRPr="006E46AB">
        <w:rPr>
          <w:rFonts w:ascii="Courier New" w:hAnsi="Courier New" w:cs="Courier New"/>
          <w:sz w:val="22"/>
          <w:szCs w:val="22"/>
        </w:rPr>
        <w:t> </w:t>
      </w:r>
      <w:r w:rsidR="006573D7" w:rsidRPr="001E3EC9">
        <w:rPr>
          <w:rFonts w:ascii="GHEA Grapalat" w:hAnsi="GHEA Grapalat"/>
          <w:sz w:val="22"/>
          <w:szCs w:val="22"/>
        </w:rPr>
        <w:t>մլրդ դրամ կամ նախատեսվածի 93.2%-ը</w:t>
      </w:r>
      <w:r w:rsidR="00B50547" w:rsidRPr="001E3EC9">
        <w:rPr>
          <w:rFonts w:ascii="GHEA Grapalat" w:hAnsi="GHEA Grapalat"/>
          <w:sz w:val="22"/>
          <w:szCs w:val="22"/>
        </w:rPr>
        <w:t>՝</w:t>
      </w:r>
      <w:r w:rsidR="006573D7" w:rsidRPr="001E3EC9">
        <w:rPr>
          <w:rFonts w:ascii="GHEA Grapalat" w:hAnsi="GHEA Grapalat"/>
          <w:sz w:val="22"/>
          <w:szCs w:val="22"/>
        </w:rPr>
        <w:t xml:space="preserve"> պայմանավորված միջոցառման գծով փաստացի դիմում ներկայացրած շահառուների քանակով և պահանջով:</w:t>
      </w:r>
    </w:p>
    <w:p w:rsidR="00B50547" w:rsidRPr="001E3EC9" w:rsidRDefault="006573D7" w:rsidP="00B50547">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Times Armenian"/>
          <w:i/>
          <w:sz w:val="22"/>
          <w:szCs w:val="22"/>
        </w:rPr>
        <w:t>Սոցիալական պաշտպանության համակարգի բարեփոխումների</w:t>
      </w:r>
      <w:r w:rsidRPr="001E3EC9">
        <w:rPr>
          <w:rFonts w:ascii="GHEA Grapalat" w:hAnsi="GHEA Grapalat" w:cs="Times Armenian"/>
          <w:sz w:val="22"/>
          <w:szCs w:val="22"/>
        </w:rPr>
        <w:t xml:space="preserve"> ծրագրի շրջանակներում իրականացվում են Համաշխարհային բանկի աջակցությամբ իրականացվող Սոցիալական պաշտպանության ոլորտի վարչարարության երկրորդ վարկային ծրագրի գծով նախատեսված միջոցառումները:</w:t>
      </w:r>
      <w:r w:rsidR="00B50547" w:rsidRPr="006E46AB">
        <w:rPr>
          <w:rFonts w:ascii="GHEA Grapalat" w:hAnsi="GHEA Grapalat" w:cs="Times Armenian"/>
          <w:sz w:val="22"/>
          <w:szCs w:val="22"/>
        </w:rPr>
        <w:t xml:space="preserve"> Ծրագրի շրջանակներում ընդհանուր առմամբ օգտագործվել է նախատեսված միջոցների 47.7%-ը՝ 1.4 մլրդ դրամ, ընդ որում, ծրագրի բոլոր երեք միջոցառումներում արձանագրվել են շեղումներ: </w:t>
      </w:r>
      <w:r w:rsidR="00B50547" w:rsidRPr="001E3EC9">
        <w:rPr>
          <w:rFonts w:ascii="GHEA Grapalat" w:hAnsi="GHEA Grapalat"/>
          <w:sz w:val="22"/>
          <w:szCs w:val="22"/>
        </w:rPr>
        <w:t>Նախորդ տարվա համեմատ Սոցիալական պաշտպանության համակարգի բարեփոխումների ծրագրի ծախսեր</w:t>
      </w:r>
      <w:r w:rsidR="00B50547" w:rsidRPr="006E46AB">
        <w:rPr>
          <w:rFonts w:ascii="GHEA Grapalat" w:hAnsi="GHEA Grapalat"/>
          <w:sz w:val="22"/>
          <w:szCs w:val="22"/>
        </w:rPr>
        <w:t xml:space="preserve">ն էական </w:t>
      </w:r>
      <w:r w:rsidR="00B50547" w:rsidRPr="001E3EC9">
        <w:rPr>
          <w:rFonts w:ascii="GHEA Grapalat" w:hAnsi="GHEA Grapalat"/>
          <w:sz w:val="22"/>
          <w:szCs w:val="22"/>
        </w:rPr>
        <w:t>փոփոխ</w:t>
      </w:r>
      <w:r w:rsidR="00B50547" w:rsidRPr="006E46AB">
        <w:rPr>
          <w:rFonts w:ascii="GHEA Grapalat" w:hAnsi="GHEA Grapalat"/>
          <w:sz w:val="22"/>
          <w:szCs w:val="22"/>
        </w:rPr>
        <w:t>ություն չեն կրել</w:t>
      </w:r>
      <w:r w:rsidR="00B50547" w:rsidRPr="001E3EC9">
        <w:rPr>
          <w:rFonts w:ascii="GHEA Grapalat" w:hAnsi="GHEA Grapalat"/>
          <w:sz w:val="22"/>
          <w:szCs w:val="22"/>
        </w:rPr>
        <w:t>:</w:t>
      </w:r>
    </w:p>
    <w:p w:rsidR="006573D7" w:rsidRPr="001E3EC9" w:rsidRDefault="00B5054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Համաշխարհային բանկի աջակցությամբ իրականացվող Սոցիալական պաշտպանության ոլորտի վարչարարության երկրորդ վարկային </w:t>
      </w:r>
      <w:r w:rsidRPr="006E46AB">
        <w:rPr>
          <w:rFonts w:ascii="GHEA Grapalat" w:hAnsi="GHEA Grapalat" w:cs="Times Armenian"/>
          <w:sz w:val="22"/>
          <w:szCs w:val="22"/>
        </w:rPr>
        <w:t>ծ</w:t>
      </w:r>
      <w:r w:rsidR="006573D7" w:rsidRPr="001E3EC9">
        <w:rPr>
          <w:rFonts w:ascii="GHEA Grapalat" w:hAnsi="GHEA Grapalat" w:cs="Times Armenian"/>
          <w:sz w:val="22"/>
          <w:szCs w:val="22"/>
        </w:rPr>
        <w:t>րագրի նպատակներ</w:t>
      </w:r>
      <w:r w:rsidR="00463A94" w:rsidRPr="006E46AB">
        <w:rPr>
          <w:rFonts w:ascii="GHEA Grapalat" w:hAnsi="GHEA Grapalat" w:cs="Times Armenian"/>
          <w:sz w:val="22"/>
          <w:szCs w:val="22"/>
        </w:rPr>
        <w:t>ն</w:t>
      </w:r>
      <w:r w:rsidR="006573D7" w:rsidRPr="001E3EC9">
        <w:rPr>
          <w:rFonts w:ascii="GHEA Grapalat" w:hAnsi="GHEA Grapalat" w:cs="Times Armenian"/>
          <w:sz w:val="22"/>
          <w:szCs w:val="22"/>
        </w:rPr>
        <w:t xml:space="preserve"> ուղղակիորեն կապված են մարդկային զարգացման խթանման և սոցիալական ապահովության համակարգերի ու հանրային հատվածի հիմնական գործառույթների բարելավման հետ: Ծրագիրը բաղկացած է հետևյալ բաղադրիչներից.</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Ինտեգրված սոցիալական ծառայությունների համակարգի ներդրում</w:t>
      </w:r>
      <w:r w:rsidR="00463A94" w:rsidRPr="001E3EC9">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Աշխատանքի և զբաղվածության ռազմավարություն</w:t>
      </w:r>
      <w:r w:rsidR="00463A94" w:rsidRPr="001E3EC9">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Կենսաթոշակային համակարգի արդիականացում</w:t>
      </w:r>
      <w:r w:rsidR="00463A94" w:rsidRPr="001E3EC9">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Սոցիալական աջակցության և մոնիտորինգի համակարգի բարելավում</w:t>
      </w:r>
      <w:r w:rsidR="00463A94" w:rsidRPr="001E3EC9">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Ծրագրի կառավարում, մոնիտորինգ և գնահատում:</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lastRenderedPageBreak/>
        <w:t>Սոցիալական պաշտպանության ոլորտի վարչարարության երկրորդ ծրագրի շրջանակներում 2021 թվականի ընթացքում կատարվել են հետևյալ աշխատանքները.</w:t>
      </w:r>
    </w:p>
    <w:p w:rsidR="006573D7" w:rsidRPr="001E3EC9" w:rsidRDefault="00090004"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6E46AB">
        <w:rPr>
          <w:rFonts w:ascii="GHEA Grapalat" w:hAnsi="GHEA Grapalat" w:cs="Times Armenian"/>
          <w:sz w:val="22"/>
          <w:szCs w:val="22"/>
        </w:rPr>
        <w:t>Ա</w:t>
      </w:r>
      <w:r w:rsidRPr="001E3EC9">
        <w:rPr>
          <w:rFonts w:ascii="GHEA Grapalat" w:hAnsi="GHEA Grapalat" w:cs="Times Armenian"/>
          <w:sz w:val="22"/>
          <w:szCs w:val="22"/>
        </w:rPr>
        <w:t xml:space="preserve">վարտվել են </w:t>
      </w:r>
      <w:r w:rsidR="00B037C7" w:rsidRPr="006E46AB">
        <w:rPr>
          <w:rFonts w:ascii="GHEA Grapalat" w:hAnsi="GHEA Grapalat" w:cs="Times Armenian"/>
          <w:sz w:val="22"/>
          <w:szCs w:val="22"/>
        </w:rPr>
        <w:t>թվով հինգ՝</w:t>
      </w:r>
      <w:r w:rsidR="006573D7" w:rsidRPr="001E3EC9">
        <w:rPr>
          <w:rFonts w:ascii="GHEA Grapalat" w:hAnsi="GHEA Grapalat" w:cs="Times Armenian"/>
          <w:sz w:val="22"/>
          <w:szCs w:val="22"/>
        </w:rPr>
        <w:t xml:space="preserve"> Սպիտակի, Սիսիանի, Աշտարակի, Վայքի և Վաղարշապատի ՄՍԾՏԿ-ների նախագծանախահաշվային փաստաթղթերի փաթեթների պատրաստման</w:t>
      </w:r>
      <w:r w:rsidR="00EA00A2" w:rsidRPr="001E3EC9">
        <w:rPr>
          <w:rFonts w:ascii="GHEA Grapalat" w:hAnsi="GHEA Grapalat" w:cs="Times Armenian"/>
          <w:sz w:val="22"/>
          <w:szCs w:val="22"/>
        </w:rPr>
        <w:t xml:space="preserve"> </w:t>
      </w:r>
      <w:r w:rsidRPr="001E3EC9">
        <w:rPr>
          <w:rFonts w:ascii="GHEA Grapalat" w:hAnsi="GHEA Grapalat" w:cs="Times Armenian"/>
          <w:sz w:val="22"/>
          <w:szCs w:val="22"/>
        </w:rPr>
        <w:t>աշխատանքներ</w:t>
      </w:r>
      <w:r w:rsidRPr="006E46AB">
        <w:rPr>
          <w:rFonts w:ascii="GHEA Grapalat" w:hAnsi="GHEA Grapalat" w:cs="Times Armenian"/>
          <w:sz w:val="22"/>
          <w:szCs w:val="22"/>
        </w:rPr>
        <w:t>ը</w:t>
      </w:r>
      <w:r w:rsidR="008F4229" w:rsidRPr="006E46AB">
        <w:rPr>
          <w:rFonts w:ascii="GHEA Grapalat" w:hAnsi="GHEA Grapalat" w:cs="Times Armenian"/>
          <w:sz w:val="22"/>
          <w:szCs w:val="22"/>
        </w:rPr>
        <w:t>.</w:t>
      </w:r>
      <w:r w:rsidR="006573D7" w:rsidRPr="001E3EC9">
        <w:rPr>
          <w:rFonts w:ascii="GHEA Grapalat" w:hAnsi="GHEA Grapalat" w:cs="Times Armenian"/>
          <w:sz w:val="22"/>
          <w:szCs w:val="22"/>
        </w:rPr>
        <w:t xml:space="preserve"> </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Իրականացվել են շինվերանորոգման փուլում գտնվող ՄՍԾՏԿ-ների տեխնիկական հսկողություն և ավարտվածների՝ հեղինակային հսկողություն:</w:t>
      </w:r>
    </w:p>
    <w:p w:rsidR="006573D7" w:rsidRPr="001E3EC9" w:rsidRDefault="00090004" w:rsidP="006573D7">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Միջոցառման շրջանակներում</w:t>
      </w:r>
      <w:r w:rsidR="006573D7" w:rsidRPr="001E3EC9">
        <w:rPr>
          <w:rFonts w:ascii="GHEA Grapalat" w:hAnsi="GHEA Grapalat" w:cs="Times Armenian"/>
          <w:sz w:val="22"/>
          <w:szCs w:val="22"/>
        </w:rPr>
        <w:t xml:space="preserve"> օգտագործվել է նախատեսված միջոցների 53.1%-ը՝ 169 մլն դրամ: Ցածր կատարողականը պայմանավորված է որոշ ՄՍԾՏԿ-ների նախագծանախահաշվային փաստաթղթերի փաթեթների պատրաստման և շինվերանորոգման աշխատանքների հեղինակային հսկողության աշխատանքների՝ սահմանված ժամկետներից ուշացմամբ, մասնագիտական ուսուցման և վերապատրաստման հետաձգմամբ</w:t>
      </w:r>
      <w:r w:rsidR="00074F11" w:rsidRPr="006E46AB">
        <w:rPr>
          <w:rFonts w:ascii="GHEA Grapalat" w:hAnsi="GHEA Grapalat" w:cs="Times Armenian"/>
          <w:sz w:val="22"/>
          <w:szCs w:val="22"/>
        </w:rPr>
        <w:t>, ինչպես նաև ծ</w:t>
      </w:r>
      <w:r w:rsidR="006573D7" w:rsidRPr="001E3EC9">
        <w:rPr>
          <w:rFonts w:ascii="GHEA Grapalat" w:hAnsi="GHEA Grapalat" w:cs="Sylfaen"/>
          <w:sz w:val="22"/>
          <w:szCs w:val="22"/>
        </w:rPr>
        <w:t>րագրի</w:t>
      </w:r>
      <w:r w:rsidR="006573D7" w:rsidRPr="001E3EC9">
        <w:rPr>
          <w:rFonts w:ascii="GHEA Grapalat" w:hAnsi="GHEA Grapalat" w:cs="Sylfaen"/>
          <w:sz w:val="22"/>
          <w:szCs w:val="22"/>
          <w:lang w:val="af-ZA"/>
        </w:rPr>
        <w:t xml:space="preserve"> </w:t>
      </w:r>
      <w:r w:rsidR="006573D7" w:rsidRPr="001E3EC9">
        <w:rPr>
          <w:rFonts w:ascii="GHEA Grapalat" w:hAnsi="GHEA Grapalat" w:cs="Sylfaen"/>
          <w:sz w:val="22"/>
          <w:szCs w:val="22"/>
        </w:rPr>
        <w:t>ինժեների</w:t>
      </w:r>
      <w:r w:rsidR="006573D7" w:rsidRPr="001E3EC9">
        <w:rPr>
          <w:rFonts w:ascii="GHEA Grapalat" w:hAnsi="GHEA Grapalat" w:cs="Sylfaen"/>
          <w:sz w:val="22"/>
          <w:szCs w:val="22"/>
          <w:lang w:val="af-ZA"/>
        </w:rPr>
        <w:t xml:space="preserve"> </w:t>
      </w:r>
      <w:r w:rsidR="006573D7" w:rsidRPr="001E3EC9">
        <w:rPr>
          <w:rFonts w:ascii="GHEA Grapalat" w:hAnsi="GHEA Grapalat" w:cs="Sylfaen"/>
          <w:sz w:val="22"/>
          <w:szCs w:val="22"/>
        </w:rPr>
        <w:t>հետ</w:t>
      </w:r>
      <w:r w:rsidR="006573D7" w:rsidRPr="001E3EC9">
        <w:rPr>
          <w:rFonts w:ascii="GHEA Grapalat" w:hAnsi="GHEA Grapalat" w:cs="Sylfaen"/>
          <w:sz w:val="22"/>
          <w:szCs w:val="22"/>
          <w:lang w:val="af-ZA"/>
        </w:rPr>
        <w:t xml:space="preserve"> </w:t>
      </w:r>
      <w:r w:rsidR="006573D7" w:rsidRPr="001E3EC9">
        <w:rPr>
          <w:rFonts w:ascii="GHEA Grapalat" w:hAnsi="GHEA Grapalat" w:cs="Sylfaen"/>
          <w:sz w:val="22"/>
          <w:szCs w:val="22"/>
        </w:rPr>
        <w:t>կնքված</w:t>
      </w:r>
      <w:r w:rsidR="006573D7" w:rsidRPr="001E3EC9">
        <w:rPr>
          <w:rFonts w:ascii="GHEA Grapalat" w:hAnsi="GHEA Grapalat" w:cs="Sylfaen"/>
          <w:sz w:val="22"/>
          <w:szCs w:val="22"/>
          <w:lang w:val="af-ZA"/>
        </w:rPr>
        <w:t xml:space="preserve"> </w:t>
      </w:r>
      <w:r w:rsidR="006573D7" w:rsidRPr="001E3EC9">
        <w:rPr>
          <w:rFonts w:ascii="GHEA Grapalat" w:hAnsi="GHEA Grapalat" w:cs="Sylfaen"/>
          <w:sz w:val="22"/>
          <w:szCs w:val="22"/>
        </w:rPr>
        <w:t>պայմանագրի</w:t>
      </w:r>
      <w:r w:rsidR="006573D7" w:rsidRPr="001E3EC9">
        <w:rPr>
          <w:rFonts w:ascii="GHEA Grapalat" w:hAnsi="GHEA Grapalat" w:cs="Sylfaen"/>
          <w:sz w:val="22"/>
          <w:szCs w:val="22"/>
          <w:lang w:val="af-ZA"/>
        </w:rPr>
        <w:t xml:space="preserve"> </w:t>
      </w:r>
      <w:r w:rsidR="00074F11" w:rsidRPr="006E46AB">
        <w:rPr>
          <w:rFonts w:ascii="GHEA Grapalat" w:hAnsi="GHEA Grapalat" w:cs="Sylfaen"/>
          <w:sz w:val="22"/>
          <w:szCs w:val="22"/>
        </w:rPr>
        <w:t>լուծմամբ</w:t>
      </w:r>
      <w:r w:rsidR="006573D7" w:rsidRPr="001E3EC9">
        <w:rPr>
          <w:rFonts w:ascii="GHEA Grapalat" w:hAnsi="GHEA Grapalat" w:cs="Sylfaen"/>
          <w:sz w:val="22"/>
          <w:szCs w:val="22"/>
          <w:lang w:val="af-ZA"/>
        </w:rPr>
        <w:t>:</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Սոցիալական պաշտպանության ոլորտի վարչարարության երկրորդ ծրագրի շրջանակներում շենքերի և շինությունների հիմնանորոգման</w:t>
      </w:r>
      <w:r w:rsidR="00EA00A2" w:rsidRPr="001E3EC9">
        <w:rPr>
          <w:rFonts w:ascii="GHEA Grapalat" w:hAnsi="GHEA Grapalat" w:cs="Times Armenian"/>
          <w:sz w:val="22"/>
          <w:szCs w:val="22"/>
        </w:rPr>
        <w:t xml:space="preserve"> </w:t>
      </w:r>
      <w:r w:rsidR="00074F11" w:rsidRPr="006E46AB">
        <w:rPr>
          <w:rFonts w:ascii="GHEA Grapalat" w:hAnsi="GHEA Grapalat" w:cs="Times Armenian"/>
          <w:sz w:val="22"/>
          <w:szCs w:val="22"/>
        </w:rPr>
        <w:t>միջոցառման շրջանակներում</w:t>
      </w:r>
      <w:r w:rsidRPr="001E3EC9">
        <w:rPr>
          <w:rFonts w:ascii="GHEA Grapalat" w:hAnsi="GHEA Grapalat" w:cs="Times Armenian"/>
          <w:sz w:val="22"/>
          <w:szCs w:val="22"/>
        </w:rPr>
        <w:t xml:space="preserve"> 2021 թվականի ընթացքում իրականացվել են հետևյալ աշխատանքները.</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Ավարտվել են թվով 7՝ Գավառի, Մեղրիի, Գորիսի, Դիլիջանի, Իջևանի, Ստեփանավանի և Կապանի</w:t>
      </w:r>
      <w:r w:rsidR="00132591" w:rsidRPr="006E46AB">
        <w:rPr>
          <w:rFonts w:ascii="GHEA Grapalat" w:hAnsi="GHEA Grapalat" w:cs="Times Armenian"/>
          <w:sz w:val="22"/>
          <w:szCs w:val="22"/>
        </w:rPr>
        <w:t xml:space="preserve"> Համալիր</w:t>
      </w:r>
      <w:r w:rsidRPr="001E3EC9">
        <w:rPr>
          <w:rFonts w:ascii="GHEA Grapalat" w:hAnsi="GHEA Grapalat" w:cs="Times Armenian"/>
          <w:sz w:val="22"/>
          <w:szCs w:val="22"/>
        </w:rPr>
        <w:t xml:space="preserve"> </w:t>
      </w:r>
      <w:r w:rsidR="00132591" w:rsidRPr="001E3EC9">
        <w:rPr>
          <w:rFonts w:ascii="GHEA Grapalat" w:hAnsi="GHEA Grapalat" w:cs="Times Armenian"/>
          <w:sz w:val="22"/>
          <w:szCs w:val="22"/>
        </w:rPr>
        <w:t xml:space="preserve">սոցիալական ծառայությունների տարածքային կենտրոնների </w:t>
      </w:r>
      <w:r w:rsidR="00132591" w:rsidRPr="006E46AB">
        <w:rPr>
          <w:rFonts w:ascii="GHEA Grapalat" w:hAnsi="GHEA Grapalat" w:cs="Times Armenian"/>
          <w:sz w:val="22"/>
          <w:szCs w:val="22"/>
        </w:rPr>
        <w:t>(</w:t>
      </w:r>
      <w:r w:rsidR="00132591" w:rsidRPr="001E3EC9">
        <w:rPr>
          <w:rFonts w:ascii="GHEA Grapalat" w:hAnsi="GHEA Grapalat" w:cs="Times Armenian"/>
          <w:sz w:val="22"/>
          <w:szCs w:val="22"/>
        </w:rPr>
        <w:t>ՀՍԾՏԿ</w:t>
      </w:r>
      <w:r w:rsidR="00132591" w:rsidRPr="006E46AB">
        <w:rPr>
          <w:rFonts w:ascii="GHEA Grapalat" w:hAnsi="GHEA Grapalat" w:cs="Times Armenian"/>
          <w:sz w:val="22"/>
          <w:szCs w:val="22"/>
        </w:rPr>
        <w:t>)</w:t>
      </w:r>
      <w:r w:rsidR="008F4229" w:rsidRPr="001E3EC9">
        <w:rPr>
          <w:rFonts w:ascii="GHEA Grapalat" w:hAnsi="GHEA Grapalat" w:cs="Times Armenian"/>
          <w:sz w:val="22"/>
          <w:szCs w:val="22"/>
        </w:rPr>
        <w:t xml:space="preserve"> շինվերանորոգման աշխատանքները</w:t>
      </w:r>
      <w:r w:rsidR="008F4229" w:rsidRPr="006E46AB">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Շահագո</w:t>
      </w:r>
      <w:r w:rsidR="008F4229" w:rsidRPr="001E3EC9">
        <w:rPr>
          <w:rFonts w:ascii="GHEA Grapalat" w:hAnsi="GHEA Grapalat" w:cs="Times Armenian"/>
          <w:sz w:val="22"/>
          <w:szCs w:val="22"/>
        </w:rPr>
        <w:t>րծման հանձնման փուլում է գտնվ</w:t>
      </w:r>
      <w:r w:rsidR="008F4229" w:rsidRPr="006E46AB">
        <w:rPr>
          <w:rFonts w:ascii="GHEA Grapalat" w:hAnsi="GHEA Grapalat" w:cs="Times Armenian"/>
          <w:sz w:val="22"/>
          <w:szCs w:val="22"/>
        </w:rPr>
        <w:t>ել</w:t>
      </w:r>
      <w:r w:rsidR="008F4229" w:rsidRPr="001E3EC9">
        <w:rPr>
          <w:rFonts w:ascii="GHEA Grapalat" w:hAnsi="GHEA Grapalat" w:cs="Times Armenian"/>
          <w:sz w:val="22"/>
          <w:szCs w:val="22"/>
        </w:rPr>
        <w:t xml:space="preserve"> Ջերմուկի ՄՍԾՏԿ-ն</w:t>
      </w:r>
      <w:r w:rsidR="008F4229" w:rsidRPr="006E46AB">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Ընթացքում են գտնվ</w:t>
      </w:r>
      <w:r w:rsidR="008F4229" w:rsidRPr="006E46AB">
        <w:rPr>
          <w:rFonts w:ascii="GHEA Grapalat" w:hAnsi="GHEA Grapalat" w:cs="Times Armenian"/>
          <w:sz w:val="22"/>
          <w:szCs w:val="22"/>
        </w:rPr>
        <w:t>ել</w:t>
      </w:r>
      <w:r w:rsidRPr="001E3EC9">
        <w:rPr>
          <w:rFonts w:ascii="GHEA Grapalat" w:hAnsi="GHEA Grapalat" w:cs="Times Armenian"/>
          <w:sz w:val="22"/>
          <w:szCs w:val="22"/>
        </w:rPr>
        <w:t xml:space="preserve"> թվով 9՝ Գյումրիի, Ալավերդիի, Արթիկի, Եղեգնաձորի, Աբովյանի, Աշտարակի, Սպիտակի, Բերդի և Սիսիանի ՄՍԾՏԿ-ների շինվերանոր</w:t>
      </w:r>
      <w:r w:rsidR="008F4229" w:rsidRPr="006E46AB">
        <w:rPr>
          <w:rFonts w:ascii="GHEA Grapalat" w:hAnsi="GHEA Grapalat" w:cs="Times Armenian"/>
          <w:sz w:val="22"/>
          <w:szCs w:val="22"/>
        </w:rPr>
        <w:t>ո</w:t>
      </w:r>
      <w:r w:rsidRPr="001E3EC9">
        <w:rPr>
          <w:rFonts w:ascii="GHEA Grapalat" w:hAnsi="GHEA Grapalat" w:cs="Times Armenian"/>
          <w:sz w:val="22"/>
          <w:szCs w:val="22"/>
        </w:rPr>
        <w:t xml:space="preserve">գման աշխատանքները: </w:t>
      </w:r>
    </w:p>
    <w:p w:rsidR="006573D7" w:rsidRPr="001E3EC9" w:rsidRDefault="006573D7" w:rsidP="006573D7">
      <w:pPr>
        <w:autoSpaceDE w:val="0"/>
        <w:autoSpaceDN w:val="0"/>
        <w:adjustRightInd w:val="0"/>
        <w:spacing w:line="360" w:lineRule="auto"/>
        <w:ind w:firstLine="567"/>
        <w:jc w:val="both"/>
        <w:rPr>
          <w:rFonts w:ascii="GHEA Grapalat" w:hAnsi="GHEA Grapalat" w:cs="Sylfaen"/>
          <w:sz w:val="22"/>
          <w:szCs w:val="22"/>
          <w:lang w:val="af-ZA"/>
        </w:rPr>
      </w:pPr>
      <w:r w:rsidRPr="001E3EC9">
        <w:rPr>
          <w:rFonts w:ascii="GHEA Grapalat" w:hAnsi="GHEA Grapalat" w:cs="Times Armenian"/>
          <w:sz w:val="22"/>
          <w:szCs w:val="22"/>
        </w:rPr>
        <w:t>Ծրագրի շրջանակներում շենքերի և շինությունների հիմնանորոգման ծախսերը կազմել են 900.5 մլն դրամ կամ նախատեսվածի 48.2%-ը՝</w:t>
      </w:r>
      <w:r w:rsidRPr="001E3EC9">
        <w:rPr>
          <w:rFonts w:ascii="GHEA Grapalat" w:hAnsi="GHEA Grapalat"/>
        </w:rPr>
        <w:t xml:space="preserve"> </w:t>
      </w:r>
      <w:r w:rsidRPr="001E3EC9">
        <w:rPr>
          <w:rFonts w:ascii="GHEA Grapalat" w:hAnsi="GHEA Grapalat" w:cs="Times Armenian"/>
          <w:sz w:val="22"/>
          <w:szCs w:val="22"/>
        </w:rPr>
        <w:t xml:space="preserve">պայմանավորված Իջևանի, Ջերմուկի և Եղեգնաձորի ՄՍԾՏԿ-ների ավարտական ակտերի ներկայացման </w:t>
      </w:r>
      <w:r w:rsidR="008F4229" w:rsidRPr="006E46AB">
        <w:rPr>
          <w:rFonts w:ascii="GHEA Grapalat" w:hAnsi="GHEA Grapalat" w:cs="Times Armenian"/>
          <w:sz w:val="22"/>
          <w:szCs w:val="22"/>
        </w:rPr>
        <w:t>ուշացմամբ</w:t>
      </w:r>
      <w:r w:rsidRPr="001E3EC9">
        <w:rPr>
          <w:rFonts w:ascii="GHEA Grapalat" w:hAnsi="GHEA Grapalat" w:cs="Times Armenian"/>
          <w:sz w:val="22"/>
          <w:szCs w:val="22"/>
        </w:rPr>
        <w:t xml:space="preserve"> և այլ շինվերանորոգման աշխատանքների </w:t>
      </w:r>
      <w:r w:rsidRPr="001E3EC9">
        <w:rPr>
          <w:rFonts w:ascii="GHEA Grapalat" w:hAnsi="GHEA Grapalat" w:cs="Sylfaen"/>
          <w:sz w:val="22"/>
          <w:szCs w:val="22"/>
        </w:rPr>
        <w:t>թերությունների</w:t>
      </w:r>
      <w:r w:rsidRPr="001E3EC9">
        <w:rPr>
          <w:rFonts w:ascii="GHEA Grapalat" w:hAnsi="GHEA Grapalat" w:cs="Sylfaen"/>
          <w:sz w:val="22"/>
          <w:szCs w:val="22"/>
          <w:lang w:val="af-ZA"/>
        </w:rPr>
        <w:t xml:space="preserve"> </w:t>
      </w:r>
      <w:r w:rsidRPr="001E3EC9">
        <w:rPr>
          <w:rFonts w:ascii="GHEA Grapalat" w:hAnsi="GHEA Grapalat" w:cs="Sylfaen"/>
          <w:sz w:val="22"/>
          <w:szCs w:val="22"/>
        </w:rPr>
        <w:t>շտկմամբ</w:t>
      </w:r>
      <w:r w:rsidRPr="001E3EC9">
        <w:rPr>
          <w:rFonts w:ascii="GHEA Grapalat" w:hAnsi="GHEA Grapalat" w:cs="Sylfaen"/>
          <w:sz w:val="22"/>
          <w:szCs w:val="22"/>
          <w:lang w:val="af-ZA"/>
        </w:rPr>
        <w:t xml:space="preserve">: </w:t>
      </w:r>
    </w:p>
    <w:p w:rsidR="006573D7" w:rsidRPr="001E3EC9"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Համաշխարհային բանկի աջակցությամբ իրականացվող Սոցիալական պաշտպանության ոլորտի </w:t>
      </w:r>
      <w:r w:rsidRPr="001E3EC9">
        <w:rPr>
          <w:rFonts w:ascii="GHEA Grapalat" w:hAnsi="GHEA Grapalat"/>
          <w:sz w:val="22"/>
          <w:szCs w:val="22"/>
        </w:rPr>
        <w:t>վարչարարության</w:t>
      </w:r>
      <w:r w:rsidRPr="001E3EC9">
        <w:rPr>
          <w:rFonts w:ascii="GHEA Grapalat" w:hAnsi="GHEA Grapalat" w:cs="Times Armenian"/>
          <w:sz w:val="22"/>
          <w:szCs w:val="22"/>
        </w:rPr>
        <w:t xml:space="preserve"> երկրորդ վարկային ծրագրի շրջանակներում սարքավորումների, ծրագրային ապահովման և աշխատանքային միջավայրի արդիականացման համար 2021 թվականի ընթացքում կատարվել են հետևյալ աշխատանքները.</w:t>
      </w:r>
    </w:p>
    <w:p w:rsidR="006573D7" w:rsidRPr="001E3EC9" w:rsidRDefault="008F4229"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6E46AB">
        <w:rPr>
          <w:rFonts w:ascii="GHEA Grapalat" w:hAnsi="GHEA Grapalat" w:cs="Times Armenian"/>
          <w:sz w:val="22"/>
          <w:szCs w:val="22"/>
        </w:rPr>
        <w:t>Մ</w:t>
      </w:r>
      <w:r w:rsidRPr="001E3EC9">
        <w:rPr>
          <w:rFonts w:ascii="GHEA Grapalat" w:hAnsi="GHEA Grapalat" w:cs="Times Armenian"/>
          <w:sz w:val="22"/>
          <w:szCs w:val="22"/>
        </w:rPr>
        <w:t xml:space="preserve">շակվել է </w:t>
      </w:r>
      <w:r w:rsidRPr="006E46AB">
        <w:rPr>
          <w:rFonts w:ascii="GHEA Grapalat" w:hAnsi="GHEA Grapalat" w:cs="Times Armenian"/>
          <w:sz w:val="22"/>
          <w:szCs w:val="22"/>
        </w:rPr>
        <w:t>Է</w:t>
      </w:r>
      <w:r w:rsidR="006573D7" w:rsidRPr="001E3EC9">
        <w:rPr>
          <w:rFonts w:ascii="GHEA Grapalat" w:hAnsi="GHEA Grapalat" w:cs="Times Armenian"/>
          <w:sz w:val="22"/>
          <w:szCs w:val="22"/>
        </w:rPr>
        <w:t xml:space="preserve">լեկտրոնային սոցիալական ծառայությունների մեկ միասնական տեղեկատվական համակարգի մշակման և ներդրման աշխատանքներն իրականացնող </w:t>
      </w:r>
      <w:r w:rsidR="006573D7" w:rsidRPr="001E3EC9">
        <w:rPr>
          <w:rFonts w:ascii="GHEA Grapalat" w:hAnsi="GHEA Grapalat" w:cs="Times Armenian"/>
          <w:sz w:val="22"/>
          <w:szCs w:val="22"/>
        </w:rPr>
        <w:lastRenderedPageBreak/>
        <w:t>կազմակերպության ընտրության տեխնիկական հանձնարարականը: Այս համակարգը կընձեռի անհրաժեշտ արտաքին տեղեկատվական շտեմարանների հետ տեղեկատվության փոխանակման հնարավորություն, ինչի արդյունքում սոցիալական ծառայություններ տրամադրող կառույցները կարող են առցանց ձեռք բերել և ստուգել շահառուների մասին անհրաժեշտ ամբողջ տեղեկատվությունը՝ նվազագույնի հասցնելով ծառայությունների ստացման համար շահառուների կողմից լրացուցի</w:t>
      </w:r>
      <w:r w:rsidRPr="001E3EC9">
        <w:rPr>
          <w:rFonts w:ascii="GHEA Grapalat" w:hAnsi="GHEA Grapalat" w:cs="Times Armenian"/>
          <w:sz w:val="22"/>
          <w:szCs w:val="22"/>
        </w:rPr>
        <w:t>չ տեղեկությունների ներկայացումը</w:t>
      </w:r>
      <w:r w:rsidRPr="006E46AB">
        <w:rPr>
          <w:rFonts w:ascii="GHEA Grapalat" w:hAnsi="GHEA Grapalat" w:cs="Times Armenian"/>
          <w:sz w:val="22"/>
          <w:szCs w:val="22"/>
        </w:rPr>
        <w:t>.</w:t>
      </w:r>
    </w:p>
    <w:p w:rsidR="006573D7" w:rsidRPr="001E3EC9" w:rsidRDefault="006573D7"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1E3EC9">
        <w:rPr>
          <w:rFonts w:ascii="GHEA Grapalat" w:hAnsi="GHEA Grapalat" w:cs="Times Armenian"/>
          <w:sz w:val="22"/>
          <w:szCs w:val="22"/>
        </w:rPr>
        <w:t>Իրականացվել է համակարգչային տեխնիկայի և հարակից սարքերի գնում</w:t>
      </w:r>
      <w:r w:rsidR="00EA00A2" w:rsidRPr="001E3EC9">
        <w:rPr>
          <w:rFonts w:ascii="GHEA Grapalat" w:hAnsi="GHEA Grapalat" w:cs="Times Armenian"/>
          <w:sz w:val="22"/>
          <w:szCs w:val="22"/>
        </w:rPr>
        <w:t xml:space="preserve"> </w:t>
      </w:r>
      <w:r w:rsidR="008F4229" w:rsidRPr="001E3EC9">
        <w:rPr>
          <w:rFonts w:ascii="GHEA Grapalat" w:hAnsi="GHEA Grapalat" w:cs="Times Armenian"/>
          <w:sz w:val="22"/>
          <w:szCs w:val="22"/>
        </w:rPr>
        <w:t>ՄՍԾ կարիքների համար</w:t>
      </w:r>
      <w:r w:rsidR="008F4229" w:rsidRPr="006E46AB">
        <w:rPr>
          <w:rFonts w:ascii="GHEA Grapalat" w:hAnsi="GHEA Grapalat" w:cs="Times Armenian"/>
          <w:sz w:val="22"/>
          <w:szCs w:val="22"/>
        </w:rPr>
        <w:t>.</w:t>
      </w:r>
    </w:p>
    <w:p w:rsidR="006573D7" w:rsidRPr="001E3EC9" w:rsidRDefault="008F4229" w:rsidP="00C55624">
      <w:pPr>
        <w:numPr>
          <w:ilvl w:val="0"/>
          <w:numId w:val="28"/>
        </w:numPr>
        <w:tabs>
          <w:tab w:val="left" w:pos="851"/>
        </w:tabs>
        <w:spacing w:line="360" w:lineRule="auto"/>
        <w:ind w:left="0" w:firstLine="567"/>
        <w:jc w:val="both"/>
        <w:rPr>
          <w:rFonts w:ascii="GHEA Grapalat" w:hAnsi="GHEA Grapalat" w:cs="Times Armenian"/>
          <w:sz w:val="22"/>
          <w:szCs w:val="22"/>
        </w:rPr>
      </w:pPr>
      <w:r w:rsidRPr="006E46AB">
        <w:rPr>
          <w:rFonts w:ascii="GHEA Grapalat" w:hAnsi="GHEA Grapalat" w:cs="Times Armenian"/>
          <w:sz w:val="22"/>
          <w:szCs w:val="22"/>
        </w:rPr>
        <w:t>Ա</w:t>
      </w:r>
      <w:r w:rsidRPr="001E3EC9">
        <w:rPr>
          <w:rFonts w:ascii="GHEA Grapalat" w:hAnsi="GHEA Grapalat" w:cs="Times Armenian"/>
          <w:sz w:val="22"/>
          <w:szCs w:val="22"/>
        </w:rPr>
        <w:t xml:space="preserve">վարտվել են </w:t>
      </w:r>
      <w:r w:rsidR="006573D7" w:rsidRPr="001E3EC9">
        <w:rPr>
          <w:rFonts w:ascii="GHEA Grapalat" w:hAnsi="GHEA Grapalat" w:cs="Times Armenian"/>
          <w:sz w:val="22"/>
          <w:szCs w:val="22"/>
        </w:rPr>
        <w:t>Ծաղկահովիտի, Ստեփանավանի, Սևանի, Մեղրիի, Մարտուն</w:t>
      </w:r>
      <w:r w:rsidRPr="006E46AB">
        <w:rPr>
          <w:rFonts w:ascii="GHEA Grapalat" w:hAnsi="GHEA Grapalat" w:cs="Times Armenian"/>
          <w:sz w:val="22"/>
          <w:szCs w:val="22"/>
        </w:rPr>
        <w:t>ու</w:t>
      </w:r>
      <w:r w:rsidR="006573D7" w:rsidRPr="001E3EC9">
        <w:rPr>
          <w:rFonts w:ascii="GHEA Grapalat" w:hAnsi="GHEA Grapalat" w:cs="Times Armenian"/>
          <w:sz w:val="22"/>
          <w:szCs w:val="22"/>
        </w:rPr>
        <w:t>, Գորիսի, Ապարանի, Գավառի, Դիլիջանի և Իջևանի ՄՍԾՏԿ-ների կարիքների համար կենցաղա</w:t>
      </w:r>
      <w:r w:rsidRPr="001E3EC9">
        <w:rPr>
          <w:rFonts w:ascii="GHEA Grapalat" w:hAnsi="GHEA Grapalat" w:cs="Times Armenian"/>
          <w:sz w:val="22"/>
          <w:szCs w:val="22"/>
        </w:rPr>
        <w:t>յին տեխնիկայի գնման աշխատանքներ</w:t>
      </w:r>
      <w:r w:rsidRPr="006E46AB">
        <w:rPr>
          <w:rFonts w:ascii="GHEA Grapalat" w:hAnsi="GHEA Grapalat" w:cs="Times Armenian"/>
          <w:sz w:val="22"/>
          <w:szCs w:val="22"/>
        </w:rPr>
        <w:t>ը</w:t>
      </w:r>
      <w:r w:rsidR="006573D7" w:rsidRPr="001E3EC9">
        <w:rPr>
          <w:rFonts w:ascii="GHEA Grapalat" w:hAnsi="GHEA Grapalat" w:cs="Times Armenian"/>
          <w:sz w:val="22"/>
          <w:szCs w:val="22"/>
        </w:rPr>
        <w:t xml:space="preserve">: </w:t>
      </w:r>
    </w:p>
    <w:p w:rsidR="006573D7" w:rsidRPr="001E3EC9" w:rsidRDefault="008F4229" w:rsidP="006573D7">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Միջոցառման շրջանակներում</w:t>
      </w:r>
      <w:r w:rsidR="006573D7" w:rsidRPr="001E3EC9">
        <w:rPr>
          <w:rFonts w:ascii="GHEA Grapalat" w:hAnsi="GHEA Grapalat" w:cs="Times Armenian"/>
          <w:sz w:val="22"/>
          <w:szCs w:val="22"/>
        </w:rPr>
        <w:t xml:space="preserve"> օգտագործվել է նախատեսված միջոցների 44%-ը՝ 299.8 մլն դրամ: Ցածր կատարողականը</w:t>
      </w:r>
      <w:r w:rsidRPr="001E3EC9">
        <w:rPr>
          <w:rFonts w:ascii="GHEA Grapalat" w:hAnsi="GHEA Grapalat" w:cs="Times Armenian"/>
          <w:sz w:val="22"/>
          <w:szCs w:val="22"/>
        </w:rPr>
        <w:t xml:space="preserve"> պայմանավորված է</w:t>
      </w:r>
      <w:r w:rsidRPr="006E46AB">
        <w:rPr>
          <w:rFonts w:ascii="GHEA Grapalat" w:hAnsi="GHEA Grapalat" w:cs="Times Armenian"/>
          <w:sz w:val="22"/>
          <w:szCs w:val="22"/>
        </w:rPr>
        <w:t xml:space="preserve"> նրանով, որ </w:t>
      </w:r>
      <w:r w:rsidR="006573D7" w:rsidRPr="001E3EC9">
        <w:rPr>
          <w:rFonts w:ascii="GHEA Grapalat" w:hAnsi="GHEA Grapalat" w:cs="Times Armenian"/>
          <w:sz w:val="22"/>
          <w:szCs w:val="22"/>
        </w:rPr>
        <w:t xml:space="preserve">2 ՄՍԾՏԿ-ների համար </w:t>
      </w:r>
      <w:r w:rsidRPr="006E46AB">
        <w:rPr>
          <w:rFonts w:ascii="GHEA Grapalat" w:hAnsi="GHEA Grapalat" w:cs="Times Armenian"/>
          <w:sz w:val="22"/>
          <w:szCs w:val="22"/>
        </w:rPr>
        <w:t xml:space="preserve">ձեռք բերված </w:t>
      </w:r>
      <w:r w:rsidR="006573D7" w:rsidRPr="001E3EC9">
        <w:rPr>
          <w:rFonts w:ascii="GHEA Grapalat" w:hAnsi="GHEA Grapalat" w:cs="Times Armenian"/>
          <w:sz w:val="22"/>
          <w:szCs w:val="22"/>
        </w:rPr>
        <w:t xml:space="preserve">կահույքի </w:t>
      </w:r>
      <w:r w:rsidRPr="006E46AB">
        <w:rPr>
          <w:rFonts w:ascii="GHEA Grapalat" w:hAnsi="GHEA Grapalat" w:cs="Times Armenian"/>
          <w:sz w:val="22"/>
          <w:szCs w:val="22"/>
        </w:rPr>
        <w:t>համար</w:t>
      </w:r>
      <w:r w:rsidRPr="001E3EC9">
        <w:rPr>
          <w:rFonts w:ascii="GHEA Grapalat" w:hAnsi="GHEA Grapalat" w:cs="Times Armenian"/>
          <w:sz w:val="22"/>
          <w:szCs w:val="22"/>
        </w:rPr>
        <w:t xml:space="preserve"> վճարումը </w:t>
      </w:r>
      <w:r w:rsidRPr="006E46AB">
        <w:rPr>
          <w:rFonts w:ascii="GHEA Grapalat" w:hAnsi="GHEA Grapalat" w:cs="Times Armenian"/>
          <w:sz w:val="22"/>
          <w:szCs w:val="22"/>
        </w:rPr>
        <w:t>հետաձգվել</w:t>
      </w:r>
      <w:r w:rsidRPr="001E3EC9">
        <w:rPr>
          <w:rFonts w:ascii="GHEA Grapalat" w:hAnsi="GHEA Grapalat" w:cs="Times Armenian"/>
          <w:sz w:val="22"/>
          <w:szCs w:val="22"/>
        </w:rPr>
        <w:t xml:space="preserve"> է թերությունների շտկումից հետո</w:t>
      </w:r>
      <w:r w:rsidRPr="006E46AB">
        <w:rPr>
          <w:rFonts w:ascii="GHEA Grapalat" w:hAnsi="GHEA Grapalat" w:cs="Times Armenian"/>
          <w:sz w:val="22"/>
          <w:szCs w:val="22"/>
        </w:rPr>
        <w:t xml:space="preserve">, իսկ </w:t>
      </w:r>
      <w:r w:rsidR="006573D7" w:rsidRPr="001E3EC9">
        <w:rPr>
          <w:rFonts w:ascii="GHEA Grapalat" w:hAnsi="GHEA Grapalat" w:cs="Times Armenian"/>
          <w:sz w:val="22"/>
          <w:szCs w:val="22"/>
        </w:rPr>
        <w:t>6 ՄՍԾՏԿ-ների կահույքի համար վճարումը նախատեսված ժամկետից ուշանում է</w:t>
      </w:r>
      <w:r w:rsidRPr="006E46AB">
        <w:rPr>
          <w:rFonts w:ascii="GHEA Grapalat" w:hAnsi="GHEA Grapalat" w:cs="Times Armenian"/>
          <w:sz w:val="22"/>
          <w:szCs w:val="22"/>
        </w:rPr>
        <w:t>՝</w:t>
      </w:r>
      <w:r w:rsidR="006573D7" w:rsidRPr="001E3EC9">
        <w:rPr>
          <w:rFonts w:ascii="GHEA Grapalat" w:hAnsi="GHEA Grapalat" w:cs="Times Armenian"/>
          <w:sz w:val="22"/>
          <w:szCs w:val="22"/>
        </w:rPr>
        <w:t xml:space="preserve"> հանձնման-ընդուն</w:t>
      </w:r>
      <w:r w:rsidRPr="006E46AB">
        <w:rPr>
          <w:rFonts w:ascii="GHEA Grapalat" w:hAnsi="GHEA Grapalat" w:cs="Times Armenian"/>
          <w:sz w:val="22"/>
          <w:szCs w:val="22"/>
        </w:rPr>
        <w:t>մ</w:t>
      </w:r>
      <w:r w:rsidR="006573D7" w:rsidRPr="001E3EC9">
        <w:rPr>
          <w:rFonts w:ascii="GHEA Grapalat" w:hAnsi="GHEA Grapalat" w:cs="Times Armenian"/>
          <w:sz w:val="22"/>
          <w:szCs w:val="22"/>
        </w:rPr>
        <w:t>ան աշխատանքներով պայմանավորված:</w:t>
      </w:r>
    </w:p>
    <w:p w:rsidR="00842DAC" w:rsidRPr="001E3EC9" w:rsidRDefault="006573D7" w:rsidP="00842DAC">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i/>
          <w:sz w:val="22"/>
          <w:szCs w:val="22"/>
        </w:rPr>
        <w:t>Բնակարանային ապահովման</w:t>
      </w:r>
      <w:r w:rsidRPr="001E3EC9">
        <w:rPr>
          <w:rFonts w:ascii="GHEA Grapalat" w:hAnsi="GHEA Grapalat" w:cs="Times Armenian"/>
          <w:sz w:val="22"/>
          <w:szCs w:val="22"/>
        </w:rPr>
        <w:t xml:space="preserve"> ծրագրի շրջանակներում 2021 թվականի ընթացքում պետական բյուջեից օգտագործվել է 821.4 մլն դրամ կամ ծրագրված ցուցանիշի</w:t>
      </w:r>
      <w:r w:rsidRPr="001E3EC9">
        <w:rPr>
          <w:rFonts w:ascii="GHEA Grapalat" w:hAnsi="GHEA Grapalat" w:cs="Sylfaen"/>
          <w:sz w:val="22"/>
          <w:szCs w:val="22"/>
        </w:rPr>
        <w:t xml:space="preserve"> </w:t>
      </w:r>
      <w:r w:rsidR="00A660BF" w:rsidRPr="001E3EC9">
        <w:rPr>
          <w:rFonts w:ascii="GHEA Grapalat" w:hAnsi="GHEA Grapalat" w:cs="Sylfaen"/>
          <w:sz w:val="22"/>
          <w:szCs w:val="22"/>
        </w:rPr>
        <w:t>44</w:t>
      </w:r>
      <w:r w:rsidRPr="001E3EC9">
        <w:rPr>
          <w:rFonts w:ascii="GHEA Grapalat" w:hAnsi="GHEA Grapalat" w:cs="Times Armenian"/>
          <w:sz w:val="22"/>
          <w:szCs w:val="22"/>
        </w:rPr>
        <w:t xml:space="preserve">%-ը: </w:t>
      </w:r>
      <w:r w:rsidR="00A660BF" w:rsidRPr="006E46AB">
        <w:rPr>
          <w:rFonts w:ascii="GHEA Grapalat" w:hAnsi="GHEA Grapalat" w:cs="Times Armenian"/>
          <w:sz w:val="22"/>
          <w:szCs w:val="22"/>
        </w:rPr>
        <w:t>Ծրագրում ընդգրկված երեք միջոցառումներում էլ արձանագրվել են շեղումներ:</w:t>
      </w:r>
      <w:r w:rsidR="00842DAC" w:rsidRPr="006E46AB">
        <w:rPr>
          <w:rFonts w:ascii="GHEA Grapalat" w:hAnsi="GHEA Grapalat" w:cs="Times Armenian"/>
          <w:sz w:val="22"/>
          <w:szCs w:val="22"/>
        </w:rPr>
        <w:t xml:space="preserve"> </w:t>
      </w:r>
      <w:r w:rsidR="00842DAC" w:rsidRPr="001E3EC9">
        <w:rPr>
          <w:rFonts w:ascii="GHEA Grapalat" w:hAnsi="GHEA Grapalat" w:cs="Times Armenian"/>
          <w:sz w:val="22"/>
          <w:szCs w:val="22"/>
        </w:rPr>
        <w:t xml:space="preserve">Նախորդ տարվա համեմատ Բնակարանային ապահովման ծրագրի ծախսերը նվազել են 79.2%-ով կամ 3.1 մլրդ դրամով՝ </w:t>
      </w:r>
      <w:r w:rsidR="00842DAC" w:rsidRPr="006E46AB">
        <w:rPr>
          <w:rFonts w:ascii="GHEA Grapalat" w:hAnsi="GHEA Grapalat" w:cs="Times Armenian"/>
          <w:sz w:val="22"/>
          <w:szCs w:val="22"/>
        </w:rPr>
        <w:t xml:space="preserve">հիմնականում </w:t>
      </w:r>
      <w:r w:rsidR="00842DAC" w:rsidRPr="001E3EC9">
        <w:rPr>
          <w:rFonts w:ascii="GHEA Grapalat" w:hAnsi="GHEA Grapalat" w:cs="Times Armenian"/>
          <w:sz w:val="22"/>
          <w:szCs w:val="22"/>
        </w:rPr>
        <w:t xml:space="preserve">պայմանավորված երկրաշարժի հետևանքով անօթևան մնացած ընտանիքների բնակարանային ապահովման ծախսերի </w:t>
      </w:r>
      <w:r w:rsidR="00842DAC" w:rsidRPr="006E46AB">
        <w:rPr>
          <w:rFonts w:ascii="GHEA Grapalat" w:hAnsi="GHEA Grapalat" w:cs="Times Armenian"/>
          <w:sz w:val="22"/>
          <w:szCs w:val="22"/>
        </w:rPr>
        <w:t>95.6% (3.</w:t>
      </w:r>
      <w:r w:rsidR="00842DAC" w:rsidRPr="001E3EC9">
        <w:rPr>
          <w:rFonts w:ascii="GHEA Grapalat" w:hAnsi="GHEA Grapalat" w:cs="Times Armenian"/>
          <w:sz w:val="22"/>
          <w:szCs w:val="22"/>
        </w:rPr>
        <w:t>2 մլրդ դրամ</w:t>
      </w:r>
      <w:r w:rsidR="00842DAC" w:rsidRPr="006E46AB">
        <w:rPr>
          <w:rFonts w:ascii="GHEA Grapalat" w:hAnsi="GHEA Grapalat" w:cs="Times Armenian"/>
          <w:sz w:val="22"/>
          <w:szCs w:val="22"/>
        </w:rPr>
        <w:t>) նվազմամբ</w:t>
      </w:r>
      <w:r w:rsidR="00842DAC" w:rsidRPr="001E3EC9">
        <w:rPr>
          <w:rFonts w:ascii="GHEA Grapalat" w:hAnsi="GHEA Grapalat" w:cs="Times Armenian"/>
          <w:sz w:val="22"/>
          <w:szCs w:val="22"/>
        </w:rPr>
        <w:t>:</w:t>
      </w:r>
    </w:p>
    <w:p w:rsidR="00184AF9" w:rsidRPr="006E46AB" w:rsidRDefault="00184AF9" w:rsidP="00184AF9">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Երկրաշարժի հետևանքով անօթևան մնացած ընտանիքների բնակարանային ապահովման նպատակով</w:t>
      </w:r>
      <w:r w:rsidR="00842DAC" w:rsidRPr="006E46AB">
        <w:rPr>
          <w:rFonts w:ascii="GHEA Grapalat" w:hAnsi="GHEA Grapalat" w:cs="Times Armenian"/>
          <w:sz w:val="22"/>
          <w:szCs w:val="22"/>
        </w:rPr>
        <w:t xml:space="preserve"> հաշվետու տարում աջակցություն է ստացել 9 ընտանիք</w:t>
      </w:r>
      <w:r w:rsidR="00C44F06" w:rsidRPr="006E46AB">
        <w:rPr>
          <w:rFonts w:ascii="GHEA Grapalat" w:hAnsi="GHEA Grapalat" w:cs="Times Armenian"/>
          <w:sz w:val="22"/>
          <w:szCs w:val="22"/>
        </w:rPr>
        <w:t>՝ նախորդ տարվա 229-ի դիմաց</w:t>
      </w:r>
      <w:r w:rsidR="004A276D" w:rsidRPr="006E46AB">
        <w:rPr>
          <w:rFonts w:ascii="GHEA Grapalat" w:hAnsi="GHEA Grapalat" w:cs="Times Armenian"/>
          <w:sz w:val="22"/>
          <w:szCs w:val="22"/>
        </w:rPr>
        <w:t>:</w:t>
      </w:r>
      <w:r w:rsidRPr="001E3EC9">
        <w:rPr>
          <w:rFonts w:ascii="GHEA Grapalat" w:hAnsi="GHEA Grapalat" w:cs="Times Armenian"/>
          <w:sz w:val="22"/>
          <w:szCs w:val="22"/>
        </w:rPr>
        <w:t xml:space="preserve"> </w:t>
      </w:r>
      <w:r w:rsidR="004A276D" w:rsidRPr="006E46AB">
        <w:rPr>
          <w:rFonts w:ascii="GHEA Grapalat" w:hAnsi="GHEA Grapalat" w:cs="Times Armenian"/>
          <w:sz w:val="22"/>
          <w:szCs w:val="22"/>
        </w:rPr>
        <w:t>Օ</w:t>
      </w:r>
      <w:r w:rsidRPr="001E3EC9">
        <w:rPr>
          <w:rFonts w:ascii="GHEA Grapalat" w:hAnsi="GHEA Grapalat" w:cs="Times Armenian"/>
          <w:sz w:val="22"/>
          <w:szCs w:val="22"/>
        </w:rPr>
        <w:t>գտագործվել է նախատեսված միջոցների 30.6%-ը՝ 147.9 մլն դրամ</w:t>
      </w:r>
      <w:r w:rsidR="004A276D" w:rsidRPr="006E46AB">
        <w:rPr>
          <w:rFonts w:ascii="GHEA Grapalat" w:hAnsi="GHEA Grapalat" w:cs="Times Armenian"/>
          <w:sz w:val="22"/>
          <w:szCs w:val="22"/>
        </w:rPr>
        <w:t xml:space="preserve">, որը պայմանավորված է </w:t>
      </w:r>
      <w:r w:rsidR="004A276D" w:rsidRPr="001E3EC9">
        <w:rPr>
          <w:rFonts w:ascii="GHEA Grapalat" w:hAnsi="GHEA Grapalat" w:cs="Times Armenian"/>
          <w:sz w:val="22"/>
          <w:szCs w:val="22"/>
        </w:rPr>
        <w:t>տնտեսումներով</w:t>
      </w:r>
      <w:r w:rsidRPr="001E3EC9">
        <w:rPr>
          <w:rFonts w:ascii="GHEA Grapalat" w:hAnsi="GHEA Grapalat" w:cs="Times Armenian"/>
          <w:sz w:val="22"/>
          <w:szCs w:val="22"/>
        </w:rPr>
        <w:t>:</w:t>
      </w:r>
      <w:r w:rsidR="00C44F06" w:rsidRPr="001E3EC9">
        <w:rPr>
          <w:rFonts w:ascii="GHEA Grapalat" w:hAnsi="GHEA Grapalat" w:cs="Times Armenian"/>
          <w:sz w:val="22"/>
          <w:szCs w:val="22"/>
        </w:rPr>
        <w:t xml:space="preserve"> Նախորդ տարվա համեմատ ծախսերի անկումը պայմանավորված է շահառուների</w:t>
      </w:r>
      <w:r w:rsidR="00C44F06" w:rsidRPr="006E46AB">
        <w:rPr>
          <w:rFonts w:ascii="GHEA Grapalat" w:hAnsi="GHEA Grapalat" w:cs="Times Armenian"/>
          <w:sz w:val="22"/>
          <w:szCs w:val="22"/>
        </w:rPr>
        <w:t xml:space="preserve"> թվի նվազմամբ:</w:t>
      </w:r>
    </w:p>
    <w:p w:rsidR="006573D7" w:rsidRPr="006E46AB" w:rsidRDefault="00A660BF" w:rsidP="006573D7">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Զ</w:t>
      </w:r>
      <w:r w:rsidR="006573D7" w:rsidRPr="001E3EC9">
        <w:rPr>
          <w:rFonts w:ascii="GHEA Grapalat" w:hAnsi="GHEA Grapalat" w:cs="Times Armenian"/>
          <w:sz w:val="22"/>
          <w:szCs w:val="22"/>
        </w:rPr>
        <w:t xml:space="preserve">ոհված (մահացած) առաջին, երկրորդ և երրորդ կարգի հաշմանդամ զինծառայողների անօթևան ընտանիքներին բնակարանով ապահովման և բնակարանային պայմանների բարելավման </w:t>
      </w:r>
      <w:r w:rsidRPr="001E3EC9">
        <w:rPr>
          <w:rFonts w:ascii="GHEA Grapalat" w:hAnsi="GHEA Grapalat" w:cs="Times Armenian"/>
          <w:sz w:val="22"/>
          <w:szCs w:val="22"/>
        </w:rPr>
        <w:t>նպատակով աջակցություն</w:t>
      </w:r>
      <w:r w:rsidRPr="006E46AB">
        <w:rPr>
          <w:rFonts w:ascii="GHEA Grapalat" w:hAnsi="GHEA Grapalat" w:cs="Times Armenian"/>
          <w:sz w:val="22"/>
          <w:szCs w:val="22"/>
        </w:rPr>
        <w:t xml:space="preserve"> է</w:t>
      </w:r>
      <w:r w:rsidRPr="001E3EC9">
        <w:rPr>
          <w:rFonts w:ascii="GHEA Grapalat" w:hAnsi="GHEA Grapalat" w:cs="Times Armenian"/>
          <w:sz w:val="22"/>
          <w:szCs w:val="22"/>
        </w:rPr>
        <w:t xml:space="preserve"> </w:t>
      </w:r>
      <w:r w:rsidRPr="006E46AB">
        <w:rPr>
          <w:rFonts w:ascii="GHEA Grapalat" w:hAnsi="GHEA Grapalat" w:cs="Times Armenian"/>
          <w:sz w:val="22"/>
          <w:szCs w:val="22"/>
        </w:rPr>
        <w:t>տրամադրվել</w:t>
      </w:r>
      <w:r w:rsidRPr="001E3EC9">
        <w:rPr>
          <w:rFonts w:ascii="GHEA Grapalat" w:hAnsi="GHEA Grapalat" w:cs="Times Armenian"/>
          <w:sz w:val="22"/>
          <w:szCs w:val="22"/>
        </w:rPr>
        <w:t xml:space="preserve"> 54</w:t>
      </w:r>
      <w:r w:rsidRPr="006E46AB">
        <w:rPr>
          <w:rFonts w:ascii="GHEA Grapalat" w:hAnsi="GHEA Grapalat" w:cs="Times Armenian"/>
          <w:sz w:val="22"/>
          <w:szCs w:val="22"/>
        </w:rPr>
        <w:t xml:space="preserve"> շահառուի</w:t>
      </w:r>
      <w:r w:rsidRPr="001E3EC9">
        <w:rPr>
          <w:rFonts w:ascii="GHEA Grapalat" w:hAnsi="GHEA Grapalat" w:cs="Times Armenian"/>
          <w:sz w:val="22"/>
          <w:szCs w:val="22"/>
        </w:rPr>
        <w:t xml:space="preserve">՝ նախատեսված 66-ի </w:t>
      </w:r>
      <w:r w:rsidR="00C44F06" w:rsidRPr="006E46AB">
        <w:rPr>
          <w:rFonts w:ascii="GHEA Grapalat" w:hAnsi="GHEA Grapalat" w:cs="Times Armenian"/>
          <w:sz w:val="22"/>
          <w:szCs w:val="22"/>
        </w:rPr>
        <w:t>և նախորդ տարվա 16-ի դիմաց</w:t>
      </w:r>
      <w:r w:rsidRPr="001E3EC9">
        <w:rPr>
          <w:rFonts w:ascii="GHEA Grapalat" w:hAnsi="GHEA Grapalat" w:cs="Times Armenian"/>
          <w:sz w:val="22"/>
          <w:szCs w:val="22"/>
        </w:rPr>
        <w:t>:</w:t>
      </w:r>
      <w:r w:rsidR="001423A2" w:rsidRPr="006E46AB">
        <w:rPr>
          <w:rFonts w:ascii="GHEA Grapalat" w:hAnsi="GHEA Grapalat" w:cs="Times Armenian"/>
          <w:sz w:val="22"/>
          <w:szCs w:val="22"/>
        </w:rPr>
        <w:t xml:space="preserve"> Ծրագրված ցուցանիշից շեղումը պայմանավորված է այն հանգամանքով, որ տրամադրված 66 բնակարանի գնման վկայագրի դիմաց առ</w:t>
      </w:r>
      <w:r w:rsidR="00C54C53">
        <w:rPr>
          <w:rFonts w:ascii="GHEA Grapalat" w:hAnsi="GHEA Grapalat" w:cs="Times Armenian"/>
          <w:sz w:val="22"/>
          <w:szCs w:val="22"/>
        </w:rPr>
        <w:t xml:space="preserve">ք </w:t>
      </w:r>
      <w:r w:rsidR="001423A2" w:rsidRPr="006E46AB">
        <w:rPr>
          <w:rFonts w:ascii="GHEA Grapalat" w:hAnsi="GHEA Grapalat" w:cs="Times Armenian"/>
          <w:sz w:val="22"/>
          <w:szCs w:val="22"/>
        </w:rPr>
        <w:t>ու</w:t>
      </w:r>
      <w:r w:rsidR="00C54C53">
        <w:rPr>
          <w:rFonts w:ascii="GHEA Grapalat" w:hAnsi="GHEA Grapalat" w:cs="Times Armenian"/>
          <w:sz w:val="22"/>
          <w:szCs w:val="22"/>
        </w:rPr>
        <w:t xml:space="preserve"> </w:t>
      </w:r>
      <w:r w:rsidR="001423A2" w:rsidRPr="006E46AB">
        <w:rPr>
          <w:rFonts w:ascii="GHEA Grapalat" w:hAnsi="GHEA Grapalat" w:cs="Times Armenian"/>
          <w:sz w:val="22"/>
          <w:szCs w:val="22"/>
        </w:rPr>
        <w:t>վաճառքի</w:t>
      </w:r>
      <w:r w:rsidRPr="006E46AB">
        <w:rPr>
          <w:rFonts w:ascii="GHEA Grapalat" w:hAnsi="GHEA Grapalat" w:cs="Times Armenian"/>
          <w:sz w:val="22"/>
          <w:szCs w:val="22"/>
        </w:rPr>
        <w:t xml:space="preserve"> </w:t>
      </w:r>
      <w:r w:rsidR="001423A2" w:rsidRPr="006E46AB">
        <w:rPr>
          <w:rFonts w:ascii="GHEA Grapalat" w:hAnsi="GHEA Grapalat" w:cs="Times Armenian"/>
          <w:sz w:val="22"/>
          <w:szCs w:val="22"/>
        </w:rPr>
        <w:lastRenderedPageBreak/>
        <w:t xml:space="preserve">գործարք է կատարվել 54-ի գծով: </w:t>
      </w:r>
      <w:r w:rsidR="00184AF9" w:rsidRPr="001E3EC9">
        <w:rPr>
          <w:rFonts w:ascii="GHEA Grapalat" w:hAnsi="GHEA Grapalat" w:cs="Times Armenian"/>
          <w:sz w:val="22"/>
          <w:szCs w:val="22"/>
        </w:rPr>
        <w:t>Մ</w:t>
      </w:r>
      <w:r w:rsidR="00184AF9" w:rsidRPr="006E46AB">
        <w:rPr>
          <w:rFonts w:ascii="GHEA Grapalat" w:hAnsi="GHEA Grapalat" w:cs="Times Armenian"/>
          <w:sz w:val="22"/>
          <w:szCs w:val="22"/>
        </w:rPr>
        <w:t>իջոցառման ծախսերը կազմել են</w:t>
      </w:r>
      <w:r w:rsidR="00184AF9" w:rsidRPr="001E3EC9">
        <w:rPr>
          <w:rFonts w:ascii="GHEA Grapalat" w:hAnsi="GHEA Grapalat" w:cs="Times Armenian"/>
          <w:sz w:val="22"/>
          <w:szCs w:val="22"/>
        </w:rPr>
        <w:t xml:space="preserve"> 325.6 մլն դրամ </w:t>
      </w:r>
      <w:r w:rsidR="00184AF9" w:rsidRPr="006E46AB">
        <w:rPr>
          <w:rFonts w:ascii="GHEA Grapalat" w:hAnsi="GHEA Grapalat" w:cs="Times Armenian"/>
          <w:sz w:val="22"/>
          <w:szCs w:val="22"/>
        </w:rPr>
        <w:t>կամ</w:t>
      </w:r>
      <w:r w:rsidR="006573D7" w:rsidRPr="001E3EC9">
        <w:rPr>
          <w:rFonts w:ascii="GHEA Grapalat" w:hAnsi="GHEA Grapalat" w:cs="Times Armenian"/>
          <w:sz w:val="22"/>
          <w:szCs w:val="22"/>
        </w:rPr>
        <w:t xml:space="preserve"> ծրագրված ցուցանիշի 65.1%-ը</w:t>
      </w:r>
      <w:r w:rsidR="00184AF9" w:rsidRPr="006E46AB">
        <w:rPr>
          <w:rFonts w:ascii="GHEA Grapalat" w:hAnsi="GHEA Grapalat" w:cs="Times Armenian"/>
          <w:sz w:val="22"/>
          <w:szCs w:val="22"/>
        </w:rPr>
        <w:t>:</w:t>
      </w:r>
      <w:r w:rsidRPr="001E3EC9">
        <w:rPr>
          <w:rFonts w:ascii="GHEA Grapalat" w:hAnsi="GHEA Grapalat" w:cs="Times Armenian"/>
          <w:sz w:val="22"/>
          <w:szCs w:val="22"/>
        </w:rPr>
        <w:t xml:space="preserve"> </w:t>
      </w:r>
      <w:r w:rsidR="006573D7" w:rsidRPr="001E3EC9">
        <w:rPr>
          <w:rFonts w:ascii="GHEA Grapalat" w:hAnsi="GHEA Grapalat" w:cs="Times Armenian"/>
          <w:sz w:val="22"/>
          <w:szCs w:val="22"/>
        </w:rPr>
        <w:t>Ցածր կատարողականը պայմանավորված է տրամադրված բնակարանի գնման վկայագրով առ</w:t>
      </w:r>
      <w:r w:rsidR="00C54C53">
        <w:rPr>
          <w:rFonts w:ascii="GHEA Grapalat" w:hAnsi="GHEA Grapalat" w:cs="Times Armenian"/>
          <w:sz w:val="22"/>
          <w:szCs w:val="22"/>
        </w:rPr>
        <w:t xml:space="preserve">ք </w:t>
      </w:r>
      <w:r w:rsidR="006573D7" w:rsidRPr="001E3EC9">
        <w:rPr>
          <w:rFonts w:ascii="GHEA Grapalat" w:hAnsi="GHEA Grapalat" w:cs="Times Armenian"/>
          <w:sz w:val="22"/>
          <w:szCs w:val="22"/>
        </w:rPr>
        <w:t>ու</w:t>
      </w:r>
      <w:r w:rsidR="00C54C53">
        <w:rPr>
          <w:rFonts w:ascii="GHEA Grapalat" w:hAnsi="GHEA Grapalat" w:cs="Times Armenian"/>
          <w:sz w:val="22"/>
          <w:szCs w:val="22"/>
        </w:rPr>
        <w:t xml:space="preserve"> </w:t>
      </w:r>
      <w:r w:rsidR="006573D7" w:rsidRPr="001E3EC9">
        <w:rPr>
          <w:rFonts w:ascii="GHEA Grapalat" w:hAnsi="GHEA Grapalat" w:cs="Times Armenian"/>
          <w:sz w:val="22"/>
          <w:szCs w:val="22"/>
        </w:rPr>
        <w:t>վա</w:t>
      </w:r>
      <w:r w:rsidR="00184AF9" w:rsidRPr="001E3EC9">
        <w:rPr>
          <w:rFonts w:ascii="GHEA Grapalat" w:hAnsi="GHEA Grapalat" w:cs="Times Armenian"/>
          <w:sz w:val="22"/>
          <w:szCs w:val="22"/>
        </w:rPr>
        <w:t>ճառքի գործարքների փաստացի թվով:</w:t>
      </w:r>
      <w:r w:rsidR="00C44F06" w:rsidRPr="006E46AB">
        <w:rPr>
          <w:rFonts w:ascii="GHEA Grapalat" w:hAnsi="GHEA Grapalat" w:cs="Times Armenian"/>
          <w:sz w:val="22"/>
          <w:szCs w:val="22"/>
        </w:rPr>
        <w:t xml:space="preserve"> 2020 թվականի համեմատ տվյալ ծախսերն աճել են 158.9%-ով (199.8 մլն դրամով)՝ պայմանավորված շահառուների թվի աճով:</w:t>
      </w:r>
    </w:p>
    <w:p w:rsidR="006573D7" w:rsidRPr="001E3EC9" w:rsidRDefault="006573D7" w:rsidP="006573D7">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Times Armenian"/>
          <w:sz w:val="22"/>
          <w:szCs w:val="22"/>
        </w:rPr>
        <w:t>Բնակարանային շինարարության միջոցառման շրջանակներում</w:t>
      </w:r>
      <w:r w:rsidR="00842DAC" w:rsidRPr="006E46AB">
        <w:rPr>
          <w:rFonts w:ascii="GHEA Grapalat" w:hAnsi="GHEA Grapalat" w:cs="Times Armenian"/>
          <w:sz w:val="22"/>
          <w:szCs w:val="22"/>
        </w:rPr>
        <w:t xml:space="preserve"> աշխատանքներ են իրականացվել նախատեսված 2 օբյեկտներում,</w:t>
      </w:r>
      <w:r w:rsidRPr="001E3EC9">
        <w:rPr>
          <w:rFonts w:ascii="GHEA Grapalat" w:hAnsi="GHEA Grapalat" w:cs="Times Armenian"/>
          <w:sz w:val="22"/>
          <w:szCs w:val="22"/>
        </w:rPr>
        <w:t xml:space="preserve"> օգտագործվել է նախատեսված միջոցների 39.4%-ը՝ 347.9 մլն դրամ: Ցածր կատարողականը պայմանավորված է</w:t>
      </w:r>
      <w:r w:rsidRPr="001E3EC9">
        <w:rPr>
          <w:rFonts w:ascii="GHEA Grapalat" w:hAnsi="GHEA Grapalat"/>
          <w:sz w:val="22"/>
          <w:szCs w:val="22"/>
        </w:rPr>
        <w:t xml:space="preserve"> վատ եղանակային պայմաններով։</w:t>
      </w:r>
    </w:p>
    <w:p w:rsidR="001048C7" w:rsidRPr="001E3EC9" w:rsidRDefault="006573D7" w:rsidP="001048C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i/>
          <w:sz w:val="22"/>
          <w:szCs w:val="22"/>
        </w:rPr>
        <w:t>Զբաղվածության ծրագրի</w:t>
      </w:r>
      <w:r w:rsidR="00842DAC" w:rsidRPr="006E46AB">
        <w:rPr>
          <w:rFonts w:ascii="GHEA Grapalat" w:hAnsi="GHEA Grapalat" w:cs="Times Armenian"/>
          <w:i/>
          <w:sz w:val="22"/>
          <w:szCs w:val="22"/>
        </w:rPr>
        <w:t>ն</w:t>
      </w:r>
      <w:r w:rsidRPr="001E3EC9">
        <w:rPr>
          <w:rFonts w:ascii="GHEA Grapalat" w:hAnsi="GHEA Grapalat" w:cs="Times Armenian"/>
          <w:sz w:val="22"/>
          <w:szCs w:val="22"/>
        </w:rPr>
        <w:t xml:space="preserve"> </w:t>
      </w:r>
      <w:r w:rsidRPr="001E3EC9">
        <w:rPr>
          <w:rFonts w:ascii="GHEA Grapalat" w:hAnsi="GHEA Grapalat"/>
          <w:sz w:val="22"/>
          <w:szCs w:val="22"/>
        </w:rPr>
        <w:t xml:space="preserve">2021 </w:t>
      </w:r>
      <w:r w:rsidRPr="001E3EC9">
        <w:rPr>
          <w:rFonts w:ascii="GHEA Grapalat" w:hAnsi="GHEA Grapalat" w:cs="Arial"/>
          <w:sz w:val="22"/>
          <w:szCs w:val="22"/>
        </w:rPr>
        <w:t xml:space="preserve">թվականին </w:t>
      </w:r>
      <w:r w:rsidRPr="001E3EC9">
        <w:rPr>
          <w:rFonts w:ascii="GHEA Grapalat" w:hAnsi="GHEA Grapalat" w:cs="Sylfaen"/>
          <w:sz w:val="22"/>
          <w:szCs w:val="22"/>
        </w:rPr>
        <w:t>ՀՀ պետական բյուջեից տրամադրվել է 1.7 մլրդ դրամ՝ կազմելով նախատեսված ցուցանիշի 79.7</w:t>
      </w:r>
      <w:r w:rsidRPr="001E3EC9">
        <w:rPr>
          <w:rFonts w:ascii="GHEA Grapalat" w:hAnsi="GHEA Grapalat" w:cs="Times Armenian"/>
          <w:sz w:val="22"/>
          <w:szCs w:val="22"/>
        </w:rPr>
        <w:t xml:space="preserve">%-ը: </w:t>
      </w:r>
      <w:r w:rsidR="00440A56" w:rsidRPr="006E46AB">
        <w:rPr>
          <w:rFonts w:ascii="GHEA Grapalat" w:hAnsi="GHEA Grapalat" w:cs="Times Armenian"/>
          <w:sz w:val="22"/>
          <w:szCs w:val="22"/>
        </w:rPr>
        <w:t>Շեղումը հիմնականում պայմանավորված է ա</w:t>
      </w:r>
      <w:r w:rsidR="00440A56" w:rsidRPr="001E3EC9">
        <w:rPr>
          <w:rFonts w:ascii="GHEA Grapalat" w:hAnsi="GHEA Grapalat" w:cs="Times Armenian"/>
          <w:sz w:val="22"/>
          <w:szCs w:val="22"/>
        </w:rPr>
        <w:t>շխատաշուկայում անմրցունակ անձանց անասնապահությամբ զբաղվելու համար աջակցության</w:t>
      </w:r>
      <w:r w:rsidR="00440A56" w:rsidRPr="006E46AB">
        <w:rPr>
          <w:rFonts w:ascii="GHEA Grapalat" w:hAnsi="GHEA Grapalat" w:cs="Times Armenian"/>
          <w:sz w:val="22"/>
          <w:szCs w:val="22"/>
        </w:rPr>
        <w:t xml:space="preserve"> տրամադրման և </w:t>
      </w:r>
      <w:r w:rsidR="00BB3E5F" w:rsidRPr="006E46AB">
        <w:rPr>
          <w:rFonts w:ascii="GHEA Grapalat" w:hAnsi="GHEA Grapalat" w:cs="Times Armenian"/>
          <w:sz w:val="22"/>
          <w:szCs w:val="22"/>
        </w:rPr>
        <w:t>ռազմական դրությամբ պայմանավորված՝</w:t>
      </w:r>
      <w:r w:rsidR="00440A56" w:rsidRPr="006E46AB">
        <w:rPr>
          <w:rFonts w:ascii="GHEA Grapalat" w:hAnsi="GHEA Grapalat" w:cs="Times Armenian"/>
          <w:sz w:val="22"/>
          <w:szCs w:val="22"/>
        </w:rPr>
        <w:t xml:space="preserve"> Ադրբեջանի կողմից 2020</w:t>
      </w:r>
      <w:r w:rsidR="00BB3E5F" w:rsidRPr="006E46AB">
        <w:rPr>
          <w:rFonts w:ascii="GHEA Grapalat" w:hAnsi="GHEA Grapalat" w:cs="Times Armenian"/>
          <w:sz w:val="22"/>
          <w:szCs w:val="22"/>
        </w:rPr>
        <w:t>թ. սեպտեմբերի</w:t>
      </w:r>
      <w:r w:rsidR="00440A56" w:rsidRPr="006E46AB">
        <w:rPr>
          <w:rFonts w:ascii="GHEA Grapalat" w:hAnsi="GHEA Grapalat" w:cs="Times Armenian"/>
          <w:sz w:val="22"/>
          <w:szCs w:val="22"/>
        </w:rPr>
        <w:t xml:space="preserve"> 27-ին սանձազերծված պատերազմի հետևանքով տեղահանված և փաստացի ՀՀ-ում գտնվող Արցախի Հանրապետության գործազուրկ քաղաքացիների</w:t>
      </w:r>
      <w:r w:rsidR="00BB3E5F" w:rsidRPr="006E46AB">
        <w:rPr>
          <w:rFonts w:ascii="GHEA Grapalat" w:hAnsi="GHEA Grapalat" w:cs="Times Armenian"/>
          <w:sz w:val="22"/>
          <w:szCs w:val="22"/>
        </w:rPr>
        <w:t>ն</w:t>
      </w:r>
      <w:r w:rsidR="00440A56" w:rsidRPr="006E46AB">
        <w:rPr>
          <w:rFonts w:ascii="GHEA Grapalat" w:hAnsi="GHEA Grapalat" w:cs="Times Armenian"/>
          <w:sz w:val="22"/>
          <w:szCs w:val="22"/>
        </w:rPr>
        <w:t xml:space="preserve"> աշխատանքային փորձ ձեռք</w:t>
      </w:r>
      <w:r w:rsidR="00B60DFB" w:rsidRPr="006E46AB">
        <w:rPr>
          <w:rFonts w:ascii="GHEA Grapalat" w:hAnsi="GHEA Grapalat" w:cs="Times Armenian"/>
          <w:sz w:val="22"/>
          <w:szCs w:val="22"/>
        </w:rPr>
        <w:t xml:space="preserve"> </w:t>
      </w:r>
      <w:r w:rsidR="00440A56" w:rsidRPr="006E46AB">
        <w:rPr>
          <w:rFonts w:ascii="GHEA Grapalat" w:hAnsi="GHEA Grapalat" w:cs="Times Armenian"/>
          <w:sz w:val="22"/>
          <w:szCs w:val="22"/>
        </w:rPr>
        <w:t>բերե</w:t>
      </w:r>
      <w:r w:rsidR="00BB3E5F" w:rsidRPr="006E46AB">
        <w:rPr>
          <w:rFonts w:ascii="GHEA Grapalat" w:hAnsi="GHEA Grapalat" w:cs="Times Armenian"/>
          <w:sz w:val="22"/>
          <w:szCs w:val="22"/>
        </w:rPr>
        <w:t>լու համար աջակցության տրամադրման ծախսերի կատարողականով:</w:t>
      </w:r>
      <w:r w:rsidR="001048C7" w:rsidRPr="006E46AB">
        <w:rPr>
          <w:rFonts w:ascii="GHEA Grapalat" w:hAnsi="GHEA Grapalat" w:cs="Times Armenian"/>
          <w:sz w:val="22"/>
          <w:szCs w:val="22"/>
        </w:rPr>
        <w:t xml:space="preserve"> </w:t>
      </w:r>
      <w:r w:rsidR="001048C7" w:rsidRPr="001E3EC9">
        <w:rPr>
          <w:rFonts w:ascii="GHEA Grapalat" w:hAnsi="GHEA Grapalat" w:cs="Times Armenian"/>
          <w:sz w:val="22"/>
          <w:szCs w:val="22"/>
        </w:rPr>
        <w:t xml:space="preserve">Զբաղվածության ծրագրի ծախսերը </w:t>
      </w:r>
      <w:r w:rsidR="001048C7" w:rsidRPr="001E3EC9">
        <w:rPr>
          <w:rFonts w:ascii="GHEA Grapalat" w:hAnsi="GHEA Grapalat"/>
          <w:sz w:val="22"/>
          <w:szCs w:val="22"/>
        </w:rPr>
        <w:t xml:space="preserve">2020 </w:t>
      </w:r>
      <w:r w:rsidR="001048C7" w:rsidRPr="001E3EC9">
        <w:rPr>
          <w:rFonts w:ascii="GHEA Grapalat" w:hAnsi="GHEA Grapalat" w:cs="Arial"/>
          <w:sz w:val="22"/>
          <w:szCs w:val="22"/>
        </w:rPr>
        <w:t>թվականի համեմատ նվազել են 12.3</w:t>
      </w:r>
      <w:r w:rsidR="001048C7" w:rsidRPr="001E3EC9">
        <w:rPr>
          <w:rFonts w:ascii="GHEA Grapalat" w:hAnsi="GHEA Grapalat" w:cs="Times Armenian"/>
          <w:sz w:val="22"/>
          <w:szCs w:val="22"/>
        </w:rPr>
        <w:t>%-ով կամ 239.8 մլն դրամով՝ հիմնականում պայմանավորված սեզոնային զբաղվածության խթանման միջոցով գյուղացիական տնտեսությանն աջակցության տրամադրման և աշխատաշուկայում անմրցունակ անձանց անասնապահությամբ զբաղվելու համար աջակցության ծախսերի համապատասխանաբար 61.9% (284.6 մլն դրամ) և 20.1% (103.9 մլն դրամ) նվազմամբ</w:t>
      </w:r>
      <w:r w:rsidR="001048C7" w:rsidRPr="001E3EC9">
        <w:rPr>
          <w:rFonts w:ascii="GHEA Grapalat" w:hAnsi="GHEA Grapalat" w:cs="Arial"/>
          <w:sz w:val="22"/>
          <w:szCs w:val="22"/>
        </w:rPr>
        <w:t>:</w:t>
      </w:r>
    </w:p>
    <w:p w:rsidR="005F26FD" w:rsidRPr="006E46AB" w:rsidRDefault="001048C7" w:rsidP="005F26FD">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2021 թվականին ա</w:t>
      </w:r>
      <w:r w:rsidR="006573D7" w:rsidRPr="001E3EC9">
        <w:rPr>
          <w:rFonts w:ascii="GHEA Grapalat" w:hAnsi="GHEA Grapalat" w:cs="Times Armenian"/>
          <w:sz w:val="22"/>
          <w:szCs w:val="22"/>
        </w:rPr>
        <w:t>շխատաշուկայում անմրցունակ անձանց անասնապահությամբ զբաղվելու համար աջակցությ</w:t>
      </w:r>
      <w:r w:rsidR="001972A5" w:rsidRPr="006E46AB">
        <w:rPr>
          <w:rFonts w:ascii="GHEA Grapalat" w:hAnsi="GHEA Grapalat" w:cs="Times Armenian"/>
          <w:sz w:val="22"/>
          <w:szCs w:val="22"/>
        </w:rPr>
        <w:t xml:space="preserve">ուն է տրամադրվել </w:t>
      </w:r>
      <w:r w:rsidR="001972A5" w:rsidRPr="001E3EC9">
        <w:rPr>
          <w:rFonts w:ascii="GHEA Grapalat" w:hAnsi="GHEA Grapalat" w:cs="Times Armenian"/>
          <w:sz w:val="22"/>
          <w:szCs w:val="22"/>
        </w:rPr>
        <w:t xml:space="preserve">475 </w:t>
      </w:r>
      <w:r w:rsidR="001972A5" w:rsidRPr="006E46AB">
        <w:rPr>
          <w:rFonts w:ascii="GHEA Grapalat" w:hAnsi="GHEA Grapalat" w:cs="Times Armenian"/>
          <w:sz w:val="22"/>
          <w:szCs w:val="22"/>
        </w:rPr>
        <w:t>շահառուի՝</w:t>
      </w:r>
      <w:r w:rsidR="001972A5" w:rsidRPr="001E3EC9">
        <w:rPr>
          <w:rFonts w:ascii="GHEA Grapalat" w:hAnsi="GHEA Grapalat" w:cs="Times Armenian"/>
          <w:sz w:val="22"/>
          <w:szCs w:val="22"/>
        </w:rPr>
        <w:t xml:space="preserve"> նախատեսված 474-ի </w:t>
      </w:r>
      <w:r w:rsidR="00C568E5" w:rsidRPr="006E46AB">
        <w:rPr>
          <w:rFonts w:ascii="GHEA Grapalat" w:hAnsi="GHEA Grapalat" w:cs="Times Armenian"/>
          <w:sz w:val="22"/>
          <w:szCs w:val="22"/>
        </w:rPr>
        <w:t>և նախորդ տարվա 70-ի դիմաց</w:t>
      </w:r>
      <w:r w:rsidR="001972A5" w:rsidRPr="006E46AB">
        <w:rPr>
          <w:rFonts w:ascii="GHEA Grapalat" w:hAnsi="GHEA Grapalat" w:cs="Times Armenian"/>
          <w:sz w:val="22"/>
          <w:szCs w:val="22"/>
        </w:rPr>
        <w:t>: Ծ</w:t>
      </w:r>
      <w:r w:rsidR="006573D7" w:rsidRPr="001E3EC9">
        <w:rPr>
          <w:rFonts w:ascii="GHEA Grapalat" w:hAnsi="GHEA Grapalat" w:cs="Times Armenian"/>
          <w:sz w:val="22"/>
          <w:szCs w:val="22"/>
        </w:rPr>
        <w:t>ախսերը կազմել են 413.0</w:t>
      </w:r>
      <w:r w:rsidR="006573D7" w:rsidRPr="001E3EC9">
        <w:rPr>
          <w:rFonts w:ascii="GHEA Grapalat" w:hAnsi="GHEA Grapalat" w:cs="Sylfaen"/>
          <w:sz w:val="22"/>
          <w:szCs w:val="22"/>
        </w:rPr>
        <w:t xml:space="preserve"> մլն դրամ՝ ապահովելով </w:t>
      </w:r>
      <w:r w:rsidR="001972A5" w:rsidRPr="006E46AB">
        <w:rPr>
          <w:rFonts w:ascii="GHEA Grapalat" w:hAnsi="GHEA Grapalat" w:cs="Sylfaen"/>
          <w:sz w:val="22"/>
          <w:szCs w:val="22"/>
        </w:rPr>
        <w:t>ծրագր</w:t>
      </w:r>
      <w:r w:rsidR="006573D7" w:rsidRPr="001E3EC9">
        <w:rPr>
          <w:rFonts w:ascii="GHEA Grapalat" w:hAnsi="GHEA Grapalat" w:cs="Sylfaen"/>
          <w:sz w:val="22"/>
          <w:szCs w:val="22"/>
        </w:rPr>
        <w:t>ված ցուցանիշի 75.7</w:t>
      </w:r>
      <w:r w:rsidR="006573D7" w:rsidRPr="001E3EC9">
        <w:rPr>
          <w:rFonts w:ascii="GHEA Grapalat" w:hAnsi="GHEA Grapalat" w:cs="Times Armenian"/>
          <w:sz w:val="22"/>
          <w:szCs w:val="22"/>
        </w:rPr>
        <w:t>%-ը: Ծախսերի ցածր կատարողականը պայմանավորված է</w:t>
      </w:r>
      <w:r w:rsidR="001972A5" w:rsidRPr="006E46AB">
        <w:rPr>
          <w:rFonts w:ascii="GHEA Grapalat" w:hAnsi="GHEA Grapalat" w:cs="Times Armenian"/>
          <w:sz w:val="22"/>
          <w:szCs w:val="22"/>
        </w:rPr>
        <w:t xml:space="preserve"> Զբաղվածության տարածքային կենտրոնների</w:t>
      </w:r>
      <w:r w:rsidR="006573D7" w:rsidRPr="001E3EC9">
        <w:rPr>
          <w:rFonts w:ascii="GHEA Grapalat" w:hAnsi="GHEA Grapalat" w:cs="Times Armenian"/>
          <w:sz w:val="22"/>
          <w:szCs w:val="22"/>
        </w:rPr>
        <w:t xml:space="preserve"> վերակազմակերպման գործընթաց</w:t>
      </w:r>
      <w:r w:rsidR="001972A5" w:rsidRPr="006E46AB">
        <w:rPr>
          <w:rFonts w:ascii="GHEA Grapalat" w:hAnsi="GHEA Grapalat" w:cs="Times Armenian"/>
          <w:sz w:val="22"/>
          <w:szCs w:val="22"/>
        </w:rPr>
        <w:t>ի արդյունքում ծրագրերի</w:t>
      </w:r>
      <w:r w:rsidR="006573D7" w:rsidRPr="001E3EC9">
        <w:rPr>
          <w:rFonts w:ascii="GHEA Grapalat" w:hAnsi="GHEA Grapalat" w:cs="Times Armenian"/>
          <w:sz w:val="22"/>
          <w:szCs w:val="22"/>
        </w:rPr>
        <w:t xml:space="preserve"> ուշ</w:t>
      </w:r>
      <w:r w:rsidR="001972A5" w:rsidRPr="006E46AB">
        <w:rPr>
          <w:rFonts w:ascii="GHEA Grapalat" w:hAnsi="GHEA Grapalat" w:cs="Times Armenian"/>
          <w:sz w:val="22"/>
          <w:szCs w:val="22"/>
        </w:rPr>
        <w:t xml:space="preserve"> մեկնարկով, ինչպես նաև </w:t>
      </w:r>
      <w:r w:rsidR="006573D7" w:rsidRPr="001E3EC9">
        <w:rPr>
          <w:rFonts w:ascii="GHEA Grapalat" w:hAnsi="GHEA Grapalat" w:cs="Times Armenian"/>
          <w:sz w:val="22"/>
          <w:szCs w:val="22"/>
        </w:rPr>
        <w:t xml:space="preserve">տարբեր պատճառներով </w:t>
      </w:r>
      <w:r w:rsidR="001972A5" w:rsidRPr="006E46AB">
        <w:rPr>
          <w:rFonts w:ascii="GHEA Grapalat" w:hAnsi="GHEA Grapalat" w:cs="Times Armenian"/>
          <w:sz w:val="22"/>
          <w:szCs w:val="22"/>
        </w:rPr>
        <w:t>թվով 12 ծրագրի դադարեցմամբ:</w:t>
      </w:r>
      <w:r w:rsidR="006573D7" w:rsidRPr="006E46AB">
        <w:rPr>
          <w:rFonts w:ascii="GHEA Grapalat" w:hAnsi="GHEA Grapalat" w:cs="Times Armenian"/>
          <w:sz w:val="22"/>
          <w:szCs w:val="22"/>
        </w:rPr>
        <w:t xml:space="preserve"> </w:t>
      </w:r>
      <w:r w:rsidR="005F26FD" w:rsidRPr="006E46AB">
        <w:rPr>
          <w:rFonts w:ascii="GHEA Grapalat" w:hAnsi="GHEA Grapalat" w:cs="Times Armenian"/>
          <w:sz w:val="22"/>
          <w:szCs w:val="22"/>
        </w:rPr>
        <w:t>Նախորդ տարվա համեմատ նշված ծախսերը նվազել են 20.1%-ով կամ 103.9 մլն դրամով:</w:t>
      </w:r>
      <w:r w:rsidR="00C74112" w:rsidRPr="001E3EC9">
        <w:rPr>
          <w:rFonts w:ascii="GHEA Grapalat" w:hAnsi="GHEA Grapalat" w:cs="GHEA Grapalat"/>
          <w:sz w:val="22"/>
          <w:szCs w:val="22"/>
          <w:lang w:val="af-ZA"/>
        </w:rPr>
        <w:t xml:space="preserve"> Շահառուների</w:t>
      </w:r>
      <w:r w:rsidR="00C568E5" w:rsidRPr="001E3EC9">
        <w:rPr>
          <w:rFonts w:ascii="GHEA Grapalat" w:hAnsi="GHEA Grapalat" w:cs="GHEA Grapalat"/>
          <w:sz w:val="22"/>
          <w:szCs w:val="22"/>
          <w:lang w:val="af-ZA"/>
        </w:rPr>
        <w:t xml:space="preserve"> թվի</w:t>
      </w:r>
      <w:r w:rsidR="00C74112" w:rsidRPr="001E3EC9">
        <w:rPr>
          <w:rFonts w:ascii="GHEA Grapalat" w:hAnsi="GHEA Grapalat" w:cs="GHEA Grapalat"/>
          <w:sz w:val="22"/>
          <w:szCs w:val="22"/>
          <w:lang w:val="af-ZA"/>
        </w:rPr>
        <w:t xml:space="preserve"> համեմատ փաստացի ծախսված </w:t>
      </w:r>
      <w:r w:rsidR="00C568E5" w:rsidRPr="001E3EC9">
        <w:rPr>
          <w:rFonts w:ascii="GHEA Grapalat" w:hAnsi="GHEA Grapalat" w:cs="GHEA Grapalat"/>
          <w:sz w:val="22"/>
          <w:szCs w:val="22"/>
          <w:lang w:val="af-ZA"/>
        </w:rPr>
        <w:t>ֆ</w:t>
      </w:r>
      <w:r w:rsidR="00C74112" w:rsidRPr="001E3EC9">
        <w:rPr>
          <w:rFonts w:ascii="GHEA Grapalat" w:hAnsi="GHEA Grapalat" w:cs="GHEA Grapalat"/>
          <w:sz w:val="22"/>
          <w:szCs w:val="22"/>
          <w:lang w:val="af-ZA"/>
        </w:rPr>
        <w:t xml:space="preserve">ինանսական միջոցների անհամամասնությունը պայմանավորված է այն հանգամանքով, որ 2020 թվականին </w:t>
      </w:r>
      <w:r w:rsidR="00C568E5" w:rsidRPr="001E3EC9">
        <w:rPr>
          <w:rFonts w:ascii="GHEA Grapalat" w:hAnsi="GHEA Grapalat" w:cs="GHEA Grapalat"/>
          <w:sz w:val="22"/>
          <w:szCs w:val="22"/>
          <w:lang w:val="af-ZA"/>
        </w:rPr>
        <w:t>գումարի զգալի մասն</w:t>
      </w:r>
      <w:r w:rsidR="00C74112" w:rsidRPr="001E3EC9">
        <w:rPr>
          <w:rFonts w:ascii="GHEA Grapalat" w:hAnsi="GHEA Grapalat" w:cs="GHEA Grapalat"/>
          <w:sz w:val="22"/>
          <w:szCs w:val="22"/>
          <w:lang w:val="af-ZA"/>
        </w:rPr>
        <w:t xml:space="preserve"> ուղղվել է</w:t>
      </w:r>
      <w:r w:rsidR="00C568E5" w:rsidRPr="001E3EC9">
        <w:rPr>
          <w:rFonts w:ascii="GHEA Grapalat" w:hAnsi="GHEA Grapalat" w:cs="GHEA Grapalat"/>
          <w:sz w:val="22"/>
          <w:szCs w:val="22"/>
          <w:lang w:val="af-ZA"/>
        </w:rPr>
        <w:t>ր</w:t>
      </w:r>
      <w:r w:rsidR="00C74112" w:rsidRPr="001E3EC9">
        <w:rPr>
          <w:rFonts w:ascii="GHEA Grapalat" w:hAnsi="GHEA Grapalat" w:cs="GHEA Grapalat"/>
          <w:sz w:val="22"/>
          <w:szCs w:val="22"/>
          <w:lang w:val="af-ZA"/>
        </w:rPr>
        <w:t xml:space="preserve"> 2019 թվականին կնքված պայմանագրերի շրջանակներում ծագած պարտավորությունների մարմանը</w:t>
      </w:r>
      <w:r w:rsidR="00C568E5" w:rsidRPr="001E3EC9">
        <w:rPr>
          <w:rFonts w:ascii="GHEA Grapalat" w:hAnsi="GHEA Grapalat" w:cs="GHEA Grapalat"/>
          <w:sz w:val="22"/>
          <w:szCs w:val="22"/>
          <w:lang w:val="af-ZA"/>
        </w:rPr>
        <w:t>,</w:t>
      </w:r>
      <w:r w:rsidR="00C74112" w:rsidRPr="001E3EC9">
        <w:rPr>
          <w:rFonts w:ascii="GHEA Grapalat" w:hAnsi="GHEA Grapalat" w:cs="GHEA Grapalat"/>
          <w:sz w:val="22"/>
          <w:szCs w:val="22"/>
          <w:lang w:val="af-ZA"/>
        </w:rPr>
        <w:t xml:space="preserve"> և փաստացի նոր պայմանագրեր </w:t>
      </w:r>
      <w:r w:rsidR="00C568E5" w:rsidRPr="001E3EC9">
        <w:rPr>
          <w:rFonts w:ascii="GHEA Grapalat" w:hAnsi="GHEA Grapalat" w:cs="GHEA Grapalat"/>
          <w:sz w:val="22"/>
          <w:szCs w:val="22"/>
          <w:lang w:val="af-ZA"/>
        </w:rPr>
        <w:t>էին</w:t>
      </w:r>
      <w:r w:rsidR="00C74112" w:rsidRPr="001E3EC9">
        <w:rPr>
          <w:rFonts w:ascii="GHEA Grapalat" w:hAnsi="GHEA Grapalat" w:cs="GHEA Grapalat"/>
          <w:sz w:val="22"/>
          <w:szCs w:val="22"/>
          <w:lang w:val="af-ZA"/>
        </w:rPr>
        <w:t xml:space="preserve"> կնքվել ընդամենը 70 շահառուի հետ:</w:t>
      </w:r>
    </w:p>
    <w:p w:rsidR="001048C7" w:rsidRPr="006E46AB" w:rsidRDefault="001048C7" w:rsidP="006573D7">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lastRenderedPageBreak/>
        <w:t>Ռազմական դրությամբ պայմանավորված՝ Ադրբեջանի կողմից 2020թ. սեպտեմբերի 27-ին սանձազերծված պատերազմի հետևանքով տեղահանված և փաստացի ՀՀ-ում գտնվող Արցախի Հանրապետության գործազուրկ քաղաքացիներին աշխատանքային փորձ ձեռք</w:t>
      </w:r>
      <w:r w:rsidR="00B60DFB" w:rsidRPr="006E46AB">
        <w:rPr>
          <w:rFonts w:ascii="GHEA Grapalat" w:hAnsi="GHEA Grapalat" w:cs="Times Armenian"/>
          <w:sz w:val="22"/>
          <w:szCs w:val="22"/>
        </w:rPr>
        <w:t xml:space="preserve"> </w:t>
      </w:r>
      <w:r w:rsidRPr="006E46AB">
        <w:rPr>
          <w:rFonts w:ascii="GHEA Grapalat" w:hAnsi="GHEA Grapalat" w:cs="Times Armenian"/>
          <w:sz w:val="22"/>
          <w:szCs w:val="22"/>
        </w:rPr>
        <w:t xml:space="preserve">բերելու համար աջակցության շրջանակներում 388 գործազուրկ անցել է աշխատանքային պրակտիկա՝ նախատեսված 655-ի փոխարեն՝ պայմանավորված </w:t>
      </w:r>
      <w:r w:rsidR="00BD23EE" w:rsidRPr="006E46AB">
        <w:rPr>
          <w:rFonts w:ascii="GHEA Grapalat" w:hAnsi="GHEA Grapalat" w:cs="Times Armenian"/>
          <w:sz w:val="22"/>
          <w:szCs w:val="22"/>
        </w:rPr>
        <w:t>ՀՀ կառավարության որոշմամբ լրացուցիչ միջոցները նոյեմբեր ամսին հատկացվելու հանգամանքով, որի հետևանքով ժամանակի սղության պատճառով լրացուցիչ նախատեսված ծրագրերը չեն իրականացվել</w:t>
      </w:r>
      <w:r w:rsidRPr="006E46AB">
        <w:rPr>
          <w:rFonts w:ascii="GHEA Grapalat" w:hAnsi="GHEA Grapalat" w:cs="Times Armenian"/>
          <w:sz w:val="22"/>
          <w:szCs w:val="22"/>
        </w:rPr>
        <w:t>: Միջոցառման շրջանակներում օգտագործվել է նախատեսված միջոցների 50.6%-ը՝ 181.5 մլն դրամ:</w:t>
      </w:r>
    </w:p>
    <w:p w:rsidR="006573D7" w:rsidRPr="006E46AB"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Մինչև երեք տարեկան երեխայի խնամքի արձակուրդում գտնվող անձանց՝ երեխայի մինչև երկու տարին լրանալը աշխատանքի վերադառնալու դեպքում երեխայի խնամքն աշխատանքին զուգահեռ կազմակերպելու համար </w:t>
      </w:r>
      <w:r w:rsidR="001048C7" w:rsidRPr="006E46AB">
        <w:rPr>
          <w:rFonts w:ascii="GHEA Grapalat" w:hAnsi="GHEA Grapalat" w:cs="Times Armenian"/>
          <w:sz w:val="22"/>
          <w:szCs w:val="22"/>
        </w:rPr>
        <w:t xml:space="preserve">հաշվետու տարվա ընթացքում </w:t>
      </w:r>
      <w:r w:rsidRPr="001E3EC9">
        <w:rPr>
          <w:rFonts w:ascii="GHEA Grapalat" w:hAnsi="GHEA Grapalat" w:cs="Times Armenian"/>
          <w:sz w:val="22"/>
          <w:szCs w:val="22"/>
        </w:rPr>
        <w:t>աջակցությ</w:t>
      </w:r>
      <w:r w:rsidR="001048C7" w:rsidRPr="006E46AB">
        <w:rPr>
          <w:rFonts w:ascii="GHEA Grapalat" w:hAnsi="GHEA Grapalat" w:cs="Times Armenian"/>
          <w:sz w:val="22"/>
          <w:szCs w:val="22"/>
        </w:rPr>
        <w:t>ու</w:t>
      </w:r>
      <w:r w:rsidRPr="001E3EC9">
        <w:rPr>
          <w:rFonts w:ascii="GHEA Grapalat" w:hAnsi="GHEA Grapalat" w:cs="Times Armenian"/>
          <w:sz w:val="22"/>
          <w:szCs w:val="22"/>
        </w:rPr>
        <w:t>ն</w:t>
      </w:r>
      <w:r w:rsidR="001048C7" w:rsidRPr="006E46AB">
        <w:rPr>
          <w:rFonts w:ascii="GHEA Grapalat" w:hAnsi="GHEA Grapalat" w:cs="Times Armenian"/>
          <w:sz w:val="22"/>
          <w:szCs w:val="22"/>
        </w:rPr>
        <w:t xml:space="preserve"> է ստացել </w:t>
      </w:r>
      <w:r w:rsidR="001048C7" w:rsidRPr="001E3EC9">
        <w:rPr>
          <w:rFonts w:ascii="GHEA Grapalat" w:hAnsi="GHEA Grapalat" w:cs="Times Armenian"/>
          <w:sz w:val="22"/>
          <w:szCs w:val="22"/>
        </w:rPr>
        <w:t>597</w:t>
      </w:r>
      <w:r w:rsidR="001048C7" w:rsidRPr="006E46AB">
        <w:rPr>
          <w:rFonts w:ascii="GHEA Grapalat" w:hAnsi="GHEA Grapalat" w:cs="Times Armenian"/>
          <w:sz w:val="22"/>
          <w:szCs w:val="22"/>
        </w:rPr>
        <w:t xml:space="preserve"> շահառու</w:t>
      </w:r>
      <w:r w:rsidR="001048C7" w:rsidRPr="001E3EC9">
        <w:rPr>
          <w:rFonts w:ascii="GHEA Grapalat" w:hAnsi="GHEA Grapalat" w:cs="Times Armenian"/>
          <w:sz w:val="22"/>
          <w:szCs w:val="22"/>
        </w:rPr>
        <w:t>՝ կանխատեսված 719-ի դիմաց</w:t>
      </w:r>
      <w:r w:rsidR="00753066" w:rsidRPr="006E46AB">
        <w:rPr>
          <w:rFonts w:ascii="GHEA Grapalat" w:hAnsi="GHEA Grapalat" w:cs="Times Armenian"/>
          <w:sz w:val="22"/>
          <w:szCs w:val="22"/>
        </w:rPr>
        <w:t>, որը պայմանավորված է ՀՀ կառավարության որոշմամբ լրացուցիչ միջոցները նոյեմբեր ամսին հատկացվելու հանգամանքով, որի հետևանքով ժամանակի սղության պատճառով</w:t>
      </w:r>
      <w:r w:rsidR="005F26FD" w:rsidRPr="006E46AB">
        <w:rPr>
          <w:rFonts w:ascii="GHEA Grapalat" w:hAnsi="GHEA Grapalat" w:cs="Times Armenian"/>
          <w:sz w:val="22"/>
          <w:szCs w:val="22"/>
        </w:rPr>
        <w:t xml:space="preserve"> </w:t>
      </w:r>
      <w:r w:rsidR="00753066" w:rsidRPr="006E46AB">
        <w:rPr>
          <w:rFonts w:ascii="GHEA Grapalat" w:hAnsi="GHEA Grapalat" w:cs="Times Armenian"/>
          <w:sz w:val="22"/>
          <w:szCs w:val="22"/>
        </w:rPr>
        <w:t>լրացուցիչ դիմած որոշ շահառուների հետ պայմանագրեր չեն կնքվել:</w:t>
      </w:r>
      <w:r w:rsidR="003836C8" w:rsidRPr="006E46AB">
        <w:rPr>
          <w:rFonts w:ascii="GHEA Grapalat" w:hAnsi="GHEA Grapalat" w:cs="Times Armenian"/>
          <w:sz w:val="22"/>
          <w:szCs w:val="22"/>
        </w:rPr>
        <w:t xml:space="preserve"> Նշենք, որ 2020 թվականին միջոցառման շահառուների թիվը կազմել էր 616:</w:t>
      </w:r>
      <w:r w:rsidR="00753066" w:rsidRPr="006E46AB">
        <w:rPr>
          <w:rFonts w:ascii="GHEA Grapalat" w:hAnsi="GHEA Grapalat" w:cs="Times Armenian"/>
          <w:sz w:val="22"/>
          <w:szCs w:val="22"/>
        </w:rPr>
        <w:t xml:space="preserve"> Միջոցառման շրջանակներում օգտագործվել է նախատեսված միջոցների</w:t>
      </w:r>
      <w:r w:rsidRPr="006E46AB">
        <w:rPr>
          <w:rFonts w:ascii="GHEA Grapalat" w:hAnsi="GHEA Grapalat" w:cs="Times Armenian"/>
          <w:sz w:val="22"/>
          <w:szCs w:val="22"/>
        </w:rPr>
        <w:t xml:space="preserve"> 96.2%</w:t>
      </w:r>
      <w:r w:rsidR="00753066" w:rsidRPr="006E46AB">
        <w:rPr>
          <w:rFonts w:ascii="GHEA Grapalat" w:hAnsi="GHEA Grapalat" w:cs="Times Armenian"/>
          <w:sz w:val="22"/>
          <w:szCs w:val="22"/>
        </w:rPr>
        <w:t>-ը՝</w:t>
      </w:r>
      <w:r w:rsidRPr="006E46AB">
        <w:rPr>
          <w:rFonts w:ascii="GHEA Grapalat" w:hAnsi="GHEA Grapalat" w:cs="Times Armenian"/>
          <w:sz w:val="22"/>
          <w:szCs w:val="22"/>
        </w:rPr>
        <w:t xml:space="preserve"> 475.2 մլն դրամ:</w:t>
      </w:r>
      <w:r w:rsidR="005F26FD" w:rsidRPr="006E46AB">
        <w:rPr>
          <w:rFonts w:ascii="GHEA Grapalat" w:hAnsi="GHEA Grapalat" w:cs="Times Armenian"/>
          <w:sz w:val="22"/>
          <w:szCs w:val="22"/>
        </w:rPr>
        <w:t xml:space="preserve"> Նախորդ տարվա համեմատ նշված ծախսերն աճել են 20.8%-ով կամ 81.9 մլն դրամով</w:t>
      </w:r>
      <w:r w:rsidR="003836C8" w:rsidRPr="006E46AB">
        <w:rPr>
          <w:rFonts w:ascii="GHEA Grapalat" w:hAnsi="GHEA Grapalat" w:cs="Times Armenian"/>
          <w:sz w:val="22"/>
          <w:szCs w:val="22"/>
        </w:rPr>
        <w:t>, ինչը բացատրվում է այն հանգամանքով, որ 2021 թվականին միջոցառման մեկ շահառուի համար փաստացի միջին ծախսը նախորդ տարվա համեմատ ավելացել է շուրջ 24.7%-ով (կազմելով 796.0 հազ. դրամ)՝ պայմանավորված</w:t>
      </w:r>
      <w:r w:rsidR="003836C8" w:rsidRPr="001E3EC9">
        <w:rPr>
          <w:rFonts w:ascii="GHEA Grapalat" w:hAnsi="GHEA Grapalat"/>
          <w:sz w:val="22"/>
          <w:szCs w:val="22"/>
        </w:rPr>
        <w:t xml:space="preserve"> մեկ շահառուի</w:t>
      </w:r>
      <w:r w:rsidR="003836C8" w:rsidRPr="006E46AB">
        <w:rPr>
          <w:rFonts w:ascii="GHEA Grapalat" w:hAnsi="GHEA Grapalat"/>
          <w:sz w:val="22"/>
          <w:szCs w:val="22"/>
        </w:rPr>
        <w:t>՝</w:t>
      </w:r>
      <w:r w:rsidR="003836C8" w:rsidRPr="001E3EC9">
        <w:rPr>
          <w:rFonts w:ascii="GHEA Grapalat" w:hAnsi="GHEA Grapalat"/>
          <w:sz w:val="22"/>
          <w:szCs w:val="22"/>
        </w:rPr>
        <w:t xml:space="preserve"> միջոցառման մեջ ընդգրկման ավելի երկար ժամկետով։</w:t>
      </w:r>
    </w:p>
    <w:p w:rsidR="005F26FD" w:rsidRPr="006E46AB" w:rsidRDefault="00C0783F" w:rsidP="00E44C8B">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 xml:space="preserve">Հաշվետու տարվա ընթացքում սեզոնային զբաղվածության խթանման միջոցով գյուղացիական տնտեսությանն աջակցության շրջանակներում շահառուների թիվը կազմել է 1076՝ նախատեսված 907-ի </w:t>
      </w:r>
      <w:r w:rsidR="003836C8" w:rsidRPr="006E46AB">
        <w:rPr>
          <w:rFonts w:ascii="GHEA Grapalat" w:hAnsi="GHEA Grapalat" w:cs="Times Armenian"/>
          <w:sz w:val="22"/>
          <w:szCs w:val="22"/>
        </w:rPr>
        <w:t>և նախորդ տարվա 2688</w:t>
      </w:r>
      <w:r w:rsidR="00B845E5" w:rsidRPr="006E46AB">
        <w:rPr>
          <w:rFonts w:ascii="GHEA Grapalat" w:hAnsi="GHEA Grapalat" w:cs="Times Armenian"/>
          <w:sz w:val="22"/>
          <w:szCs w:val="22"/>
        </w:rPr>
        <w:t>-ի դիմաց</w:t>
      </w:r>
      <w:r w:rsidRPr="006E46AB">
        <w:rPr>
          <w:rFonts w:ascii="GHEA Grapalat" w:hAnsi="GHEA Grapalat" w:cs="Times Armenian"/>
          <w:sz w:val="22"/>
          <w:szCs w:val="22"/>
        </w:rPr>
        <w:t xml:space="preserve">, ծախսերը կազմել են 175 </w:t>
      </w:r>
      <w:r w:rsidR="00C44F06" w:rsidRPr="006E46AB">
        <w:rPr>
          <w:rFonts w:ascii="GHEA Grapalat" w:hAnsi="GHEA Grapalat" w:cs="Times Armenian"/>
          <w:sz w:val="22"/>
          <w:szCs w:val="22"/>
        </w:rPr>
        <w:t>մլն դրամ կամ ծրագրված ցուցանիշի 97.5%-ը:</w:t>
      </w:r>
      <w:r w:rsidR="00E44C8B" w:rsidRPr="006E46AB">
        <w:rPr>
          <w:rFonts w:ascii="GHEA Grapalat" w:hAnsi="GHEA Grapalat" w:cs="Times Armenian"/>
          <w:sz w:val="22"/>
          <w:szCs w:val="22"/>
        </w:rPr>
        <w:t xml:space="preserve"> ՀՀ կառավարության 2014 թվականի ապրիլի 17-ի N 534-Ն որոշմամբ սահմանված կարգի համաձայն՝ միջոցառման առավելագույն ժամկետը 6 ամիս է, սակայն միջոցառումը փաստացի իրականացվել է միջինը 3 ամիս ժամկետով։ </w:t>
      </w:r>
      <w:r w:rsidR="005F26FD" w:rsidRPr="006E46AB">
        <w:rPr>
          <w:rFonts w:ascii="GHEA Grapalat" w:hAnsi="GHEA Grapalat" w:cs="Times Armenian"/>
          <w:sz w:val="22"/>
          <w:szCs w:val="22"/>
        </w:rPr>
        <w:t>Նախորդ տարվա համեմատ նշված ծախսերը նվազել են 61.9%-ով կամ 284.6 մլն դրամով</w:t>
      </w:r>
      <w:r w:rsidR="00E44C8B" w:rsidRPr="006E46AB">
        <w:rPr>
          <w:rFonts w:ascii="GHEA Grapalat" w:hAnsi="GHEA Grapalat" w:cs="Times Armenian"/>
          <w:sz w:val="22"/>
          <w:szCs w:val="22"/>
        </w:rPr>
        <w:t>՝ պայմանավորված շահառուների թվի նվազմամբ</w:t>
      </w:r>
      <w:r w:rsidR="005F26FD" w:rsidRPr="006E46AB">
        <w:rPr>
          <w:rFonts w:ascii="GHEA Grapalat" w:hAnsi="GHEA Grapalat" w:cs="Times Armenian"/>
          <w:sz w:val="22"/>
          <w:szCs w:val="22"/>
        </w:rPr>
        <w:t>:</w:t>
      </w:r>
    </w:p>
    <w:p w:rsidR="00CA40E2" w:rsidRPr="006E46AB" w:rsidRDefault="00AD74E2" w:rsidP="005F26FD">
      <w:pPr>
        <w:autoSpaceDE w:val="0"/>
        <w:autoSpaceDN w:val="0"/>
        <w:adjustRightInd w:val="0"/>
        <w:spacing w:line="360" w:lineRule="auto"/>
        <w:ind w:firstLine="567"/>
        <w:jc w:val="both"/>
        <w:rPr>
          <w:rFonts w:ascii="GHEA Grapalat" w:hAnsi="GHEA Grapalat" w:cs="Times Armenian"/>
          <w:sz w:val="22"/>
          <w:szCs w:val="22"/>
        </w:rPr>
      </w:pPr>
      <w:r w:rsidRPr="006E46AB">
        <w:rPr>
          <w:rFonts w:ascii="GHEA Grapalat" w:hAnsi="GHEA Grapalat" w:cs="Times Armenian"/>
          <w:sz w:val="22"/>
          <w:szCs w:val="22"/>
        </w:rPr>
        <w:t>Ձեռք բերած մասնագիտությամբ մասնագիտական աշխատանքային փորձ ձեռք բերելու համար հաշվետու տարվա ընթացքում</w:t>
      </w:r>
      <w:r w:rsidR="006906D9" w:rsidRPr="006E46AB">
        <w:rPr>
          <w:rFonts w:ascii="GHEA Grapalat" w:hAnsi="GHEA Grapalat" w:cs="Times Armenian"/>
          <w:sz w:val="22"/>
          <w:szCs w:val="22"/>
        </w:rPr>
        <w:t xml:space="preserve"> աջակցություն ստանալու համար դիմել են նախատեսվածից ավել թվով շահառուներ.</w:t>
      </w:r>
      <w:r w:rsidRPr="006E46AB">
        <w:rPr>
          <w:rFonts w:ascii="GHEA Grapalat" w:hAnsi="GHEA Grapalat" w:cs="Times Armenian"/>
          <w:sz w:val="22"/>
          <w:szCs w:val="22"/>
        </w:rPr>
        <w:t xml:space="preserve"> աջակցություն է տրամադրվել </w:t>
      </w:r>
      <w:r w:rsidR="006005A5" w:rsidRPr="006E46AB">
        <w:rPr>
          <w:rFonts w:ascii="GHEA Grapalat" w:hAnsi="GHEA Grapalat" w:cs="Times Armenian"/>
          <w:sz w:val="22"/>
          <w:szCs w:val="22"/>
        </w:rPr>
        <w:t>353</w:t>
      </w:r>
      <w:r w:rsidRPr="006E46AB">
        <w:rPr>
          <w:rFonts w:ascii="GHEA Grapalat" w:hAnsi="GHEA Grapalat" w:cs="Times Armenian"/>
          <w:sz w:val="22"/>
          <w:szCs w:val="22"/>
        </w:rPr>
        <w:t xml:space="preserve"> գործազուրկի</w:t>
      </w:r>
      <w:r w:rsidR="006005A5" w:rsidRPr="006E46AB">
        <w:rPr>
          <w:rFonts w:ascii="GHEA Grapalat" w:hAnsi="GHEA Grapalat" w:cs="Times Armenian"/>
          <w:sz w:val="22"/>
          <w:szCs w:val="22"/>
        </w:rPr>
        <w:t>՝ կանխատեսված 347-ի և նախորդ տարվա 395-ի դիմաց:</w:t>
      </w:r>
      <w:r w:rsidR="006906D9" w:rsidRPr="006E46AB">
        <w:rPr>
          <w:rFonts w:ascii="GHEA Grapalat" w:hAnsi="GHEA Grapalat" w:cs="Times Armenian"/>
          <w:sz w:val="22"/>
          <w:szCs w:val="22"/>
        </w:rPr>
        <w:t xml:space="preserve"> </w:t>
      </w:r>
      <w:r w:rsidR="006005A5" w:rsidRPr="006E46AB">
        <w:rPr>
          <w:rFonts w:ascii="GHEA Grapalat" w:hAnsi="GHEA Grapalat" w:cs="Times Armenian"/>
          <w:sz w:val="22"/>
          <w:szCs w:val="22"/>
        </w:rPr>
        <w:t xml:space="preserve">Միջոցառման շրջանակներում օգտագործվել է նախատեսված </w:t>
      </w:r>
      <w:r w:rsidR="006005A5" w:rsidRPr="006E46AB">
        <w:rPr>
          <w:rFonts w:ascii="GHEA Grapalat" w:hAnsi="GHEA Grapalat" w:cs="Times Armenian"/>
          <w:sz w:val="22"/>
          <w:szCs w:val="22"/>
        </w:rPr>
        <w:lastRenderedPageBreak/>
        <w:t>միջոցների 99.8%-ը՝ 139 մլն դրամ, որը 6.1%-ով (9.1 մլն դրամով) զիջել է նախորդ տարվա ցուցանիշը՝ պայմանավորված շահառուների թվի նվազմամբ:</w:t>
      </w:r>
    </w:p>
    <w:p w:rsidR="006573D7" w:rsidRPr="001E3EC9" w:rsidRDefault="000B2F0D" w:rsidP="006573D7">
      <w:pPr>
        <w:autoSpaceDE w:val="0"/>
        <w:autoSpaceDN w:val="0"/>
        <w:adjustRightInd w:val="0"/>
        <w:spacing w:line="360" w:lineRule="auto"/>
        <w:ind w:firstLine="567"/>
        <w:jc w:val="both"/>
        <w:rPr>
          <w:rFonts w:ascii="GHEA Grapalat" w:hAnsi="GHEA Grapalat"/>
          <w:sz w:val="22"/>
          <w:szCs w:val="22"/>
        </w:rPr>
      </w:pPr>
      <w:r w:rsidRPr="006E46AB">
        <w:rPr>
          <w:rFonts w:ascii="GHEA Grapalat" w:hAnsi="GHEA Grapalat" w:cs="Times Armenian"/>
          <w:sz w:val="22"/>
          <w:szCs w:val="22"/>
        </w:rPr>
        <w:t xml:space="preserve">ՀՀ </w:t>
      </w:r>
      <w:r w:rsidR="00A642C4" w:rsidRPr="006E46AB">
        <w:rPr>
          <w:rFonts w:ascii="GHEA Grapalat" w:hAnsi="GHEA Grapalat" w:cs="Times Armenian"/>
          <w:sz w:val="22"/>
          <w:szCs w:val="22"/>
        </w:rPr>
        <w:t>ԱՍՀՆ</w:t>
      </w:r>
      <w:r w:rsidRPr="006E46AB">
        <w:rPr>
          <w:rFonts w:ascii="GHEA Grapalat" w:hAnsi="GHEA Grapalat" w:cs="Times Armenian"/>
          <w:sz w:val="22"/>
          <w:szCs w:val="22"/>
        </w:rPr>
        <w:t xml:space="preserve"> պատասխանատվությամբ իրականացվող այլ ծրագրերից </w:t>
      </w:r>
      <w:r w:rsidR="006573D7" w:rsidRPr="001E3EC9">
        <w:rPr>
          <w:rFonts w:ascii="GHEA Grapalat" w:hAnsi="GHEA Grapalat" w:cs="Times Armenian"/>
          <w:i/>
          <w:sz w:val="22"/>
          <w:szCs w:val="22"/>
        </w:rPr>
        <w:t>Սոցիալական պաշտպանության բնագավառում պետական քաղաքականության մշակման, ծրագրերի համակարգման և մոնիթորինգի</w:t>
      </w:r>
      <w:r w:rsidR="006573D7" w:rsidRPr="001E3EC9">
        <w:rPr>
          <w:rFonts w:ascii="GHEA Grapalat" w:hAnsi="GHEA Grapalat" w:cs="Times Armenian"/>
          <w:sz w:val="22"/>
          <w:szCs w:val="22"/>
        </w:rPr>
        <w:t xml:space="preserve"> ծրագրին</w:t>
      </w:r>
      <w:r w:rsidR="006573D7" w:rsidRPr="001E3EC9">
        <w:rPr>
          <w:rFonts w:ascii="GHEA Grapalat" w:hAnsi="GHEA Grapalat"/>
          <w:sz w:val="22"/>
          <w:szCs w:val="22"/>
        </w:rPr>
        <w:t xml:space="preserve"> հաշվետու ժամանակահատվածում</w:t>
      </w:r>
      <w:r w:rsidR="006573D7" w:rsidRPr="001E3EC9">
        <w:rPr>
          <w:rFonts w:ascii="GHEA Grapalat" w:hAnsi="GHEA Grapalat" w:cs="Sylfaen"/>
          <w:sz w:val="22"/>
          <w:szCs w:val="22"/>
        </w:rPr>
        <w:t xml:space="preserve"> պետական բյուջեից </w:t>
      </w:r>
      <w:r w:rsidR="006573D7" w:rsidRPr="001E3EC9">
        <w:rPr>
          <w:rFonts w:ascii="GHEA Grapalat" w:hAnsi="GHEA Grapalat" w:cs="Times Armenian"/>
          <w:sz w:val="22"/>
          <w:szCs w:val="22"/>
        </w:rPr>
        <w:t>տրամադրվել է շուրջ 6.0</w:t>
      </w:r>
      <w:r w:rsidR="006573D7" w:rsidRPr="001E3EC9">
        <w:rPr>
          <w:rFonts w:ascii="GHEA Grapalat" w:hAnsi="GHEA Grapalat" w:cs="Sylfaen"/>
          <w:sz w:val="22"/>
          <w:szCs w:val="22"/>
        </w:rPr>
        <w:t xml:space="preserve"> մլրդ դրամ կամ ծրագրված ցուցանիշի 94.5</w:t>
      </w:r>
      <w:r w:rsidR="006573D7" w:rsidRPr="001E3EC9">
        <w:rPr>
          <w:rFonts w:ascii="GHEA Grapalat" w:hAnsi="GHEA Grapalat" w:cs="Times Armenian"/>
          <w:sz w:val="22"/>
          <w:szCs w:val="22"/>
        </w:rPr>
        <w:t>%-ը: Շեղումը հիմնականում առաջացել է «Սոցիալական պաշտպանության բնագավառի պետական քաղաքականության մշակման, ծրագրերի համակարգման և մոնիթորինգի ծառայություններ» և «Սոցիալական պաշտպանության առանձին ծրագրերի իրականացման ապահովում» միջոցառումների ծախսերում, որոնք կազմել են համապատասխանաբար 1.7 մլրդ</w:t>
      </w:r>
      <w:r w:rsidR="006573D7" w:rsidRPr="001E3EC9">
        <w:rPr>
          <w:rFonts w:ascii="GHEA Grapalat" w:hAnsi="GHEA Grapalat" w:cs="Sylfaen"/>
          <w:sz w:val="22"/>
          <w:szCs w:val="22"/>
        </w:rPr>
        <w:t xml:space="preserve"> դրամ (87.2</w:t>
      </w:r>
      <w:r w:rsidR="006573D7" w:rsidRPr="001E3EC9">
        <w:rPr>
          <w:rFonts w:ascii="GHEA Grapalat" w:hAnsi="GHEA Grapalat" w:cs="Times Armenian"/>
          <w:sz w:val="22"/>
          <w:szCs w:val="22"/>
        </w:rPr>
        <w:t>%</w:t>
      </w:r>
      <w:r w:rsidR="006573D7" w:rsidRPr="001E3EC9">
        <w:rPr>
          <w:rFonts w:ascii="GHEA Grapalat" w:hAnsi="GHEA Grapalat" w:cs="Sylfaen"/>
          <w:sz w:val="22"/>
          <w:szCs w:val="22"/>
        </w:rPr>
        <w:t xml:space="preserve">) և </w:t>
      </w:r>
      <w:r w:rsidR="006573D7" w:rsidRPr="001E3EC9">
        <w:rPr>
          <w:rFonts w:ascii="GHEA Grapalat" w:hAnsi="GHEA Grapalat" w:cs="Times Armenian"/>
          <w:sz w:val="22"/>
          <w:szCs w:val="22"/>
        </w:rPr>
        <w:t>4.0 մլրդ</w:t>
      </w:r>
      <w:r w:rsidR="006573D7" w:rsidRPr="001E3EC9">
        <w:rPr>
          <w:rFonts w:ascii="GHEA Grapalat" w:hAnsi="GHEA Grapalat" w:cs="Sylfaen"/>
          <w:sz w:val="22"/>
          <w:szCs w:val="22"/>
        </w:rPr>
        <w:t xml:space="preserve"> դրամ (97.6</w:t>
      </w:r>
      <w:r w:rsidR="006573D7" w:rsidRPr="001E3EC9">
        <w:rPr>
          <w:rFonts w:ascii="GHEA Grapalat" w:hAnsi="GHEA Grapalat" w:cs="Times Armenian"/>
          <w:sz w:val="22"/>
          <w:szCs w:val="22"/>
        </w:rPr>
        <w:t>%</w:t>
      </w:r>
      <w:r w:rsidR="006573D7" w:rsidRPr="001E3EC9">
        <w:rPr>
          <w:rFonts w:ascii="GHEA Grapalat" w:hAnsi="GHEA Grapalat" w:cs="Sylfaen"/>
          <w:sz w:val="22"/>
          <w:szCs w:val="22"/>
        </w:rPr>
        <w:t xml:space="preserve">)՝ </w:t>
      </w:r>
      <w:r w:rsidR="006005A5" w:rsidRPr="006E46AB">
        <w:rPr>
          <w:rFonts w:ascii="GHEA Grapalat" w:hAnsi="GHEA Grapalat" w:cs="Sylfaen"/>
          <w:sz w:val="22"/>
          <w:szCs w:val="22"/>
        </w:rPr>
        <w:t xml:space="preserve">հիմնականում </w:t>
      </w:r>
      <w:r w:rsidR="006573D7" w:rsidRPr="001E3EC9">
        <w:rPr>
          <w:rFonts w:ascii="GHEA Grapalat" w:hAnsi="GHEA Grapalat" w:cs="Sylfaen"/>
          <w:sz w:val="22"/>
          <w:szCs w:val="22"/>
        </w:rPr>
        <w:t>պայմանավորված տնտեսումներով:</w:t>
      </w:r>
      <w:r w:rsidR="006573D7" w:rsidRPr="001E3EC9">
        <w:rPr>
          <w:rFonts w:ascii="GHEA Grapalat" w:hAnsi="GHEA Grapalat"/>
          <w:sz w:val="22"/>
          <w:szCs w:val="22"/>
        </w:rPr>
        <w:t xml:space="preserve"> </w:t>
      </w:r>
    </w:p>
    <w:p w:rsidR="006573D7" w:rsidRPr="006E46AB" w:rsidRDefault="006573D7" w:rsidP="006573D7">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sz w:val="22"/>
          <w:szCs w:val="22"/>
        </w:rPr>
        <w:t>Նախորդ տարվա</w:t>
      </w:r>
      <w:r w:rsidRPr="001E3EC9">
        <w:rPr>
          <w:rFonts w:ascii="GHEA Grapalat" w:hAnsi="GHEA Grapalat" w:cs="Sylfaen"/>
          <w:sz w:val="22"/>
          <w:szCs w:val="22"/>
        </w:rPr>
        <w:t xml:space="preserve"> համեմատ </w:t>
      </w:r>
      <w:r w:rsidRPr="001E3EC9">
        <w:rPr>
          <w:rFonts w:ascii="GHEA Grapalat" w:hAnsi="GHEA Grapalat" w:cs="Times Armenian"/>
          <w:sz w:val="22"/>
          <w:szCs w:val="22"/>
        </w:rPr>
        <w:t xml:space="preserve">Սոցիալական պաշտպանության բնագավառում պետական քաղաքականության մշակման, ծրագրերի համակարգման և մոնիթորինգի </w:t>
      </w:r>
      <w:r w:rsidRPr="001E3EC9">
        <w:rPr>
          <w:rFonts w:ascii="GHEA Grapalat" w:hAnsi="GHEA Grapalat" w:cs="Sylfaen"/>
          <w:sz w:val="22"/>
          <w:szCs w:val="22"/>
        </w:rPr>
        <w:t>ծրագրի ծախսերն աճել են 20.1</w:t>
      </w:r>
      <w:r w:rsidRPr="001E3EC9">
        <w:rPr>
          <w:rFonts w:ascii="GHEA Grapalat" w:hAnsi="GHEA Grapalat" w:cs="Times Armenian"/>
          <w:sz w:val="22"/>
          <w:szCs w:val="22"/>
        </w:rPr>
        <w:t>%-ով (1.0 մլրդ</w:t>
      </w:r>
      <w:r w:rsidR="006005A5" w:rsidRPr="001E3EC9">
        <w:rPr>
          <w:rFonts w:ascii="GHEA Grapalat" w:hAnsi="GHEA Grapalat" w:cs="Times Armenian"/>
          <w:sz w:val="22"/>
          <w:szCs w:val="22"/>
        </w:rPr>
        <w:t xml:space="preserve"> դրամով)</w:t>
      </w:r>
      <w:r w:rsidR="006005A5" w:rsidRPr="006E46AB">
        <w:rPr>
          <w:rFonts w:ascii="GHEA Grapalat" w:hAnsi="GHEA Grapalat" w:cs="Times Armenian"/>
          <w:sz w:val="22"/>
          <w:szCs w:val="22"/>
        </w:rPr>
        <w:t>: Աճը հիմնականում արձանագրվել է</w:t>
      </w:r>
      <w:r w:rsidRPr="001E3EC9">
        <w:rPr>
          <w:rFonts w:ascii="GHEA Grapalat" w:hAnsi="GHEA Grapalat" w:cs="Times Armenian"/>
          <w:sz w:val="22"/>
          <w:szCs w:val="22"/>
        </w:rPr>
        <w:t xml:space="preserve"> սոցիալական պաշտպանության առանձին ծրագրերի իրականացման ապահովման միջոցառման ծախսեր</w:t>
      </w:r>
      <w:r w:rsidR="006005A5" w:rsidRPr="006E46AB">
        <w:rPr>
          <w:rFonts w:ascii="GHEA Grapalat" w:hAnsi="GHEA Grapalat" w:cs="Times Armenian"/>
          <w:sz w:val="22"/>
          <w:szCs w:val="22"/>
        </w:rPr>
        <w:t>ում, որոնք</w:t>
      </w:r>
      <w:r w:rsidRPr="001E3EC9">
        <w:rPr>
          <w:rFonts w:ascii="GHEA Grapalat" w:hAnsi="GHEA Grapalat" w:cs="Times Armenian"/>
          <w:sz w:val="22"/>
          <w:szCs w:val="22"/>
        </w:rPr>
        <w:t xml:space="preserve"> 84%</w:t>
      </w:r>
      <w:r w:rsidR="006005A5" w:rsidRPr="006E46AB">
        <w:rPr>
          <w:rFonts w:ascii="GHEA Grapalat" w:hAnsi="GHEA Grapalat" w:cs="Times Armenian"/>
          <w:sz w:val="22"/>
          <w:szCs w:val="22"/>
        </w:rPr>
        <w:t>-ով</w:t>
      </w:r>
      <w:r w:rsidRPr="001E3EC9">
        <w:rPr>
          <w:rFonts w:ascii="GHEA Grapalat" w:hAnsi="GHEA Grapalat" w:cs="Times Armenian"/>
          <w:sz w:val="22"/>
          <w:szCs w:val="22"/>
        </w:rPr>
        <w:t xml:space="preserve"> (1.8</w:t>
      </w:r>
      <w:r w:rsidR="006005A5" w:rsidRPr="006E46AB">
        <w:rPr>
          <w:rFonts w:ascii="Courier New" w:hAnsi="Courier New" w:cs="Courier New"/>
          <w:sz w:val="22"/>
          <w:szCs w:val="22"/>
        </w:rPr>
        <w:t> </w:t>
      </w:r>
      <w:r w:rsidRPr="001E3EC9">
        <w:rPr>
          <w:rFonts w:ascii="GHEA Grapalat" w:hAnsi="GHEA Grapalat" w:cs="Times Armenian"/>
          <w:sz w:val="22"/>
          <w:szCs w:val="22"/>
        </w:rPr>
        <w:t>մլրդ դրամ</w:t>
      </w:r>
      <w:r w:rsidR="006005A5" w:rsidRPr="006E46AB">
        <w:rPr>
          <w:rFonts w:ascii="GHEA Grapalat" w:hAnsi="GHEA Grapalat" w:cs="Times Armenian"/>
          <w:sz w:val="22"/>
          <w:szCs w:val="22"/>
        </w:rPr>
        <w:t>ով</w:t>
      </w:r>
      <w:r w:rsidRPr="001E3EC9">
        <w:rPr>
          <w:rFonts w:ascii="GHEA Grapalat" w:hAnsi="GHEA Grapalat" w:cs="Times Armenian"/>
          <w:sz w:val="22"/>
          <w:szCs w:val="22"/>
        </w:rPr>
        <w:t xml:space="preserve">) </w:t>
      </w:r>
      <w:r w:rsidR="006005A5" w:rsidRPr="006E46AB">
        <w:rPr>
          <w:rFonts w:ascii="GHEA Grapalat" w:hAnsi="GHEA Grapalat" w:cs="Times Armenian"/>
          <w:sz w:val="22"/>
          <w:szCs w:val="22"/>
        </w:rPr>
        <w:t>գերազանցել են նախորդ տարվա ցուցանիշը՝ պայմանավորված կառուցվածքային փոփոխություններով</w:t>
      </w:r>
      <w:r w:rsidR="002020B2" w:rsidRPr="006E46AB">
        <w:rPr>
          <w:rFonts w:ascii="GHEA Grapalat" w:hAnsi="GHEA Grapalat" w:cs="Times Armenian"/>
          <w:sz w:val="22"/>
          <w:szCs w:val="22"/>
        </w:rPr>
        <w:t>՝</w:t>
      </w:r>
      <w:r w:rsidR="002020B2" w:rsidRPr="001E3EC9">
        <w:rPr>
          <w:rFonts w:ascii="GHEA Grapalat" w:hAnsi="GHEA Grapalat" w:cs="Cambria Math"/>
          <w:sz w:val="22"/>
          <w:szCs w:val="22"/>
        </w:rPr>
        <w:t xml:space="preserve"> </w:t>
      </w:r>
      <w:r w:rsidR="00B037C7" w:rsidRPr="006E46AB">
        <w:rPr>
          <w:rFonts w:ascii="GHEA Grapalat" w:hAnsi="GHEA Grapalat" w:cs="Cambria Math"/>
          <w:sz w:val="22"/>
          <w:szCs w:val="22"/>
        </w:rPr>
        <w:t>ՄՍԾ</w:t>
      </w:r>
      <w:r w:rsidR="002020B2" w:rsidRPr="001E3EC9">
        <w:rPr>
          <w:rFonts w:ascii="GHEA Grapalat" w:hAnsi="GHEA Grapalat" w:cs="Cambria Math"/>
          <w:sz w:val="22"/>
          <w:szCs w:val="22"/>
        </w:rPr>
        <w:t xml:space="preserve"> ստեղծման հանգամանքով</w:t>
      </w:r>
      <w:r w:rsidRPr="001E3EC9">
        <w:rPr>
          <w:rFonts w:ascii="GHEA Grapalat" w:hAnsi="GHEA Grapalat" w:cs="Times Armenian"/>
          <w:sz w:val="22"/>
          <w:szCs w:val="22"/>
        </w:rPr>
        <w:t>:</w:t>
      </w:r>
      <w:r w:rsidR="002020B2" w:rsidRPr="006E46AB">
        <w:rPr>
          <w:rFonts w:ascii="GHEA Grapalat" w:hAnsi="GHEA Grapalat" w:cs="Times Armenian"/>
          <w:sz w:val="22"/>
          <w:szCs w:val="22"/>
        </w:rPr>
        <w:t xml:space="preserve"> Հարկ է նշել, որ նշված կառուցվածքային փոփոխությունների արդյունքում նվազել են </w:t>
      </w:r>
      <w:r w:rsidR="002020B2" w:rsidRPr="001E3EC9">
        <w:rPr>
          <w:rFonts w:ascii="GHEA Grapalat" w:hAnsi="GHEA Grapalat" w:cs="Times Armenian"/>
          <w:sz w:val="22"/>
          <w:szCs w:val="22"/>
        </w:rPr>
        <w:t>«Սոցիալական պաշտպանության բնագավառի պետական քաղաքականության մշակման, ծրագրերի համակարգման և մոնիթորինգի ծառայություններ»</w:t>
      </w:r>
      <w:r w:rsidR="002020B2" w:rsidRPr="006E46AB">
        <w:rPr>
          <w:rFonts w:ascii="GHEA Grapalat" w:hAnsi="GHEA Grapalat" w:cs="Times Armenian"/>
          <w:sz w:val="22"/>
          <w:szCs w:val="22"/>
        </w:rPr>
        <w:t xml:space="preserve"> միջոցառման ծախսերը՝ 33.3%-ով կամ 826.3 մլն դրամով:</w:t>
      </w:r>
    </w:p>
    <w:p w:rsidR="00B44E2E" w:rsidRPr="001E3EC9" w:rsidRDefault="00B44E2E" w:rsidP="00B44E2E">
      <w:pPr>
        <w:autoSpaceDE w:val="0"/>
        <w:autoSpaceDN w:val="0"/>
        <w:adjustRightInd w:val="0"/>
        <w:spacing w:line="360" w:lineRule="auto"/>
        <w:ind w:firstLine="567"/>
        <w:jc w:val="both"/>
        <w:rPr>
          <w:rFonts w:ascii="GHEA Grapalat" w:hAnsi="GHEA Grapalat" w:cs="Times Armenian"/>
          <w:sz w:val="22"/>
          <w:szCs w:val="22"/>
        </w:rPr>
      </w:pPr>
    </w:p>
    <w:p w:rsidR="003F0D40" w:rsidRPr="001E3EC9" w:rsidRDefault="00B44E2E"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 xml:space="preserve">ՀՀ </w:t>
      </w:r>
      <w:r w:rsidRPr="001E3EC9">
        <w:rPr>
          <w:rFonts w:ascii="GHEA Grapalat" w:hAnsi="GHEA Grapalat" w:cs="Arial"/>
          <w:i/>
          <w:sz w:val="22"/>
          <w:szCs w:val="22"/>
          <w:u w:val="single"/>
        </w:rPr>
        <w:t>բ</w:t>
      </w:r>
      <w:r w:rsidRPr="001E3EC9">
        <w:rPr>
          <w:rFonts w:ascii="GHEA Grapalat" w:hAnsi="GHEA Grapalat" w:cs="GHEA Grapalat"/>
          <w:i/>
          <w:sz w:val="22"/>
          <w:szCs w:val="22"/>
          <w:u w:val="single"/>
        </w:rPr>
        <w:t>արձր տեխնոլոգիական արդյունաբերության նախարարության</w:t>
      </w:r>
      <w:r w:rsidRPr="001E3EC9">
        <w:rPr>
          <w:rFonts w:ascii="GHEA Grapalat" w:hAnsi="GHEA Grapalat" w:cs="GHEA Grapalat"/>
          <w:sz w:val="22"/>
          <w:szCs w:val="22"/>
        </w:rPr>
        <w:t xml:space="preserve"> </w:t>
      </w:r>
      <w:r w:rsidR="003F0D40" w:rsidRPr="001E3EC9">
        <w:rPr>
          <w:rFonts w:ascii="GHEA Grapalat" w:hAnsi="GHEA Grapalat" w:cs="Times Armenian"/>
          <w:sz w:val="22"/>
          <w:szCs w:val="22"/>
        </w:rPr>
        <w:t>պատասխանատվությամբ 2021</w:t>
      </w:r>
      <w:r w:rsidR="003F0D40" w:rsidRPr="001E3EC9">
        <w:rPr>
          <w:rFonts w:ascii="GHEA Grapalat" w:hAnsi="GHEA Grapalat" w:cs="GHEA Grapalat"/>
          <w:sz w:val="22"/>
          <w:szCs w:val="22"/>
        </w:rPr>
        <w:t xml:space="preserve"> թվականի </w:t>
      </w:r>
      <w:r w:rsidR="003F0D40" w:rsidRPr="001E3EC9">
        <w:rPr>
          <w:rFonts w:ascii="GHEA Grapalat" w:hAnsi="GHEA Grapalat" w:cs="Sylfaen"/>
          <w:sz w:val="22"/>
          <w:szCs w:val="22"/>
        </w:rPr>
        <w:t>ընթաց</w:t>
      </w:r>
      <w:r w:rsidR="004F5F89">
        <w:rPr>
          <w:rFonts w:ascii="GHEA Grapalat" w:hAnsi="GHEA Grapalat" w:cs="Sylfaen"/>
          <w:sz w:val="22"/>
          <w:szCs w:val="22"/>
        </w:rPr>
        <w:t>ք</w:t>
      </w:r>
      <w:r w:rsidR="003F0D40" w:rsidRPr="001E3EC9">
        <w:rPr>
          <w:rFonts w:ascii="GHEA Grapalat" w:hAnsi="GHEA Grapalat" w:cs="GHEA Grapalat"/>
          <w:sz w:val="22"/>
          <w:szCs w:val="22"/>
        </w:rPr>
        <w:t>ում</w:t>
      </w:r>
      <w:r w:rsidR="003F0D40" w:rsidRPr="006E46AB">
        <w:rPr>
          <w:rFonts w:ascii="GHEA Grapalat" w:hAnsi="GHEA Grapalat" w:cs="GHEA Grapalat"/>
          <w:sz w:val="22"/>
          <w:szCs w:val="22"/>
        </w:rPr>
        <w:t xml:space="preserve"> </w:t>
      </w:r>
      <w:r w:rsidR="003F0D40" w:rsidRPr="001E3EC9">
        <w:rPr>
          <w:rFonts w:ascii="GHEA Grapalat" w:hAnsi="GHEA Grapalat" w:cs="GHEA Grapalat"/>
          <w:sz w:val="22"/>
          <w:szCs w:val="22"/>
        </w:rPr>
        <w:t>կատարվել է պետական բյուջեի 5 ծրագիր: Ծախսերը կազմել են 6.6 մլրդ դրամ կամ նախատեսված միջոցների 92.3%</w:t>
      </w:r>
      <w:r w:rsidR="003F0D40" w:rsidRPr="001E3EC9">
        <w:rPr>
          <w:rFonts w:ascii="GHEA Grapalat" w:hAnsi="GHEA Grapalat" w:cs="GHEA Grapalat"/>
          <w:sz w:val="22"/>
          <w:szCs w:val="22"/>
        </w:rPr>
        <w:noBreakHyphen/>
        <w:t xml:space="preserve">ը: Ծրագրված ցուցանիշներից շեղումը հիմնականում պայմանավորված է Բարձր տեխնոլոգիական արդյունաբերության էկոհամակարգի և շուկայի զարգացման ու Պաշտպանության բնագավառում գիտական և գիտատեխնիկական նպատակային հետազոտությունների ծրագրերի կատարողականով: Նախորդ տարվա համեմատ ՀՀ </w:t>
      </w:r>
      <w:r w:rsidR="00A642C4" w:rsidRPr="006E46AB">
        <w:rPr>
          <w:rFonts w:ascii="GHEA Grapalat" w:hAnsi="GHEA Grapalat" w:cs="GHEA Grapalat"/>
          <w:sz w:val="22"/>
          <w:szCs w:val="22"/>
        </w:rPr>
        <w:t>ԲՏԱՆ</w:t>
      </w:r>
      <w:r w:rsidR="003F0D40" w:rsidRPr="001E3EC9">
        <w:rPr>
          <w:rFonts w:ascii="GHEA Grapalat" w:hAnsi="GHEA Grapalat" w:cs="GHEA Grapalat"/>
          <w:sz w:val="22"/>
          <w:szCs w:val="22"/>
        </w:rPr>
        <w:t xml:space="preserve"> պատասխանատվությամբ իրականացվող ծրագրերի գծով ծախսերը նվազել են 21.4%</w:t>
      </w:r>
      <w:r w:rsidR="003F0D40" w:rsidRPr="001E3EC9">
        <w:rPr>
          <w:rFonts w:ascii="GHEA Grapalat" w:hAnsi="GHEA Grapalat" w:cs="GHEA Grapalat"/>
          <w:sz w:val="22"/>
          <w:szCs w:val="22"/>
        </w:rPr>
        <w:noBreakHyphen/>
        <w:t>ով կամ 1.8 մլրդ դրամով, որը հիմնականում պայմանավորված է Պաշտպանության բնագավառում գիտական և գիտատեխնիկական նպատակային հետազոտությունների ու Ռազմարդյունաբերության համալիրի զարգացման ծրագրերի շրջանակներում կատարված ծախսերի նվազմամբ:</w:t>
      </w:r>
    </w:p>
    <w:p w:rsidR="003F0D40" w:rsidRPr="006E46AB" w:rsidRDefault="003F0D40" w:rsidP="003F0D40">
      <w:pPr>
        <w:autoSpaceDE w:val="0"/>
        <w:autoSpaceDN w:val="0"/>
        <w:adjustRightInd w:val="0"/>
        <w:spacing w:line="360" w:lineRule="auto"/>
        <w:ind w:firstLine="567"/>
        <w:jc w:val="both"/>
        <w:rPr>
          <w:rFonts w:ascii="GHEA Grapalat" w:hAnsi="GHEA Grapalat" w:cs="GHEA Grapalat"/>
          <w:sz w:val="22"/>
          <w:szCs w:val="22"/>
        </w:rPr>
      </w:pPr>
    </w:p>
    <w:p w:rsidR="003F0D40" w:rsidRPr="006E46AB" w:rsidRDefault="003F0D40"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lastRenderedPageBreak/>
        <w:t>2021թ. ՀՀ բարձր տեխնոլոգիական արդյունաբերության նախարարության կողմից իրականացված ծրագրերը (մլն դրամ)</w:t>
      </w:r>
    </w:p>
    <w:tbl>
      <w:tblPr>
        <w:tblW w:w="10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1051"/>
        <w:gridCol w:w="992"/>
        <w:gridCol w:w="993"/>
        <w:gridCol w:w="1207"/>
        <w:gridCol w:w="1203"/>
        <w:gridCol w:w="1115"/>
      </w:tblGrid>
      <w:tr w:rsidR="00D2151C" w:rsidRPr="001E3EC9" w:rsidTr="00D2151C">
        <w:trPr>
          <w:trHeight w:val="300"/>
          <w:jc w:val="center"/>
        </w:trPr>
        <w:tc>
          <w:tcPr>
            <w:tcW w:w="3608" w:type="dxa"/>
            <w:shd w:val="clear" w:color="auto" w:fill="auto"/>
            <w:noWrap/>
            <w:vAlign w:val="bottom"/>
            <w:hideMark/>
          </w:tcPr>
          <w:p w:rsidR="00D2151C" w:rsidRPr="006E46AB" w:rsidRDefault="00D2151C" w:rsidP="00C177CF">
            <w:pPr>
              <w:rPr>
                <w:rFonts w:ascii="GHEA Grapalat" w:hAnsi="GHEA Grapalat"/>
                <w:sz w:val="18"/>
                <w:szCs w:val="18"/>
              </w:rPr>
            </w:pPr>
          </w:p>
        </w:tc>
        <w:tc>
          <w:tcPr>
            <w:tcW w:w="1051" w:type="dxa"/>
          </w:tcPr>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992" w:type="dxa"/>
          </w:tcPr>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993" w:type="dxa"/>
            <w:shd w:val="clear" w:color="auto" w:fill="auto"/>
            <w:noWrap/>
            <w:hideMark/>
          </w:tcPr>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7" w:type="dxa"/>
          </w:tcPr>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Կատարո-ղականը ճշտված պլանի նկատմամբ</w:t>
            </w:r>
          </w:p>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03" w:type="dxa"/>
          </w:tcPr>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p>
          <w:p w:rsidR="00D2151C" w:rsidRPr="001E3EC9" w:rsidRDefault="00D2151C"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115" w:type="dxa"/>
          </w:tcPr>
          <w:p w:rsidR="00D2151C" w:rsidRPr="006E46AB" w:rsidRDefault="00D2151C" w:rsidP="00C177C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և 2020թ. տարբե-րությունը</w:t>
            </w:r>
          </w:p>
        </w:tc>
      </w:tr>
      <w:tr w:rsidR="00D2151C" w:rsidRPr="001E3EC9" w:rsidTr="00D2151C">
        <w:trPr>
          <w:trHeight w:val="331"/>
          <w:jc w:val="center"/>
        </w:trPr>
        <w:tc>
          <w:tcPr>
            <w:tcW w:w="3608" w:type="dxa"/>
            <w:shd w:val="clear" w:color="auto" w:fill="auto"/>
          </w:tcPr>
          <w:p w:rsidR="003F0D40" w:rsidRPr="001E3EC9" w:rsidRDefault="003F0D40" w:rsidP="00C177CF">
            <w:pPr>
              <w:rPr>
                <w:rFonts w:ascii="GHEA Grapalat" w:hAnsi="GHEA Grapalat" w:cs="Calibri"/>
                <w:b/>
                <w:color w:val="000000"/>
                <w:sz w:val="18"/>
                <w:szCs w:val="18"/>
              </w:rPr>
            </w:pPr>
            <w:r w:rsidRPr="001E3EC9">
              <w:rPr>
                <w:rFonts w:ascii="GHEA Grapalat" w:hAnsi="GHEA Grapalat"/>
                <w:b/>
                <w:sz w:val="18"/>
                <w:szCs w:val="18"/>
              </w:rPr>
              <w:t>ԸՆԴԱՄԵՆԸ</w:t>
            </w:r>
          </w:p>
        </w:tc>
        <w:tc>
          <w:tcPr>
            <w:tcW w:w="1051" w:type="dxa"/>
          </w:tcPr>
          <w:p w:rsidR="003F0D40" w:rsidRPr="001E3EC9" w:rsidRDefault="003F0D40" w:rsidP="00D2151C">
            <w:pPr>
              <w:jc w:val="right"/>
              <w:rPr>
                <w:rFonts w:ascii="GHEA Grapalat" w:hAnsi="GHEA Grapalat"/>
                <w:b/>
                <w:bCs/>
                <w:sz w:val="18"/>
                <w:szCs w:val="18"/>
              </w:rPr>
            </w:pPr>
            <w:r w:rsidRPr="001E3EC9">
              <w:rPr>
                <w:rFonts w:ascii="GHEA Grapalat" w:hAnsi="GHEA Grapalat"/>
                <w:b/>
                <w:bCs/>
                <w:sz w:val="18"/>
                <w:szCs w:val="18"/>
              </w:rPr>
              <w:t>8,410.7</w:t>
            </w:r>
          </w:p>
        </w:tc>
        <w:tc>
          <w:tcPr>
            <w:tcW w:w="992" w:type="dxa"/>
          </w:tcPr>
          <w:p w:rsidR="003F0D40" w:rsidRPr="001E3EC9" w:rsidRDefault="003F0D40" w:rsidP="00D2151C">
            <w:pPr>
              <w:jc w:val="right"/>
              <w:rPr>
                <w:rFonts w:ascii="GHEA Grapalat" w:hAnsi="GHEA Grapalat"/>
                <w:b/>
                <w:bCs/>
                <w:sz w:val="18"/>
                <w:szCs w:val="18"/>
              </w:rPr>
            </w:pPr>
            <w:r w:rsidRPr="001E3EC9">
              <w:rPr>
                <w:rFonts w:ascii="GHEA Grapalat" w:hAnsi="GHEA Grapalat"/>
                <w:b/>
                <w:bCs/>
                <w:sz w:val="18"/>
                <w:szCs w:val="18"/>
              </w:rPr>
              <w:t>7,161.8</w:t>
            </w:r>
          </w:p>
        </w:tc>
        <w:tc>
          <w:tcPr>
            <w:tcW w:w="993" w:type="dxa"/>
            <w:shd w:val="clear" w:color="auto" w:fill="auto"/>
          </w:tcPr>
          <w:p w:rsidR="003F0D40" w:rsidRPr="001E3EC9" w:rsidRDefault="003F0D40" w:rsidP="00D2151C">
            <w:pPr>
              <w:jc w:val="right"/>
              <w:rPr>
                <w:rFonts w:ascii="GHEA Grapalat" w:hAnsi="GHEA Grapalat"/>
                <w:b/>
                <w:bCs/>
                <w:sz w:val="18"/>
                <w:szCs w:val="18"/>
              </w:rPr>
            </w:pPr>
            <w:r w:rsidRPr="001E3EC9">
              <w:rPr>
                <w:rFonts w:ascii="GHEA Grapalat" w:hAnsi="GHEA Grapalat"/>
                <w:b/>
                <w:bCs/>
                <w:sz w:val="18"/>
                <w:szCs w:val="18"/>
              </w:rPr>
              <w:t>6,611.7</w:t>
            </w:r>
          </w:p>
        </w:tc>
        <w:tc>
          <w:tcPr>
            <w:tcW w:w="1207" w:type="dxa"/>
          </w:tcPr>
          <w:p w:rsidR="003F0D40" w:rsidRPr="001E3EC9" w:rsidRDefault="003F0D40" w:rsidP="00D2151C">
            <w:pPr>
              <w:jc w:val="right"/>
              <w:rPr>
                <w:rFonts w:ascii="GHEA Grapalat" w:hAnsi="GHEA Grapalat"/>
                <w:b/>
                <w:bCs/>
                <w:sz w:val="18"/>
                <w:szCs w:val="18"/>
              </w:rPr>
            </w:pPr>
            <w:r w:rsidRPr="001E3EC9">
              <w:rPr>
                <w:rFonts w:ascii="GHEA Grapalat" w:hAnsi="GHEA Grapalat"/>
                <w:b/>
                <w:bCs/>
                <w:sz w:val="18"/>
                <w:szCs w:val="18"/>
              </w:rPr>
              <w:t>92.3</w:t>
            </w:r>
          </w:p>
        </w:tc>
        <w:tc>
          <w:tcPr>
            <w:tcW w:w="1203" w:type="dxa"/>
          </w:tcPr>
          <w:p w:rsidR="003F0D40" w:rsidRPr="001E3EC9" w:rsidRDefault="003F0D40" w:rsidP="00D2151C">
            <w:pPr>
              <w:jc w:val="right"/>
              <w:rPr>
                <w:rFonts w:ascii="GHEA Grapalat" w:hAnsi="GHEA Grapalat"/>
                <w:b/>
                <w:bCs/>
                <w:sz w:val="18"/>
                <w:szCs w:val="18"/>
              </w:rPr>
            </w:pPr>
            <w:r w:rsidRPr="001E3EC9">
              <w:rPr>
                <w:rFonts w:ascii="GHEA Grapalat" w:hAnsi="GHEA Grapalat"/>
                <w:b/>
                <w:bCs/>
                <w:sz w:val="18"/>
                <w:szCs w:val="18"/>
              </w:rPr>
              <w:t>78.6</w:t>
            </w:r>
          </w:p>
        </w:tc>
        <w:tc>
          <w:tcPr>
            <w:tcW w:w="1115" w:type="dxa"/>
          </w:tcPr>
          <w:p w:rsidR="003F0D40" w:rsidRPr="001E3EC9" w:rsidRDefault="003F0D40" w:rsidP="00D2151C">
            <w:pPr>
              <w:jc w:val="right"/>
              <w:rPr>
                <w:rFonts w:ascii="GHEA Grapalat" w:hAnsi="GHEA Grapalat"/>
                <w:b/>
                <w:bCs/>
                <w:sz w:val="18"/>
                <w:szCs w:val="18"/>
              </w:rPr>
            </w:pPr>
            <w:r w:rsidRPr="001E3EC9">
              <w:rPr>
                <w:rFonts w:ascii="GHEA Grapalat" w:hAnsi="GHEA Grapalat"/>
                <w:b/>
                <w:bCs/>
                <w:sz w:val="18"/>
                <w:szCs w:val="18"/>
              </w:rPr>
              <w:t>(1,799.1)</w:t>
            </w:r>
          </w:p>
        </w:tc>
      </w:tr>
      <w:tr w:rsidR="00D2151C" w:rsidRPr="001E3EC9" w:rsidTr="00D2151C">
        <w:trPr>
          <w:trHeight w:val="331"/>
          <w:jc w:val="center"/>
        </w:trPr>
        <w:tc>
          <w:tcPr>
            <w:tcW w:w="3608" w:type="dxa"/>
            <w:shd w:val="clear" w:color="auto" w:fill="auto"/>
            <w:hideMark/>
          </w:tcPr>
          <w:p w:rsidR="003F0D40" w:rsidRPr="001E3EC9" w:rsidRDefault="003F0D40" w:rsidP="00C177CF">
            <w:pPr>
              <w:rPr>
                <w:rFonts w:ascii="GHEA Grapalat" w:hAnsi="GHEA Grapalat"/>
                <w:sz w:val="18"/>
                <w:szCs w:val="18"/>
              </w:rPr>
            </w:pPr>
            <w:r w:rsidRPr="001E3EC9">
              <w:rPr>
                <w:rFonts w:ascii="GHEA Grapalat" w:hAnsi="GHEA Grapalat"/>
                <w:sz w:val="18"/>
                <w:szCs w:val="18"/>
              </w:rPr>
              <w:t>Բարձր տեխնոլոգիական արդյունաբերության էկոհամակարգի և շուկայի զարգացման ծրագիր</w:t>
            </w:r>
          </w:p>
        </w:tc>
        <w:tc>
          <w:tcPr>
            <w:tcW w:w="1051"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678.5</w:t>
            </w:r>
          </w:p>
        </w:tc>
        <w:tc>
          <w:tcPr>
            <w:tcW w:w="992"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2,360.5</w:t>
            </w:r>
          </w:p>
        </w:tc>
        <w:tc>
          <w:tcPr>
            <w:tcW w:w="993" w:type="dxa"/>
            <w:shd w:val="clear" w:color="auto" w:fill="auto"/>
            <w:hideMark/>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1,979.3</w:t>
            </w:r>
          </w:p>
        </w:tc>
        <w:tc>
          <w:tcPr>
            <w:tcW w:w="1207"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83.9</w:t>
            </w:r>
          </w:p>
        </w:tc>
        <w:tc>
          <w:tcPr>
            <w:tcW w:w="1203"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291.7</w:t>
            </w:r>
          </w:p>
        </w:tc>
        <w:tc>
          <w:tcPr>
            <w:tcW w:w="1115"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1,300.8</w:t>
            </w:r>
          </w:p>
        </w:tc>
      </w:tr>
      <w:tr w:rsidR="00D2151C" w:rsidRPr="001E3EC9" w:rsidTr="00D2151C">
        <w:trPr>
          <w:trHeight w:val="300"/>
          <w:jc w:val="center"/>
        </w:trPr>
        <w:tc>
          <w:tcPr>
            <w:tcW w:w="3608" w:type="dxa"/>
            <w:shd w:val="clear" w:color="auto" w:fill="auto"/>
            <w:hideMark/>
          </w:tcPr>
          <w:p w:rsidR="003F0D40" w:rsidRPr="001E3EC9" w:rsidRDefault="003F0D40" w:rsidP="00C177CF">
            <w:pPr>
              <w:rPr>
                <w:rFonts w:ascii="GHEA Grapalat" w:hAnsi="GHEA Grapalat"/>
                <w:sz w:val="18"/>
                <w:szCs w:val="18"/>
              </w:rPr>
            </w:pPr>
            <w:r w:rsidRPr="001E3EC9">
              <w:rPr>
                <w:rFonts w:ascii="GHEA Grapalat" w:hAnsi="GHEA Grapalat"/>
                <w:sz w:val="18"/>
                <w:szCs w:val="18"/>
              </w:rPr>
              <w:t>Պաշտպանության բնագավառում գիտական և գիտատեխնիկական նպատակային հետազոտություններ</w:t>
            </w:r>
          </w:p>
        </w:tc>
        <w:tc>
          <w:tcPr>
            <w:tcW w:w="1051"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2,841.2</w:t>
            </w:r>
          </w:p>
        </w:tc>
        <w:tc>
          <w:tcPr>
            <w:tcW w:w="992"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1,274.1</w:t>
            </w:r>
          </w:p>
        </w:tc>
        <w:tc>
          <w:tcPr>
            <w:tcW w:w="993" w:type="dxa"/>
            <w:shd w:val="clear" w:color="auto" w:fill="auto"/>
            <w:hideMark/>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1,168.4</w:t>
            </w:r>
          </w:p>
        </w:tc>
        <w:tc>
          <w:tcPr>
            <w:tcW w:w="1207"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91.7</w:t>
            </w:r>
          </w:p>
        </w:tc>
        <w:tc>
          <w:tcPr>
            <w:tcW w:w="1203"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41.1</w:t>
            </w:r>
          </w:p>
        </w:tc>
        <w:tc>
          <w:tcPr>
            <w:tcW w:w="1115"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(1,672.8)</w:t>
            </w:r>
          </w:p>
        </w:tc>
      </w:tr>
      <w:tr w:rsidR="00D2151C" w:rsidRPr="001E3EC9" w:rsidTr="00D2151C">
        <w:trPr>
          <w:trHeight w:val="300"/>
          <w:jc w:val="center"/>
        </w:trPr>
        <w:tc>
          <w:tcPr>
            <w:tcW w:w="3608" w:type="dxa"/>
            <w:shd w:val="clear" w:color="auto" w:fill="auto"/>
            <w:hideMark/>
          </w:tcPr>
          <w:p w:rsidR="003F0D40" w:rsidRPr="001E3EC9" w:rsidRDefault="003F0D40" w:rsidP="00C177CF">
            <w:pPr>
              <w:rPr>
                <w:rFonts w:ascii="GHEA Grapalat" w:hAnsi="GHEA Grapalat"/>
                <w:sz w:val="18"/>
                <w:szCs w:val="18"/>
              </w:rPr>
            </w:pPr>
            <w:r w:rsidRPr="001E3EC9">
              <w:rPr>
                <w:rFonts w:ascii="GHEA Grapalat" w:hAnsi="GHEA Grapalat"/>
                <w:sz w:val="18"/>
                <w:szCs w:val="18"/>
              </w:rPr>
              <w:t>Ռազմարդյունաբերության համալիրի զարգացում</w:t>
            </w:r>
          </w:p>
        </w:tc>
        <w:tc>
          <w:tcPr>
            <w:tcW w:w="1051"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3,454.2</w:t>
            </w:r>
          </w:p>
        </w:tc>
        <w:tc>
          <w:tcPr>
            <w:tcW w:w="992"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1,965.2</w:t>
            </w:r>
          </w:p>
        </w:tc>
        <w:tc>
          <w:tcPr>
            <w:tcW w:w="993" w:type="dxa"/>
            <w:shd w:val="clear" w:color="auto" w:fill="auto"/>
            <w:hideMark/>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1,965.2</w:t>
            </w:r>
          </w:p>
        </w:tc>
        <w:tc>
          <w:tcPr>
            <w:tcW w:w="1207"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100.0</w:t>
            </w:r>
          </w:p>
        </w:tc>
        <w:tc>
          <w:tcPr>
            <w:tcW w:w="1203"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56.9</w:t>
            </w:r>
          </w:p>
        </w:tc>
        <w:tc>
          <w:tcPr>
            <w:tcW w:w="1115"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(1,489.0)</w:t>
            </w:r>
          </w:p>
        </w:tc>
      </w:tr>
      <w:tr w:rsidR="00D2151C" w:rsidRPr="001E3EC9" w:rsidTr="00D2151C">
        <w:trPr>
          <w:trHeight w:val="314"/>
          <w:jc w:val="center"/>
        </w:trPr>
        <w:tc>
          <w:tcPr>
            <w:tcW w:w="3608" w:type="dxa"/>
            <w:shd w:val="clear" w:color="auto" w:fill="auto"/>
          </w:tcPr>
          <w:p w:rsidR="003F0D40" w:rsidRPr="001E3EC9" w:rsidRDefault="003F0D40" w:rsidP="00C177CF">
            <w:pPr>
              <w:rPr>
                <w:rFonts w:ascii="GHEA Grapalat" w:hAnsi="GHEA Grapalat"/>
                <w:sz w:val="18"/>
                <w:szCs w:val="18"/>
              </w:rPr>
            </w:pPr>
            <w:r w:rsidRPr="001E3EC9">
              <w:rPr>
                <w:rFonts w:ascii="GHEA Grapalat" w:hAnsi="GHEA Grapalat"/>
                <w:sz w:val="18"/>
                <w:szCs w:val="18"/>
              </w:rPr>
              <w:t>Այլ ծրագրեր</w:t>
            </w:r>
          </w:p>
        </w:tc>
        <w:tc>
          <w:tcPr>
            <w:tcW w:w="1051"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1,436.8</w:t>
            </w:r>
          </w:p>
        </w:tc>
        <w:tc>
          <w:tcPr>
            <w:tcW w:w="992"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1,562.0</w:t>
            </w:r>
          </w:p>
        </w:tc>
        <w:tc>
          <w:tcPr>
            <w:tcW w:w="993" w:type="dxa"/>
            <w:shd w:val="clear" w:color="auto" w:fill="auto"/>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1,498.7</w:t>
            </w:r>
          </w:p>
        </w:tc>
        <w:tc>
          <w:tcPr>
            <w:tcW w:w="1207"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96.0</w:t>
            </w:r>
          </w:p>
        </w:tc>
        <w:tc>
          <w:tcPr>
            <w:tcW w:w="1203"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104.3</w:t>
            </w:r>
          </w:p>
        </w:tc>
        <w:tc>
          <w:tcPr>
            <w:tcW w:w="1115" w:type="dxa"/>
          </w:tcPr>
          <w:p w:rsidR="003F0D40" w:rsidRPr="001E3EC9" w:rsidRDefault="003F0D40" w:rsidP="00D2151C">
            <w:pPr>
              <w:jc w:val="right"/>
              <w:rPr>
                <w:rFonts w:ascii="GHEA Grapalat" w:hAnsi="GHEA Grapalat"/>
                <w:sz w:val="18"/>
                <w:szCs w:val="18"/>
              </w:rPr>
            </w:pPr>
            <w:r w:rsidRPr="001E3EC9">
              <w:rPr>
                <w:rFonts w:ascii="GHEA Grapalat" w:hAnsi="GHEA Grapalat"/>
                <w:sz w:val="18"/>
                <w:szCs w:val="18"/>
              </w:rPr>
              <w:t>61.9</w:t>
            </w:r>
          </w:p>
        </w:tc>
      </w:tr>
    </w:tbl>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p>
    <w:p w:rsidR="003F0D40" w:rsidRPr="001E3EC9" w:rsidRDefault="003F0D40" w:rsidP="003F0D40">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Բարձր տեխնոլոգիական արդյունաբերության էկոհամակարգի և շուկայի զարգացման</w:t>
      </w:r>
      <w:r w:rsidRPr="001E3EC9">
        <w:rPr>
          <w:rFonts w:ascii="GHEA Grapalat" w:hAnsi="GHEA Grapalat" w:cs="GHEA Grapalat"/>
          <w:sz w:val="22"/>
          <w:szCs w:val="22"/>
        </w:rPr>
        <w:t xml:space="preserve"> </w:t>
      </w:r>
      <w:r w:rsidRPr="001E3EC9">
        <w:rPr>
          <w:rFonts w:ascii="GHEA Grapalat" w:hAnsi="GHEA Grapalat" w:cs="Sylfaen"/>
          <w:sz w:val="22"/>
          <w:szCs w:val="22"/>
        </w:rPr>
        <w:t xml:space="preserve">ծրագրի շրջանակներում </w:t>
      </w:r>
      <w:r w:rsidRPr="001E3EC9">
        <w:rPr>
          <w:rFonts w:ascii="GHEA Grapalat" w:hAnsi="GHEA Grapalat"/>
          <w:sz w:val="22"/>
          <w:szCs w:val="22"/>
        </w:rPr>
        <w:t xml:space="preserve">օգտագործվել է շուրջ 2 մլրդ դրամ կամ ծրագրված ցուցանիշի 83.9%-ը: </w:t>
      </w:r>
      <w:r w:rsidRPr="001E3EC9">
        <w:rPr>
          <w:rFonts w:ascii="GHEA Grapalat" w:hAnsi="GHEA Grapalat" w:cs="GHEA Grapalat"/>
          <w:sz w:val="22"/>
          <w:szCs w:val="22"/>
        </w:rPr>
        <w:t xml:space="preserve">Շեղումը հիմնականում պայմանավորված է </w:t>
      </w:r>
      <w:r w:rsidRPr="001E3EC9">
        <w:rPr>
          <w:rFonts w:ascii="GHEA Grapalat" w:hAnsi="GHEA Grapalat"/>
          <w:sz w:val="22"/>
          <w:szCs w:val="22"/>
        </w:rPr>
        <w:t>«Գաղափարից մինչև բիզնես» դրամաշնորհների տրամադրման միջոցառման</w:t>
      </w:r>
      <w:r w:rsidRPr="001E3EC9">
        <w:rPr>
          <w:rFonts w:ascii="GHEA Grapalat" w:hAnsi="GHEA Grapalat" w:cs="GHEA Grapalat"/>
          <w:sz w:val="22"/>
          <w:szCs w:val="22"/>
        </w:rPr>
        <w:t xml:space="preserve"> </w:t>
      </w:r>
      <w:r w:rsidRPr="001E3EC9">
        <w:rPr>
          <w:rFonts w:ascii="GHEA Grapalat" w:hAnsi="GHEA Grapalat" w:cs="Sylfaen"/>
          <w:sz w:val="22"/>
          <w:szCs w:val="22"/>
        </w:rPr>
        <w:t xml:space="preserve">կատարողականով: </w:t>
      </w:r>
      <w:r w:rsidRPr="001E3EC9">
        <w:rPr>
          <w:rFonts w:ascii="GHEA Grapalat" w:hAnsi="GHEA Grapalat"/>
          <w:sz w:val="22"/>
          <w:szCs w:val="22"/>
        </w:rPr>
        <w:t>Նախորդ տարվա համեմատ Բարձր տեխնոլոգիական արդյունաբերության էկոհամակարգի և շուկայի զարգացման ծրագրի ծախսերն աճել</w:t>
      </w:r>
      <w:r w:rsidRPr="001E3EC9">
        <w:rPr>
          <w:rFonts w:ascii="Courier New" w:hAnsi="Courier New" w:cs="Courier New"/>
          <w:sz w:val="22"/>
          <w:szCs w:val="22"/>
        </w:rPr>
        <w:t> </w:t>
      </w:r>
      <w:r w:rsidRPr="001E3EC9">
        <w:rPr>
          <w:rFonts w:ascii="GHEA Grapalat" w:hAnsi="GHEA Grapalat" w:cs="GHEA Grapalat"/>
          <w:sz w:val="22"/>
          <w:szCs w:val="22"/>
        </w:rPr>
        <w:t>են</w:t>
      </w:r>
      <w:r w:rsidRPr="001E3EC9">
        <w:rPr>
          <w:rFonts w:ascii="GHEA Grapalat" w:hAnsi="GHEA Grapalat"/>
          <w:sz w:val="22"/>
          <w:szCs w:val="22"/>
        </w:rPr>
        <w:t xml:space="preserve"> 2.9 անգամ կամ 1.3 մլրդ դրամով, որը հիմնականում պայմանավորված է հաշվետու տարում Կորոնավիրուսի (COVID-19) տնտեսական հետևանքների չեզոքացման 17-րդ միջոցառման շրջա</w:t>
      </w:r>
      <w:r w:rsidR="00EF37E1" w:rsidRPr="001E3EC9">
        <w:rPr>
          <w:rFonts w:ascii="GHEA Grapalat" w:hAnsi="GHEA Grapalat"/>
          <w:sz w:val="22"/>
          <w:szCs w:val="22"/>
        </w:rPr>
        <w:t>նակներում աջակցության տրամադրմա</w:t>
      </w:r>
      <w:r w:rsidR="00EF37E1" w:rsidRPr="006E46AB">
        <w:rPr>
          <w:rFonts w:ascii="GHEA Grapalat" w:hAnsi="GHEA Grapalat"/>
          <w:sz w:val="22"/>
          <w:szCs w:val="22"/>
        </w:rPr>
        <w:t>մբ</w:t>
      </w:r>
      <w:r w:rsidRPr="001E3EC9">
        <w:rPr>
          <w:rFonts w:ascii="GHEA Grapalat" w:hAnsi="GHEA Grapalat"/>
          <w:sz w:val="22"/>
          <w:szCs w:val="22"/>
        </w:rPr>
        <w:t>,</w:t>
      </w:r>
      <w:r w:rsidR="00EF37E1" w:rsidRPr="006E46AB">
        <w:rPr>
          <w:rFonts w:ascii="GHEA Grapalat" w:hAnsi="GHEA Grapalat"/>
          <w:sz w:val="22"/>
          <w:szCs w:val="22"/>
        </w:rPr>
        <w:t xml:space="preserve"> որը 2020 թվականին չէր նախատեսվել,</w:t>
      </w:r>
      <w:r w:rsidRPr="001E3EC9">
        <w:rPr>
          <w:rFonts w:ascii="GHEA Grapalat" w:hAnsi="GHEA Grapalat"/>
          <w:sz w:val="22"/>
          <w:szCs w:val="22"/>
        </w:rPr>
        <w:t xml:space="preserve"> ինչպես նաև «Գաղափարից մինչև բիզնես» դրամաշնորհների տրամադրման միջոցառման ծախսերի աճով:</w:t>
      </w:r>
    </w:p>
    <w:p w:rsidR="003F0D40" w:rsidRPr="001E3EC9" w:rsidRDefault="003F0D40" w:rsidP="003F0D40">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Հաշվետու տարում Կորոնավիրուսի (COVID-19) տնտե</w:t>
      </w:r>
      <w:r w:rsidR="00EF37E1" w:rsidRPr="001E3EC9">
        <w:rPr>
          <w:rFonts w:ascii="GHEA Grapalat" w:hAnsi="GHEA Grapalat"/>
          <w:sz w:val="22"/>
          <w:szCs w:val="22"/>
        </w:rPr>
        <w:t>սական հետևանքների չեզոքացման 17</w:t>
      </w:r>
      <w:r w:rsidR="00EF37E1" w:rsidRPr="006E46AB">
        <w:rPr>
          <w:rFonts w:ascii="GHEA Grapalat" w:hAnsi="GHEA Grapalat"/>
          <w:sz w:val="22"/>
          <w:szCs w:val="22"/>
        </w:rPr>
        <w:noBreakHyphen/>
      </w:r>
      <w:r w:rsidRPr="001E3EC9">
        <w:rPr>
          <w:rFonts w:ascii="GHEA Grapalat" w:hAnsi="GHEA Grapalat"/>
          <w:sz w:val="22"/>
          <w:szCs w:val="22"/>
        </w:rPr>
        <w:t>րդ միջոցառման շրջանակներում աջակցության տրամադրման միջոցառման նպատակը նորաստեղծ և կայացած տեխնոլոգիական ընկերություններին դրամաշնորհների տեսքով պետական աջակցության տրամադրումն է՝ հաղթահարելու կորոնավիրուսային համավարակի հետևանքով առաջացած մարտահրավերները: Միջոցառման շրջանակներում ընկերություններին տրամադրված դրամաշնորհների քանակը կազմել է 38,</w:t>
      </w:r>
      <w:r w:rsidR="00EF37E1" w:rsidRPr="006E46AB">
        <w:rPr>
          <w:rFonts w:ascii="GHEA Grapalat" w:hAnsi="GHEA Grapalat"/>
          <w:sz w:val="22"/>
          <w:szCs w:val="22"/>
        </w:rPr>
        <w:t xml:space="preserve"> որից</w:t>
      </w:r>
      <w:r w:rsidRPr="001E3EC9">
        <w:rPr>
          <w:rFonts w:ascii="GHEA Grapalat" w:hAnsi="GHEA Grapalat"/>
          <w:sz w:val="22"/>
          <w:szCs w:val="22"/>
        </w:rPr>
        <w:t xml:space="preserve"> նորարարական դրամաշնորհների քանակը՝ 23: Միջոցառ</w:t>
      </w:r>
      <w:r w:rsidR="00EF37E1" w:rsidRPr="006E46AB">
        <w:rPr>
          <w:rFonts w:ascii="GHEA Grapalat" w:hAnsi="GHEA Grapalat"/>
          <w:sz w:val="22"/>
          <w:szCs w:val="22"/>
        </w:rPr>
        <w:t>ումը</w:t>
      </w:r>
      <w:r w:rsidRPr="001E3EC9">
        <w:rPr>
          <w:rFonts w:ascii="GHEA Grapalat" w:hAnsi="GHEA Grapalat"/>
          <w:sz w:val="22"/>
          <w:szCs w:val="22"/>
        </w:rPr>
        <w:t xml:space="preserve"> մեկնարկել է 2021 թվականին: Նշված միջոցառման ծախսերը կազմել են 949.3 մլն դրամ՝ ապահովելով 98.1% կատարողական: Շեղումը պայմանավորված է հինգ ընկերությունների դրամաշնորհային պայմանագրով սահմանված գումարի 25%-</w:t>
      </w:r>
      <w:r w:rsidR="00CA69C4" w:rsidRPr="006E46AB">
        <w:rPr>
          <w:rFonts w:ascii="GHEA Grapalat" w:hAnsi="GHEA Grapalat"/>
          <w:sz w:val="22"/>
          <w:szCs w:val="22"/>
        </w:rPr>
        <w:t>ը</w:t>
      </w:r>
      <w:r w:rsidRPr="001E3EC9">
        <w:rPr>
          <w:rFonts w:ascii="GHEA Grapalat" w:hAnsi="GHEA Grapalat"/>
          <w:sz w:val="22"/>
          <w:szCs w:val="22"/>
        </w:rPr>
        <w:t xml:space="preserve"> չվճար</w:t>
      </w:r>
      <w:r w:rsidR="00CA69C4" w:rsidRPr="006E46AB">
        <w:rPr>
          <w:rFonts w:ascii="GHEA Grapalat" w:hAnsi="GHEA Grapalat"/>
          <w:sz w:val="22"/>
          <w:szCs w:val="22"/>
        </w:rPr>
        <w:t>ելու</w:t>
      </w:r>
      <w:r w:rsidRPr="001E3EC9">
        <w:rPr>
          <w:rFonts w:ascii="GHEA Grapalat" w:hAnsi="GHEA Grapalat"/>
          <w:sz w:val="22"/>
          <w:szCs w:val="22"/>
        </w:rPr>
        <w:t xml:space="preserve"> հանգամանքով</w:t>
      </w:r>
      <w:r w:rsidR="00CA69C4" w:rsidRPr="006E46AB">
        <w:rPr>
          <w:rFonts w:ascii="GHEA Grapalat" w:hAnsi="GHEA Grapalat"/>
          <w:sz w:val="22"/>
          <w:szCs w:val="22"/>
        </w:rPr>
        <w:t>, որը</w:t>
      </w:r>
      <w:r w:rsidRPr="001E3EC9">
        <w:rPr>
          <w:rFonts w:ascii="GHEA Grapalat" w:hAnsi="GHEA Grapalat"/>
          <w:sz w:val="22"/>
          <w:szCs w:val="22"/>
        </w:rPr>
        <w:t xml:space="preserve"> </w:t>
      </w:r>
      <w:r w:rsidR="00FD30D7" w:rsidRPr="006E46AB">
        <w:rPr>
          <w:rFonts w:ascii="GHEA Grapalat" w:hAnsi="GHEA Grapalat"/>
          <w:sz w:val="22"/>
          <w:szCs w:val="22"/>
        </w:rPr>
        <w:t xml:space="preserve">որոշ </w:t>
      </w:r>
      <w:r w:rsidRPr="001E3EC9">
        <w:rPr>
          <w:rFonts w:ascii="GHEA Grapalat" w:hAnsi="GHEA Grapalat"/>
          <w:sz w:val="22"/>
          <w:szCs w:val="22"/>
        </w:rPr>
        <w:t>դեպք</w:t>
      </w:r>
      <w:r w:rsidR="00FD30D7" w:rsidRPr="006E46AB">
        <w:rPr>
          <w:rFonts w:ascii="GHEA Grapalat" w:hAnsi="GHEA Grapalat"/>
          <w:sz w:val="22"/>
          <w:szCs w:val="22"/>
        </w:rPr>
        <w:t>եր</w:t>
      </w:r>
      <w:r w:rsidRPr="001E3EC9">
        <w:rPr>
          <w:rFonts w:ascii="GHEA Grapalat" w:hAnsi="GHEA Grapalat"/>
          <w:sz w:val="22"/>
          <w:szCs w:val="22"/>
        </w:rPr>
        <w:t xml:space="preserve">ում պայմանավորված է սեզոնային առանձնահատկություններով, </w:t>
      </w:r>
      <w:r w:rsidR="00FD30D7" w:rsidRPr="006E46AB">
        <w:rPr>
          <w:rFonts w:ascii="GHEA Grapalat" w:hAnsi="GHEA Grapalat"/>
          <w:sz w:val="22"/>
          <w:szCs w:val="22"/>
        </w:rPr>
        <w:t>որոշ</w:t>
      </w:r>
      <w:r w:rsidRPr="001E3EC9">
        <w:rPr>
          <w:rFonts w:ascii="GHEA Grapalat" w:hAnsi="GHEA Grapalat"/>
          <w:sz w:val="22"/>
          <w:szCs w:val="22"/>
        </w:rPr>
        <w:t xml:space="preserve"> դեպքերում</w:t>
      </w:r>
      <w:r w:rsidR="00FD30D7" w:rsidRPr="006E46AB">
        <w:rPr>
          <w:rFonts w:ascii="GHEA Grapalat" w:hAnsi="GHEA Grapalat"/>
          <w:sz w:val="22"/>
          <w:szCs w:val="22"/>
        </w:rPr>
        <w:t xml:space="preserve"> էլ</w:t>
      </w:r>
      <w:r w:rsidRPr="001E3EC9">
        <w:rPr>
          <w:rFonts w:ascii="GHEA Grapalat" w:hAnsi="GHEA Grapalat"/>
          <w:sz w:val="22"/>
          <w:szCs w:val="22"/>
        </w:rPr>
        <w:t xml:space="preserve">՝ մասնագետների հավաքագրման դժվարությունների հետևանքով աշխատանքների ժամկետների </w:t>
      </w:r>
      <w:r w:rsidRPr="001E3EC9">
        <w:rPr>
          <w:rFonts w:ascii="GHEA Grapalat" w:hAnsi="GHEA Grapalat"/>
          <w:sz w:val="22"/>
          <w:szCs w:val="22"/>
        </w:rPr>
        <w:lastRenderedPageBreak/>
        <w:t xml:space="preserve">երկարաձգմամբ: Արդյունքում ընկերությունների կողմից աշխատանքների ամբողջական իրականացումը տեղափոխվել է 2022 թվական։ </w:t>
      </w:r>
    </w:p>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«Գաղափարից մինչև բիզնես» դրամաշնորհների տրամադրման միջոցառման նպատակն է</w:t>
      </w:r>
      <w:r w:rsidR="00FD30D7" w:rsidRPr="006E46AB">
        <w:rPr>
          <w:rFonts w:ascii="GHEA Grapalat" w:hAnsi="GHEA Grapalat" w:cs="GHEA Grapalat"/>
          <w:sz w:val="22"/>
          <w:szCs w:val="22"/>
        </w:rPr>
        <w:t>՝</w:t>
      </w:r>
      <w:r w:rsidRPr="001E3EC9">
        <w:rPr>
          <w:rFonts w:ascii="GHEA Grapalat" w:hAnsi="GHEA Grapalat" w:cs="GHEA Grapalat"/>
          <w:sz w:val="22"/>
          <w:szCs w:val="22"/>
        </w:rPr>
        <w:t xml:space="preserve"> աջակցել բարձր տեխնոլոգիաների ոլորտի՝ գաղափարից մինչև հասունության փուլում գտնվող պրոդուկտների առաջխաղացմանը շուկայում: Ծրագիրը բաղկացած է երեք՝ նորարարական, հեռանկարային և բեկումնային բաղադրիչներից, որոնք համապատասխանաբար թիրախավորում են պրոդուկտի զարգացման շղթայի առանձին փուլեր:</w:t>
      </w:r>
    </w:p>
    <w:p w:rsidR="003F0D40" w:rsidRPr="006E46AB" w:rsidRDefault="003F0D40" w:rsidP="00C55624">
      <w:pPr>
        <w:pStyle w:val="ListParagraph"/>
        <w:numPr>
          <w:ilvl w:val="0"/>
          <w:numId w:val="29"/>
        </w:numPr>
        <w:tabs>
          <w:tab w:val="left" w:pos="993"/>
        </w:tabs>
        <w:autoSpaceDE w:val="0"/>
        <w:autoSpaceDN w:val="0"/>
        <w:adjustRightInd w:val="0"/>
        <w:spacing w:after="0" w:line="360" w:lineRule="auto"/>
        <w:ind w:left="90" w:firstLine="567"/>
        <w:jc w:val="both"/>
        <w:rPr>
          <w:rFonts w:ascii="GHEA Grapalat" w:hAnsi="GHEA Grapalat" w:cs="GHEA Grapalat"/>
          <w:lang w:val="hy-AM"/>
        </w:rPr>
      </w:pPr>
      <w:r w:rsidRPr="006E46AB">
        <w:rPr>
          <w:rFonts w:ascii="GHEA Grapalat" w:hAnsi="GHEA Grapalat" w:cs="GHEA Grapalat"/>
          <w:lang w:val="hy-AM"/>
        </w:rPr>
        <w:t>Ծրագրի նորարարական բաղադրիչի նպատակն է</w:t>
      </w:r>
      <w:r w:rsidR="00FD30D7" w:rsidRPr="006E46AB">
        <w:rPr>
          <w:rFonts w:ascii="GHEA Grapalat" w:hAnsi="GHEA Grapalat" w:cs="GHEA Grapalat"/>
          <w:lang w:val="hy-AM"/>
        </w:rPr>
        <w:t>՝</w:t>
      </w:r>
      <w:r w:rsidRPr="006E46AB">
        <w:rPr>
          <w:rFonts w:ascii="GHEA Grapalat" w:hAnsi="GHEA Grapalat" w:cs="GHEA Grapalat"/>
          <w:lang w:val="hy-AM"/>
        </w:rPr>
        <w:t xml:space="preserve"> աջակցել բարձր տեխնոլոգիաների ոլորտին առնչվող նորարարական գաղափարների առաջխաղացմանը, որոնք պատրաստվում են մուտք գործել շուկա:</w:t>
      </w:r>
    </w:p>
    <w:p w:rsidR="003F0D40" w:rsidRPr="006E46AB" w:rsidRDefault="003F0D40" w:rsidP="00C55624">
      <w:pPr>
        <w:pStyle w:val="ListParagraph"/>
        <w:numPr>
          <w:ilvl w:val="0"/>
          <w:numId w:val="29"/>
        </w:numPr>
        <w:tabs>
          <w:tab w:val="left" w:pos="993"/>
          <w:tab w:val="left" w:pos="1170"/>
        </w:tabs>
        <w:autoSpaceDE w:val="0"/>
        <w:autoSpaceDN w:val="0"/>
        <w:adjustRightInd w:val="0"/>
        <w:spacing w:after="0" w:line="360" w:lineRule="auto"/>
        <w:ind w:left="90" w:firstLine="567"/>
        <w:jc w:val="both"/>
        <w:rPr>
          <w:rFonts w:ascii="GHEA Grapalat" w:hAnsi="GHEA Grapalat" w:cs="GHEA Grapalat"/>
          <w:lang w:val="hy-AM"/>
        </w:rPr>
      </w:pPr>
      <w:r w:rsidRPr="006E46AB">
        <w:rPr>
          <w:rFonts w:ascii="GHEA Grapalat" w:hAnsi="GHEA Grapalat" w:cs="GHEA Grapalat"/>
          <w:lang w:val="hy-AM"/>
        </w:rPr>
        <w:t>Հեռանկարային բաղադրիչի նպատակն է</w:t>
      </w:r>
      <w:r w:rsidR="00FD30D7" w:rsidRPr="006E46AB">
        <w:rPr>
          <w:rFonts w:ascii="GHEA Grapalat" w:hAnsi="GHEA Grapalat" w:cs="GHEA Grapalat"/>
          <w:lang w:val="hy-AM"/>
        </w:rPr>
        <w:t>՝</w:t>
      </w:r>
      <w:r w:rsidRPr="006E46AB">
        <w:rPr>
          <w:rFonts w:ascii="GHEA Grapalat" w:hAnsi="GHEA Grapalat" w:cs="GHEA Grapalat"/>
          <w:lang w:val="hy-AM"/>
        </w:rPr>
        <w:t xml:space="preserve"> աջակցել արդեն իսկ պրոդուկտի նախատիպի կամ նվազագույն կենսունակ արտադրանքի մշակման փուլում գտնվող ծրագրերի առաջխաղացմանը և նպաստելու դրանց շուկա մուտք գործելուն:</w:t>
      </w:r>
    </w:p>
    <w:p w:rsidR="003F0D40" w:rsidRPr="006E46AB" w:rsidRDefault="003F0D40" w:rsidP="00C55624">
      <w:pPr>
        <w:pStyle w:val="ListParagraph"/>
        <w:numPr>
          <w:ilvl w:val="0"/>
          <w:numId w:val="29"/>
        </w:numPr>
        <w:tabs>
          <w:tab w:val="left" w:pos="720"/>
          <w:tab w:val="left" w:pos="993"/>
          <w:tab w:val="left" w:pos="1350"/>
        </w:tabs>
        <w:autoSpaceDE w:val="0"/>
        <w:autoSpaceDN w:val="0"/>
        <w:adjustRightInd w:val="0"/>
        <w:spacing w:after="0" w:line="360" w:lineRule="auto"/>
        <w:ind w:left="90" w:firstLine="567"/>
        <w:jc w:val="both"/>
        <w:rPr>
          <w:rFonts w:ascii="GHEA Grapalat" w:hAnsi="GHEA Grapalat" w:cs="GHEA Grapalat"/>
          <w:lang w:val="hy-AM"/>
        </w:rPr>
      </w:pPr>
      <w:r w:rsidRPr="006E46AB">
        <w:rPr>
          <w:rFonts w:ascii="GHEA Grapalat" w:hAnsi="GHEA Grapalat" w:cs="GHEA Grapalat"/>
          <w:lang w:val="hy-AM"/>
        </w:rPr>
        <w:t>Բեկումնային բաղադրիչի նպատակն է</w:t>
      </w:r>
      <w:r w:rsidR="00FD30D7" w:rsidRPr="006E46AB">
        <w:rPr>
          <w:rFonts w:ascii="GHEA Grapalat" w:hAnsi="GHEA Grapalat" w:cs="GHEA Grapalat"/>
          <w:lang w:val="hy-AM"/>
        </w:rPr>
        <w:t>՝</w:t>
      </w:r>
      <w:r w:rsidRPr="006E46AB">
        <w:rPr>
          <w:rFonts w:ascii="GHEA Grapalat" w:hAnsi="GHEA Grapalat" w:cs="GHEA Grapalat"/>
          <w:lang w:val="hy-AM"/>
        </w:rPr>
        <w:t xml:space="preserve"> աջակցել շուկայում արդեն իսկ որոշակի մասնաբաժին ունեցող ծրագրերին, որոնք պլանավորում են ընդլայնել իրենց թիրախային շուկաները:</w:t>
      </w:r>
    </w:p>
    <w:p w:rsidR="003F0D40" w:rsidRPr="001E3EC9" w:rsidRDefault="003F0D40" w:rsidP="00FD30D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Մրցույթի «հեռանկարային» բաղադրիչով երկրորդ փուլ անցած մասնակիցների գործարար ծրագրերի ներկայացումն իրականացվել է Հանրային հեռուստաընկերության հետ համատեղ</w:t>
      </w:r>
      <w:r w:rsidR="00FD30D7" w:rsidRPr="006E46AB">
        <w:rPr>
          <w:rFonts w:ascii="GHEA Grapalat" w:hAnsi="GHEA Grapalat" w:cs="GHEA Grapalat"/>
          <w:sz w:val="22"/>
          <w:szCs w:val="22"/>
        </w:rPr>
        <w:t xml:space="preserve"> կազմակերպվող </w:t>
      </w:r>
      <w:r w:rsidRPr="001E3EC9">
        <w:rPr>
          <w:rFonts w:ascii="GHEA Grapalat" w:hAnsi="GHEA Grapalat" w:cs="GHEA Grapalat"/>
          <w:sz w:val="22"/>
          <w:szCs w:val="22"/>
        </w:rPr>
        <w:t>«Գաղափարից բիզն</w:t>
      </w:r>
      <w:r w:rsidR="00FD30D7" w:rsidRPr="001E3EC9">
        <w:rPr>
          <w:rFonts w:ascii="GHEA Grapalat" w:hAnsi="GHEA Grapalat" w:cs="GHEA Grapalat"/>
          <w:sz w:val="22"/>
          <w:szCs w:val="22"/>
        </w:rPr>
        <w:t>ես» հեռուստանախագծի շրջանակում։</w:t>
      </w:r>
      <w:r w:rsidR="00FD30D7" w:rsidRPr="006E46AB">
        <w:rPr>
          <w:rFonts w:ascii="GHEA Grapalat" w:hAnsi="GHEA Grapalat" w:cs="GHEA Grapalat"/>
          <w:sz w:val="22"/>
          <w:szCs w:val="22"/>
        </w:rPr>
        <w:t xml:space="preserve"> Կ</w:t>
      </w:r>
      <w:r w:rsidRPr="001E3EC9">
        <w:rPr>
          <w:rFonts w:ascii="GHEA Grapalat" w:hAnsi="GHEA Grapalat" w:cs="GHEA Grapalat"/>
          <w:sz w:val="22"/>
          <w:szCs w:val="22"/>
        </w:rPr>
        <w:t>ազմակերպվել և անցկացվել է տեղեկատվական հանդիպում դրամաշնորհային մրցույթի պոտենցիալ մասնակիցների հետ։</w:t>
      </w:r>
    </w:p>
    <w:p w:rsidR="003F0D40" w:rsidRPr="001E3EC9" w:rsidRDefault="00FD30D7" w:rsidP="00FD30D7">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 xml:space="preserve">2021 թվականին </w:t>
      </w:r>
      <w:r w:rsidR="003F0D40" w:rsidRPr="001E3EC9">
        <w:rPr>
          <w:rFonts w:ascii="GHEA Grapalat" w:hAnsi="GHEA Grapalat" w:cs="GHEA Grapalat"/>
          <w:sz w:val="22"/>
          <w:szCs w:val="22"/>
        </w:rPr>
        <w:t>Հայաստանում անցկացվել է ռոբոտաշինության և տիեզերական սարքաշինության ոլորտների առաջխաղացման դրամաշնորհային մրցույթ, որի նպատակն է</w:t>
      </w:r>
      <w:r w:rsidRPr="006E46AB">
        <w:rPr>
          <w:rFonts w:ascii="GHEA Grapalat" w:hAnsi="GHEA Grapalat" w:cs="GHEA Grapalat"/>
          <w:sz w:val="22"/>
          <w:szCs w:val="22"/>
        </w:rPr>
        <w:t>՝</w:t>
      </w:r>
      <w:r w:rsidR="003F0D40" w:rsidRPr="001E3EC9">
        <w:rPr>
          <w:rFonts w:ascii="GHEA Grapalat" w:hAnsi="GHEA Grapalat" w:cs="GHEA Grapalat"/>
          <w:sz w:val="22"/>
          <w:szCs w:val="22"/>
        </w:rPr>
        <w:t xml:space="preserve"> աջակցել ռոբոտաշինության և տիեզերական սարքաշինության ոլորտների առաջխաղացմանը:</w:t>
      </w:r>
    </w:p>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Մեկնարկային բաղադրիչը (մինչև 5 մլն դրամ) նպատակ ունի աջակցելու տիեզերական գործունեության ոլորտին առնչվող արդի գաղափարների առաջխաղացմանը։ Բաղադրիչը միտված է ֆինանսավորելու այն մտահղացումները, որոնք ուղղված են տիեզերական գործունեության ոլորտի արդի մարտահրավերներից որևէ մեկի լուծմանը:</w:t>
      </w:r>
    </w:p>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Անցումային բաղադրիչը (մինչև 20 մլն դրամ) նպատակ ունի աջակցելու տիեզերական գործունեության ոլորտին առնչվող գործառնական նախատիպերի, ծառայությունների, պրոդուկտների մշակմանն ու արդիականացմանը։ Բաղադրիչը միտված է ֆինանսավորելու շարունակական բնույթ ունեցող այն ծրագրերը, որոնք ունեն առևտրայնացման ներուժ, միտված են </w:t>
      </w:r>
      <w:r w:rsidRPr="001E3EC9">
        <w:rPr>
          <w:rFonts w:ascii="GHEA Grapalat" w:hAnsi="GHEA Grapalat" w:cs="GHEA Grapalat"/>
          <w:sz w:val="22"/>
          <w:szCs w:val="22"/>
        </w:rPr>
        <w:lastRenderedPageBreak/>
        <w:t>տիեզերական գործունեության ոլորտի արդի մարտահրավերներից որևէ մեկի լուծմանը, ինչպես նաև նպաստում են ազգային տիեզերական կարողությունների զարգացմանը։</w:t>
      </w:r>
    </w:p>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Կայացած ընկերությունների դրամաշնորհ բաղադրիչը (մինչև 50 մլն դրամ) նպատակ ունի աջակցելու տիեզերական գործունեության բնագավառում առավել հավակնոտ ծրագրի իրականացմանը, որը, ունենալով առևտրայնացման մեծ ներուժ և կրելով կայուն զարգացման բնույթ, էապես կնպաստի ազգային տիեզերական կարողությունների զարգացմանը (ներառյալ ոլորտային որոշակի ենթակառուցվածքների ստեղծում</w:t>
      </w:r>
      <w:r w:rsidR="00FD30D7" w:rsidRPr="001E3EC9">
        <w:rPr>
          <w:rFonts w:ascii="GHEA Grapalat" w:hAnsi="GHEA Grapalat" w:cs="GHEA Grapalat"/>
          <w:sz w:val="22"/>
          <w:szCs w:val="22"/>
        </w:rPr>
        <w:t>ը</w:t>
      </w:r>
      <w:r w:rsidRPr="001E3EC9">
        <w:rPr>
          <w:rFonts w:ascii="GHEA Grapalat" w:hAnsi="GHEA Grapalat" w:cs="GHEA Grapalat"/>
          <w:sz w:val="22"/>
          <w:szCs w:val="22"/>
        </w:rPr>
        <w:t>)։</w:t>
      </w:r>
    </w:p>
    <w:p w:rsidR="003F0D40" w:rsidRPr="001E3EC9" w:rsidRDefault="00D922E1"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««Գաղափարից մինչև բիզնես» դրամաշնորհներ» </w:t>
      </w:r>
      <w:r w:rsidR="003F0D40" w:rsidRPr="001E3EC9">
        <w:rPr>
          <w:rFonts w:ascii="GHEA Grapalat" w:hAnsi="GHEA Grapalat" w:cs="GHEA Grapalat"/>
          <w:sz w:val="22"/>
          <w:szCs w:val="22"/>
        </w:rPr>
        <w:t>միջոցառման ծախսերը կազմել են 562 մլն դրամ կամ ծրագրային ցուցանիշի 68.9%-ը: Շեղումը պայմանավորված է նրանով, որ «Տաղանդի ձևավորման փաթեթի» շրջանակում հայտարարված 3 դրամաշնորհային մրցույթներից 2-ում հաղթ</w:t>
      </w:r>
      <w:r w:rsidR="00FD30D7" w:rsidRPr="001E3EC9">
        <w:rPr>
          <w:rFonts w:ascii="GHEA Grapalat" w:hAnsi="GHEA Grapalat" w:cs="GHEA Grapalat"/>
          <w:sz w:val="22"/>
          <w:szCs w:val="22"/>
        </w:rPr>
        <w:t>ող կազմակերպություն չի ճանաչվել</w:t>
      </w:r>
      <w:r w:rsidR="00FD30D7" w:rsidRPr="006E46AB">
        <w:rPr>
          <w:rFonts w:ascii="GHEA Grapalat" w:hAnsi="GHEA Grapalat" w:cs="GHEA Grapalat"/>
          <w:sz w:val="22"/>
          <w:szCs w:val="22"/>
        </w:rPr>
        <w:t>,</w:t>
      </w:r>
      <w:r w:rsidR="003F0D40" w:rsidRPr="001E3EC9">
        <w:rPr>
          <w:rFonts w:ascii="GHEA Grapalat" w:hAnsi="GHEA Grapalat" w:cs="GHEA Grapalat"/>
          <w:sz w:val="22"/>
          <w:szCs w:val="22"/>
        </w:rPr>
        <w:t xml:space="preserve"> «Ռոբոտաշինության և տիեզերական սարքաշինության զարգացմանն ուղղված բաղադրիչի» շրջանակում հայտարարված 3 մրցույթներից 1-ում հաղթող կազմակերպություն չի ճանաչվել, իսկ մյուս 2-ում դրամաշնորհներ են հատկացվել նախատեսվածից քիչ թվով ընկերությունների։ Նախորդ տարվա համեմատ նշված միջոցառման ծախսերն աճել են 3.2 անգամ կամ 383.7 մլն դրամով, որը պայմանավորված է միջոցառման ընդլայնմամբ՝ ընդգրկելով շահառուների ավելի լայն շրջանակ։ Մասնավորապես, 2021 թվականին միջոցառման իրականացումը նպատակ է ունեցել խթանելու </w:t>
      </w:r>
      <w:r w:rsidR="00FD30D7" w:rsidRPr="001E3EC9">
        <w:rPr>
          <w:rFonts w:ascii="GHEA Grapalat" w:hAnsi="GHEA Grapalat" w:cs="GHEA Grapalat"/>
          <w:sz w:val="22"/>
          <w:szCs w:val="22"/>
        </w:rPr>
        <w:t>տեխնոլոգիական ձեռներեցությունը</w:t>
      </w:r>
      <w:r w:rsidR="00FD30D7" w:rsidRPr="006E46AB">
        <w:rPr>
          <w:rFonts w:ascii="GHEA Grapalat" w:hAnsi="GHEA Grapalat" w:cs="GHEA Grapalat"/>
          <w:sz w:val="22"/>
          <w:szCs w:val="22"/>
        </w:rPr>
        <w:t>, մ</w:t>
      </w:r>
      <w:r w:rsidR="003F0D40" w:rsidRPr="001E3EC9">
        <w:rPr>
          <w:rFonts w:ascii="GHEA Grapalat" w:hAnsi="GHEA Grapalat" w:cs="GHEA Grapalat"/>
          <w:sz w:val="22"/>
          <w:szCs w:val="22"/>
        </w:rPr>
        <w:t>ինչդեռ 2020 թվականին միջոցառումը մեծամասամբ թիրախավորել է կորոնավիրուսային համավարակով պայմանավորված խնդիրների լուծումը:</w:t>
      </w:r>
    </w:p>
    <w:p w:rsidR="003F0D40" w:rsidRPr="001E3EC9" w:rsidRDefault="003F0D40" w:rsidP="003F0D40">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i/>
          <w:sz w:val="22"/>
          <w:szCs w:val="22"/>
        </w:rPr>
        <w:t>Պաշտպանության բնագավառում գիտական և գիտատեխնիկական նպատակային հետազոտությունների</w:t>
      </w:r>
      <w:r w:rsidRPr="001E3EC9">
        <w:rPr>
          <w:rFonts w:ascii="GHEA Grapalat" w:hAnsi="GHEA Grapalat" w:cs="GHEA Grapalat"/>
          <w:sz w:val="22"/>
          <w:szCs w:val="22"/>
        </w:rPr>
        <w:t xml:space="preserve"> ծրագրի շրջանակներում </w:t>
      </w:r>
      <w:r w:rsidRPr="001E3EC9">
        <w:rPr>
          <w:rFonts w:ascii="GHEA Grapalat" w:hAnsi="GHEA Grapalat" w:cs="Sylfaen"/>
          <w:sz w:val="22"/>
          <w:szCs w:val="22"/>
        </w:rPr>
        <w:t>օգտագործվել է շուրջ 1.2 մլրդ դրամ՝ ապահովելով 91.7% կատարողական: Միջոցներն ուղղվել են «Գիտական և գիտատեխնիկական նպատակային ծրագրային հետազոտություններ» ծրագրի շրջանակներում կատարվող հատուկ գիտահետազոտական և փորձակոնստրուկտորական աշխատանքների ֆինանսավորմանը: Շեղումը</w:t>
      </w:r>
      <w:r w:rsidR="008D7776" w:rsidRPr="001E3EC9">
        <w:rPr>
          <w:rFonts w:ascii="GHEA Grapalat" w:hAnsi="GHEA Grapalat" w:cs="Sylfaen"/>
          <w:sz w:val="22"/>
          <w:szCs w:val="22"/>
        </w:rPr>
        <w:t xml:space="preserve"> </w:t>
      </w:r>
      <w:r w:rsidRPr="001E3EC9">
        <w:rPr>
          <w:rFonts w:ascii="GHEA Grapalat" w:hAnsi="GHEA Grapalat" w:cs="Sylfaen"/>
          <w:sz w:val="22"/>
          <w:szCs w:val="22"/>
        </w:rPr>
        <w:t xml:space="preserve">պայմանավորված է կորոնավիրուսի համավարակի պայմաններում մատակարարումների ուշացումների արդյունքում </w:t>
      </w:r>
      <w:r w:rsidR="00FD30D7" w:rsidRPr="006E46AB">
        <w:rPr>
          <w:rFonts w:ascii="GHEA Grapalat" w:hAnsi="GHEA Grapalat" w:cs="Sylfaen"/>
          <w:sz w:val="22"/>
          <w:szCs w:val="22"/>
        </w:rPr>
        <w:t>գիտահետազոտական և փորձակոնստրուկտորական (</w:t>
      </w:r>
      <w:r w:rsidRPr="001E3EC9">
        <w:rPr>
          <w:rFonts w:ascii="GHEA Grapalat" w:hAnsi="GHEA Grapalat" w:cs="Sylfaen"/>
          <w:sz w:val="22"/>
          <w:szCs w:val="22"/>
        </w:rPr>
        <w:t>ԳՀՓԿ</w:t>
      </w:r>
      <w:r w:rsidR="00FD30D7" w:rsidRPr="006E46AB">
        <w:rPr>
          <w:rFonts w:ascii="GHEA Grapalat" w:hAnsi="GHEA Grapalat" w:cs="Sylfaen"/>
          <w:sz w:val="22"/>
          <w:szCs w:val="22"/>
        </w:rPr>
        <w:t>)</w:t>
      </w:r>
      <w:r w:rsidRPr="001E3EC9">
        <w:rPr>
          <w:rFonts w:ascii="GHEA Grapalat" w:hAnsi="GHEA Grapalat" w:cs="Sylfaen"/>
          <w:sz w:val="22"/>
          <w:szCs w:val="22"/>
        </w:rPr>
        <w:t xml:space="preserve"> աշխատանքներ իրականացնող ընկերությունների կողմից պայմանագրերի</w:t>
      </w:r>
      <w:r w:rsidR="00B3527E" w:rsidRPr="006E46AB">
        <w:rPr>
          <w:rFonts w:ascii="GHEA Grapalat" w:hAnsi="GHEA Grapalat" w:cs="Sylfaen"/>
          <w:sz w:val="22"/>
          <w:szCs w:val="22"/>
        </w:rPr>
        <w:t>՝</w:t>
      </w:r>
      <w:r w:rsidRPr="001E3EC9">
        <w:rPr>
          <w:rFonts w:ascii="GHEA Grapalat" w:hAnsi="GHEA Grapalat" w:cs="Sylfaen"/>
          <w:sz w:val="22"/>
          <w:szCs w:val="22"/>
        </w:rPr>
        <w:t xml:space="preserve"> գնման ժամանակացույցերով սահմանված ժամկետների ուշացումներով: Նախորդ տարվա համեմատ </w:t>
      </w:r>
      <w:r w:rsidR="00B3527E" w:rsidRPr="006E46AB">
        <w:rPr>
          <w:rFonts w:ascii="GHEA Grapalat" w:hAnsi="GHEA Grapalat" w:cs="Sylfaen"/>
          <w:sz w:val="22"/>
          <w:szCs w:val="22"/>
        </w:rPr>
        <w:t xml:space="preserve">ծրագրի </w:t>
      </w:r>
      <w:r w:rsidRPr="001E3EC9">
        <w:rPr>
          <w:rFonts w:ascii="GHEA Grapalat" w:hAnsi="GHEA Grapalat" w:cs="Sylfaen"/>
          <w:sz w:val="22"/>
          <w:szCs w:val="22"/>
        </w:rPr>
        <w:t xml:space="preserve">ծախսերը նվազել են 58.9%-ով կամ 1.7 մլրդ դրամով, որը պայմանավորված է </w:t>
      </w:r>
      <w:r w:rsidRPr="001E3EC9">
        <w:rPr>
          <w:rFonts w:ascii="GHEA Grapalat" w:hAnsi="GHEA Grapalat"/>
          <w:sz w:val="22"/>
          <w:szCs w:val="22"/>
        </w:rPr>
        <w:t>կատարված աշխատանքների ծավալներով:</w:t>
      </w:r>
    </w:p>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Ռազմարդյունաբերության համալիրի զարգացման</w:t>
      </w:r>
      <w:r w:rsidRPr="001E3EC9">
        <w:rPr>
          <w:rFonts w:ascii="GHEA Grapalat" w:hAnsi="GHEA Grapalat" w:cs="GHEA Grapalat"/>
          <w:sz w:val="22"/>
          <w:szCs w:val="22"/>
        </w:rPr>
        <w:t xml:space="preserve"> ծրագրի ծախսերը կազմել են շուրջ 2 մլրդ դրամ` ապահովելով 100% կատարողական: Հատկացված միջոցներն օգտագործվել են</w:t>
      </w:r>
      <w:r w:rsidR="008D7776" w:rsidRPr="001E3EC9">
        <w:rPr>
          <w:rFonts w:ascii="GHEA Grapalat" w:hAnsi="GHEA Grapalat" w:cs="GHEA Grapalat"/>
          <w:sz w:val="22"/>
          <w:szCs w:val="22"/>
        </w:rPr>
        <w:t xml:space="preserve"> </w:t>
      </w:r>
      <w:r w:rsidRPr="001E3EC9">
        <w:rPr>
          <w:rFonts w:ascii="GHEA Grapalat" w:hAnsi="GHEA Grapalat" w:cs="GHEA Grapalat"/>
          <w:sz w:val="22"/>
          <w:szCs w:val="22"/>
        </w:rPr>
        <w:lastRenderedPageBreak/>
        <w:t>ապրանքների ու արտադրանքի ձեռքբերման համար: Նախորդ տարվա համեմատ Ռազմարդյունաբերության համալիրի զարգացման ծրագրի ծախսերը նվազել են 43.1</w:t>
      </w:r>
      <w:r w:rsidRPr="001E3EC9">
        <w:rPr>
          <w:rFonts w:ascii="GHEA Grapalat" w:hAnsi="GHEA Grapalat" w:cs="Sylfaen"/>
          <w:sz w:val="22"/>
          <w:szCs w:val="22"/>
        </w:rPr>
        <w:t xml:space="preserve">%-ով կամ շուրջ </w:t>
      </w:r>
      <w:r w:rsidRPr="001E3EC9">
        <w:rPr>
          <w:rFonts w:ascii="GHEA Grapalat" w:hAnsi="GHEA Grapalat" w:cs="GHEA Grapalat"/>
          <w:sz w:val="22"/>
          <w:szCs w:val="22"/>
        </w:rPr>
        <w:t xml:space="preserve">1.5 մլրդ դրամով, որը հիմնականում պայմանավորված է </w:t>
      </w:r>
      <w:r w:rsidR="00D922E1" w:rsidRPr="006E46AB">
        <w:rPr>
          <w:rFonts w:ascii="GHEA Grapalat" w:hAnsi="GHEA Grapalat" w:cs="GHEA Grapalat"/>
          <w:sz w:val="22"/>
          <w:szCs w:val="22"/>
        </w:rPr>
        <w:t>«Ա</w:t>
      </w:r>
      <w:r w:rsidRPr="001E3EC9">
        <w:rPr>
          <w:rFonts w:ascii="GHEA Grapalat" w:hAnsi="GHEA Grapalat" w:cs="GHEA Grapalat"/>
          <w:sz w:val="22"/>
          <w:szCs w:val="22"/>
        </w:rPr>
        <w:t>պրանքների ու արտադրանքի ձեռքբեր</w:t>
      </w:r>
      <w:r w:rsidR="00D922E1" w:rsidRPr="006E46AB">
        <w:rPr>
          <w:rFonts w:ascii="GHEA Grapalat" w:hAnsi="GHEA Grapalat" w:cs="GHEA Grapalat"/>
          <w:sz w:val="22"/>
          <w:szCs w:val="22"/>
        </w:rPr>
        <w:t>ում» միջոցառման</w:t>
      </w:r>
      <w:r w:rsidRPr="001E3EC9">
        <w:rPr>
          <w:rFonts w:ascii="GHEA Grapalat" w:hAnsi="GHEA Grapalat" w:cs="GHEA Grapalat"/>
          <w:sz w:val="22"/>
          <w:szCs w:val="22"/>
        </w:rPr>
        <w:t xml:space="preserve"> ծախսերի 37.7</w:t>
      </w:r>
      <w:r w:rsidR="00B3527E" w:rsidRPr="001E3EC9">
        <w:rPr>
          <w:rFonts w:ascii="GHEA Grapalat" w:hAnsi="GHEA Grapalat" w:cs="Sylfaen"/>
          <w:sz w:val="22"/>
          <w:szCs w:val="22"/>
        </w:rPr>
        <w:t>% (</w:t>
      </w:r>
      <w:r w:rsidRPr="001E3EC9">
        <w:rPr>
          <w:rFonts w:ascii="GHEA Grapalat" w:hAnsi="GHEA Grapalat" w:cs="GHEA Grapalat"/>
          <w:sz w:val="22"/>
          <w:szCs w:val="22"/>
        </w:rPr>
        <w:t>1.2 մլրդ դրամ) նվազմամբ:</w:t>
      </w:r>
    </w:p>
    <w:p w:rsidR="003F0D40" w:rsidRPr="001E3EC9" w:rsidRDefault="00B3527E" w:rsidP="003F0D40">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GHEA Grapalat"/>
          <w:sz w:val="22"/>
          <w:szCs w:val="22"/>
        </w:rPr>
        <w:t>Նախարարության պատասխանատվությամբ իրականացվող ա</w:t>
      </w:r>
      <w:r w:rsidRPr="001E3EC9">
        <w:rPr>
          <w:rFonts w:ascii="GHEA Grapalat" w:hAnsi="GHEA Grapalat" w:cs="GHEA Grapalat"/>
          <w:sz w:val="22"/>
          <w:szCs w:val="22"/>
        </w:rPr>
        <w:t>յլ ծրագրեր</w:t>
      </w:r>
      <w:r w:rsidRPr="006E46AB">
        <w:rPr>
          <w:rFonts w:ascii="GHEA Grapalat" w:hAnsi="GHEA Grapalat" w:cs="GHEA Grapalat"/>
          <w:sz w:val="22"/>
          <w:szCs w:val="22"/>
        </w:rPr>
        <w:t>ից</w:t>
      </w:r>
      <w:r w:rsidR="003F0D40" w:rsidRPr="001E3EC9">
        <w:rPr>
          <w:rFonts w:ascii="GHEA Grapalat" w:hAnsi="GHEA Grapalat" w:cs="GHEA Grapalat"/>
          <w:i/>
          <w:sz w:val="22"/>
          <w:szCs w:val="22"/>
        </w:rPr>
        <w:t xml:space="preserve"> Բարձր տեխնոլոգիական արդյունաբերության բնագավառում պետական քաղաքականության մշակման, ծրագրերի համակարգման և մոնիտորինգի </w:t>
      </w:r>
      <w:r w:rsidR="003F0D40" w:rsidRPr="001E3EC9">
        <w:rPr>
          <w:rFonts w:ascii="GHEA Grapalat" w:hAnsi="GHEA Grapalat" w:cs="GHEA Grapalat"/>
          <w:sz w:val="22"/>
          <w:szCs w:val="22"/>
        </w:rPr>
        <w:t>ծրագրի շրջանակներ</w:t>
      </w:r>
      <w:r w:rsidRPr="001E3EC9">
        <w:rPr>
          <w:rFonts w:ascii="GHEA Grapalat" w:hAnsi="GHEA Grapalat" w:cs="GHEA Grapalat"/>
          <w:sz w:val="22"/>
          <w:szCs w:val="22"/>
        </w:rPr>
        <w:t>ում ծախսերը կազմել են շուրջ 1.1</w:t>
      </w:r>
      <w:r w:rsidRPr="006E46AB">
        <w:rPr>
          <w:rFonts w:ascii="Courier New" w:hAnsi="Courier New" w:cs="Courier New"/>
          <w:sz w:val="22"/>
          <w:szCs w:val="22"/>
        </w:rPr>
        <w:t> </w:t>
      </w:r>
      <w:r w:rsidR="003F0D40" w:rsidRPr="001E3EC9">
        <w:rPr>
          <w:rFonts w:ascii="GHEA Grapalat" w:hAnsi="GHEA Grapalat" w:cs="GHEA Grapalat"/>
          <w:sz w:val="22"/>
          <w:szCs w:val="22"/>
        </w:rPr>
        <w:t>մլրդ դրամ կամ ծրագրային ցուցանիշի 94.5%</w:t>
      </w:r>
      <w:r w:rsidR="003F0D40" w:rsidRPr="001E3EC9">
        <w:rPr>
          <w:rFonts w:ascii="GHEA Grapalat" w:hAnsi="GHEA Grapalat" w:cs="GHEA Grapalat"/>
          <w:sz w:val="22"/>
          <w:szCs w:val="22"/>
        </w:rPr>
        <w:noBreakHyphen/>
        <w:t xml:space="preserve">ը: Շեղումը հիմնականում պայմանավորված է </w:t>
      </w:r>
      <w:r w:rsidR="003F0D40" w:rsidRPr="001E3EC9">
        <w:rPr>
          <w:rFonts w:ascii="GHEA Grapalat" w:hAnsi="GHEA Grapalat" w:cs="Arial"/>
          <w:sz w:val="22"/>
          <w:szCs w:val="22"/>
        </w:rPr>
        <w:t>Ռազմարդյունաբերության</w:t>
      </w:r>
      <w:r w:rsidR="003F0D40" w:rsidRPr="001E3EC9">
        <w:rPr>
          <w:rFonts w:ascii="GHEA Grapalat" w:hAnsi="GHEA Grapalat" w:cs="Sylfaen"/>
          <w:sz w:val="22"/>
          <w:szCs w:val="22"/>
        </w:rPr>
        <w:t xml:space="preserve"> բնագավառում պետական քաղաքականության մշակման խորհրդատվական, մոնիտորինգի և աջակցության ծառայությունների, ծրագրերի համակարգման ծախսերի կատարողականով: Նախորդ տարվա համեմատ Բարձր տեխնոլոգիական արդյունաբերության բնագավառում պետական քաղաքականության մշակման, ծրագրերի համակարգման և մոնիտորինգի ծրագրի ծախսերն աճել են 9.9%-ով կամ 97.1 մլն դրամով, որը հիմնականում պայմանավորված է </w:t>
      </w:r>
      <w:r w:rsidR="003F0D40" w:rsidRPr="001E3EC9">
        <w:rPr>
          <w:rFonts w:ascii="GHEA Grapalat" w:hAnsi="GHEA Grapalat" w:cs="GHEA Grapalat"/>
          <w:sz w:val="22"/>
          <w:szCs w:val="22"/>
        </w:rPr>
        <w:t>Բարձր տեխնոլոգիաների</w:t>
      </w:r>
      <w:r w:rsidR="003F0D40" w:rsidRPr="001E3EC9">
        <w:rPr>
          <w:rFonts w:ascii="GHEA Grapalat" w:hAnsi="GHEA Grapalat" w:cs="Sylfaen"/>
          <w:sz w:val="22"/>
          <w:szCs w:val="22"/>
        </w:rPr>
        <w:t>, ռազմարդյունաբերության, թվայնացման, կիբեռանվտանգության, ինովացիոն տեխնոլոգիաների, կապի, փոստի, համացանցի և տիեզերական բնագավառներում պետական քաղաքականության մշակման, ծրագրերի համակարգման և մոնիտորինգի միջոցառման ծախսերի</w:t>
      </w:r>
      <w:r w:rsidRPr="006E46AB">
        <w:rPr>
          <w:rFonts w:ascii="GHEA Grapalat" w:hAnsi="GHEA Grapalat" w:cs="Sylfaen"/>
          <w:sz w:val="22"/>
          <w:szCs w:val="22"/>
        </w:rPr>
        <w:t xml:space="preserve"> 9.4% (72.8 մլն դրամ)</w:t>
      </w:r>
      <w:r w:rsidR="003F0D40" w:rsidRPr="001E3EC9">
        <w:rPr>
          <w:rFonts w:ascii="GHEA Grapalat" w:hAnsi="GHEA Grapalat" w:cs="Sylfaen"/>
          <w:sz w:val="22"/>
          <w:szCs w:val="22"/>
        </w:rPr>
        <w:t xml:space="preserve"> աճով: </w:t>
      </w:r>
    </w:p>
    <w:p w:rsidR="003F0D40" w:rsidRPr="001E3EC9" w:rsidRDefault="003F0D40" w:rsidP="003F0D40">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sz w:val="22"/>
          <w:szCs w:val="22"/>
        </w:rPr>
        <w:t>Բարձր տեխնոլոգիաների</w:t>
      </w:r>
      <w:r w:rsidRPr="001E3EC9">
        <w:rPr>
          <w:rFonts w:ascii="GHEA Grapalat" w:hAnsi="GHEA Grapalat" w:cs="Sylfaen"/>
          <w:sz w:val="22"/>
          <w:szCs w:val="22"/>
        </w:rPr>
        <w:t xml:space="preserve">, ռազմարդյունաբերության, թվայնացման, կիբեռանվտանգության, ինովացիոն տեխնոլոգիաների, կապի, փոստի, համացանցի և տիեզերական բնագավառներում պետական քաղաքականության մշակման, ծրագրերի համակարգման և մոնիտորինգի ծախսերը կազմել են 848.7 մլն դրամ՝ ապահովելով 97.5% կատարողական: Շեղումը հիմնականում պայմանավորված է տնտեսումներով: Նախորդ տարվա համեմատ նշված միջոցառման ծախսերն աճել են 9.4%-ով կամ 72.8 մլն դրամով, որը հիմնականում պայմանավորված է </w:t>
      </w:r>
      <w:r w:rsidR="00B3527E" w:rsidRPr="006E46AB">
        <w:rPr>
          <w:rFonts w:ascii="GHEA Grapalat" w:hAnsi="GHEA Grapalat" w:cs="Sylfaen"/>
          <w:sz w:val="22"/>
          <w:szCs w:val="22"/>
        </w:rPr>
        <w:t xml:space="preserve">նախարարության </w:t>
      </w:r>
      <w:r w:rsidRPr="001E3EC9">
        <w:rPr>
          <w:rFonts w:ascii="GHEA Grapalat" w:hAnsi="GHEA Grapalat" w:cs="Sylfaen"/>
          <w:sz w:val="22"/>
          <w:szCs w:val="22"/>
        </w:rPr>
        <w:t>աշխատակազմի հաստիքների ավելացման</w:t>
      </w:r>
      <w:r w:rsidR="00B3527E" w:rsidRPr="006E46AB">
        <w:rPr>
          <w:rFonts w:ascii="GHEA Grapalat" w:hAnsi="GHEA Grapalat" w:cs="Sylfaen"/>
          <w:sz w:val="22"/>
          <w:szCs w:val="22"/>
        </w:rPr>
        <w:t xml:space="preserve"> և աշխատավարձի բնականոն աճի</w:t>
      </w:r>
      <w:r w:rsidRPr="001E3EC9">
        <w:rPr>
          <w:rFonts w:ascii="GHEA Grapalat" w:hAnsi="GHEA Grapalat" w:cs="Sylfaen"/>
          <w:sz w:val="22"/>
          <w:szCs w:val="22"/>
        </w:rPr>
        <w:t xml:space="preserve"> արդյունքում աշխատա</w:t>
      </w:r>
      <w:r w:rsidR="00B3527E" w:rsidRPr="006E46AB">
        <w:rPr>
          <w:rFonts w:ascii="GHEA Grapalat" w:hAnsi="GHEA Grapalat" w:cs="Sylfaen"/>
          <w:sz w:val="22"/>
          <w:szCs w:val="22"/>
        </w:rPr>
        <w:t>նքի վարձատրության</w:t>
      </w:r>
      <w:r w:rsidRPr="001E3EC9">
        <w:rPr>
          <w:rFonts w:ascii="GHEA Grapalat" w:hAnsi="GHEA Grapalat" w:cs="Sylfaen"/>
          <w:sz w:val="22"/>
          <w:szCs w:val="22"/>
        </w:rPr>
        <w:t xml:space="preserve"> ծախսերի աճով: </w:t>
      </w:r>
    </w:p>
    <w:p w:rsidR="003F0D40" w:rsidRPr="001E3EC9" w:rsidRDefault="003F0D40" w:rsidP="003F0D4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Arial"/>
          <w:sz w:val="22"/>
          <w:szCs w:val="22"/>
        </w:rPr>
        <w:t>Ռազմարդյունաբերության</w:t>
      </w:r>
      <w:r w:rsidRPr="001E3EC9">
        <w:rPr>
          <w:rFonts w:ascii="GHEA Grapalat" w:hAnsi="GHEA Grapalat" w:cs="Sylfaen"/>
          <w:sz w:val="22"/>
          <w:szCs w:val="22"/>
        </w:rPr>
        <w:t xml:space="preserve"> բնագավառում պետական քաղաքականության մշակման խորհրդատվական, մոնիտորինգի և աջակցության ծառայությունների, ծրագրերի համակարգման միջոցառման հատկացված միջոցներն ուղղվել են Ռազմարդյունաբերական կոմիտեի պ</w:t>
      </w:r>
      <w:r w:rsidR="00B3527E" w:rsidRPr="001E3EC9">
        <w:rPr>
          <w:rFonts w:ascii="GHEA Grapalat" w:hAnsi="GHEA Grapalat" w:cs="Sylfaen"/>
          <w:sz w:val="22"/>
          <w:szCs w:val="22"/>
        </w:rPr>
        <w:t>ահպանման ծախսերի ֆինանսավորմանը</w:t>
      </w:r>
      <w:r w:rsidR="00B3527E" w:rsidRPr="006E46AB">
        <w:rPr>
          <w:rFonts w:ascii="GHEA Grapalat" w:hAnsi="GHEA Grapalat" w:cs="Sylfaen"/>
          <w:sz w:val="22"/>
          <w:szCs w:val="22"/>
        </w:rPr>
        <w:t>, որոնք</w:t>
      </w:r>
      <w:r w:rsidRPr="001E3EC9">
        <w:rPr>
          <w:rFonts w:ascii="GHEA Grapalat" w:hAnsi="GHEA Grapalat" w:cs="Sylfaen"/>
          <w:sz w:val="22"/>
          <w:szCs w:val="22"/>
        </w:rPr>
        <w:t xml:space="preserve"> կազմել են 199.8 մլն դրամ կամ ծրագրային ցուցանիշի 83.2%-ը: Շեղումը պայմանավորված է թափուր հաստիքների առկայության արդյունքում աշխատավարձի ֆոնդի և գործուղումների ծախսերի տնտեսմամբ, </w:t>
      </w:r>
      <w:r w:rsidRPr="001E3EC9">
        <w:rPr>
          <w:rFonts w:ascii="GHEA Grapalat" w:hAnsi="GHEA Grapalat" w:cs="GHEA Grapalat"/>
          <w:sz w:val="22"/>
          <w:szCs w:val="22"/>
        </w:rPr>
        <w:t xml:space="preserve">ինչպես նաև գնման մրցույթների արդյունքում ծառայությունների՝ նախատեսվածից ցածր գներով ձեռքբերմամբ: </w:t>
      </w:r>
      <w:r w:rsidRPr="001E3EC9">
        <w:rPr>
          <w:rFonts w:ascii="GHEA Grapalat" w:hAnsi="GHEA Grapalat" w:cs="Sylfaen"/>
          <w:sz w:val="22"/>
          <w:szCs w:val="22"/>
        </w:rPr>
        <w:t xml:space="preserve">Նախորդ տարվա համեմատ </w:t>
      </w:r>
      <w:r w:rsidR="00B3527E" w:rsidRPr="006E46AB">
        <w:rPr>
          <w:rFonts w:ascii="GHEA Grapalat" w:hAnsi="GHEA Grapalat" w:cs="Sylfaen"/>
          <w:sz w:val="22"/>
          <w:szCs w:val="22"/>
        </w:rPr>
        <w:lastRenderedPageBreak/>
        <w:t xml:space="preserve">միջոցառման </w:t>
      </w:r>
      <w:r w:rsidRPr="001E3EC9">
        <w:rPr>
          <w:rFonts w:ascii="GHEA Grapalat" w:hAnsi="GHEA Grapalat" w:cs="Sylfaen"/>
          <w:sz w:val="22"/>
          <w:szCs w:val="22"/>
        </w:rPr>
        <w:t>ծախսերն աճել են 32.7%-ով կամ 49.2 մլն դրամով, որը հիմնականում պայմանավորված է աշխատակազմի հաստիքների ավելացման արդյունքում աշխատա</w:t>
      </w:r>
      <w:r w:rsidR="004A0F8E" w:rsidRPr="006E46AB">
        <w:rPr>
          <w:rFonts w:ascii="GHEA Grapalat" w:hAnsi="GHEA Grapalat" w:cs="Sylfaen"/>
          <w:sz w:val="22"/>
          <w:szCs w:val="22"/>
        </w:rPr>
        <w:t>նքի վարձատրության</w:t>
      </w:r>
      <w:r w:rsidRPr="001E3EC9">
        <w:rPr>
          <w:rFonts w:ascii="GHEA Grapalat" w:hAnsi="GHEA Grapalat" w:cs="Sylfaen"/>
          <w:sz w:val="22"/>
          <w:szCs w:val="22"/>
        </w:rPr>
        <w:t xml:space="preserve"> ծախսերի աճով:</w:t>
      </w:r>
    </w:p>
    <w:p w:rsidR="00B44E2E" w:rsidRPr="001E3EC9" w:rsidRDefault="00B44E2E" w:rsidP="00B44E2E">
      <w:pPr>
        <w:spacing w:line="360" w:lineRule="auto"/>
        <w:ind w:firstLine="561"/>
        <w:jc w:val="both"/>
        <w:rPr>
          <w:rFonts w:ascii="GHEA Grapalat" w:hAnsi="GHEA Grapalat" w:cs="GHEA Grapalat"/>
          <w:sz w:val="22"/>
          <w:szCs w:val="22"/>
        </w:rPr>
      </w:pPr>
    </w:p>
    <w:p w:rsidR="00C177CF" w:rsidRPr="006E46AB" w:rsidRDefault="00B44E2E" w:rsidP="00C177CF">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u w:val="single"/>
        </w:rPr>
        <w:t xml:space="preserve">ՀՀ </w:t>
      </w:r>
      <w:r w:rsidRPr="001E3EC9">
        <w:rPr>
          <w:rFonts w:ascii="GHEA Grapalat" w:hAnsi="GHEA Grapalat" w:cs="GHEA Grapalat"/>
          <w:i/>
          <w:sz w:val="22"/>
          <w:szCs w:val="22"/>
          <w:u w:val="single"/>
        </w:rPr>
        <w:t>ֆինանսների</w:t>
      </w:r>
      <w:r w:rsidRPr="001E3EC9">
        <w:rPr>
          <w:rFonts w:ascii="GHEA Grapalat" w:hAnsi="GHEA Grapalat" w:cs="Sylfaen"/>
          <w:i/>
          <w:sz w:val="22"/>
          <w:szCs w:val="22"/>
          <w:u w:val="single"/>
        </w:rPr>
        <w:t xml:space="preserve"> նախարարության</w:t>
      </w:r>
      <w:r w:rsidR="00C177CF" w:rsidRPr="001E3EC9">
        <w:rPr>
          <w:rFonts w:ascii="GHEA Grapalat" w:hAnsi="GHEA Grapalat" w:cs="Sylfaen"/>
          <w:sz w:val="22"/>
          <w:szCs w:val="22"/>
        </w:rPr>
        <w:t xml:space="preserve"> պատասխանատվության ներքո իրականացվել են 4 ծրագրեր, որոնց շրջանակներում 2021 թվականին ՀՀ պետական բյուջեից տրամադրվել է շուրջ 184.6</w:t>
      </w:r>
      <w:r w:rsidR="00C177CF" w:rsidRPr="001E3EC9">
        <w:rPr>
          <w:rFonts w:ascii="Courier New" w:hAnsi="Courier New" w:cs="Courier New"/>
          <w:sz w:val="22"/>
          <w:szCs w:val="22"/>
        </w:rPr>
        <w:t> </w:t>
      </w:r>
      <w:r w:rsidR="00C177CF" w:rsidRPr="001E3EC9">
        <w:rPr>
          <w:rFonts w:ascii="GHEA Grapalat" w:hAnsi="GHEA Grapalat" w:cs="GHEA Grapalat"/>
          <w:sz w:val="22"/>
          <w:szCs w:val="22"/>
        </w:rPr>
        <w:t>մլրդ</w:t>
      </w:r>
      <w:r w:rsidR="00C177CF" w:rsidRPr="001E3EC9">
        <w:rPr>
          <w:rFonts w:ascii="GHEA Grapalat" w:hAnsi="GHEA Grapalat" w:cs="Sylfaen"/>
          <w:sz w:val="22"/>
          <w:szCs w:val="22"/>
        </w:rPr>
        <w:t xml:space="preserve"> </w:t>
      </w:r>
      <w:r w:rsidR="00C177CF" w:rsidRPr="001E3EC9">
        <w:rPr>
          <w:rFonts w:ascii="GHEA Grapalat" w:hAnsi="GHEA Grapalat" w:cs="GHEA Grapalat"/>
          <w:sz w:val="22"/>
          <w:szCs w:val="22"/>
        </w:rPr>
        <w:t>դրամ՝</w:t>
      </w:r>
      <w:r w:rsidR="00C177CF" w:rsidRPr="001E3EC9">
        <w:rPr>
          <w:rFonts w:ascii="GHEA Grapalat" w:hAnsi="GHEA Grapalat" w:cs="Sylfaen"/>
          <w:sz w:val="22"/>
          <w:szCs w:val="22"/>
        </w:rPr>
        <w:t xml:space="preserve"> </w:t>
      </w:r>
      <w:r w:rsidR="00C177CF" w:rsidRPr="001E3EC9">
        <w:rPr>
          <w:rFonts w:ascii="GHEA Grapalat" w:hAnsi="GHEA Grapalat" w:cs="GHEA Grapalat"/>
          <w:sz w:val="22"/>
          <w:szCs w:val="22"/>
        </w:rPr>
        <w:t>ապահովելով</w:t>
      </w:r>
      <w:r w:rsidR="00C177CF" w:rsidRPr="001E3EC9">
        <w:rPr>
          <w:rFonts w:ascii="GHEA Grapalat" w:hAnsi="GHEA Grapalat" w:cs="Sylfaen"/>
          <w:sz w:val="22"/>
          <w:szCs w:val="22"/>
        </w:rPr>
        <w:t xml:space="preserve"> </w:t>
      </w:r>
      <w:r w:rsidR="00C177CF" w:rsidRPr="001E3EC9">
        <w:rPr>
          <w:rFonts w:ascii="GHEA Grapalat" w:hAnsi="GHEA Grapalat" w:cs="GHEA Grapalat"/>
          <w:sz w:val="22"/>
          <w:szCs w:val="22"/>
        </w:rPr>
        <w:t>ծրագրի</w:t>
      </w:r>
      <w:r w:rsidR="00C177CF" w:rsidRPr="001E3EC9">
        <w:rPr>
          <w:rFonts w:ascii="GHEA Grapalat" w:hAnsi="GHEA Grapalat" w:cs="Sylfaen"/>
          <w:sz w:val="22"/>
          <w:szCs w:val="22"/>
        </w:rPr>
        <w:t xml:space="preserve"> 99.5% կատարողական:</w:t>
      </w:r>
      <w:r w:rsidR="0018068B" w:rsidRPr="006E46AB">
        <w:rPr>
          <w:rFonts w:ascii="GHEA Grapalat" w:hAnsi="GHEA Grapalat" w:cs="Sylfaen"/>
          <w:sz w:val="22"/>
          <w:szCs w:val="22"/>
        </w:rPr>
        <w:t xml:space="preserve"> 2020 թվականի համեմատ նախարարության ծախսերն աճել են 10.1%-ով (16.9 մլրդ դրամով)՝ հիմնականում պայմանավորված </w:t>
      </w:r>
      <w:r w:rsidR="0018068B" w:rsidRPr="001E3EC9">
        <w:rPr>
          <w:rFonts w:ascii="GHEA Grapalat" w:hAnsi="GHEA Grapalat" w:cs="Sylfaen"/>
          <w:sz w:val="22"/>
          <w:szCs w:val="22"/>
        </w:rPr>
        <w:t>Պետական պարտքի կառավարման</w:t>
      </w:r>
      <w:r w:rsidR="0018068B" w:rsidRPr="006E46AB">
        <w:rPr>
          <w:rFonts w:ascii="GHEA Grapalat" w:hAnsi="GHEA Grapalat" w:cs="Sylfaen"/>
          <w:sz w:val="22"/>
          <w:szCs w:val="22"/>
        </w:rPr>
        <w:t xml:space="preserve"> ծրագրի շրջանակներում կատարված ծախսերի աճով:</w:t>
      </w:r>
    </w:p>
    <w:p w:rsidR="0018068B" w:rsidRPr="006E46AB" w:rsidRDefault="0018068B" w:rsidP="00C177CF">
      <w:pPr>
        <w:autoSpaceDE w:val="0"/>
        <w:autoSpaceDN w:val="0"/>
        <w:adjustRightInd w:val="0"/>
        <w:spacing w:line="360" w:lineRule="auto"/>
        <w:ind w:firstLine="567"/>
        <w:jc w:val="both"/>
        <w:rPr>
          <w:rFonts w:ascii="GHEA Grapalat" w:hAnsi="GHEA Grapalat" w:cs="Sylfaen"/>
          <w:sz w:val="22"/>
          <w:szCs w:val="22"/>
        </w:rPr>
      </w:pPr>
    </w:p>
    <w:p w:rsidR="00C177CF" w:rsidRPr="006E46AB" w:rsidRDefault="00C177CF"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2021թ. ՀՀ ֆինանսների նախարարության կողմից իրականացված ծրագրերը (մլն դրամ)</w:t>
      </w:r>
    </w:p>
    <w:tbl>
      <w:tblPr>
        <w:tblW w:w="10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7"/>
        <w:gridCol w:w="1067"/>
        <w:gridCol w:w="1059"/>
        <w:gridCol w:w="1082"/>
        <w:gridCol w:w="1203"/>
        <w:gridCol w:w="1203"/>
        <w:gridCol w:w="1048"/>
      </w:tblGrid>
      <w:tr w:rsidR="00C177CF" w:rsidRPr="001E3EC9" w:rsidTr="00F37AEE">
        <w:trPr>
          <w:trHeight w:val="926"/>
          <w:jc w:val="center"/>
        </w:trPr>
        <w:tc>
          <w:tcPr>
            <w:tcW w:w="3637" w:type="dxa"/>
            <w:shd w:val="clear" w:color="auto" w:fill="auto"/>
            <w:noWrap/>
            <w:vAlign w:val="bottom"/>
            <w:hideMark/>
          </w:tcPr>
          <w:p w:rsidR="00C177CF" w:rsidRPr="001E3EC9" w:rsidRDefault="00C177CF" w:rsidP="00C177CF">
            <w:pPr>
              <w:rPr>
                <w:rFonts w:ascii="GHEA Grapalat" w:hAnsi="GHEA Grapalat" w:cs="Calibri"/>
                <w:color w:val="000000"/>
                <w:sz w:val="18"/>
                <w:szCs w:val="18"/>
              </w:rPr>
            </w:pPr>
          </w:p>
        </w:tc>
        <w:tc>
          <w:tcPr>
            <w:tcW w:w="1161" w:type="dxa"/>
          </w:tcPr>
          <w:p w:rsidR="00C177CF" w:rsidRPr="001E3EC9" w:rsidRDefault="00C177CF"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1059" w:type="dxa"/>
          </w:tcPr>
          <w:p w:rsidR="00C177CF" w:rsidRPr="001E3EC9" w:rsidRDefault="00C177CF"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1082" w:type="dxa"/>
            <w:shd w:val="clear" w:color="auto" w:fill="auto"/>
            <w:noWrap/>
            <w:hideMark/>
          </w:tcPr>
          <w:p w:rsidR="00C177CF" w:rsidRPr="001E3EC9" w:rsidRDefault="00C177CF" w:rsidP="00C177CF">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03" w:type="dxa"/>
          </w:tcPr>
          <w:p w:rsidR="00C177CF" w:rsidRPr="001E3EC9" w:rsidRDefault="00C177CF" w:rsidP="00C177C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Կատարո-ղականը ճշտված պլանի նկատմամբ</w:t>
            </w:r>
            <w:r w:rsidRPr="006E46AB">
              <w:rPr>
                <w:rFonts w:ascii="GHEA Grapalat" w:hAnsi="GHEA Grapalat" w:cs="Calibri"/>
                <w:b/>
                <w:color w:val="000000"/>
                <w:sz w:val="18"/>
                <w:szCs w:val="18"/>
              </w:rPr>
              <w:t xml:space="preserve"> </w:t>
            </w:r>
            <w:r w:rsidRPr="001E3EC9">
              <w:rPr>
                <w:rFonts w:ascii="GHEA Grapalat" w:hAnsi="GHEA Grapalat"/>
                <w:sz w:val="18"/>
                <w:szCs w:val="18"/>
              </w:rPr>
              <w:t>(</w:t>
            </w:r>
            <w:r w:rsidRPr="001E3EC9">
              <w:rPr>
                <w:rFonts w:ascii="GHEA Grapalat" w:hAnsi="GHEA Grapalat" w:cs="Calibri"/>
                <w:b/>
                <w:color w:val="000000"/>
                <w:sz w:val="18"/>
                <w:szCs w:val="18"/>
              </w:rPr>
              <w:t>%</w:t>
            </w:r>
            <w:r w:rsidRPr="001E3EC9">
              <w:rPr>
                <w:rFonts w:ascii="GHEA Grapalat" w:hAnsi="GHEA Grapalat"/>
                <w:sz w:val="18"/>
                <w:szCs w:val="18"/>
              </w:rPr>
              <w:t>)</w:t>
            </w:r>
          </w:p>
        </w:tc>
        <w:tc>
          <w:tcPr>
            <w:tcW w:w="1203" w:type="dxa"/>
          </w:tcPr>
          <w:p w:rsidR="00C177CF" w:rsidRPr="001E3EC9" w:rsidRDefault="00C177CF" w:rsidP="00C177C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2020թ.-ի նկատմամբ</w:t>
            </w:r>
            <w:r w:rsidRPr="001E3EC9">
              <w:rPr>
                <w:rFonts w:ascii="GHEA Grapalat" w:hAnsi="GHEA Grapalat" w:cs="Calibri"/>
                <w:b/>
                <w:color w:val="000000"/>
                <w:sz w:val="18"/>
                <w:szCs w:val="18"/>
                <w:lang w:val="en-US"/>
              </w:rPr>
              <w:t xml:space="preserve"> </w:t>
            </w:r>
            <w:r w:rsidRPr="001E3EC9">
              <w:rPr>
                <w:rFonts w:ascii="GHEA Grapalat" w:hAnsi="GHEA Grapalat"/>
                <w:sz w:val="18"/>
                <w:szCs w:val="18"/>
              </w:rPr>
              <w:t>(</w:t>
            </w:r>
            <w:r w:rsidRPr="001E3EC9">
              <w:rPr>
                <w:rFonts w:ascii="GHEA Grapalat" w:hAnsi="GHEA Grapalat" w:cs="Calibri"/>
                <w:b/>
                <w:color w:val="000000"/>
                <w:sz w:val="18"/>
                <w:szCs w:val="18"/>
              </w:rPr>
              <w:t>%</w:t>
            </w:r>
            <w:r w:rsidRPr="001E3EC9">
              <w:rPr>
                <w:rFonts w:ascii="GHEA Grapalat" w:hAnsi="GHEA Grapalat"/>
                <w:sz w:val="18"/>
                <w:szCs w:val="18"/>
              </w:rPr>
              <w:t>)</w:t>
            </w:r>
          </w:p>
        </w:tc>
        <w:tc>
          <w:tcPr>
            <w:tcW w:w="954" w:type="dxa"/>
          </w:tcPr>
          <w:p w:rsidR="00C177CF" w:rsidRPr="006E46AB" w:rsidRDefault="00C177CF" w:rsidP="00C177CF">
            <w:pPr>
              <w:jc w:val="center"/>
              <w:rPr>
                <w:rFonts w:ascii="GHEA Grapalat" w:hAnsi="GHEA Grapalat" w:cs="Calibri"/>
                <w:b/>
                <w:color w:val="000000"/>
                <w:sz w:val="18"/>
                <w:szCs w:val="18"/>
              </w:rPr>
            </w:pPr>
            <w:r w:rsidRPr="001E3EC9">
              <w:rPr>
                <w:rFonts w:ascii="GHEA Grapalat" w:hAnsi="GHEA Grapalat" w:cs="Calibri"/>
                <w:b/>
                <w:bCs/>
                <w:color w:val="000000"/>
                <w:sz w:val="18"/>
                <w:szCs w:val="18"/>
              </w:rPr>
              <w:t>2021թ. և 2020թ. տարբե-րությունը</w:t>
            </w:r>
          </w:p>
        </w:tc>
      </w:tr>
      <w:tr w:rsidR="00C177CF" w:rsidRPr="001E3EC9" w:rsidTr="00F37AEE">
        <w:trPr>
          <w:trHeight w:val="331"/>
          <w:jc w:val="center"/>
        </w:trPr>
        <w:tc>
          <w:tcPr>
            <w:tcW w:w="3637" w:type="dxa"/>
            <w:shd w:val="clear" w:color="auto" w:fill="auto"/>
          </w:tcPr>
          <w:p w:rsidR="00C177CF" w:rsidRPr="001E3EC9" w:rsidRDefault="00C177CF" w:rsidP="00C177CF">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161" w:type="dxa"/>
          </w:tcPr>
          <w:p w:rsidR="00C177CF" w:rsidRPr="001E3EC9" w:rsidRDefault="00C177CF" w:rsidP="00C177CF">
            <w:pPr>
              <w:jc w:val="right"/>
              <w:rPr>
                <w:rFonts w:ascii="GHEA Grapalat" w:hAnsi="GHEA Grapalat" w:cs="Calibri"/>
                <w:b/>
                <w:color w:val="000000"/>
                <w:sz w:val="18"/>
                <w:szCs w:val="18"/>
              </w:rPr>
            </w:pPr>
            <w:r w:rsidRPr="001E3EC9">
              <w:rPr>
                <w:rFonts w:ascii="GHEA Grapalat" w:hAnsi="GHEA Grapalat" w:cs="Calibri"/>
                <w:b/>
                <w:color w:val="000000"/>
                <w:sz w:val="18"/>
                <w:szCs w:val="18"/>
              </w:rPr>
              <w:t>167,644.6</w:t>
            </w:r>
          </w:p>
        </w:tc>
        <w:tc>
          <w:tcPr>
            <w:tcW w:w="1059" w:type="dxa"/>
          </w:tcPr>
          <w:p w:rsidR="00C177CF" w:rsidRPr="001E3EC9" w:rsidRDefault="00C177CF" w:rsidP="00C177CF">
            <w:pPr>
              <w:jc w:val="right"/>
              <w:rPr>
                <w:rFonts w:ascii="GHEA Grapalat" w:hAnsi="GHEA Grapalat" w:cs="Calibri"/>
                <w:b/>
                <w:color w:val="000000"/>
                <w:sz w:val="18"/>
                <w:szCs w:val="18"/>
              </w:rPr>
            </w:pPr>
            <w:r w:rsidRPr="001E3EC9">
              <w:rPr>
                <w:rFonts w:ascii="GHEA Grapalat" w:hAnsi="GHEA Grapalat" w:cs="Calibri"/>
                <w:b/>
                <w:color w:val="000000"/>
                <w:sz w:val="18"/>
                <w:szCs w:val="18"/>
              </w:rPr>
              <w:t>185,567.4</w:t>
            </w:r>
          </w:p>
        </w:tc>
        <w:tc>
          <w:tcPr>
            <w:tcW w:w="1082" w:type="dxa"/>
            <w:shd w:val="clear" w:color="auto" w:fill="auto"/>
          </w:tcPr>
          <w:p w:rsidR="00C177CF" w:rsidRPr="001E3EC9" w:rsidRDefault="00C177CF" w:rsidP="00C177CF">
            <w:pPr>
              <w:jc w:val="right"/>
              <w:rPr>
                <w:rFonts w:ascii="GHEA Grapalat" w:hAnsi="GHEA Grapalat" w:cs="Calibri"/>
                <w:b/>
                <w:color w:val="000000"/>
                <w:sz w:val="18"/>
                <w:szCs w:val="18"/>
              </w:rPr>
            </w:pPr>
            <w:r w:rsidRPr="001E3EC9">
              <w:rPr>
                <w:rFonts w:ascii="GHEA Grapalat" w:hAnsi="GHEA Grapalat" w:cs="Calibri"/>
                <w:b/>
                <w:color w:val="000000"/>
                <w:sz w:val="18"/>
                <w:szCs w:val="18"/>
              </w:rPr>
              <w:t>184,582.8</w:t>
            </w:r>
          </w:p>
        </w:tc>
        <w:tc>
          <w:tcPr>
            <w:tcW w:w="1203" w:type="dxa"/>
          </w:tcPr>
          <w:p w:rsidR="00C177CF" w:rsidRPr="001E3EC9" w:rsidRDefault="00C177CF" w:rsidP="00C177CF">
            <w:pPr>
              <w:jc w:val="right"/>
              <w:rPr>
                <w:rFonts w:ascii="GHEA Grapalat" w:hAnsi="GHEA Grapalat" w:cs="Calibri"/>
                <w:b/>
                <w:color w:val="000000"/>
                <w:sz w:val="18"/>
                <w:szCs w:val="18"/>
              </w:rPr>
            </w:pPr>
            <w:r w:rsidRPr="001E3EC9">
              <w:rPr>
                <w:rFonts w:ascii="GHEA Grapalat" w:hAnsi="GHEA Grapalat" w:cs="Calibri"/>
                <w:b/>
                <w:color w:val="000000"/>
                <w:sz w:val="18"/>
                <w:szCs w:val="18"/>
              </w:rPr>
              <w:t>99.5</w:t>
            </w:r>
          </w:p>
        </w:tc>
        <w:tc>
          <w:tcPr>
            <w:tcW w:w="1203" w:type="dxa"/>
          </w:tcPr>
          <w:p w:rsidR="00C177CF" w:rsidRPr="001E3EC9" w:rsidRDefault="00C177CF" w:rsidP="00C177CF">
            <w:pPr>
              <w:jc w:val="right"/>
              <w:rPr>
                <w:rFonts w:ascii="GHEA Grapalat" w:hAnsi="GHEA Grapalat" w:cs="Calibri"/>
                <w:b/>
                <w:color w:val="000000"/>
                <w:sz w:val="18"/>
                <w:szCs w:val="18"/>
              </w:rPr>
            </w:pPr>
            <w:r w:rsidRPr="001E3EC9">
              <w:rPr>
                <w:rFonts w:ascii="GHEA Grapalat" w:hAnsi="GHEA Grapalat" w:cs="Calibri"/>
                <w:b/>
                <w:color w:val="000000"/>
                <w:sz w:val="18"/>
                <w:szCs w:val="18"/>
              </w:rPr>
              <w:t>110.1</w:t>
            </w:r>
          </w:p>
        </w:tc>
        <w:tc>
          <w:tcPr>
            <w:tcW w:w="954" w:type="dxa"/>
          </w:tcPr>
          <w:p w:rsidR="00C177CF" w:rsidRPr="001E3EC9" w:rsidRDefault="00C177CF" w:rsidP="00C177CF">
            <w:pPr>
              <w:jc w:val="right"/>
              <w:rPr>
                <w:rFonts w:ascii="GHEA Grapalat" w:hAnsi="GHEA Grapalat" w:cs="Calibri"/>
                <w:b/>
                <w:color w:val="000000"/>
                <w:sz w:val="18"/>
                <w:szCs w:val="18"/>
              </w:rPr>
            </w:pPr>
            <w:r w:rsidRPr="001E3EC9">
              <w:rPr>
                <w:rFonts w:ascii="GHEA Grapalat" w:hAnsi="GHEA Grapalat" w:cs="Calibri"/>
                <w:b/>
                <w:color w:val="000000"/>
                <w:sz w:val="18"/>
                <w:szCs w:val="18"/>
              </w:rPr>
              <w:t>16,938.2</w:t>
            </w:r>
          </w:p>
        </w:tc>
      </w:tr>
      <w:tr w:rsidR="00C177CF" w:rsidRPr="001E3EC9" w:rsidTr="00F37AEE">
        <w:trPr>
          <w:trHeight w:val="300"/>
          <w:jc w:val="center"/>
        </w:trPr>
        <w:tc>
          <w:tcPr>
            <w:tcW w:w="3637" w:type="dxa"/>
            <w:shd w:val="clear" w:color="auto" w:fill="auto"/>
            <w:hideMark/>
          </w:tcPr>
          <w:p w:rsidR="00C177CF" w:rsidRPr="001E3EC9" w:rsidRDefault="00C177CF" w:rsidP="00C177CF">
            <w:pPr>
              <w:rPr>
                <w:rFonts w:ascii="GHEA Grapalat" w:hAnsi="GHEA Grapalat" w:cs="Calibri"/>
                <w:color w:val="000000"/>
                <w:sz w:val="18"/>
                <w:szCs w:val="18"/>
              </w:rPr>
            </w:pPr>
            <w:r w:rsidRPr="001E3EC9">
              <w:rPr>
                <w:rFonts w:ascii="GHEA Grapalat" w:hAnsi="GHEA Grapalat" w:cs="Calibri"/>
                <w:color w:val="000000"/>
                <w:sz w:val="18"/>
                <w:szCs w:val="18"/>
              </w:rPr>
              <w:t>Պետական պարտքի կառավարում</w:t>
            </w:r>
          </w:p>
        </w:tc>
        <w:tc>
          <w:tcPr>
            <w:tcW w:w="1161"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164,834.2</w:t>
            </w:r>
          </w:p>
        </w:tc>
        <w:tc>
          <w:tcPr>
            <w:tcW w:w="1059"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182,255.0</w:t>
            </w:r>
          </w:p>
        </w:tc>
        <w:tc>
          <w:tcPr>
            <w:tcW w:w="1082" w:type="dxa"/>
            <w:shd w:val="clear" w:color="auto" w:fill="auto"/>
            <w:hideMark/>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181,475.5</w:t>
            </w:r>
          </w:p>
        </w:tc>
        <w:tc>
          <w:tcPr>
            <w:tcW w:w="1203"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99.6</w:t>
            </w:r>
          </w:p>
        </w:tc>
        <w:tc>
          <w:tcPr>
            <w:tcW w:w="1203"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110.1</w:t>
            </w:r>
          </w:p>
        </w:tc>
        <w:tc>
          <w:tcPr>
            <w:tcW w:w="954"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16,641.3</w:t>
            </w:r>
          </w:p>
        </w:tc>
      </w:tr>
      <w:tr w:rsidR="00C177CF" w:rsidRPr="001E3EC9" w:rsidTr="00F37AEE">
        <w:trPr>
          <w:trHeight w:val="300"/>
          <w:jc w:val="center"/>
        </w:trPr>
        <w:tc>
          <w:tcPr>
            <w:tcW w:w="3637" w:type="dxa"/>
            <w:shd w:val="clear" w:color="auto" w:fill="auto"/>
            <w:hideMark/>
          </w:tcPr>
          <w:p w:rsidR="00C177CF" w:rsidRPr="001E3EC9" w:rsidRDefault="00C177CF" w:rsidP="00C177CF">
            <w:pPr>
              <w:rPr>
                <w:rFonts w:ascii="GHEA Grapalat" w:hAnsi="GHEA Grapalat" w:cs="Calibri"/>
                <w:color w:val="000000"/>
                <w:sz w:val="18"/>
                <w:szCs w:val="18"/>
              </w:rPr>
            </w:pPr>
            <w:r w:rsidRPr="001E3EC9">
              <w:rPr>
                <w:rFonts w:ascii="GHEA Grapalat" w:hAnsi="GHEA Grapalat" w:cs="Calibri"/>
                <w:color w:val="000000"/>
                <w:sz w:val="18"/>
                <w:szCs w:val="18"/>
              </w:rPr>
              <w:t>Հանրային ֆինանսների կառավարման բնագավառում պետական քաղաքականության մշակում, ծրագրերի համակարգում և մոնիտորինգ</w:t>
            </w:r>
          </w:p>
        </w:tc>
        <w:tc>
          <w:tcPr>
            <w:tcW w:w="1161"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2,666.0</w:t>
            </w:r>
          </w:p>
        </w:tc>
        <w:tc>
          <w:tcPr>
            <w:tcW w:w="1059"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3,174.1</w:t>
            </w:r>
          </w:p>
        </w:tc>
        <w:tc>
          <w:tcPr>
            <w:tcW w:w="1082" w:type="dxa"/>
            <w:shd w:val="clear" w:color="auto" w:fill="auto"/>
            <w:hideMark/>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2,972.2</w:t>
            </w:r>
          </w:p>
        </w:tc>
        <w:tc>
          <w:tcPr>
            <w:tcW w:w="1203"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93.6</w:t>
            </w:r>
          </w:p>
        </w:tc>
        <w:tc>
          <w:tcPr>
            <w:tcW w:w="1203"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111.5</w:t>
            </w:r>
          </w:p>
        </w:tc>
        <w:tc>
          <w:tcPr>
            <w:tcW w:w="954"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306.2</w:t>
            </w:r>
          </w:p>
        </w:tc>
      </w:tr>
      <w:tr w:rsidR="00C177CF" w:rsidRPr="001E3EC9" w:rsidTr="00F37AEE">
        <w:trPr>
          <w:trHeight w:val="300"/>
          <w:jc w:val="center"/>
        </w:trPr>
        <w:tc>
          <w:tcPr>
            <w:tcW w:w="3637" w:type="dxa"/>
            <w:shd w:val="clear" w:color="auto" w:fill="auto"/>
            <w:hideMark/>
          </w:tcPr>
          <w:p w:rsidR="00C177CF" w:rsidRPr="001E3EC9" w:rsidRDefault="00C177CF" w:rsidP="00C177CF">
            <w:pPr>
              <w:rPr>
                <w:rFonts w:ascii="GHEA Grapalat" w:hAnsi="GHEA Grapalat" w:cs="Calibri"/>
                <w:color w:val="000000"/>
                <w:sz w:val="18"/>
                <w:szCs w:val="18"/>
              </w:rPr>
            </w:pPr>
            <w:r w:rsidRPr="001E3EC9">
              <w:rPr>
                <w:rFonts w:ascii="GHEA Grapalat" w:hAnsi="GHEA Grapalat" w:cs="Calibri"/>
                <w:color w:val="000000"/>
                <w:sz w:val="18"/>
                <w:szCs w:val="18"/>
              </w:rPr>
              <w:t>Այլ ծրագրեր</w:t>
            </w:r>
          </w:p>
        </w:tc>
        <w:tc>
          <w:tcPr>
            <w:tcW w:w="1161"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144.4</w:t>
            </w:r>
          </w:p>
        </w:tc>
        <w:tc>
          <w:tcPr>
            <w:tcW w:w="1059"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138.2</w:t>
            </w:r>
          </w:p>
        </w:tc>
        <w:tc>
          <w:tcPr>
            <w:tcW w:w="1082" w:type="dxa"/>
            <w:shd w:val="clear" w:color="auto" w:fill="auto"/>
            <w:hideMark/>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 xml:space="preserve">135.2 </w:t>
            </w:r>
          </w:p>
        </w:tc>
        <w:tc>
          <w:tcPr>
            <w:tcW w:w="1203"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97.8</w:t>
            </w:r>
          </w:p>
        </w:tc>
        <w:tc>
          <w:tcPr>
            <w:tcW w:w="1203" w:type="dxa"/>
          </w:tcPr>
          <w:p w:rsidR="00C177CF" w:rsidRPr="001E3EC9" w:rsidRDefault="00C177CF" w:rsidP="00C177CF">
            <w:pPr>
              <w:jc w:val="right"/>
              <w:rPr>
                <w:rFonts w:ascii="GHEA Grapalat" w:hAnsi="GHEA Grapalat" w:cs="Calibri"/>
                <w:color w:val="000000"/>
                <w:sz w:val="18"/>
                <w:szCs w:val="18"/>
              </w:rPr>
            </w:pPr>
            <w:r w:rsidRPr="001E3EC9">
              <w:rPr>
                <w:rFonts w:ascii="GHEA Grapalat" w:hAnsi="GHEA Grapalat" w:cs="Calibri"/>
                <w:color w:val="000000"/>
                <w:sz w:val="18"/>
                <w:szCs w:val="18"/>
              </w:rPr>
              <w:t>93.6</w:t>
            </w:r>
          </w:p>
        </w:tc>
        <w:tc>
          <w:tcPr>
            <w:tcW w:w="954" w:type="dxa"/>
          </w:tcPr>
          <w:p w:rsidR="00C177CF" w:rsidRPr="001E3EC9" w:rsidRDefault="00C177CF" w:rsidP="00C177CF">
            <w:pPr>
              <w:jc w:val="right"/>
              <w:rPr>
                <w:rFonts w:ascii="GHEA Grapalat" w:hAnsi="GHEA Grapalat" w:cs="Calibri"/>
                <w:color w:val="000000"/>
                <w:sz w:val="18"/>
                <w:szCs w:val="18"/>
                <w:lang w:val="en-US"/>
              </w:rPr>
            </w:pPr>
            <w:r w:rsidRPr="001E3EC9">
              <w:rPr>
                <w:rFonts w:ascii="GHEA Grapalat" w:hAnsi="GHEA Grapalat" w:cs="Calibri"/>
                <w:color w:val="000000"/>
                <w:sz w:val="18"/>
                <w:szCs w:val="18"/>
                <w:lang w:val="en-US"/>
              </w:rPr>
              <w:t>(</w:t>
            </w:r>
            <w:r w:rsidRPr="001E3EC9">
              <w:rPr>
                <w:rFonts w:ascii="GHEA Grapalat" w:hAnsi="GHEA Grapalat" w:cs="Calibri"/>
                <w:color w:val="000000"/>
                <w:sz w:val="18"/>
                <w:szCs w:val="18"/>
              </w:rPr>
              <w:t>9.2</w:t>
            </w:r>
            <w:r w:rsidRPr="001E3EC9">
              <w:rPr>
                <w:rFonts w:ascii="GHEA Grapalat" w:hAnsi="GHEA Grapalat" w:cs="Calibri"/>
                <w:color w:val="000000"/>
                <w:sz w:val="18"/>
                <w:szCs w:val="18"/>
                <w:lang w:val="en-US"/>
              </w:rPr>
              <w:t>)</w:t>
            </w:r>
          </w:p>
        </w:tc>
      </w:tr>
    </w:tbl>
    <w:p w:rsidR="00C177CF" w:rsidRPr="001E3EC9" w:rsidRDefault="00C177CF" w:rsidP="002D425F">
      <w:pPr>
        <w:autoSpaceDE w:val="0"/>
        <w:autoSpaceDN w:val="0"/>
        <w:adjustRightInd w:val="0"/>
        <w:spacing w:line="360" w:lineRule="auto"/>
        <w:ind w:firstLine="567"/>
        <w:jc w:val="both"/>
      </w:pPr>
    </w:p>
    <w:p w:rsidR="00C177CF" w:rsidRPr="001E3EC9" w:rsidRDefault="00C177CF" w:rsidP="00C177CF">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Հատկացված միջոցների գերակշիռ մասը բաժին է ընկել </w:t>
      </w:r>
      <w:r w:rsidRPr="001E3EC9">
        <w:rPr>
          <w:rFonts w:ascii="GHEA Grapalat" w:hAnsi="GHEA Grapalat" w:cs="Sylfaen"/>
          <w:i/>
          <w:sz w:val="22"/>
          <w:szCs w:val="22"/>
        </w:rPr>
        <w:t>Պետական պարտքի կառավարման</w:t>
      </w:r>
      <w:r w:rsidR="00F37AEE" w:rsidRPr="001E3EC9">
        <w:rPr>
          <w:rFonts w:ascii="GHEA Grapalat" w:hAnsi="GHEA Grapalat" w:cs="Sylfaen"/>
          <w:sz w:val="22"/>
          <w:szCs w:val="22"/>
        </w:rPr>
        <w:t xml:space="preserve"> ծրագրին, որ</w:t>
      </w:r>
      <w:r w:rsidR="00F37AEE" w:rsidRPr="006E46AB">
        <w:rPr>
          <w:rFonts w:ascii="GHEA Grapalat" w:hAnsi="GHEA Grapalat" w:cs="Sylfaen"/>
          <w:sz w:val="22"/>
          <w:szCs w:val="22"/>
        </w:rPr>
        <w:t>ի շրջանակներում օգտագո</w:t>
      </w:r>
      <w:r w:rsidR="0018068B" w:rsidRPr="006E46AB">
        <w:rPr>
          <w:rFonts w:ascii="GHEA Grapalat" w:hAnsi="GHEA Grapalat" w:cs="Sylfaen"/>
          <w:sz w:val="22"/>
          <w:szCs w:val="22"/>
        </w:rPr>
        <w:t>ր</w:t>
      </w:r>
      <w:r w:rsidR="00F37AEE" w:rsidRPr="006E46AB">
        <w:rPr>
          <w:rFonts w:ascii="GHEA Grapalat" w:hAnsi="GHEA Grapalat" w:cs="Sylfaen"/>
          <w:sz w:val="22"/>
          <w:szCs w:val="22"/>
        </w:rPr>
        <w:t xml:space="preserve">ծվել է նախատեսված միջոցների </w:t>
      </w:r>
      <w:r w:rsidR="00F37AEE" w:rsidRPr="001E3EC9">
        <w:rPr>
          <w:rFonts w:ascii="GHEA Grapalat" w:hAnsi="GHEA Grapalat" w:cs="Sylfaen"/>
          <w:sz w:val="22"/>
          <w:szCs w:val="22"/>
        </w:rPr>
        <w:t>99.6%-ը</w:t>
      </w:r>
      <w:r w:rsidR="00F37AEE" w:rsidRPr="006E46AB">
        <w:rPr>
          <w:rFonts w:ascii="GHEA Grapalat" w:hAnsi="GHEA Grapalat" w:cs="Sylfaen"/>
          <w:sz w:val="22"/>
          <w:szCs w:val="22"/>
        </w:rPr>
        <w:t>՝</w:t>
      </w:r>
      <w:r w:rsidRPr="001E3EC9">
        <w:rPr>
          <w:rFonts w:ascii="GHEA Grapalat" w:hAnsi="GHEA Grapalat" w:cs="Sylfaen"/>
          <w:sz w:val="22"/>
          <w:szCs w:val="22"/>
        </w:rPr>
        <w:t xml:space="preserve"> 181.5 մլրդ դրամ: Նշված գումարից 180.8 մլրդ դրամն ուղղվել է Կառավարության պարտքի սպասարկմանը, որը կա</w:t>
      </w:r>
      <w:r w:rsidR="00F37AEE" w:rsidRPr="006E46AB">
        <w:rPr>
          <w:rFonts w:ascii="GHEA Grapalat" w:hAnsi="GHEA Grapalat" w:cs="Sylfaen"/>
          <w:sz w:val="22"/>
          <w:szCs w:val="22"/>
        </w:rPr>
        <w:t>զմ</w:t>
      </w:r>
      <w:r w:rsidRPr="001E3EC9">
        <w:rPr>
          <w:rFonts w:ascii="GHEA Grapalat" w:hAnsi="GHEA Grapalat" w:cs="Sylfaen"/>
          <w:sz w:val="22"/>
          <w:szCs w:val="22"/>
        </w:rPr>
        <w:t>ել է</w:t>
      </w:r>
      <w:r w:rsidR="00F37AEE" w:rsidRPr="006E46AB">
        <w:rPr>
          <w:rFonts w:ascii="GHEA Grapalat" w:hAnsi="GHEA Grapalat" w:cs="Sylfaen"/>
          <w:sz w:val="22"/>
          <w:szCs w:val="22"/>
        </w:rPr>
        <w:t xml:space="preserve"> ծրագրված ցուցանիշի</w:t>
      </w:r>
      <w:r w:rsidRPr="001E3EC9">
        <w:rPr>
          <w:rFonts w:ascii="GHEA Grapalat" w:hAnsi="GHEA Grapalat" w:cs="Sylfaen"/>
          <w:sz w:val="22"/>
          <w:szCs w:val="22"/>
        </w:rPr>
        <w:t xml:space="preserve"> 99.6%-</w:t>
      </w:r>
      <w:r w:rsidR="00F37AEE" w:rsidRPr="006E46AB">
        <w:rPr>
          <w:rFonts w:ascii="GHEA Grapalat" w:hAnsi="GHEA Grapalat" w:cs="Sylfaen"/>
          <w:sz w:val="22"/>
          <w:szCs w:val="22"/>
        </w:rPr>
        <w:t>ը</w:t>
      </w:r>
      <w:r w:rsidRPr="001E3EC9">
        <w:rPr>
          <w:rStyle w:val="FootnoteReference"/>
          <w:rFonts w:ascii="GHEA Grapalat" w:hAnsi="GHEA Grapalat" w:cs="Sylfaen"/>
          <w:sz w:val="22"/>
          <w:szCs w:val="22"/>
        </w:rPr>
        <w:footnoteReference w:id="50"/>
      </w:r>
      <w:r w:rsidRPr="001E3EC9">
        <w:rPr>
          <w:rFonts w:ascii="GHEA Grapalat" w:hAnsi="GHEA Grapalat" w:cs="Sylfaen"/>
          <w:sz w:val="22"/>
          <w:szCs w:val="22"/>
        </w:rPr>
        <w:t xml:space="preserve">: Նախորդ տարվա համեմատ Պետական պարտքի կառավարման ծրագրի ծախսերն աճել են 10.1%-ով կամ 16.6 մլրդ դրամով՝ հիմնականում պայմանավորված պարտքի սպասարկման ծախսերի 9.8% (16.2 մլրդ դրամ) աճով: </w:t>
      </w:r>
    </w:p>
    <w:p w:rsidR="00C177CF" w:rsidRPr="001E3EC9" w:rsidRDefault="00C177CF" w:rsidP="00C177CF">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rPr>
        <w:t>Հանրային ֆինանսների կառավարման բնագավառում պետական քաղաքականության մշակման, ծրագրերի համակարգման և մոնիտորինգի</w:t>
      </w:r>
      <w:r w:rsidRPr="001E3EC9">
        <w:rPr>
          <w:rFonts w:ascii="GHEA Grapalat" w:hAnsi="GHEA Grapalat" w:cs="Sylfaen"/>
          <w:sz w:val="22"/>
          <w:szCs w:val="22"/>
        </w:rPr>
        <w:t xml:space="preserve"> ծախսերը կազմել են շուրջ 3 մլրդ դրամ՝ ապահովելով տարեկան ծրագրի 93.6%-ը: Շեղումը հիմնականում պայմանավորված է Ռուսաստանի Դաշնության կողմից Հայաստանի Հանրապետությանն անհատույց ֆինանսական օգնության դրամաշնորհային ծրագրի շրջանակներում խորհրդատվական ծառայությունների ձեռքբերման</w:t>
      </w:r>
      <w:r w:rsidR="00E817A0" w:rsidRPr="006E46AB">
        <w:rPr>
          <w:rFonts w:ascii="GHEA Grapalat" w:hAnsi="GHEA Grapalat" w:cs="Sylfaen"/>
          <w:sz w:val="22"/>
          <w:szCs w:val="22"/>
        </w:rPr>
        <w:t xml:space="preserve"> </w:t>
      </w:r>
      <w:r w:rsidR="00E817A0" w:rsidRPr="006E46AB">
        <w:rPr>
          <w:rFonts w:ascii="GHEA Grapalat" w:hAnsi="GHEA Grapalat" w:cs="Sylfaen"/>
          <w:sz w:val="22"/>
          <w:szCs w:val="22"/>
        </w:rPr>
        <w:lastRenderedPageBreak/>
        <w:t>ծախսերի կատարողականով, որը կազմել է 12.2%՝ 26.2 մլն դրամ:</w:t>
      </w:r>
      <w:r w:rsidR="005E0A09" w:rsidRPr="006E46AB">
        <w:rPr>
          <w:rFonts w:ascii="GHEA Grapalat" w:hAnsi="GHEA Grapalat" w:cs="Sylfaen"/>
          <w:sz w:val="22"/>
          <w:szCs w:val="22"/>
        </w:rPr>
        <w:t xml:space="preserve"> Համաձայն խորհրդատուի հետ կնքված պայմանագրի վճարման ժամանակացույցի՝ վճարումները նախատեսվ</w:t>
      </w:r>
      <w:r w:rsidR="008D7776" w:rsidRPr="006E46AB">
        <w:rPr>
          <w:rFonts w:ascii="GHEA Grapalat" w:hAnsi="GHEA Grapalat" w:cs="Sylfaen"/>
          <w:sz w:val="22"/>
          <w:szCs w:val="22"/>
        </w:rPr>
        <w:t xml:space="preserve">ել </w:t>
      </w:r>
      <w:r w:rsidR="005E0A09" w:rsidRPr="006E46AB">
        <w:rPr>
          <w:rFonts w:ascii="GHEA Grapalat" w:hAnsi="GHEA Grapalat" w:cs="Sylfaen"/>
          <w:sz w:val="22"/>
          <w:szCs w:val="22"/>
        </w:rPr>
        <w:t>է իրականացնել 2022 թվականին:</w:t>
      </w:r>
    </w:p>
    <w:p w:rsidR="00C177CF" w:rsidRPr="001E3EC9" w:rsidRDefault="00C177CF" w:rsidP="00C177CF">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Ծրագրի շրջանակներում հատկացված միջոցների մեծ մասը բաժին է ընկել պլանավորման, բյուջետավորման, գանձապետական ծառայությունների, պետական պարտքի կառավարման, տնտեսական և հարկաբյուջետային քաղաքականության մշակման և մոնիտորինգի միջոցառման ծախսերին, որոնք կատարվել են 99.8%-ով և կազմել 2.5 մլրդ դրամ: </w:t>
      </w:r>
    </w:p>
    <w:p w:rsidR="00C177CF" w:rsidRPr="006E46AB" w:rsidRDefault="00C177CF" w:rsidP="00C177CF">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sz w:val="22"/>
          <w:szCs w:val="22"/>
        </w:rPr>
        <w:t>Նախորդ տարվա</w:t>
      </w:r>
      <w:r w:rsidRPr="001E3EC9">
        <w:rPr>
          <w:rFonts w:ascii="GHEA Grapalat" w:hAnsi="GHEA Grapalat" w:cs="Sylfaen"/>
          <w:sz w:val="22"/>
          <w:szCs w:val="22"/>
        </w:rPr>
        <w:t xml:space="preserve"> համեմատ Հանրային ֆինանսների կառավարման բնագավառում պետական քաղաքականության մշակման, ծրագրերի համակարգման և մոնիտորինգի ծրագրի ծախսերն աճել են 11.5%-</w:t>
      </w:r>
      <w:r w:rsidRPr="001E3EC9">
        <w:rPr>
          <w:rFonts w:ascii="GHEA Grapalat" w:hAnsi="GHEA Grapalat" w:cs="Times Armenian"/>
          <w:sz w:val="22"/>
          <w:szCs w:val="22"/>
        </w:rPr>
        <w:t xml:space="preserve">ով (306.2 մլն դրամով)՝ հիմնականում պայմանավորված </w:t>
      </w:r>
      <w:r w:rsidRPr="001E3EC9">
        <w:rPr>
          <w:rFonts w:ascii="GHEA Grapalat" w:hAnsi="GHEA Grapalat" w:cs="Sylfaen"/>
          <w:sz w:val="22"/>
          <w:szCs w:val="22"/>
        </w:rPr>
        <w:t>պլանավորման, բյուջետավորման, գանձապետական ծառայությունների, պետական պարտքի կառավարման, տնտեսական և հարկաբյուջետային քաղաքականության մշակման և մոնիտորինգի միջոցառման ծախսերի 9% (209.2 մլն դրամ) աճով</w:t>
      </w:r>
      <w:r w:rsidRPr="001E3EC9">
        <w:rPr>
          <w:rFonts w:ascii="GHEA Grapalat" w:hAnsi="GHEA Grapalat" w:cs="Times Armenian"/>
          <w:sz w:val="22"/>
          <w:szCs w:val="22"/>
        </w:rPr>
        <w:t>:</w:t>
      </w:r>
      <w:r w:rsidR="00142BD8" w:rsidRPr="006E46AB">
        <w:rPr>
          <w:rFonts w:ascii="GHEA Grapalat" w:hAnsi="GHEA Grapalat" w:cs="Times Armenian"/>
          <w:sz w:val="22"/>
          <w:szCs w:val="22"/>
        </w:rPr>
        <w:t xml:space="preserve"> Վերջինս էլ հիմնականում պայմանավորված է աշխատանքի վարձատրության ծախսերի աճով:</w:t>
      </w:r>
    </w:p>
    <w:p w:rsidR="00B44E2E" w:rsidRPr="001E3EC9" w:rsidRDefault="00B44E2E" w:rsidP="00B44E2E">
      <w:pPr>
        <w:spacing w:line="360" w:lineRule="auto"/>
        <w:ind w:firstLine="561"/>
        <w:jc w:val="both"/>
        <w:rPr>
          <w:rFonts w:ascii="GHEA Grapalat" w:hAnsi="GHEA Grapalat" w:cs="Sylfaen"/>
          <w:sz w:val="22"/>
          <w:szCs w:val="22"/>
        </w:rPr>
      </w:pPr>
    </w:p>
    <w:p w:rsidR="0018068B" w:rsidRPr="001E3EC9" w:rsidRDefault="00B44E2E" w:rsidP="0018068B">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արտակարգ իրավիճակների նախարարության</w:t>
      </w:r>
      <w:r w:rsidRPr="001E3EC9">
        <w:rPr>
          <w:rFonts w:ascii="GHEA Grapalat" w:hAnsi="GHEA Grapalat" w:cs="GHEA Grapalat"/>
          <w:sz w:val="22"/>
          <w:szCs w:val="22"/>
        </w:rPr>
        <w:t xml:space="preserve"> </w:t>
      </w:r>
      <w:r w:rsidR="0018068B" w:rsidRPr="001E3EC9">
        <w:rPr>
          <w:rFonts w:ascii="GHEA Grapalat" w:hAnsi="GHEA Grapalat" w:cs="Times Armenian"/>
          <w:sz w:val="22"/>
          <w:szCs w:val="22"/>
        </w:rPr>
        <w:t>պատասխանատվությամբ 2021</w:t>
      </w:r>
      <w:r w:rsidR="0018068B" w:rsidRPr="001E3EC9">
        <w:rPr>
          <w:rFonts w:ascii="GHEA Grapalat" w:hAnsi="GHEA Grapalat" w:cs="GHEA Grapalat"/>
          <w:sz w:val="22"/>
          <w:szCs w:val="22"/>
        </w:rPr>
        <w:t xml:space="preserve"> թվականի </w:t>
      </w:r>
      <w:r w:rsidR="0018068B" w:rsidRPr="001E3EC9">
        <w:rPr>
          <w:rFonts w:ascii="GHEA Grapalat" w:hAnsi="GHEA Grapalat" w:cs="Sylfaen"/>
          <w:sz w:val="22"/>
          <w:szCs w:val="22"/>
        </w:rPr>
        <w:t>ընթաց</w:t>
      </w:r>
      <w:r w:rsidR="004F5F89">
        <w:rPr>
          <w:rFonts w:ascii="GHEA Grapalat" w:hAnsi="GHEA Grapalat" w:cs="Sylfaen"/>
          <w:sz w:val="22"/>
          <w:szCs w:val="22"/>
        </w:rPr>
        <w:t>ք</w:t>
      </w:r>
      <w:r w:rsidR="0018068B" w:rsidRPr="001E3EC9">
        <w:rPr>
          <w:rFonts w:ascii="GHEA Grapalat" w:hAnsi="GHEA Grapalat" w:cs="GHEA Grapalat"/>
          <w:sz w:val="22"/>
          <w:szCs w:val="22"/>
        </w:rPr>
        <w:t>ում</w:t>
      </w:r>
      <w:r w:rsidR="0018068B" w:rsidRPr="006E46AB">
        <w:rPr>
          <w:rFonts w:ascii="GHEA Grapalat" w:hAnsi="GHEA Grapalat" w:cs="GHEA Grapalat"/>
          <w:sz w:val="22"/>
          <w:szCs w:val="22"/>
        </w:rPr>
        <w:t xml:space="preserve"> </w:t>
      </w:r>
      <w:r w:rsidR="0018068B" w:rsidRPr="001E3EC9">
        <w:rPr>
          <w:rFonts w:ascii="GHEA Grapalat" w:hAnsi="GHEA Grapalat" w:cs="GHEA Grapalat"/>
          <w:sz w:val="22"/>
          <w:szCs w:val="22"/>
        </w:rPr>
        <w:t xml:space="preserve">կատարվել է պետական բյուջեի 6 ծրագիր: Ծախսերը կազմել են 14.4 մլրդ դրամ կամ </w:t>
      </w:r>
      <w:r w:rsidR="006239BD" w:rsidRPr="006E46AB">
        <w:rPr>
          <w:rFonts w:ascii="GHEA Grapalat" w:hAnsi="GHEA Grapalat" w:cs="GHEA Grapalat"/>
          <w:sz w:val="22"/>
          <w:szCs w:val="22"/>
        </w:rPr>
        <w:t>ծրագրված ցուցանիշի</w:t>
      </w:r>
      <w:r w:rsidR="0018068B" w:rsidRPr="001E3EC9">
        <w:rPr>
          <w:rFonts w:ascii="GHEA Grapalat" w:hAnsi="GHEA Grapalat" w:cs="GHEA Grapalat"/>
          <w:sz w:val="22"/>
          <w:szCs w:val="22"/>
        </w:rPr>
        <w:t xml:space="preserve"> 99.4%</w:t>
      </w:r>
      <w:r w:rsidR="0018068B" w:rsidRPr="001E3EC9">
        <w:rPr>
          <w:rFonts w:ascii="GHEA Grapalat" w:hAnsi="GHEA Grapalat" w:cs="GHEA Grapalat"/>
          <w:sz w:val="22"/>
          <w:szCs w:val="22"/>
        </w:rPr>
        <w:noBreakHyphen/>
        <w:t>ը</w:t>
      </w:r>
      <w:r w:rsidR="00D87919" w:rsidRPr="006E46AB">
        <w:rPr>
          <w:rFonts w:ascii="GHEA Grapalat" w:hAnsi="GHEA Grapalat" w:cs="GHEA Grapalat"/>
          <w:sz w:val="22"/>
          <w:szCs w:val="22"/>
        </w:rPr>
        <w:t>, իսկ նախ</w:t>
      </w:r>
      <w:r w:rsidR="0018068B" w:rsidRPr="001E3EC9">
        <w:rPr>
          <w:rFonts w:ascii="GHEA Grapalat" w:hAnsi="GHEA Grapalat" w:cs="GHEA Grapalat"/>
          <w:sz w:val="22"/>
          <w:szCs w:val="22"/>
        </w:rPr>
        <w:t xml:space="preserve">որդ տարվա համեմատ </w:t>
      </w:r>
      <w:r w:rsidR="00D87919" w:rsidRPr="006E46AB">
        <w:rPr>
          <w:rFonts w:ascii="GHEA Grapalat" w:hAnsi="GHEA Grapalat" w:cs="GHEA Grapalat"/>
          <w:sz w:val="22"/>
          <w:szCs w:val="22"/>
        </w:rPr>
        <w:t>դրանք</w:t>
      </w:r>
      <w:r w:rsidR="0018068B" w:rsidRPr="001E3EC9">
        <w:rPr>
          <w:rFonts w:ascii="GHEA Grapalat" w:hAnsi="GHEA Grapalat" w:cs="GHEA Grapalat"/>
          <w:sz w:val="22"/>
          <w:szCs w:val="22"/>
        </w:rPr>
        <w:t xml:space="preserve"> աճել են 0.2%</w:t>
      </w:r>
      <w:r w:rsidR="0018068B" w:rsidRPr="001E3EC9">
        <w:rPr>
          <w:rFonts w:ascii="GHEA Grapalat" w:hAnsi="GHEA Grapalat" w:cs="GHEA Grapalat"/>
          <w:sz w:val="22"/>
          <w:szCs w:val="22"/>
        </w:rPr>
        <w:noBreakHyphen/>
        <w:t>ով կամ 31.6</w:t>
      </w:r>
      <w:r w:rsidR="00D87919" w:rsidRPr="006E46AB">
        <w:rPr>
          <w:rFonts w:ascii="Courier New" w:hAnsi="Courier New" w:cs="Courier New"/>
          <w:sz w:val="22"/>
          <w:szCs w:val="22"/>
        </w:rPr>
        <w:t> </w:t>
      </w:r>
      <w:r w:rsidR="0018068B" w:rsidRPr="001E3EC9">
        <w:rPr>
          <w:rFonts w:ascii="GHEA Grapalat" w:hAnsi="GHEA Grapalat" w:cs="GHEA Grapalat"/>
          <w:sz w:val="22"/>
          <w:szCs w:val="22"/>
        </w:rPr>
        <w:t>մլն դրամով: Նշենք, որ 2020 թվականին ՀՀ շրջակա միջավայրի նախարարության ենթակայության «Շրջակա միջավայրի մոնիթորինգի և տեղեկատվության կենտրոն» և «Անտառային մոնիթորինգի կենտրոն» ՊՈԱԿ-ների և ՀՀ արտակարգ իրավիճակների նախարարության ենթակայության «Հիդրոօդերևութաբանության և մթնոլորտային երևույթների վրա ակտիվ ներգործության ծառայություն» ՊՈԱԿ-ի միավորման ձևով ՀՀ շրջակա միջավայրի նախարարության համակարգում</w:t>
      </w:r>
      <w:r w:rsidR="00D87919" w:rsidRPr="006E46AB">
        <w:rPr>
          <w:rFonts w:ascii="GHEA Grapalat" w:hAnsi="GHEA Grapalat" w:cs="GHEA Grapalat"/>
          <w:sz w:val="22"/>
          <w:szCs w:val="22"/>
        </w:rPr>
        <w:t xml:space="preserve"> </w:t>
      </w:r>
      <w:r w:rsidR="00D87919" w:rsidRPr="001E3EC9">
        <w:rPr>
          <w:rFonts w:ascii="GHEA Grapalat" w:hAnsi="GHEA Grapalat" w:cs="GHEA Grapalat"/>
          <w:sz w:val="22"/>
          <w:szCs w:val="22"/>
        </w:rPr>
        <w:t>ստեղծվել է</w:t>
      </w:r>
      <w:r w:rsidR="0018068B" w:rsidRPr="001E3EC9">
        <w:rPr>
          <w:rFonts w:ascii="GHEA Grapalat" w:hAnsi="GHEA Grapalat" w:cs="GHEA Grapalat"/>
          <w:sz w:val="22"/>
          <w:szCs w:val="22"/>
        </w:rPr>
        <w:t xml:space="preserve"> «Հիդրոօդերևութաբանության և մոնիթորինգի կենտրոն» ՊՈԱԿ-ը, </w:t>
      </w:r>
      <w:r w:rsidR="0018068B" w:rsidRPr="001E3EC9">
        <w:rPr>
          <w:rFonts w:ascii="GHEA Grapalat" w:hAnsi="GHEA Grapalat" w:cs="Sylfaen"/>
          <w:sz w:val="22"/>
          <w:szCs w:val="22"/>
        </w:rPr>
        <w:t xml:space="preserve">որի արդյունքում 2020 թվականի երկրորդ կիսամյակից նախկինում ՀՀ արտակարգ իրավիճակների նախարարության պատասխանատվությամբ իրականացվող «Հիդրոօդերևութաբանական ծառայություններ» ծրագրից միջոցները փոխանցվել են ՀՀ շրջակա միջավայրի նախարարության պատասխանատվությամբ իրականացվող «Շրջակա միջավայրի վրա </w:t>
      </w:r>
      <w:r w:rsidR="0018068B" w:rsidRPr="001E3EC9">
        <w:rPr>
          <w:rFonts w:ascii="GHEA Grapalat" w:hAnsi="GHEA Grapalat" w:cs="GHEA Grapalat"/>
          <w:sz w:val="22"/>
          <w:szCs w:val="22"/>
        </w:rPr>
        <w:t>ազդեցության գնահատում և մոնիթորինգ» ծրագրին: 2020 թվականի համադրելի ցուցանիշի համեմատ ՀՀ արտակարգ իրավիճակների նախարարության պատասխանատվությամբ իրականացվող ծախսերն աճել են 4.2%</w:t>
      </w:r>
      <w:r w:rsidR="0018068B" w:rsidRPr="001E3EC9">
        <w:rPr>
          <w:rFonts w:ascii="GHEA Grapalat" w:hAnsi="GHEA Grapalat" w:cs="GHEA Grapalat"/>
          <w:sz w:val="22"/>
          <w:szCs w:val="22"/>
        </w:rPr>
        <w:noBreakHyphen/>
        <w:t>ով կամ 583.1 մլն դրամով, որը հիմնականում պայմանավորված է Տեխնիկական անվտանգության ծրագրի շրջանակներում կատարված ծախսերի աճով:</w:t>
      </w:r>
    </w:p>
    <w:p w:rsidR="00286EED" w:rsidRPr="006E46AB" w:rsidRDefault="00286EED" w:rsidP="0018068B">
      <w:pPr>
        <w:autoSpaceDE w:val="0"/>
        <w:autoSpaceDN w:val="0"/>
        <w:adjustRightInd w:val="0"/>
        <w:spacing w:line="360" w:lineRule="auto"/>
        <w:ind w:firstLine="567"/>
        <w:jc w:val="both"/>
        <w:rPr>
          <w:rFonts w:ascii="GHEA Grapalat" w:hAnsi="GHEA Grapalat" w:cs="GHEA Grapalat"/>
          <w:sz w:val="22"/>
          <w:szCs w:val="22"/>
        </w:rPr>
      </w:pPr>
    </w:p>
    <w:p w:rsidR="0018068B" w:rsidRPr="00980BBD" w:rsidRDefault="0018068B"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980BBD">
        <w:rPr>
          <w:rFonts w:ascii="GHEA Grapalat" w:hAnsi="GHEA Grapalat"/>
          <w:i/>
          <w:sz w:val="18"/>
          <w:szCs w:val="18"/>
          <w:lang w:val="hy-AM"/>
        </w:rPr>
        <w:t>2021թ. ՀՀ արտակարգ իրավիճակների նախարարության կողմից իրականացված ծրագրերը (մլն դրամ)</w:t>
      </w: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1"/>
        <w:gridCol w:w="1275"/>
        <w:gridCol w:w="993"/>
        <w:gridCol w:w="992"/>
        <w:gridCol w:w="1260"/>
        <w:gridCol w:w="1275"/>
        <w:gridCol w:w="1150"/>
      </w:tblGrid>
      <w:tr w:rsidR="00D87919" w:rsidRPr="001E3EC9" w:rsidTr="00D87919">
        <w:trPr>
          <w:trHeight w:val="300"/>
          <w:jc w:val="center"/>
        </w:trPr>
        <w:tc>
          <w:tcPr>
            <w:tcW w:w="3291" w:type="dxa"/>
            <w:tcBorders>
              <w:top w:val="single" w:sz="4" w:space="0" w:color="auto"/>
              <w:left w:val="single" w:sz="4" w:space="0" w:color="auto"/>
              <w:bottom w:val="single" w:sz="4" w:space="0" w:color="auto"/>
              <w:right w:val="single" w:sz="4" w:space="0" w:color="auto"/>
            </w:tcBorders>
            <w:noWrap/>
            <w:vAlign w:val="bottom"/>
            <w:hideMark/>
          </w:tcPr>
          <w:p w:rsidR="00D87919" w:rsidRPr="001E3EC9" w:rsidRDefault="00D87919" w:rsidP="00D67442">
            <w:pPr>
              <w:rPr>
                <w:rFonts w:ascii="GHEA Grapalat" w:hAnsi="GHEA Grapalat" w:cs="Calibri"/>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r w:rsidRPr="006E46AB">
              <w:rPr>
                <w:rFonts w:ascii="GHEA Grapalat" w:hAnsi="GHEA Grapalat" w:cs="Calibri"/>
                <w:b/>
                <w:color w:val="000000"/>
                <w:sz w:val="18"/>
                <w:szCs w:val="18"/>
              </w:rPr>
              <w:t xml:space="preserve"> (2021թ. հետ համադրելի)</w:t>
            </w:r>
          </w:p>
        </w:tc>
        <w:tc>
          <w:tcPr>
            <w:tcW w:w="993" w:type="dxa"/>
            <w:tcBorders>
              <w:top w:val="single" w:sz="4" w:space="0" w:color="auto"/>
              <w:left w:val="single" w:sz="4" w:space="0" w:color="auto"/>
              <w:bottom w:val="single" w:sz="4" w:space="0" w:color="auto"/>
              <w:right w:val="single" w:sz="4" w:space="0" w:color="auto"/>
            </w:tcBorders>
            <w:hideMark/>
          </w:tcPr>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992" w:type="dxa"/>
            <w:tcBorders>
              <w:top w:val="single" w:sz="4" w:space="0" w:color="auto"/>
              <w:left w:val="single" w:sz="4" w:space="0" w:color="auto"/>
              <w:bottom w:val="single" w:sz="4" w:space="0" w:color="auto"/>
              <w:right w:val="single" w:sz="4" w:space="0" w:color="auto"/>
            </w:tcBorders>
            <w:noWrap/>
            <w:hideMark/>
          </w:tcPr>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60" w:type="dxa"/>
            <w:tcBorders>
              <w:top w:val="single" w:sz="4" w:space="0" w:color="auto"/>
              <w:left w:val="single" w:sz="4" w:space="0" w:color="auto"/>
              <w:bottom w:val="single" w:sz="4" w:space="0" w:color="auto"/>
              <w:right w:val="single" w:sz="4" w:space="0" w:color="auto"/>
            </w:tcBorders>
            <w:hideMark/>
          </w:tcPr>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Կատարո-ղականը ճշտված պլանի նկատմամբ</w:t>
            </w:r>
          </w:p>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75" w:type="dxa"/>
            <w:tcBorders>
              <w:top w:val="single" w:sz="4" w:space="0" w:color="auto"/>
              <w:left w:val="single" w:sz="4" w:space="0" w:color="auto"/>
              <w:bottom w:val="single" w:sz="4" w:space="0" w:color="auto"/>
              <w:right w:val="single" w:sz="4" w:space="0" w:color="auto"/>
            </w:tcBorders>
          </w:tcPr>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2020թ.-ի նկատմամբ</w:t>
            </w:r>
          </w:p>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150" w:type="dxa"/>
            <w:tcBorders>
              <w:top w:val="single" w:sz="4" w:space="0" w:color="auto"/>
              <w:left w:val="single" w:sz="4" w:space="0" w:color="auto"/>
              <w:bottom w:val="single" w:sz="4" w:space="0" w:color="auto"/>
              <w:right w:val="single" w:sz="4" w:space="0" w:color="auto"/>
            </w:tcBorders>
          </w:tcPr>
          <w:p w:rsidR="00D87919" w:rsidRPr="001E3EC9" w:rsidRDefault="00D87919" w:rsidP="00D67442">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և 2020թ. տարբե-րությունը</w:t>
            </w:r>
          </w:p>
        </w:tc>
      </w:tr>
      <w:tr w:rsidR="00D87919" w:rsidRPr="001E3EC9" w:rsidTr="00D87919">
        <w:trPr>
          <w:trHeight w:val="331"/>
          <w:jc w:val="center"/>
        </w:trPr>
        <w:tc>
          <w:tcPr>
            <w:tcW w:w="3291"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rPr>
                <w:rFonts w:ascii="GHEA Grapalat" w:hAnsi="GHEA Grapalat" w:cs="Calibri"/>
                <w:b/>
                <w:color w:val="000000"/>
                <w:sz w:val="18"/>
                <w:szCs w:val="18"/>
              </w:rPr>
            </w:pPr>
            <w:r w:rsidRPr="001E3EC9">
              <w:rPr>
                <w:rFonts w:ascii="GHEA Grapalat" w:hAnsi="GHEA Grapalat" w:cs="Calibri"/>
                <w:b/>
                <w:color w:val="000000"/>
                <w:sz w:val="18"/>
                <w:szCs w:val="18"/>
              </w:rPr>
              <w:t>ԸՆԴԱՄԵՆԸ</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b/>
                <w:bCs/>
                <w:sz w:val="18"/>
                <w:szCs w:val="18"/>
              </w:rPr>
            </w:pPr>
            <w:r w:rsidRPr="001E3EC9">
              <w:rPr>
                <w:rFonts w:ascii="GHEA Grapalat" w:hAnsi="GHEA Grapalat"/>
                <w:b/>
                <w:bCs/>
                <w:sz w:val="18"/>
                <w:szCs w:val="18"/>
              </w:rPr>
              <w:t>13,819.3</w:t>
            </w:r>
          </w:p>
        </w:tc>
        <w:tc>
          <w:tcPr>
            <w:tcW w:w="993"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b/>
                <w:bCs/>
                <w:sz w:val="18"/>
                <w:szCs w:val="18"/>
              </w:rPr>
            </w:pPr>
            <w:r w:rsidRPr="001E3EC9">
              <w:rPr>
                <w:rFonts w:ascii="GHEA Grapalat" w:hAnsi="GHEA Grapalat"/>
                <w:b/>
                <w:bCs/>
                <w:sz w:val="18"/>
                <w:szCs w:val="18"/>
              </w:rPr>
              <w:t>14,488.5</w:t>
            </w:r>
          </w:p>
        </w:tc>
        <w:tc>
          <w:tcPr>
            <w:tcW w:w="992"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b/>
                <w:bCs/>
                <w:sz w:val="18"/>
                <w:szCs w:val="18"/>
              </w:rPr>
            </w:pPr>
            <w:r w:rsidRPr="001E3EC9">
              <w:rPr>
                <w:rFonts w:ascii="GHEA Grapalat" w:hAnsi="GHEA Grapalat"/>
                <w:b/>
                <w:bCs/>
                <w:sz w:val="18"/>
                <w:szCs w:val="18"/>
              </w:rPr>
              <w:t>14,402.4</w:t>
            </w:r>
          </w:p>
        </w:tc>
        <w:tc>
          <w:tcPr>
            <w:tcW w:w="126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b/>
                <w:bCs/>
                <w:sz w:val="18"/>
                <w:szCs w:val="18"/>
              </w:rPr>
            </w:pPr>
            <w:r w:rsidRPr="001E3EC9">
              <w:rPr>
                <w:rFonts w:ascii="GHEA Grapalat" w:hAnsi="GHEA Grapalat"/>
                <w:b/>
                <w:bCs/>
                <w:sz w:val="18"/>
                <w:szCs w:val="18"/>
              </w:rPr>
              <w:t>99.4</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b/>
                <w:bCs/>
                <w:sz w:val="18"/>
                <w:szCs w:val="18"/>
              </w:rPr>
            </w:pPr>
            <w:r w:rsidRPr="001E3EC9">
              <w:rPr>
                <w:rFonts w:ascii="GHEA Grapalat" w:hAnsi="GHEA Grapalat"/>
                <w:b/>
                <w:bCs/>
                <w:sz w:val="18"/>
                <w:szCs w:val="18"/>
              </w:rPr>
              <w:t>104.2</w:t>
            </w:r>
          </w:p>
        </w:tc>
        <w:tc>
          <w:tcPr>
            <w:tcW w:w="115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b/>
                <w:bCs/>
                <w:sz w:val="18"/>
                <w:szCs w:val="18"/>
              </w:rPr>
            </w:pPr>
            <w:r w:rsidRPr="001E3EC9">
              <w:rPr>
                <w:rFonts w:ascii="GHEA Grapalat" w:hAnsi="GHEA Grapalat"/>
                <w:b/>
                <w:bCs/>
                <w:sz w:val="18"/>
                <w:szCs w:val="18"/>
              </w:rPr>
              <w:t>583.1</w:t>
            </w:r>
          </w:p>
        </w:tc>
      </w:tr>
      <w:tr w:rsidR="00D87919" w:rsidRPr="001E3EC9" w:rsidTr="00D87919">
        <w:trPr>
          <w:trHeight w:val="331"/>
          <w:jc w:val="center"/>
        </w:trPr>
        <w:tc>
          <w:tcPr>
            <w:tcW w:w="3291"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rPr>
                <w:rFonts w:ascii="GHEA Grapalat" w:hAnsi="GHEA Grapalat"/>
                <w:sz w:val="18"/>
                <w:szCs w:val="18"/>
              </w:rPr>
            </w:pPr>
            <w:r w:rsidRPr="001E3EC9">
              <w:rPr>
                <w:rFonts w:ascii="GHEA Grapalat" w:hAnsi="GHEA Grapalat"/>
                <w:sz w:val="18"/>
                <w:szCs w:val="18"/>
              </w:rPr>
              <w:t>Տեխնիկական անվտանգության կանոնակարգում</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100.3</w:t>
            </w:r>
          </w:p>
        </w:tc>
        <w:tc>
          <w:tcPr>
            <w:tcW w:w="993"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565.5</w:t>
            </w:r>
          </w:p>
        </w:tc>
        <w:tc>
          <w:tcPr>
            <w:tcW w:w="992"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548.4</w:t>
            </w:r>
          </w:p>
        </w:tc>
        <w:tc>
          <w:tcPr>
            <w:tcW w:w="126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97.0</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546.7</w:t>
            </w:r>
          </w:p>
        </w:tc>
        <w:tc>
          <w:tcPr>
            <w:tcW w:w="115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448.1</w:t>
            </w:r>
          </w:p>
        </w:tc>
      </w:tr>
      <w:tr w:rsidR="00D87919" w:rsidRPr="001E3EC9" w:rsidTr="00D87919">
        <w:trPr>
          <w:trHeight w:val="216"/>
          <w:jc w:val="center"/>
        </w:trPr>
        <w:tc>
          <w:tcPr>
            <w:tcW w:w="3291"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rPr>
                <w:rFonts w:ascii="GHEA Grapalat" w:hAnsi="GHEA Grapalat"/>
                <w:sz w:val="18"/>
                <w:szCs w:val="18"/>
              </w:rPr>
            </w:pPr>
            <w:r w:rsidRPr="001E3EC9">
              <w:rPr>
                <w:rFonts w:ascii="GHEA Grapalat" w:hAnsi="GHEA Grapalat"/>
                <w:sz w:val="18"/>
                <w:szCs w:val="18"/>
              </w:rPr>
              <w:t>Սեյսմիկ պաշտպանություն</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952.5</w:t>
            </w:r>
          </w:p>
        </w:tc>
        <w:tc>
          <w:tcPr>
            <w:tcW w:w="993"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759.5</w:t>
            </w:r>
          </w:p>
        </w:tc>
        <w:tc>
          <w:tcPr>
            <w:tcW w:w="992"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759.5</w:t>
            </w:r>
          </w:p>
        </w:tc>
        <w:tc>
          <w:tcPr>
            <w:tcW w:w="126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100.0</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79.7</w:t>
            </w:r>
          </w:p>
        </w:tc>
        <w:tc>
          <w:tcPr>
            <w:tcW w:w="115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(193.0)</w:t>
            </w:r>
          </w:p>
        </w:tc>
      </w:tr>
      <w:tr w:rsidR="00D87919" w:rsidRPr="001E3EC9" w:rsidTr="00D87919">
        <w:trPr>
          <w:trHeight w:val="300"/>
          <w:jc w:val="center"/>
        </w:trPr>
        <w:tc>
          <w:tcPr>
            <w:tcW w:w="3291"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rPr>
                <w:rFonts w:ascii="GHEA Grapalat" w:hAnsi="GHEA Grapalat"/>
                <w:sz w:val="18"/>
                <w:szCs w:val="18"/>
              </w:rPr>
            </w:pPr>
            <w:r w:rsidRPr="001E3EC9">
              <w:rPr>
                <w:rFonts w:ascii="GHEA Grapalat" w:hAnsi="GHEA Grapalat"/>
                <w:sz w:val="18"/>
                <w:szCs w:val="18"/>
              </w:rPr>
              <w:t>Փրկարարական ծառայություններ</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11,216.5</w:t>
            </w:r>
          </w:p>
        </w:tc>
        <w:tc>
          <w:tcPr>
            <w:tcW w:w="993"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11,452.0</w:t>
            </w:r>
          </w:p>
        </w:tc>
        <w:tc>
          <w:tcPr>
            <w:tcW w:w="992"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11,434.7</w:t>
            </w:r>
          </w:p>
        </w:tc>
        <w:tc>
          <w:tcPr>
            <w:tcW w:w="126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99.8</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101.9</w:t>
            </w:r>
          </w:p>
        </w:tc>
        <w:tc>
          <w:tcPr>
            <w:tcW w:w="115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218.2</w:t>
            </w:r>
          </w:p>
        </w:tc>
      </w:tr>
      <w:tr w:rsidR="00D87919" w:rsidRPr="001E3EC9" w:rsidTr="00D87919">
        <w:trPr>
          <w:trHeight w:val="300"/>
          <w:jc w:val="center"/>
        </w:trPr>
        <w:tc>
          <w:tcPr>
            <w:tcW w:w="3291"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rPr>
                <w:rFonts w:ascii="GHEA Grapalat" w:hAnsi="GHEA Grapalat"/>
                <w:sz w:val="18"/>
                <w:szCs w:val="18"/>
              </w:rPr>
            </w:pPr>
            <w:r w:rsidRPr="001E3EC9">
              <w:rPr>
                <w:rFonts w:ascii="GHEA Grapalat" w:hAnsi="GHEA Grapalat"/>
                <w:sz w:val="18"/>
                <w:szCs w:val="18"/>
              </w:rPr>
              <w:t>Արտակարգ իրավիճակների բնագավառի պետական քաղաքականության մշակում, ծրագրերի համակարգում և մոնիտորինգ</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1,096.0</w:t>
            </w:r>
          </w:p>
        </w:tc>
        <w:tc>
          <w:tcPr>
            <w:tcW w:w="993"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1,340.4</w:t>
            </w:r>
          </w:p>
        </w:tc>
        <w:tc>
          <w:tcPr>
            <w:tcW w:w="992"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1,322.7</w:t>
            </w:r>
          </w:p>
        </w:tc>
        <w:tc>
          <w:tcPr>
            <w:tcW w:w="126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98.7</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120.7</w:t>
            </w:r>
          </w:p>
        </w:tc>
        <w:tc>
          <w:tcPr>
            <w:tcW w:w="115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226.7</w:t>
            </w:r>
          </w:p>
        </w:tc>
      </w:tr>
      <w:tr w:rsidR="00D87919" w:rsidRPr="001E3EC9" w:rsidTr="00D87919">
        <w:trPr>
          <w:trHeight w:val="300"/>
          <w:jc w:val="center"/>
        </w:trPr>
        <w:tc>
          <w:tcPr>
            <w:tcW w:w="3291"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rPr>
                <w:rFonts w:ascii="GHEA Grapalat" w:hAnsi="GHEA Grapalat"/>
                <w:sz w:val="18"/>
                <w:szCs w:val="18"/>
              </w:rPr>
            </w:pPr>
            <w:r w:rsidRPr="001E3EC9">
              <w:rPr>
                <w:rFonts w:ascii="GHEA Grapalat" w:hAnsi="GHEA Grapalat"/>
                <w:sz w:val="18"/>
                <w:szCs w:val="18"/>
              </w:rPr>
              <w:t>Այլ ծրագրեր</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454.0</w:t>
            </w:r>
          </w:p>
        </w:tc>
        <w:tc>
          <w:tcPr>
            <w:tcW w:w="993"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371.1</w:t>
            </w:r>
          </w:p>
        </w:tc>
        <w:tc>
          <w:tcPr>
            <w:tcW w:w="992"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337.2</w:t>
            </w:r>
          </w:p>
        </w:tc>
        <w:tc>
          <w:tcPr>
            <w:tcW w:w="126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90.9</w:t>
            </w:r>
          </w:p>
        </w:tc>
        <w:tc>
          <w:tcPr>
            <w:tcW w:w="1275"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74.3</w:t>
            </w:r>
          </w:p>
        </w:tc>
        <w:tc>
          <w:tcPr>
            <w:tcW w:w="1150" w:type="dxa"/>
            <w:tcBorders>
              <w:top w:val="single" w:sz="4" w:space="0" w:color="auto"/>
              <w:left w:val="single" w:sz="4" w:space="0" w:color="auto"/>
              <w:bottom w:val="single" w:sz="4" w:space="0" w:color="auto"/>
              <w:right w:val="single" w:sz="4" w:space="0" w:color="auto"/>
            </w:tcBorders>
            <w:hideMark/>
          </w:tcPr>
          <w:p w:rsidR="0018068B" w:rsidRPr="001E3EC9" w:rsidRDefault="0018068B" w:rsidP="00D87919">
            <w:pPr>
              <w:jc w:val="right"/>
              <w:rPr>
                <w:rFonts w:ascii="GHEA Grapalat" w:hAnsi="GHEA Grapalat"/>
                <w:sz w:val="18"/>
                <w:szCs w:val="18"/>
              </w:rPr>
            </w:pPr>
            <w:r w:rsidRPr="001E3EC9">
              <w:rPr>
                <w:rFonts w:ascii="GHEA Grapalat" w:hAnsi="GHEA Grapalat"/>
                <w:sz w:val="18"/>
                <w:szCs w:val="18"/>
              </w:rPr>
              <w:t>(116.8)</w:t>
            </w:r>
          </w:p>
        </w:tc>
      </w:tr>
    </w:tbl>
    <w:p w:rsidR="0018068B" w:rsidRPr="001E3EC9" w:rsidRDefault="0018068B" w:rsidP="0018068B">
      <w:pPr>
        <w:autoSpaceDE w:val="0"/>
        <w:autoSpaceDN w:val="0"/>
        <w:adjustRightInd w:val="0"/>
        <w:spacing w:line="360" w:lineRule="auto"/>
        <w:ind w:firstLine="567"/>
        <w:jc w:val="both"/>
        <w:rPr>
          <w:rFonts w:ascii="GHEA Grapalat" w:hAnsi="GHEA Grapalat" w:cs="GHEA Grapalat"/>
          <w:sz w:val="22"/>
          <w:szCs w:val="22"/>
        </w:rPr>
      </w:pPr>
    </w:p>
    <w:p w:rsidR="0018068B" w:rsidRPr="001E3EC9" w:rsidRDefault="0018068B" w:rsidP="0018068B">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Տեխնիկական անվտանգության</w:t>
      </w:r>
      <w:r w:rsidRPr="001E3EC9">
        <w:rPr>
          <w:rFonts w:ascii="GHEA Grapalat" w:hAnsi="GHEA Grapalat" w:cs="GHEA Grapalat"/>
          <w:sz w:val="22"/>
          <w:szCs w:val="22"/>
        </w:rPr>
        <w:t xml:space="preserve"> ծրագրի շրջանակներում ծախսերը կազմել են </w:t>
      </w:r>
      <w:r w:rsidRPr="001E3EC9">
        <w:rPr>
          <w:rFonts w:ascii="GHEA Grapalat" w:hAnsi="GHEA Grapalat" w:cs="Arial"/>
          <w:sz w:val="22"/>
          <w:szCs w:val="22"/>
        </w:rPr>
        <w:t>548.4 մլն դրամ կամ ծրագրային ցուցանիշի 97%</w:t>
      </w:r>
      <w:r w:rsidRPr="001E3EC9">
        <w:rPr>
          <w:rFonts w:ascii="GHEA Grapalat" w:hAnsi="GHEA Grapalat" w:cs="Arial"/>
          <w:sz w:val="22"/>
          <w:szCs w:val="22"/>
        </w:rPr>
        <w:noBreakHyphen/>
        <w:t xml:space="preserve">ը: Շեղումը պայմանավորված է «Նաիրիտ գործարան» ՓԲԸ-ի անվտանգության ապահովման ծախսերի կատարողականով: </w:t>
      </w:r>
      <w:r w:rsidR="00271EED" w:rsidRPr="006E46AB">
        <w:rPr>
          <w:rFonts w:ascii="GHEA Grapalat" w:hAnsi="GHEA Grapalat" w:cs="Arial"/>
          <w:sz w:val="22"/>
          <w:szCs w:val="22"/>
        </w:rPr>
        <w:t>Նախորդ տարվա համեմատ վ</w:t>
      </w:r>
      <w:r w:rsidR="00271EED" w:rsidRPr="001E3EC9">
        <w:rPr>
          <w:rFonts w:ascii="GHEA Grapalat" w:hAnsi="GHEA Grapalat"/>
          <w:sz w:val="22"/>
          <w:szCs w:val="22"/>
        </w:rPr>
        <w:t xml:space="preserve">երջինիս ծախսերի աճով է պայմանավորված </w:t>
      </w:r>
      <w:r w:rsidRPr="001E3EC9">
        <w:rPr>
          <w:rFonts w:ascii="GHEA Grapalat" w:hAnsi="GHEA Grapalat" w:cs="Arial"/>
          <w:sz w:val="22"/>
          <w:szCs w:val="22"/>
        </w:rPr>
        <w:t>Տեխնիկական անվտանգության</w:t>
      </w:r>
      <w:r w:rsidRPr="001E3EC9">
        <w:rPr>
          <w:rFonts w:ascii="GHEA Grapalat" w:hAnsi="GHEA Grapalat"/>
          <w:sz w:val="22"/>
          <w:szCs w:val="22"/>
        </w:rPr>
        <w:t xml:space="preserve"> ծրագրի ծախսերի </w:t>
      </w:r>
      <w:r w:rsidRPr="001E3EC9">
        <w:rPr>
          <w:rFonts w:ascii="GHEA Grapalat" w:hAnsi="GHEA Grapalat" w:cs="Sylfaen"/>
          <w:sz w:val="22"/>
          <w:szCs w:val="22"/>
        </w:rPr>
        <w:t xml:space="preserve">5.5 անգամ </w:t>
      </w:r>
      <w:r w:rsidRPr="001E3EC9">
        <w:rPr>
          <w:rFonts w:ascii="GHEA Grapalat" w:hAnsi="GHEA Grapalat"/>
          <w:sz w:val="22"/>
          <w:szCs w:val="22"/>
        </w:rPr>
        <w:t xml:space="preserve">կամ </w:t>
      </w:r>
      <w:r w:rsidRPr="001E3EC9">
        <w:rPr>
          <w:rFonts w:ascii="GHEA Grapalat" w:hAnsi="GHEA Grapalat" w:cs="Sylfaen"/>
          <w:sz w:val="22"/>
          <w:szCs w:val="22"/>
        </w:rPr>
        <w:t xml:space="preserve">շուրջ 448.1 </w:t>
      </w:r>
      <w:r w:rsidRPr="001E3EC9">
        <w:rPr>
          <w:rFonts w:ascii="GHEA Grapalat" w:hAnsi="GHEA Grapalat"/>
          <w:sz w:val="22"/>
          <w:szCs w:val="22"/>
        </w:rPr>
        <w:t xml:space="preserve">մլն դրամով աճը: </w:t>
      </w:r>
    </w:p>
    <w:p w:rsidR="0018068B" w:rsidRPr="001E3EC9" w:rsidRDefault="0018068B" w:rsidP="00271EED">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«Նաիրիտ գործարան» ՓԲԸ-ի անվտանգության ապահովման համար միջոցներն օգտագործվել են «Նաիրիտ գործարան» ՓԲԸ-ի տեխնոլոգիական համակարգերում, տարողություններում և սարքավորումներում առկա քիմիական նյութերի և սարքավորումների անվտանգ պահպանության նպատակով: Միջոցառման շրջանակներում օգտագործվել է 506.7 մլն դրամ կամ նախատեսված միջոցների 96.7%-ը: Շեղումը պայմանավորված է նրանով, որ որոշ ծախսերի գծով վճարման փաստաթղթեր չեն ներկայացվել: Հարկ է նշել, որ 2020 թվականին նշված միջոցառման ծախսեր</w:t>
      </w:r>
      <w:r w:rsidR="003C11E0" w:rsidRPr="006E46AB">
        <w:rPr>
          <w:rFonts w:ascii="GHEA Grapalat" w:hAnsi="GHEA Grapalat"/>
          <w:sz w:val="22"/>
          <w:szCs w:val="22"/>
        </w:rPr>
        <w:t>ը</w:t>
      </w:r>
      <w:r w:rsidRPr="001E3EC9">
        <w:rPr>
          <w:rFonts w:ascii="GHEA Grapalat" w:hAnsi="GHEA Grapalat"/>
          <w:sz w:val="22"/>
          <w:szCs w:val="22"/>
        </w:rPr>
        <w:t xml:space="preserve"> </w:t>
      </w:r>
      <w:r w:rsidR="003C11E0" w:rsidRPr="006E46AB">
        <w:rPr>
          <w:rFonts w:ascii="GHEA Grapalat" w:hAnsi="GHEA Grapalat"/>
          <w:sz w:val="22"/>
          <w:szCs w:val="22"/>
        </w:rPr>
        <w:t>ներառ</w:t>
      </w:r>
      <w:r w:rsidRPr="001E3EC9">
        <w:rPr>
          <w:rFonts w:ascii="GHEA Grapalat" w:hAnsi="GHEA Grapalat"/>
          <w:sz w:val="22"/>
          <w:szCs w:val="22"/>
        </w:rPr>
        <w:t xml:space="preserve">ված էին </w:t>
      </w:r>
      <w:r w:rsidR="003C11E0" w:rsidRPr="006E46AB">
        <w:rPr>
          <w:rFonts w:ascii="GHEA Grapalat" w:hAnsi="GHEA Grapalat"/>
          <w:sz w:val="22"/>
          <w:szCs w:val="22"/>
        </w:rPr>
        <w:t>տ</w:t>
      </w:r>
      <w:r w:rsidRPr="001E3EC9">
        <w:rPr>
          <w:rFonts w:ascii="GHEA Grapalat" w:hAnsi="GHEA Grapalat"/>
          <w:sz w:val="22"/>
          <w:szCs w:val="22"/>
        </w:rPr>
        <w:t xml:space="preserve">եխնիկական անվտանգության կանոնակարգման ծառայությունների միջոցառման </w:t>
      </w:r>
      <w:r w:rsidR="003C11E0" w:rsidRPr="00542047">
        <w:rPr>
          <w:rFonts w:ascii="GHEA Grapalat" w:hAnsi="GHEA Grapalat"/>
          <w:sz w:val="22"/>
          <w:szCs w:val="22"/>
        </w:rPr>
        <w:t>ծախսերում</w:t>
      </w:r>
      <w:r w:rsidRPr="001E3EC9">
        <w:rPr>
          <w:rFonts w:ascii="GHEA Grapalat" w:hAnsi="GHEA Grapalat"/>
          <w:sz w:val="22"/>
          <w:szCs w:val="22"/>
        </w:rPr>
        <w:t xml:space="preserve">: </w:t>
      </w:r>
      <w:r w:rsidR="003C11E0" w:rsidRPr="00542047">
        <w:rPr>
          <w:rFonts w:ascii="GHEA Grapalat" w:hAnsi="GHEA Grapalat"/>
          <w:sz w:val="22"/>
          <w:szCs w:val="22"/>
        </w:rPr>
        <w:t>Ն</w:t>
      </w:r>
      <w:r w:rsidRPr="00542047">
        <w:rPr>
          <w:rFonts w:ascii="GHEA Grapalat" w:hAnsi="GHEA Grapalat"/>
          <w:sz w:val="22"/>
          <w:szCs w:val="22"/>
        </w:rPr>
        <w:t>ախորդ տարվա համադրելի ցուցանիշի համեմատ նշված ծախսերն աճել են 9.4 անգամ կամ 452.7 մլն դրամով, որը</w:t>
      </w:r>
      <w:r w:rsidR="000D2D82" w:rsidRPr="006E46AB">
        <w:rPr>
          <w:rFonts w:ascii="GHEA Grapalat" w:hAnsi="GHEA Grapalat"/>
          <w:sz w:val="22"/>
          <w:szCs w:val="22"/>
        </w:rPr>
        <w:t xml:space="preserve"> հիմնականում</w:t>
      </w:r>
      <w:r w:rsidRPr="00542047">
        <w:rPr>
          <w:rFonts w:ascii="GHEA Grapalat" w:hAnsi="GHEA Grapalat"/>
          <w:sz w:val="22"/>
          <w:szCs w:val="22"/>
        </w:rPr>
        <w:t xml:space="preserve"> պայմանավորված է</w:t>
      </w:r>
      <w:r w:rsidR="00542047" w:rsidRPr="00542047">
        <w:rPr>
          <w:rFonts w:ascii="GHEA Grapalat" w:hAnsi="GHEA Grapalat"/>
          <w:sz w:val="22"/>
          <w:szCs w:val="22"/>
        </w:rPr>
        <w:t xml:space="preserve"> աշխատանքի վարձատրության ծախսերի աճով</w:t>
      </w:r>
      <w:r w:rsidRPr="00542047">
        <w:rPr>
          <w:rFonts w:ascii="GHEA Grapalat" w:hAnsi="GHEA Grapalat"/>
          <w:sz w:val="22"/>
          <w:szCs w:val="22"/>
        </w:rPr>
        <w:t>:</w:t>
      </w:r>
      <w:r w:rsidRPr="001E3EC9">
        <w:rPr>
          <w:rFonts w:ascii="GHEA Grapalat" w:hAnsi="GHEA Grapalat"/>
          <w:sz w:val="22"/>
          <w:szCs w:val="22"/>
        </w:rPr>
        <w:t xml:space="preserve"> </w:t>
      </w:r>
    </w:p>
    <w:p w:rsidR="0018068B" w:rsidRPr="001E3EC9" w:rsidRDefault="0018068B" w:rsidP="00271EED">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Տեխնիկական անվտանգության կանոնակարգման ծառայությունների միջոցառումն իրականացվում է «Տեխնիկական անվտանգության ազգային կենտրոն» ՊՈԱԿ</w:t>
      </w:r>
      <w:r w:rsidRPr="001E3EC9">
        <w:rPr>
          <w:rFonts w:ascii="GHEA Grapalat" w:hAnsi="GHEA Grapalat"/>
          <w:sz w:val="22"/>
          <w:szCs w:val="22"/>
        </w:rPr>
        <w:noBreakHyphen/>
        <w:t xml:space="preserve">ի կողմից, որի գործունեությունն ուղղված է «Տեխնիկական անվտանգության ապահովման պետական կարգավորման մասին» ՀՀ օրենքով սահմանված կարգով տեխնածին վթարների կանխարգելմանը, </w:t>
      </w:r>
      <w:r w:rsidRPr="001E3EC9">
        <w:rPr>
          <w:rFonts w:ascii="GHEA Grapalat" w:hAnsi="GHEA Grapalat"/>
          <w:sz w:val="22"/>
          <w:szCs w:val="22"/>
        </w:rPr>
        <w:lastRenderedPageBreak/>
        <w:t>դրանց հետևանքների վերացմանը, նման վթարների հետևանքով հասարակությանը և տնտեսությանը հասցվող վնասների ռիսկի նվազեցմանը, ինչպես նաև բնակչության և շրջակա միջավայրի պաշտպանությանը: Միջոցառման ծախսերը կազմել են 41.7 մլն դրամ՝ ապահովելով 100% կատարողական: Նախորդ տարվա</w:t>
      </w:r>
      <w:r w:rsidR="005440E3" w:rsidRPr="006E46AB">
        <w:rPr>
          <w:rFonts w:ascii="GHEA Grapalat" w:hAnsi="GHEA Grapalat"/>
          <w:sz w:val="22"/>
          <w:szCs w:val="22"/>
        </w:rPr>
        <w:t xml:space="preserve"> համադրելի ցուցանիշի (առանց </w:t>
      </w:r>
      <w:r w:rsidR="005440E3" w:rsidRPr="001E3EC9">
        <w:rPr>
          <w:rFonts w:ascii="GHEA Grapalat" w:hAnsi="GHEA Grapalat"/>
          <w:sz w:val="22"/>
          <w:szCs w:val="22"/>
        </w:rPr>
        <w:t>«Նաիրիտ գործարան» ՓԲԸ-ի անվտանգության ապահովման համար</w:t>
      </w:r>
      <w:r w:rsidR="005440E3" w:rsidRPr="006E46AB">
        <w:rPr>
          <w:rFonts w:ascii="GHEA Grapalat" w:hAnsi="GHEA Grapalat"/>
          <w:sz w:val="22"/>
          <w:szCs w:val="22"/>
        </w:rPr>
        <w:t xml:space="preserve"> հատկացված միջոցների) </w:t>
      </w:r>
      <w:r w:rsidRPr="001E3EC9">
        <w:rPr>
          <w:rFonts w:ascii="GHEA Grapalat" w:hAnsi="GHEA Grapalat"/>
          <w:sz w:val="22"/>
          <w:szCs w:val="22"/>
        </w:rPr>
        <w:t>համեմատ նշված միջոցառման ծախսերը նվազել են 10%-ով կամ 4.6 մ</w:t>
      </w:r>
      <w:r w:rsidR="005440E3" w:rsidRPr="001E3EC9">
        <w:rPr>
          <w:rFonts w:ascii="GHEA Grapalat" w:hAnsi="GHEA Grapalat"/>
          <w:sz w:val="22"/>
          <w:szCs w:val="22"/>
        </w:rPr>
        <w:t>լն դրամով՝ պայմանավորված աշխատա</w:t>
      </w:r>
      <w:r w:rsidR="005440E3" w:rsidRPr="006E46AB">
        <w:rPr>
          <w:rFonts w:ascii="GHEA Grapalat" w:hAnsi="GHEA Grapalat"/>
          <w:sz w:val="22"/>
          <w:szCs w:val="22"/>
        </w:rPr>
        <w:t xml:space="preserve">նքի վարձատրության գծով </w:t>
      </w:r>
      <w:r w:rsidRPr="001E3EC9">
        <w:rPr>
          <w:rFonts w:ascii="GHEA Grapalat" w:hAnsi="GHEA Grapalat"/>
          <w:sz w:val="22"/>
          <w:szCs w:val="22"/>
        </w:rPr>
        <w:t>ծախսերի նվազմամբ:</w:t>
      </w:r>
    </w:p>
    <w:p w:rsidR="0018068B" w:rsidRPr="00045D3D" w:rsidRDefault="0018068B" w:rsidP="0018068B">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Ս</w:t>
      </w:r>
      <w:r w:rsidRPr="001E3EC9">
        <w:rPr>
          <w:rFonts w:ascii="GHEA Grapalat" w:hAnsi="GHEA Grapalat"/>
          <w:i/>
          <w:sz w:val="22"/>
          <w:szCs w:val="22"/>
        </w:rPr>
        <w:t>եյսմիկ պաշտպանության</w:t>
      </w:r>
      <w:r w:rsidRPr="001E3EC9">
        <w:rPr>
          <w:rFonts w:ascii="GHEA Grapalat" w:hAnsi="GHEA Grapalat"/>
          <w:sz w:val="22"/>
          <w:szCs w:val="22"/>
        </w:rPr>
        <w:t xml:space="preserve"> ծրագրի շրջանակներում</w:t>
      </w:r>
      <w:r w:rsidR="005440E3" w:rsidRPr="006E46AB">
        <w:rPr>
          <w:rFonts w:ascii="GHEA Grapalat" w:hAnsi="GHEA Grapalat"/>
          <w:sz w:val="22"/>
          <w:szCs w:val="22"/>
        </w:rPr>
        <w:t xml:space="preserve"> հատկացված միջոցներն ուղղվել են</w:t>
      </w:r>
      <w:r w:rsidRPr="001E3EC9">
        <w:rPr>
          <w:rFonts w:ascii="GHEA Grapalat" w:hAnsi="GHEA Grapalat"/>
          <w:sz w:val="22"/>
          <w:szCs w:val="22"/>
        </w:rPr>
        <w:t xml:space="preserve"> սեյսմիկ պաշտպանության ոլորտում ծառայությունների տրամադրման</w:t>
      </w:r>
      <w:r w:rsidR="005440E3" w:rsidRPr="006E46AB">
        <w:rPr>
          <w:rFonts w:ascii="GHEA Grapalat" w:hAnsi="GHEA Grapalat"/>
          <w:sz w:val="22"/>
          <w:szCs w:val="22"/>
        </w:rPr>
        <w:t>ը:</w:t>
      </w:r>
      <w:r w:rsidR="00E2489A" w:rsidRPr="006E46AB">
        <w:rPr>
          <w:rFonts w:ascii="GHEA Grapalat" w:hAnsi="GHEA Grapalat"/>
          <w:sz w:val="22"/>
          <w:szCs w:val="22"/>
        </w:rPr>
        <w:t xml:space="preserve"> </w:t>
      </w:r>
      <w:r w:rsidR="005440E3" w:rsidRPr="006E46AB">
        <w:rPr>
          <w:rFonts w:ascii="GHEA Grapalat" w:hAnsi="GHEA Grapalat"/>
          <w:sz w:val="22"/>
          <w:szCs w:val="22"/>
        </w:rPr>
        <w:t>Միջոցառման շրջանակներում</w:t>
      </w:r>
      <w:r w:rsidRPr="001E3EC9">
        <w:rPr>
          <w:rFonts w:ascii="GHEA Grapalat" w:hAnsi="GHEA Grapalat" w:cs="GHEA Grapalat"/>
          <w:sz w:val="22"/>
          <w:szCs w:val="22"/>
        </w:rPr>
        <w:t xml:space="preserve"> «Սեյսմիկ պաշտպանության տարածքային ծառայություն» ՊՈԱԿ-ի կողմից </w:t>
      </w:r>
      <w:r w:rsidR="005440E3" w:rsidRPr="006E46AB">
        <w:rPr>
          <w:rFonts w:ascii="GHEA Grapalat" w:hAnsi="GHEA Grapalat" w:cs="GHEA Grapalat"/>
          <w:sz w:val="22"/>
          <w:szCs w:val="22"/>
        </w:rPr>
        <w:t xml:space="preserve">իրականացվել են </w:t>
      </w:r>
      <w:r w:rsidRPr="001E3EC9">
        <w:rPr>
          <w:rFonts w:ascii="GHEA Grapalat" w:hAnsi="GHEA Grapalat" w:cs="GHEA Grapalat"/>
          <w:sz w:val="22"/>
          <w:szCs w:val="22"/>
        </w:rPr>
        <w:t xml:space="preserve">սեյսմիկ վտանգի մոնիտորինգի ապահովման, դրա հետ կապված այլ երկրորդային վտանգների գնահատման, ՀՀ տարածքում և տարածաշրջանում տեղի ունեցող երկրաշարժերի գրանցման, մշակման և դրանց մասին հաղորդագրությունների տրամադրման </w:t>
      </w:r>
      <w:r w:rsidR="005440E3" w:rsidRPr="006E46AB">
        <w:rPr>
          <w:rFonts w:ascii="GHEA Grapalat" w:hAnsi="GHEA Grapalat" w:cs="GHEA Grapalat"/>
          <w:sz w:val="22"/>
          <w:szCs w:val="22"/>
        </w:rPr>
        <w:t>աշխատանքներ</w:t>
      </w:r>
      <w:r w:rsidR="00C72893" w:rsidRPr="006E46AB">
        <w:rPr>
          <w:rFonts w:ascii="GHEA Grapalat" w:hAnsi="GHEA Grapalat" w:cs="GHEA Grapalat"/>
          <w:sz w:val="22"/>
          <w:szCs w:val="22"/>
        </w:rPr>
        <w:t>՝ ապահովելով 2021 թվականի համար նախատեսված արդյունքային ցուցանիշների կատարումը</w:t>
      </w:r>
      <w:r w:rsidRPr="006E46AB">
        <w:rPr>
          <w:rFonts w:ascii="GHEA Grapalat" w:hAnsi="GHEA Grapalat" w:cs="GHEA Grapalat"/>
          <w:sz w:val="22"/>
          <w:szCs w:val="22"/>
        </w:rPr>
        <w:t xml:space="preserve">: </w:t>
      </w:r>
      <w:r w:rsidR="005440E3" w:rsidRPr="006E46AB">
        <w:rPr>
          <w:rFonts w:ascii="GHEA Grapalat" w:hAnsi="GHEA Grapalat" w:cs="GHEA Grapalat"/>
          <w:sz w:val="22"/>
          <w:szCs w:val="22"/>
        </w:rPr>
        <w:t>Հատկացված միջոցներն</w:t>
      </w:r>
      <w:r w:rsidRPr="006E46AB">
        <w:rPr>
          <w:rFonts w:ascii="GHEA Grapalat" w:hAnsi="GHEA Grapalat" w:cs="GHEA Grapalat"/>
          <w:sz w:val="22"/>
          <w:szCs w:val="22"/>
        </w:rPr>
        <w:t xml:space="preserve"> օգտագործվել են ամբողջությամբ՝ կազմելով 759.5 մլն դրամ: Նախորդ տարվա համեմատ նշված միջոցառման ծախսերը նվազել են 20.3%-ով կամ 193 մլն դրամով, որը պայմանավորված է</w:t>
      </w:r>
      <w:r w:rsidR="0016256F" w:rsidRPr="006E46AB">
        <w:rPr>
          <w:rFonts w:ascii="GHEA Grapalat" w:hAnsi="GHEA Grapalat" w:cs="GHEA Grapalat"/>
          <w:sz w:val="22"/>
          <w:szCs w:val="22"/>
        </w:rPr>
        <w:t xml:space="preserve"> 2020 թվականին ԱԱՀ-ի գծով պարտավորությունների փոխհատուցման նպատակով ՀՀ կառավարության պահուստային ֆոնդից </w:t>
      </w:r>
      <w:r w:rsidR="005E3C3C" w:rsidRPr="006E46AB">
        <w:rPr>
          <w:rFonts w:ascii="GHEA Grapalat" w:hAnsi="GHEA Grapalat" w:cs="GHEA Grapalat"/>
          <w:sz w:val="22"/>
          <w:szCs w:val="22"/>
        </w:rPr>
        <w:t xml:space="preserve">133.5 մլն դրամի </w:t>
      </w:r>
      <w:r w:rsidR="0016256F" w:rsidRPr="006E46AB">
        <w:rPr>
          <w:rFonts w:ascii="GHEA Grapalat" w:hAnsi="GHEA Grapalat" w:cs="GHEA Grapalat"/>
          <w:sz w:val="22"/>
          <w:szCs w:val="22"/>
        </w:rPr>
        <w:t>հատկացմամբ</w:t>
      </w:r>
      <w:r w:rsidR="005E3C3C" w:rsidRPr="006E46AB">
        <w:rPr>
          <w:rFonts w:ascii="GHEA Grapalat" w:hAnsi="GHEA Grapalat" w:cs="GHEA Grapalat"/>
          <w:sz w:val="22"/>
          <w:szCs w:val="22"/>
        </w:rPr>
        <w:t>, ինչպես նաև հաստիքների կրճատման հետևանքով 2021 թվականին աշխատանքի վարձատրության գծով ծախսերի նվազմամբ</w:t>
      </w:r>
      <w:r w:rsidRPr="00045D3D">
        <w:rPr>
          <w:rFonts w:ascii="GHEA Grapalat" w:hAnsi="GHEA Grapalat" w:cs="GHEA Grapalat"/>
          <w:sz w:val="22"/>
          <w:szCs w:val="22"/>
        </w:rPr>
        <w:t>:</w:t>
      </w:r>
    </w:p>
    <w:p w:rsidR="0018068B" w:rsidRPr="001E3EC9" w:rsidRDefault="0018068B" w:rsidP="0018068B">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«Փրկարարական ծառայություններ»</w:t>
      </w:r>
      <w:r w:rsidRPr="001E3EC9">
        <w:rPr>
          <w:rFonts w:ascii="GHEA Grapalat" w:hAnsi="GHEA Grapalat" w:cs="GHEA Grapalat"/>
          <w:sz w:val="22"/>
          <w:szCs w:val="22"/>
        </w:rPr>
        <w:t xml:space="preserve"> </w:t>
      </w:r>
      <w:r w:rsidRPr="001E3EC9">
        <w:rPr>
          <w:rFonts w:ascii="GHEA Grapalat" w:hAnsi="GHEA Grapalat" w:cs="Sylfaen"/>
          <w:sz w:val="22"/>
          <w:szCs w:val="22"/>
        </w:rPr>
        <w:t xml:space="preserve">ծրագրի շրջանակներում կատարվել են 11.4 մլրդ դրամ ծախսեր՝ կազմելով ծրագրված ցուցանիշի 99.8%-ը: </w:t>
      </w:r>
      <w:r w:rsidRPr="001E3EC9">
        <w:rPr>
          <w:rFonts w:ascii="GHEA Grapalat" w:hAnsi="GHEA Grapalat" w:cs="GHEA Grapalat"/>
          <w:sz w:val="22"/>
          <w:szCs w:val="22"/>
        </w:rPr>
        <w:t xml:space="preserve">Նախորդ տարվա համեմատ նշված ծրագրի ծախսերն աճել են 1.9%-ով կամ 218.2 մլն դրամով, որը հիմնականում պայմանավորված է «Փրկարարական ծառայություններ» միջոցառման ծախսերի աճով: </w:t>
      </w:r>
    </w:p>
    <w:p w:rsidR="0018068B" w:rsidRPr="001E3EC9" w:rsidRDefault="0018068B" w:rsidP="0018068B">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Հաշվետու տարում «Փրկարարական ծառայություններ» միջոցառման շրջանակներում մարտունակության բարձրացման նպատակով նախատեսված</w:t>
      </w:r>
      <w:r w:rsidR="00436960" w:rsidRPr="006E46AB">
        <w:rPr>
          <w:rFonts w:ascii="GHEA Grapalat" w:hAnsi="GHEA Grapalat" w:cs="GHEA Grapalat"/>
          <w:sz w:val="22"/>
          <w:szCs w:val="22"/>
        </w:rPr>
        <w:t xml:space="preserve"> </w:t>
      </w:r>
      <w:r w:rsidR="00436960" w:rsidRPr="001E3EC9">
        <w:rPr>
          <w:rFonts w:ascii="GHEA Grapalat" w:hAnsi="GHEA Grapalat" w:cs="GHEA Grapalat"/>
          <w:sz w:val="22"/>
          <w:szCs w:val="22"/>
        </w:rPr>
        <w:t>328 ուսումնավարժանքներ</w:t>
      </w:r>
      <w:r w:rsidR="00436960" w:rsidRPr="006E46AB">
        <w:rPr>
          <w:rFonts w:ascii="GHEA Grapalat" w:hAnsi="GHEA Grapalat" w:cs="GHEA Grapalat"/>
          <w:sz w:val="22"/>
          <w:szCs w:val="22"/>
        </w:rPr>
        <w:t>ը</w:t>
      </w:r>
      <w:r w:rsidRPr="001E3EC9">
        <w:rPr>
          <w:rFonts w:ascii="GHEA Grapalat" w:hAnsi="GHEA Grapalat" w:cs="GHEA Grapalat"/>
          <w:sz w:val="22"/>
          <w:szCs w:val="22"/>
        </w:rPr>
        <w:t xml:space="preserve"> ողջ ծավալով իրականացվել են: Նշված միջոցառման ծախսերը կազմել են շուրջ 11.4 մլրդ դրամ և ապահովել 99.9% կատարողական</w:t>
      </w:r>
      <w:r w:rsidR="00436960" w:rsidRPr="006E46AB">
        <w:rPr>
          <w:rFonts w:ascii="GHEA Grapalat" w:hAnsi="GHEA Grapalat" w:cs="GHEA Grapalat"/>
          <w:sz w:val="22"/>
          <w:szCs w:val="22"/>
        </w:rPr>
        <w:t>, իսկ նախորդ տարվա համեմատ</w:t>
      </w:r>
      <w:r w:rsidRPr="001E3EC9">
        <w:rPr>
          <w:rFonts w:ascii="GHEA Grapalat" w:hAnsi="GHEA Grapalat" w:cs="GHEA Grapalat"/>
          <w:sz w:val="22"/>
          <w:szCs w:val="22"/>
        </w:rPr>
        <w:t xml:space="preserve"> աճել են 1.9%-ով կամ 207.2 մլն դրամով, որը հիմնականում պայմանավորված է նոր հրշեջ-փրկարարական ջոկատների</w:t>
      </w:r>
      <w:r w:rsidR="00436960" w:rsidRPr="006E46AB">
        <w:rPr>
          <w:rFonts w:ascii="GHEA Grapalat" w:hAnsi="GHEA Grapalat" w:cs="GHEA Grapalat"/>
          <w:sz w:val="22"/>
          <w:szCs w:val="22"/>
        </w:rPr>
        <w:t xml:space="preserve"> </w:t>
      </w:r>
      <w:r w:rsidR="00436960" w:rsidRPr="001E3EC9">
        <w:rPr>
          <w:rFonts w:ascii="GHEA Grapalat" w:hAnsi="GHEA Grapalat" w:cs="GHEA Grapalat"/>
          <w:sz w:val="22"/>
          <w:szCs w:val="22"/>
        </w:rPr>
        <w:t>ստեղծմամբ,</w:t>
      </w:r>
      <w:r w:rsidRPr="001E3EC9">
        <w:rPr>
          <w:rFonts w:ascii="GHEA Grapalat" w:hAnsi="GHEA Grapalat" w:cs="GHEA Grapalat"/>
          <w:sz w:val="22"/>
          <w:szCs w:val="22"/>
        </w:rPr>
        <w:t xml:space="preserve"> հենակետերում գազաֆիկացման և էլեկտրաէներգիայի ծախսերի</w:t>
      </w:r>
      <w:r w:rsidR="00436960" w:rsidRPr="001E3EC9">
        <w:rPr>
          <w:rFonts w:ascii="GHEA Grapalat" w:hAnsi="GHEA Grapalat" w:cs="GHEA Grapalat"/>
          <w:sz w:val="22"/>
          <w:szCs w:val="22"/>
        </w:rPr>
        <w:t>, ինչպես նաև ընթացիկ պահպանման այլ ծախսերի</w:t>
      </w:r>
      <w:r w:rsidRPr="001E3EC9">
        <w:rPr>
          <w:rFonts w:ascii="GHEA Grapalat" w:hAnsi="GHEA Grapalat" w:cs="GHEA Grapalat"/>
          <w:sz w:val="22"/>
          <w:szCs w:val="22"/>
        </w:rPr>
        <w:t xml:space="preserve"> աճով:</w:t>
      </w:r>
    </w:p>
    <w:p w:rsidR="0018068B" w:rsidRPr="006E46AB" w:rsidRDefault="0018068B" w:rsidP="0018068B">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2021 թվականին Արտակարգ իրավիճակներում մարդասիրական աջակցության կազմակերպման միջոցառման</w:t>
      </w:r>
      <w:r w:rsidR="00436960" w:rsidRPr="006E46AB">
        <w:rPr>
          <w:rFonts w:ascii="GHEA Grapalat" w:hAnsi="GHEA Grapalat" w:cs="GHEA Grapalat"/>
          <w:sz w:val="22"/>
          <w:szCs w:val="22"/>
        </w:rPr>
        <w:t>ը կատարված</w:t>
      </w:r>
      <w:r w:rsidRPr="001E3EC9">
        <w:rPr>
          <w:rFonts w:ascii="GHEA Grapalat" w:hAnsi="GHEA Grapalat" w:cs="GHEA Grapalat"/>
          <w:sz w:val="22"/>
          <w:szCs w:val="22"/>
        </w:rPr>
        <w:t xml:space="preserve"> հատկաց</w:t>
      </w:r>
      <w:r w:rsidR="00436960" w:rsidRPr="006E46AB">
        <w:rPr>
          <w:rFonts w:ascii="GHEA Grapalat" w:hAnsi="GHEA Grapalat" w:cs="GHEA Grapalat"/>
          <w:sz w:val="22"/>
          <w:szCs w:val="22"/>
        </w:rPr>
        <w:t>ում</w:t>
      </w:r>
      <w:r w:rsidRPr="001E3EC9">
        <w:rPr>
          <w:rFonts w:ascii="GHEA Grapalat" w:hAnsi="GHEA Grapalat" w:cs="GHEA Grapalat"/>
          <w:sz w:val="22"/>
          <w:szCs w:val="22"/>
        </w:rPr>
        <w:t>ներն ուղղվել են</w:t>
      </w:r>
      <w:r w:rsidR="00436960" w:rsidRPr="006E46AB">
        <w:rPr>
          <w:rFonts w:ascii="GHEA Grapalat" w:hAnsi="GHEA Grapalat" w:cs="GHEA Grapalat"/>
          <w:sz w:val="22"/>
          <w:szCs w:val="22"/>
        </w:rPr>
        <w:t xml:space="preserve"> </w:t>
      </w:r>
      <w:r w:rsidR="008A5D46" w:rsidRPr="006E46AB">
        <w:rPr>
          <w:rFonts w:ascii="GHEA Grapalat" w:hAnsi="GHEA Grapalat" w:cs="GHEA Grapalat"/>
          <w:sz w:val="22"/>
          <w:szCs w:val="22"/>
        </w:rPr>
        <w:t xml:space="preserve">Ռուս-հայկական </w:t>
      </w:r>
      <w:r w:rsidR="008A5D46" w:rsidRPr="001E3EC9">
        <w:rPr>
          <w:rFonts w:ascii="GHEA Grapalat" w:hAnsi="GHEA Grapalat" w:cs="GHEA Grapalat"/>
          <w:sz w:val="22"/>
          <w:szCs w:val="22"/>
        </w:rPr>
        <w:t>մարդասիրական արձագանքման</w:t>
      </w:r>
      <w:r w:rsidRPr="001E3EC9">
        <w:rPr>
          <w:rFonts w:ascii="GHEA Grapalat" w:hAnsi="GHEA Grapalat" w:cs="GHEA Grapalat"/>
          <w:sz w:val="22"/>
          <w:szCs w:val="22"/>
        </w:rPr>
        <w:t xml:space="preserve"> կենտրոնի պահպանմանը:</w:t>
      </w:r>
      <w:r w:rsidR="00C32BFB" w:rsidRPr="006E46AB">
        <w:rPr>
          <w:rFonts w:ascii="GHEA Grapalat" w:hAnsi="GHEA Grapalat" w:cs="GHEA Grapalat"/>
          <w:sz w:val="22"/>
          <w:szCs w:val="22"/>
        </w:rPr>
        <w:t xml:space="preserve"> Հաշվետու տարում միջոցառման շրջանակներում արտակարգ իրավիճակներին արձագանքումների քանակը կազմել է 63՝ կանխատեսված 6-ի դիմաց, որը պայմանավորված է Սյունիքի մարզում և Բերձորում իրականացված հերթապահություններով: </w:t>
      </w:r>
      <w:r w:rsidR="00436960" w:rsidRPr="001E3EC9">
        <w:rPr>
          <w:rFonts w:ascii="GHEA Grapalat" w:hAnsi="GHEA Grapalat" w:cs="GHEA Grapalat"/>
          <w:sz w:val="22"/>
          <w:szCs w:val="22"/>
        </w:rPr>
        <w:t>Ծ</w:t>
      </w:r>
      <w:r w:rsidRPr="001E3EC9">
        <w:rPr>
          <w:rFonts w:ascii="GHEA Grapalat" w:hAnsi="GHEA Grapalat" w:cs="GHEA Grapalat"/>
          <w:sz w:val="22"/>
          <w:szCs w:val="22"/>
        </w:rPr>
        <w:t>ախսեր</w:t>
      </w:r>
      <w:r w:rsidR="00436960" w:rsidRPr="001E3EC9">
        <w:rPr>
          <w:rFonts w:ascii="GHEA Grapalat" w:hAnsi="GHEA Grapalat" w:cs="GHEA Grapalat"/>
          <w:sz w:val="22"/>
          <w:szCs w:val="22"/>
        </w:rPr>
        <w:t>ը կատարվել են</w:t>
      </w:r>
      <w:r w:rsidR="00436960" w:rsidRPr="006E46AB">
        <w:rPr>
          <w:rFonts w:ascii="GHEA Grapalat" w:hAnsi="GHEA Grapalat" w:cs="GHEA Grapalat"/>
          <w:sz w:val="22"/>
          <w:szCs w:val="22"/>
        </w:rPr>
        <w:t xml:space="preserve"> նախատեսված ծավալով</w:t>
      </w:r>
      <w:r w:rsidRPr="001E3EC9">
        <w:rPr>
          <w:rFonts w:ascii="GHEA Grapalat" w:hAnsi="GHEA Grapalat" w:cs="GHEA Grapalat"/>
          <w:sz w:val="22"/>
          <w:szCs w:val="22"/>
        </w:rPr>
        <w:t>՝ կազմելով 34.9 մլն դրամ: Նախորդ տարվա համեմատ նշված միջոցառման ծախսերն աճել են 50.1%</w:t>
      </w:r>
      <w:r w:rsidR="00436960" w:rsidRPr="006E46AB">
        <w:rPr>
          <w:rFonts w:ascii="GHEA Grapalat" w:hAnsi="GHEA Grapalat" w:cs="GHEA Grapalat"/>
          <w:sz w:val="22"/>
          <w:szCs w:val="22"/>
        </w:rPr>
        <w:noBreakHyphen/>
      </w:r>
      <w:r w:rsidRPr="001E3EC9">
        <w:rPr>
          <w:rFonts w:ascii="GHEA Grapalat" w:hAnsi="GHEA Grapalat" w:cs="GHEA Grapalat"/>
          <w:sz w:val="22"/>
          <w:szCs w:val="22"/>
        </w:rPr>
        <w:t xml:space="preserve">ով կամ 11.7 մլն դրամով, որը պայմանավորված է 19 հաստիքների ավելացման հետևանքով </w:t>
      </w:r>
      <w:r w:rsidR="00436960" w:rsidRPr="001E3EC9">
        <w:rPr>
          <w:rFonts w:ascii="GHEA Grapalat" w:hAnsi="GHEA Grapalat" w:cs="GHEA Grapalat"/>
          <w:sz w:val="22"/>
          <w:szCs w:val="22"/>
        </w:rPr>
        <w:t>աշխատա</w:t>
      </w:r>
      <w:r w:rsidR="00436960" w:rsidRPr="006E46AB">
        <w:rPr>
          <w:rFonts w:ascii="GHEA Grapalat" w:hAnsi="GHEA Grapalat" w:cs="GHEA Grapalat"/>
          <w:sz w:val="22"/>
          <w:szCs w:val="22"/>
        </w:rPr>
        <w:t>նքի վարձատրության</w:t>
      </w:r>
      <w:r w:rsidR="00436960" w:rsidRPr="001E3EC9">
        <w:rPr>
          <w:rFonts w:ascii="GHEA Grapalat" w:hAnsi="GHEA Grapalat" w:cs="GHEA Grapalat"/>
          <w:sz w:val="22"/>
          <w:szCs w:val="22"/>
        </w:rPr>
        <w:t xml:space="preserve"> ծախսերի աճով:</w:t>
      </w:r>
    </w:p>
    <w:p w:rsidR="0018068B" w:rsidRPr="001E3EC9" w:rsidRDefault="0018068B" w:rsidP="0018068B">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sz w:val="22"/>
          <w:szCs w:val="22"/>
        </w:rPr>
        <w:t xml:space="preserve">Հաշվետու տարում </w:t>
      </w:r>
      <w:r w:rsidRPr="001E3EC9">
        <w:rPr>
          <w:rFonts w:ascii="GHEA Grapalat" w:hAnsi="GHEA Grapalat" w:cs="GHEA Grapalat"/>
          <w:i/>
          <w:sz w:val="22"/>
          <w:szCs w:val="22"/>
        </w:rPr>
        <w:t>Արտակարգ իրավիճակների բնագավառի պետական քաղաքականության մշակման, ծրագրերի համակարգման և մոնիտորինգի</w:t>
      </w:r>
      <w:r w:rsidRPr="001E3EC9">
        <w:rPr>
          <w:rFonts w:ascii="GHEA Grapalat" w:hAnsi="GHEA Grapalat" w:cs="GHEA Grapalat"/>
          <w:sz w:val="22"/>
          <w:szCs w:val="22"/>
        </w:rPr>
        <w:t xml:space="preserve"> </w:t>
      </w:r>
      <w:r w:rsidRPr="001E3EC9">
        <w:rPr>
          <w:rFonts w:ascii="GHEA Grapalat" w:hAnsi="GHEA Grapalat" w:cs="Sylfaen"/>
          <w:sz w:val="22"/>
          <w:szCs w:val="22"/>
        </w:rPr>
        <w:t xml:space="preserve">ծրագրի </w:t>
      </w:r>
      <w:r w:rsidR="00AF2DAE" w:rsidRPr="001E3EC9">
        <w:rPr>
          <w:rFonts w:ascii="GHEA Grapalat" w:hAnsi="GHEA Grapalat" w:cs="Sylfaen"/>
          <w:sz w:val="22"/>
          <w:szCs w:val="22"/>
        </w:rPr>
        <w:t>շրջանակներում օգտագործվել է 1.3</w:t>
      </w:r>
      <w:r w:rsidR="00AF2DAE" w:rsidRPr="006E46AB">
        <w:rPr>
          <w:rFonts w:ascii="Courier New" w:hAnsi="Courier New" w:cs="Courier New"/>
          <w:sz w:val="22"/>
          <w:szCs w:val="22"/>
        </w:rPr>
        <w:t> </w:t>
      </w:r>
      <w:r w:rsidRPr="001E3EC9">
        <w:rPr>
          <w:rFonts w:ascii="GHEA Grapalat" w:hAnsi="GHEA Grapalat" w:cs="GHEA Grapalat"/>
          <w:sz w:val="22"/>
          <w:szCs w:val="22"/>
        </w:rPr>
        <w:t>մլրդ</w:t>
      </w:r>
      <w:r w:rsidRPr="001E3EC9">
        <w:rPr>
          <w:rFonts w:ascii="GHEA Grapalat" w:hAnsi="GHEA Grapalat" w:cs="Sylfaen"/>
          <w:sz w:val="22"/>
          <w:szCs w:val="22"/>
        </w:rPr>
        <w:t xml:space="preserve"> դրամ՝ արձանագրելով 98.7% կատարողական: Շեղումը </w:t>
      </w:r>
      <w:r w:rsidRPr="001E3EC9">
        <w:rPr>
          <w:rFonts w:ascii="GHEA Grapalat" w:hAnsi="GHEA Grapalat" w:cs="GHEA Grapalat"/>
          <w:sz w:val="22"/>
          <w:szCs w:val="22"/>
        </w:rPr>
        <w:t>պայմանավորված է արտակարգ իրավիճակների բնագավառում քաղաքականության մշակման, խորհրդատվական ծառայությունների տրամադրման և մոնիտորինգի իրականացման միջոցառման ծախսերի կատարողականով: Նախորդ տարվա համեմատ տվյալ ծրագրի շրջանակներում կատարված ծախսերն աճել են 20.7%</w:t>
      </w:r>
      <w:r w:rsidRPr="001E3EC9">
        <w:rPr>
          <w:rFonts w:ascii="GHEA Grapalat" w:hAnsi="GHEA Grapalat" w:cs="GHEA Grapalat"/>
          <w:sz w:val="22"/>
          <w:szCs w:val="22"/>
        </w:rPr>
        <w:noBreakHyphen/>
        <w:t>ով կամ 226.7 մլն դրամով՝ հիմնականում պայմանավորված վերոհիշյալ միջոցառման ծախսերի աճ</w:t>
      </w:r>
      <w:r w:rsidR="00AF2DAE" w:rsidRPr="001E3EC9">
        <w:rPr>
          <w:rFonts w:ascii="GHEA Grapalat" w:hAnsi="GHEA Grapalat" w:cs="GHEA Grapalat"/>
          <w:sz w:val="22"/>
          <w:szCs w:val="22"/>
        </w:rPr>
        <w:t xml:space="preserve">ով, ինչպես նաև </w:t>
      </w:r>
      <w:r w:rsidR="00AF2DAE" w:rsidRPr="006E46AB">
        <w:rPr>
          <w:rFonts w:ascii="GHEA Grapalat" w:hAnsi="GHEA Grapalat" w:cs="GHEA Grapalat"/>
          <w:sz w:val="22"/>
          <w:szCs w:val="22"/>
        </w:rPr>
        <w:t>2021 թվականի պետական բյուջեից</w:t>
      </w:r>
      <w:r w:rsidR="00AF2DAE" w:rsidRPr="001E3EC9">
        <w:rPr>
          <w:rFonts w:ascii="GHEA Grapalat" w:hAnsi="GHEA Grapalat" w:cs="GHEA Grapalat"/>
          <w:sz w:val="22"/>
          <w:szCs w:val="22"/>
        </w:rPr>
        <w:t xml:space="preserve"> </w:t>
      </w:r>
      <w:r w:rsidR="00AF2DAE" w:rsidRPr="006E46AB">
        <w:rPr>
          <w:rFonts w:ascii="GHEA Grapalat" w:hAnsi="GHEA Grapalat" w:cs="GHEA Grapalat"/>
          <w:sz w:val="22"/>
          <w:szCs w:val="22"/>
        </w:rPr>
        <w:t>ա</w:t>
      </w:r>
      <w:r w:rsidRPr="001E3EC9">
        <w:rPr>
          <w:rFonts w:ascii="GHEA Grapalat" w:hAnsi="GHEA Grapalat" w:cs="GHEA Grapalat"/>
          <w:sz w:val="22"/>
          <w:szCs w:val="22"/>
        </w:rPr>
        <w:t xml:space="preserve">րտակարգ իրավիճակների բնագավառում խորհրդատվական և հոգեբանական ծառայությունների </w:t>
      </w:r>
      <w:r w:rsidR="00AF2DAE" w:rsidRPr="006E46AB">
        <w:rPr>
          <w:rFonts w:ascii="GHEA Grapalat" w:hAnsi="GHEA Grapalat" w:cs="GHEA Grapalat"/>
          <w:sz w:val="22"/>
          <w:szCs w:val="22"/>
        </w:rPr>
        <w:t>ձեռքբերման</w:t>
      </w:r>
      <w:r w:rsidRPr="001E3EC9">
        <w:rPr>
          <w:rFonts w:ascii="GHEA Grapalat" w:hAnsi="GHEA Grapalat" w:cs="GHEA Grapalat"/>
          <w:sz w:val="22"/>
          <w:szCs w:val="22"/>
        </w:rPr>
        <w:t xml:space="preserve"> համար կատարված հատկացումներով:</w:t>
      </w:r>
    </w:p>
    <w:p w:rsidR="0018068B" w:rsidRPr="001E3EC9" w:rsidRDefault="0018068B" w:rsidP="0018068B">
      <w:pPr>
        <w:spacing w:line="360" w:lineRule="auto"/>
        <w:ind w:firstLine="561"/>
        <w:jc w:val="both"/>
        <w:rPr>
          <w:rFonts w:ascii="GHEA Grapalat" w:hAnsi="GHEA Grapalat" w:cs="GHEA Grapalat"/>
          <w:sz w:val="22"/>
          <w:szCs w:val="22"/>
        </w:rPr>
      </w:pPr>
      <w:r w:rsidRPr="001E3EC9">
        <w:rPr>
          <w:rFonts w:ascii="GHEA Grapalat" w:hAnsi="GHEA Grapalat" w:cs="GHEA Grapalat"/>
          <w:sz w:val="22"/>
          <w:szCs w:val="22"/>
        </w:rPr>
        <w:t xml:space="preserve">2021 թվականին արտակարգ իրավիճակների բնագավառում քաղաքականության մշակման, խորհրդատվական ծառայությունների տրամադրման և մոնիտորինգի իրականացման ծախսերը կազմել են 1.2 մլրդ դրամ՝ ապահովելով 98.6% կատարողական: Նախորդ տարվա համեմատ նշված միջոցառման ծախսերն աճել են 12.7%-ով կամ 137.7 մլն դրամով, որը պայմանավորված է հաստիքների ավելացման հետևանքով </w:t>
      </w:r>
      <w:r w:rsidR="00AF2DAE" w:rsidRPr="001E3EC9">
        <w:rPr>
          <w:rFonts w:ascii="GHEA Grapalat" w:hAnsi="GHEA Grapalat" w:cs="GHEA Grapalat"/>
          <w:sz w:val="22"/>
          <w:szCs w:val="22"/>
        </w:rPr>
        <w:t>աշխատա</w:t>
      </w:r>
      <w:r w:rsidR="00AF2DAE" w:rsidRPr="006E46AB">
        <w:rPr>
          <w:rFonts w:ascii="GHEA Grapalat" w:hAnsi="GHEA Grapalat" w:cs="GHEA Grapalat"/>
          <w:sz w:val="22"/>
          <w:szCs w:val="22"/>
        </w:rPr>
        <w:t>նքի վարձատրության</w:t>
      </w:r>
      <w:r w:rsidR="00AF2DAE" w:rsidRPr="001E3EC9">
        <w:rPr>
          <w:rFonts w:ascii="GHEA Grapalat" w:hAnsi="GHEA Grapalat" w:cs="GHEA Grapalat"/>
          <w:sz w:val="22"/>
          <w:szCs w:val="22"/>
        </w:rPr>
        <w:t xml:space="preserve"> ծախսերի աճով</w:t>
      </w:r>
      <w:r w:rsidRPr="001E3EC9">
        <w:rPr>
          <w:rFonts w:ascii="GHEA Grapalat" w:hAnsi="GHEA Grapalat" w:cs="GHEA Grapalat"/>
          <w:sz w:val="22"/>
          <w:szCs w:val="22"/>
        </w:rPr>
        <w:t xml:space="preserve">: </w:t>
      </w:r>
    </w:p>
    <w:p w:rsidR="00B44E2E" w:rsidRPr="006E46AB" w:rsidRDefault="0018068B" w:rsidP="0018068B">
      <w:pPr>
        <w:pStyle w:val="NormalWeb"/>
        <w:spacing w:after="0" w:line="360" w:lineRule="auto"/>
        <w:ind w:firstLine="540"/>
        <w:jc w:val="both"/>
        <w:rPr>
          <w:rFonts w:ascii="GHEA Grapalat" w:hAnsi="GHEA Grapalat"/>
          <w:szCs w:val="24"/>
          <w:shd w:val="clear" w:color="auto" w:fill="FFFFFF"/>
        </w:rPr>
      </w:pPr>
      <w:r w:rsidRPr="001E3EC9">
        <w:rPr>
          <w:rFonts w:ascii="GHEA Grapalat" w:hAnsi="GHEA Grapalat" w:cs="GHEA Grapalat"/>
          <w:sz w:val="22"/>
          <w:szCs w:val="22"/>
        </w:rPr>
        <w:t xml:space="preserve">Հաշվետու տարում Արտակարգ իրավիճակների բնագավառում խորհրդատվական և հոգեբանական ծառայությունների տրամադրման միջոցառման շրջանակներում </w:t>
      </w:r>
      <w:r w:rsidR="00AF2DAE" w:rsidRPr="006E46AB">
        <w:rPr>
          <w:rFonts w:ascii="GHEA Grapalat" w:hAnsi="GHEA Grapalat" w:cs="GHEA Grapalat"/>
          <w:sz w:val="22"/>
          <w:szCs w:val="22"/>
        </w:rPr>
        <w:t>մատուց</w:t>
      </w:r>
      <w:r w:rsidRPr="001E3EC9">
        <w:rPr>
          <w:rFonts w:ascii="GHEA Grapalat" w:hAnsi="GHEA Grapalat" w:cs="GHEA Grapalat"/>
          <w:sz w:val="22"/>
          <w:szCs w:val="22"/>
        </w:rPr>
        <w:t xml:space="preserve">վել են ռազմական գործողություններին մասնակցած անձանց և հանրության հոգեբանական վերականգնման ընդհանուր ծառայություններ: Միջոցառումը մեկնարկել է 2021 թվականին: Նշված միջոցառման համար նախատեսված միջոցներն օգտագործվել են ամբողջությամբ՝ կազմելով 100 մլն դրամ: </w:t>
      </w:r>
    </w:p>
    <w:p w:rsidR="00B44E2E" w:rsidRPr="001E3EC9" w:rsidRDefault="00B44E2E" w:rsidP="00B44E2E">
      <w:pPr>
        <w:autoSpaceDE w:val="0"/>
        <w:autoSpaceDN w:val="0"/>
        <w:adjustRightInd w:val="0"/>
        <w:spacing w:line="360" w:lineRule="auto"/>
        <w:ind w:firstLine="567"/>
        <w:jc w:val="both"/>
        <w:rPr>
          <w:rFonts w:ascii="GHEA Grapalat" w:hAnsi="GHEA Grapalat" w:cs="GHEA Grapalat"/>
          <w:sz w:val="22"/>
          <w:szCs w:val="22"/>
        </w:rPr>
      </w:pPr>
    </w:p>
    <w:p w:rsidR="00050D45" w:rsidRPr="001E3EC9" w:rsidRDefault="00B44E2E"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i/>
          <w:sz w:val="22"/>
          <w:szCs w:val="22"/>
          <w:u w:val="single"/>
        </w:rPr>
        <w:lastRenderedPageBreak/>
        <w:t>ՀՀ վիճակագրական կոմիտեի</w:t>
      </w:r>
      <w:r w:rsidRPr="001E3EC9">
        <w:rPr>
          <w:rFonts w:ascii="GHEA Grapalat" w:hAnsi="GHEA Grapalat" w:cs="GHEA Grapalat"/>
          <w:sz w:val="22"/>
          <w:szCs w:val="22"/>
        </w:rPr>
        <w:t xml:space="preserve"> </w:t>
      </w:r>
      <w:r w:rsidR="00050D45" w:rsidRPr="001E3EC9">
        <w:rPr>
          <w:rFonts w:ascii="GHEA Grapalat" w:hAnsi="GHEA Grapalat" w:cs="Sylfaen"/>
          <w:sz w:val="22"/>
          <w:szCs w:val="22"/>
        </w:rPr>
        <w:t xml:space="preserve">պատասխանատվությամբ 2021 թվականի ընթացքում կատարվել է </w:t>
      </w:r>
      <w:bookmarkStart w:id="238" w:name="_Hlk95470837"/>
      <w:r w:rsidR="00050D45" w:rsidRPr="001E3EC9">
        <w:rPr>
          <w:rFonts w:ascii="GHEA Grapalat" w:hAnsi="GHEA Grapalat" w:cs="Sylfaen"/>
          <w:sz w:val="22"/>
          <w:szCs w:val="22"/>
        </w:rPr>
        <w:t>պետական բյուջեի 2 ծրագիր, որոնց գծով ծախսերը կազմել են 2.5 մլրդ դրամ կամ ծրագրված ցուցանիշի 92%</w:t>
      </w:r>
      <w:r w:rsidR="00050D45" w:rsidRPr="001E3EC9">
        <w:rPr>
          <w:rFonts w:ascii="GHEA Grapalat" w:hAnsi="GHEA Grapalat" w:cs="Sylfaen"/>
          <w:sz w:val="22"/>
          <w:szCs w:val="22"/>
        </w:rPr>
        <w:noBreakHyphen/>
        <w:t>ը</w:t>
      </w:r>
      <w:r w:rsidR="00050D45" w:rsidRPr="006E46AB">
        <w:rPr>
          <w:rFonts w:ascii="GHEA Grapalat" w:hAnsi="GHEA Grapalat" w:cs="Sylfaen"/>
          <w:sz w:val="22"/>
          <w:szCs w:val="22"/>
        </w:rPr>
        <w:t>, իսկ ն</w:t>
      </w:r>
      <w:r w:rsidR="00050D45" w:rsidRPr="001E3EC9">
        <w:rPr>
          <w:rFonts w:ascii="GHEA Grapalat" w:hAnsi="GHEA Grapalat" w:cs="Sylfaen"/>
          <w:sz w:val="22"/>
          <w:szCs w:val="22"/>
        </w:rPr>
        <w:t>ախորդ տարվա համեմատ աճել են 11.4%</w:t>
      </w:r>
      <w:r w:rsidR="00050D45" w:rsidRPr="001E3EC9">
        <w:rPr>
          <w:rFonts w:ascii="GHEA Grapalat" w:hAnsi="GHEA Grapalat" w:cs="Sylfaen"/>
          <w:sz w:val="22"/>
          <w:szCs w:val="22"/>
        </w:rPr>
        <w:noBreakHyphen/>
        <w:t>ով (260.9 մլն դրամով)</w:t>
      </w:r>
      <w:r w:rsidR="00050D45" w:rsidRPr="006E46AB">
        <w:rPr>
          <w:rFonts w:ascii="GHEA Grapalat" w:hAnsi="GHEA Grapalat" w:cs="Sylfaen"/>
          <w:sz w:val="22"/>
          <w:szCs w:val="22"/>
        </w:rPr>
        <w:t>: Ինչպես ծրագրված ցուցանիշից շեղումը, այնպես էլ նախորդ տարվա համեմատ ծախսերի աճը</w:t>
      </w:r>
      <w:r w:rsidR="00050D45" w:rsidRPr="001E3EC9">
        <w:rPr>
          <w:rFonts w:ascii="GHEA Grapalat" w:hAnsi="GHEA Grapalat" w:cs="Sylfaen"/>
          <w:sz w:val="22"/>
          <w:szCs w:val="22"/>
        </w:rPr>
        <w:t xml:space="preserve"> հիմնականում պայմանավորված </w:t>
      </w:r>
      <w:r w:rsidR="00050D45" w:rsidRPr="006E46AB">
        <w:rPr>
          <w:rFonts w:ascii="GHEA Grapalat" w:hAnsi="GHEA Grapalat" w:cs="Sylfaen"/>
          <w:sz w:val="22"/>
          <w:szCs w:val="22"/>
        </w:rPr>
        <w:t xml:space="preserve">են </w:t>
      </w:r>
      <w:r w:rsidR="00050D45" w:rsidRPr="001E3EC9">
        <w:rPr>
          <w:rFonts w:ascii="GHEA Grapalat" w:hAnsi="GHEA Grapalat" w:cs="Sylfaen"/>
          <w:sz w:val="22"/>
          <w:szCs w:val="22"/>
        </w:rPr>
        <w:t>Վիճակագրական համակարգի ամրապնդման ազգային ռազմավարական ծրագրի ծախսերով:</w:t>
      </w:r>
    </w:p>
    <w:bookmarkEnd w:id="238"/>
    <w:p w:rsidR="005D6017" w:rsidRPr="006E46AB"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rPr>
        <w:t xml:space="preserve">Վիճակագրական համակարգի ամրապնդման ազգային ռազմավարական </w:t>
      </w:r>
      <w:r w:rsidRPr="001E3EC9">
        <w:rPr>
          <w:rFonts w:ascii="GHEA Grapalat" w:hAnsi="GHEA Grapalat" w:cs="Sylfaen"/>
          <w:sz w:val="22"/>
          <w:szCs w:val="22"/>
        </w:rPr>
        <w:t>ծրագրի շրջանակներում</w:t>
      </w:r>
      <w:r w:rsidR="00627686" w:rsidRPr="006E46AB">
        <w:rPr>
          <w:rFonts w:ascii="GHEA Grapalat" w:hAnsi="GHEA Grapalat" w:cs="Sylfaen"/>
          <w:sz w:val="22"/>
          <w:szCs w:val="22"/>
        </w:rPr>
        <w:t xml:space="preserve"> օգտագործվել է նախատեսված միջոցների 74.3%-ը՝ </w:t>
      </w:r>
      <w:r w:rsidR="005D6017" w:rsidRPr="006E46AB">
        <w:rPr>
          <w:rFonts w:ascii="GHEA Grapalat" w:hAnsi="GHEA Grapalat" w:cs="Sylfaen"/>
          <w:sz w:val="22"/>
          <w:szCs w:val="22"/>
        </w:rPr>
        <w:t>567.7</w:t>
      </w:r>
      <w:r w:rsidR="00627686" w:rsidRPr="006E46AB">
        <w:rPr>
          <w:rFonts w:ascii="GHEA Grapalat" w:hAnsi="GHEA Grapalat" w:cs="Sylfaen"/>
          <w:sz w:val="22"/>
          <w:szCs w:val="22"/>
        </w:rPr>
        <w:t xml:space="preserve"> մլն դրամ</w:t>
      </w:r>
      <w:r w:rsidR="005D6017" w:rsidRPr="006E46AB">
        <w:rPr>
          <w:rFonts w:ascii="GHEA Grapalat" w:hAnsi="GHEA Grapalat" w:cs="Sylfaen"/>
          <w:sz w:val="22"/>
          <w:szCs w:val="22"/>
        </w:rPr>
        <w:t xml:space="preserve">, որը հիմնականում պայմանավորված է Համաշխարհային բանկի աջակցությամբ իրականացվող վիճակագրական համակարգի զարգացման համար ազգային ռազմավարական ծրագրի իրականացման դրամաշնորհային ծրագրի կատարողականով: </w:t>
      </w:r>
      <w:r w:rsidR="00F30938" w:rsidRPr="006E46AB">
        <w:rPr>
          <w:rFonts w:ascii="GHEA Grapalat" w:hAnsi="GHEA Grapalat" w:cs="Sylfaen"/>
          <w:sz w:val="22"/>
          <w:szCs w:val="22"/>
        </w:rPr>
        <w:t xml:space="preserve">Վերջինիս շրջանակներում </w:t>
      </w:r>
      <w:r w:rsidR="00F30938" w:rsidRPr="001E3EC9">
        <w:rPr>
          <w:rFonts w:ascii="GHEA Grapalat" w:hAnsi="GHEA Grapalat" w:cs="Sylfaen"/>
          <w:sz w:val="22"/>
          <w:szCs w:val="22"/>
        </w:rPr>
        <w:t>նախատեսված արդյունքային ցուցանիշներ</w:t>
      </w:r>
      <w:r w:rsidR="00F30938" w:rsidRPr="006E46AB">
        <w:rPr>
          <w:rFonts w:ascii="GHEA Grapalat" w:hAnsi="GHEA Grapalat" w:cs="Sylfaen"/>
          <w:sz w:val="22"/>
          <w:szCs w:val="22"/>
        </w:rPr>
        <w:t>ը</w:t>
      </w:r>
      <w:r w:rsidR="00F30938" w:rsidRPr="001E3EC9">
        <w:rPr>
          <w:rFonts w:ascii="GHEA Grapalat" w:hAnsi="GHEA Grapalat" w:cs="Sylfaen"/>
          <w:sz w:val="22"/>
          <w:szCs w:val="22"/>
        </w:rPr>
        <w:t xml:space="preserve"> </w:t>
      </w:r>
      <w:r w:rsidR="00F30938" w:rsidRPr="006E46AB">
        <w:rPr>
          <w:rFonts w:ascii="GHEA Grapalat" w:hAnsi="GHEA Grapalat" w:cs="Sylfaen"/>
          <w:sz w:val="22"/>
          <w:szCs w:val="22"/>
        </w:rPr>
        <w:t>մեծ մասամբ</w:t>
      </w:r>
      <w:r w:rsidR="00F30938" w:rsidRPr="001E3EC9">
        <w:rPr>
          <w:rFonts w:ascii="GHEA Grapalat" w:hAnsi="GHEA Grapalat" w:cs="Sylfaen"/>
          <w:sz w:val="22"/>
          <w:szCs w:val="22"/>
        </w:rPr>
        <w:t xml:space="preserve"> ապահովվել են</w:t>
      </w:r>
      <w:r w:rsidR="00F30938" w:rsidRPr="006E46AB">
        <w:rPr>
          <w:rFonts w:ascii="GHEA Grapalat" w:hAnsi="GHEA Grapalat" w:cs="Sylfaen"/>
          <w:sz w:val="22"/>
          <w:szCs w:val="22"/>
        </w:rPr>
        <w:t>: Ծրագրի ծառայությունների մատուցման բաղադրիչի շրջանակներում ներդրվել է 139 վիճակագրական արտադրանքների վերաբերյալ մեթատվյալների համակարգ</w:t>
      </w:r>
      <w:r w:rsidR="00B02139" w:rsidRPr="006E46AB">
        <w:rPr>
          <w:rFonts w:ascii="GHEA Grapalat" w:hAnsi="GHEA Grapalat" w:cs="Sylfaen"/>
          <w:sz w:val="22"/>
          <w:szCs w:val="22"/>
        </w:rPr>
        <w:t>՝ նախատեսված 138-ի փոխարեն:</w:t>
      </w:r>
      <w:r w:rsidR="00F30938" w:rsidRPr="006E46AB">
        <w:rPr>
          <w:rFonts w:ascii="GHEA Grapalat" w:hAnsi="GHEA Grapalat" w:cs="Sylfaen"/>
          <w:sz w:val="22"/>
          <w:szCs w:val="22"/>
        </w:rPr>
        <w:t xml:space="preserve"> Վիճակագրական կոմիտեի շենքային պայմանների բարելավման բաղադրիչի շրջանակներում վերանորոգվել են նախատեսված 4 վարչական օբյեկտները՝ 130 քմ մակերեսով</w:t>
      </w:r>
      <w:r w:rsidR="00B02139" w:rsidRPr="006E46AB">
        <w:rPr>
          <w:rFonts w:ascii="GHEA Grapalat" w:hAnsi="GHEA Grapalat" w:cs="Sylfaen"/>
          <w:sz w:val="22"/>
          <w:szCs w:val="22"/>
        </w:rPr>
        <w:t>:</w:t>
      </w:r>
      <w:r w:rsidR="00F30938" w:rsidRPr="006E46AB">
        <w:rPr>
          <w:rFonts w:ascii="GHEA Grapalat" w:hAnsi="GHEA Grapalat" w:cs="Sylfaen"/>
          <w:sz w:val="22"/>
          <w:szCs w:val="22"/>
        </w:rPr>
        <w:t xml:space="preserve"> Վիճակագրական կոմիտեի տեխնիկական հագեցվածության բարելավման բաղադրիչի շրջանակներում ձեռք են բերվել 618 համակարգչային սարքավորումներ՝ նախատեսված 179-ի փոխարեն, որն իրականացվել է </w:t>
      </w:r>
      <w:r w:rsidR="00B4719F" w:rsidRPr="001E3EC9">
        <w:rPr>
          <w:rFonts w:ascii="GHEA Grapalat" w:hAnsi="GHEA Grapalat" w:cs="Sylfaen"/>
          <w:sz w:val="22"/>
          <w:szCs w:val="22"/>
        </w:rPr>
        <w:t>Հ</w:t>
      </w:r>
      <w:r w:rsidR="00B4719F" w:rsidRPr="006E46AB">
        <w:rPr>
          <w:rFonts w:ascii="GHEA Grapalat" w:hAnsi="GHEA Grapalat" w:cs="Sylfaen"/>
          <w:sz w:val="22"/>
          <w:szCs w:val="22"/>
        </w:rPr>
        <w:t>Բ-</w:t>
      </w:r>
      <w:r w:rsidR="00F30938" w:rsidRPr="001E3EC9">
        <w:rPr>
          <w:rFonts w:ascii="GHEA Grapalat" w:hAnsi="GHEA Grapalat" w:cs="Sylfaen"/>
          <w:sz w:val="22"/>
          <w:szCs w:val="22"/>
        </w:rPr>
        <w:t>ի առաջարկով և համաձայնությամբ դրամաշնորհային ծրագրում կատարվ</w:t>
      </w:r>
      <w:r w:rsidR="00F30938" w:rsidRPr="006E46AB">
        <w:rPr>
          <w:rFonts w:ascii="GHEA Grapalat" w:hAnsi="GHEA Grapalat" w:cs="Sylfaen"/>
          <w:sz w:val="22"/>
          <w:szCs w:val="22"/>
        </w:rPr>
        <w:t>ած</w:t>
      </w:r>
      <w:r w:rsidR="00F30938" w:rsidRPr="001E3EC9">
        <w:rPr>
          <w:rFonts w:ascii="GHEA Grapalat" w:hAnsi="GHEA Grapalat" w:cs="Sylfaen"/>
          <w:sz w:val="22"/>
          <w:szCs w:val="22"/>
        </w:rPr>
        <w:t xml:space="preserve"> փոփոխությ</w:t>
      </w:r>
      <w:r w:rsidR="00F30938" w:rsidRPr="006E46AB">
        <w:rPr>
          <w:rFonts w:ascii="GHEA Grapalat" w:hAnsi="GHEA Grapalat" w:cs="Sylfaen"/>
          <w:sz w:val="22"/>
          <w:szCs w:val="22"/>
        </w:rPr>
        <w:t xml:space="preserve">ան արդյունքում, իսկ </w:t>
      </w:r>
      <w:r w:rsidR="00F30938" w:rsidRPr="001E3EC9">
        <w:rPr>
          <w:rFonts w:ascii="GHEA Grapalat" w:hAnsi="GHEA Grapalat" w:cs="Sylfaen"/>
          <w:sz w:val="22"/>
          <w:szCs w:val="22"/>
        </w:rPr>
        <w:t xml:space="preserve">սերվերային հանգույցի ձեռքբերումը տեղափոխվել է 2022 թվական: </w:t>
      </w:r>
    </w:p>
    <w:p w:rsidR="00050D45" w:rsidRPr="006E46AB" w:rsidRDefault="005D6017" w:rsidP="00050D45">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Համաշխարհային բանկի աջակցությամբ իրականացվող վիճակագրական համակարգի զարգացման համար ազգային ռազմավարական ծրագրի իրականացման դրամաշնորհային ծրագրի</w:t>
      </w:r>
      <w:r w:rsidR="00B02139" w:rsidRPr="006E46AB">
        <w:rPr>
          <w:rFonts w:ascii="GHEA Grapalat" w:hAnsi="GHEA Grapalat" w:cs="Sylfaen"/>
          <w:sz w:val="22"/>
          <w:szCs w:val="22"/>
        </w:rPr>
        <w:t xml:space="preserve"> ծախսերն ընդհանուր առմամբ կազմել են 531.1 մլն դրամ կամ</w:t>
      </w:r>
      <w:r w:rsidRPr="006E46AB">
        <w:rPr>
          <w:rFonts w:ascii="GHEA Grapalat" w:hAnsi="GHEA Grapalat" w:cs="Sylfaen"/>
          <w:sz w:val="22"/>
          <w:szCs w:val="22"/>
        </w:rPr>
        <w:t xml:space="preserve"> ծրագրված ցուցանիշի 73%-ը:</w:t>
      </w:r>
      <w:r w:rsidR="00B02139" w:rsidRPr="006E46AB">
        <w:rPr>
          <w:rFonts w:ascii="GHEA Grapalat" w:hAnsi="GHEA Grapalat" w:cs="Sylfaen"/>
          <w:sz w:val="22"/>
          <w:szCs w:val="22"/>
        </w:rPr>
        <w:t xml:space="preserve"> Շեղումը հիմնականում արձանագրվել է ծառայությունների մատուցման բաղադրիչի ծախսերում, որոնք կատարվել են 64.6%-ով՝ կազմելով 356 մլն դրամ: Վիճակագրական կոմիտեի շենքային պայմանների և տեխնիկական հագեցվածության բարելավման բաղադրիչների շրջանակներում օգտագործվել է համապատասխանաբար 41.3 մլն դրամ և 133.8 մլն դրամ՝ կազմելով ծրագրված ցուցանիշների 105.2%-ը (պայմանավորված ծրագրված և փաստացի փոխարժեքների տարբերությամբ) և 97.9%-ը:</w:t>
      </w:r>
    </w:p>
    <w:p w:rsidR="00050D45" w:rsidRPr="001E3EC9"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Նախորդ տարվա համեմատ Վիճակագրական համակարգի ամրապնդման ազգային ռազմավարական ծրագրի ծախսերն աճել են 57.6%-ով (207.6 մլն դրամով)՝ </w:t>
      </w:r>
      <w:r w:rsidR="00B02139" w:rsidRPr="006E46AB">
        <w:rPr>
          <w:rFonts w:ascii="GHEA Grapalat" w:hAnsi="GHEA Grapalat" w:cs="Sylfaen"/>
          <w:sz w:val="22"/>
          <w:szCs w:val="22"/>
        </w:rPr>
        <w:t xml:space="preserve">հիմնականում </w:t>
      </w:r>
      <w:r w:rsidRPr="001E3EC9">
        <w:rPr>
          <w:rFonts w:ascii="GHEA Grapalat" w:hAnsi="GHEA Grapalat" w:cs="Sylfaen"/>
          <w:sz w:val="22"/>
          <w:szCs w:val="22"/>
        </w:rPr>
        <w:t xml:space="preserve">պայմանավորված </w:t>
      </w:r>
      <w:bookmarkStart w:id="239" w:name="_Hlk85108885"/>
      <w:r w:rsidRPr="001E3EC9">
        <w:rPr>
          <w:rFonts w:ascii="GHEA Grapalat" w:hAnsi="GHEA Grapalat" w:cs="Sylfaen"/>
          <w:sz w:val="22"/>
          <w:szCs w:val="22"/>
        </w:rPr>
        <w:t xml:space="preserve">Համաշխարհային բանկի աջակցությամբ իրականացվող վիճակագրական </w:t>
      </w:r>
      <w:r w:rsidRPr="001E3EC9">
        <w:rPr>
          <w:rFonts w:ascii="GHEA Grapalat" w:hAnsi="GHEA Grapalat" w:cs="Sylfaen"/>
          <w:sz w:val="22"/>
          <w:szCs w:val="22"/>
        </w:rPr>
        <w:lastRenderedPageBreak/>
        <w:t>համակարգի զարգացման համար ազգային ռազմավարական ծրագրի իրականացման դրամաշնորհային ծրագրի</w:t>
      </w:r>
      <w:bookmarkEnd w:id="239"/>
      <w:r w:rsidR="00B02139" w:rsidRPr="006E46AB">
        <w:rPr>
          <w:rFonts w:ascii="GHEA Grapalat" w:hAnsi="GHEA Grapalat" w:cs="Sylfaen"/>
          <w:sz w:val="22"/>
          <w:szCs w:val="22"/>
        </w:rPr>
        <w:t xml:space="preserve"> շրջանակներում կատարված ծախսերի 47.5% (171 մլն դրամ) աճով</w:t>
      </w:r>
      <w:r w:rsidRPr="001E3EC9">
        <w:rPr>
          <w:rFonts w:ascii="GHEA Grapalat" w:hAnsi="GHEA Grapalat" w:cs="Sylfaen"/>
          <w:sz w:val="22"/>
          <w:szCs w:val="22"/>
        </w:rPr>
        <w:t>:</w:t>
      </w:r>
    </w:p>
    <w:p w:rsidR="00050D45" w:rsidRPr="001E3EC9"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rPr>
        <w:t>Ազգային պաշտոնական վիճակագրության արտադրության և տարածման</w:t>
      </w:r>
      <w:r w:rsidRPr="001E3EC9">
        <w:rPr>
          <w:rFonts w:ascii="GHEA Grapalat" w:hAnsi="GHEA Grapalat" w:cs="Sylfaen"/>
          <w:sz w:val="22"/>
          <w:szCs w:val="22"/>
        </w:rPr>
        <w:t xml:space="preserve"> ծրագրի շրջանակներում օգտագործվել է հատկացված միջոցների 98.8%-ը՝ շուրջ 2 մլրդ դրամ: Մասնավորապես՝ 1.3 մլրդ դրամ է տրամադրվել «Վիճակագրության քաղաքականության մշակում և իրականացում, պաշտոնական վիճակագրական տեղեկատվության մշակում, արտադրում և տարածում» միջոցառմանը, 611.1 մլն դրամ՝ «Վիճակագրական տեղեկատվության հավաքում» միջոցառմանը, որոնք կատարվել են համապատասխանաբար 98.8%-ով և 99.5%-ով: Միջոցառումների շրջանակներում հիմնականում ապահովվել են նախատեսված արդյունքային ցուցանիշները, որոշ շեղումներ հիմնականում պայմանավորված են կորոնավիրուսի համավարակով, որը դժվարացրել է տեղեկատվության հավաքման աշխատանքները:</w:t>
      </w:r>
    </w:p>
    <w:p w:rsidR="00050D45" w:rsidRPr="001E3EC9"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2020 թվականի համեմատ Ազգային պաշտոնական վիճակագրության արտադրության և տարածման ծրագրի գծով ծախսերն աճել են 2.8%</w:t>
      </w:r>
      <w:r w:rsidRPr="001E3EC9">
        <w:rPr>
          <w:rFonts w:ascii="GHEA Grapalat" w:hAnsi="GHEA Grapalat" w:cs="Sylfaen"/>
          <w:sz w:val="22"/>
          <w:szCs w:val="22"/>
        </w:rPr>
        <w:noBreakHyphen/>
        <w:t>ով (53.3 մլն դրամով</w:t>
      </w:r>
      <w:bookmarkStart w:id="240" w:name="_Hlk95468744"/>
      <w:r w:rsidRPr="001E3EC9">
        <w:rPr>
          <w:rFonts w:ascii="GHEA Grapalat" w:hAnsi="GHEA Grapalat" w:cs="Sylfaen"/>
          <w:sz w:val="22"/>
          <w:szCs w:val="22"/>
        </w:rPr>
        <w:t xml:space="preserve">)՝ հիմնականում պայմանավորված </w:t>
      </w:r>
      <w:r w:rsidR="006B44F8" w:rsidRPr="001E3EC9">
        <w:rPr>
          <w:rFonts w:ascii="GHEA Grapalat" w:hAnsi="GHEA Grapalat" w:cs="Sylfaen"/>
          <w:sz w:val="22"/>
          <w:szCs w:val="22"/>
        </w:rPr>
        <w:t>աշխատա</w:t>
      </w:r>
      <w:r w:rsidR="006B44F8" w:rsidRPr="006E46AB">
        <w:rPr>
          <w:rFonts w:ascii="GHEA Grapalat" w:hAnsi="GHEA Grapalat" w:cs="Sylfaen"/>
          <w:sz w:val="22"/>
          <w:szCs w:val="22"/>
        </w:rPr>
        <w:t>նքի վարձատրության</w:t>
      </w:r>
      <w:r w:rsidR="003D2C9C" w:rsidRPr="001E3EC9">
        <w:rPr>
          <w:rFonts w:ascii="GHEA Grapalat" w:hAnsi="GHEA Grapalat" w:cs="Sylfaen"/>
          <w:sz w:val="22"/>
          <w:szCs w:val="22"/>
        </w:rPr>
        <w:t xml:space="preserve"> ծախսերի աճով</w:t>
      </w:r>
      <w:r w:rsidRPr="001E3EC9">
        <w:rPr>
          <w:rFonts w:ascii="GHEA Grapalat" w:hAnsi="GHEA Grapalat" w:cs="Sylfaen"/>
          <w:sz w:val="22"/>
          <w:szCs w:val="22"/>
        </w:rPr>
        <w:t>:</w:t>
      </w:r>
      <w:bookmarkEnd w:id="240"/>
    </w:p>
    <w:p w:rsidR="00B44E2E" w:rsidRPr="001E3EC9" w:rsidRDefault="00B44E2E" w:rsidP="00B44E2E">
      <w:pPr>
        <w:autoSpaceDE w:val="0"/>
        <w:autoSpaceDN w:val="0"/>
        <w:adjustRightInd w:val="0"/>
        <w:spacing w:line="360" w:lineRule="auto"/>
        <w:ind w:firstLine="567"/>
        <w:jc w:val="both"/>
        <w:rPr>
          <w:rFonts w:ascii="GHEA Grapalat" w:hAnsi="GHEA Grapalat" w:cs="Sylfaen"/>
          <w:sz w:val="22"/>
          <w:szCs w:val="22"/>
        </w:rPr>
      </w:pPr>
    </w:p>
    <w:p w:rsidR="009E7692" w:rsidRPr="006E46AB" w:rsidRDefault="00B44E2E" w:rsidP="009E7692">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u w:val="single"/>
        </w:rPr>
        <w:t>ՀՀ հանրային ծառայությունները կարգավորող հանձնաժողովին</w:t>
      </w:r>
      <w:r w:rsidRPr="001E3EC9">
        <w:rPr>
          <w:rFonts w:ascii="GHEA Grapalat" w:hAnsi="GHEA Grapalat" w:cs="Sylfaen"/>
          <w:sz w:val="22"/>
          <w:szCs w:val="22"/>
        </w:rPr>
        <w:t xml:space="preserve"> </w:t>
      </w:r>
      <w:r w:rsidR="009E7692" w:rsidRPr="001E3EC9">
        <w:rPr>
          <w:rFonts w:ascii="GHEA Grapalat" w:hAnsi="GHEA Grapalat" w:cs="Sylfaen"/>
          <w:sz w:val="22"/>
          <w:szCs w:val="22"/>
        </w:rPr>
        <w:t>Հանրային ծառայությունների ոլորտի կարգավորման ծրագրի շրջանակներում հաշվետու տարում տրամադրվել է 832.7 մլն դրամ, որը կազմել է ծրագրված ցուցանիշի 97.7%</w:t>
      </w:r>
      <w:r w:rsidR="009E7692" w:rsidRPr="001E3EC9">
        <w:rPr>
          <w:rFonts w:ascii="GHEA Grapalat" w:hAnsi="GHEA Grapalat" w:cs="Sylfaen"/>
          <w:sz w:val="22"/>
          <w:szCs w:val="22"/>
        </w:rPr>
        <w:noBreakHyphen/>
        <w:t>ը՝ պայմանավորված տնտեսումներով: Նախորդ տարվա</w:t>
      </w:r>
      <w:r w:rsidR="00E2489A" w:rsidRPr="001E3EC9">
        <w:rPr>
          <w:rFonts w:ascii="GHEA Grapalat" w:hAnsi="GHEA Grapalat" w:cs="Sylfaen"/>
          <w:sz w:val="22"/>
          <w:szCs w:val="22"/>
        </w:rPr>
        <w:t xml:space="preserve"> </w:t>
      </w:r>
      <w:r w:rsidR="009E7692" w:rsidRPr="001E3EC9">
        <w:rPr>
          <w:rFonts w:ascii="GHEA Grapalat" w:hAnsi="GHEA Grapalat" w:cs="Sylfaen"/>
          <w:sz w:val="22"/>
          <w:szCs w:val="22"/>
        </w:rPr>
        <w:t>համեմատ նշված ծախսերն աճել են 1.2%</w:t>
      </w:r>
      <w:r w:rsidR="009E7692" w:rsidRPr="001E3EC9">
        <w:rPr>
          <w:rFonts w:ascii="GHEA Grapalat" w:hAnsi="GHEA Grapalat" w:cs="Sylfaen"/>
          <w:sz w:val="22"/>
          <w:szCs w:val="22"/>
        </w:rPr>
        <w:noBreakHyphen/>
        <w:t>ով կամ 9.6 մլն դրամով:</w:t>
      </w:r>
      <w:r w:rsidR="00E0434E" w:rsidRPr="001E3EC9">
        <w:rPr>
          <w:rFonts w:ascii="GHEA Grapalat" w:hAnsi="GHEA Grapalat" w:cs="Sylfaen"/>
          <w:sz w:val="22"/>
          <w:szCs w:val="22"/>
        </w:rPr>
        <w:t xml:space="preserve"> Ծրագրի՝ Հանրային ծառայությունների ոլորտում կարգավորման </w:t>
      </w:r>
      <w:r w:rsidR="00E0434E" w:rsidRPr="006E46AB">
        <w:rPr>
          <w:rFonts w:ascii="GHEA Grapalat" w:hAnsi="GHEA Grapalat" w:cs="Sylfaen"/>
          <w:sz w:val="22"/>
          <w:szCs w:val="22"/>
        </w:rPr>
        <w:t xml:space="preserve">միջոցառման շրջանակներում </w:t>
      </w:r>
      <w:r w:rsidR="00D06C3C" w:rsidRPr="006E46AB">
        <w:rPr>
          <w:rFonts w:ascii="GHEA Grapalat" w:hAnsi="GHEA Grapalat" w:cs="Sylfaen"/>
          <w:sz w:val="22"/>
          <w:szCs w:val="22"/>
        </w:rPr>
        <w:t>2021 թվականի ընթացքում տրամադրվել է թվով 27 լիցենզիա՝ կանխատեսված 35-ի փոխարեն, իրականացվել է հանրային ծառայությունների կարգավորվող ոլորտում թվով 237 սակագների սահմանում և վերանայում՝ կանխատեսված 277-ի փոխարեն, տրամադրվել է ՀՀ հեռահաղորդակցության բնագավառում ռադիոհաճախականությունների օգտագործման 11 թույլտվություն՝ կանխատեսված 6</w:t>
      </w:r>
      <w:r w:rsidR="00D06C3C" w:rsidRPr="006E46AB">
        <w:rPr>
          <w:rFonts w:ascii="GHEA Grapalat" w:hAnsi="GHEA Grapalat" w:cs="Sylfaen"/>
          <w:sz w:val="22"/>
          <w:szCs w:val="22"/>
        </w:rPr>
        <w:noBreakHyphen/>
        <w:t>ի փոխարեն:</w:t>
      </w:r>
      <w:r w:rsidR="00903210" w:rsidRPr="006E46AB">
        <w:rPr>
          <w:rFonts w:ascii="GHEA Grapalat" w:hAnsi="GHEA Grapalat" w:cs="Sylfaen"/>
          <w:sz w:val="22"/>
          <w:szCs w:val="22"/>
        </w:rPr>
        <w:t xml:space="preserve"> Միջոցառման ծախսերը կազմել են 814.7 մլն դրամ կամ ծրագրված ցուցանիշի 97.6%</w:t>
      </w:r>
      <w:r w:rsidR="00903210" w:rsidRPr="006E46AB">
        <w:rPr>
          <w:rFonts w:ascii="GHEA Grapalat" w:hAnsi="GHEA Grapalat" w:cs="Sylfaen"/>
          <w:sz w:val="22"/>
          <w:szCs w:val="22"/>
        </w:rPr>
        <w:noBreakHyphen/>
        <w:t>ը:</w:t>
      </w:r>
    </w:p>
    <w:p w:rsidR="00B44E2E" w:rsidRPr="001E3EC9" w:rsidRDefault="00B44E2E" w:rsidP="00E0434E">
      <w:pPr>
        <w:autoSpaceDE w:val="0"/>
        <w:autoSpaceDN w:val="0"/>
        <w:adjustRightInd w:val="0"/>
        <w:spacing w:line="360" w:lineRule="auto"/>
        <w:ind w:firstLine="567"/>
        <w:jc w:val="both"/>
        <w:rPr>
          <w:rFonts w:ascii="GHEA Grapalat" w:hAnsi="GHEA Grapalat" w:cs="Sylfaen"/>
          <w:sz w:val="22"/>
          <w:szCs w:val="22"/>
        </w:rPr>
      </w:pPr>
    </w:p>
    <w:p w:rsidR="009E7692" w:rsidRPr="006E46AB" w:rsidRDefault="00B44E2E" w:rsidP="009E7692">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u w:val="single"/>
        </w:rPr>
        <w:t>ՀՀ կենտրոնական ընտրական հանձնաժողովի</w:t>
      </w:r>
      <w:r w:rsidR="009E7692" w:rsidRPr="001E3EC9">
        <w:rPr>
          <w:rFonts w:ascii="GHEA Grapalat" w:hAnsi="GHEA Grapalat" w:cs="Sylfaen"/>
          <w:sz w:val="22"/>
          <w:szCs w:val="22"/>
        </w:rPr>
        <w:t xml:space="preserve"> կողմից 2021 թվականին </w:t>
      </w:r>
      <w:r w:rsidR="009E7692" w:rsidRPr="001E3EC9">
        <w:rPr>
          <w:rFonts w:ascii="GHEA Grapalat" w:hAnsi="GHEA Grapalat" w:cs="Sylfaen"/>
          <w:i/>
          <w:sz w:val="22"/>
          <w:szCs w:val="22"/>
        </w:rPr>
        <w:t>Ընտրական գործընթացների համակարգման, կանոնակարգման և տեղեկատվության տրամադրման</w:t>
      </w:r>
      <w:r w:rsidR="009E7692" w:rsidRPr="001E3EC9">
        <w:rPr>
          <w:rFonts w:ascii="GHEA Grapalat" w:hAnsi="GHEA Grapalat" w:cs="Sylfaen"/>
          <w:sz w:val="22"/>
          <w:szCs w:val="22"/>
        </w:rPr>
        <w:t xml:space="preserve"> ծրագրի շրջանակներում օգտագործվել է նախատեսված միջոցների 93.9%-ը՝ շուրջ 6</w:t>
      </w:r>
      <w:r w:rsidR="009E7692" w:rsidRPr="001E3EC9">
        <w:rPr>
          <w:rFonts w:ascii="Courier New" w:hAnsi="Courier New" w:cs="Courier New"/>
          <w:sz w:val="22"/>
          <w:szCs w:val="22"/>
        </w:rPr>
        <w:t> </w:t>
      </w:r>
      <w:r w:rsidR="009E7692" w:rsidRPr="001E3EC9">
        <w:rPr>
          <w:rFonts w:ascii="GHEA Grapalat" w:hAnsi="GHEA Grapalat" w:cs="Sylfaen"/>
          <w:sz w:val="22"/>
          <w:szCs w:val="22"/>
        </w:rPr>
        <w:t>մլրդ դրամ</w:t>
      </w:r>
      <w:r w:rsidR="009E7692" w:rsidRPr="001E3EC9">
        <w:rPr>
          <w:rFonts w:ascii="GHEA Grapalat" w:hAnsi="GHEA Grapalat" w:cs="Times Armenian"/>
          <w:sz w:val="22"/>
          <w:szCs w:val="22"/>
        </w:rPr>
        <w:t xml:space="preserve">: </w:t>
      </w:r>
      <w:r w:rsidR="00E9283F" w:rsidRPr="006E46AB">
        <w:rPr>
          <w:rFonts w:ascii="GHEA Grapalat" w:hAnsi="GHEA Grapalat" w:cs="Times Armenian"/>
          <w:sz w:val="22"/>
          <w:szCs w:val="22"/>
        </w:rPr>
        <w:t>Ն</w:t>
      </w:r>
      <w:r w:rsidR="00E9283F" w:rsidRPr="001E3EC9">
        <w:rPr>
          <w:rFonts w:ascii="GHEA Grapalat" w:hAnsi="GHEA Grapalat" w:cs="Times Armenian"/>
          <w:sz w:val="22"/>
          <w:szCs w:val="22"/>
        </w:rPr>
        <w:t>ախորդ տարվա համեմատ ՀՀ կենտրոնական ընտրական հանձնաժողովի ծախսերն աճել են 7.6 անգամ կամ 5.2</w:t>
      </w:r>
      <w:r w:rsidR="00E9283F" w:rsidRPr="006E46AB">
        <w:rPr>
          <w:rFonts w:ascii="Courier New" w:hAnsi="Courier New" w:cs="Courier New"/>
          <w:sz w:val="22"/>
          <w:szCs w:val="22"/>
        </w:rPr>
        <w:t> </w:t>
      </w:r>
      <w:r w:rsidR="00E9283F" w:rsidRPr="001E3EC9">
        <w:rPr>
          <w:rFonts w:ascii="GHEA Grapalat" w:hAnsi="GHEA Grapalat" w:cs="Times Armenian"/>
          <w:sz w:val="22"/>
          <w:szCs w:val="22"/>
        </w:rPr>
        <w:t>մլրդ դրամով</w:t>
      </w:r>
      <w:r w:rsidR="00E9283F" w:rsidRPr="006E46AB">
        <w:rPr>
          <w:rFonts w:ascii="GHEA Grapalat" w:hAnsi="GHEA Grapalat" w:cs="Times Armenian"/>
          <w:sz w:val="22"/>
          <w:szCs w:val="22"/>
        </w:rPr>
        <w:t xml:space="preserve">՝ հիմնականում պայմանավորված </w:t>
      </w:r>
      <w:r w:rsidR="00E9283F" w:rsidRPr="001E3EC9">
        <w:rPr>
          <w:rFonts w:ascii="GHEA Grapalat" w:hAnsi="GHEA Grapalat" w:cs="Times Armenian"/>
          <w:sz w:val="22"/>
          <w:szCs w:val="22"/>
        </w:rPr>
        <w:t xml:space="preserve">2021 թվականի հունիսի 20-ին ՀՀ Ազգային </w:t>
      </w:r>
      <w:r w:rsidR="00E9283F" w:rsidRPr="001E3EC9">
        <w:rPr>
          <w:rFonts w:ascii="GHEA Grapalat" w:hAnsi="GHEA Grapalat" w:cs="Times Armenian"/>
          <w:sz w:val="22"/>
          <w:szCs w:val="22"/>
        </w:rPr>
        <w:lastRenderedPageBreak/>
        <w:t>ժողովի արտահերթ</w:t>
      </w:r>
      <w:r w:rsidR="00E9283F" w:rsidRPr="006E46AB">
        <w:rPr>
          <w:rFonts w:ascii="GHEA Grapalat" w:hAnsi="GHEA Grapalat" w:cs="Times Armenian"/>
          <w:sz w:val="22"/>
          <w:szCs w:val="22"/>
        </w:rPr>
        <w:t xml:space="preserve"> ընտրությունների</w:t>
      </w:r>
      <w:r w:rsidR="00E9283F" w:rsidRPr="001E3EC9">
        <w:rPr>
          <w:rFonts w:ascii="GHEA Grapalat" w:hAnsi="GHEA Grapalat" w:cs="Times Armenian"/>
          <w:sz w:val="22"/>
          <w:szCs w:val="22"/>
        </w:rPr>
        <w:t xml:space="preserve"> և տեղական ինքնակառավարման մարմինների ընտրությունների անցկացմա</w:t>
      </w:r>
      <w:r w:rsidR="00E9283F" w:rsidRPr="006E46AB">
        <w:rPr>
          <w:rFonts w:ascii="GHEA Grapalat" w:hAnsi="GHEA Grapalat" w:cs="Times Armenian"/>
          <w:sz w:val="22"/>
          <w:szCs w:val="22"/>
        </w:rPr>
        <w:t>մբ</w:t>
      </w:r>
      <w:r w:rsidR="00E9283F" w:rsidRPr="001E3EC9">
        <w:rPr>
          <w:rFonts w:ascii="GHEA Grapalat" w:hAnsi="GHEA Grapalat" w:cs="Times Armenian"/>
          <w:sz w:val="22"/>
          <w:szCs w:val="22"/>
        </w:rPr>
        <w:t>:</w:t>
      </w:r>
      <w:r w:rsidR="00E9283F" w:rsidRPr="006E46AB">
        <w:rPr>
          <w:rFonts w:ascii="GHEA Grapalat" w:hAnsi="GHEA Grapalat" w:cs="Times Armenian"/>
          <w:sz w:val="22"/>
          <w:szCs w:val="22"/>
        </w:rPr>
        <w:t xml:space="preserve"> Ծրագրված ցուցանիշից շ</w:t>
      </w:r>
      <w:r w:rsidR="009E7692" w:rsidRPr="001E3EC9">
        <w:rPr>
          <w:rFonts w:ascii="GHEA Grapalat" w:hAnsi="GHEA Grapalat" w:cs="Times Armenian"/>
          <w:sz w:val="22"/>
          <w:szCs w:val="22"/>
        </w:rPr>
        <w:t xml:space="preserve">եղումը հիմնականում արձանագրվել է Տեղական ինքնակառավարման մարմինների ընտրությունների կազմակերպման </w:t>
      </w:r>
      <w:r w:rsidR="007E302A" w:rsidRPr="006E46AB">
        <w:rPr>
          <w:rFonts w:ascii="GHEA Grapalat" w:hAnsi="GHEA Grapalat" w:cs="Times Armenian"/>
          <w:sz w:val="22"/>
          <w:szCs w:val="22"/>
        </w:rPr>
        <w:t>ծախսերում, որոնք</w:t>
      </w:r>
      <w:r w:rsidR="009E7692" w:rsidRPr="001E3EC9">
        <w:rPr>
          <w:rFonts w:ascii="GHEA Grapalat" w:hAnsi="GHEA Grapalat" w:cs="Times Armenian"/>
          <w:sz w:val="22"/>
          <w:szCs w:val="22"/>
        </w:rPr>
        <w:t xml:space="preserve"> կազմել են 1.8 մլրդ դրամ կամ </w:t>
      </w:r>
      <w:r w:rsidR="007E302A" w:rsidRPr="006E46AB">
        <w:rPr>
          <w:rFonts w:ascii="GHEA Grapalat" w:hAnsi="GHEA Grapalat" w:cs="Times Armenian"/>
          <w:sz w:val="22"/>
          <w:szCs w:val="22"/>
        </w:rPr>
        <w:t>ծրագրված ցուցանիշի</w:t>
      </w:r>
      <w:r w:rsidR="009E7692" w:rsidRPr="001E3EC9">
        <w:rPr>
          <w:rFonts w:ascii="GHEA Grapalat" w:hAnsi="GHEA Grapalat" w:cs="Times Armenian"/>
          <w:sz w:val="22"/>
          <w:szCs w:val="22"/>
        </w:rPr>
        <w:t xml:space="preserve"> 88.7</w:t>
      </w:r>
      <w:r w:rsidR="009E7692" w:rsidRPr="001E3EC9">
        <w:rPr>
          <w:rFonts w:ascii="GHEA Grapalat" w:hAnsi="GHEA Grapalat" w:cs="Sylfaen"/>
          <w:sz w:val="22"/>
          <w:szCs w:val="22"/>
        </w:rPr>
        <w:t>%-ը՝ պայմանավորված տնտեսումներով</w:t>
      </w:r>
      <w:r w:rsidR="009E7692" w:rsidRPr="001E3EC9">
        <w:rPr>
          <w:rFonts w:ascii="GHEA Grapalat" w:hAnsi="GHEA Grapalat" w:cs="Times Armenian"/>
          <w:sz w:val="22"/>
          <w:szCs w:val="22"/>
        </w:rPr>
        <w:t xml:space="preserve">: </w:t>
      </w:r>
      <w:r w:rsidR="009E7692" w:rsidRPr="001E3EC9">
        <w:rPr>
          <w:rFonts w:ascii="GHEA Grapalat" w:hAnsi="GHEA Grapalat" w:cs="Sylfaen"/>
          <w:sz w:val="22"/>
          <w:szCs w:val="22"/>
        </w:rPr>
        <w:t xml:space="preserve">Հաշվետու ժամանակահատվածում </w:t>
      </w:r>
      <w:r w:rsidR="007E302A" w:rsidRPr="006E46AB">
        <w:rPr>
          <w:rFonts w:ascii="GHEA Grapalat" w:hAnsi="GHEA Grapalat" w:cs="Sylfaen"/>
          <w:sz w:val="22"/>
          <w:szCs w:val="22"/>
        </w:rPr>
        <w:t>«</w:t>
      </w:r>
      <w:r w:rsidR="009E7692" w:rsidRPr="001E3EC9">
        <w:rPr>
          <w:rFonts w:ascii="GHEA Grapalat" w:hAnsi="GHEA Grapalat" w:cs="Times Armenian"/>
          <w:sz w:val="22"/>
          <w:szCs w:val="22"/>
        </w:rPr>
        <w:t>ՀՀ Ազգային ժողովի հերթ</w:t>
      </w:r>
      <w:r w:rsidR="007E302A" w:rsidRPr="001E3EC9">
        <w:rPr>
          <w:rFonts w:ascii="GHEA Grapalat" w:hAnsi="GHEA Grapalat" w:cs="Times Armenian"/>
          <w:sz w:val="22"/>
          <w:szCs w:val="22"/>
        </w:rPr>
        <w:t>ական և արտահերթ ընտրություններ</w:t>
      </w:r>
      <w:r w:rsidR="007E302A" w:rsidRPr="006E46AB">
        <w:rPr>
          <w:rFonts w:ascii="GHEA Grapalat" w:hAnsi="GHEA Grapalat" w:cs="Times Armenian"/>
          <w:sz w:val="22"/>
          <w:szCs w:val="22"/>
        </w:rPr>
        <w:t>ի,</w:t>
      </w:r>
      <w:r w:rsidR="007E302A" w:rsidRPr="001E3EC9">
        <w:rPr>
          <w:rFonts w:ascii="GHEA Grapalat" w:hAnsi="GHEA Grapalat" w:cs="Times Armenian"/>
          <w:sz w:val="22"/>
          <w:szCs w:val="22"/>
        </w:rPr>
        <w:t xml:space="preserve"> </w:t>
      </w:r>
      <w:r w:rsidR="009E7692" w:rsidRPr="001E3EC9">
        <w:rPr>
          <w:rFonts w:ascii="GHEA Grapalat" w:hAnsi="GHEA Grapalat" w:cs="Times Armenian"/>
          <w:sz w:val="22"/>
          <w:szCs w:val="22"/>
        </w:rPr>
        <w:t>ինչպես նաև ՀՀ սահմանադրության հանրաքվեի կազմակերպ</w:t>
      </w:r>
      <w:r w:rsidR="007E302A" w:rsidRPr="006E46AB">
        <w:rPr>
          <w:rFonts w:ascii="GHEA Grapalat" w:hAnsi="GHEA Grapalat" w:cs="Times Armenian"/>
          <w:sz w:val="22"/>
          <w:szCs w:val="22"/>
        </w:rPr>
        <w:t>ում» միջոցառման շրջանակներում օգտագործվել է նախատեսված միջոցների 99.9%-ը՝ 2.8 մլրդ դրամ, իսկ ՀՀ Ազգային ժողովի հերթական և արտահերթ ընտրությունների, ինչպես նաեւ ՀՀ Սահմանադրության փոփոխությունների հանրաքվեի կազմակերպման և անցկացման հետ կապված</w:t>
      </w:r>
      <w:r w:rsidR="009E7692" w:rsidRPr="001E3EC9">
        <w:rPr>
          <w:rFonts w:ascii="GHEA Grapalat" w:hAnsi="GHEA Grapalat" w:cs="Times Armenian"/>
          <w:sz w:val="22"/>
          <w:szCs w:val="22"/>
        </w:rPr>
        <w:t xml:space="preserve"> տեղեկատվական աջակցության</w:t>
      </w:r>
      <w:r w:rsidR="007E302A" w:rsidRPr="006E46AB">
        <w:rPr>
          <w:rFonts w:ascii="GHEA Grapalat" w:hAnsi="GHEA Grapalat" w:cs="Times Armenian"/>
          <w:sz w:val="22"/>
          <w:szCs w:val="22"/>
        </w:rPr>
        <w:t xml:space="preserve"> միջոցառման </w:t>
      </w:r>
      <w:r w:rsidR="009E7692" w:rsidRPr="001E3EC9">
        <w:rPr>
          <w:rFonts w:ascii="GHEA Grapalat" w:hAnsi="GHEA Grapalat" w:cs="Times Armenian"/>
          <w:sz w:val="22"/>
          <w:szCs w:val="22"/>
        </w:rPr>
        <w:t xml:space="preserve">ծախսերը կազմել են 531.6 մլն </w:t>
      </w:r>
      <w:r w:rsidR="007E302A" w:rsidRPr="001E3EC9">
        <w:rPr>
          <w:rFonts w:ascii="GHEA Grapalat" w:hAnsi="GHEA Grapalat" w:cs="Times Armenian"/>
          <w:sz w:val="22"/>
          <w:szCs w:val="22"/>
        </w:rPr>
        <w:t>դրամ կամ ծրագրված ցուցանիշի 80</w:t>
      </w:r>
      <w:r w:rsidR="009E7692" w:rsidRPr="001E3EC9">
        <w:rPr>
          <w:rFonts w:ascii="GHEA Grapalat" w:hAnsi="GHEA Grapalat" w:cs="Sylfaen"/>
          <w:sz w:val="22"/>
          <w:szCs w:val="22"/>
        </w:rPr>
        <w:t>%-ը՝ հիմնականում պայմանավորված փոստային ծառայությ</w:t>
      </w:r>
      <w:r w:rsidR="007E302A" w:rsidRPr="001E3EC9">
        <w:rPr>
          <w:rFonts w:ascii="GHEA Grapalat" w:hAnsi="GHEA Grapalat" w:cs="Sylfaen"/>
          <w:sz w:val="22"/>
          <w:szCs w:val="22"/>
        </w:rPr>
        <w:t>ունների գծով ծախսերի տնտեսմամբ:</w:t>
      </w:r>
    </w:p>
    <w:p w:rsidR="00B44E2E" w:rsidRPr="001E3EC9" w:rsidRDefault="00B44E2E" w:rsidP="00B44E2E">
      <w:pPr>
        <w:spacing w:line="360" w:lineRule="auto"/>
        <w:ind w:firstLine="561"/>
        <w:jc w:val="both"/>
        <w:rPr>
          <w:rFonts w:ascii="GHEA Grapalat" w:hAnsi="GHEA Grapalat" w:cs="Sylfaen"/>
          <w:sz w:val="22"/>
          <w:szCs w:val="22"/>
        </w:rPr>
      </w:pPr>
    </w:p>
    <w:p w:rsidR="00B441A1" w:rsidRPr="001E3EC9" w:rsidRDefault="00B44E2E" w:rsidP="00B441A1">
      <w:pPr>
        <w:spacing w:line="360" w:lineRule="auto"/>
        <w:ind w:firstLine="561"/>
        <w:jc w:val="both"/>
        <w:rPr>
          <w:rFonts w:ascii="GHEA Grapalat" w:hAnsi="GHEA Grapalat" w:cs="GHEA Grapalat"/>
          <w:sz w:val="22"/>
          <w:szCs w:val="22"/>
        </w:rPr>
      </w:pPr>
      <w:r w:rsidRPr="001E3EC9">
        <w:rPr>
          <w:rFonts w:ascii="GHEA Grapalat" w:hAnsi="GHEA Grapalat" w:cs="GHEA Grapalat"/>
          <w:i/>
          <w:sz w:val="22"/>
          <w:szCs w:val="22"/>
          <w:u w:val="single"/>
        </w:rPr>
        <w:t>ՀՀ տնտեսական մրցակցության պաշտպանության պետական հանձնաժողովին</w:t>
      </w:r>
      <w:r w:rsidRPr="001E3EC9">
        <w:rPr>
          <w:rFonts w:ascii="GHEA Grapalat" w:hAnsi="GHEA Grapalat" w:cs="GHEA Grapalat"/>
          <w:sz w:val="22"/>
          <w:szCs w:val="22"/>
        </w:rPr>
        <w:t xml:space="preserve"> </w:t>
      </w:r>
      <w:r w:rsidR="00B441A1" w:rsidRPr="001E3EC9">
        <w:rPr>
          <w:rFonts w:ascii="GHEA Grapalat" w:hAnsi="GHEA Grapalat" w:cs="GHEA Grapalat"/>
          <w:sz w:val="22"/>
          <w:szCs w:val="22"/>
        </w:rPr>
        <w:t xml:space="preserve">2021 թվականին </w:t>
      </w:r>
      <w:r w:rsidR="00B441A1" w:rsidRPr="001E3EC9">
        <w:rPr>
          <w:rFonts w:ascii="GHEA Grapalat" w:hAnsi="GHEA Grapalat" w:cs="GHEA Grapalat"/>
          <w:i/>
          <w:sz w:val="22"/>
          <w:szCs w:val="22"/>
        </w:rPr>
        <w:t xml:space="preserve">«Տնտեսական մրցակցության պաշտպանություն» </w:t>
      </w:r>
      <w:r w:rsidR="00B441A1" w:rsidRPr="001E3EC9">
        <w:rPr>
          <w:rFonts w:ascii="GHEA Grapalat" w:hAnsi="GHEA Grapalat" w:cs="GHEA Grapalat"/>
          <w:sz w:val="22"/>
          <w:szCs w:val="22"/>
        </w:rPr>
        <w:t>ծրագրի իրականացման համար տրամադրվել է 529.7 մլն դրամ, որը կազմել է ծրագրված ցուցանիշի 98.5%</w:t>
      </w:r>
      <w:r w:rsidR="00B441A1" w:rsidRPr="001E3EC9">
        <w:rPr>
          <w:rFonts w:ascii="GHEA Grapalat" w:hAnsi="GHEA Grapalat" w:cs="GHEA Grapalat"/>
          <w:sz w:val="22"/>
          <w:szCs w:val="22"/>
        </w:rPr>
        <w:noBreakHyphen/>
        <w:t xml:space="preserve">ը: </w:t>
      </w:r>
      <w:r w:rsidR="00B441A1" w:rsidRPr="006E46AB">
        <w:rPr>
          <w:rFonts w:ascii="GHEA Grapalat" w:hAnsi="GHEA Grapalat" w:cs="GHEA Grapalat"/>
          <w:sz w:val="22"/>
          <w:szCs w:val="22"/>
        </w:rPr>
        <w:t>Ն</w:t>
      </w:r>
      <w:r w:rsidR="00B441A1" w:rsidRPr="001E3EC9">
        <w:rPr>
          <w:rFonts w:ascii="GHEA Grapalat" w:hAnsi="GHEA Grapalat" w:cs="GHEA Grapalat"/>
          <w:sz w:val="22"/>
          <w:szCs w:val="22"/>
        </w:rPr>
        <w:t>ախորդ տարվա համեմատ ՀՀ տնտեսական մրցակցության պաշտպանության պետական հանձնաժողովի ծախսեր</w:t>
      </w:r>
      <w:r w:rsidR="00B441A1" w:rsidRPr="006E46AB">
        <w:rPr>
          <w:rFonts w:ascii="GHEA Grapalat" w:hAnsi="GHEA Grapalat" w:cs="GHEA Grapalat"/>
          <w:sz w:val="22"/>
          <w:szCs w:val="22"/>
        </w:rPr>
        <w:t>ն աճել են</w:t>
      </w:r>
      <w:r w:rsidR="00B441A1" w:rsidRPr="001E3EC9">
        <w:rPr>
          <w:rFonts w:ascii="GHEA Grapalat" w:hAnsi="GHEA Grapalat" w:cs="GHEA Grapalat"/>
          <w:sz w:val="22"/>
          <w:szCs w:val="22"/>
        </w:rPr>
        <w:t xml:space="preserve"> 22.9%</w:t>
      </w:r>
      <w:r w:rsidR="00B441A1" w:rsidRPr="006E46AB">
        <w:rPr>
          <w:rFonts w:ascii="GHEA Grapalat" w:hAnsi="GHEA Grapalat" w:cs="GHEA Grapalat"/>
          <w:sz w:val="22"/>
          <w:szCs w:val="22"/>
        </w:rPr>
        <w:t>-ով</w:t>
      </w:r>
      <w:r w:rsidR="00B441A1" w:rsidRPr="001E3EC9">
        <w:rPr>
          <w:rFonts w:ascii="GHEA Grapalat" w:hAnsi="GHEA Grapalat" w:cs="GHEA Grapalat"/>
          <w:sz w:val="22"/>
          <w:szCs w:val="22"/>
        </w:rPr>
        <w:t xml:space="preserve"> (98.8 մլն դրամով)</w:t>
      </w:r>
      <w:r w:rsidR="00B441A1" w:rsidRPr="006E46AB">
        <w:rPr>
          <w:rFonts w:ascii="GHEA Grapalat" w:hAnsi="GHEA Grapalat" w:cs="GHEA Grapalat"/>
          <w:sz w:val="22"/>
          <w:szCs w:val="22"/>
        </w:rPr>
        <w:t>՝ հիմնականում պայմանավորված</w:t>
      </w:r>
      <w:r w:rsidR="00B441A1" w:rsidRPr="001E3EC9">
        <w:rPr>
          <w:rFonts w:ascii="GHEA Grapalat" w:hAnsi="GHEA Grapalat" w:cs="GHEA Grapalat"/>
          <w:sz w:val="22"/>
          <w:szCs w:val="22"/>
        </w:rPr>
        <w:t xml:space="preserve"> Հայաստանի Հանրապետությունում տնտեսական մրցակցության պաշտպանության բնագավառում քաղաքականության մշակման և վերահսկողության միջոցառման</w:t>
      </w:r>
      <w:r w:rsidR="00B441A1" w:rsidRPr="006E46AB">
        <w:rPr>
          <w:rFonts w:ascii="GHEA Grapalat" w:hAnsi="GHEA Grapalat" w:cs="GHEA Grapalat"/>
          <w:sz w:val="22"/>
          <w:szCs w:val="22"/>
        </w:rPr>
        <w:t xml:space="preserve"> գծով ծախսերի աճով</w:t>
      </w:r>
      <w:r w:rsidR="00B441A1" w:rsidRPr="001E3EC9">
        <w:rPr>
          <w:rFonts w:ascii="GHEA Grapalat" w:hAnsi="GHEA Grapalat" w:cs="GHEA Grapalat"/>
          <w:sz w:val="22"/>
          <w:szCs w:val="22"/>
        </w:rPr>
        <w:t>:</w:t>
      </w:r>
    </w:p>
    <w:p w:rsidR="00B441A1" w:rsidRPr="001E3EC9" w:rsidRDefault="00B441A1" w:rsidP="00B441A1">
      <w:pPr>
        <w:spacing w:line="360" w:lineRule="auto"/>
        <w:ind w:firstLine="561"/>
        <w:jc w:val="both"/>
        <w:rPr>
          <w:rFonts w:ascii="GHEA Grapalat" w:hAnsi="GHEA Grapalat" w:cs="GHEA Grapalat"/>
          <w:sz w:val="22"/>
          <w:szCs w:val="22"/>
        </w:rPr>
      </w:pPr>
      <w:r w:rsidRPr="001E3EC9">
        <w:rPr>
          <w:rFonts w:ascii="GHEA Grapalat" w:hAnsi="GHEA Grapalat"/>
          <w:sz w:val="22"/>
          <w:szCs w:val="22"/>
        </w:rPr>
        <w:t xml:space="preserve">Հայաստանի Հանրապետությունում տնտեսական մրցակցության պաշտպանության </w:t>
      </w:r>
      <w:r w:rsidRPr="001E3EC9">
        <w:rPr>
          <w:rFonts w:ascii="GHEA Grapalat" w:hAnsi="GHEA Grapalat" w:cs="GHEA Grapalat"/>
          <w:sz w:val="22"/>
          <w:szCs w:val="22"/>
        </w:rPr>
        <w:t>բնագավառում քաղաքականության մշակման և վերահսկողության միջոցառման նպատակն է պաշտպանել և խրախուսել ազատ տնտեսական մրցակցությունը, ապահովել բարեխիղճ մրցակցության համար անհրաժեշտ միջավայր, նպաստել ձեռնարկատիրության զարգացմանը և սպառողների շահերի պաշտպանությանը Հ</w:t>
      </w:r>
      <w:r w:rsidR="00A16414" w:rsidRPr="006E46AB">
        <w:rPr>
          <w:rFonts w:ascii="GHEA Grapalat" w:hAnsi="GHEA Grapalat" w:cs="GHEA Grapalat"/>
          <w:sz w:val="22"/>
          <w:szCs w:val="22"/>
        </w:rPr>
        <w:t>Հ-</w:t>
      </w:r>
      <w:r w:rsidRPr="001E3EC9">
        <w:rPr>
          <w:rFonts w:ascii="GHEA Grapalat" w:hAnsi="GHEA Grapalat" w:cs="GHEA Grapalat"/>
          <w:sz w:val="22"/>
          <w:szCs w:val="22"/>
        </w:rPr>
        <w:t>ում: Չնայած կորոնավիրուսի հետ կապված սահմանափակումներին՝ հաշվետու տարվա ընթացքում միջոցառման շրջանակներում տարբեր ապրանքային շուկաներում իրականացվել են ուսումնասիրություններ, գործարար համայնքի և սպառողների շահերը պաշտպանող հասարակական կազմակերպությունների հետ կազմակերպվել են բազմաթիվ քննարկումներ՝ նպատակ ունենալով բացահայտել տնտեսական մրցակցության բնագավառում երկրում առկա խնդիրները:</w:t>
      </w:r>
      <w:r w:rsidRPr="006E46AB">
        <w:rPr>
          <w:rFonts w:ascii="GHEA Grapalat" w:hAnsi="GHEA Grapalat" w:cs="GHEA Grapalat"/>
          <w:sz w:val="22"/>
          <w:szCs w:val="22"/>
        </w:rPr>
        <w:t xml:space="preserve"> 2021 թվականին տնտեսական մրցակցության իրավիճակը գնահատելու համար կատարվ</w:t>
      </w:r>
      <w:r w:rsidR="00F02F71" w:rsidRPr="006E46AB">
        <w:rPr>
          <w:rFonts w:ascii="GHEA Grapalat" w:hAnsi="GHEA Grapalat" w:cs="GHEA Grapalat"/>
          <w:sz w:val="22"/>
          <w:szCs w:val="22"/>
        </w:rPr>
        <w:t>ել են թվով 104</w:t>
      </w:r>
      <w:r w:rsidRPr="006E46AB">
        <w:rPr>
          <w:rFonts w:ascii="GHEA Grapalat" w:hAnsi="GHEA Grapalat" w:cs="GHEA Grapalat"/>
          <w:sz w:val="22"/>
          <w:szCs w:val="22"/>
        </w:rPr>
        <w:t xml:space="preserve"> ուսումնասիրություններ՝ նախատեսված 1</w:t>
      </w:r>
      <w:r w:rsidR="00F02F71" w:rsidRPr="006E46AB">
        <w:rPr>
          <w:rFonts w:ascii="GHEA Grapalat" w:hAnsi="GHEA Grapalat" w:cs="GHEA Grapalat"/>
          <w:sz w:val="22"/>
          <w:szCs w:val="22"/>
        </w:rPr>
        <w:t>00</w:t>
      </w:r>
      <w:r w:rsidRPr="006E46AB">
        <w:rPr>
          <w:rFonts w:ascii="GHEA Grapalat" w:hAnsi="GHEA Grapalat" w:cs="GHEA Grapalat"/>
          <w:sz w:val="22"/>
          <w:szCs w:val="22"/>
        </w:rPr>
        <w:t>-ի փոխարեն:</w:t>
      </w:r>
      <w:r w:rsidRPr="001E3EC9">
        <w:rPr>
          <w:rFonts w:ascii="GHEA Grapalat" w:hAnsi="GHEA Grapalat" w:cs="GHEA Grapalat"/>
          <w:sz w:val="22"/>
          <w:szCs w:val="22"/>
        </w:rPr>
        <w:t xml:space="preserve"> Միջոցառման ծախսերը կազմել են 529.5 մլ</w:t>
      </w:r>
      <w:r w:rsidR="00A16414" w:rsidRPr="001E3EC9">
        <w:rPr>
          <w:rFonts w:ascii="GHEA Grapalat" w:hAnsi="GHEA Grapalat" w:cs="GHEA Grapalat"/>
          <w:sz w:val="22"/>
          <w:szCs w:val="22"/>
        </w:rPr>
        <w:t>ն դրամ, որոնք կատարվել են 98.5%</w:t>
      </w:r>
      <w:r w:rsidR="00A16414" w:rsidRPr="006E46AB">
        <w:rPr>
          <w:rFonts w:ascii="GHEA Grapalat" w:hAnsi="GHEA Grapalat" w:cs="GHEA Grapalat"/>
          <w:sz w:val="22"/>
          <w:szCs w:val="22"/>
        </w:rPr>
        <w:noBreakHyphen/>
      </w:r>
      <w:r w:rsidRPr="001E3EC9">
        <w:rPr>
          <w:rFonts w:ascii="GHEA Grapalat" w:hAnsi="GHEA Grapalat" w:cs="GHEA Grapalat"/>
          <w:sz w:val="22"/>
          <w:szCs w:val="22"/>
        </w:rPr>
        <w:t xml:space="preserve">ով: Նախորդ տարվա համեմատ նշված ծախսերն աճել են 23.9%-ով կամ 102.1 մլն դրամով՝ </w:t>
      </w:r>
      <w:r w:rsidRPr="001E3EC9">
        <w:rPr>
          <w:rFonts w:ascii="GHEA Grapalat" w:hAnsi="GHEA Grapalat" w:cs="GHEA Grapalat"/>
          <w:sz w:val="22"/>
          <w:szCs w:val="22"/>
        </w:rPr>
        <w:lastRenderedPageBreak/>
        <w:t>պայմանավորված հաստիքների ավելացման</w:t>
      </w:r>
      <w:r w:rsidR="00F02F71" w:rsidRPr="006E46AB">
        <w:rPr>
          <w:rFonts w:ascii="GHEA Grapalat" w:hAnsi="GHEA Grapalat" w:cs="GHEA Grapalat"/>
          <w:sz w:val="22"/>
          <w:szCs w:val="22"/>
        </w:rPr>
        <w:t xml:space="preserve"> և ա</w:t>
      </w:r>
      <w:r w:rsidR="00A16414" w:rsidRPr="006E46AB">
        <w:rPr>
          <w:rFonts w:ascii="GHEA Grapalat" w:hAnsi="GHEA Grapalat" w:cs="GHEA Grapalat"/>
          <w:sz w:val="22"/>
          <w:szCs w:val="22"/>
        </w:rPr>
        <w:t>շ</w:t>
      </w:r>
      <w:r w:rsidR="00F02F71" w:rsidRPr="006E46AB">
        <w:rPr>
          <w:rFonts w:ascii="GHEA Grapalat" w:hAnsi="GHEA Grapalat" w:cs="GHEA Grapalat"/>
          <w:sz w:val="22"/>
          <w:szCs w:val="22"/>
        </w:rPr>
        <w:t>խատավարձերի բնականոն աճի</w:t>
      </w:r>
      <w:r w:rsidRPr="001E3EC9">
        <w:rPr>
          <w:rFonts w:ascii="GHEA Grapalat" w:hAnsi="GHEA Grapalat" w:cs="GHEA Grapalat"/>
          <w:sz w:val="22"/>
          <w:szCs w:val="22"/>
        </w:rPr>
        <w:t xml:space="preserve"> արդյունքում աշխատա</w:t>
      </w:r>
      <w:r w:rsidR="00F02F71" w:rsidRPr="006E46AB">
        <w:rPr>
          <w:rFonts w:ascii="GHEA Grapalat" w:hAnsi="GHEA Grapalat" w:cs="GHEA Grapalat"/>
          <w:sz w:val="22"/>
          <w:szCs w:val="22"/>
        </w:rPr>
        <w:t>նք</w:t>
      </w:r>
      <w:r w:rsidRPr="001E3EC9">
        <w:rPr>
          <w:rFonts w:ascii="GHEA Grapalat" w:hAnsi="GHEA Grapalat" w:cs="GHEA Grapalat"/>
          <w:sz w:val="22"/>
          <w:szCs w:val="22"/>
        </w:rPr>
        <w:t xml:space="preserve">ի </w:t>
      </w:r>
      <w:r w:rsidR="00F02F71" w:rsidRPr="006E46AB">
        <w:rPr>
          <w:rFonts w:ascii="GHEA Grapalat" w:hAnsi="GHEA Grapalat" w:cs="GHEA Grapalat"/>
          <w:sz w:val="22"/>
          <w:szCs w:val="22"/>
        </w:rPr>
        <w:t>վարձատրության ծախսերի</w:t>
      </w:r>
      <w:r w:rsidRPr="001E3EC9">
        <w:rPr>
          <w:rFonts w:ascii="GHEA Grapalat" w:hAnsi="GHEA Grapalat" w:cs="GHEA Grapalat"/>
          <w:sz w:val="22"/>
          <w:szCs w:val="22"/>
        </w:rPr>
        <w:t xml:space="preserve"> աճով:</w:t>
      </w:r>
    </w:p>
    <w:p w:rsidR="00B44E2E" w:rsidRPr="001E3EC9" w:rsidRDefault="00B44E2E" w:rsidP="00B44E2E">
      <w:pPr>
        <w:autoSpaceDE w:val="0"/>
        <w:autoSpaceDN w:val="0"/>
        <w:adjustRightInd w:val="0"/>
        <w:spacing w:line="360" w:lineRule="auto"/>
        <w:ind w:firstLine="567"/>
        <w:jc w:val="both"/>
        <w:rPr>
          <w:rFonts w:ascii="GHEA Grapalat" w:hAnsi="GHEA Grapalat" w:cs="GHEA Grapalat"/>
          <w:sz w:val="22"/>
          <w:szCs w:val="22"/>
        </w:rPr>
      </w:pPr>
    </w:p>
    <w:p w:rsidR="00FA32F5" w:rsidRPr="001E3EC9" w:rsidRDefault="00B44E2E" w:rsidP="00FA32F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կադաստրի կոմիտեի</w:t>
      </w:r>
      <w:r w:rsidRPr="001E3EC9">
        <w:rPr>
          <w:rFonts w:ascii="GHEA Grapalat" w:hAnsi="GHEA Grapalat" w:cs="GHEA Grapalat"/>
          <w:sz w:val="22"/>
          <w:szCs w:val="22"/>
        </w:rPr>
        <w:t xml:space="preserve"> </w:t>
      </w:r>
      <w:r w:rsidR="00FA32F5" w:rsidRPr="001E3EC9">
        <w:rPr>
          <w:rFonts w:ascii="GHEA Grapalat" w:hAnsi="GHEA Grapalat" w:cs="GHEA Grapalat"/>
          <w:sz w:val="22"/>
          <w:szCs w:val="22"/>
        </w:rPr>
        <w:t xml:space="preserve">պատասխանատվությամբ 2021 թվականի ընթացքում կատարվել է </w:t>
      </w:r>
      <w:r w:rsidR="00FA32F5" w:rsidRPr="001E3EC9">
        <w:rPr>
          <w:rFonts w:ascii="GHEA Grapalat" w:hAnsi="GHEA Grapalat" w:cs="GHEA Grapalat"/>
          <w:i/>
          <w:sz w:val="22"/>
          <w:szCs w:val="22"/>
        </w:rPr>
        <w:t>Անշարժ գույքի կադաստրի վարման բնագավառում պետական քաղաքականության իրականացման</w:t>
      </w:r>
      <w:r w:rsidR="00FA32F5" w:rsidRPr="001E3EC9">
        <w:rPr>
          <w:rFonts w:ascii="GHEA Grapalat" w:hAnsi="GHEA Grapalat" w:cs="GHEA Grapalat"/>
          <w:sz w:val="22"/>
          <w:szCs w:val="22"/>
        </w:rPr>
        <w:t xml:space="preserve"> ծրագիրը, որի գծով ծախսերը կազմել են շուրջ 4 մլրդ դրամ կամ նախատեսվածի 94.6%</w:t>
      </w:r>
      <w:r w:rsidR="00FA32F5" w:rsidRPr="001E3EC9">
        <w:rPr>
          <w:rFonts w:ascii="GHEA Grapalat" w:hAnsi="GHEA Grapalat" w:cs="GHEA Grapalat"/>
          <w:sz w:val="22"/>
          <w:szCs w:val="22"/>
        </w:rPr>
        <w:noBreakHyphen/>
        <w:t>ը: Շեղումը հիմնականում պայմանավորված է «ՀՀ տարածքի օդալուսանկարահանման, օրթոֆոտոհատակա</w:t>
      </w:r>
      <w:r w:rsidR="00FA32F5" w:rsidRPr="006E46AB">
        <w:rPr>
          <w:rFonts w:ascii="GHEA Grapalat" w:hAnsi="GHEA Grapalat" w:cs="GHEA Grapalat"/>
          <w:sz w:val="22"/>
          <w:szCs w:val="22"/>
        </w:rPr>
        <w:t>-</w:t>
      </w:r>
      <w:r w:rsidR="00FA32F5" w:rsidRPr="001E3EC9">
        <w:rPr>
          <w:rFonts w:ascii="GHEA Grapalat" w:hAnsi="GHEA Grapalat" w:cs="GHEA Grapalat"/>
          <w:sz w:val="22"/>
          <w:szCs w:val="22"/>
        </w:rPr>
        <w:t>գծերի և թվային բարձունքային մոդելի ստեղծման աշխատանքներ» միջոցառման կատարողականով: Նախորդ տարվա համեմատ ՀՀ կադաստրի կոմիտեի պատասխանատվությամբ իրականացվող ծախսերն աճել են 5.9%</w:t>
      </w:r>
      <w:r w:rsidR="00FA32F5" w:rsidRPr="001E3EC9">
        <w:rPr>
          <w:rFonts w:ascii="GHEA Grapalat" w:hAnsi="GHEA Grapalat" w:cs="GHEA Grapalat"/>
          <w:sz w:val="22"/>
          <w:szCs w:val="22"/>
        </w:rPr>
        <w:noBreakHyphen/>
        <w:t>ով կամ 219.3 մլն դրամով` հիմնականում պայմանավորված 2021 թվականին ՀՀ տարածքի օդալուսանկարահանման, օրթոֆոտոհատակագծերի և թվային բարձունքային մոդելի ստեղծման աշխատանքների</w:t>
      </w:r>
      <w:r w:rsidR="00DE5FF8" w:rsidRPr="006E46AB">
        <w:rPr>
          <w:rFonts w:ascii="GHEA Grapalat" w:hAnsi="GHEA Grapalat" w:cs="GHEA Grapalat"/>
          <w:sz w:val="22"/>
          <w:szCs w:val="22"/>
        </w:rPr>
        <w:t xml:space="preserve"> ֆինանսավորմամբ, որոնց գծով 2020 թվականին</w:t>
      </w:r>
      <w:r w:rsidR="00FA32F5" w:rsidRPr="001E3EC9">
        <w:rPr>
          <w:rFonts w:ascii="GHEA Grapalat" w:hAnsi="GHEA Grapalat" w:cs="GHEA Grapalat"/>
          <w:sz w:val="22"/>
          <w:szCs w:val="22"/>
        </w:rPr>
        <w:t xml:space="preserve"> միջոցներ</w:t>
      </w:r>
      <w:r w:rsidR="00DE5FF8" w:rsidRPr="006E46AB">
        <w:rPr>
          <w:rFonts w:ascii="GHEA Grapalat" w:hAnsi="GHEA Grapalat" w:cs="GHEA Grapalat"/>
          <w:sz w:val="22"/>
          <w:szCs w:val="22"/>
        </w:rPr>
        <w:t xml:space="preserve"> չէին</w:t>
      </w:r>
      <w:r w:rsidR="00DE5FF8" w:rsidRPr="001E3EC9">
        <w:rPr>
          <w:rFonts w:ascii="GHEA Grapalat" w:hAnsi="GHEA Grapalat" w:cs="GHEA Grapalat"/>
          <w:sz w:val="22"/>
          <w:szCs w:val="22"/>
        </w:rPr>
        <w:t xml:space="preserve"> հատկաց</w:t>
      </w:r>
      <w:r w:rsidR="00DE5FF8" w:rsidRPr="006E46AB">
        <w:rPr>
          <w:rFonts w:ascii="GHEA Grapalat" w:hAnsi="GHEA Grapalat" w:cs="GHEA Grapalat"/>
          <w:sz w:val="22"/>
          <w:szCs w:val="22"/>
        </w:rPr>
        <w:t xml:space="preserve">վել, ինչպես նաև </w:t>
      </w:r>
      <w:r w:rsidR="00DE5FF8" w:rsidRPr="001E3EC9">
        <w:rPr>
          <w:rFonts w:ascii="GHEA Grapalat" w:hAnsi="GHEA Grapalat" w:cs="GHEA Grapalat"/>
          <w:sz w:val="22"/>
          <w:szCs w:val="22"/>
        </w:rPr>
        <w:t>Գույքի նկատմամբ իրավունքների պետական գրանց</w:t>
      </w:r>
      <w:r w:rsidR="00DE5FF8" w:rsidRPr="006E46AB">
        <w:rPr>
          <w:rFonts w:ascii="GHEA Grapalat" w:hAnsi="GHEA Grapalat" w:cs="GHEA Grapalat"/>
          <w:sz w:val="22"/>
          <w:szCs w:val="22"/>
        </w:rPr>
        <w:t>ման</w:t>
      </w:r>
      <w:r w:rsidR="00DE5FF8" w:rsidRPr="001E3EC9">
        <w:rPr>
          <w:rFonts w:ascii="GHEA Grapalat" w:hAnsi="GHEA Grapalat" w:cs="GHEA Grapalat"/>
          <w:sz w:val="22"/>
          <w:szCs w:val="22"/>
        </w:rPr>
        <w:t>, գույքի և դրա նկատմամբ գրանցված իրավունքների և սահմանափակումների վերաբերյալ տեղեկատվության տրամադրման ծախսեր</w:t>
      </w:r>
      <w:r w:rsidR="00DE5FF8" w:rsidRPr="006E46AB">
        <w:rPr>
          <w:rFonts w:ascii="GHEA Grapalat" w:hAnsi="GHEA Grapalat" w:cs="GHEA Grapalat"/>
          <w:sz w:val="22"/>
          <w:szCs w:val="22"/>
        </w:rPr>
        <w:t>ի աճով</w:t>
      </w:r>
      <w:r w:rsidR="00FA32F5" w:rsidRPr="001E3EC9">
        <w:rPr>
          <w:rFonts w:ascii="GHEA Grapalat" w:hAnsi="GHEA Grapalat" w:cs="GHEA Grapalat"/>
          <w:sz w:val="22"/>
          <w:szCs w:val="22"/>
        </w:rPr>
        <w:t>:</w:t>
      </w:r>
    </w:p>
    <w:p w:rsidR="00FA32F5" w:rsidRPr="001E3EC9" w:rsidRDefault="00FA32F5" w:rsidP="00FA32F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Հաշվետու տարում Գույքի նկատմամբ իրավունքների պետական գրանց</w:t>
      </w:r>
      <w:r w:rsidR="00DE5FF8" w:rsidRPr="006E46AB">
        <w:rPr>
          <w:rFonts w:ascii="GHEA Grapalat" w:hAnsi="GHEA Grapalat" w:cs="GHEA Grapalat"/>
          <w:sz w:val="22"/>
          <w:szCs w:val="22"/>
        </w:rPr>
        <w:t>ման</w:t>
      </w:r>
      <w:r w:rsidRPr="001E3EC9">
        <w:rPr>
          <w:rFonts w:ascii="GHEA Grapalat" w:hAnsi="GHEA Grapalat" w:cs="GHEA Grapalat"/>
          <w:sz w:val="22"/>
          <w:szCs w:val="22"/>
        </w:rPr>
        <w:t>, գույքի և դրա նկատմամբ գրանցված իրավունքների և սահմանափակումների վերաբերյալ տեղեկատվության տրամադրման ծախսերը կազմել են 3.4 մլրդ դրամ՝ ապահովելով 99.7% կատարողական: Նախորդ տարվա համեմատ նշված միջոցառման ծախսերն աճել են 3.9%-ով կամ 129 մլն դրամով, որը պայմանավորված է թափուր հաստիքների համալրման, ինչպես նաև աշխատավարձի բնականոն աճի հետևանքով աշխատանքի վարձատրության ծախսերի աճով:</w:t>
      </w:r>
    </w:p>
    <w:p w:rsidR="00FA32F5" w:rsidRPr="006E46AB" w:rsidRDefault="00FA32F5" w:rsidP="00FA32F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ՀՀ տարածքի օդալուսանկարահանման, օրթոֆոտոհատակագծերի և թվային բարձունքային մոդելի ստեղծման </w:t>
      </w:r>
      <w:r w:rsidR="00DE5FF8" w:rsidRPr="006E46AB">
        <w:rPr>
          <w:rFonts w:ascii="GHEA Grapalat" w:hAnsi="GHEA Grapalat" w:cs="GHEA Grapalat"/>
          <w:sz w:val="22"/>
          <w:szCs w:val="22"/>
        </w:rPr>
        <w:t>միջոցառման</w:t>
      </w:r>
      <w:r w:rsidRPr="001E3EC9">
        <w:rPr>
          <w:rFonts w:ascii="GHEA Grapalat" w:hAnsi="GHEA Grapalat" w:cs="GHEA Grapalat"/>
          <w:sz w:val="22"/>
          <w:szCs w:val="22"/>
        </w:rPr>
        <w:t xml:space="preserve"> շրջանակներում իրականացվել են ՀՀ ամբողջ տարածքի համար բազմասպեկտրալ, ժամանակակից պահանջներին բավարարող օրթոֆոտոհատակագծերի և ռելիեֆի</w:t>
      </w:r>
      <w:r w:rsidR="00DE5FF8" w:rsidRPr="001E3EC9">
        <w:rPr>
          <w:rFonts w:ascii="GHEA Grapalat" w:hAnsi="GHEA Grapalat" w:cs="GHEA Grapalat"/>
          <w:sz w:val="22"/>
          <w:szCs w:val="22"/>
        </w:rPr>
        <w:t xml:space="preserve"> մոդելների ստեղծման աշխատանքներ</w:t>
      </w:r>
      <w:r w:rsidR="00AB3B38" w:rsidRPr="006E46AB">
        <w:rPr>
          <w:rFonts w:ascii="GHEA Grapalat" w:hAnsi="GHEA Grapalat" w:cs="GHEA Grapalat"/>
          <w:sz w:val="22"/>
          <w:szCs w:val="22"/>
        </w:rPr>
        <w:t>, որոնց ուղղ</w:t>
      </w:r>
      <w:r w:rsidRPr="001E3EC9">
        <w:rPr>
          <w:rFonts w:ascii="GHEA Grapalat" w:hAnsi="GHEA Grapalat" w:cs="GHEA Grapalat"/>
          <w:sz w:val="22"/>
          <w:szCs w:val="22"/>
        </w:rPr>
        <w:t>վել է 382.7 մլն դրամ կամ նախատեսված միջոցների 64%-ը: Ցածր կատարողականը պայմանավորված է եղանակային անբարենպաստ պայմանների պատճառով աշխատանքների ուշ մեկնարկով: Արդյունքում թերակատարվել են միջոցառման համար սահմանված բոլոր</w:t>
      </w:r>
      <w:r w:rsidR="00AB3B38" w:rsidRPr="001E3EC9">
        <w:rPr>
          <w:rFonts w:ascii="GHEA Grapalat" w:hAnsi="GHEA Grapalat" w:cs="GHEA Grapalat"/>
          <w:sz w:val="22"/>
          <w:szCs w:val="22"/>
        </w:rPr>
        <w:t xml:space="preserve"> արդյունքային չափորոշիչները:</w:t>
      </w:r>
      <w:r w:rsidR="00AB3B38" w:rsidRPr="006E46AB">
        <w:rPr>
          <w:rFonts w:ascii="GHEA Grapalat" w:hAnsi="GHEA Grapalat" w:cs="GHEA Grapalat"/>
          <w:sz w:val="22"/>
          <w:szCs w:val="22"/>
        </w:rPr>
        <w:t xml:space="preserve"> Չկատարված աշխատանքները տեղափոխվել են 2022 թվական:</w:t>
      </w:r>
    </w:p>
    <w:p w:rsidR="00B44E2E" w:rsidRPr="001E3EC9" w:rsidRDefault="00B44E2E" w:rsidP="00B44E2E">
      <w:pPr>
        <w:autoSpaceDE w:val="0"/>
        <w:autoSpaceDN w:val="0"/>
        <w:adjustRightInd w:val="0"/>
        <w:spacing w:line="360" w:lineRule="auto"/>
        <w:ind w:firstLine="567"/>
        <w:jc w:val="both"/>
        <w:rPr>
          <w:rFonts w:ascii="GHEA Grapalat" w:hAnsi="GHEA Grapalat" w:cs="Sylfaen"/>
          <w:sz w:val="22"/>
          <w:szCs w:val="22"/>
        </w:rPr>
      </w:pPr>
    </w:p>
    <w:p w:rsidR="00E2489A" w:rsidRPr="001E3EC9" w:rsidRDefault="00B44E2E" w:rsidP="00E2489A">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Հեռուստատ</w:t>
      </w:r>
      <w:r w:rsidR="00E2489A" w:rsidRPr="001E3EC9">
        <w:rPr>
          <w:rFonts w:ascii="GHEA Grapalat" w:hAnsi="GHEA Grapalat" w:cs="GHEA Grapalat"/>
          <w:i/>
          <w:sz w:val="22"/>
          <w:szCs w:val="22"/>
          <w:u w:val="single"/>
        </w:rPr>
        <w:t>եսության և ռադիոյի հանձնաժողովի</w:t>
      </w:r>
      <w:r w:rsidR="00E2489A" w:rsidRPr="006E46AB">
        <w:rPr>
          <w:rFonts w:ascii="GHEA Grapalat" w:hAnsi="GHEA Grapalat" w:cs="GHEA Grapalat"/>
          <w:sz w:val="22"/>
          <w:szCs w:val="22"/>
        </w:rPr>
        <w:t xml:space="preserve"> </w:t>
      </w:r>
      <w:r w:rsidR="00E2489A" w:rsidRPr="001E3EC9">
        <w:rPr>
          <w:rFonts w:ascii="GHEA Grapalat" w:hAnsi="GHEA Grapalat" w:cs="GHEA Grapalat"/>
          <w:sz w:val="22"/>
          <w:szCs w:val="22"/>
        </w:rPr>
        <w:t xml:space="preserve">պատասխանատվությամբ 2021 թվականի ընթացքում Տեսալսողական մեդիայի ոլորտի կանոնակարգման ծրագրի շրջանակներում </w:t>
      </w:r>
      <w:r w:rsidR="00E2489A" w:rsidRPr="001E3EC9">
        <w:rPr>
          <w:rFonts w:ascii="GHEA Grapalat" w:hAnsi="GHEA Grapalat" w:cs="GHEA Grapalat"/>
          <w:sz w:val="22"/>
          <w:szCs w:val="22"/>
        </w:rPr>
        <w:lastRenderedPageBreak/>
        <w:t xml:space="preserve">իրականացվել են 3 միջոցառումներ, որոնց </w:t>
      </w:r>
      <w:r w:rsidR="00E2489A" w:rsidRPr="006E46AB">
        <w:rPr>
          <w:rFonts w:ascii="GHEA Grapalat" w:hAnsi="GHEA Grapalat" w:cs="GHEA Grapalat"/>
          <w:sz w:val="22"/>
          <w:szCs w:val="22"/>
        </w:rPr>
        <w:t>տրամադրվել է</w:t>
      </w:r>
      <w:r w:rsidR="00E2489A" w:rsidRPr="001E3EC9">
        <w:rPr>
          <w:rFonts w:ascii="GHEA Grapalat" w:hAnsi="GHEA Grapalat" w:cs="GHEA Grapalat"/>
          <w:sz w:val="22"/>
          <w:szCs w:val="22"/>
        </w:rPr>
        <w:t xml:space="preserve"> 315.6 մլն դրամ՝ ապահովելով ծրագրված ցուցանիշի 97.3% կատարողական: Շեղումը պայմանավորված է «Տեսալսողական մեդիայի ոլորտի կանոնակարգման ծառայություններ» միջոցառման կատարողականով: Նախորդ տարվա համեմատ </w:t>
      </w:r>
      <w:r w:rsidR="00B8143E" w:rsidRPr="006E46AB">
        <w:rPr>
          <w:rFonts w:ascii="GHEA Grapalat" w:hAnsi="GHEA Grapalat" w:cs="GHEA Grapalat"/>
          <w:sz w:val="22"/>
          <w:szCs w:val="22"/>
        </w:rPr>
        <w:t>ծրագրի</w:t>
      </w:r>
      <w:r w:rsidR="00E2489A" w:rsidRPr="001E3EC9">
        <w:rPr>
          <w:rFonts w:ascii="GHEA Grapalat" w:hAnsi="GHEA Grapalat" w:cs="GHEA Grapalat"/>
          <w:sz w:val="22"/>
          <w:szCs w:val="22"/>
        </w:rPr>
        <w:t xml:space="preserve"> ծախսերը նվազել են 3.3%-ով կամ 10.9 մլն դրամով՝ պայմանավորված Հեռուստատեսության և ռադիոյի հանձնաժողովի տեխնիկական հագեցվածության բարելավման ծախսերի 92.9% (27.2 մլն դրամ) նվազմամբ:</w:t>
      </w:r>
    </w:p>
    <w:p w:rsidR="00E2489A" w:rsidRPr="001E3EC9" w:rsidRDefault="00E2489A" w:rsidP="00E2489A">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Տեսալսողական մեդիայի ոլորտի կանոնակարգման ծառայությունների միջոցառման շրջանակներում </w:t>
      </w:r>
      <w:r w:rsidR="00375001" w:rsidRPr="006E46AB">
        <w:rPr>
          <w:rFonts w:ascii="GHEA Grapalat" w:hAnsi="GHEA Grapalat" w:cs="GHEA Grapalat"/>
          <w:sz w:val="22"/>
          <w:szCs w:val="22"/>
        </w:rPr>
        <w:t xml:space="preserve">իրականացվել է </w:t>
      </w:r>
      <w:r w:rsidR="00375001" w:rsidRPr="001E3EC9">
        <w:rPr>
          <w:rFonts w:ascii="GHEA Grapalat" w:hAnsi="GHEA Grapalat" w:cs="GHEA Grapalat"/>
          <w:sz w:val="22"/>
          <w:szCs w:val="22"/>
        </w:rPr>
        <w:t>տեսալսողական հաղորդումների պատրաստման և հեռարձակման</w:t>
      </w:r>
      <w:r w:rsidR="00375001" w:rsidRPr="006E46AB">
        <w:rPr>
          <w:rFonts w:ascii="GHEA Grapalat" w:hAnsi="GHEA Grapalat" w:cs="GHEA Grapalat"/>
          <w:sz w:val="22"/>
          <w:szCs w:val="22"/>
        </w:rPr>
        <w:t>՝</w:t>
      </w:r>
      <w:r w:rsidR="00375001" w:rsidRPr="001E3EC9">
        <w:rPr>
          <w:rFonts w:ascii="GHEA Grapalat" w:hAnsi="GHEA Grapalat" w:cs="GHEA Grapalat"/>
          <w:sz w:val="22"/>
          <w:szCs w:val="22"/>
        </w:rPr>
        <w:t xml:space="preserve"> օրենսդր</w:t>
      </w:r>
      <w:r w:rsidR="00375001" w:rsidRPr="006E46AB">
        <w:rPr>
          <w:rFonts w:ascii="GHEA Grapalat" w:hAnsi="GHEA Grapalat" w:cs="GHEA Grapalat"/>
          <w:sz w:val="22"/>
          <w:szCs w:val="22"/>
        </w:rPr>
        <w:t>ո</w:t>
      </w:r>
      <w:r w:rsidR="00375001" w:rsidRPr="001E3EC9">
        <w:rPr>
          <w:rFonts w:ascii="GHEA Grapalat" w:hAnsi="GHEA Grapalat" w:cs="GHEA Grapalat"/>
          <w:sz w:val="22"/>
          <w:szCs w:val="22"/>
        </w:rPr>
        <w:t>ւթյան պահանջների և լիցենզիայի պայմանների պահպանման նկատմամբ մշտադիտարկում և վերահսկողություն</w:t>
      </w:r>
      <w:r w:rsidR="00375001" w:rsidRPr="006E46AB">
        <w:rPr>
          <w:rFonts w:ascii="GHEA Grapalat" w:hAnsi="GHEA Grapalat" w:cs="GHEA Grapalat"/>
          <w:sz w:val="22"/>
          <w:szCs w:val="22"/>
        </w:rPr>
        <w:t xml:space="preserve"> (</w:t>
      </w:r>
      <w:r w:rsidRPr="001E3EC9">
        <w:rPr>
          <w:rFonts w:ascii="GHEA Grapalat" w:hAnsi="GHEA Grapalat" w:cs="GHEA Grapalat"/>
          <w:sz w:val="22"/>
          <w:szCs w:val="22"/>
        </w:rPr>
        <w:t>3960 եթերային օրերի դիտարկումներ</w:t>
      </w:r>
      <w:r w:rsidR="00375001" w:rsidRPr="006E46AB">
        <w:rPr>
          <w:rFonts w:ascii="GHEA Grapalat" w:hAnsi="GHEA Grapalat" w:cs="GHEA Grapalat"/>
          <w:sz w:val="22"/>
          <w:szCs w:val="22"/>
        </w:rPr>
        <w:t>), անցկացվել է սլոթի օգտագործման, լսողական ծրագրերի հեռարձակման և մասնավոր մուլտիպլեքս օպերատորի գործունեության լիցենզավորման 13 մրցույթ, որը նախատեսված չէր, տրամադրվել է սլոթի օգտագործման, լսողական ծրագրերի հեռարձակման և մասնավոր մուլտիպլեքս օպերատորի գործունեության 27 լիցենզիա՝ նախատեսված 22-ի փոխարեն, և ցանցային օպերատորի գործունեության 11 լիցենզիա՝ նախատեսված 4-ի փոխարեն</w:t>
      </w:r>
      <w:r w:rsidR="00CD0588" w:rsidRPr="006E46AB">
        <w:rPr>
          <w:rFonts w:ascii="GHEA Grapalat" w:hAnsi="GHEA Grapalat" w:cs="GHEA Grapalat"/>
          <w:sz w:val="22"/>
          <w:szCs w:val="22"/>
        </w:rPr>
        <w:t xml:space="preserve">: </w:t>
      </w:r>
      <w:r w:rsidRPr="001E3EC9">
        <w:rPr>
          <w:rFonts w:ascii="GHEA Grapalat" w:hAnsi="GHEA Grapalat" w:cs="GHEA Grapalat"/>
          <w:sz w:val="22"/>
          <w:szCs w:val="22"/>
        </w:rPr>
        <w:t>Տրամադր</w:t>
      </w:r>
      <w:r w:rsidR="00497961" w:rsidRPr="006E46AB">
        <w:rPr>
          <w:rFonts w:ascii="GHEA Grapalat" w:hAnsi="GHEA Grapalat" w:cs="GHEA Grapalat"/>
          <w:sz w:val="22"/>
          <w:szCs w:val="22"/>
        </w:rPr>
        <w:t>վ</w:t>
      </w:r>
      <w:r w:rsidR="00497961" w:rsidRPr="001E3EC9">
        <w:rPr>
          <w:rFonts w:ascii="GHEA Grapalat" w:hAnsi="GHEA Grapalat" w:cs="GHEA Grapalat"/>
          <w:sz w:val="22"/>
          <w:szCs w:val="22"/>
        </w:rPr>
        <w:t xml:space="preserve">ել </w:t>
      </w:r>
      <w:r w:rsidR="00497961" w:rsidRPr="006E46AB">
        <w:rPr>
          <w:rFonts w:ascii="GHEA Grapalat" w:hAnsi="GHEA Grapalat" w:cs="GHEA Grapalat"/>
          <w:sz w:val="22"/>
          <w:szCs w:val="22"/>
        </w:rPr>
        <w:t>են</w:t>
      </w:r>
      <w:r w:rsidRPr="001E3EC9">
        <w:rPr>
          <w:rFonts w:ascii="GHEA Grapalat" w:hAnsi="GHEA Grapalat" w:cs="GHEA Grapalat"/>
          <w:sz w:val="22"/>
          <w:szCs w:val="22"/>
        </w:rPr>
        <w:t xml:space="preserve"> տեսալսողական մեդիածառայություն մատուցողի կարգավիճակի 16 հեղինակազորման վկայագրեր, իրականացվել է տեսալսողական 81 ծրագրերի դիստրիբյուտորների ծանուցումների հաստատում,</w:t>
      </w:r>
      <w:r w:rsidR="00497961" w:rsidRPr="006E46AB">
        <w:rPr>
          <w:rFonts w:ascii="GHEA Grapalat" w:hAnsi="GHEA Grapalat" w:cs="GHEA Grapalat"/>
          <w:sz w:val="22"/>
          <w:szCs w:val="22"/>
        </w:rPr>
        <w:t xml:space="preserve"> </w:t>
      </w:r>
      <w:r w:rsidRPr="001E3EC9">
        <w:rPr>
          <w:rFonts w:ascii="GHEA Grapalat" w:hAnsi="GHEA Grapalat" w:cs="GHEA Grapalat"/>
          <w:sz w:val="22"/>
          <w:szCs w:val="22"/>
        </w:rPr>
        <w:t>որոնք նախատեսված չեն եղել: Իրականացվել է նաև տեսալսողական մեդիայի ոլորտը կանոնակարգող 6 իրավական ակտերի մշակում՝ նախատեսված 5-ի դիմաց և</w:t>
      </w:r>
      <w:r w:rsidR="00497961" w:rsidRPr="006E46AB">
        <w:rPr>
          <w:rFonts w:ascii="GHEA Grapalat" w:hAnsi="GHEA Grapalat" w:cs="GHEA Grapalat"/>
          <w:sz w:val="22"/>
          <w:szCs w:val="22"/>
        </w:rPr>
        <w:t xml:space="preserve"> տեսալսողական մեդիածառայություն մատուցողների, ցանցային </w:t>
      </w:r>
      <w:r w:rsidR="005B044C" w:rsidRPr="006E46AB">
        <w:rPr>
          <w:rFonts w:ascii="GHEA Grapalat" w:hAnsi="GHEA Grapalat" w:cs="GHEA Grapalat"/>
          <w:sz w:val="22"/>
          <w:szCs w:val="22"/>
        </w:rPr>
        <w:t>ու</w:t>
      </w:r>
      <w:r w:rsidR="00497961" w:rsidRPr="006E46AB">
        <w:rPr>
          <w:rFonts w:ascii="GHEA Grapalat" w:hAnsi="GHEA Grapalat" w:cs="GHEA Grapalat"/>
          <w:sz w:val="22"/>
          <w:szCs w:val="22"/>
        </w:rPr>
        <w:t xml:space="preserve"> մասնավոր մուլտիպլեքս օպերատորների, տեսալսողական ծրագրերի դիստրիբյուտորների գործունեության հետ կապված 291 դիմումների քննարկում</w:t>
      </w:r>
      <w:r w:rsidR="005B044C" w:rsidRPr="001E3EC9">
        <w:rPr>
          <w:rFonts w:ascii="GHEA Grapalat" w:hAnsi="GHEA Grapalat" w:cs="GHEA Grapalat"/>
          <w:sz w:val="22"/>
          <w:szCs w:val="22"/>
        </w:rPr>
        <w:t>՝ կանխատեսված 90</w:t>
      </w:r>
      <w:r w:rsidR="005B044C" w:rsidRPr="006E46AB">
        <w:rPr>
          <w:rFonts w:ascii="GHEA Grapalat" w:hAnsi="GHEA Grapalat" w:cs="GHEA Grapalat"/>
          <w:sz w:val="22"/>
          <w:szCs w:val="22"/>
        </w:rPr>
        <w:noBreakHyphen/>
      </w:r>
      <w:r w:rsidRPr="001E3EC9">
        <w:rPr>
          <w:rFonts w:ascii="GHEA Grapalat" w:hAnsi="GHEA Grapalat" w:cs="GHEA Grapalat"/>
          <w:sz w:val="22"/>
          <w:szCs w:val="22"/>
        </w:rPr>
        <w:t>ի դիմաց:</w:t>
      </w:r>
    </w:p>
    <w:p w:rsidR="00E2489A" w:rsidRPr="001E3EC9" w:rsidRDefault="00E2489A" w:rsidP="00E2489A">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Տեսալսողական մեդիայի ոլորտի կանոնակարգման ծառայությունների միջոցառման ծախսերը կազմել են 313.4 մլն դրա</w:t>
      </w:r>
      <w:r w:rsidR="005B044C" w:rsidRPr="001E3EC9">
        <w:rPr>
          <w:rFonts w:ascii="GHEA Grapalat" w:hAnsi="GHEA Grapalat" w:cs="GHEA Grapalat"/>
          <w:sz w:val="22"/>
          <w:szCs w:val="22"/>
        </w:rPr>
        <w:t>մ՝ ապահովելով 97.2% կատարողական</w:t>
      </w:r>
      <w:r w:rsidR="005B044C" w:rsidRPr="006E46AB">
        <w:rPr>
          <w:rFonts w:ascii="GHEA Grapalat" w:hAnsi="GHEA Grapalat" w:cs="GHEA Grapalat"/>
          <w:sz w:val="22"/>
          <w:szCs w:val="22"/>
        </w:rPr>
        <w:t>, ո</w:t>
      </w:r>
      <w:r w:rsidRPr="001E3EC9">
        <w:rPr>
          <w:rFonts w:ascii="GHEA Grapalat" w:hAnsi="GHEA Grapalat" w:cs="GHEA Grapalat"/>
          <w:sz w:val="22"/>
          <w:szCs w:val="22"/>
        </w:rPr>
        <w:t>րը պայմանավորված է հիմնականում աշխատանքի վարձատրությանն ուղղված միջոցների տնտեսմամբ,</w:t>
      </w:r>
      <w:r w:rsidR="005B044C" w:rsidRPr="006E46AB">
        <w:rPr>
          <w:rFonts w:ascii="GHEA Grapalat" w:hAnsi="GHEA Grapalat" w:cs="GHEA Grapalat"/>
          <w:sz w:val="22"/>
          <w:szCs w:val="22"/>
        </w:rPr>
        <w:t xml:space="preserve"> ինչպես նաև</w:t>
      </w:r>
      <w:r w:rsidRPr="001E3EC9">
        <w:rPr>
          <w:rFonts w:ascii="GHEA Grapalat" w:hAnsi="GHEA Grapalat" w:cs="GHEA Grapalat"/>
          <w:sz w:val="22"/>
          <w:szCs w:val="22"/>
        </w:rPr>
        <w:t xml:space="preserve"> </w:t>
      </w:r>
      <w:r w:rsidR="005B044C" w:rsidRPr="001E3EC9">
        <w:rPr>
          <w:rFonts w:ascii="GHEA Grapalat" w:hAnsi="GHEA Grapalat" w:cs="GHEA Grapalat"/>
          <w:sz w:val="22"/>
          <w:szCs w:val="22"/>
        </w:rPr>
        <w:t>կորոնավիրուս</w:t>
      </w:r>
      <w:r w:rsidR="005B044C" w:rsidRPr="006E46AB">
        <w:rPr>
          <w:rFonts w:ascii="GHEA Grapalat" w:hAnsi="GHEA Grapalat" w:cs="GHEA Grapalat"/>
          <w:sz w:val="22"/>
          <w:szCs w:val="22"/>
        </w:rPr>
        <w:t>ի</w:t>
      </w:r>
      <w:r w:rsidR="005B044C" w:rsidRPr="001E3EC9">
        <w:rPr>
          <w:rFonts w:ascii="GHEA Grapalat" w:hAnsi="GHEA Grapalat" w:cs="GHEA Grapalat"/>
          <w:sz w:val="22"/>
          <w:szCs w:val="22"/>
        </w:rPr>
        <w:t xml:space="preserve"> համավարակի հետ կապված սահմանափակումներ</w:t>
      </w:r>
      <w:r w:rsidR="005B044C" w:rsidRPr="006E46AB">
        <w:rPr>
          <w:rFonts w:ascii="GHEA Grapalat" w:hAnsi="GHEA Grapalat" w:cs="GHEA Grapalat"/>
          <w:sz w:val="22"/>
          <w:szCs w:val="22"/>
        </w:rPr>
        <w:t>ի հետ կապված՝</w:t>
      </w:r>
      <w:r w:rsidR="005B044C" w:rsidRPr="001E3EC9">
        <w:rPr>
          <w:rFonts w:ascii="GHEA Grapalat" w:hAnsi="GHEA Grapalat" w:cs="GHEA Grapalat"/>
          <w:sz w:val="22"/>
          <w:szCs w:val="22"/>
        </w:rPr>
        <w:t xml:space="preserve"> </w:t>
      </w:r>
      <w:r w:rsidRPr="001E3EC9">
        <w:rPr>
          <w:rFonts w:ascii="GHEA Grapalat" w:hAnsi="GHEA Grapalat" w:cs="GHEA Grapalat"/>
          <w:sz w:val="22"/>
          <w:szCs w:val="22"/>
        </w:rPr>
        <w:t xml:space="preserve">ծառայողական գործուղումների </w:t>
      </w:r>
      <w:r w:rsidR="005B044C" w:rsidRPr="006E46AB">
        <w:rPr>
          <w:rFonts w:ascii="GHEA Grapalat" w:hAnsi="GHEA Grapalat" w:cs="GHEA Grapalat"/>
          <w:sz w:val="22"/>
          <w:szCs w:val="22"/>
        </w:rPr>
        <w:t>համար նախատեսված միջոցների տնտեսմամբ</w:t>
      </w:r>
      <w:r w:rsidRPr="001E3EC9">
        <w:rPr>
          <w:rFonts w:ascii="GHEA Grapalat" w:hAnsi="GHEA Grapalat" w:cs="GHEA Grapalat"/>
          <w:sz w:val="22"/>
          <w:szCs w:val="22"/>
        </w:rPr>
        <w:t xml:space="preserve">: Նախորդ տարվա համեմատ տվյալ </w:t>
      </w:r>
      <w:r w:rsidR="005B044C" w:rsidRPr="006E46AB">
        <w:rPr>
          <w:rFonts w:ascii="GHEA Grapalat" w:hAnsi="GHEA Grapalat" w:cs="GHEA Grapalat"/>
          <w:sz w:val="22"/>
          <w:szCs w:val="22"/>
        </w:rPr>
        <w:t xml:space="preserve">միջոցառման </w:t>
      </w:r>
      <w:r w:rsidRPr="001E3EC9">
        <w:rPr>
          <w:rFonts w:ascii="GHEA Grapalat" w:hAnsi="GHEA Grapalat" w:cs="GHEA Grapalat"/>
          <w:sz w:val="22"/>
          <w:szCs w:val="22"/>
        </w:rPr>
        <w:t>ծախսերն աճել են 5.5%-ով կամ 16.3 մլն դրամով, որը պայմանավորված է հաստիքների</w:t>
      </w:r>
      <w:r w:rsidR="005B044C" w:rsidRPr="006E46AB">
        <w:rPr>
          <w:rFonts w:ascii="GHEA Grapalat" w:hAnsi="GHEA Grapalat" w:cs="GHEA Grapalat"/>
          <w:sz w:val="22"/>
          <w:szCs w:val="22"/>
        </w:rPr>
        <w:t xml:space="preserve"> ավելացմամբ</w:t>
      </w:r>
      <w:r w:rsidRPr="001E3EC9">
        <w:rPr>
          <w:rFonts w:ascii="GHEA Grapalat" w:hAnsi="GHEA Grapalat" w:cs="GHEA Grapalat"/>
          <w:sz w:val="22"/>
          <w:szCs w:val="22"/>
        </w:rPr>
        <w:t xml:space="preserve"> և մատուցված ծառայությունների ծավալի ա</w:t>
      </w:r>
      <w:r w:rsidR="005B044C" w:rsidRPr="006E46AB">
        <w:rPr>
          <w:rFonts w:ascii="GHEA Grapalat" w:hAnsi="GHEA Grapalat" w:cs="GHEA Grapalat"/>
          <w:sz w:val="22"/>
          <w:szCs w:val="22"/>
        </w:rPr>
        <w:t>ճով</w:t>
      </w:r>
      <w:r w:rsidRPr="001E3EC9">
        <w:rPr>
          <w:rFonts w:ascii="GHEA Grapalat" w:hAnsi="GHEA Grapalat" w:cs="GHEA Grapalat"/>
          <w:sz w:val="22"/>
          <w:szCs w:val="22"/>
        </w:rPr>
        <w:t>:</w:t>
      </w:r>
    </w:p>
    <w:p w:rsidR="00B44E2E" w:rsidRPr="001E3EC9" w:rsidRDefault="00B44E2E" w:rsidP="00E2489A">
      <w:pPr>
        <w:autoSpaceDE w:val="0"/>
        <w:autoSpaceDN w:val="0"/>
        <w:adjustRightInd w:val="0"/>
        <w:spacing w:line="360" w:lineRule="auto"/>
        <w:ind w:firstLine="567"/>
        <w:jc w:val="both"/>
        <w:rPr>
          <w:rFonts w:ascii="GHEA Grapalat" w:hAnsi="GHEA Grapalat" w:cs="GHEA Grapalat"/>
          <w:sz w:val="22"/>
          <w:szCs w:val="22"/>
        </w:rPr>
      </w:pPr>
    </w:p>
    <w:p w:rsidR="00DE5FF8" w:rsidRPr="001E3EC9" w:rsidRDefault="00B44E2E"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պետական եկամուտների կոմիտեի</w:t>
      </w:r>
      <w:r w:rsidR="00DE5FF8" w:rsidRPr="006E46AB">
        <w:rPr>
          <w:rFonts w:ascii="GHEA Grapalat" w:hAnsi="GHEA Grapalat" w:cs="GHEA Grapalat"/>
          <w:sz w:val="22"/>
          <w:szCs w:val="22"/>
        </w:rPr>
        <w:t xml:space="preserve"> </w:t>
      </w:r>
      <w:r w:rsidR="00DE5FF8" w:rsidRPr="001E3EC9">
        <w:rPr>
          <w:rFonts w:ascii="GHEA Grapalat" w:hAnsi="GHEA Grapalat" w:cs="GHEA Grapalat"/>
          <w:sz w:val="22"/>
          <w:szCs w:val="22"/>
        </w:rPr>
        <w:t>պատասխանատվությամբ 2021 թվականին</w:t>
      </w:r>
      <w:r w:rsidR="00C26F8E" w:rsidRPr="006E46AB">
        <w:rPr>
          <w:rFonts w:ascii="GHEA Grapalat" w:hAnsi="GHEA Grapalat" w:cs="GHEA Grapalat"/>
          <w:sz w:val="22"/>
          <w:szCs w:val="22"/>
        </w:rPr>
        <w:t xml:space="preserve"> իրականացվել է</w:t>
      </w:r>
      <w:r w:rsidR="00DE5FF8" w:rsidRPr="001E3EC9">
        <w:rPr>
          <w:rFonts w:ascii="GHEA Grapalat" w:hAnsi="GHEA Grapalat" w:cs="GHEA Grapalat"/>
          <w:i/>
          <w:sz w:val="22"/>
          <w:szCs w:val="22"/>
        </w:rPr>
        <w:t xml:space="preserve"> «Հարկային և մաքսային ծառայություններ»</w:t>
      </w:r>
      <w:r w:rsidR="00C26F8E" w:rsidRPr="001E3EC9">
        <w:rPr>
          <w:rFonts w:ascii="GHEA Grapalat" w:hAnsi="GHEA Grapalat" w:cs="GHEA Grapalat"/>
          <w:sz w:val="22"/>
          <w:szCs w:val="22"/>
        </w:rPr>
        <w:t xml:space="preserve"> ծրագ</w:t>
      </w:r>
      <w:r w:rsidR="00C26F8E" w:rsidRPr="006E46AB">
        <w:rPr>
          <w:rFonts w:ascii="GHEA Grapalat" w:hAnsi="GHEA Grapalat" w:cs="GHEA Grapalat"/>
          <w:sz w:val="22"/>
          <w:szCs w:val="22"/>
        </w:rPr>
        <w:t xml:space="preserve">իրը, որի շրջանակներում </w:t>
      </w:r>
      <w:r w:rsidR="00C26F8E" w:rsidRPr="006E46AB">
        <w:rPr>
          <w:rFonts w:ascii="GHEA Grapalat" w:hAnsi="GHEA Grapalat" w:cs="GHEA Grapalat"/>
          <w:sz w:val="22"/>
          <w:szCs w:val="22"/>
        </w:rPr>
        <w:lastRenderedPageBreak/>
        <w:t>օգտագործվել է</w:t>
      </w:r>
      <w:r w:rsidR="00DE5FF8" w:rsidRPr="001E3EC9">
        <w:rPr>
          <w:rFonts w:ascii="GHEA Grapalat" w:hAnsi="GHEA Grapalat" w:cs="GHEA Grapalat"/>
          <w:sz w:val="22"/>
          <w:szCs w:val="22"/>
        </w:rPr>
        <w:t xml:space="preserve"> 27.9 մլրդ դրամ</w:t>
      </w:r>
      <w:r w:rsidR="00C26F8E" w:rsidRPr="006E46AB">
        <w:rPr>
          <w:rFonts w:ascii="GHEA Grapalat" w:hAnsi="GHEA Grapalat" w:cs="GHEA Grapalat"/>
          <w:sz w:val="22"/>
          <w:szCs w:val="22"/>
        </w:rPr>
        <w:t xml:space="preserve"> կամ նախատեսված միջոցների</w:t>
      </w:r>
      <w:r w:rsidR="00DE5FF8" w:rsidRPr="001E3EC9">
        <w:rPr>
          <w:rFonts w:ascii="GHEA Grapalat" w:hAnsi="GHEA Grapalat" w:cs="GHEA Grapalat"/>
          <w:sz w:val="22"/>
          <w:szCs w:val="22"/>
        </w:rPr>
        <w:t xml:space="preserve"> 97%</w:t>
      </w:r>
      <w:r w:rsidR="00DE5FF8" w:rsidRPr="001E3EC9">
        <w:rPr>
          <w:rFonts w:ascii="GHEA Grapalat" w:hAnsi="GHEA Grapalat" w:cs="GHEA Grapalat"/>
          <w:sz w:val="22"/>
          <w:szCs w:val="22"/>
        </w:rPr>
        <w:noBreakHyphen/>
        <w:t>ը: Ծրագր</w:t>
      </w:r>
      <w:r w:rsidR="00DE5FF8" w:rsidRPr="001E3EC9">
        <w:rPr>
          <w:rFonts w:ascii="GHEA Grapalat" w:hAnsi="GHEA Grapalat" w:cs="Sylfaen"/>
          <w:sz w:val="22"/>
          <w:szCs w:val="22"/>
        </w:rPr>
        <w:t xml:space="preserve">ված ցուցանիշից շեղումը հիմնականում պայմանավորված է </w:t>
      </w:r>
      <w:r w:rsidR="00DE5FF8" w:rsidRPr="001E3EC9">
        <w:rPr>
          <w:rFonts w:ascii="GHEA Grapalat" w:hAnsi="GHEA Grapalat" w:cs="GHEA Grapalat"/>
          <w:sz w:val="22"/>
          <w:szCs w:val="22"/>
        </w:rPr>
        <w:t xml:space="preserve">«Հարկային և մաքսային ծառայություններ» և ՀՀ պետական եկամուտների կոմիտեի տեխնիկական հագեցվածության ու շենքային </w:t>
      </w:r>
      <w:r w:rsidR="00C26F8E" w:rsidRPr="006E46AB">
        <w:rPr>
          <w:rFonts w:ascii="GHEA Grapalat" w:hAnsi="GHEA Grapalat" w:cs="GHEA Grapalat"/>
          <w:sz w:val="22"/>
          <w:szCs w:val="22"/>
        </w:rPr>
        <w:t>պայմանների</w:t>
      </w:r>
      <w:r w:rsidR="00DE5FF8" w:rsidRPr="001E3EC9">
        <w:rPr>
          <w:rFonts w:ascii="GHEA Grapalat" w:hAnsi="GHEA Grapalat" w:cs="GHEA Grapalat"/>
          <w:sz w:val="22"/>
          <w:szCs w:val="22"/>
        </w:rPr>
        <w:t xml:space="preserve"> բարելավման միջոցառումների կատարողականով: Նախորդ տարվա համեմատ ՀՀ պետական եկամուտների կոմիտեի պատասխանատվությամբ իրականացվող ծախսերը նվազել են 3.4%</w:t>
      </w:r>
      <w:r w:rsidR="00DE5FF8" w:rsidRPr="001E3EC9">
        <w:rPr>
          <w:rFonts w:ascii="GHEA Grapalat" w:hAnsi="GHEA Grapalat" w:cs="GHEA Grapalat"/>
          <w:sz w:val="22"/>
          <w:szCs w:val="22"/>
        </w:rPr>
        <w:noBreakHyphen/>
        <w:t>ով կամ 980.9 մլն դրամով, որը</w:t>
      </w:r>
      <w:r w:rsidR="00C26F8E" w:rsidRPr="006E46AB">
        <w:rPr>
          <w:rFonts w:ascii="GHEA Grapalat" w:hAnsi="GHEA Grapalat" w:cs="GHEA Grapalat"/>
          <w:sz w:val="22"/>
          <w:szCs w:val="22"/>
        </w:rPr>
        <w:t xml:space="preserve"> հիմնականում</w:t>
      </w:r>
      <w:r w:rsidR="00DE5FF8" w:rsidRPr="001E3EC9">
        <w:rPr>
          <w:rFonts w:ascii="GHEA Grapalat" w:hAnsi="GHEA Grapalat" w:cs="GHEA Grapalat"/>
          <w:sz w:val="22"/>
          <w:szCs w:val="22"/>
        </w:rPr>
        <w:t xml:space="preserve"> ձևավորվել է դրոշմապիտակների ձեռքբերման և ՀՀ պետական եկամուտների կոմիտեի շենքային ապահովվածության բարելավման ծախսերի նվազման ու ՀՀ պետական եկամուտների կոմիտեի տեխնիկական հագեցվածության</w:t>
      </w:r>
      <w:r w:rsidR="00C26F8E" w:rsidRPr="006E46AB">
        <w:rPr>
          <w:rFonts w:ascii="GHEA Grapalat" w:hAnsi="GHEA Grapalat" w:cs="GHEA Grapalat"/>
          <w:sz w:val="22"/>
          <w:szCs w:val="22"/>
        </w:rPr>
        <w:t xml:space="preserve"> բարելավման, </w:t>
      </w:r>
      <w:r w:rsidR="00C26F8E" w:rsidRPr="001E3EC9">
        <w:rPr>
          <w:rFonts w:ascii="GHEA Grapalat" w:hAnsi="GHEA Grapalat" w:cs="GHEA Grapalat"/>
          <w:sz w:val="22"/>
          <w:szCs w:val="22"/>
        </w:rPr>
        <w:t>ակցիզային դրոշմանիշերի ձեռքբերման և</w:t>
      </w:r>
      <w:r w:rsidR="00C26F8E" w:rsidRPr="006E46AB">
        <w:rPr>
          <w:rFonts w:ascii="GHEA Grapalat" w:hAnsi="GHEA Grapalat" w:cs="GHEA Grapalat"/>
          <w:sz w:val="22"/>
          <w:szCs w:val="22"/>
        </w:rPr>
        <w:t xml:space="preserve"> հարկային ու մաքսային ծառայությունների</w:t>
      </w:r>
      <w:r w:rsidR="00C26F8E" w:rsidRPr="001E3EC9">
        <w:rPr>
          <w:rFonts w:ascii="GHEA Grapalat" w:hAnsi="GHEA Grapalat" w:cs="GHEA Grapalat"/>
          <w:sz w:val="22"/>
          <w:szCs w:val="22"/>
        </w:rPr>
        <w:t xml:space="preserve"> միջոցառ</w:t>
      </w:r>
      <w:r w:rsidR="00C26F8E" w:rsidRPr="006E46AB">
        <w:rPr>
          <w:rFonts w:ascii="GHEA Grapalat" w:hAnsi="GHEA Grapalat" w:cs="GHEA Grapalat"/>
          <w:sz w:val="22"/>
          <w:szCs w:val="22"/>
        </w:rPr>
        <w:t>ումներ</w:t>
      </w:r>
      <w:r w:rsidR="00DE5FF8" w:rsidRPr="001E3EC9">
        <w:rPr>
          <w:rFonts w:ascii="GHEA Grapalat" w:hAnsi="GHEA Grapalat" w:cs="GHEA Grapalat"/>
          <w:sz w:val="22"/>
          <w:szCs w:val="22"/>
        </w:rPr>
        <w:t xml:space="preserve">ի ծախսերի աճի արդյունքում: </w:t>
      </w:r>
    </w:p>
    <w:p w:rsidR="00DE5FF8" w:rsidRPr="001E3EC9" w:rsidRDefault="00DE5FF8"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«Հարկային և մաքսային ծառայություններ» միջոցառման շրջանակներում օգտագործվել է 19.9</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 որը կազմել է ծրագրային ցուցանիշի 98.2%-ը: </w:t>
      </w:r>
      <w:r w:rsidRPr="001E3EC9">
        <w:rPr>
          <w:rFonts w:ascii="GHEA Grapalat" w:hAnsi="GHEA Grapalat" w:cs="Sylfaen"/>
          <w:sz w:val="22"/>
          <w:szCs w:val="22"/>
        </w:rPr>
        <w:t xml:space="preserve">Նախորդ տարվա համեմատ նշված միջոցառման ծախսերն աճել են </w:t>
      </w:r>
      <w:r w:rsidRPr="001E3EC9">
        <w:rPr>
          <w:rFonts w:ascii="GHEA Grapalat" w:hAnsi="GHEA Grapalat" w:cs="GHEA Grapalat"/>
          <w:sz w:val="22"/>
          <w:szCs w:val="22"/>
        </w:rPr>
        <w:t>2.2%</w:t>
      </w:r>
      <w:r w:rsidRPr="001E3EC9">
        <w:rPr>
          <w:rFonts w:ascii="GHEA Grapalat" w:hAnsi="GHEA Grapalat" w:cs="GHEA Grapalat"/>
          <w:sz w:val="22"/>
          <w:szCs w:val="22"/>
        </w:rPr>
        <w:noBreakHyphen/>
        <w:t>ով կամ 427.6 մլն դրամով, որը հիմնականում պայմանավորված է աշխատանքի վարձատրության ծախսերի աճով:</w:t>
      </w:r>
    </w:p>
    <w:p w:rsidR="00DE5FF8" w:rsidRPr="001E3EC9" w:rsidRDefault="00DE5FF8"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Հաշվետու ժամանակահատվածում ակցիզային դրոշմանիշերի ձեռքբերման միջոցառման շրջանակներում ձեռք են բերվել ալկոհոլային խմիչքների </w:t>
      </w:r>
      <w:r w:rsidR="00C26F8E" w:rsidRPr="001E3EC9">
        <w:rPr>
          <w:rFonts w:ascii="GHEA Grapalat" w:hAnsi="GHEA Grapalat" w:cs="GHEA Grapalat"/>
          <w:sz w:val="22"/>
          <w:szCs w:val="22"/>
        </w:rPr>
        <w:t xml:space="preserve">48000 հազար հատ </w:t>
      </w:r>
      <w:r w:rsidRPr="001E3EC9">
        <w:rPr>
          <w:rFonts w:ascii="GHEA Grapalat" w:hAnsi="GHEA Grapalat" w:cs="GHEA Grapalat"/>
          <w:sz w:val="22"/>
          <w:szCs w:val="22"/>
        </w:rPr>
        <w:t>ակցիզային դրոշմանիշեր և ծխախոտի արտադրանքի</w:t>
      </w:r>
      <w:r w:rsidR="00C26F8E" w:rsidRPr="006E46AB">
        <w:rPr>
          <w:rFonts w:ascii="GHEA Grapalat" w:hAnsi="GHEA Grapalat" w:cs="GHEA Grapalat"/>
          <w:sz w:val="22"/>
          <w:szCs w:val="22"/>
        </w:rPr>
        <w:t xml:space="preserve"> </w:t>
      </w:r>
      <w:r w:rsidR="00C26F8E" w:rsidRPr="001E3EC9">
        <w:rPr>
          <w:rFonts w:ascii="GHEA Grapalat" w:hAnsi="GHEA Grapalat" w:cs="GHEA Grapalat"/>
          <w:sz w:val="22"/>
          <w:szCs w:val="22"/>
        </w:rPr>
        <w:t>550000 հազար հատ</w:t>
      </w:r>
      <w:r w:rsidR="00A113E8" w:rsidRPr="001E3EC9">
        <w:rPr>
          <w:rFonts w:ascii="GHEA Grapalat" w:hAnsi="GHEA Grapalat" w:cs="GHEA Grapalat"/>
          <w:sz w:val="22"/>
          <w:szCs w:val="22"/>
        </w:rPr>
        <w:t xml:space="preserve"> դրոշմանիշեր</w:t>
      </w:r>
      <w:r w:rsidR="00A113E8" w:rsidRPr="006E46AB">
        <w:rPr>
          <w:rFonts w:ascii="GHEA Grapalat" w:hAnsi="GHEA Grapalat" w:cs="GHEA Grapalat"/>
          <w:sz w:val="22"/>
          <w:szCs w:val="22"/>
        </w:rPr>
        <w:t>՝</w:t>
      </w:r>
      <w:r w:rsidRPr="001E3EC9">
        <w:rPr>
          <w:rFonts w:ascii="GHEA Grapalat" w:hAnsi="GHEA Grapalat" w:cs="GHEA Grapalat"/>
          <w:sz w:val="22"/>
          <w:szCs w:val="22"/>
        </w:rPr>
        <w:t xml:space="preserve"> 2020 թվականի</w:t>
      </w:r>
      <w:r w:rsidR="00A113E8" w:rsidRPr="006E46AB">
        <w:rPr>
          <w:rFonts w:ascii="GHEA Grapalat" w:hAnsi="GHEA Grapalat" w:cs="GHEA Grapalat"/>
          <w:sz w:val="22"/>
          <w:szCs w:val="22"/>
        </w:rPr>
        <w:t xml:space="preserve">ն ձեռք բերված համապատասխանաբար </w:t>
      </w:r>
      <w:r w:rsidRPr="001E3EC9">
        <w:rPr>
          <w:rFonts w:ascii="GHEA Grapalat" w:hAnsi="GHEA Grapalat" w:cs="GHEA Grapalat"/>
          <w:sz w:val="22"/>
          <w:szCs w:val="22"/>
        </w:rPr>
        <w:t>27000 հազար</w:t>
      </w:r>
      <w:r w:rsidR="00A113E8" w:rsidRPr="006E46AB">
        <w:rPr>
          <w:rFonts w:ascii="GHEA Grapalat" w:hAnsi="GHEA Grapalat" w:cs="GHEA Grapalat"/>
          <w:sz w:val="22"/>
          <w:szCs w:val="22"/>
        </w:rPr>
        <w:t>ի և</w:t>
      </w:r>
      <w:r w:rsidRPr="001E3EC9">
        <w:rPr>
          <w:rFonts w:ascii="GHEA Grapalat" w:hAnsi="GHEA Grapalat" w:cs="GHEA Grapalat"/>
          <w:sz w:val="22"/>
          <w:szCs w:val="22"/>
        </w:rPr>
        <w:t xml:space="preserve"> 450000 հազար</w:t>
      </w:r>
      <w:r w:rsidR="00A113E8" w:rsidRPr="006E46AB">
        <w:rPr>
          <w:rFonts w:ascii="GHEA Grapalat" w:hAnsi="GHEA Grapalat" w:cs="GHEA Grapalat"/>
          <w:sz w:val="22"/>
          <w:szCs w:val="22"/>
        </w:rPr>
        <w:t>ի դիմաց</w:t>
      </w:r>
      <w:r w:rsidRPr="001E3EC9">
        <w:rPr>
          <w:rFonts w:ascii="GHEA Grapalat" w:hAnsi="GHEA Grapalat" w:cs="GHEA Grapalat"/>
          <w:sz w:val="22"/>
          <w:szCs w:val="22"/>
        </w:rPr>
        <w:t xml:space="preserve">: </w:t>
      </w:r>
      <w:r w:rsidR="00A113E8" w:rsidRPr="006E46AB">
        <w:rPr>
          <w:rFonts w:ascii="GHEA Grapalat" w:hAnsi="GHEA Grapalat" w:cs="GHEA Grapalat"/>
          <w:sz w:val="22"/>
          <w:szCs w:val="22"/>
        </w:rPr>
        <w:t>Ա</w:t>
      </w:r>
      <w:r w:rsidR="00A113E8" w:rsidRPr="001E3EC9">
        <w:rPr>
          <w:rFonts w:ascii="GHEA Grapalat" w:hAnsi="GHEA Grapalat" w:cs="GHEA Grapalat"/>
          <w:sz w:val="22"/>
          <w:szCs w:val="22"/>
        </w:rPr>
        <w:t>կցիզային դրոշմանիշերի ձեռքբերման</w:t>
      </w:r>
      <w:r w:rsidRPr="001E3EC9">
        <w:rPr>
          <w:rFonts w:ascii="GHEA Grapalat" w:hAnsi="GHEA Grapalat" w:cs="GHEA Grapalat"/>
          <w:sz w:val="22"/>
          <w:szCs w:val="22"/>
        </w:rPr>
        <w:t xml:space="preserve"> համար նախատեսված միջոցներն օգտագործվել են ամբողջությամբ՝ կազմելով 2.4 մլրդ դրամ: Նախորդ տարվա համեմատ նշված ծախ</w:t>
      </w:r>
      <w:r w:rsidR="00A113E8" w:rsidRPr="001E3EC9">
        <w:rPr>
          <w:rFonts w:ascii="GHEA Grapalat" w:hAnsi="GHEA Grapalat" w:cs="GHEA Grapalat"/>
          <w:sz w:val="22"/>
          <w:szCs w:val="22"/>
        </w:rPr>
        <w:t>սերն աճել են 29.7%</w:t>
      </w:r>
      <w:r w:rsidR="00A113E8" w:rsidRPr="001E3EC9">
        <w:rPr>
          <w:rFonts w:ascii="GHEA Grapalat" w:hAnsi="GHEA Grapalat" w:cs="GHEA Grapalat"/>
          <w:sz w:val="22"/>
          <w:szCs w:val="22"/>
        </w:rPr>
        <w:noBreakHyphen/>
        <w:t>ով կամ 556.6</w:t>
      </w:r>
      <w:r w:rsidR="00A113E8" w:rsidRPr="006E46AB">
        <w:rPr>
          <w:rFonts w:ascii="Courier New" w:hAnsi="Courier New" w:cs="Courier New"/>
          <w:sz w:val="22"/>
          <w:szCs w:val="22"/>
        </w:rPr>
        <w:t> </w:t>
      </w:r>
      <w:r w:rsidRPr="001E3EC9">
        <w:rPr>
          <w:rFonts w:ascii="GHEA Grapalat" w:hAnsi="GHEA Grapalat" w:cs="GHEA Grapalat"/>
          <w:sz w:val="22"/>
          <w:szCs w:val="22"/>
        </w:rPr>
        <w:t>մլն դրամով, որը պայմանավորված է անհրաժեշտությունից ելնելով ձեռք</w:t>
      </w:r>
      <w:r w:rsidR="00B755ED">
        <w:rPr>
          <w:rFonts w:ascii="GHEA Grapalat" w:hAnsi="GHEA Grapalat" w:cs="GHEA Grapalat"/>
          <w:sz w:val="22"/>
          <w:szCs w:val="22"/>
        </w:rPr>
        <w:t xml:space="preserve"> </w:t>
      </w:r>
      <w:r w:rsidRPr="001E3EC9">
        <w:rPr>
          <w:rFonts w:ascii="GHEA Grapalat" w:hAnsi="GHEA Grapalat" w:cs="GHEA Grapalat"/>
          <w:sz w:val="22"/>
          <w:szCs w:val="22"/>
        </w:rPr>
        <w:t>բերված ակցիզային դրոշմանիշերի քանակի աճով:</w:t>
      </w:r>
    </w:p>
    <w:p w:rsidR="00DE5FF8" w:rsidRPr="001E3EC9" w:rsidRDefault="00DE5FF8"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Դրոշմապիտակների ձեռքբերման միջոցառման շրջանակներում</w:t>
      </w:r>
      <w:r w:rsidR="005E5AEE" w:rsidRPr="006E46AB">
        <w:rPr>
          <w:rFonts w:ascii="GHEA Grapalat" w:hAnsi="GHEA Grapalat" w:cs="GHEA Grapalat"/>
          <w:sz w:val="22"/>
          <w:szCs w:val="22"/>
        </w:rPr>
        <w:t xml:space="preserve"> հաշվետու տարվա ընթացքում</w:t>
      </w:r>
      <w:r w:rsidRPr="001E3EC9">
        <w:rPr>
          <w:rFonts w:ascii="GHEA Grapalat" w:hAnsi="GHEA Grapalat" w:cs="GHEA Grapalat"/>
          <w:sz w:val="22"/>
          <w:szCs w:val="22"/>
        </w:rPr>
        <w:t xml:space="preserve"> ձեռք են բերվել 750000 հազար հատ դրոշմապիտակներ</w:t>
      </w:r>
      <w:r w:rsidR="005E5AEE" w:rsidRPr="006E46AB">
        <w:rPr>
          <w:rFonts w:ascii="GHEA Grapalat" w:hAnsi="GHEA Grapalat" w:cs="GHEA Grapalat"/>
          <w:sz w:val="22"/>
          <w:szCs w:val="22"/>
        </w:rPr>
        <w:t>՝</w:t>
      </w:r>
      <w:r w:rsidRPr="001E3EC9">
        <w:rPr>
          <w:rFonts w:ascii="GHEA Grapalat" w:hAnsi="GHEA Grapalat" w:cs="GHEA Grapalat"/>
          <w:sz w:val="22"/>
          <w:szCs w:val="22"/>
        </w:rPr>
        <w:t xml:space="preserve"> 2020 թվականի 1259000.8 հազար</w:t>
      </w:r>
      <w:r w:rsidR="005E5AEE" w:rsidRPr="006E46AB">
        <w:rPr>
          <w:rFonts w:ascii="GHEA Grapalat" w:hAnsi="GHEA Grapalat" w:cs="GHEA Grapalat"/>
          <w:sz w:val="22"/>
          <w:szCs w:val="22"/>
        </w:rPr>
        <w:t>ի դիմաց</w:t>
      </w:r>
      <w:r w:rsidRPr="001E3EC9">
        <w:rPr>
          <w:rFonts w:ascii="GHEA Grapalat" w:hAnsi="GHEA Grapalat" w:cs="GHEA Grapalat"/>
          <w:sz w:val="22"/>
          <w:szCs w:val="22"/>
        </w:rPr>
        <w:t xml:space="preserve">: </w:t>
      </w:r>
      <w:r w:rsidR="005E5AEE" w:rsidRPr="006E46AB">
        <w:rPr>
          <w:rFonts w:ascii="GHEA Grapalat" w:hAnsi="GHEA Grapalat" w:cs="GHEA Grapalat"/>
          <w:sz w:val="22"/>
          <w:szCs w:val="22"/>
        </w:rPr>
        <w:t>Միջոցառմանը հատկացված մ</w:t>
      </w:r>
      <w:r w:rsidRPr="001E3EC9">
        <w:rPr>
          <w:rFonts w:ascii="GHEA Grapalat" w:hAnsi="GHEA Grapalat" w:cs="GHEA Grapalat"/>
          <w:sz w:val="22"/>
          <w:szCs w:val="22"/>
        </w:rPr>
        <w:t>իջոցներն օգտագործվել են ամբողջությամբ՝ կազմելով 2.8 մլրդ դրամ: Նախորդ տարվա համեմատ նշված միջոցառման ծախսերը նվազել են 40.5%</w:t>
      </w:r>
      <w:r w:rsidRPr="001E3EC9">
        <w:rPr>
          <w:rFonts w:ascii="GHEA Grapalat" w:hAnsi="GHEA Grapalat" w:cs="GHEA Grapalat"/>
          <w:sz w:val="22"/>
          <w:szCs w:val="22"/>
        </w:rPr>
        <w:noBreakHyphen/>
        <w:t>ով կամ 1.9 մլրդ դրամով</w:t>
      </w:r>
      <w:r w:rsidR="005E5AEE" w:rsidRPr="006E46AB">
        <w:rPr>
          <w:rFonts w:ascii="GHEA Grapalat" w:hAnsi="GHEA Grapalat" w:cs="GHEA Grapalat"/>
          <w:sz w:val="22"/>
          <w:szCs w:val="22"/>
        </w:rPr>
        <w:t>, որը</w:t>
      </w:r>
      <w:r w:rsidRPr="001E3EC9">
        <w:rPr>
          <w:rFonts w:ascii="GHEA Grapalat" w:hAnsi="GHEA Grapalat" w:cs="GHEA Grapalat"/>
          <w:sz w:val="22"/>
          <w:szCs w:val="22"/>
        </w:rPr>
        <w:t xml:space="preserve"> պայմանավորված է պահեստում դրոշմ</w:t>
      </w:r>
      <w:r w:rsidR="005E5AEE" w:rsidRPr="001E3EC9">
        <w:rPr>
          <w:rFonts w:ascii="GHEA Grapalat" w:hAnsi="GHEA Grapalat" w:cs="GHEA Grapalat"/>
          <w:sz w:val="22"/>
          <w:szCs w:val="22"/>
        </w:rPr>
        <w:t>ապիտակների մնացորդի առկայությա</w:t>
      </w:r>
      <w:r w:rsidR="005E5AEE" w:rsidRPr="006E46AB">
        <w:rPr>
          <w:rFonts w:ascii="GHEA Grapalat" w:hAnsi="GHEA Grapalat" w:cs="GHEA Grapalat"/>
          <w:sz w:val="22"/>
          <w:szCs w:val="22"/>
        </w:rPr>
        <w:t>ն հետ կապված ձեռք բերված դրոշմանիշերի քանակի նվազմամբ</w:t>
      </w:r>
      <w:r w:rsidRPr="001E3EC9">
        <w:rPr>
          <w:rFonts w:ascii="GHEA Grapalat" w:hAnsi="GHEA Grapalat" w:cs="GHEA Grapalat"/>
          <w:sz w:val="22"/>
          <w:szCs w:val="22"/>
        </w:rPr>
        <w:t>:</w:t>
      </w:r>
    </w:p>
    <w:p w:rsidR="00DE5FF8" w:rsidRPr="001E3EC9" w:rsidRDefault="00DE5FF8"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թվականին ՀՀ պետական եկամուտների կոմիտեի տեխնիկական հագեցվածության բարելավման համար հատկացված միջոցներն օգտագործվել են ռենտգենյան սարքավորումների տեխնիկական սպասարկման ծառայությունների, հի</w:t>
      </w:r>
      <w:r w:rsidR="008221E8" w:rsidRPr="006E46AB">
        <w:rPr>
          <w:rFonts w:ascii="GHEA Grapalat" w:hAnsi="GHEA Grapalat" w:cs="GHEA Grapalat"/>
          <w:sz w:val="22"/>
          <w:szCs w:val="22"/>
        </w:rPr>
        <w:t>պ</w:t>
      </w:r>
      <w:r w:rsidRPr="001E3EC9">
        <w:rPr>
          <w:rFonts w:ascii="GHEA Grapalat" w:hAnsi="GHEA Grapalat" w:cs="GHEA Grapalat"/>
          <w:sz w:val="22"/>
          <w:szCs w:val="22"/>
        </w:rPr>
        <w:t>ո</w:t>
      </w:r>
      <w:r w:rsidR="008221E8" w:rsidRPr="006E46AB">
        <w:rPr>
          <w:rFonts w:ascii="GHEA Grapalat" w:hAnsi="GHEA Grapalat" w:cs="GHEA Grapalat"/>
          <w:sz w:val="22"/>
          <w:szCs w:val="22"/>
        </w:rPr>
        <w:t>տ</w:t>
      </w:r>
      <w:r w:rsidRPr="001E3EC9">
        <w:rPr>
          <w:rFonts w:ascii="GHEA Grapalat" w:hAnsi="GHEA Grapalat" w:cs="GHEA Grapalat"/>
          <w:sz w:val="22"/>
          <w:szCs w:val="22"/>
        </w:rPr>
        <w:t>ե</w:t>
      </w:r>
      <w:r w:rsidR="008221E8" w:rsidRPr="006E46AB">
        <w:rPr>
          <w:rFonts w:ascii="GHEA Grapalat" w:hAnsi="GHEA Grapalat" w:cs="GHEA Grapalat"/>
          <w:sz w:val="22"/>
          <w:szCs w:val="22"/>
        </w:rPr>
        <w:t>կ</w:t>
      </w:r>
      <w:r w:rsidRPr="001E3EC9">
        <w:rPr>
          <w:rFonts w:ascii="GHEA Grapalat" w:hAnsi="GHEA Grapalat" w:cs="GHEA Grapalat"/>
          <w:sz w:val="22"/>
          <w:szCs w:val="22"/>
        </w:rPr>
        <w:t xml:space="preserve">ային վարկի սպասարկման համար վճարվող տոկոսների գումարների վերադարձի էլեկտրոնային հարթակի, գրասենյակային գույքի, </w:t>
      </w:r>
      <w:r w:rsidRPr="001E3EC9">
        <w:rPr>
          <w:rFonts w:ascii="GHEA Grapalat" w:hAnsi="GHEA Grapalat" w:cs="GHEA Grapalat"/>
          <w:sz w:val="22"/>
          <w:szCs w:val="22"/>
        </w:rPr>
        <w:lastRenderedPageBreak/>
        <w:t xml:space="preserve">համակարգչային և այլ սարքավորումների ձեռքբերման համար: Միջոցառման ծախսերը կազմել են շուրջ 2.3 մլրդ դրամ՝ ապահովելով 87.9% կատարողական: Շեղումը պայմանավորված է արտարժույթի՝ կանխատեսված և փաստացի փոխարժեքների տարբերությամբ, ինչպես նաև </w:t>
      </w:r>
      <w:r w:rsidRPr="001E3EC9">
        <w:rPr>
          <w:rFonts w:ascii="GHEA Grapalat" w:hAnsi="GHEA Grapalat" w:cs="Sylfaen"/>
          <w:sz w:val="22"/>
          <w:szCs w:val="22"/>
        </w:rPr>
        <w:t xml:space="preserve">մրցույթների արդյունքում ապրանքների և ծառայությունների՝ </w:t>
      </w:r>
      <w:r w:rsidRPr="001E3EC9">
        <w:rPr>
          <w:rFonts w:ascii="GHEA Grapalat" w:hAnsi="GHEA Grapalat" w:cs="GHEA Grapalat"/>
          <w:sz w:val="22"/>
          <w:szCs w:val="22"/>
        </w:rPr>
        <w:t>նախատեսվածից ցածր գներով ձեռքբերմամբ: Նախորդ տարվա համեմատ նշված միջոցառման ծախսերն աճել են 2.5 անգամ կամ 1.4 մլրդ դրամով:</w:t>
      </w:r>
    </w:p>
    <w:p w:rsidR="00B44E2E" w:rsidRPr="001E3EC9" w:rsidRDefault="00B44E2E" w:rsidP="00B44E2E">
      <w:pPr>
        <w:spacing w:line="360" w:lineRule="auto"/>
        <w:ind w:firstLine="561"/>
        <w:jc w:val="both"/>
        <w:rPr>
          <w:rFonts w:ascii="GHEA Grapalat" w:hAnsi="GHEA Grapalat" w:cs="GHEA Grapalat"/>
          <w:sz w:val="22"/>
          <w:szCs w:val="22"/>
        </w:rPr>
      </w:pPr>
    </w:p>
    <w:p w:rsidR="00D67442" w:rsidRPr="001E3EC9" w:rsidRDefault="00B44E2E" w:rsidP="00D67442">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ազգային անվտանգության ծառայության</w:t>
      </w:r>
      <w:r w:rsidRPr="001E3EC9">
        <w:rPr>
          <w:rFonts w:ascii="GHEA Grapalat" w:hAnsi="GHEA Grapalat" w:cs="GHEA Grapalat"/>
          <w:sz w:val="22"/>
          <w:szCs w:val="22"/>
        </w:rPr>
        <w:t xml:space="preserve"> </w:t>
      </w:r>
      <w:r w:rsidR="00D67442" w:rsidRPr="001E3EC9">
        <w:rPr>
          <w:rFonts w:ascii="GHEA Grapalat" w:hAnsi="GHEA Grapalat" w:cs="GHEA Grapalat"/>
          <w:sz w:val="22"/>
          <w:szCs w:val="22"/>
        </w:rPr>
        <w:t>2021 թվականի ընթացքում կատարվել են 37.5</w:t>
      </w:r>
      <w:r w:rsidR="00966969" w:rsidRPr="001E3EC9">
        <w:rPr>
          <w:rFonts w:ascii="GHEA Grapalat" w:hAnsi="GHEA Grapalat" w:cs="GHEA Grapalat"/>
          <w:sz w:val="22"/>
          <w:szCs w:val="22"/>
        </w:rPr>
        <w:t> </w:t>
      </w:r>
      <w:r w:rsidR="00D67442" w:rsidRPr="001E3EC9">
        <w:rPr>
          <w:rFonts w:ascii="GHEA Grapalat" w:hAnsi="GHEA Grapalat" w:cs="GHEA Grapalat"/>
          <w:sz w:val="22"/>
          <w:szCs w:val="22"/>
        </w:rPr>
        <w:t xml:space="preserve">մլրդ դրամ ծախսեր՝ ապահովելով ծրագրված ցուցանիշի 96.5%-ը: Հատկացված միջոցներով իրականացվել են </w:t>
      </w:r>
      <w:r w:rsidR="00B8143E" w:rsidRPr="006E46AB">
        <w:rPr>
          <w:rFonts w:ascii="GHEA Grapalat" w:hAnsi="GHEA Grapalat" w:cs="GHEA Grapalat"/>
          <w:sz w:val="22"/>
          <w:szCs w:val="22"/>
        </w:rPr>
        <w:t>2</w:t>
      </w:r>
      <w:r w:rsidR="00D67442" w:rsidRPr="001E3EC9">
        <w:rPr>
          <w:rFonts w:ascii="GHEA Grapalat" w:hAnsi="GHEA Grapalat" w:cs="GHEA Grapalat"/>
          <w:sz w:val="22"/>
          <w:szCs w:val="22"/>
        </w:rPr>
        <w:t xml:space="preserve"> </w:t>
      </w:r>
      <w:r w:rsidR="00966969" w:rsidRPr="001E3EC9">
        <w:rPr>
          <w:rFonts w:ascii="GHEA Grapalat" w:hAnsi="GHEA Grapalat" w:cs="GHEA Grapalat"/>
          <w:sz w:val="22"/>
          <w:szCs w:val="22"/>
        </w:rPr>
        <w:t xml:space="preserve">ծրագրեր: Ծրագրված ցուցանիշի նկատմամբ շեղումը հիմնականում </w:t>
      </w:r>
      <w:r w:rsidR="00A85E53" w:rsidRPr="006E46AB">
        <w:rPr>
          <w:rFonts w:ascii="GHEA Grapalat" w:hAnsi="GHEA Grapalat" w:cs="GHEA Grapalat"/>
          <w:sz w:val="22"/>
          <w:szCs w:val="22"/>
        </w:rPr>
        <w:t>արձանագրվել է</w:t>
      </w:r>
      <w:r w:rsidR="00A85E53" w:rsidRPr="001E3EC9">
        <w:rPr>
          <w:rFonts w:ascii="GHEA Grapalat" w:hAnsi="GHEA Grapalat" w:cs="GHEA Grapalat"/>
          <w:sz w:val="22"/>
          <w:szCs w:val="22"/>
        </w:rPr>
        <w:t xml:space="preserve"> Ազգային անվտանգության ծրագր</w:t>
      </w:r>
      <w:r w:rsidR="00A85E53" w:rsidRPr="006E46AB">
        <w:rPr>
          <w:rFonts w:ascii="GHEA Grapalat" w:hAnsi="GHEA Grapalat" w:cs="GHEA Grapalat"/>
          <w:sz w:val="22"/>
          <w:szCs w:val="22"/>
        </w:rPr>
        <w:t>ում</w:t>
      </w:r>
      <w:r w:rsidR="00B8143E" w:rsidRPr="006E46AB">
        <w:rPr>
          <w:rFonts w:ascii="GHEA Grapalat" w:hAnsi="GHEA Grapalat" w:cs="GHEA Grapalat"/>
          <w:sz w:val="22"/>
          <w:szCs w:val="22"/>
        </w:rPr>
        <w:t>, որի</w:t>
      </w:r>
      <w:r w:rsidR="00A85E53" w:rsidRPr="006E46AB">
        <w:rPr>
          <w:rFonts w:ascii="GHEA Grapalat" w:hAnsi="GHEA Grapalat" w:cs="GHEA Grapalat"/>
          <w:sz w:val="22"/>
          <w:szCs w:val="22"/>
        </w:rPr>
        <w:t xml:space="preserve"> ծախսերի</w:t>
      </w:r>
      <w:r w:rsidR="00B8143E" w:rsidRPr="006E46AB">
        <w:rPr>
          <w:rFonts w:ascii="GHEA Grapalat" w:hAnsi="GHEA Grapalat" w:cs="GHEA Grapalat"/>
          <w:sz w:val="22"/>
          <w:szCs w:val="22"/>
        </w:rPr>
        <w:t xml:space="preserve"> աճով է հիմնականում պայմանավորված</w:t>
      </w:r>
      <w:r w:rsidR="00D67442" w:rsidRPr="001E3EC9">
        <w:rPr>
          <w:rFonts w:ascii="GHEA Grapalat" w:hAnsi="GHEA Grapalat" w:cs="GHEA Grapalat"/>
          <w:sz w:val="22"/>
          <w:szCs w:val="22"/>
        </w:rPr>
        <w:t xml:space="preserve"> 2020 թվականի համեմատ ՀՀ ազգային անվտանգության ծառայության ծախսեր</w:t>
      </w:r>
      <w:r w:rsidR="00B8143E" w:rsidRPr="006E46AB">
        <w:rPr>
          <w:rFonts w:ascii="GHEA Grapalat" w:hAnsi="GHEA Grapalat" w:cs="GHEA Grapalat"/>
          <w:sz w:val="22"/>
          <w:szCs w:val="22"/>
        </w:rPr>
        <w:t>ի</w:t>
      </w:r>
      <w:r w:rsidR="00B8143E" w:rsidRPr="001E3EC9">
        <w:rPr>
          <w:rFonts w:ascii="GHEA Grapalat" w:hAnsi="GHEA Grapalat" w:cs="GHEA Grapalat"/>
          <w:sz w:val="22"/>
          <w:szCs w:val="22"/>
        </w:rPr>
        <w:t xml:space="preserve"> 8.3%</w:t>
      </w:r>
      <w:r w:rsidR="00D67442" w:rsidRPr="001E3EC9">
        <w:rPr>
          <w:rFonts w:ascii="GHEA Grapalat" w:hAnsi="GHEA Grapalat" w:cs="GHEA Grapalat"/>
          <w:sz w:val="22"/>
          <w:szCs w:val="22"/>
        </w:rPr>
        <w:t xml:space="preserve"> </w:t>
      </w:r>
      <w:r w:rsidR="00B8143E" w:rsidRPr="006E46AB">
        <w:rPr>
          <w:rFonts w:ascii="GHEA Grapalat" w:hAnsi="GHEA Grapalat" w:cs="GHEA Grapalat"/>
          <w:sz w:val="22"/>
          <w:szCs w:val="22"/>
        </w:rPr>
        <w:t>(</w:t>
      </w:r>
      <w:r w:rsidR="00B8143E" w:rsidRPr="001E3EC9">
        <w:rPr>
          <w:rFonts w:ascii="GHEA Grapalat" w:hAnsi="GHEA Grapalat" w:cs="GHEA Grapalat"/>
          <w:sz w:val="22"/>
          <w:szCs w:val="22"/>
        </w:rPr>
        <w:t>2.9 մլրդ դրամ</w:t>
      </w:r>
      <w:r w:rsidR="00B8143E" w:rsidRPr="006E46AB">
        <w:rPr>
          <w:rFonts w:ascii="GHEA Grapalat" w:hAnsi="GHEA Grapalat" w:cs="GHEA Grapalat"/>
          <w:sz w:val="22"/>
          <w:szCs w:val="22"/>
        </w:rPr>
        <w:t>)</w:t>
      </w:r>
      <w:r w:rsidR="00D67442" w:rsidRPr="001E3EC9">
        <w:rPr>
          <w:rFonts w:ascii="GHEA Grapalat" w:hAnsi="GHEA Grapalat" w:cs="GHEA Grapalat"/>
          <w:sz w:val="22"/>
          <w:szCs w:val="22"/>
        </w:rPr>
        <w:t xml:space="preserve"> աճ</w:t>
      </w:r>
      <w:r w:rsidR="00B8143E" w:rsidRPr="006E46AB">
        <w:rPr>
          <w:rFonts w:ascii="GHEA Grapalat" w:hAnsi="GHEA Grapalat" w:cs="GHEA Grapalat"/>
          <w:sz w:val="22"/>
          <w:szCs w:val="22"/>
        </w:rPr>
        <w:t>ը</w:t>
      </w:r>
      <w:r w:rsidR="00D67442" w:rsidRPr="001E3EC9">
        <w:rPr>
          <w:rFonts w:ascii="GHEA Grapalat" w:hAnsi="GHEA Grapalat" w:cs="GHEA Grapalat"/>
          <w:sz w:val="22"/>
          <w:szCs w:val="22"/>
        </w:rPr>
        <w:t>:</w:t>
      </w:r>
    </w:p>
    <w:p w:rsidR="00DC65AF" w:rsidRPr="001E3EC9" w:rsidRDefault="00DC65AF" w:rsidP="00DC65A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Հաշվետու ժամանակահատվածում Ազգային անվտանգության ծրագրի իրականացման նպատակով պետական բյուջեից ծախսվել է շուրջ 33.5 մլրդ դրամ` կազմելով ծրագրված ցուցանիշի 96.2%</w:t>
      </w:r>
      <w:r w:rsidRPr="001E3EC9">
        <w:rPr>
          <w:rFonts w:ascii="GHEA Grapalat" w:hAnsi="GHEA Grapalat" w:cs="GHEA Grapalat"/>
          <w:sz w:val="22"/>
          <w:szCs w:val="22"/>
        </w:rPr>
        <w:noBreakHyphen/>
        <w:t>ը: Ծրագրի շրջանակներում իրականացվել են 8 միջոցառումներ, ընդ որում բոլոր միջոցառումներում առկա են ծրագրված ցուցանիշներից շեղումներ: Նախորդ տարվա համեմատ ծրագրի ծախսերն աճել են 8.8%-ով կամ 2.7 մլրդ դրամով՝ հիմնականում պայմանավորված «Պաշտպանության բնագավառի այլ ծախսեր»,</w:t>
      </w:r>
      <w:r w:rsidR="000D01FA" w:rsidRPr="001E3EC9">
        <w:rPr>
          <w:rFonts w:ascii="GHEA Grapalat" w:hAnsi="GHEA Grapalat" w:cs="GHEA Grapalat"/>
          <w:sz w:val="22"/>
          <w:szCs w:val="22"/>
        </w:rPr>
        <w:t xml:space="preserve"> </w:t>
      </w:r>
      <w:r w:rsidRPr="001E3EC9">
        <w:rPr>
          <w:rFonts w:ascii="GHEA Grapalat" w:hAnsi="GHEA Grapalat" w:cs="GHEA Grapalat"/>
          <w:sz w:val="22"/>
          <w:szCs w:val="22"/>
        </w:rPr>
        <w:t>«Ազգային անվտանգության համակարգի շենքային ապահովվածության բարելավում» և «Ազգային անվտանգության համակարգի տրանսպորտային սարքավորումների հագեցվածության բարելավում» միջոցառումների շրջանակներում կատարված ծախսերի աճով։</w:t>
      </w:r>
    </w:p>
    <w:p w:rsidR="00DC65AF" w:rsidRPr="001E3EC9" w:rsidRDefault="00DC65AF" w:rsidP="00DC65A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Ազգային անվտանգության ծրագրի շրջանակներում 23 մլրդ դրամ է տրամադրվել հետախուզական, հակահետախուզական, ռազմական հակահետախուզության, հանցագործություն-ների դեմ պայքարի և պետական սահմանի պահպանության գործունեության կազմակերպման միջոցառմանը, որը կատարվել է 98.4%-ով: Նախորդ տարվա համեմատ նշված ծախսերն աճել են 0.3%-ով կամ 73.3 մլն դրամով:</w:t>
      </w:r>
    </w:p>
    <w:p w:rsidR="00DC65AF" w:rsidRPr="001E3EC9" w:rsidRDefault="00DC65AF" w:rsidP="00DC65A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Պաշտպանության բնագավառի այլ ծախսերին տրամադրվել է 8.2 մլրդ դրամ, որը կազմել է ծրագրված ցուցանիշի 92.7%-ը: Շեղումը պայմանավորված է որոշ աշխատանքներ 2022 թվական տեղափոխելու </w:t>
      </w:r>
      <w:r w:rsidR="00D34875" w:rsidRPr="006E46AB">
        <w:rPr>
          <w:rFonts w:ascii="GHEA Grapalat" w:hAnsi="GHEA Grapalat" w:cs="GHEA Grapalat"/>
          <w:sz w:val="22"/>
          <w:szCs w:val="22"/>
        </w:rPr>
        <w:t>անհրաժեշտությամբ</w:t>
      </w:r>
      <w:r w:rsidRPr="001E3EC9">
        <w:rPr>
          <w:rFonts w:ascii="GHEA Grapalat" w:hAnsi="GHEA Grapalat" w:cs="GHEA Grapalat"/>
          <w:sz w:val="22"/>
          <w:szCs w:val="22"/>
        </w:rPr>
        <w:t>: Նախորդ տարվա համեմատ տվյալ միջոցառման ծախսերն աճել են 12.2%</w:t>
      </w:r>
      <w:r w:rsidRPr="001E3EC9">
        <w:rPr>
          <w:rFonts w:ascii="GHEA Grapalat" w:hAnsi="GHEA Grapalat" w:cs="GHEA Grapalat"/>
          <w:sz w:val="22"/>
          <w:szCs w:val="22"/>
        </w:rPr>
        <w:noBreakHyphen/>
        <w:t>ով կամ 893.1 մլն դրամով:</w:t>
      </w:r>
    </w:p>
    <w:p w:rsidR="00DC65AF" w:rsidRPr="001E3EC9" w:rsidRDefault="00DC65AF" w:rsidP="000C374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Ազգային անվտանգության համակարգի շենքային ապահովվածության բարելավման ծախսերը կատարվել են 88.3%-ով` կազմելով ավելի քան 1 մլրդ դրամ: Ծրագրված ցուցանիշի նկատմամբ շեղումը պայմանավորված է մրցույթների արդյունքում առաջացած տնտեսումներով, ինչպես նաև եղանակային պայմաններով և ՀՀ սահմանին ստեղծված իրավիճակով, որոնց հետևանքով հնարավոր չի եղել ամբողջ ծավալով իրականացնել նախատեսված շինարարական աշխատանքները: Նախորդ տարվա համեմատ տվյալ միջոցառման ծախսերն աճել են 6.8 անգամ կամ 882.4 մլն դրամով՝ պայմանավորված ՀՀ սահմանապահ զորքերի սահմանապահ ուղեկալների կառուցման անհրաժեշտությա</w:t>
      </w:r>
      <w:r w:rsidR="000C374F" w:rsidRPr="001E3EC9">
        <w:rPr>
          <w:rFonts w:ascii="GHEA Grapalat" w:hAnsi="GHEA Grapalat" w:cs="GHEA Grapalat"/>
          <w:sz w:val="22"/>
          <w:szCs w:val="22"/>
        </w:rPr>
        <w:t>մբ</w:t>
      </w:r>
      <w:r w:rsidRPr="001E3EC9">
        <w:rPr>
          <w:rFonts w:ascii="GHEA Grapalat" w:hAnsi="GHEA Grapalat" w:cs="GHEA Grapalat"/>
          <w:sz w:val="22"/>
          <w:szCs w:val="22"/>
        </w:rPr>
        <w:t xml:space="preserve">: </w:t>
      </w:r>
    </w:p>
    <w:p w:rsidR="00DC65AF" w:rsidRPr="001E3EC9" w:rsidRDefault="00DC65AF" w:rsidP="000C374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 ընթացքում 839.7 մլն դրամ է տրամադրվել Ազգային անվտանգության համակարգի տրանսպորտային սարքավորումների հագեցվածության բարելավման նպատակով` ապահովելով 98.4%</w:t>
      </w:r>
      <w:r w:rsidR="000C374F" w:rsidRPr="006E46AB">
        <w:rPr>
          <w:rFonts w:ascii="GHEA Grapalat" w:hAnsi="GHEA Grapalat" w:cs="GHEA Grapalat"/>
          <w:sz w:val="22"/>
          <w:szCs w:val="22"/>
        </w:rPr>
        <w:t xml:space="preserve"> կատարողական</w:t>
      </w:r>
      <w:r w:rsidRPr="001E3EC9">
        <w:rPr>
          <w:rFonts w:ascii="GHEA Grapalat" w:hAnsi="GHEA Grapalat" w:cs="GHEA Grapalat"/>
          <w:sz w:val="22"/>
          <w:szCs w:val="22"/>
        </w:rPr>
        <w:t>: Նախորդ տարվա համեմատ տվյալ ծախսեր</w:t>
      </w:r>
      <w:r w:rsidR="000C374F" w:rsidRPr="006E46AB">
        <w:rPr>
          <w:rFonts w:ascii="GHEA Grapalat" w:hAnsi="GHEA Grapalat" w:cs="GHEA Grapalat"/>
          <w:sz w:val="22"/>
          <w:szCs w:val="22"/>
        </w:rPr>
        <w:t>ն աճել են 6.7 անգամ (715.2 մլն դրամով)</w:t>
      </w:r>
      <w:r w:rsidRPr="001E3EC9">
        <w:rPr>
          <w:rFonts w:ascii="GHEA Grapalat" w:hAnsi="GHEA Grapalat" w:cs="GHEA Grapalat"/>
          <w:sz w:val="22"/>
          <w:szCs w:val="22"/>
        </w:rPr>
        <w:t>՝ պայմանավորված տ</w:t>
      </w:r>
      <w:r w:rsidR="000C374F" w:rsidRPr="001E3EC9">
        <w:rPr>
          <w:rFonts w:ascii="GHEA Grapalat" w:hAnsi="GHEA Grapalat" w:cs="GHEA Grapalat"/>
          <w:sz w:val="22"/>
          <w:szCs w:val="22"/>
        </w:rPr>
        <w:t>րանսպորտային միջոցների համալրմա</w:t>
      </w:r>
      <w:r w:rsidR="000C374F" w:rsidRPr="006E46AB">
        <w:rPr>
          <w:rFonts w:ascii="GHEA Grapalat" w:hAnsi="GHEA Grapalat" w:cs="GHEA Grapalat"/>
          <w:sz w:val="22"/>
          <w:szCs w:val="22"/>
        </w:rPr>
        <w:t>ն անհրաժեշտությամբ</w:t>
      </w:r>
      <w:r w:rsidRPr="001E3EC9">
        <w:rPr>
          <w:rFonts w:ascii="GHEA Grapalat" w:hAnsi="GHEA Grapalat" w:cs="GHEA Grapalat"/>
          <w:sz w:val="22"/>
          <w:szCs w:val="22"/>
        </w:rPr>
        <w:t>:</w:t>
      </w:r>
    </w:p>
    <w:p w:rsidR="00D67442" w:rsidRPr="001E3EC9" w:rsidRDefault="00D67442" w:rsidP="000C374F">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rPr>
        <w:t>Պետական պահպանության ապահովման</w:t>
      </w:r>
      <w:r w:rsidRPr="001E3EC9">
        <w:rPr>
          <w:rFonts w:ascii="GHEA Grapalat" w:hAnsi="GHEA Grapalat" w:cs="GHEA Grapalat"/>
          <w:sz w:val="22"/>
          <w:szCs w:val="22"/>
        </w:rPr>
        <w:t xml:space="preserve"> ծրագրի շրջանակներում հաշվետու տարում օգտագործվել է ավելի քան 4 մլրդ դրամ՝ կազմելով ծրագրային ցուցանիշի 99.1%-ը: Նախորդ տարվա համեմատ պետական պահպանության ապահովման ծախսերն աճել են 4.2%-ով կամ 161.2</w:t>
      </w:r>
      <w:r w:rsidR="000C374F" w:rsidRPr="006E46AB">
        <w:rPr>
          <w:rFonts w:ascii="Courier New" w:hAnsi="Courier New" w:cs="Courier New"/>
          <w:sz w:val="22"/>
          <w:szCs w:val="22"/>
        </w:rPr>
        <w:t> </w:t>
      </w:r>
      <w:r w:rsidRPr="001E3EC9">
        <w:rPr>
          <w:rFonts w:ascii="GHEA Grapalat" w:hAnsi="GHEA Grapalat" w:cs="GHEA Grapalat"/>
          <w:sz w:val="22"/>
          <w:szCs w:val="22"/>
        </w:rPr>
        <w:t xml:space="preserve">մլն դրամով՝ հիմնականում պայմանավորված </w:t>
      </w:r>
      <w:r w:rsidR="000C374F" w:rsidRPr="006E46AB">
        <w:rPr>
          <w:rFonts w:ascii="GHEA Grapalat" w:hAnsi="GHEA Grapalat" w:cs="GHEA Grapalat"/>
          <w:sz w:val="22"/>
          <w:szCs w:val="22"/>
        </w:rPr>
        <w:t>Պ</w:t>
      </w:r>
      <w:r w:rsidRPr="001E3EC9">
        <w:rPr>
          <w:rFonts w:ascii="GHEA Grapalat" w:hAnsi="GHEA Grapalat" w:cs="GHEA Grapalat"/>
          <w:sz w:val="22"/>
          <w:szCs w:val="22"/>
        </w:rPr>
        <w:t>ետական պահպանության ծառայության և ՊՊԾ տրանսպորտային միջոցներով ապահովվածության բարելավման ծախսերի աճով։</w:t>
      </w:r>
    </w:p>
    <w:p w:rsidR="00D67442" w:rsidRPr="001E3EC9" w:rsidRDefault="00D67442" w:rsidP="00D67442">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Հաշվետու տարում 3.9 մլրդ դրամ է տրամադրվել պետական պահպանության ծառայություններին, որը կազմել է ծրագրված ցուցանիշի 99.2%-ը: Նախորդ տարվա համեմատ պետական պահպանության ծառայության ծախսերն աճել են 2.3</w:t>
      </w:r>
      <w:r w:rsidR="000C374F" w:rsidRPr="006E46AB">
        <w:rPr>
          <w:rFonts w:ascii="GHEA Grapalat" w:hAnsi="GHEA Grapalat" w:cs="GHEA Grapalat"/>
          <w:sz w:val="22"/>
          <w:szCs w:val="22"/>
        </w:rPr>
        <w:t>%-ով</w:t>
      </w:r>
      <w:r w:rsidRPr="001E3EC9">
        <w:rPr>
          <w:rFonts w:ascii="GHEA Grapalat" w:hAnsi="GHEA Grapalat" w:cs="GHEA Grapalat"/>
          <w:sz w:val="22"/>
          <w:szCs w:val="22"/>
        </w:rPr>
        <w:t xml:space="preserve"> կամ 89.5 մլն դրամով՝ պայմանավորված հաստիքների համալրմամբ և հատուկ միջոցների ձեռքբերմամբ:</w:t>
      </w:r>
    </w:p>
    <w:p w:rsidR="00B44E2E" w:rsidRPr="001E3EC9" w:rsidRDefault="00B44E2E" w:rsidP="000C374F">
      <w:pPr>
        <w:autoSpaceDE w:val="0"/>
        <w:autoSpaceDN w:val="0"/>
        <w:adjustRightInd w:val="0"/>
        <w:spacing w:line="360" w:lineRule="auto"/>
        <w:ind w:firstLine="567"/>
        <w:jc w:val="both"/>
        <w:rPr>
          <w:rFonts w:ascii="GHEA Grapalat" w:hAnsi="GHEA Grapalat" w:cs="GHEA Grapalat"/>
          <w:sz w:val="22"/>
          <w:szCs w:val="22"/>
        </w:rPr>
      </w:pPr>
    </w:p>
    <w:p w:rsidR="007A75DA" w:rsidRPr="001E3EC9" w:rsidRDefault="00B44E2E" w:rsidP="007A75DA">
      <w:pPr>
        <w:spacing w:line="360" w:lineRule="auto"/>
        <w:ind w:firstLine="561"/>
        <w:jc w:val="both"/>
        <w:rPr>
          <w:rFonts w:ascii="GHEA Grapalat" w:hAnsi="GHEA Grapalat" w:cs="Times Armenian"/>
          <w:sz w:val="22"/>
          <w:szCs w:val="22"/>
        </w:rPr>
      </w:pPr>
      <w:r w:rsidRPr="001E3EC9">
        <w:rPr>
          <w:rFonts w:ascii="GHEA Grapalat" w:hAnsi="GHEA Grapalat" w:cs="Sylfaen"/>
          <w:i/>
          <w:sz w:val="22"/>
          <w:szCs w:val="22"/>
          <w:u w:val="single"/>
        </w:rPr>
        <w:t>ՀՀ ոստիկանության</w:t>
      </w:r>
      <w:r w:rsidRPr="001E3EC9">
        <w:rPr>
          <w:rFonts w:ascii="GHEA Grapalat" w:hAnsi="GHEA Grapalat" w:cs="Sylfaen"/>
          <w:sz w:val="22"/>
          <w:szCs w:val="22"/>
        </w:rPr>
        <w:t xml:space="preserve"> </w:t>
      </w:r>
      <w:r w:rsidR="00933FE9" w:rsidRPr="001E3EC9">
        <w:rPr>
          <w:rFonts w:ascii="GHEA Grapalat" w:hAnsi="GHEA Grapalat" w:cs="Sylfaen"/>
          <w:sz w:val="22"/>
          <w:szCs w:val="22"/>
        </w:rPr>
        <w:t>պատասխանատվությամբ հաշվետու</w:t>
      </w:r>
      <w:r w:rsidR="00933FE9" w:rsidRPr="001E3EC9">
        <w:rPr>
          <w:rFonts w:ascii="GHEA Grapalat" w:hAnsi="GHEA Grapalat" w:cs="Times Armenian"/>
          <w:sz w:val="22"/>
          <w:szCs w:val="22"/>
        </w:rPr>
        <w:t xml:space="preserve"> ժամանակահատված</w:t>
      </w:r>
      <w:r w:rsidR="00933FE9" w:rsidRPr="001E3EC9">
        <w:rPr>
          <w:rFonts w:ascii="GHEA Grapalat" w:hAnsi="GHEA Grapalat" w:cs="Sylfaen"/>
          <w:sz w:val="22"/>
          <w:szCs w:val="22"/>
        </w:rPr>
        <w:t>ում իրականացվել են 2 ծրագրեր, որոնց տրամադրվել է</w:t>
      </w:r>
      <w:r w:rsidR="00933FE9" w:rsidRPr="001E3EC9">
        <w:rPr>
          <w:rFonts w:ascii="GHEA Grapalat" w:hAnsi="GHEA Grapalat" w:cs="Times Armenian"/>
          <w:sz w:val="22"/>
          <w:szCs w:val="22"/>
        </w:rPr>
        <w:t xml:space="preserve"> շուրջ 65.5 </w:t>
      </w:r>
      <w:r w:rsidR="00933FE9" w:rsidRPr="001E3EC9">
        <w:rPr>
          <w:rFonts w:ascii="GHEA Grapalat" w:hAnsi="GHEA Grapalat" w:cs="Sylfaen"/>
          <w:sz w:val="22"/>
          <w:szCs w:val="22"/>
        </w:rPr>
        <w:t>մլրդ</w:t>
      </w:r>
      <w:r w:rsidR="00933FE9" w:rsidRPr="001E3EC9">
        <w:rPr>
          <w:rFonts w:ascii="GHEA Grapalat" w:hAnsi="GHEA Grapalat" w:cs="Times Armenian"/>
          <w:sz w:val="22"/>
          <w:szCs w:val="22"/>
        </w:rPr>
        <w:t xml:space="preserve"> </w:t>
      </w:r>
      <w:r w:rsidR="00933FE9" w:rsidRPr="001E3EC9">
        <w:rPr>
          <w:rFonts w:ascii="GHEA Grapalat" w:hAnsi="GHEA Grapalat" w:cs="Sylfaen"/>
          <w:sz w:val="22"/>
          <w:szCs w:val="22"/>
        </w:rPr>
        <w:t xml:space="preserve">դրամ՝ </w:t>
      </w:r>
      <w:r w:rsidR="00933FE9" w:rsidRPr="001E3EC9">
        <w:rPr>
          <w:rFonts w:ascii="GHEA Grapalat" w:hAnsi="GHEA Grapalat" w:cs="Times Armenian"/>
          <w:sz w:val="22"/>
          <w:szCs w:val="22"/>
        </w:rPr>
        <w:t>կազմելով ծրագրված ցուցանիշի</w:t>
      </w:r>
      <w:r w:rsidR="00933FE9" w:rsidRPr="001E3EC9">
        <w:rPr>
          <w:rFonts w:ascii="GHEA Grapalat" w:hAnsi="GHEA Grapalat" w:cs="Sylfaen"/>
          <w:sz w:val="22"/>
          <w:szCs w:val="22"/>
        </w:rPr>
        <w:t xml:space="preserve"> 98.6</w:t>
      </w:r>
      <w:r w:rsidR="00933FE9" w:rsidRPr="001E3EC9">
        <w:rPr>
          <w:rFonts w:ascii="GHEA Grapalat" w:hAnsi="GHEA Grapalat" w:cs="Times Armenian"/>
          <w:sz w:val="22"/>
          <w:szCs w:val="22"/>
        </w:rPr>
        <w:t xml:space="preserve">%-ը: </w:t>
      </w:r>
      <w:r w:rsidR="007A75DA" w:rsidRPr="001E3EC9">
        <w:rPr>
          <w:rFonts w:ascii="GHEA Grapalat" w:hAnsi="GHEA Grapalat" w:cs="Times Armenian"/>
          <w:sz w:val="22"/>
          <w:szCs w:val="22"/>
        </w:rPr>
        <w:t>2020 թվականի համեմատ ՀՀ ոստիկանության ծախսերն աճել են 2.6%-ով կամ 1.6 մլրդ դրամով՝</w:t>
      </w:r>
      <w:r w:rsidR="007A75DA" w:rsidRPr="006E46AB">
        <w:rPr>
          <w:rFonts w:ascii="GHEA Grapalat" w:hAnsi="GHEA Grapalat" w:cs="Times Armenian"/>
          <w:sz w:val="22"/>
          <w:szCs w:val="22"/>
        </w:rPr>
        <w:t xml:space="preserve"> հիմնականում</w:t>
      </w:r>
      <w:r w:rsidR="007A75DA" w:rsidRPr="001E3EC9">
        <w:rPr>
          <w:rFonts w:ascii="GHEA Grapalat" w:hAnsi="GHEA Grapalat" w:cs="Times Armenian"/>
          <w:sz w:val="22"/>
          <w:szCs w:val="22"/>
        </w:rPr>
        <w:t xml:space="preserve"> պայմանավորված Ոստիկանության ոլորտի քաղաքականության մշակման, կառավարման, կենտրոնացված միջոցառումների, մոնիտորինգի և վերահսկողության ծրագրի շրջանակներում կատարված ծախսերի աճով:</w:t>
      </w:r>
    </w:p>
    <w:p w:rsidR="003745AD" w:rsidRPr="001E3EC9" w:rsidRDefault="00933FE9" w:rsidP="00D870B2">
      <w:pPr>
        <w:spacing w:line="360" w:lineRule="auto"/>
        <w:ind w:firstLine="561"/>
        <w:jc w:val="both"/>
        <w:rPr>
          <w:rFonts w:ascii="GHEA Grapalat" w:hAnsi="GHEA Grapalat" w:cs="Times Armenian"/>
          <w:sz w:val="22"/>
          <w:szCs w:val="22"/>
        </w:rPr>
      </w:pPr>
      <w:r w:rsidRPr="001E3EC9">
        <w:rPr>
          <w:rFonts w:ascii="GHEA Grapalat" w:hAnsi="GHEA Grapalat" w:cs="Times Armenian"/>
          <w:i/>
          <w:sz w:val="22"/>
          <w:szCs w:val="22"/>
        </w:rPr>
        <w:t>Ոստիկանության ոլորտի քաղաքականության մշակման, կառավարման, կենտրոնացված միջոցառումների, մոնիտորինգի ու վերահսկողության</w:t>
      </w:r>
      <w:r w:rsidRPr="001E3EC9">
        <w:rPr>
          <w:rFonts w:ascii="GHEA Grapalat" w:hAnsi="GHEA Grapalat" w:cs="Times Armenian"/>
          <w:sz w:val="22"/>
          <w:szCs w:val="22"/>
        </w:rPr>
        <w:t xml:space="preserve"> ծրագրի շ</w:t>
      </w:r>
      <w:r w:rsidR="0001421E" w:rsidRPr="001E3EC9">
        <w:rPr>
          <w:rFonts w:ascii="GHEA Grapalat" w:hAnsi="GHEA Grapalat" w:cs="Times Armenian"/>
          <w:sz w:val="22"/>
          <w:szCs w:val="22"/>
        </w:rPr>
        <w:t>րջանակներում օգտագործվել է 63.9 </w:t>
      </w:r>
      <w:r w:rsidRPr="001E3EC9">
        <w:rPr>
          <w:rFonts w:ascii="GHEA Grapalat" w:hAnsi="GHEA Grapalat" w:cs="Times Armenian"/>
          <w:sz w:val="22"/>
          <w:szCs w:val="22"/>
        </w:rPr>
        <w:t xml:space="preserve">մլրդ դրամ կամ </w:t>
      </w:r>
      <w:r w:rsidR="0001421E" w:rsidRPr="001E3EC9">
        <w:rPr>
          <w:rFonts w:ascii="GHEA Grapalat" w:hAnsi="GHEA Grapalat" w:cs="Times Armenian"/>
          <w:sz w:val="22"/>
          <w:szCs w:val="22"/>
        </w:rPr>
        <w:t>նախատեսված միջոցների</w:t>
      </w:r>
      <w:r w:rsidRPr="001E3EC9">
        <w:rPr>
          <w:rFonts w:ascii="GHEA Grapalat" w:hAnsi="GHEA Grapalat" w:cs="Times Armenian"/>
          <w:sz w:val="22"/>
          <w:szCs w:val="22"/>
        </w:rPr>
        <w:t xml:space="preserve"> 98.6%-ը:</w:t>
      </w:r>
      <w:r w:rsidR="00C67100" w:rsidRPr="001E3EC9">
        <w:rPr>
          <w:rFonts w:ascii="GHEA Grapalat" w:hAnsi="GHEA Grapalat" w:cs="Times Armenian"/>
          <w:sz w:val="22"/>
          <w:szCs w:val="22"/>
        </w:rPr>
        <w:t xml:space="preserve"> </w:t>
      </w:r>
      <w:r w:rsidR="009B2A4D" w:rsidRPr="001E3EC9">
        <w:rPr>
          <w:rFonts w:ascii="GHEA Grapalat" w:hAnsi="GHEA Grapalat" w:cs="Times Armenian"/>
          <w:sz w:val="22"/>
          <w:szCs w:val="22"/>
        </w:rPr>
        <w:t xml:space="preserve">Բյուջետային միջոցների օգտագործման </w:t>
      </w:r>
      <w:r w:rsidR="009B2A4D" w:rsidRPr="001E3EC9">
        <w:rPr>
          <w:rFonts w:ascii="GHEA Grapalat" w:hAnsi="GHEA Grapalat" w:cs="Times Armenian"/>
          <w:sz w:val="22"/>
          <w:szCs w:val="22"/>
        </w:rPr>
        <w:lastRenderedPageBreak/>
        <w:t>արդյունավետության հետագա բարձրացման, ստորաբաժանումների ծախսերի նախահաշիվների լիարժեք կատարման նպատակահարմարությամբ պայմանավորված</w:t>
      </w:r>
      <w:r w:rsidR="009B2A4D" w:rsidRPr="006E46AB">
        <w:rPr>
          <w:rFonts w:ascii="GHEA Grapalat" w:hAnsi="GHEA Grapalat" w:cs="Times Armenian"/>
          <w:sz w:val="22"/>
          <w:szCs w:val="22"/>
        </w:rPr>
        <w:t>՝</w:t>
      </w:r>
      <w:r w:rsidR="009B2A4D" w:rsidRPr="001E3EC9">
        <w:rPr>
          <w:rFonts w:ascii="GHEA Grapalat" w:hAnsi="GHEA Grapalat" w:cs="Times Armenian"/>
          <w:sz w:val="22"/>
          <w:szCs w:val="22"/>
        </w:rPr>
        <w:t xml:space="preserve"> 2021 թվականին միավորվել </w:t>
      </w:r>
      <w:r w:rsidR="009B2A4D" w:rsidRPr="006E46AB">
        <w:rPr>
          <w:rFonts w:ascii="GHEA Grapalat" w:hAnsi="GHEA Grapalat" w:cs="Times Armenian"/>
          <w:sz w:val="22"/>
          <w:szCs w:val="22"/>
        </w:rPr>
        <w:t>են</w:t>
      </w:r>
      <w:r w:rsidR="009B2A4D" w:rsidRPr="001E3EC9">
        <w:rPr>
          <w:rFonts w:ascii="GHEA Grapalat" w:hAnsi="GHEA Grapalat" w:cs="Times Armenian"/>
          <w:sz w:val="22"/>
          <w:szCs w:val="22"/>
        </w:rPr>
        <w:t xml:space="preserve"> ոստիկանության նախորդ տարվա թվով հինգ ծախսային ծրագրեր</w:t>
      </w:r>
      <w:r w:rsidR="009B2A4D" w:rsidRPr="001E3EC9">
        <w:rPr>
          <w:rStyle w:val="FootnoteReference"/>
          <w:rFonts w:ascii="GHEA Grapalat" w:hAnsi="GHEA Grapalat"/>
          <w:sz w:val="22"/>
          <w:szCs w:val="22"/>
        </w:rPr>
        <w:footnoteReference w:id="51"/>
      </w:r>
      <w:r w:rsidR="009B2A4D" w:rsidRPr="006E46AB">
        <w:rPr>
          <w:rFonts w:ascii="GHEA Grapalat" w:hAnsi="GHEA Grapalat" w:cs="Times Armenian"/>
          <w:sz w:val="22"/>
          <w:szCs w:val="22"/>
        </w:rPr>
        <w:t>՝</w:t>
      </w:r>
      <w:r w:rsidR="009B2A4D" w:rsidRPr="001E3EC9">
        <w:rPr>
          <w:rFonts w:ascii="GHEA Grapalat" w:hAnsi="GHEA Grapalat" w:cs="Times Armenian"/>
          <w:sz w:val="22"/>
          <w:szCs w:val="22"/>
        </w:rPr>
        <w:t xml:space="preserve"> միաժամանակ պահպանելով գործունեության առանձին ոլորտների գծով կատարվող ծախսերի տարանջատումն՝ ըստ առանձին քաղաքականության միջոցառումների</w:t>
      </w:r>
      <w:r w:rsidR="009B2A4D" w:rsidRPr="006E46AB">
        <w:rPr>
          <w:rFonts w:ascii="GHEA Grapalat" w:hAnsi="GHEA Grapalat" w:cs="Times Armenian"/>
          <w:sz w:val="22"/>
          <w:szCs w:val="22"/>
        </w:rPr>
        <w:t>:</w:t>
      </w:r>
      <w:r w:rsidR="003745AD" w:rsidRPr="001E3EC9">
        <w:rPr>
          <w:rFonts w:ascii="GHEA Grapalat" w:hAnsi="GHEA Grapalat" w:cs="Times Armenian"/>
          <w:sz w:val="22"/>
          <w:szCs w:val="22"/>
        </w:rPr>
        <w:t xml:space="preserve"> </w:t>
      </w:r>
      <w:r w:rsidR="009B2A4D" w:rsidRPr="001E3EC9">
        <w:rPr>
          <w:rFonts w:ascii="GHEA Grapalat" w:hAnsi="GHEA Grapalat" w:cs="Times Armenian"/>
          <w:sz w:val="22"/>
          <w:szCs w:val="22"/>
        </w:rPr>
        <w:t xml:space="preserve">Նախորդ տարվա համադրելի ցուցանիշի համեմատ </w:t>
      </w:r>
      <w:r w:rsidR="003745AD" w:rsidRPr="001E3EC9">
        <w:rPr>
          <w:rFonts w:ascii="GHEA Grapalat" w:hAnsi="GHEA Grapalat" w:cs="Times Armenian"/>
          <w:sz w:val="22"/>
          <w:szCs w:val="22"/>
        </w:rPr>
        <w:t xml:space="preserve">ծրագրի ծախսերն աճել են 2.5%-ով կամ 1.6 մլրդ դրամով, որը հիմնականում պայմանավորված է </w:t>
      </w:r>
      <w:r w:rsidR="00D870B2" w:rsidRPr="006E46AB">
        <w:rPr>
          <w:rFonts w:ascii="GHEA Grapalat" w:hAnsi="GHEA Grapalat" w:cs="Times Armenian"/>
          <w:sz w:val="22"/>
          <w:szCs w:val="22"/>
        </w:rPr>
        <w:t>Պ</w:t>
      </w:r>
      <w:r w:rsidR="00D870B2" w:rsidRPr="001E3EC9">
        <w:rPr>
          <w:rFonts w:ascii="GHEA Grapalat" w:hAnsi="GHEA Grapalat" w:cs="Times Armenian"/>
          <w:sz w:val="22"/>
          <w:szCs w:val="22"/>
        </w:rPr>
        <w:t xml:space="preserve">արեկային ծառայության և </w:t>
      </w:r>
      <w:r w:rsidR="00D870B2" w:rsidRPr="006E46AB">
        <w:rPr>
          <w:rFonts w:ascii="GHEA Grapalat" w:hAnsi="GHEA Grapalat" w:cs="Times Armenian"/>
          <w:sz w:val="22"/>
          <w:szCs w:val="22"/>
        </w:rPr>
        <w:t>Օ</w:t>
      </w:r>
      <w:r w:rsidR="00D870B2" w:rsidRPr="001E3EC9">
        <w:rPr>
          <w:rFonts w:ascii="GHEA Grapalat" w:hAnsi="GHEA Grapalat" w:cs="Times Armenian"/>
          <w:sz w:val="22"/>
          <w:szCs w:val="22"/>
        </w:rPr>
        <w:t>պերատիվ կառավարման կենտրոնի ստեղծմա</w:t>
      </w:r>
      <w:r w:rsidR="00341CF3" w:rsidRPr="006E46AB">
        <w:rPr>
          <w:rFonts w:ascii="GHEA Grapalat" w:hAnsi="GHEA Grapalat" w:cs="Times Armenian"/>
          <w:sz w:val="22"/>
          <w:szCs w:val="22"/>
        </w:rPr>
        <w:t xml:space="preserve">ն հետ կապված </w:t>
      </w:r>
      <w:r w:rsidR="00341CF3" w:rsidRPr="001E3EC9">
        <w:rPr>
          <w:rFonts w:ascii="GHEA Grapalat" w:hAnsi="GHEA Grapalat" w:cs="Times Armenian"/>
          <w:sz w:val="22"/>
          <w:szCs w:val="22"/>
        </w:rPr>
        <w:t>ոչ ֆինանսական ակտիվների գծով (կապիտալ) ծախսերի</w:t>
      </w:r>
      <w:r w:rsidR="00341CF3" w:rsidRPr="006E46AB">
        <w:rPr>
          <w:rFonts w:ascii="GHEA Grapalat" w:hAnsi="GHEA Grapalat" w:cs="Times Armenian"/>
          <w:sz w:val="22"/>
          <w:szCs w:val="22"/>
        </w:rPr>
        <w:t xml:space="preserve"> աճով</w:t>
      </w:r>
      <w:r w:rsidR="003745AD" w:rsidRPr="001E3EC9">
        <w:rPr>
          <w:rFonts w:ascii="GHEA Grapalat" w:hAnsi="GHEA Grapalat" w:cs="Times Armenian"/>
          <w:sz w:val="22"/>
          <w:szCs w:val="22"/>
        </w:rPr>
        <w:t>:</w:t>
      </w:r>
    </w:p>
    <w:p w:rsidR="00933FE9" w:rsidRPr="006E46AB" w:rsidRDefault="00341CF3" w:rsidP="00C67100">
      <w:pPr>
        <w:spacing w:line="360" w:lineRule="auto"/>
        <w:ind w:firstLine="561"/>
        <w:jc w:val="both"/>
        <w:rPr>
          <w:rFonts w:ascii="GHEA Grapalat" w:hAnsi="GHEA Grapalat" w:cs="Times Armenian"/>
          <w:sz w:val="22"/>
          <w:szCs w:val="22"/>
        </w:rPr>
      </w:pPr>
      <w:r w:rsidRPr="006E46AB">
        <w:rPr>
          <w:rFonts w:ascii="GHEA Grapalat" w:hAnsi="GHEA Grapalat" w:cs="Times Armenian"/>
          <w:sz w:val="22"/>
          <w:szCs w:val="22"/>
        </w:rPr>
        <w:t>Հաշվետու տարում</w:t>
      </w:r>
      <w:r w:rsidR="00C67100" w:rsidRPr="001E3EC9">
        <w:rPr>
          <w:rFonts w:ascii="GHEA Grapalat" w:hAnsi="GHEA Grapalat" w:cs="Times Armenian"/>
          <w:sz w:val="22"/>
          <w:szCs w:val="22"/>
        </w:rPr>
        <w:t xml:space="preserve"> 12.9 մլրդ դրամ ուղղվել է </w:t>
      </w:r>
      <w:r w:rsidR="00933FE9" w:rsidRPr="001E3EC9">
        <w:rPr>
          <w:rFonts w:ascii="GHEA Grapalat" w:hAnsi="GHEA Grapalat" w:cs="Times Armenian"/>
          <w:sz w:val="22"/>
          <w:szCs w:val="22"/>
        </w:rPr>
        <w:t xml:space="preserve">Ոստիկանության ոլորտի քաղաքականության մշակման, կառավարման, կենտրոնացված միջոցառումների, մոնիտորինգի և վերահսկողության </w:t>
      </w:r>
      <w:r w:rsidR="00C67100" w:rsidRPr="001E3EC9">
        <w:rPr>
          <w:rFonts w:ascii="GHEA Grapalat" w:hAnsi="GHEA Grapalat" w:cs="Times Armenian"/>
          <w:sz w:val="22"/>
          <w:szCs w:val="22"/>
        </w:rPr>
        <w:t>միջոցառմանը, որը կատարվել է 96.6%-ով</w:t>
      </w:r>
      <w:r w:rsidR="00933FE9" w:rsidRPr="001E3EC9">
        <w:rPr>
          <w:rFonts w:ascii="GHEA Grapalat" w:hAnsi="GHEA Grapalat" w:cs="Times Armenian"/>
          <w:sz w:val="22"/>
          <w:szCs w:val="22"/>
        </w:rPr>
        <w:t>՝ հիմնականում պայմանավորված գնումների ընթացակարգերի արդյունքում ձևավորված տնտեսումներով:</w:t>
      </w:r>
      <w:r w:rsidRPr="006E46AB">
        <w:rPr>
          <w:rFonts w:ascii="GHEA Grapalat" w:hAnsi="GHEA Grapalat" w:cs="Times Armenian"/>
          <w:sz w:val="22"/>
          <w:szCs w:val="22"/>
        </w:rPr>
        <w:t xml:space="preserve"> Նախորդ տարվա համեմատ նշված </w:t>
      </w:r>
      <w:r w:rsidRPr="001E3EC9">
        <w:rPr>
          <w:rFonts w:ascii="GHEA Grapalat" w:hAnsi="GHEA Grapalat" w:cs="Times Armenian"/>
          <w:sz w:val="22"/>
          <w:szCs w:val="22"/>
        </w:rPr>
        <w:t xml:space="preserve">ծախսերի 34.2% (3.3 մլրդ դրամ) աճը պայմանավորված է 2021 թվականի հուլիսի 7-ից </w:t>
      </w:r>
      <w:r w:rsidRPr="006E46AB">
        <w:rPr>
          <w:rFonts w:ascii="GHEA Grapalat" w:hAnsi="GHEA Grapalat" w:cs="Times Armenian"/>
          <w:sz w:val="22"/>
          <w:szCs w:val="22"/>
        </w:rPr>
        <w:t>Պ</w:t>
      </w:r>
      <w:r w:rsidRPr="001E3EC9">
        <w:rPr>
          <w:rFonts w:ascii="GHEA Grapalat" w:hAnsi="GHEA Grapalat" w:cs="Times Armenian"/>
          <w:sz w:val="22"/>
          <w:szCs w:val="22"/>
        </w:rPr>
        <w:t xml:space="preserve">արեկային ծառայության և </w:t>
      </w:r>
      <w:r w:rsidRPr="006E46AB">
        <w:rPr>
          <w:rFonts w:ascii="GHEA Grapalat" w:hAnsi="GHEA Grapalat" w:cs="Times Armenian"/>
          <w:sz w:val="22"/>
          <w:szCs w:val="22"/>
        </w:rPr>
        <w:t>Օ</w:t>
      </w:r>
      <w:r w:rsidRPr="001E3EC9">
        <w:rPr>
          <w:rFonts w:ascii="GHEA Grapalat" w:hAnsi="GHEA Grapalat" w:cs="Times Armenian"/>
          <w:sz w:val="22"/>
          <w:szCs w:val="22"/>
        </w:rPr>
        <w:t>պերատիվ կառավարման կենտրոնի</w:t>
      </w:r>
      <w:r w:rsidRPr="006E46AB">
        <w:rPr>
          <w:rFonts w:ascii="GHEA Grapalat" w:hAnsi="GHEA Grapalat" w:cs="Times Armenian"/>
          <w:sz w:val="22"/>
          <w:szCs w:val="22"/>
        </w:rPr>
        <w:t xml:space="preserve"> ստեղծմամբ:</w:t>
      </w:r>
    </w:p>
    <w:p w:rsidR="00D85286" w:rsidRPr="001E3EC9" w:rsidRDefault="00933FE9" w:rsidP="00D85286">
      <w:pPr>
        <w:spacing w:line="360" w:lineRule="auto"/>
        <w:ind w:firstLine="561"/>
        <w:jc w:val="both"/>
        <w:rPr>
          <w:rFonts w:ascii="GHEA Grapalat" w:hAnsi="GHEA Grapalat" w:cs="Times Armenian"/>
          <w:sz w:val="22"/>
          <w:szCs w:val="22"/>
        </w:rPr>
      </w:pPr>
      <w:r w:rsidRPr="001E3EC9">
        <w:rPr>
          <w:rFonts w:ascii="GHEA Grapalat" w:hAnsi="GHEA Grapalat" w:cs="Times Armenian"/>
          <w:sz w:val="22"/>
          <w:szCs w:val="22"/>
        </w:rPr>
        <w:t>Ճանապարհային երթևեկության անվտանգության ապահովման և ճանապարհատրանսպոր</w:t>
      </w:r>
      <w:r w:rsidR="00C67100" w:rsidRPr="001E3EC9">
        <w:rPr>
          <w:rFonts w:ascii="GHEA Grapalat" w:hAnsi="GHEA Grapalat" w:cs="Times Armenian"/>
          <w:sz w:val="22"/>
          <w:szCs w:val="22"/>
        </w:rPr>
        <w:t>-</w:t>
      </w:r>
      <w:r w:rsidRPr="001E3EC9">
        <w:rPr>
          <w:rFonts w:ascii="GHEA Grapalat" w:hAnsi="GHEA Grapalat" w:cs="Times Armenian"/>
          <w:sz w:val="22"/>
          <w:szCs w:val="22"/>
        </w:rPr>
        <w:t xml:space="preserve">տային պատահարների կանխարգելման </w:t>
      </w:r>
      <w:r w:rsidR="00C67100" w:rsidRPr="001E3EC9">
        <w:rPr>
          <w:rFonts w:ascii="GHEA Grapalat" w:hAnsi="GHEA Grapalat" w:cs="Times Armenian"/>
          <w:sz w:val="22"/>
          <w:szCs w:val="22"/>
        </w:rPr>
        <w:t xml:space="preserve">միջոցառման շրջանակներում </w:t>
      </w:r>
      <w:r w:rsidRPr="001E3EC9">
        <w:rPr>
          <w:rFonts w:ascii="GHEA Grapalat" w:hAnsi="GHEA Grapalat" w:cs="Times Armenian"/>
          <w:sz w:val="22"/>
          <w:szCs w:val="22"/>
        </w:rPr>
        <w:t xml:space="preserve">ծախսերը կատարվել են 97.8%-ով՝ կազմելով 11.4 մլրդ դրամ: </w:t>
      </w:r>
      <w:r w:rsidR="00C67100" w:rsidRPr="001E3EC9">
        <w:rPr>
          <w:rFonts w:ascii="GHEA Grapalat" w:hAnsi="GHEA Grapalat" w:cs="Times Armenian"/>
          <w:sz w:val="22"/>
          <w:szCs w:val="22"/>
        </w:rPr>
        <w:t>Ծրագրից շեղումը պայմանավորված է</w:t>
      </w:r>
      <w:r w:rsidRPr="001E3EC9">
        <w:rPr>
          <w:rFonts w:ascii="GHEA Grapalat" w:hAnsi="GHEA Grapalat" w:cs="Times Armenian"/>
          <w:sz w:val="22"/>
          <w:szCs w:val="22"/>
        </w:rPr>
        <w:t xml:space="preserve"> տնտեսումներ</w:t>
      </w:r>
      <w:r w:rsidR="00C67100" w:rsidRPr="001E3EC9">
        <w:rPr>
          <w:rFonts w:ascii="GHEA Grapalat" w:hAnsi="GHEA Grapalat" w:cs="Times Armenian"/>
          <w:sz w:val="22"/>
          <w:szCs w:val="22"/>
        </w:rPr>
        <w:t>ով</w:t>
      </w:r>
      <w:r w:rsidR="00D85286" w:rsidRPr="001E3EC9">
        <w:rPr>
          <w:rFonts w:ascii="GHEA Grapalat" w:hAnsi="GHEA Grapalat" w:cs="Times Armenian"/>
          <w:sz w:val="22"/>
          <w:szCs w:val="22"/>
        </w:rPr>
        <w:t>, իսկ նախորդ տարվա համեմատ 11.1% (1.4 մլրդ դրամ) անկումը՝ կառուցվածքային փոփոխությա</w:t>
      </w:r>
      <w:r w:rsidR="00D85286" w:rsidRPr="006E46AB">
        <w:rPr>
          <w:rFonts w:ascii="GHEA Grapalat" w:hAnsi="GHEA Grapalat" w:cs="Times Armenian"/>
          <w:sz w:val="22"/>
          <w:szCs w:val="22"/>
        </w:rPr>
        <w:t>ն</w:t>
      </w:r>
      <w:r w:rsidR="00D85286" w:rsidRPr="001E3EC9">
        <w:rPr>
          <w:rFonts w:ascii="GHEA Grapalat" w:hAnsi="GHEA Grapalat" w:cs="Times Armenian"/>
          <w:sz w:val="22"/>
          <w:szCs w:val="22"/>
        </w:rPr>
        <w:t xml:space="preserve"> շրջանակներում պարեկային ծառայության Երևան քաղաքի գնդի կազմավորման արդյունքում Ճանապարհային ոստիկանության 1-ին գումարտակի լուծարման հանգամանքով:</w:t>
      </w:r>
    </w:p>
    <w:p w:rsidR="00933FE9" w:rsidRPr="001E3EC9" w:rsidRDefault="00933FE9" w:rsidP="00C67100">
      <w:pPr>
        <w:spacing w:line="360" w:lineRule="auto"/>
        <w:ind w:firstLine="561"/>
        <w:jc w:val="both"/>
        <w:rPr>
          <w:rFonts w:ascii="GHEA Grapalat" w:hAnsi="GHEA Grapalat" w:cs="Times Armenian"/>
          <w:sz w:val="22"/>
          <w:szCs w:val="22"/>
        </w:rPr>
      </w:pPr>
      <w:r w:rsidRPr="001E3EC9">
        <w:rPr>
          <w:rFonts w:ascii="GHEA Grapalat" w:hAnsi="GHEA Grapalat" w:cs="Times Armenian"/>
          <w:sz w:val="22"/>
          <w:szCs w:val="22"/>
        </w:rPr>
        <w:t xml:space="preserve">Հասարակական կարգի պահպանության, անվտանգության ապահովման և հանցագործությունների դեմ պայքարի միջոցառման ծախսերը կատարվել են 99.8%-ով՝ կազմելով շուրջ 25 մլրդ դրամ: Նախորդ տարվա համեմատ տվյալ ծախսերը նվազել են </w:t>
      </w:r>
      <w:r w:rsidR="00274EB5" w:rsidRPr="006E46AB">
        <w:rPr>
          <w:rFonts w:ascii="GHEA Grapalat" w:hAnsi="GHEA Grapalat" w:cs="Times Armenian"/>
          <w:sz w:val="22"/>
          <w:szCs w:val="22"/>
        </w:rPr>
        <w:t xml:space="preserve">3.4%-ով կամ 877.6 մլն դրամով՝ </w:t>
      </w:r>
      <w:r w:rsidR="00274EB5" w:rsidRPr="001E3EC9">
        <w:rPr>
          <w:rFonts w:ascii="GHEA Grapalat" w:hAnsi="GHEA Grapalat" w:cs="Times Armenian"/>
          <w:sz w:val="22"/>
          <w:szCs w:val="22"/>
        </w:rPr>
        <w:t>պայմանավորված</w:t>
      </w:r>
      <w:r w:rsidRPr="001E3EC9">
        <w:rPr>
          <w:rFonts w:ascii="GHEA Grapalat" w:hAnsi="GHEA Grapalat" w:cs="Times Armenian"/>
          <w:sz w:val="22"/>
          <w:szCs w:val="22"/>
        </w:rPr>
        <w:t xml:space="preserve"> 2021 թվականի հուլիսի 7-ից նոր պարեկային ծառայության գործարկման և միաժամանակ ոստիկանության Երևան քաղաքի վարչության պարեկապահակակետային ծառայության գնդի</w:t>
      </w:r>
      <w:r w:rsidR="000D01FA" w:rsidRPr="001E3EC9">
        <w:rPr>
          <w:rFonts w:ascii="GHEA Grapalat" w:hAnsi="GHEA Grapalat" w:cs="Times Armenian"/>
          <w:sz w:val="22"/>
          <w:szCs w:val="22"/>
        </w:rPr>
        <w:t xml:space="preserve"> </w:t>
      </w:r>
      <w:r w:rsidRPr="001E3EC9">
        <w:rPr>
          <w:rFonts w:ascii="GHEA Grapalat" w:hAnsi="GHEA Grapalat" w:cs="Times Armenian"/>
          <w:sz w:val="22"/>
          <w:szCs w:val="22"/>
        </w:rPr>
        <w:t>լուծարման հանգամանքով:</w:t>
      </w:r>
    </w:p>
    <w:p w:rsidR="00933FE9" w:rsidRPr="001E3EC9" w:rsidRDefault="00933FE9" w:rsidP="00C67100">
      <w:pPr>
        <w:spacing w:line="360" w:lineRule="auto"/>
        <w:ind w:firstLine="561"/>
        <w:jc w:val="both"/>
        <w:rPr>
          <w:rFonts w:ascii="GHEA Grapalat" w:hAnsi="GHEA Grapalat" w:cs="Times Armenian"/>
          <w:sz w:val="22"/>
          <w:szCs w:val="22"/>
        </w:rPr>
      </w:pPr>
      <w:r w:rsidRPr="001E3EC9">
        <w:rPr>
          <w:rFonts w:ascii="GHEA Grapalat" w:hAnsi="GHEA Grapalat" w:cs="Times Armenian"/>
          <w:sz w:val="22"/>
          <w:szCs w:val="22"/>
        </w:rPr>
        <w:t xml:space="preserve">Պետական պահպանության ծառայություններ մատուցող ՀՀ ոստիկանության ստորաբաժանումների կարիքի բավարարմանը տրամադրվել է շուրջ 5.4 մլրդ դրամ, որը կազմել է ծրագրված ցուցանիշի 99.5%-ը: Պետական պահպանության ծառայությունների կազմակերպման և </w:t>
      </w:r>
      <w:r w:rsidRPr="001E3EC9">
        <w:rPr>
          <w:rFonts w:ascii="GHEA Grapalat" w:hAnsi="GHEA Grapalat" w:cs="Times Armenian"/>
          <w:sz w:val="22"/>
          <w:szCs w:val="22"/>
        </w:rPr>
        <w:lastRenderedPageBreak/>
        <w:t xml:space="preserve">իրականացման ծախսերը կազմել են շուրջ 4.0 մլրդ դրամ կամ ծրագրված ցուցանիշի 99.8%-ը: </w:t>
      </w:r>
      <w:r w:rsidR="002B3D33" w:rsidRPr="001E3EC9">
        <w:rPr>
          <w:rFonts w:ascii="GHEA Grapalat" w:hAnsi="GHEA Grapalat" w:cs="Times Armenian"/>
          <w:sz w:val="22"/>
          <w:szCs w:val="22"/>
        </w:rPr>
        <w:t>Նշված միջոցառումների գծով ծախսերը նախորդ տարվա համեմատ նվազել են համապատասխանաբար 5.3%-ով (298.1 մլն դրամով) և 5.9%-ով (247.2 մլն դրամով)՝ հիմնականում պայմանավորված կառուցվածքային փոփոխությամբ և մի շարք կայուն պահակետերով պահպանվող օբյեկտ</w:t>
      </w:r>
      <w:r w:rsidR="004B2ECA" w:rsidRPr="001E3EC9">
        <w:rPr>
          <w:rFonts w:ascii="GHEA Grapalat" w:hAnsi="GHEA Grapalat" w:cs="Times Armenian"/>
          <w:sz w:val="22"/>
          <w:szCs w:val="22"/>
        </w:rPr>
        <w:t>ներ</w:t>
      </w:r>
      <w:r w:rsidR="00BD152C">
        <w:rPr>
          <w:rFonts w:ascii="GHEA Grapalat" w:hAnsi="GHEA Grapalat" w:cs="Times Armenian"/>
          <w:sz w:val="22"/>
          <w:szCs w:val="22"/>
        </w:rPr>
        <w:t>ի պետական պահպանությունը դադա</w:t>
      </w:r>
      <w:r w:rsidR="002B3D33" w:rsidRPr="001E3EC9">
        <w:rPr>
          <w:rFonts w:ascii="GHEA Grapalat" w:hAnsi="GHEA Grapalat" w:cs="Times Armenian"/>
          <w:sz w:val="22"/>
          <w:szCs w:val="22"/>
        </w:rPr>
        <w:t>րեցվելու հանգամանքով:</w:t>
      </w:r>
      <w:r w:rsidR="00595311" w:rsidRPr="006E46AB">
        <w:rPr>
          <w:rFonts w:ascii="GHEA Grapalat" w:hAnsi="GHEA Grapalat" w:cs="Times Armenian"/>
          <w:sz w:val="22"/>
          <w:szCs w:val="22"/>
        </w:rPr>
        <w:t xml:space="preserve"> Վերոնշյալ երկու միջոցառումների</w:t>
      </w:r>
      <w:r w:rsidR="00766AA7" w:rsidRPr="001E3EC9">
        <w:rPr>
          <w:rFonts w:ascii="GHEA Grapalat" w:hAnsi="GHEA Grapalat" w:cs="Times Armenian"/>
          <w:sz w:val="22"/>
          <w:szCs w:val="22"/>
        </w:rPr>
        <w:t xml:space="preserve"> </w:t>
      </w:r>
      <w:r w:rsidR="00595311" w:rsidRPr="006E46AB">
        <w:rPr>
          <w:rFonts w:ascii="GHEA Grapalat" w:hAnsi="GHEA Grapalat" w:cs="Times Armenian"/>
          <w:sz w:val="22"/>
          <w:szCs w:val="22"/>
        </w:rPr>
        <w:t xml:space="preserve">շրջանակներում </w:t>
      </w:r>
      <w:r w:rsidR="00766AA7" w:rsidRPr="001E3EC9">
        <w:rPr>
          <w:rFonts w:ascii="GHEA Grapalat" w:hAnsi="GHEA Grapalat" w:cs="Times Armenian"/>
          <w:sz w:val="22"/>
          <w:szCs w:val="22"/>
        </w:rPr>
        <w:t xml:space="preserve">2021 թվականին </w:t>
      </w:r>
      <w:r w:rsidR="00231EB5" w:rsidRPr="001E3EC9">
        <w:rPr>
          <w:rFonts w:ascii="GHEA Grapalat" w:hAnsi="GHEA Grapalat" w:cs="Times Armenian"/>
          <w:sz w:val="22"/>
          <w:szCs w:val="22"/>
        </w:rPr>
        <w:t>պ</w:t>
      </w:r>
      <w:r w:rsidR="00766AA7" w:rsidRPr="001E3EC9">
        <w:rPr>
          <w:rFonts w:ascii="GHEA Grapalat" w:hAnsi="GHEA Grapalat" w:cs="Times Armenian"/>
          <w:sz w:val="22"/>
          <w:szCs w:val="22"/>
        </w:rPr>
        <w:t>ետական պահպանության ծառայությունների կողմից պահպանվող օբյեկտների թիվ</w:t>
      </w:r>
      <w:r w:rsidR="004B2ECA" w:rsidRPr="001E3EC9">
        <w:rPr>
          <w:rFonts w:ascii="GHEA Grapalat" w:hAnsi="GHEA Grapalat" w:cs="Times Armenian"/>
          <w:sz w:val="22"/>
          <w:szCs w:val="22"/>
        </w:rPr>
        <w:t>ը կազմել է 3558</w:t>
      </w:r>
      <w:r w:rsidR="00766AA7" w:rsidRPr="001E3EC9">
        <w:rPr>
          <w:rFonts w:ascii="GHEA Grapalat" w:hAnsi="GHEA Grapalat" w:cs="Times Armenian"/>
          <w:sz w:val="22"/>
          <w:szCs w:val="22"/>
        </w:rPr>
        <w:t xml:space="preserve">՝ նախատեսված </w:t>
      </w:r>
      <w:r w:rsidR="004B2ECA" w:rsidRPr="001E3EC9">
        <w:rPr>
          <w:rFonts w:ascii="GHEA Grapalat" w:hAnsi="GHEA Grapalat" w:cs="Times Armenian"/>
          <w:sz w:val="22"/>
          <w:szCs w:val="22"/>
        </w:rPr>
        <w:t>3710</w:t>
      </w:r>
      <w:r w:rsidR="00766AA7" w:rsidRPr="001E3EC9">
        <w:rPr>
          <w:rFonts w:ascii="GHEA Grapalat" w:hAnsi="GHEA Grapalat" w:cs="Times Armenian"/>
          <w:sz w:val="22"/>
          <w:szCs w:val="22"/>
        </w:rPr>
        <w:t xml:space="preserve">-ի և նախորդ տարվա </w:t>
      </w:r>
      <w:r w:rsidR="00CA3C08" w:rsidRPr="001E3EC9">
        <w:rPr>
          <w:rFonts w:ascii="GHEA Grapalat" w:hAnsi="GHEA Grapalat" w:cs="Times Armenian"/>
          <w:sz w:val="22"/>
          <w:szCs w:val="22"/>
        </w:rPr>
        <w:t>3612</w:t>
      </w:r>
      <w:r w:rsidR="00766AA7" w:rsidRPr="001E3EC9">
        <w:rPr>
          <w:rFonts w:ascii="GHEA Grapalat" w:hAnsi="GHEA Grapalat" w:cs="Times Armenian"/>
          <w:sz w:val="22"/>
          <w:szCs w:val="22"/>
        </w:rPr>
        <w:t>-ի դիմաց:</w:t>
      </w:r>
    </w:p>
    <w:p w:rsidR="00933FE9" w:rsidRPr="001E3EC9" w:rsidRDefault="00933FE9" w:rsidP="002B3D33">
      <w:pPr>
        <w:spacing w:line="360" w:lineRule="auto"/>
        <w:ind w:firstLine="561"/>
        <w:jc w:val="both"/>
        <w:rPr>
          <w:rFonts w:ascii="GHEA Grapalat" w:hAnsi="GHEA Grapalat" w:cs="Times Armenian"/>
          <w:sz w:val="22"/>
          <w:szCs w:val="22"/>
        </w:rPr>
      </w:pPr>
      <w:r w:rsidRPr="001E3EC9">
        <w:rPr>
          <w:rFonts w:ascii="GHEA Grapalat" w:hAnsi="GHEA Grapalat" w:cs="Times Armenian"/>
          <w:sz w:val="22"/>
          <w:szCs w:val="22"/>
        </w:rPr>
        <w:t>Անձի անհատական տվյալների, քաղաքացիության և հաշվառման վերաբերյալ տեղեկությունների ստացման, տրամադրման և փոխանակման ծառայությունների մատուցման, ճամփորդական փաստաթղթերում կենսաչափական տեխնոլոգիաների ներդրման նպատակով օգտագործվել է 1.9 մլրդ դրամ, որը կազմել է ծրագրված ցուցանիշի 98.6%-ը: Միջոցառման շրջանակներում սահմանված արդյունքային չափորոշիչների գծով արձանագրվել են ինչպես գերակատարումներ, այնպես էլ թերակատարումներ՝ պայմանավորված քաղաքացիների դիմելիությամբ:</w:t>
      </w:r>
    </w:p>
    <w:p w:rsidR="00933FE9" w:rsidRPr="006E46AB" w:rsidRDefault="00933FE9" w:rsidP="00933FE9">
      <w:pPr>
        <w:autoSpaceDE w:val="0"/>
        <w:autoSpaceDN w:val="0"/>
        <w:adjustRightInd w:val="0"/>
        <w:spacing w:line="360" w:lineRule="auto"/>
        <w:ind w:firstLine="567"/>
        <w:jc w:val="both"/>
        <w:rPr>
          <w:rFonts w:ascii="Arial Armenian" w:hAnsi="Arial Armenian"/>
        </w:rPr>
      </w:pPr>
      <w:r w:rsidRPr="001E3EC9">
        <w:rPr>
          <w:rFonts w:ascii="GHEA Grapalat" w:hAnsi="GHEA Grapalat" w:cs="Times Armenian"/>
          <w:sz w:val="22"/>
          <w:szCs w:val="22"/>
        </w:rPr>
        <w:t xml:space="preserve"> ՀՀ ոստիկանության կարիքի բավարարման միջոցառմանը </w:t>
      </w:r>
      <w:r w:rsidR="000E02B5" w:rsidRPr="006E46AB">
        <w:rPr>
          <w:rFonts w:ascii="GHEA Grapalat" w:hAnsi="GHEA Grapalat" w:cs="Times Armenian"/>
          <w:sz w:val="22"/>
          <w:szCs w:val="22"/>
        </w:rPr>
        <w:t>տրամադրվել</w:t>
      </w:r>
      <w:r w:rsidRPr="001E3EC9">
        <w:rPr>
          <w:rFonts w:ascii="GHEA Grapalat" w:hAnsi="GHEA Grapalat" w:cs="Times Armenian"/>
          <w:sz w:val="22"/>
          <w:szCs w:val="22"/>
        </w:rPr>
        <w:t xml:space="preserve"> է 2.3 մլրդ դրամ, որը կազմել է ծրագրված ցուցանիշի 97.4%-ը:</w:t>
      </w:r>
      <w:r w:rsidR="002B3D33" w:rsidRPr="006E46AB">
        <w:rPr>
          <w:rFonts w:ascii="GHEA Grapalat" w:hAnsi="GHEA Grapalat" w:cs="Times Armenian"/>
          <w:sz w:val="22"/>
          <w:szCs w:val="22"/>
        </w:rPr>
        <w:t xml:space="preserve"> Միջոցներն ուղղվել են ՀՀ ոստիկանության նյութատեխնիկական բազայով ապահով</w:t>
      </w:r>
      <w:r w:rsidR="008E036B" w:rsidRPr="006E46AB">
        <w:rPr>
          <w:rFonts w:ascii="GHEA Grapalat" w:hAnsi="GHEA Grapalat" w:cs="Times Armenian"/>
          <w:sz w:val="22"/>
          <w:szCs w:val="22"/>
        </w:rPr>
        <w:t>մանը:</w:t>
      </w:r>
    </w:p>
    <w:p w:rsidR="009B2A4D" w:rsidRPr="001E3EC9" w:rsidRDefault="008E036B" w:rsidP="009B2A4D">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Times Armenian"/>
          <w:sz w:val="22"/>
          <w:szCs w:val="22"/>
        </w:rPr>
        <w:t xml:space="preserve">Հաշվետու տարում </w:t>
      </w:r>
      <w:r w:rsidR="00933FE9" w:rsidRPr="001E3EC9">
        <w:rPr>
          <w:rFonts w:ascii="GHEA Grapalat" w:hAnsi="GHEA Grapalat" w:cs="Times Armenian"/>
          <w:sz w:val="22"/>
          <w:szCs w:val="22"/>
        </w:rPr>
        <w:t>Ոստիկանության կրթական ծառայություններ ծրագրի</w:t>
      </w:r>
      <w:r w:rsidRPr="001E3EC9">
        <w:rPr>
          <w:rFonts w:ascii="GHEA Grapalat" w:hAnsi="GHEA Grapalat" w:cs="Times Armenian"/>
          <w:sz w:val="22"/>
          <w:szCs w:val="22"/>
        </w:rPr>
        <w:t>ն</w:t>
      </w:r>
      <w:r w:rsidR="00933FE9" w:rsidRPr="001E3EC9">
        <w:rPr>
          <w:rFonts w:ascii="GHEA Grapalat" w:hAnsi="GHEA Grapalat" w:cs="Times Armenian"/>
          <w:sz w:val="22"/>
          <w:szCs w:val="22"/>
        </w:rPr>
        <w:t xml:space="preserve"> </w:t>
      </w:r>
      <w:r w:rsidRPr="001E3EC9">
        <w:rPr>
          <w:rFonts w:ascii="GHEA Grapalat" w:hAnsi="GHEA Grapalat" w:cs="Times Armenian"/>
          <w:sz w:val="22"/>
          <w:szCs w:val="22"/>
        </w:rPr>
        <w:t>հատկացված</w:t>
      </w:r>
      <w:r w:rsidR="00933FE9" w:rsidRPr="001E3EC9">
        <w:rPr>
          <w:rFonts w:ascii="GHEA Grapalat" w:hAnsi="GHEA Grapalat" w:cs="Times Armenian"/>
          <w:sz w:val="22"/>
          <w:szCs w:val="22"/>
        </w:rPr>
        <w:t xml:space="preserve"> </w:t>
      </w:r>
      <w:r w:rsidR="00BD152C">
        <w:rPr>
          <w:rFonts w:ascii="GHEA Grapalat" w:hAnsi="GHEA Grapalat" w:cs="Times Armenian"/>
          <w:sz w:val="22"/>
          <w:szCs w:val="22"/>
        </w:rPr>
        <w:t>մ</w:t>
      </w:r>
      <w:r w:rsidR="003D1DEA" w:rsidRPr="001E3EC9">
        <w:rPr>
          <w:rFonts w:ascii="GHEA Grapalat" w:hAnsi="GHEA Grapalat" w:cs="Times Armenian"/>
          <w:sz w:val="22"/>
          <w:szCs w:val="22"/>
        </w:rPr>
        <w:t>իջոցներն ուղղվել են Ոստիկանության ծառայողներին նախնական, միջին և բարձրագույն կրթական ծառայությունների մատուցմանը:</w:t>
      </w:r>
      <w:r w:rsidR="009B2A4D" w:rsidRPr="001E3EC9">
        <w:rPr>
          <w:rFonts w:ascii="GHEA Grapalat" w:hAnsi="GHEA Grapalat" w:cs="Times Armenian"/>
          <w:sz w:val="22"/>
          <w:szCs w:val="22"/>
        </w:rPr>
        <w:t xml:space="preserve"> </w:t>
      </w:r>
      <w:r w:rsidR="00FC5132" w:rsidRPr="001E3EC9">
        <w:rPr>
          <w:rFonts w:ascii="GHEA Grapalat" w:hAnsi="GHEA Grapalat" w:cs="Times Armenian"/>
          <w:sz w:val="22"/>
          <w:szCs w:val="22"/>
        </w:rPr>
        <w:t xml:space="preserve">Ծրագրի շրջանակներում բակալավրիատի կրթական ծրագրով առկա ուսուցում է ստացել ՀՀ ոստիկանության </w:t>
      </w:r>
      <w:r w:rsidR="004B2ECA" w:rsidRPr="001E3EC9">
        <w:rPr>
          <w:rFonts w:ascii="GHEA Grapalat" w:hAnsi="GHEA Grapalat" w:cs="Times Armenian"/>
          <w:sz w:val="22"/>
          <w:szCs w:val="22"/>
        </w:rPr>
        <w:t>158</w:t>
      </w:r>
      <w:r w:rsidR="00FC5132" w:rsidRPr="001E3EC9">
        <w:rPr>
          <w:rFonts w:ascii="GHEA Grapalat" w:hAnsi="GHEA Grapalat" w:cs="Times Armenian"/>
          <w:sz w:val="22"/>
          <w:szCs w:val="22"/>
        </w:rPr>
        <w:t xml:space="preserve"> ծառայող՝ նախատեսված </w:t>
      </w:r>
      <w:r w:rsidR="004B2ECA" w:rsidRPr="001E3EC9">
        <w:rPr>
          <w:rFonts w:ascii="GHEA Grapalat" w:hAnsi="GHEA Grapalat" w:cs="Times Armenian"/>
          <w:sz w:val="22"/>
          <w:szCs w:val="22"/>
        </w:rPr>
        <w:t>186</w:t>
      </w:r>
      <w:r w:rsidR="000E02B5" w:rsidRPr="001E3EC9">
        <w:rPr>
          <w:rFonts w:ascii="GHEA Grapalat" w:hAnsi="GHEA Grapalat" w:cs="Times Armenian"/>
          <w:sz w:val="22"/>
          <w:szCs w:val="22"/>
        </w:rPr>
        <w:t>-ի և 2020 թվականի 140</w:t>
      </w:r>
      <w:r w:rsidR="00FC5132" w:rsidRPr="001E3EC9">
        <w:rPr>
          <w:rFonts w:ascii="GHEA Grapalat" w:hAnsi="GHEA Grapalat" w:cs="Times Armenian"/>
          <w:sz w:val="22"/>
          <w:szCs w:val="22"/>
        </w:rPr>
        <w:t xml:space="preserve">-ի դիմաց, մագիստրատուրայի կրթական ծրագրով առկա ուսուցում՝ </w:t>
      </w:r>
      <w:r w:rsidR="004B2ECA" w:rsidRPr="001E3EC9">
        <w:rPr>
          <w:rFonts w:ascii="GHEA Grapalat" w:hAnsi="GHEA Grapalat" w:cs="Times Armenian"/>
          <w:sz w:val="22"/>
          <w:szCs w:val="22"/>
        </w:rPr>
        <w:t>7</w:t>
      </w:r>
      <w:r w:rsidR="00FC5132" w:rsidRPr="001E3EC9">
        <w:rPr>
          <w:rFonts w:ascii="GHEA Grapalat" w:hAnsi="GHEA Grapalat" w:cs="Times Armenian"/>
          <w:sz w:val="22"/>
          <w:szCs w:val="22"/>
        </w:rPr>
        <w:t xml:space="preserve"> ծառայող՝ նախատեսված 20-ի և </w:t>
      </w:r>
      <w:r w:rsidR="000E02B5" w:rsidRPr="001E3EC9">
        <w:rPr>
          <w:rFonts w:ascii="GHEA Grapalat" w:hAnsi="GHEA Grapalat" w:cs="Times Armenian"/>
          <w:sz w:val="22"/>
          <w:szCs w:val="22"/>
        </w:rPr>
        <w:t>2020 թվականի 10</w:t>
      </w:r>
      <w:r w:rsidR="00FC5132" w:rsidRPr="001E3EC9">
        <w:rPr>
          <w:rFonts w:ascii="GHEA Grapalat" w:hAnsi="GHEA Grapalat" w:cs="Times Armenian"/>
          <w:sz w:val="22"/>
          <w:szCs w:val="22"/>
        </w:rPr>
        <w:t xml:space="preserve">-ի դիմաց, միջին մասնագիտական կրթական ծրագրով ուսուցում է ստացել ՀՀ ոստիկանության </w:t>
      </w:r>
      <w:r w:rsidR="004B2ECA" w:rsidRPr="001E3EC9">
        <w:rPr>
          <w:rFonts w:ascii="GHEA Grapalat" w:hAnsi="GHEA Grapalat" w:cs="Times Armenian"/>
          <w:sz w:val="22"/>
          <w:szCs w:val="22"/>
        </w:rPr>
        <w:t xml:space="preserve">89 </w:t>
      </w:r>
      <w:r w:rsidR="00FC5132" w:rsidRPr="001E3EC9">
        <w:rPr>
          <w:rFonts w:ascii="GHEA Grapalat" w:hAnsi="GHEA Grapalat" w:cs="Times Armenian"/>
          <w:sz w:val="22"/>
          <w:szCs w:val="22"/>
        </w:rPr>
        <w:t xml:space="preserve">ծառայող` նախատեսված </w:t>
      </w:r>
      <w:r w:rsidR="004B2ECA" w:rsidRPr="001E3EC9">
        <w:rPr>
          <w:rFonts w:ascii="GHEA Grapalat" w:hAnsi="GHEA Grapalat" w:cs="Times Armenian"/>
          <w:sz w:val="22"/>
          <w:szCs w:val="22"/>
        </w:rPr>
        <w:t>130</w:t>
      </w:r>
      <w:r w:rsidR="00FC5132" w:rsidRPr="001E3EC9">
        <w:rPr>
          <w:rFonts w:ascii="GHEA Grapalat" w:hAnsi="GHEA Grapalat" w:cs="Times Armenian"/>
          <w:sz w:val="22"/>
          <w:szCs w:val="22"/>
        </w:rPr>
        <w:t>-ի և նախորդ տարվա 7</w:t>
      </w:r>
      <w:r w:rsidR="000E02B5" w:rsidRPr="001E3EC9">
        <w:rPr>
          <w:rFonts w:ascii="GHEA Grapalat" w:hAnsi="GHEA Grapalat" w:cs="Times Armenian"/>
          <w:sz w:val="22"/>
          <w:szCs w:val="22"/>
        </w:rPr>
        <w:t>2</w:t>
      </w:r>
      <w:r w:rsidR="00FC5132" w:rsidRPr="001E3EC9">
        <w:rPr>
          <w:rFonts w:ascii="GHEA Grapalat" w:hAnsi="GHEA Grapalat" w:cs="Times Armenian"/>
          <w:sz w:val="22"/>
          <w:szCs w:val="22"/>
        </w:rPr>
        <w:t xml:space="preserve">-ի փոխարեն, և նախնական մասնագիտական կրթական ծրագրով ուսուցում է ստացել ՀՀ ոստիկանության </w:t>
      </w:r>
      <w:r w:rsidR="004B2ECA" w:rsidRPr="001E3EC9">
        <w:rPr>
          <w:rFonts w:ascii="GHEA Grapalat" w:hAnsi="GHEA Grapalat" w:cs="Times Armenian"/>
          <w:sz w:val="22"/>
          <w:szCs w:val="22"/>
        </w:rPr>
        <w:t>56</w:t>
      </w:r>
      <w:r w:rsidR="00FC5132" w:rsidRPr="001E3EC9">
        <w:rPr>
          <w:rFonts w:ascii="GHEA Grapalat" w:hAnsi="GHEA Grapalat" w:cs="Times Armenian"/>
          <w:sz w:val="22"/>
          <w:szCs w:val="22"/>
        </w:rPr>
        <w:t xml:space="preserve"> ծառայող՝ նախատեսված 60-ի և 20</w:t>
      </w:r>
      <w:r w:rsidR="000E02B5" w:rsidRPr="001E3EC9">
        <w:rPr>
          <w:rFonts w:ascii="GHEA Grapalat" w:hAnsi="GHEA Grapalat" w:cs="Times Armenian"/>
          <w:sz w:val="22"/>
          <w:szCs w:val="22"/>
        </w:rPr>
        <w:t>20</w:t>
      </w:r>
      <w:r w:rsidR="00FC5132" w:rsidRPr="001E3EC9">
        <w:rPr>
          <w:rFonts w:ascii="GHEA Grapalat" w:hAnsi="GHEA Grapalat" w:cs="Times Armenian"/>
          <w:sz w:val="22"/>
          <w:szCs w:val="22"/>
        </w:rPr>
        <w:t xml:space="preserve"> թվականի </w:t>
      </w:r>
      <w:r w:rsidR="000E02B5" w:rsidRPr="001E3EC9">
        <w:rPr>
          <w:rFonts w:ascii="GHEA Grapalat" w:hAnsi="GHEA Grapalat" w:cs="Times Armenian"/>
          <w:sz w:val="22"/>
          <w:szCs w:val="22"/>
        </w:rPr>
        <w:t>24</w:t>
      </w:r>
      <w:r w:rsidR="00FC5132" w:rsidRPr="001E3EC9">
        <w:rPr>
          <w:rFonts w:ascii="GHEA Grapalat" w:hAnsi="GHEA Grapalat" w:cs="Times Armenian"/>
          <w:sz w:val="22"/>
          <w:szCs w:val="22"/>
        </w:rPr>
        <w:t xml:space="preserve">-ի դիմաց: Ծրագրին հատկացված շուրջ 1.6 մլրդ դրամն ամբողջությամբ օգտագործվել է: </w:t>
      </w:r>
      <w:r w:rsidR="003D1DEA" w:rsidRPr="001E3EC9">
        <w:rPr>
          <w:rFonts w:ascii="GHEA Grapalat" w:hAnsi="GHEA Grapalat" w:cs="Times Armenian"/>
          <w:sz w:val="22"/>
          <w:szCs w:val="22"/>
        </w:rPr>
        <w:t xml:space="preserve">Նախորդ տարվա համեմատ ծախսերի 4.7% (71 մլն դրամ) աճը </w:t>
      </w:r>
      <w:r w:rsidR="009B2A4D" w:rsidRPr="001E3EC9">
        <w:rPr>
          <w:rFonts w:ascii="GHEA Grapalat" w:hAnsi="GHEA Grapalat" w:cs="Times Armenian"/>
          <w:sz w:val="22"/>
          <w:szCs w:val="22"/>
        </w:rPr>
        <w:t xml:space="preserve">պայմանավորված է </w:t>
      </w:r>
      <w:r w:rsidR="003D1DEA" w:rsidRPr="001E3EC9">
        <w:rPr>
          <w:rFonts w:ascii="GHEA Grapalat" w:hAnsi="GHEA Grapalat" w:cs="Times Armenian"/>
          <w:sz w:val="22"/>
          <w:szCs w:val="22"/>
        </w:rPr>
        <w:t>Ո</w:t>
      </w:r>
      <w:r w:rsidR="009B2A4D" w:rsidRPr="001E3EC9">
        <w:rPr>
          <w:rFonts w:ascii="GHEA Grapalat" w:hAnsi="GHEA Grapalat" w:cs="Times Armenian"/>
          <w:sz w:val="22"/>
          <w:szCs w:val="22"/>
        </w:rPr>
        <w:t>ստիկանության կրթահամալիրում գործող մասնագիտական կրթական ծրագրերի և պետական կրթական չափորոշիչների վերանայման գործընթացով՝ պարեկնե</w:t>
      </w:r>
      <w:r w:rsidR="003D1DEA" w:rsidRPr="001E3EC9">
        <w:rPr>
          <w:rFonts w:ascii="GHEA Grapalat" w:hAnsi="GHEA Grapalat" w:cs="Times Armenian"/>
          <w:sz w:val="22"/>
          <w:szCs w:val="22"/>
        </w:rPr>
        <w:t>րի ուսուցման և վերապատրաստման հ</w:t>
      </w:r>
      <w:r w:rsidR="009B2A4D" w:rsidRPr="001E3EC9">
        <w:rPr>
          <w:rFonts w:ascii="GHEA Grapalat" w:hAnsi="GHEA Grapalat" w:cs="Times Armenian"/>
          <w:sz w:val="22"/>
          <w:szCs w:val="22"/>
        </w:rPr>
        <w:t>նգամսյա ծրագրի ներդրման հանգամանքով:</w:t>
      </w:r>
    </w:p>
    <w:p w:rsidR="004B2ECA" w:rsidRPr="001E3EC9" w:rsidRDefault="004B2ECA" w:rsidP="009B2A4D">
      <w:pPr>
        <w:autoSpaceDE w:val="0"/>
        <w:autoSpaceDN w:val="0"/>
        <w:adjustRightInd w:val="0"/>
        <w:spacing w:line="360" w:lineRule="auto"/>
        <w:ind w:firstLine="567"/>
        <w:jc w:val="both"/>
        <w:rPr>
          <w:rFonts w:ascii="GHEA Grapalat" w:hAnsi="GHEA Grapalat" w:cs="Times Armenian"/>
          <w:sz w:val="22"/>
          <w:szCs w:val="22"/>
        </w:rPr>
      </w:pPr>
    </w:p>
    <w:p w:rsidR="00B31955" w:rsidRPr="006E46AB" w:rsidRDefault="00B44E2E" w:rsidP="00B31955">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GHEA Grapalat"/>
          <w:i/>
          <w:sz w:val="22"/>
          <w:szCs w:val="22"/>
          <w:u w:val="single"/>
        </w:rPr>
        <w:t>Հանրային հեռարձակողի խորհրդին</w:t>
      </w:r>
      <w:r w:rsidR="00B31955" w:rsidRPr="001E3EC9">
        <w:rPr>
          <w:rFonts w:ascii="GHEA Grapalat" w:hAnsi="GHEA Grapalat" w:cs="Sylfaen"/>
          <w:i/>
          <w:sz w:val="22"/>
          <w:szCs w:val="22"/>
        </w:rPr>
        <w:t xml:space="preserve"> Ռադիո և հեռուստահաղորդումների հեռարձակման </w:t>
      </w:r>
      <w:r w:rsidR="00B31955" w:rsidRPr="001E3EC9">
        <w:rPr>
          <w:rFonts w:ascii="GHEA Grapalat" w:hAnsi="GHEA Grapalat" w:cs="Sylfaen"/>
          <w:sz w:val="22"/>
          <w:szCs w:val="22"/>
        </w:rPr>
        <w:t>ծրագրի շրջանակներում 2021 թվականին ՀՀ պետական բյու</w:t>
      </w:r>
      <w:r w:rsidR="00DF1465" w:rsidRPr="001E3EC9">
        <w:rPr>
          <w:rFonts w:ascii="GHEA Grapalat" w:hAnsi="GHEA Grapalat" w:cs="Sylfaen"/>
          <w:sz w:val="22"/>
          <w:szCs w:val="22"/>
        </w:rPr>
        <w:t xml:space="preserve">ջեից </w:t>
      </w:r>
      <w:r w:rsidR="00DF1465" w:rsidRPr="006E46AB">
        <w:rPr>
          <w:rFonts w:ascii="GHEA Grapalat" w:hAnsi="GHEA Grapalat" w:cs="Sylfaen"/>
          <w:sz w:val="22"/>
          <w:szCs w:val="22"/>
        </w:rPr>
        <w:t>հատկացված</w:t>
      </w:r>
      <w:r w:rsidR="00DF1465" w:rsidRPr="001E3EC9">
        <w:rPr>
          <w:rFonts w:ascii="GHEA Grapalat" w:hAnsi="GHEA Grapalat" w:cs="Sylfaen"/>
          <w:sz w:val="22"/>
          <w:szCs w:val="22"/>
        </w:rPr>
        <w:t xml:space="preserve"> ավելի քան 7.3</w:t>
      </w:r>
      <w:r w:rsidR="00DF1465" w:rsidRPr="006E46AB">
        <w:rPr>
          <w:rFonts w:ascii="Courier New" w:hAnsi="Courier New" w:cs="Courier New"/>
          <w:sz w:val="22"/>
          <w:szCs w:val="22"/>
        </w:rPr>
        <w:t> </w:t>
      </w:r>
      <w:r w:rsidR="00B31955" w:rsidRPr="001E3EC9">
        <w:rPr>
          <w:rFonts w:ascii="GHEA Grapalat" w:hAnsi="GHEA Grapalat" w:cs="Sylfaen"/>
          <w:sz w:val="22"/>
          <w:szCs w:val="22"/>
        </w:rPr>
        <w:t>մլրդ դրամ</w:t>
      </w:r>
      <w:r w:rsidR="00DF1465" w:rsidRPr="006E46AB">
        <w:rPr>
          <w:rFonts w:ascii="GHEA Grapalat" w:hAnsi="GHEA Grapalat" w:cs="Sylfaen"/>
          <w:sz w:val="22"/>
          <w:szCs w:val="22"/>
        </w:rPr>
        <w:t>ն</w:t>
      </w:r>
      <w:r w:rsidR="00B31955" w:rsidRPr="001E3EC9">
        <w:rPr>
          <w:rFonts w:ascii="GHEA Grapalat" w:hAnsi="GHEA Grapalat" w:cs="Sylfaen"/>
          <w:sz w:val="22"/>
          <w:szCs w:val="22"/>
        </w:rPr>
        <w:t xml:space="preserve"> ամբողջությամբ</w:t>
      </w:r>
      <w:r w:rsidR="00DF1465" w:rsidRPr="006E46AB">
        <w:rPr>
          <w:rFonts w:ascii="GHEA Grapalat" w:hAnsi="GHEA Grapalat" w:cs="Sylfaen"/>
          <w:sz w:val="22"/>
          <w:szCs w:val="22"/>
        </w:rPr>
        <w:t xml:space="preserve"> օգտագործվել է</w:t>
      </w:r>
      <w:r w:rsidR="00B31955" w:rsidRPr="001E3EC9">
        <w:rPr>
          <w:rFonts w:ascii="GHEA Grapalat" w:hAnsi="GHEA Grapalat" w:cs="Sylfaen"/>
          <w:sz w:val="22"/>
          <w:szCs w:val="22"/>
        </w:rPr>
        <w:t xml:space="preserve">: </w:t>
      </w:r>
      <w:r w:rsidR="00B31955" w:rsidRPr="001E3EC9">
        <w:rPr>
          <w:rFonts w:ascii="GHEA Grapalat" w:hAnsi="GHEA Grapalat" w:cs="Times Armenian"/>
          <w:sz w:val="22"/>
          <w:szCs w:val="22"/>
        </w:rPr>
        <w:t xml:space="preserve">Նախորդ տարվա համեմատ </w:t>
      </w:r>
      <w:r w:rsidR="00B31955" w:rsidRPr="001E3EC9">
        <w:rPr>
          <w:rFonts w:ascii="GHEA Grapalat" w:hAnsi="GHEA Grapalat" w:cs="Sylfaen"/>
          <w:sz w:val="22"/>
          <w:szCs w:val="22"/>
        </w:rPr>
        <w:t>Հանրային հեռարձակողի խորհրդի ծախսեր</w:t>
      </w:r>
      <w:r w:rsidR="00DF1465" w:rsidRPr="006E46AB">
        <w:rPr>
          <w:rFonts w:ascii="GHEA Grapalat" w:hAnsi="GHEA Grapalat" w:cs="Sylfaen"/>
          <w:sz w:val="22"/>
          <w:szCs w:val="22"/>
        </w:rPr>
        <w:t>ն</w:t>
      </w:r>
      <w:r w:rsidR="00B31955" w:rsidRPr="001E3EC9">
        <w:rPr>
          <w:rFonts w:ascii="GHEA Grapalat" w:hAnsi="GHEA Grapalat" w:cs="Sylfaen"/>
          <w:sz w:val="22"/>
          <w:szCs w:val="22"/>
        </w:rPr>
        <w:t xml:space="preserve"> աճել </w:t>
      </w:r>
      <w:r w:rsidR="00B31955" w:rsidRPr="001E3EC9">
        <w:rPr>
          <w:rFonts w:ascii="GHEA Grapalat" w:hAnsi="GHEA Grapalat" w:cs="Times Armenian"/>
          <w:sz w:val="22"/>
          <w:szCs w:val="22"/>
        </w:rPr>
        <w:t xml:space="preserve">են 3%-ով կամ 217.3 մլն դրամով՝ հիմնականում պայմանավորված հեռուստատեսային </w:t>
      </w:r>
      <w:r w:rsidR="00B31955" w:rsidRPr="001E3EC9">
        <w:rPr>
          <w:rFonts w:ascii="GHEA Grapalat" w:hAnsi="GHEA Grapalat" w:cs="Sylfaen"/>
          <w:sz w:val="22"/>
          <w:szCs w:val="22"/>
        </w:rPr>
        <w:t xml:space="preserve">ծառայությունների </w:t>
      </w:r>
      <w:r w:rsidR="00BB23F8" w:rsidRPr="006E46AB">
        <w:rPr>
          <w:rFonts w:ascii="GHEA Grapalat" w:hAnsi="GHEA Grapalat" w:cs="Sylfaen"/>
          <w:sz w:val="22"/>
          <w:szCs w:val="22"/>
        </w:rPr>
        <w:t xml:space="preserve">գծով </w:t>
      </w:r>
      <w:r w:rsidR="00B31955" w:rsidRPr="001E3EC9">
        <w:rPr>
          <w:rFonts w:ascii="GHEA Grapalat" w:hAnsi="GHEA Grapalat" w:cs="Times Armenian"/>
          <w:sz w:val="22"/>
          <w:szCs w:val="22"/>
        </w:rPr>
        <w:t>ծախսերի աճով</w:t>
      </w:r>
      <w:r w:rsidR="00DF1465" w:rsidRPr="006E46AB">
        <w:rPr>
          <w:rFonts w:ascii="GHEA Grapalat" w:hAnsi="GHEA Grapalat" w:cs="Times Armenian"/>
          <w:sz w:val="22"/>
          <w:szCs w:val="22"/>
        </w:rPr>
        <w:t>:</w:t>
      </w:r>
      <w:r w:rsidR="00B31955" w:rsidRPr="001E3EC9">
        <w:rPr>
          <w:rFonts w:ascii="GHEA Grapalat" w:hAnsi="GHEA Grapalat" w:cs="Times Armenian"/>
          <w:sz w:val="22"/>
          <w:szCs w:val="22"/>
        </w:rPr>
        <w:t xml:space="preserve"> </w:t>
      </w:r>
    </w:p>
    <w:p w:rsidR="00DF1465" w:rsidRPr="006E46AB" w:rsidRDefault="00DF1465" w:rsidP="00DF1465">
      <w:pPr>
        <w:autoSpaceDE w:val="0"/>
        <w:autoSpaceDN w:val="0"/>
        <w:adjustRightInd w:val="0"/>
        <w:spacing w:line="360" w:lineRule="auto"/>
        <w:ind w:firstLine="567"/>
        <w:jc w:val="both"/>
        <w:rPr>
          <w:rFonts w:ascii="GHEA Grapalat" w:hAnsi="GHEA Grapalat" w:cs="Times Armenian"/>
          <w:sz w:val="22"/>
          <w:szCs w:val="22"/>
        </w:rPr>
      </w:pPr>
      <w:r w:rsidRPr="001E3EC9">
        <w:rPr>
          <w:rFonts w:ascii="GHEA Grapalat" w:hAnsi="GHEA Grapalat" w:cs="Sylfaen"/>
          <w:sz w:val="22"/>
          <w:szCs w:val="22"/>
        </w:rPr>
        <w:t>Հեռուստատեսային ծառայությունների</w:t>
      </w:r>
      <w:r w:rsidR="00FB68CE" w:rsidRPr="006E46AB">
        <w:rPr>
          <w:rFonts w:ascii="GHEA Grapalat" w:hAnsi="GHEA Grapalat" w:cs="Sylfaen"/>
          <w:sz w:val="22"/>
          <w:szCs w:val="22"/>
        </w:rPr>
        <w:t xml:space="preserve"> </w:t>
      </w:r>
      <w:r w:rsidRPr="006E46AB">
        <w:rPr>
          <w:rFonts w:ascii="GHEA Grapalat" w:hAnsi="GHEA Grapalat" w:cs="Sylfaen"/>
          <w:sz w:val="22"/>
          <w:szCs w:val="22"/>
        </w:rPr>
        <w:t>շրջանակներում իրականացվել է</w:t>
      </w:r>
      <w:r w:rsidRPr="001E3EC9">
        <w:rPr>
          <w:rFonts w:ascii="GHEA Grapalat" w:hAnsi="GHEA Grapalat" w:cs="Sylfaen"/>
          <w:sz w:val="22"/>
          <w:szCs w:val="22"/>
        </w:rPr>
        <w:t xml:space="preserve"> </w:t>
      </w:r>
      <w:r w:rsidR="004B015A" w:rsidRPr="001E3EC9">
        <w:rPr>
          <w:rFonts w:ascii="GHEA Grapalat" w:hAnsi="GHEA Grapalat" w:cs="Sylfaen"/>
          <w:sz w:val="22"/>
          <w:szCs w:val="22"/>
        </w:rPr>
        <w:t>«Տեսալսողական մեդիայի մասին</w:t>
      </w:r>
      <w:r w:rsidRPr="001E3EC9">
        <w:rPr>
          <w:rFonts w:ascii="GHEA Grapalat" w:hAnsi="GHEA Grapalat" w:cs="Sylfaen"/>
          <w:sz w:val="22"/>
          <w:szCs w:val="22"/>
        </w:rPr>
        <w:t>» ՀՀ օրենքի</w:t>
      </w:r>
      <w:r w:rsidR="004B015A" w:rsidRPr="006E46AB">
        <w:rPr>
          <w:rFonts w:ascii="GHEA Grapalat" w:hAnsi="GHEA Grapalat" w:cs="Sylfaen"/>
          <w:sz w:val="22"/>
          <w:szCs w:val="22"/>
        </w:rPr>
        <w:t xml:space="preserve"> պահանջների</w:t>
      </w:r>
      <w:r w:rsidRPr="001E3EC9">
        <w:rPr>
          <w:rFonts w:ascii="GHEA Grapalat" w:hAnsi="GHEA Grapalat" w:cs="Sylfaen"/>
          <w:sz w:val="22"/>
          <w:szCs w:val="22"/>
        </w:rPr>
        <w:t xml:space="preserve">ն </w:t>
      </w:r>
      <w:r w:rsidRPr="001E3EC9">
        <w:rPr>
          <w:rFonts w:ascii="GHEA Grapalat" w:hAnsi="GHEA Grapalat" w:cs="Times Armenian"/>
          <w:sz w:val="22"/>
          <w:szCs w:val="22"/>
        </w:rPr>
        <w:t>համապատասխան</w:t>
      </w:r>
      <w:r w:rsidRPr="001E3EC9">
        <w:rPr>
          <w:rFonts w:ascii="GHEA Grapalat" w:hAnsi="GHEA Grapalat" w:cs="Sylfaen"/>
          <w:sz w:val="22"/>
          <w:szCs w:val="22"/>
        </w:rPr>
        <w:t xml:space="preserve"> տարբեր թեմատիկ ուղղվածության հեռուստահաղորդումների պատրաստում և հեռարձակում Հանրային հեռուստաընկերության Առաջին ալիքի </w:t>
      </w:r>
      <w:r w:rsidRPr="006E46AB">
        <w:rPr>
          <w:rFonts w:ascii="GHEA Grapalat" w:hAnsi="GHEA Grapalat" w:cs="Sylfaen"/>
          <w:sz w:val="22"/>
          <w:szCs w:val="22"/>
        </w:rPr>
        <w:t xml:space="preserve">և Միջազգային ալիքի </w:t>
      </w:r>
      <w:r w:rsidRPr="001E3EC9">
        <w:rPr>
          <w:rFonts w:ascii="GHEA Grapalat" w:hAnsi="GHEA Grapalat" w:cs="Sylfaen"/>
          <w:sz w:val="22"/>
          <w:szCs w:val="22"/>
        </w:rPr>
        <w:t>եթեր</w:t>
      </w:r>
      <w:r w:rsidRPr="006E46AB">
        <w:rPr>
          <w:rFonts w:ascii="GHEA Grapalat" w:hAnsi="GHEA Grapalat" w:cs="Sylfaen"/>
          <w:sz w:val="22"/>
          <w:szCs w:val="22"/>
        </w:rPr>
        <w:t>ներ</w:t>
      </w:r>
      <w:r w:rsidRPr="001E3EC9">
        <w:rPr>
          <w:rFonts w:ascii="GHEA Grapalat" w:hAnsi="GHEA Grapalat" w:cs="Sylfaen"/>
          <w:sz w:val="22"/>
          <w:szCs w:val="22"/>
        </w:rPr>
        <w:t>ում՝</w:t>
      </w:r>
      <w:r w:rsidRPr="006E46AB">
        <w:rPr>
          <w:rFonts w:ascii="GHEA Grapalat" w:hAnsi="GHEA Grapalat" w:cs="Sylfaen"/>
          <w:sz w:val="22"/>
          <w:szCs w:val="22"/>
        </w:rPr>
        <w:t xml:space="preserve"> յուրաքանչյուրում 87</w:t>
      </w:r>
      <w:r w:rsidR="00FB68CE" w:rsidRPr="006E46AB">
        <w:rPr>
          <w:rFonts w:ascii="GHEA Grapalat" w:hAnsi="GHEA Grapalat" w:cs="Sylfaen"/>
          <w:sz w:val="22"/>
          <w:szCs w:val="22"/>
        </w:rPr>
        <w:t>47</w:t>
      </w:r>
      <w:r w:rsidRPr="006E46AB">
        <w:rPr>
          <w:rFonts w:ascii="GHEA Grapalat" w:hAnsi="GHEA Grapalat" w:cs="Sylfaen"/>
          <w:sz w:val="22"/>
          <w:szCs w:val="22"/>
        </w:rPr>
        <w:t xml:space="preserve"> </w:t>
      </w:r>
      <w:r w:rsidRPr="001E3EC9">
        <w:rPr>
          <w:rFonts w:ascii="GHEA Grapalat" w:hAnsi="GHEA Grapalat" w:cs="Sylfaen"/>
          <w:sz w:val="22"/>
          <w:szCs w:val="22"/>
        </w:rPr>
        <w:t>ժամ տևողությամբ</w:t>
      </w:r>
      <w:r w:rsidR="00FB68CE" w:rsidRPr="006E46AB">
        <w:rPr>
          <w:rFonts w:ascii="GHEA Grapalat" w:hAnsi="GHEA Grapalat" w:cs="Sylfaen"/>
          <w:sz w:val="22"/>
          <w:szCs w:val="22"/>
        </w:rPr>
        <w:t>՝ նախատեսված 8760-ի փոխարեն</w:t>
      </w:r>
      <w:r w:rsidRPr="001E3EC9">
        <w:rPr>
          <w:rFonts w:ascii="GHEA Grapalat" w:hAnsi="GHEA Grapalat" w:cs="Sylfaen"/>
          <w:sz w:val="22"/>
          <w:szCs w:val="22"/>
        </w:rPr>
        <w:t>:</w:t>
      </w:r>
      <w:r w:rsidR="00547131" w:rsidRPr="006E46AB">
        <w:rPr>
          <w:rFonts w:ascii="GHEA Grapalat" w:hAnsi="GHEA Grapalat" w:cs="Sylfaen"/>
          <w:sz w:val="22"/>
          <w:szCs w:val="22"/>
        </w:rPr>
        <w:t xml:space="preserve"> </w:t>
      </w:r>
      <w:r w:rsidR="008774BD" w:rsidRPr="006E46AB">
        <w:rPr>
          <w:rFonts w:ascii="GHEA Grapalat" w:hAnsi="GHEA Grapalat" w:cs="Sylfaen"/>
          <w:sz w:val="22"/>
          <w:szCs w:val="22"/>
        </w:rPr>
        <w:t xml:space="preserve">2021 թվականից գործարկված Լրատվական ալիքի եթերում հեռարձակված հեռուստառադիոհաղորդումների </w:t>
      </w:r>
      <w:r w:rsidR="002B5D93" w:rsidRPr="006E46AB">
        <w:rPr>
          <w:rFonts w:ascii="GHEA Grapalat" w:hAnsi="GHEA Grapalat" w:cs="Sylfaen"/>
          <w:sz w:val="22"/>
          <w:szCs w:val="22"/>
        </w:rPr>
        <w:t>տևողությունը կազմել է 4926 ժամ՝ կանխատեսված 3672-ի դիմաց: Ծախսերի՝ ծրագրից</w:t>
      </w:r>
      <w:r w:rsidR="008774BD" w:rsidRPr="006E46AB">
        <w:rPr>
          <w:rFonts w:ascii="GHEA Grapalat" w:hAnsi="GHEA Grapalat" w:cs="Sylfaen"/>
          <w:sz w:val="22"/>
          <w:szCs w:val="22"/>
        </w:rPr>
        <w:t xml:space="preserve"> </w:t>
      </w:r>
      <w:r w:rsidR="002B5D93" w:rsidRPr="006E46AB">
        <w:rPr>
          <w:rFonts w:ascii="GHEA Grapalat" w:hAnsi="GHEA Grapalat" w:cs="Sylfaen"/>
          <w:sz w:val="22"/>
          <w:szCs w:val="22"/>
        </w:rPr>
        <w:t>շ</w:t>
      </w:r>
      <w:r w:rsidR="00547131" w:rsidRPr="006E46AB">
        <w:rPr>
          <w:rFonts w:ascii="GHEA Grapalat" w:hAnsi="GHEA Grapalat" w:cs="Sylfaen"/>
          <w:sz w:val="22"/>
          <w:szCs w:val="22"/>
        </w:rPr>
        <w:t>եղումը պայմանավորված է պրոֆիլակտիկ աշխատանքների իրականացմամբ:</w:t>
      </w:r>
      <w:r w:rsidRPr="001E3EC9">
        <w:rPr>
          <w:rFonts w:ascii="GHEA Grapalat" w:hAnsi="GHEA Grapalat" w:cs="Sylfaen"/>
          <w:sz w:val="22"/>
          <w:szCs w:val="22"/>
        </w:rPr>
        <w:t xml:space="preserve"> </w:t>
      </w:r>
      <w:r w:rsidR="00FB68CE" w:rsidRPr="006E46AB">
        <w:rPr>
          <w:rFonts w:ascii="GHEA Grapalat" w:hAnsi="GHEA Grapalat" w:cs="Sylfaen"/>
          <w:sz w:val="22"/>
          <w:szCs w:val="22"/>
        </w:rPr>
        <w:t>Միջոցառման ծախսերը կազմել են շուրջ 6.1 մլրդ դրամ</w:t>
      </w:r>
      <w:r w:rsidR="005744ED" w:rsidRPr="006E46AB">
        <w:rPr>
          <w:rFonts w:ascii="GHEA Grapalat" w:hAnsi="GHEA Grapalat" w:cs="Sylfaen"/>
          <w:sz w:val="22"/>
          <w:szCs w:val="22"/>
        </w:rPr>
        <w:t>՝ 5.6%-ով (322.5 մլն դրամով) գերազանցելով նախորդ տարվա ցուցանիշը: Ծախսերի աճը պայմանավորված է</w:t>
      </w:r>
      <w:r w:rsidR="00FB68CE" w:rsidRPr="006E46AB">
        <w:rPr>
          <w:rFonts w:ascii="GHEA Grapalat" w:hAnsi="GHEA Grapalat" w:cs="Sylfaen"/>
          <w:sz w:val="22"/>
          <w:szCs w:val="22"/>
        </w:rPr>
        <w:t xml:space="preserve"> </w:t>
      </w:r>
      <w:r w:rsidR="005744ED" w:rsidRPr="006E46AB">
        <w:rPr>
          <w:rFonts w:ascii="GHEA Grapalat" w:hAnsi="GHEA Grapalat" w:cs="Times Armenian"/>
          <w:sz w:val="22"/>
          <w:szCs w:val="22"/>
        </w:rPr>
        <w:t>2020 թվականին</w:t>
      </w:r>
      <w:r w:rsidRPr="006E46AB">
        <w:rPr>
          <w:rFonts w:ascii="GHEA Grapalat" w:hAnsi="GHEA Grapalat" w:cs="Times Armenian"/>
          <w:sz w:val="22"/>
          <w:szCs w:val="22"/>
        </w:rPr>
        <w:t xml:space="preserve"> պա</w:t>
      </w:r>
      <w:r w:rsidR="005744ED" w:rsidRPr="006E46AB">
        <w:rPr>
          <w:rFonts w:ascii="GHEA Grapalat" w:hAnsi="GHEA Grapalat" w:cs="Times Armenian"/>
          <w:sz w:val="22"/>
          <w:szCs w:val="22"/>
        </w:rPr>
        <w:t>տերազմական իրավիճակի հետ կապված 300 մլն դրամի չափով կրճատված</w:t>
      </w:r>
      <w:r w:rsidRPr="006E46AB">
        <w:rPr>
          <w:rFonts w:ascii="GHEA Grapalat" w:hAnsi="GHEA Grapalat" w:cs="Times Armenian"/>
          <w:sz w:val="22"/>
          <w:szCs w:val="22"/>
        </w:rPr>
        <w:t xml:space="preserve"> ծախսերի </w:t>
      </w:r>
      <w:r w:rsidR="005744ED" w:rsidRPr="006E46AB">
        <w:rPr>
          <w:rFonts w:ascii="GHEA Grapalat" w:hAnsi="GHEA Grapalat" w:cs="Times Armenian"/>
          <w:sz w:val="22"/>
          <w:szCs w:val="22"/>
        </w:rPr>
        <w:t>վերականգնմամբ և նոր լրատվական ալիքի եթերում հեռուստահաղորդումների հեռարձակման նպատակով ՀՀ կառավարության պահուստային ֆոնդից 427.5 մլն դրամի չափով հավելյալ ֆինանսավորման հատկացմամբ</w:t>
      </w:r>
      <w:r w:rsidRPr="006E46AB">
        <w:rPr>
          <w:rFonts w:ascii="GHEA Grapalat" w:hAnsi="GHEA Grapalat" w:cs="Times Armenian"/>
          <w:sz w:val="22"/>
          <w:szCs w:val="22"/>
        </w:rPr>
        <w:t>:</w:t>
      </w:r>
      <w:r w:rsidR="005744ED" w:rsidRPr="006E46AB">
        <w:rPr>
          <w:rFonts w:ascii="GHEA Grapalat" w:hAnsi="GHEA Grapalat" w:cs="Times Armenian"/>
          <w:sz w:val="22"/>
          <w:szCs w:val="22"/>
        </w:rPr>
        <w:t xml:space="preserve"> Միևնույն ժամանակ, 405 մլն դրամի չափով կրճատվել է Հանրային հեռուստաընկերության ընթացիկ ֆինանսավորումը, քանի որ օրենսդրական դաշտի փոփոխության արդյունքում 2021 թվականին նախատեսվում էր առևտրային գովազդից եկամտի աճ:</w:t>
      </w:r>
    </w:p>
    <w:p w:rsidR="00DF1465" w:rsidRPr="001E3EC9" w:rsidRDefault="005744ED" w:rsidP="00DF1465">
      <w:pPr>
        <w:autoSpaceDE w:val="0"/>
        <w:autoSpaceDN w:val="0"/>
        <w:adjustRightInd w:val="0"/>
        <w:spacing w:line="360" w:lineRule="auto"/>
        <w:ind w:firstLine="567"/>
        <w:jc w:val="both"/>
        <w:rPr>
          <w:rFonts w:ascii="GHEA Grapalat" w:hAnsi="GHEA Grapalat" w:cs="Sylfaen"/>
          <w:sz w:val="22"/>
          <w:szCs w:val="22"/>
        </w:rPr>
      </w:pPr>
      <w:r w:rsidRPr="006E46AB">
        <w:rPr>
          <w:rFonts w:ascii="GHEA Grapalat" w:hAnsi="GHEA Grapalat" w:cs="Sylfaen"/>
          <w:sz w:val="22"/>
          <w:szCs w:val="22"/>
        </w:rPr>
        <w:t>Ռ</w:t>
      </w:r>
      <w:r w:rsidR="00DF1465" w:rsidRPr="001E3EC9">
        <w:rPr>
          <w:rFonts w:ascii="GHEA Grapalat" w:hAnsi="GHEA Grapalat" w:cs="Sylfaen"/>
          <w:sz w:val="22"/>
          <w:szCs w:val="22"/>
        </w:rPr>
        <w:t>ադիո ծառայությունների</w:t>
      </w:r>
      <w:r w:rsidR="00DF1465" w:rsidRPr="006E46AB">
        <w:rPr>
          <w:rFonts w:ascii="GHEA Grapalat" w:hAnsi="GHEA Grapalat" w:cs="Sylfaen"/>
          <w:sz w:val="22"/>
          <w:szCs w:val="22"/>
        </w:rPr>
        <w:t xml:space="preserve"> </w:t>
      </w:r>
      <w:r w:rsidR="00DF1465" w:rsidRPr="001E3EC9">
        <w:rPr>
          <w:rFonts w:ascii="GHEA Grapalat" w:hAnsi="GHEA Grapalat" w:cs="Times Armenian"/>
          <w:sz w:val="22"/>
          <w:szCs w:val="22"/>
        </w:rPr>
        <w:t>շրջանակներում</w:t>
      </w:r>
      <w:r w:rsidR="00DF1465" w:rsidRPr="006E46AB">
        <w:rPr>
          <w:rFonts w:ascii="GHEA Grapalat" w:hAnsi="GHEA Grapalat" w:cs="Sylfaen"/>
          <w:sz w:val="22"/>
          <w:szCs w:val="22"/>
        </w:rPr>
        <w:t xml:space="preserve"> իրականացվել </w:t>
      </w:r>
      <w:r w:rsidR="0036773E" w:rsidRPr="006E46AB">
        <w:rPr>
          <w:rFonts w:ascii="GHEA Grapalat" w:hAnsi="GHEA Grapalat" w:cs="Sylfaen"/>
          <w:sz w:val="22"/>
          <w:szCs w:val="22"/>
        </w:rPr>
        <w:t xml:space="preserve">են </w:t>
      </w:r>
      <w:r w:rsidR="004B015A" w:rsidRPr="001E3EC9">
        <w:rPr>
          <w:rFonts w:ascii="GHEA Grapalat" w:hAnsi="GHEA Grapalat" w:cs="Sylfaen"/>
          <w:sz w:val="22"/>
          <w:szCs w:val="22"/>
        </w:rPr>
        <w:t>«Տեսալսողական մեդիայի մասին»</w:t>
      </w:r>
      <w:r w:rsidR="004B015A" w:rsidRPr="006E46AB">
        <w:rPr>
          <w:rFonts w:ascii="GHEA Grapalat" w:hAnsi="GHEA Grapalat" w:cs="Sylfaen"/>
          <w:sz w:val="22"/>
          <w:szCs w:val="22"/>
        </w:rPr>
        <w:t xml:space="preserve"> </w:t>
      </w:r>
      <w:r w:rsidR="00DF1465" w:rsidRPr="001E3EC9">
        <w:rPr>
          <w:rFonts w:ascii="GHEA Grapalat" w:hAnsi="GHEA Grapalat" w:cs="Times Armenian"/>
          <w:sz w:val="22"/>
          <w:szCs w:val="22"/>
        </w:rPr>
        <w:t>ՀՀ օրենքի</w:t>
      </w:r>
      <w:r w:rsidR="004B015A" w:rsidRPr="006E46AB">
        <w:rPr>
          <w:rFonts w:ascii="GHEA Grapalat" w:hAnsi="GHEA Grapalat" w:cs="Times Armenian"/>
          <w:sz w:val="22"/>
          <w:szCs w:val="22"/>
        </w:rPr>
        <w:t xml:space="preserve"> </w:t>
      </w:r>
      <w:r w:rsidR="004B015A" w:rsidRPr="006E46AB">
        <w:rPr>
          <w:rFonts w:ascii="GHEA Grapalat" w:hAnsi="GHEA Grapalat" w:cs="Sylfaen"/>
          <w:sz w:val="22"/>
          <w:szCs w:val="22"/>
        </w:rPr>
        <w:t>պահանջների</w:t>
      </w:r>
      <w:r w:rsidR="004B015A" w:rsidRPr="001E3EC9">
        <w:rPr>
          <w:rFonts w:ascii="GHEA Grapalat" w:hAnsi="GHEA Grapalat" w:cs="Sylfaen"/>
          <w:sz w:val="22"/>
          <w:szCs w:val="22"/>
        </w:rPr>
        <w:t>ն</w:t>
      </w:r>
      <w:r w:rsidR="00DF1465" w:rsidRPr="001E3EC9">
        <w:rPr>
          <w:rFonts w:ascii="GHEA Grapalat" w:hAnsi="GHEA Grapalat" w:cs="Times Armenian"/>
          <w:sz w:val="22"/>
          <w:szCs w:val="22"/>
        </w:rPr>
        <w:t xml:space="preserve"> համապատասխան ռադիոհաղորդումների պատրաստում և հեռարձակում Հանրային ռադիոընկերության «Առաջին ծրագրի», «Երկրորդ ծրագրի» և «Հոգևոր-մշակութային» ռադիոալիքի ու Մայրաքաղաքային սփռման «Արևիկ» ռադիոալիքի եթերներում՝ յուրաքանչյուրում </w:t>
      </w:r>
      <w:r w:rsidR="00DF1465" w:rsidRPr="006E46AB">
        <w:rPr>
          <w:rFonts w:ascii="GHEA Grapalat" w:hAnsi="GHEA Grapalat" w:cs="Times Armenian"/>
          <w:sz w:val="22"/>
          <w:szCs w:val="22"/>
        </w:rPr>
        <w:t>87</w:t>
      </w:r>
      <w:r w:rsidR="0036773E" w:rsidRPr="006E46AB">
        <w:rPr>
          <w:rFonts w:ascii="GHEA Grapalat" w:hAnsi="GHEA Grapalat" w:cs="Times Armenian"/>
          <w:sz w:val="22"/>
          <w:szCs w:val="22"/>
        </w:rPr>
        <w:t>60</w:t>
      </w:r>
      <w:r w:rsidR="00DF1465" w:rsidRPr="001E3EC9">
        <w:rPr>
          <w:rFonts w:ascii="GHEA Grapalat" w:hAnsi="GHEA Grapalat" w:cs="Times Armenian"/>
          <w:sz w:val="22"/>
          <w:szCs w:val="22"/>
        </w:rPr>
        <w:t xml:space="preserve"> ժամ տևողությամբ, և ՀՀ տարածքում, Մերձավոր Արևելքի </w:t>
      </w:r>
      <w:r w:rsidR="00DF1465" w:rsidRPr="006E46AB">
        <w:rPr>
          <w:rFonts w:ascii="GHEA Grapalat" w:hAnsi="GHEA Grapalat" w:cs="Times Armenian"/>
          <w:sz w:val="22"/>
          <w:szCs w:val="22"/>
        </w:rPr>
        <w:t>ու</w:t>
      </w:r>
      <w:r w:rsidR="00DF1465" w:rsidRPr="001E3EC9">
        <w:rPr>
          <w:rFonts w:ascii="GHEA Grapalat" w:hAnsi="GHEA Grapalat" w:cs="Times Armenian"/>
          <w:sz w:val="22"/>
          <w:szCs w:val="22"/>
        </w:rPr>
        <w:t xml:space="preserve"> հարևան երկրներում հաղորդումների հեռարձակում՝ </w:t>
      </w:r>
      <w:r w:rsidR="00DF1465" w:rsidRPr="006E46AB">
        <w:rPr>
          <w:rFonts w:ascii="GHEA Grapalat" w:hAnsi="GHEA Grapalat" w:cs="Times Armenian"/>
          <w:sz w:val="22"/>
          <w:szCs w:val="22"/>
        </w:rPr>
        <w:t>82</w:t>
      </w:r>
      <w:r w:rsidR="00547131" w:rsidRPr="006E46AB">
        <w:rPr>
          <w:rFonts w:ascii="GHEA Grapalat" w:hAnsi="GHEA Grapalat" w:cs="Times Armenian"/>
          <w:sz w:val="22"/>
          <w:szCs w:val="22"/>
        </w:rPr>
        <w:t>1</w:t>
      </w:r>
      <w:r w:rsidR="00DF1465" w:rsidRPr="006E46AB">
        <w:rPr>
          <w:rFonts w:ascii="GHEA Grapalat" w:hAnsi="GHEA Grapalat" w:cs="Times Armenian"/>
          <w:sz w:val="22"/>
          <w:szCs w:val="22"/>
        </w:rPr>
        <w:t>.</w:t>
      </w:r>
      <w:r w:rsidR="0036773E" w:rsidRPr="006E46AB">
        <w:rPr>
          <w:rFonts w:ascii="GHEA Grapalat" w:hAnsi="GHEA Grapalat" w:cs="Times Armenian"/>
          <w:sz w:val="22"/>
          <w:szCs w:val="22"/>
        </w:rPr>
        <w:t>2</w:t>
      </w:r>
      <w:r w:rsidR="00DF1465" w:rsidRPr="006E46AB">
        <w:rPr>
          <w:rFonts w:ascii="GHEA Grapalat" w:hAnsi="GHEA Grapalat" w:cs="Times Armenian"/>
          <w:sz w:val="22"/>
          <w:szCs w:val="22"/>
        </w:rPr>
        <w:t>5</w:t>
      </w:r>
      <w:r w:rsidR="00DF1465" w:rsidRPr="001E3EC9">
        <w:rPr>
          <w:rFonts w:ascii="GHEA Grapalat" w:hAnsi="GHEA Grapalat" w:cs="Times Armenian"/>
          <w:sz w:val="22"/>
          <w:szCs w:val="22"/>
        </w:rPr>
        <w:t xml:space="preserve"> ժամ տևողությամբ՝</w:t>
      </w:r>
      <w:r w:rsidR="00DF1465" w:rsidRPr="006E46AB">
        <w:rPr>
          <w:rFonts w:ascii="GHEA Grapalat" w:hAnsi="GHEA Grapalat" w:cs="Times Armenian"/>
          <w:sz w:val="22"/>
          <w:szCs w:val="22"/>
        </w:rPr>
        <w:t xml:space="preserve"> </w:t>
      </w:r>
      <w:r w:rsidR="00DF1465" w:rsidRPr="001E3EC9">
        <w:rPr>
          <w:rFonts w:ascii="GHEA Grapalat" w:hAnsi="GHEA Grapalat" w:cs="Times Armenian"/>
          <w:sz w:val="22"/>
          <w:szCs w:val="22"/>
        </w:rPr>
        <w:t>ն</w:t>
      </w:r>
      <w:r w:rsidR="00DF1465" w:rsidRPr="006E46AB">
        <w:rPr>
          <w:rFonts w:ascii="GHEA Grapalat" w:hAnsi="GHEA Grapalat" w:cs="Times Armenian"/>
          <w:sz w:val="22"/>
          <w:szCs w:val="22"/>
        </w:rPr>
        <w:t>ախորդ տարվա համապատասխանաբար</w:t>
      </w:r>
      <w:r w:rsidR="00DF1465" w:rsidRPr="001E3EC9">
        <w:rPr>
          <w:rFonts w:ascii="GHEA Grapalat" w:hAnsi="GHEA Grapalat" w:cs="Times Armenian"/>
          <w:sz w:val="22"/>
          <w:szCs w:val="22"/>
        </w:rPr>
        <w:t xml:space="preserve"> </w:t>
      </w:r>
      <w:r w:rsidR="0036773E" w:rsidRPr="006E46AB">
        <w:rPr>
          <w:rFonts w:ascii="GHEA Grapalat" w:hAnsi="GHEA Grapalat" w:cs="Times Armenian"/>
          <w:sz w:val="22"/>
          <w:szCs w:val="22"/>
        </w:rPr>
        <w:t>8784</w:t>
      </w:r>
      <w:r w:rsidR="00DF1465" w:rsidRPr="001E3EC9">
        <w:rPr>
          <w:rFonts w:ascii="GHEA Grapalat" w:hAnsi="GHEA Grapalat" w:cs="Times Armenian"/>
          <w:sz w:val="22"/>
          <w:szCs w:val="22"/>
        </w:rPr>
        <w:t xml:space="preserve"> ժամի </w:t>
      </w:r>
      <w:r w:rsidR="00DF1465" w:rsidRPr="006E46AB">
        <w:rPr>
          <w:rFonts w:ascii="GHEA Grapalat" w:hAnsi="GHEA Grapalat" w:cs="Times Armenian"/>
          <w:sz w:val="22"/>
          <w:szCs w:val="22"/>
        </w:rPr>
        <w:t>և 82</w:t>
      </w:r>
      <w:r w:rsidR="0036773E" w:rsidRPr="006E46AB">
        <w:rPr>
          <w:rFonts w:ascii="GHEA Grapalat" w:hAnsi="GHEA Grapalat" w:cs="Times Armenian"/>
          <w:sz w:val="22"/>
          <w:szCs w:val="22"/>
        </w:rPr>
        <w:t>3.</w:t>
      </w:r>
      <w:r w:rsidR="00DF1465" w:rsidRPr="006E46AB">
        <w:rPr>
          <w:rFonts w:ascii="GHEA Grapalat" w:hAnsi="GHEA Grapalat" w:cs="Times Armenian"/>
          <w:sz w:val="22"/>
          <w:szCs w:val="22"/>
        </w:rPr>
        <w:t>5</w:t>
      </w:r>
      <w:r w:rsidR="00DF1465" w:rsidRPr="001E3EC9">
        <w:rPr>
          <w:rFonts w:ascii="GHEA Grapalat" w:hAnsi="GHEA Grapalat" w:cs="Times Armenian"/>
          <w:sz w:val="22"/>
          <w:szCs w:val="22"/>
        </w:rPr>
        <w:t xml:space="preserve"> ժամ</w:t>
      </w:r>
      <w:r w:rsidR="00DF1465" w:rsidRPr="006E46AB">
        <w:rPr>
          <w:rFonts w:ascii="GHEA Grapalat" w:hAnsi="GHEA Grapalat" w:cs="Times Armenian"/>
          <w:sz w:val="22"/>
          <w:szCs w:val="22"/>
        </w:rPr>
        <w:t>ի դիմաց</w:t>
      </w:r>
      <w:r w:rsidR="00DF1465" w:rsidRPr="001E3EC9">
        <w:rPr>
          <w:rFonts w:ascii="GHEA Grapalat" w:hAnsi="GHEA Grapalat" w:cs="Times Armenian"/>
          <w:sz w:val="22"/>
          <w:szCs w:val="22"/>
        </w:rPr>
        <w:t xml:space="preserve">: </w:t>
      </w:r>
      <w:r w:rsidR="0036773E" w:rsidRPr="006E46AB">
        <w:rPr>
          <w:rFonts w:ascii="GHEA Grapalat" w:hAnsi="GHEA Grapalat" w:cs="Times Armenian"/>
          <w:sz w:val="22"/>
          <w:szCs w:val="22"/>
        </w:rPr>
        <w:t>Միջոցառման ծախսերը հաշվետու տարում կազմել են 863.5 մլն դրամ և 5.1%-ով (46.2 մլն դրամով) զիջել ն</w:t>
      </w:r>
      <w:r w:rsidR="00DF1465" w:rsidRPr="001E3EC9">
        <w:rPr>
          <w:rFonts w:ascii="GHEA Grapalat" w:hAnsi="GHEA Grapalat" w:cs="Times Armenian"/>
          <w:sz w:val="22"/>
          <w:szCs w:val="22"/>
        </w:rPr>
        <w:t xml:space="preserve">ախորդ տարվա </w:t>
      </w:r>
      <w:r w:rsidR="0036773E" w:rsidRPr="006E46AB">
        <w:rPr>
          <w:rFonts w:ascii="GHEA Grapalat" w:hAnsi="GHEA Grapalat" w:cs="Times Armenian"/>
          <w:sz w:val="22"/>
          <w:szCs w:val="22"/>
        </w:rPr>
        <w:t>ցուցանիշը</w:t>
      </w:r>
      <w:r w:rsidR="00DF1465" w:rsidRPr="006E46AB">
        <w:rPr>
          <w:rFonts w:ascii="GHEA Grapalat" w:hAnsi="GHEA Grapalat" w:cs="Sylfaen"/>
          <w:sz w:val="22"/>
          <w:szCs w:val="22"/>
        </w:rPr>
        <w:t>:</w:t>
      </w:r>
    </w:p>
    <w:p w:rsidR="009367A6" w:rsidRPr="006E46AB" w:rsidRDefault="00DF1465" w:rsidP="00DF146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Times Armenian"/>
          <w:sz w:val="22"/>
          <w:szCs w:val="22"/>
        </w:rPr>
        <w:t>Հ</w:t>
      </w:r>
      <w:r w:rsidRPr="001E3EC9">
        <w:rPr>
          <w:rFonts w:ascii="GHEA Grapalat" w:hAnsi="GHEA Grapalat" w:cs="Sylfaen"/>
          <w:sz w:val="22"/>
          <w:szCs w:val="22"/>
        </w:rPr>
        <w:t>ոգևոր-մշակութային հեռուստատեսային ծառայությունների</w:t>
      </w:r>
      <w:r w:rsidR="00BB23F8" w:rsidRPr="006E46AB">
        <w:rPr>
          <w:rFonts w:ascii="GHEA Grapalat" w:hAnsi="GHEA Grapalat" w:cs="Sylfaen"/>
          <w:sz w:val="22"/>
          <w:szCs w:val="22"/>
        </w:rPr>
        <w:t xml:space="preserve"> շրջանակներում իրականացվել է </w:t>
      </w:r>
      <w:r w:rsidR="00BB23F8" w:rsidRPr="001E3EC9">
        <w:rPr>
          <w:rFonts w:ascii="GHEA Grapalat" w:hAnsi="GHEA Grapalat" w:cs="Sylfaen"/>
          <w:sz w:val="22"/>
          <w:szCs w:val="22"/>
        </w:rPr>
        <w:t>«Տեսալսողական մեդիայի մասին»</w:t>
      </w:r>
      <w:r w:rsidR="00BB23F8" w:rsidRPr="006E46AB">
        <w:rPr>
          <w:rFonts w:ascii="GHEA Grapalat" w:hAnsi="GHEA Grapalat" w:cs="Sylfaen"/>
          <w:sz w:val="22"/>
          <w:szCs w:val="22"/>
        </w:rPr>
        <w:t xml:space="preserve"> </w:t>
      </w:r>
      <w:r w:rsidR="00BB23F8" w:rsidRPr="001E3EC9">
        <w:rPr>
          <w:rFonts w:ascii="GHEA Grapalat" w:hAnsi="GHEA Grapalat" w:cs="Times Armenian"/>
          <w:sz w:val="22"/>
          <w:szCs w:val="22"/>
        </w:rPr>
        <w:t>ՀՀ օրենքի</w:t>
      </w:r>
      <w:r w:rsidR="00BB23F8" w:rsidRPr="006E46AB">
        <w:rPr>
          <w:rFonts w:ascii="GHEA Grapalat" w:hAnsi="GHEA Grapalat" w:cs="Times Armenian"/>
          <w:sz w:val="22"/>
          <w:szCs w:val="22"/>
        </w:rPr>
        <w:t xml:space="preserve"> </w:t>
      </w:r>
      <w:r w:rsidR="00BB23F8" w:rsidRPr="006E46AB">
        <w:rPr>
          <w:rFonts w:ascii="GHEA Grapalat" w:hAnsi="GHEA Grapalat" w:cs="Sylfaen"/>
          <w:sz w:val="22"/>
          <w:szCs w:val="22"/>
        </w:rPr>
        <w:t>պահանջների</w:t>
      </w:r>
      <w:r w:rsidR="00BB23F8" w:rsidRPr="001E3EC9">
        <w:rPr>
          <w:rFonts w:ascii="GHEA Grapalat" w:hAnsi="GHEA Grapalat" w:cs="Sylfaen"/>
          <w:sz w:val="22"/>
          <w:szCs w:val="22"/>
        </w:rPr>
        <w:t>ն</w:t>
      </w:r>
      <w:r w:rsidR="00BB23F8" w:rsidRPr="006E46AB">
        <w:rPr>
          <w:rFonts w:ascii="GHEA Grapalat" w:hAnsi="GHEA Grapalat" w:cs="Sylfaen"/>
          <w:sz w:val="22"/>
          <w:szCs w:val="22"/>
        </w:rPr>
        <w:t xml:space="preserve"> </w:t>
      </w:r>
      <w:r w:rsidR="00BB23F8" w:rsidRPr="001E3EC9">
        <w:rPr>
          <w:rFonts w:ascii="GHEA Grapalat" w:hAnsi="GHEA Grapalat" w:cs="Times Armenian"/>
          <w:sz w:val="22"/>
          <w:szCs w:val="22"/>
        </w:rPr>
        <w:t>համապատասխան</w:t>
      </w:r>
      <w:r w:rsidR="00BB23F8" w:rsidRPr="006E46AB">
        <w:rPr>
          <w:rFonts w:ascii="GHEA Grapalat" w:hAnsi="GHEA Grapalat" w:cs="Times Armenian"/>
          <w:sz w:val="22"/>
          <w:szCs w:val="22"/>
        </w:rPr>
        <w:t xml:space="preserve"> հոգևոր-մշակութային հեռուստահաղորդումների հեռարձակում 5286 ժամ տևողությամբ և այլ </w:t>
      </w:r>
      <w:r w:rsidR="00BB23F8" w:rsidRPr="006E46AB">
        <w:rPr>
          <w:rFonts w:ascii="GHEA Grapalat" w:hAnsi="GHEA Grapalat" w:cs="Times Armenian"/>
          <w:sz w:val="22"/>
          <w:szCs w:val="22"/>
        </w:rPr>
        <w:lastRenderedPageBreak/>
        <w:t>հաղորդումների հեռարձակում 1284 ժամ տևողությամբ՝ նախորդ տարվա համապատասխանաբար 5490 ժամի և 1100 ժամի դիմաց: Միջոցառման ծախսերը կազմել են 206.1 մլն դրամ, որը նախորդ տարվա համեմատ էական փոփոխություն չի կրել:</w:t>
      </w:r>
    </w:p>
    <w:p w:rsidR="00B44E2E" w:rsidRPr="006E46AB" w:rsidRDefault="00B44E2E" w:rsidP="00B44E2E">
      <w:pPr>
        <w:autoSpaceDE w:val="0"/>
        <w:autoSpaceDN w:val="0"/>
        <w:adjustRightInd w:val="0"/>
        <w:spacing w:line="360" w:lineRule="auto"/>
        <w:ind w:firstLine="567"/>
        <w:jc w:val="both"/>
        <w:rPr>
          <w:rFonts w:ascii="GHEA Grapalat" w:hAnsi="GHEA Grapalat" w:cs="Times Armenian"/>
          <w:sz w:val="22"/>
          <w:szCs w:val="22"/>
        </w:rPr>
      </w:pPr>
    </w:p>
    <w:p w:rsidR="00B31955" w:rsidRPr="006E46AB" w:rsidRDefault="00B44E2E" w:rsidP="00B3195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i/>
          <w:sz w:val="22"/>
          <w:szCs w:val="22"/>
          <w:u w:val="single"/>
        </w:rPr>
        <w:t>ՀՀ հաշվեքննիչ պալատին</w:t>
      </w:r>
      <w:r w:rsidRPr="001E3EC9">
        <w:rPr>
          <w:rFonts w:ascii="GHEA Grapalat" w:hAnsi="GHEA Grapalat" w:cs="Sylfaen"/>
          <w:sz w:val="22"/>
          <w:szCs w:val="22"/>
        </w:rPr>
        <w:t xml:space="preserve"> </w:t>
      </w:r>
      <w:r w:rsidR="00B31955" w:rsidRPr="001E3EC9">
        <w:rPr>
          <w:rFonts w:ascii="GHEA Grapalat" w:hAnsi="GHEA Grapalat" w:cs="Sylfaen"/>
          <w:i/>
          <w:sz w:val="22"/>
          <w:szCs w:val="22"/>
        </w:rPr>
        <w:t>Հանրային ֆինանսների և սեփականության ոլորտում հաշվեքննության</w:t>
      </w:r>
      <w:r w:rsidR="00B31955" w:rsidRPr="001E3EC9">
        <w:rPr>
          <w:rFonts w:ascii="GHEA Grapalat" w:hAnsi="GHEA Grapalat" w:cs="Sylfaen"/>
          <w:sz w:val="22"/>
          <w:szCs w:val="22"/>
        </w:rPr>
        <w:t xml:space="preserve"> ծրագրի շրջանակներում հաշվետու ժամանակահատվածում ՀՀ պետական բյուջեից տրամադրվել է ավելի քան 1.1</w:t>
      </w:r>
      <w:r w:rsidR="00B31955" w:rsidRPr="001E3EC9">
        <w:rPr>
          <w:rFonts w:ascii="GHEA Grapalat" w:hAnsi="GHEA Grapalat" w:cs="Times Armenian"/>
          <w:sz w:val="22"/>
          <w:szCs w:val="22"/>
        </w:rPr>
        <w:t xml:space="preserve"> մլրդ դրամ,</w:t>
      </w:r>
      <w:r w:rsidR="00B31955" w:rsidRPr="001E3EC9">
        <w:rPr>
          <w:rFonts w:ascii="GHEA Grapalat" w:hAnsi="GHEA Grapalat" w:cs="Sylfaen"/>
          <w:sz w:val="22"/>
          <w:szCs w:val="22"/>
        </w:rPr>
        <w:t xml:space="preserve"> որը կազմել է ծրագրված ցուցանիշի 99.9%-ը: Նախորդ տարվա համեմատ ՀՀ հաշվեքննիչ պալատի ծախսերն աճել են 6%-ով կամ 64 մլն դրամով</w:t>
      </w:r>
      <w:r w:rsidR="000D6930" w:rsidRPr="006E46AB">
        <w:rPr>
          <w:rFonts w:ascii="GHEA Grapalat" w:hAnsi="GHEA Grapalat" w:cs="Sylfaen"/>
          <w:sz w:val="22"/>
          <w:szCs w:val="22"/>
        </w:rPr>
        <w:t xml:space="preserve">՝ հիմնականում պայմանավորված ծառայողական գործուղումների և աշխատանքի վարձատրության </w:t>
      </w:r>
      <w:r w:rsidR="000D6930" w:rsidRPr="001E3EC9">
        <w:rPr>
          <w:rFonts w:ascii="GHEA Grapalat" w:hAnsi="GHEA Grapalat" w:cs="Sylfaen"/>
          <w:sz w:val="22"/>
          <w:szCs w:val="22"/>
        </w:rPr>
        <w:t>ծախսերի աճով</w:t>
      </w:r>
      <w:r w:rsidR="00B31955" w:rsidRPr="001E3EC9">
        <w:rPr>
          <w:rFonts w:ascii="GHEA Grapalat" w:hAnsi="GHEA Grapalat" w:cs="Sylfaen"/>
          <w:sz w:val="22"/>
          <w:szCs w:val="22"/>
        </w:rPr>
        <w:t>:</w:t>
      </w:r>
      <w:r w:rsidR="0047597D" w:rsidRPr="001E3EC9">
        <w:rPr>
          <w:rFonts w:ascii="GHEA Grapalat" w:hAnsi="GHEA Grapalat" w:cs="Sylfaen"/>
          <w:sz w:val="22"/>
          <w:szCs w:val="22"/>
        </w:rPr>
        <w:t xml:space="preserve"> Հաշվետու տարում </w:t>
      </w:r>
      <w:r w:rsidR="00402FF0" w:rsidRPr="001E3EC9">
        <w:rPr>
          <w:rFonts w:ascii="GHEA Grapalat" w:hAnsi="GHEA Grapalat" w:cs="Sylfaen"/>
          <w:sz w:val="22"/>
          <w:szCs w:val="22"/>
        </w:rPr>
        <w:t xml:space="preserve">Հաշվեքննիչ պալատի գործունեության ծրագրի առաջին մասի շրջանակներում </w:t>
      </w:r>
      <w:r w:rsidR="00402FF0" w:rsidRPr="006E46AB">
        <w:rPr>
          <w:rFonts w:ascii="GHEA Grapalat" w:hAnsi="GHEA Grapalat" w:cs="Sylfaen"/>
          <w:sz w:val="22"/>
          <w:szCs w:val="22"/>
        </w:rPr>
        <w:t xml:space="preserve">նախատեսված 51-ի դիմաց </w:t>
      </w:r>
      <w:r w:rsidR="00402FF0" w:rsidRPr="001E3EC9">
        <w:rPr>
          <w:rFonts w:ascii="GHEA Grapalat" w:hAnsi="GHEA Grapalat" w:cs="Sylfaen"/>
          <w:sz w:val="22"/>
          <w:szCs w:val="22"/>
        </w:rPr>
        <w:t>իրականացվ</w:t>
      </w:r>
      <w:r w:rsidR="00402FF0" w:rsidRPr="006E46AB">
        <w:rPr>
          <w:rFonts w:ascii="GHEA Grapalat" w:hAnsi="GHEA Grapalat" w:cs="Sylfaen"/>
          <w:sz w:val="22"/>
          <w:szCs w:val="22"/>
        </w:rPr>
        <w:t xml:space="preserve">ել են թվով 69 հաշվեքննություններ, որից 33-ը հաստատվել է </w:t>
      </w:r>
      <w:r w:rsidR="0047597D" w:rsidRPr="006E46AB">
        <w:rPr>
          <w:rFonts w:ascii="GHEA Grapalat" w:hAnsi="GHEA Grapalat" w:cs="Sylfaen"/>
          <w:sz w:val="22"/>
          <w:szCs w:val="22"/>
        </w:rPr>
        <w:t>Հաշվեքննիչ պալատի</w:t>
      </w:r>
      <w:r w:rsidR="0047597D" w:rsidRPr="001E3EC9">
        <w:rPr>
          <w:rFonts w:ascii="GHEA Grapalat" w:hAnsi="GHEA Grapalat" w:cs="Sylfaen"/>
          <w:sz w:val="22"/>
          <w:szCs w:val="22"/>
        </w:rPr>
        <w:t xml:space="preserve"> 2020 թ</w:t>
      </w:r>
      <w:r w:rsidR="00402FF0" w:rsidRPr="001E3EC9">
        <w:rPr>
          <w:rFonts w:ascii="GHEA Grapalat" w:hAnsi="GHEA Grapalat" w:cs="Sylfaen"/>
          <w:sz w:val="22"/>
          <w:szCs w:val="22"/>
        </w:rPr>
        <w:t>վականի</w:t>
      </w:r>
      <w:r w:rsidR="00402FF0" w:rsidRPr="006E46AB">
        <w:rPr>
          <w:rFonts w:ascii="GHEA Grapalat" w:hAnsi="GHEA Grapalat" w:cs="Sylfaen"/>
          <w:sz w:val="22"/>
          <w:szCs w:val="22"/>
        </w:rPr>
        <w:t>, 36-ը՝</w:t>
      </w:r>
      <w:r w:rsidR="0047597D" w:rsidRPr="001E3EC9">
        <w:rPr>
          <w:rFonts w:ascii="GHEA Grapalat" w:hAnsi="GHEA Grapalat" w:cs="Sylfaen"/>
          <w:sz w:val="22"/>
          <w:szCs w:val="22"/>
        </w:rPr>
        <w:t xml:space="preserve"> 2021 թվականի </w:t>
      </w:r>
      <w:r w:rsidR="00402FF0" w:rsidRPr="001E3EC9">
        <w:rPr>
          <w:rFonts w:ascii="GHEA Grapalat" w:hAnsi="GHEA Grapalat" w:cs="Sylfaen"/>
          <w:sz w:val="22"/>
          <w:szCs w:val="22"/>
        </w:rPr>
        <w:t xml:space="preserve">գործունեության ծրագրի </w:t>
      </w:r>
      <w:r w:rsidR="00402FF0" w:rsidRPr="006E46AB">
        <w:rPr>
          <w:rFonts w:ascii="GHEA Grapalat" w:hAnsi="GHEA Grapalat" w:cs="Sylfaen"/>
          <w:sz w:val="22"/>
          <w:szCs w:val="22"/>
        </w:rPr>
        <w:t>առաջին</w:t>
      </w:r>
      <w:r w:rsidR="00402FF0" w:rsidRPr="001E3EC9">
        <w:rPr>
          <w:rFonts w:ascii="GHEA Grapalat" w:hAnsi="GHEA Grapalat" w:cs="Sylfaen"/>
          <w:sz w:val="22"/>
          <w:szCs w:val="22"/>
        </w:rPr>
        <w:t xml:space="preserve"> մասի շրջանակներում</w:t>
      </w:r>
      <w:r w:rsidR="0047597D" w:rsidRPr="001E3EC9">
        <w:rPr>
          <w:rFonts w:ascii="GHEA Grapalat" w:hAnsi="GHEA Grapalat" w:cs="Sylfaen"/>
          <w:sz w:val="22"/>
          <w:szCs w:val="22"/>
        </w:rPr>
        <w:t>: Պլանով հաստատված ցուցանիշ</w:t>
      </w:r>
      <w:r w:rsidR="00C6177A" w:rsidRPr="006E46AB">
        <w:rPr>
          <w:rFonts w:ascii="GHEA Grapalat" w:hAnsi="GHEA Grapalat" w:cs="Sylfaen"/>
          <w:sz w:val="22"/>
          <w:szCs w:val="22"/>
        </w:rPr>
        <w:t>ներ</w:t>
      </w:r>
      <w:r w:rsidR="0047597D" w:rsidRPr="001E3EC9">
        <w:rPr>
          <w:rFonts w:ascii="GHEA Grapalat" w:hAnsi="GHEA Grapalat" w:cs="Sylfaen"/>
          <w:sz w:val="22"/>
          <w:szCs w:val="22"/>
        </w:rPr>
        <w:t xml:space="preserve">ի նկատմամբ տարբերությունը պայմանավորված է 2020 թվականի թվով </w:t>
      </w:r>
      <w:r w:rsidR="00402FF0" w:rsidRPr="006E46AB">
        <w:rPr>
          <w:rFonts w:ascii="GHEA Grapalat" w:hAnsi="GHEA Grapalat" w:cs="Sylfaen"/>
          <w:sz w:val="22"/>
          <w:szCs w:val="22"/>
        </w:rPr>
        <w:t>17</w:t>
      </w:r>
      <w:r w:rsidR="0047597D" w:rsidRPr="001E3EC9">
        <w:rPr>
          <w:rFonts w:ascii="GHEA Grapalat" w:hAnsi="GHEA Grapalat" w:cs="Sylfaen"/>
          <w:sz w:val="22"/>
          <w:szCs w:val="22"/>
        </w:rPr>
        <w:t xml:space="preserve"> կասեցված հաշվեքննությունների</w:t>
      </w:r>
      <w:r w:rsidR="00402FF0" w:rsidRPr="006E46AB">
        <w:rPr>
          <w:rFonts w:ascii="GHEA Grapalat" w:hAnsi="GHEA Grapalat" w:cs="Sylfaen"/>
          <w:sz w:val="22"/>
          <w:szCs w:val="22"/>
        </w:rPr>
        <w:t>՝</w:t>
      </w:r>
      <w:r w:rsidR="0047597D" w:rsidRPr="001E3EC9">
        <w:rPr>
          <w:rFonts w:ascii="GHEA Grapalat" w:hAnsi="GHEA Grapalat" w:cs="Sylfaen"/>
          <w:sz w:val="22"/>
          <w:szCs w:val="22"/>
        </w:rPr>
        <w:t xml:space="preserve"> 2021 թվականին ավարտով, ինչպես նաև 2021 թվականի տարեկան ծրագրում </w:t>
      </w:r>
      <w:r w:rsidR="00402FF0" w:rsidRPr="006E46AB">
        <w:rPr>
          <w:rFonts w:ascii="GHEA Grapalat" w:hAnsi="GHEA Grapalat" w:cs="Sylfaen"/>
          <w:sz w:val="22"/>
          <w:szCs w:val="22"/>
        </w:rPr>
        <w:t>1</w:t>
      </w:r>
      <w:r w:rsidR="0047597D" w:rsidRPr="001E3EC9">
        <w:rPr>
          <w:rFonts w:ascii="GHEA Grapalat" w:hAnsi="GHEA Grapalat" w:cs="Sylfaen"/>
          <w:sz w:val="22"/>
          <w:szCs w:val="22"/>
        </w:rPr>
        <w:t xml:space="preserve"> հաշեքննության օբյեկտի ավելացմամբ: 2020 թվականի գործունեության ծրագրի շրջանակներում իրականացված 12 հաշվեքննություն ավարտվել </w:t>
      </w:r>
      <w:r w:rsidR="00402FF0" w:rsidRPr="006E46AB">
        <w:rPr>
          <w:rFonts w:ascii="GHEA Grapalat" w:hAnsi="GHEA Grapalat" w:cs="Sylfaen"/>
          <w:sz w:val="22"/>
          <w:szCs w:val="22"/>
        </w:rPr>
        <w:t>է</w:t>
      </w:r>
      <w:r w:rsidR="0047597D" w:rsidRPr="001E3EC9">
        <w:rPr>
          <w:rFonts w:ascii="GHEA Grapalat" w:hAnsi="GHEA Grapalat" w:cs="Sylfaen"/>
          <w:sz w:val="22"/>
          <w:szCs w:val="22"/>
        </w:rPr>
        <w:t xml:space="preserve"> 2021 թվականի 1-ին կիսամյակում, իսկ 2021 թվականի գործունեության տարեկան</w:t>
      </w:r>
      <w:r w:rsidR="007572C7" w:rsidRPr="001E3EC9">
        <w:rPr>
          <w:rFonts w:ascii="GHEA Grapalat" w:hAnsi="GHEA Grapalat" w:cs="Sylfaen"/>
          <w:sz w:val="22"/>
          <w:szCs w:val="22"/>
        </w:rPr>
        <w:t xml:space="preserve"> </w:t>
      </w:r>
      <w:r w:rsidR="0047597D" w:rsidRPr="001E3EC9">
        <w:rPr>
          <w:rFonts w:ascii="GHEA Grapalat" w:hAnsi="GHEA Grapalat" w:cs="Sylfaen"/>
          <w:sz w:val="22"/>
          <w:szCs w:val="22"/>
        </w:rPr>
        <w:t xml:space="preserve">ծրագրի </w:t>
      </w:r>
      <w:r w:rsidR="00402FF0" w:rsidRPr="006E46AB">
        <w:rPr>
          <w:rFonts w:ascii="GHEA Grapalat" w:hAnsi="GHEA Grapalat" w:cs="Sylfaen"/>
          <w:sz w:val="22"/>
          <w:szCs w:val="22"/>
        </w:rPr>
        <w:t>երկրորդ</w:t>
      </w:r>
      <w:r w:rsidR="0047597D" w:rsidRPr="001E3EC9">
        <w:rPr>
          <w:rFonts w:ascii="GHEA Grapalat" w:hAnsi="GHEA Grapalat" w:cs="Sylfaen"/>
          <w:sz w:val="22"/>
          <w:szCs w:val="22"/>
        </w:rPr>
        <w:t xml:space="preserve"> մասի շրջանակներում հաստատվել է 4 ընթացիկ եզրակացություն</w:t>
      </w:r>
      <w:r w:rsidR="0047597D" w:rsidRPr="006E46AB">
        <w:rPr>
          <w:rFonts w:ascii="GHEA Grapalat" w:hAnsi="GHEA Grapalat" w:cs="Sylfaen"/>
          <w:sz w:val="22"/>
          <w:szCs w:val="22"/>
        </w:rPr>
        <w:t>:</w:t>
      </w:r>
    </w:p>
    <w:p w:rsidR="00CC021A" w:rsidRPr="006E46AB" w:rsidRDefault="00B44E2E" w:rsidP="000D6930">
      <w:pPr>
        <w:spacing w:line="360" w:lineRule="auto"/>
        <w:ind w:firstLine="561"/>
        <w:jc w:val="both"/>
        <w:rPr>
          <w:rFonts w:ascii="GHEA Grapalat" w:hAnsi="GHEA Grapalat" w:cs="Sylfaen"/>
          <w:sz w:val="22"/>
          <w:szCs w:val="22"/>
        </w:rPr>
      </w:pPr>
      <w:r w:rsidRPr="001E3EC9">
        <w:rPr>
          <w:rFonts w:ascii="GHEA Grapalat" w:hAnsi="GHEA Grapalat" w:cs="Sylfaen"/>
          <w:sz w:val="22"/>
          <w:szCs w:val="22"/>
        </w:rPr>
        <w:t xml:space="preserve"> </w:t>
      </w:r>
    </w:p>
    <w:p w:rsidR="00DE5FF8" w:rsidRPr="001E3EC9" w:rsidRDefault="00B44E2E"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i/>
          <w:sz w:val="22"/>
          <w:szCs w:val="22"/>
          <w:u w:val="single"/>
        </w:rPr>
        <w:t>Մարդու իրավունքների պաշտպանի աշխատակազմի</w:t>
      </w:r>
      <w:r w:rsidRPr="001E3EC9">
        <w:rPr>
          <w:rFonts w:ascii="GHEA Grapalat" w:hAnsi="GHEA Grapalat"/>
          <w:sz w:val="22"/>
          <w:szCs w:val="22"/>
        </w:rPr>
        <w:t xml:space="preserve"> </w:t>
      </w:r>
      <w:r w:rsidR="00DE5FF8" w:rsidRPr="001E3EC9">
        <w:rPr>
          <w:rFonts w:ascii="GHEA Grapalat" w:hAnsi="GHEA Grapalat"/>
          <w:sz w:val="22"/>
          <w:szCs w:val="22"/>
        </w:rPr>
        <w:t>պատասխանատվությամբ</w:t>
      </w:r>
      <w:r w:rsidR="00DE5FF8" w:rsidRPr="001E3EC9">
        <w:rPr>
          <w:rFonts w:ascii="GHEA Grapalat" w:hAnsi="GHEA Grapalat"/>
          <w:sz w:val="22"/>
          <w:szCs w:val="22"/>
          <w:lang w:val="af-ZA"/>
        </w:rPr>
        <w:t xml:space="preserve"> </w:t>
      </w:r>
      <w:r w:rsidR="00DE5FF8" w:rsidRPr="001E3EC9">
        <w:rPr>
          <w:rFonts w:ascii="GHEA Grapalat" w:hAnsi="GHEA Grapalat"/>
          <w:sz w:val="22"/>
          <w:szCs w:val="22"/>
        </w:rPr>
        <w:t xml:space="preserve">2021 թվականի ընթացքում կատարվել է </w:t>
      </w:r>
      <w:r w:rsidR="00DE5FF8" w:rsidRPr="001E3EC9">
        <w:rPr>
          <w:rFonts w:ascii="GHEA Grapalat" w:hAnsi="GHEA Grapalat"/>
          <w:i/>
          <w:sz w:val="22"/>
          <w:szCs w:val="22"/>
        </w:rPr>
        <w:t>Մարդու իրավունքների պաշտպանության</w:t>
      </w:r>
      <w:r w:rsidR="00DE5FF8" w:rsidRPr="001E3EC9">
        <w:rPr>
          <w:rFonts w:ascii="GHEA Grapalat" w:hAnsi="GHEA Grapalat"/>
          <w:sz w:val="22"/>
          <w:szCs w:val="22"/>
        </w:rPr>
        <w:t xml:space="preserve"> </w:t>
      </w:r>
      <w:r w:rsidR="00DE5FF8" w:rsidRPr="001E3EC9">
        <w:rPr>
          <w:rFonts w:ascii="GHEA Grapalat" w:hAnsi="GHEA Grapalat" w:cs="GHEA Grapalat"/>
          <w:sz w:val="22"/>
          <w:szCs w:val="22"/>
        </w:rPr>
        <w:t>ծրագ</w:t>
      </w:r>
      <w:r w:rsidR="00FB6868" w:rsidRPr="001E3EC9">
        <w:rPr>
          <w:rFonts w:ascii="GHEA Grapalat" w:hAnsi="GHEA Grapalat" w:cs="GHEA Grapalat"/>
          <w:sz w:val="22"/>
          <w:szCs w:val="22"/>
        </w:rPr>
        <w:t>իրը, որի գծով ծախսերը կազմել են</w:t>
      </w:r>
      <w:r w:rsidR="00DE5FF8" w:rsidRPr="001E3EC9">
        <w:rPr>
          <w:rFonts w:ascii="GHEA Grapalat" w:hAnsi="GHEA Grapalat"/>
          <w:sz w:val="22"/>
          <w:szCs w:val="22"/>
          <w:lang w:val="af-ZA"/>
        </w:rPr>
        <w:t xml:space="preserve"> 531.3 </w:t>
      </w:r>
      <w:r w:rsidR="00FB6868" w:rsidRPr="001E3EC9">
        <w:rPr>
          <w:rFonts w:ascii="GHEA Grapalat" w:hAnsi="GHEA Grapalat"/>
          <w:sz w:val="22"/>
          <w:szCs w:val="22"/>
        </w:rPr>
        <w:t>մլն դրամ</w:t>
      </w:r>
      <w:r w:rsidR="00DE5FF8" w:rsidRPr="001E3EC9">
        <w:rPr>
          <w:rFonts w:ascii="GHEA Grapalat" w:hAnsi="GHEA Grapalat"/>
          <w:sz w:val="22"/>
          <w:szCs w:val="22"/>
        </w:rPr>
        <w:t xml:space="preserve">՝ ապահովելով ծրագրված ցուցանիշի 97.4%-ը: Նախորդ տարվա համեմատ Մարդու իրավունքների պաշտպանի աշխատակազմի պատասխանատվությամբ իրականացվող ծախսերն աճել են 12.6%-ով կամ 59.3 մլն դրամով, որը հիմնականում պայմանավորված է Մարդու </w:t>
      </w:r>
      <w:r w:rsidR="00DE5FF8" w:rsidRPr="001E3EC9">
        <w:rPr>
          <w:rFonts w:ascii="GHEA Grapalat" w:hAnsi="GHEA Grapalat" w:cs="Sylfaen"/>
          <w:sz w:val="22"/>
          <w:szCs w:val="22"/>
        </w:rPr>
        <w:t xml:space="preserve">իրավունքների և հիմնարար ազատությունների պաշտպանության ծառայությունների </w:t>
      </w:r>
      <w:r w:rsidR="00FB6868" w:rsidRPr="006E46AB">
        <w:rPr>
          <w:rFonts w:ascii="GHEA Grapalat" w:hAnsi="GHEA Grapalat" w:cs="Sylfaen"/>
          <w:sz w:val="22"/>
          <w:szCs w:val="22"/>
        </w:rPr>
        <w:t xml:space="preserve">գծով </w:t>
      </w:r>
      <w:r w:rsidR="00DE5FF8" w:rsidRPr="001E3EC9">
        <w:rPr>
          <w:rFonts w:ascii="GHEA Grapalat" w:hAnsi="GHEA Grapalat"/>
          <w:sz w:val="22"/>
          <w:szCs w:val="22"/>
        </w:rPr>
        <w:t>ծախսերի աճով:</w:t>
      </w:r>
      <w:r w:rsidR="00FB6868" w:rsidRPr="006E46AB">
        <w:rPr>
          <w:rFonts w:ascii="GHEA Grapalat" w:hAnsi="GHEA Grapalat"/>
          <w:sz w:val="22"/>
          <w:szCs w:val="22"/>
        </w:rPr>
        <w:t xml:space="preserve"> Վերջինիս</w:t>
      </w:r>
      <w:r w:rsidR="00DE5FF8" w:rsidRPr="001E3EC9">
        <w:rPr>
          <w:rFonts w:ascii="GHEA Grapalat" w:hAnsi="GHEA Grapalat" w:cs="Sylfaen"/>
          <w:sz w:val="22"/>
          <w:szCs w:val="22"/>
        </w:rPr>
        <w:t xml:space="preserve"> շրջանակներում իրականացվում են մարդու իրավունքների պաշտպանության հարցերին վերաբերող բողոքների քննարկում, որոշումների ընդունում, մոնիտորինգ, բողոքների լուսաբանում և հասարակական իրազեկում, օրենսդրության կատարելագործում, միջազգային համագործակցություն և այլ աշխատանքներ: </w:t>
      </w:r>
      <w:r w:rsidR="00DE5FF8" w:rsidRPr="001E3EC9">
        <w:rPr>
          <w:rFonts w:ascii="GHEA Grapalat" w:hAnsi="GHEA Grapalat"/>
          <w:sz w:val="22"/>
          <w:szCs w:val="22"/>
        </w:rPr>
        <w:t>Հաշվետու տարում մ</w:t>
      </w:r>
      <w:r w:rsidR="00DE5FF8" w:rsidRPr="001E3EC9">
        <w:rPr>
          <w:rFonts w:ascii="GHEA Grapalat" w:hAnsi="GHEA Grapalat" w:cs="Sylfaen"/>
          <w:sz w:val="22"/>
          <w:szCs w:val="22"/>
        </w:rPr>
        <w:t>իջոցառման ծախսերը կազմել են 504.7 մլն դրամ՝ ապահովելով 97.7% կատարողական: Շեղումը պայմանավորված է կորոնավիրուսի համավարակի հետևանքով նա</w:t>
      </w:r>
      <w:r w:rsidR="00FB6868" w:rsidRPr="006E46AB">
        <w:rPr>
          <w:rFonts w:ascii="GHEA Grapalat" w:hAnsi="GHEA Grapalat" w:cs="Sylfaen"/>
          <w:sz w:val="22"/>
          <w:szCs w:val="22"/>
        </w:rPr>
        <w:t>խատես</w:t>
      </w:r>
      <w:r w:rsidR="00DE5FF8" w:rsidRPr="001E3EC9">
        <w:rPr>
          <w:rFonts w:ascii="GHEA Grapalat" w:hAnsi="GHEA Grapalat" w:cs="Sylfaen"/>
          <w:sz w:val="22"/>
          <w:szCs w:val="22"/>
        </w:rPr>
        <w:t xml:space="preserve">ված մոնիտորինգային </w:t>
      </w:r>
      <w:r w:rsidR="00DE5FF8" w:rsidRPr="001E3EC9">
        <w:rPr>
          <w:rFonts w:ascii="GHEA Grapalat" w:hAnsi="GHEA Grapalat" w:cs="Sylfaen"/>
          <w:sz w:val="22"/>
          <w:szCs w:val="22"/>
        </w:rPr>
        <w:lastRenderedPageBreak/>
        <w:t>այցերի և արտասահմանյան գործուղումների չկայացման հանգամանքով, ինչպես</w:t>
      </w:r>
      <w:r w:rsidR="00FB6868" w:rsidRPr="001E3EC9">
        <w:rPr>
          <w:rFonts w:ascii="GHEA Grapalat" w:hAnsi="GHEA Grapalat" w:cs="Sylfaen"/>
          <w:sz w:val="22"/>
          <w:szCs w:val="22"/>
        </w:rPr>
        <w:t xml:space="preserve"> նաև շարունակական ծախսերի </w:t>
      </w:r>
      <w:r w:rsidR="00FB6868" w:rsidRPr="006E46AB">
        <w:rPr>
          <w:rFonts w:ascii="GHEA Grapalat" w:hAnsi="GHEA Grapalat" w:cs="Sylfaen"/>
          <w:sz w:val="22"/>
          <w:szCs w:val="22"/>
        </w:rPr>
        <w:t xml:space="preserve">համար նախատեսված միջոցների </w:t>
      </w:r>
      <w:r w:rsidR="00FB6868" w:rsidRPr="001E3EC9">
        <w:rPr>
          <w:rFonts w:ascii="GHEA Grapalat" w:hAnsi="GHEA Grapalat" w:cs="Sylfaen"/>
          <w:sz w:val="22"/>
          <w:szCs w:val="22"/>
        </w:rPr>
        <w:t>տնտես</w:t>
      </w:r>
      <w:r w:rsidR="00FB6868" w:rsidRPr="006E46AB">
        <w:rPr>
          <w:rFonts w:ascii="GHEA Grapalat" w:hAnsi="GHEA Grapalat" w:cs="Sylfaen"/>
          <w:sz w:val="22"/>
          <w:szCs w:val="22"/>
        </w:rPr>
        <w:t>մամբ</w:t>
      </w:r>
      <w:r w:rsidR="00DE5FF8" w:rsidRPr="001E3EC9">
        <w:rPr>
          <w:rFonts w:ascii="GHEA Grapalat" w:hAnsi="GHEA Grapalat" w:cs="Sylfaen"/>
          <w:sz w:val="22"/>
          <w:szCs w:val="22"/>
        </w:rPr>
        <w:t xml:space="preserve">: Նախորդ տարվա համեմատ նշված միջոցառման ծախսերն աճել են 9.1%-ով կամ 41.9 մլն դրամով, որը </w:t>
      </w:r>
      <w:r w:rsidR="00FB6868" w:rsidRPr="006E46AB">
        <w:rPr>
          <w:rFonts w:ascii="GHEA Grapalat" w:hAnsi="GHEA Grapalat" w:cs="Sylfaen"/>
          <w:sz w:val="22"/>
          <w:szCs w:val="22"/>
        </w:rPr>
        <w:t xml:space="preserve">հիմնականում </w:t>
      </w:r>
      <w:r w:rsidR="00DE5FF8" w:rsidRPr="001E3EC9">
        <w:rPr>
          <w:rFonts w:ascii="GHEA Grapalat" w:hAnsi="GHEA Grapalat" w:cs="Sylfaen"/>
          <w:sz w:val="22"/>
          <w:szCs w:val="22"/>
        </w:rPr>
        <w:t xml:space="preserve">պայմանավորված է </w:t>
      </w:r>
      <w:r w:rsidR="00DE5FF8" w:rsidRPr="001E3EC9">
        <w:rPr>
          <w:rFonts w:ascii="GHEA Grapalat" w:hAnsi="GHEA Grapalat" w:cs="GHEA Grapalat"/>
          <w:sz w:val="22"/>
          <w:szCs w:val="22"/>
        </w:rPr>
        <w:t>աշխատանքի վարձատրության ծախսերի աճով:</w:t>
      </w:r>
    </w:p>
    <w:p w:rsidR="00DE5FF8" w:rsidRPr="001E3EC9" w:rsidRDefault="00DE5FF8" w:rsidP="00DE5FF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Մարդու և </w:t>
      </w:r>
      <w:r w:rsidRPr="001E3EC9">
        <w:rPr>
          <w:rFonts w:ascii="GHEA Grapalat" w:hAnsi="GHEA Grapalat" w:cs="GHEA Grapalat"/>
          <w:sz w:val="22"/>
          <w:szCs w:val="22"/>
        </w:rPr>
        <w:t>աշխատանքային</w:t>
      </w:r>
      <w:r w:rsidRPr="001E3EC9">
        <w:rPr>
          <w:rFonts w:ascii="GHEA Grapalat" w:hAnsi="GHEA Grapalat" w:cs="Sylfaen"/>
          <w:sz w:val="22"/>
          <w:szCs w:val="22"/>
        </w:rPr>
        <w:t xml:space="preserve"> իրավունքների պաշտպանության և խթանման բնագավառում Հայաստանի մարդու իրավունքների պաշտպանի աշխատակազմի ինստիտուցիոնալ կարողությունների ամրապնդմանն աջակցության դրամաշնորհային ծրագրի շրջանակներում 2019 թվականի հունիսի 19-ին ՀՀ Մարդու իրավունքների պաշտպանի աշխատակազմի և Բուլղարիայի արտաքին գործերի նախարարության միջև կնքվել է «Մարդու իրավունքների և աշխատանքային իրավունքների պաշտպանության և խթանման ոլորտում Հայաստանի մարդու իրավունքների պաշտպանի աշխատակազմի ինստիտուցիոնալ կարողությունների ամրապնդմանն աջակցություն» դրամաշնորհային ծրագրի իրականացման մասին համաձայնագիր: Կորոնավիրուսի համավարակի և երկրում հայտարարված ռազմական դրության հետևանքով</w:t>
      </w:r>
      <w:r w:rsidR="00F44B9F" w:rsidRPr="006E46AB">
        <w:rPr>
          <w:rFonts w:ascii="GHEA Grapalat" w:hAnsi="GHEA Grapalat" w:cs="Sylfaen"/>
          <w:sz w:val="22"/>
          <w:szCs w:val="22"/>
        </w:rPr>
        <w:t xml:space="preserve"> միջոցառման</w:t>
      </w:r>
      <w:r w:rsidRPr="001E3EC9">
        <w:rPr>
          <w:rFonts w:ascii="GHEA Grapalat" w:hAnsi="GHEA Grapalat" w:cs="Sylfaen"/>
          <w:sz w:val="22"/>
          <w:szCs w:val="22"/>
        </w:rPr>
        <w:t xml:space="preserve"> հետաձգվ</w:t>
      </w:r>
      <w:r w:rsidR="00F44B9F" w:rsidRPr="006E46AB">
        <w:rPr>
          <w:rFonts w:ascii="GHEA Grapalat" w:hAnsi="GHEA Grapalat" w:cs="Sylfaen"/>
          <w:sz w:val="22"/>
          <w:szCs w:val="22"/>
        </w:rPr>
        <w:t>ած</w:t>
      </w:r>
      <w:r w:rsidRPr="001E3EC9">
        <w:rPr>
          <w:rFonts w:ascii="GHEA Grapalat" w:hAnsi="GHEA Grapalat" w:cs="Sylfaen"/>
          <w:sz w:val="22"/>
          <w:szCs w:val="22"/>
        </w:rPr>
        <w:t xml:space="preserve"> գործողություններ</w:t>
      </w:r>
      <w:r w:rsidR="00F44B9F" w:rsidRPr="006E46AB">
        <w:rPr>
          <w:rFonts w:ascii="GHEA Grapalat" w:hAnsi="GHEA Grapalat" w:cs="Sylfaen"/>
          <w:sz w:val="22"/>
          <w:szCs w:val="22"/>
        </w:rPr>
        <w:t xml:space="preserve">ն </w:t>
      </w:r>
      <w:r w:rsidRPr="001E3EC9">
        <w:rPr>
          <w:rFonts w:ascii="GHEA Grapalat" w:hAnsi="GHEA Grapalat" w:cs="Sylfaen"/>
          <w:sz w:val="22"/>
          <w:szCs w:val="22"/>
        </w:rPr>
        <w:t>իրականացվել</w:t>
      </w:r>
      <w:r w:rsidR="00F44B9F" w:rsidRPr="006E46AB">
        <w:rPr>
          <w:rFonts w:ascii="GHEA Grapalat" w:hAnsi="GHEA Grapalat" w:cs="Sylfaen"/>
          <w:sz w:val="22"/>
          <w:szCs w:val="22"/>
        </w:rPr>
        <w:t xml:space="preserve"> են</w:t>
      </w:r>
      <w:r w:rsidRPr="001E3EC9">
        <w:rPr>
          <w:rFonts w:ascii="GHEA Grapalat" w:hAnsi="GHEA Grapalat" w:cs="Sylfaen"/>
          <w:sz w:val="22"/>
          <w:szCs w:val="22"/>
        </w:rPr>
        <w:t xml:space="preserve"> 2021 թվականին:</w:t>
      </w:r>
    </w:p>
    <w:p w:rsidR="00DE5FF8" w:rsidRPr="001E3EC9" w:rsidRDefault="00DE5FF8"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Times Armenian"/>
          <w:sz w:val="22"/>
          <w:szCs w:val="22"/>
        </w:rPr>
        <w:t xml:space="preserve">Ծրագրի </w:t>
      </w:r>
      <w:r w:rsidRPr="001E3EC9">
        <w:rPr>
          <w:rFonts w:ascii="GHEA Grapalat" w:hAnsi="GHEA Grapalat" w:cs="Sylfaen"/>
          <w:sz w:val="22"/>
          <w:szCs w:val="22"/>
        </w:rPr>
        <w:t>հիմնական նպատակներն են</w:t>
      </w:r>
      <w:r w:rsidRPr="001E3EC9">
        <w:rPr>
          <w:rFonts w:ascii="GHEA Grapalat" w:hAnsi="GHEA Grapalat" w:cs="Times Armenian"/>
          <w:sz w:val="22"/>
          <w:szCs w:val="22"/>
        </w:rPr>
        <w:t>՝</w:t>
      </w:r>
    </w:p>
    <w:p w:rsidR="00DE5FF8" w:rsidRPr="001E3EC9" w:rsidRDefault="00DE5FF8" w:rsidP="00C55624">
      <w:pPr>
        <w:numPr>
          <w:ilvl w:val="0"/>
          <w:numId w:val="30"/>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 xml:space="preserve">Մարդու իրավունքների պաշտպանի </w:t>
      </w:r>
      <w:r w:rsidRPr="001E3EC9">
        <w:rPr>
          <w:rFonts w:ascii="GHEA Grapalat" w:hAnsi="GHEA Grapalat" w:cs="Sylfaen"/>
          <w:sz w:val="22"/>
          <w:szCs w:val="22"/>
        </w:rPr>
        <w:t>աշխատակազմի կարողությունների ամրապնդում՝ եվրոպական չափանիշներին համապատասխան աշխատանքային իրավունքների հարցերով բողոքների պատշաճ քննության համար,</w:t>
      </w:r>
    </w:p>
    <w:p w:rsidR="00DE5FF8" w:rsidRPr="001E3EC9" w:rsidRDefault="00DE5FF8" w:rsidP="00C55624">
      <w:pPr>
        <w:numPr>
          <w:ilvl w:val="0"/>
          <w:numId w:val="30"/>
        </w:numPr>
        <w:tabs>
          <w:tab w:val="left" w:pos="851"/>
        </w:tabs>
        <w:spacing w:line="360" w:lineRule="auto"/>
        <w:ind w:left="0" w:firstLine="567"/>
        <w:jc w:val="both"/>
        <w:rPr>
          <w:rFonts w:ascii="GHEA Grapalat" w:hAnsi="GHEA Grapalat"/>
          <w:sz w:val="22"/>
          <w:szCs w:val="22"/>
        </w:rPr>
      </w:pPr>
      <w:r w:rsidRPr="001E3EC9">
        <w:rPr>
          <w:rFonts w:ascii="GHEA Grapalat" w:hAnsi="GHEA Grapalat" w:cs="Sylfaen"/>
          <w:sz w:val="22"/>
          <w:szCs w:val="22"/>
        </w:rPr>
        <w:t xml:space="preserve">Աշխատանքային իրավունքների հարցերով Մարդու իրավունքների պաշտպանի դերի, լիազորությունների և գործառույթների վերաբերյալ հասարակության իրազեկվածության մակարդակի բարձրացում: </w:t>
      </w:r>
    </w:p>
    <w:p w:rsidR="00F44B9F" w:rsidRPr="006E46AB" w:rsidRDefault="00DE5FF8"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Իրականացվող ծրագրի նպատակների մասին հանրությանն ու շահագրգիռ կառույցներին իրազեկելու, ինչպես նաև ոլորտում առկա խնդիրները քննարկելու նպատակով ՀՀ մարդու իրավունքների պաշտպանի աշխատակազմը Հայաստանում Բուլղարիայի դեսպանության հետ համատեղ կազմակերպել է մեկնարկային հանդիպում՝ տվյալ ոլորտի շահագրգիռ կառույցների մասնակցությամբ:</w:t>
      </w:r>
      <w:r w:rsidR="00F44B9F" w:rsidRPr="006E46AB">
        <w:rPr>
          <w:rFonts w:ascii="GHEA Grapalat" w:hAnsi="GHEA Grapalat" w:cs="GHEA Grapalat"/>
          <w:sz w:val="22"/>
          <w:szCs w:val="22"/>
        </w:rPr>
        <w:t xml:space="preserve"> </w:t>
      </w:r>
      <w:r w:rsidRPr="001E3EC9">
        <w:rPr>
          <w:rFonts w:ascii="GHEA Grapalat" w:hAnsi="GHEA Grapalat" w:cs="GHEA Grapalat"/>
          <w:sz w:val="22"/>
          <w:szCs w:val="22"/>
        </w:rPr>
        <w:t>2021 թվականի ընթացքում ծրագրի շրջանակներում իրականացվել են նաև աշխատակազմի ներկայացուցիչների կարողությունների զարգացմանն ուղղված երկօրյա սեմինար, ինչպես նաև լրագրողների վերապատրաստման 2 դասընթաց՝ նվիրված աշխատանքային իրավունքների պատշաճ լուսաբանմանը, խթանմանն ու պաշտպանությանը:</w:t>
      </w:r>
      <w:bookmarkStart w:id="241" w:name="_heading=h.30j0zll"/>
      <w:bookmarkEnd w:id="241"/>
      <w:r w:rsidRPr="001E3EC9">
        <w:rPr>
          <w:rFonts w:ascii="GHEA Grapalat" w:hAnsi="GHEA Grapalat" w:cs="GHEA Grapalat"/>
          <w:sz w:val="22"/>
          <w:szCs w:val="22"/>
        </w:rPr>
        <w:t xml:space="preserve"> Բացի </w:t>
      </w:r>
      <w:r w:rsidR="00F44B9F" w:rsidRPr="006E46AB">
        <w:rPr>
          <w:rFonts w:ascii="GHEA Grapalat" w:hAnsi="GHEA Grapalat" w:cs="GHEA Grapalat"/>
          <w:sz w:val="22"/>
          <w:szCs w:val="22"/>
        </w:rPr>
        <w:t>այդ</w:t>
      </w:r>
      <w:r w:rsidRPr="001E3EC9">
        <w:rPr>
          <w:rFonts w:ascii="GHEA Grapalat" w:hAnsi="GHEA Grapalat" w:cs="GHEA Grapalat"/>
          <w:sz w:val="22"/>
          <w:szCs w:val="22"/>
        </w:rPr>
        <w:t xml:space="preserve">, մշակվել է արտահերթ զեկույց, որը վերաբերում է աշխատանքային իրավունքների իրացմանն առնչվող խնդիրներին և դրանց լուծմանն ուղղված առաջարկներին: Զեկույցը կազմվել է՝ հիմք ընդունելով Մարդու իրավունքների պաշտպանի տարեկան հաղորդումներում ու զեկույցներում տեղ գտած </w:t>
      </w:r>
      <w:r w:rsidRPr="001E3EC9">
        <w:rPr>
          <w:rFonts w:ascii="GHEA Grapalat" w:hAnsi="GHEA Grapalat" w:cs="GHEA Grapalat"/>
          <w:sz w:val="22"/>
          <w:szCs w:val="22"/>
        </w:rPr>
        <w:lastRenderedPageBreak/>
        <w:t xml:space="preserve">աշխատանքային իրավունքի ոլորտում առկա խնդիրները, ուստի ունի նաև պրակտիկ կիրառելիություն: Զեկույցը թարգմանվել է նաև անգլերեն լեզվով: Աշխատակազմի աշխատակիցների համար զեկույցի հիման վրա մշակվել է ձեռնարկ-ուղեցույց՝ ոլորտի միջազգային և եվրոպական չափորոշիչների վերաբերյալ: Հասարակության իրազեկվածության մակարդակի բարձրացման նպատակով պատրաստվել և տպագրվել են նաև իրազեկող թռուցիկներ՝ աշխատանքային իրավունքների պաշտպանության առկա մեխանիզմների, ինչպես նաև տվյալ ոլորտում Մարդու իրավունքների պաշտպանի գործառույթների վերաբերյալ: Ծրագրի շրջանակներում պատրաստվել և հրապարակվել են 8 րոպե տևողությամբ տեսանյութեր, որոնք վերաբերում են ՀՀ մարդու իրավունքների պաշտպանին բողոքներով բարձրացված և աշխատանքային իրավունքներին առնչվող հաճախ հանդիպող խնդիրներին: </w:t>
      </w:r>
    </w:p>
    <w:p w:rsidR="00DE5FF8" w:rsidRPr="001E3EC9" w:rsidRDefault="00F44B9F"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Sylfaen"/>
          <w:sz w:val="22"/>
          <w:szCs w:val="22"/>
        </w:rPr>
        <w:t xml:space="preserve">Մարդու և </w:t>
      </w:r>
      <w:r w:rsidRPr="001E3EC9">
        <w:rPr>
          <w:rFonts w:ascii="GHEA Grapalat" w:hAnsi="GHEA Grapalat" w:cs="GHEA Grapalat"/>
          <w:sz w:val="22"/>
          <w:szCs w:val="22"/>
        </w:rPr>
        <w:t>աշխատանքային</w:t>
      </w:r>
      <w:r w:rsidRPr="001E3EC9">
        <w:rPr>
          <w:rFonts w:ascii="GHEA Grapalat" w:hAnsi="GHEA Grapalat" w:cs="Sylfaen"/>
          <w:sz w:val="22"/>
          <w:szCs w:val="22"/>
        </w:rPr>
        <w:t xml:space="preserve"> իրավունքների պաշտպանության և խթանման բնագավառում Հայաստանի մարդու իրավունքների պաշտպանի աշխատակազմի ինստիտուցիոնալ կարողությունների ամրապնդմանն աջակցության դրամաշնորհային ծրագրի </w:t>
      </w:r>
      <w:r w:rsidR="00DE5FF8" w:rsidRPr="001E3EC9">
        <w:rPr>
          <w:rFonts w:ascii="GHEA Grapalat" w:hAnsi="GHEA Grapalat" w:cs="GHEA Grapalat"/>
          <w:sz w:val="22"/>
          <w:szCs w:val="22"/>
        </w:rPr>
        <w:t xml:space="preserve">ծախսերը կազմել են ավելի քան 16.4 մլն դրամ՝ ապահովելով 94.4% կատարողական: Շեղումը պայմանավորված է </w:t>
      </w:r>
      <w:r w:rsidRPr="006E46AB">
        <w:rPr>
          <w:rFonts w:ascii="GHEA Grapalat" w:hAnsi="GHEA Grapalat" w:cs="GHEA Grapalat"/>
          <w:sz w:val="22"/>
          <w:szCs w:val="22"/>
        </w:rPr>
        <w:t>մրցույթների</w:t>
      </w:r>
      <w:r w:rsidR="00DE5FF8" w:rsidRPr="001E3EC9">
        <w:rPr>
          <w:rFonts w:ascii="GHEA Grapalat" w:hAnsi="GHEA Grapalat" w:cs="GHEA Grapalat"/>
          <w:sz w:val="22"/>
          <w:szCs w:val="22"/>
        </w:rPr>
        <w:t xml:space="preserve"> արդյունքում ապրանքների՝ նախատեսվածից ցածր գներով ձեռքբերմամբ:</w:t>
      </w:r>
    </w:p>
    <w:p w:rsidR="00DE5FF8" w:rsidRPr="001E3EC9" w:rsidRDefault="00DE5FF8" w:rsidP="00DE5FF8">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sz w:val="22"/>
          <w:szCs w:val="22"/>
        </w:rPr>
        <w:t>Կանխարգելման ազգային մեխանիզմի կարողությունների ընդլայնման և Հայաստանում խոշտանգումների կանխարգելման նպաստման</w:t>
      </w:r>
      <w:r w:rsidRPr="001E3EC9">
        <w:rPr>
          <w:rFonts w:ascii="GHEA Grapalat" w:hAnsi="GHEA Grapalat" w:cs="Sylfaen"/>
          <w:sz w:val="22"/>
          <w:szCs w:val="22"/>
        </w:rPr>
        <w:t xml:space="preserve"> դրամաշնորհային ծրագրի իրականացումը նախատեսված էր 2020 թվականին, սակայն կորոնավիրուսի համավարակի և երկրում հայտարարված ռազմական դրության հետևանքով կողմերի համաձայնությամբ ծրագրի իրականացման վերջնաժամկետը երկարաձգվել էր մինչև 2021 թվականի դեկտեմբերի 31-ը: Ծրագրի հիմնական նպատակն է նպաստել 2013 թվականի նոյեմբերի 15-ի ՄԱԿ-ի Խոշտանգումների կանխարգելման ենթակոմիտեի՝ Հայաստան կատարված այցի վերաբերյալ զեկույցի առաջարկությունների կատարմանը: Առաջարկությունները</w:t>
      </w:r>
      <w:r w:rsidR="00F44B9F" w:rsidRPr="006E46AB">
        <w:rPr>
          <w:rFonts w:ascii="GHEA Grapalat" w:hAnsi="GHEA Grapalat" w:cs="Sylfaen"/>
          <w:sz w:val="22"/>
          <w:szCs w:val="22"/>
        </w:rPr>
        <w:t>,</w:t>
      </w:r>
      <w:r w:rsidRPr="001E3EC9">
        <w:rPr>
          <w:rFonts w:ascii="GHEA Grapalat" w:hAnsi="GHEA Grapalat" w:cs="Sylfaen"/>
          <w:sz w:val="22"/>
          <w:szCs w:val="22"/>
        </w:rPr>
        <w:t xml:space="preserve"> մասնավորապես</w:t>
      </w:r>
      <w:r w:rsidR="00F44B9F" w:rsidRPr="006E46AB">
        <w:rPr>
          <w:rFonts w:ascii="GHEA Grapalat" w:hAnsi="GHEA Grapalat" w:cs="Sylfaen"/>
          <w:sz w:val="22"/>
          <w:szCs w:val="22"/>
        </w:rPr>
        <w:t>,</w:t>
      </w:r>
      <w:r w:rsidRPr="001E3EC9">
        <w:rPr>
          <w:rFonts w:ascii="GHEA Grapalat" w:hAnsi="GHEA Grapalat" w:cs="Sylfaen"/>
          <w:sz w:val="22"/>
          <w:szCs w:val="22"/>
        </w:rPr>
        <w:t xml:space="preserve"> վերաբերում են Կանխարգելման ազգային մեխանիզմի կարողությունների ամրապնդմանը, շահագրգիռ պետական կառույցների ներկայացուցիչների գիտելիքների և հմտությունների զարգացմանը, ինչպես նաև կանխարգելման ազգային մեխանիզմի վերաբերյալ իրազեկվածության բարձրացմանը: Ծրագրի շրջանակներում իրականացվել են հետևյալ միջոցառումները</w:t>
      </w:r>
      <w:r w:rsidRPr="001E3EC9">
        <w:rPr>
          <w:rFonts w:ascii="GHEA Grapalat" w:hAnsi="GHEA Grapalat" w:cs="Times Armenian"/>
          <w:sz w:val="22"/>
          <w:szCs w:val="22"/>
        </w:rPr>
        <w:t>՝</w:t>
      </w:r>
    </w:p>
    <w:p w:rsidR="00DE5FF8" w:rsidRPr="001E3EC9" w:rsidRDefault="00DE5FF8" w:rsidP="00C55624">
      <w:pPr>
        <w:numPr>
          <w:ilvl w:val="0"/>
          <w:numId w:val="30"/>
        </w:numPr>
        <w:tabs>
          <w:tab w:val="left" w:pos="851"/>
        </w:tabs>
        <w:spacing w:line="360" w:lineRule="auto"/>
        <w:ind w:left="0" w:firstLine="567"/>
        <w:jc w:val="both"/>
        <w:rPr>
          <w:rFonts w:ascii="GHEA Grapalat" w:hAnsi="GHEA Grapalat"/>
          <w:sz w:val="22"/>
          <w:szCs w:val="22"/>
        </w:rPr>
      </w:pPr>
      <w:r w:rsidRPr="001E3EC9">
        <w:rPr>
          <w:rFonts w:ascii="GHEA Grapalat" w:hAnsi="GHEA Grapalat"/>
          <w:sz w:val="22"/>
          <w:szCs w:val="22"/>
        </w:rPr>
        <w:t xml:space="preserve">Կազմակերպվել է փորձի փոխանակում-ուսումնական այց </w:t>
      </w:r>
      <w:r w:rsidRPr="001E3EC9">
        <w:rPr>
          <w:rFonts w:ascii="GHEA Grapalat" w:hAnsi="GHEA Grapalat" w:cs="Sylfaen"/>
          <w:sz w:val="22"/>
          <w:szCs w:val="22"/>
        </w:rPr>
        <w:t xml:space="preserve">Ալբանիայի Օմբուդսմանի հաստատություն: Այցի նպատակն էր խոշտանգումների կանխարգելման ոլորտում լավագույն փորձի փոխանակումը։ Տարբեր թեմաների վերաբերյալ ինտերակտիվ քննարկումներից բացի, </w:t>
      </w:r>
      <w:r w:rsidR="00BD152C">
        <w:rPr>
          <w:rFonts w:ascii="GHEA Grapalat" w:hAnsi="GHEA Grapalat" w:cs="Sylfaen"/>
          <w:sz w:val="22"/>
          <w:szCs w:val="22"/>
        </w:rPr>
        <w:t>իրականացվել են նաև համատեղ մոնիտ</w:t>
      </w:r>
      <w:r w:rsidRPr="001E3EC9">
        <w:rPr>
          <w:rFonts w:ascii="GHEA Grapalat" w:hAnsi="GHEA Grapalat" w:cs="Sylfaen"/>
          <w:sz w:val="22"/>
          <w:szCs w:val="22"/>
        </w:rPr>
        <w:t>որինգային այ</w:t>
      </w:r>
      <w:r w:rsidR="00F44B9F" w:rsidRPr="001E3EC9">
        <w:rPr>
          <w:rFonts w:ascii="GHEA Grapalat" w:hAnsi="GHEA Grapalat" w:cs="Sylfaen"/>
          <w:sz w:val="22"/>
          <w:szCs w:val="22"/>
        </w:rPr>
        <w:t>ցեր ազատությունից զրկման վայրեր</w:t>
      </w:r>
      <w:r w:rsidR="00F44B9F" w:rsidRPr="006E46AB">
        <w:rPr>
          <w:rFonts w:ascii="GHEA Grapalat" w:hAnsi="GHEA Grapalat" w:cs="Sylfaen"/>
          <w:sz w:val="22"/>
          <w:szCs w:val="22"/>
        </w:rPr>
        <w:t>.</w:t>
      </w:r>
    </w:p>
    <w:p w:rsidR="00DE5FF8" w:rsidRPr="001E3EC9" w:rsidRDefault="00DE5FF8" w:rsidP="00C55624">
      <w:pPr>
        <w:numPr>
          <w:ilvl w:val="0"/>
          <w:numId w:val="30"/>
        </w:numPr>
        <w:tabs>
          <w:tab w:val="left" w:pos="851"/>
        </w:tabs>
        <w:spacing w:line="360" w:lineRule="auto"/>
        <w:ind w:left="0" w:firstLine="567"/>
        <w:jc w:val="both"/>
        <w:rPr>
          <w:rFonts w:ascii="GHEA Grapalat" w:hAnsi="GHEA Grapalat"/>
          <w:sz w:val="22"/>
          <w:szCs w:val="22"/>
        </w:rPr>
      </w:pPr>
      <w:r w:rsidRPr="001E3EC9">
        <w:rPr>
          <w:rFonts w:ascii="GHEA Grapalat" w:hAnsi="GHEA Grapalat" w:cs="Sylfaen"/>
          <w:sz w:val="22"/>
          <w:szCs w:val="22"/>
        </w:rPr>
        <w:lastRenderedPageBreak/>
        <w:t>ՀՀ Մարդու իրավունքների պաշտպանի՝ որպես կանխարգելման ազգային մեխանիզմի 2020 թվականի տարեկան զեկույցը թ</w:t>
      </w:r>
      <w:r w:rsidR="00F44B9F" w:rsidRPr="001E3EC9">
        <w:rPr>
          <w:rFonts w:ascii="GHEA Grapalat" w:hAnsi="GHEA Grapalat" w:cs="Sylfaen"/>
          <w:sz w:val="22"/>
          <w:szCs w:val="22"/>
        </w:rPr>
        <w:t>արգմանվել է անգլերեն և տպագրվել</w:t>
      </w:r>
      <w:r w:rsidR="00F44B9F" w:rsidRPr="006E46AB">
        <w:rPr>
          <w:rFonts w:ascii="GHEA Grapalat" w:hAnsi="GHEA Grapalat" w:cs="Sylfaen"/>
          <w:sz w:val="22"/>
          <w:szCs w:val="22"/>
        </w:rPr>
        <w:t>.</w:t>
      </w:r>
    </w:p>
    <w:p w:rsidR="00DE5FF8" w:rsidRPr="001E3EC9" w:rsidRDefault="00DE5FF8" w:rsidP="00C55624">
      <w:pPr>
        <w:numPr>
          <w:ilvl w:val="0"/>
          <w:numId w:val="30"/>
        </w:numPr>
        <w:tabs>
          <w:tab w:val="left" w:pos="851"/>
        </w:tabs>
        <w:autoSpaceDE w:val="0"/>
        <w:autoSpaceDN w:val="0"/>
        <w:adjustRightInd w:val="0"/>
        <w:spacing w:line="360" w:lineRule="auto"/>
        <w:ind w:left="0" w:firstLine="567"/>
        <w:jc w:val="both"/>
        <w:rPr>
          <w:rFonts w:ascii="GHEA Grapalat" w:hAnsi="GHEA Grapalat" w:cs="Sylfaen"/>
          <w:sz w:val="22"/>
          <w:szCs w:val="22"/>
        </w:rPr>
      </w:pPr>
      <w:r w:rsidRPr="001E3EC9">
        <w:rPr>
          <w:rFonts w:ascii="GHEA Grapalat" w:hAnsi="GHEA Grapalat" w:cs="Sylfaen"/>
          <w:sz w:val="22"/>
          <w:szCs w:val="22"/>
        </w:rPr>
        <w:t>Կեսօրյա կլոր-սեղան քննարկում է կազմակերպվել դատավորների, հասարակական կազմակերպությունների և պետական մարմինների ներկայացուցիչների մասնակցությամբ։ Միջոցառումը նվիրված էր հոգեբուժական կազմակերպություններում</w:t>
      </w:r>
      <w:r w:rsidR="00E2489A" w:rsidRPr="001E3EC9">
        <w:rPr>
          <w:rFonts w:ascii="GHEA Grapalat" w:hAnsi="GHEA Grapalat" w:cs="Sylfaen"/>
          <w:sz w:val="22"/>
          <w:szCs w:val="22"/>
        </w:rPr>
        <w:t xml:space="preserve"> </w:t>
      </w:r>
      <w:r w:rsidRPr="001E3EC9">
        <w:rPr>
          <w:rFonts w:ascii="GHEA Grapalat" w:hAnsi="GHEA Grapalat" w:cs="Sylfaen"/>
          <w:sz w:val="22"/>
          <w:szCs w:val="22"/>
        </w:rPr>
        <w:t xml:space="preserve">անձանց կամավոր և հարկադիր բուժմանը և համապատասխան դատական պրակտիկային, անգործունակ ճանաչված անձանց իրավունքներին </w:t>
      </w:r>
      <w:r w:rsidR="00F44B9F" w:rsidRPr="006E46AB">
        <w:rPr>
          <w:rFonts w:ascii="GHEA Grapalat" w:hAnsi="GHEA Grapalat" w:cs="Sylfaen"/>
          <w:sz w:val="22"/>
          <w:szCs w:val="22"/>
        </w:rPr>
        <w:t>ու</w:t>
      </w:r>
      <w:r w:rsidRPr="001E3EC9">
        <w:rPr>
          <w:rFonts w:ascii="GHEA Grapalat" w:hAnsi="GHEA Grapalat" w:cs="Sylfaen"/>
          <w:sz w:val="22"/>
          <w:szCs w:val="22"/>
        </w:rPr>
        <w:t xml:space="preserve"> քրեակատարողական հիմնարկներում հոգեբուժական օգնության և սպասարկման ապահովմանը</w:t>
      </w:r>
      <w:bookmarkStart w:id="242" w:name="_heading=h.gjdgxs"/>
      <w:bookmarkStart w:id="243" w:name="_heading=h.sqr9xknavrhw"/>
      <w:bookmarkEnd w:id="242"/>
      <w:bookmarkEnd w:id="243"/>
      <w:r w:rsidR="00F44B9F" w:rsidRPr="006E46AB">
        <w:rPr>
          <w:rFonts w:ascii="GHEA Grapalat" w:hAnsi="GHEA Grapalat" w:cs="Sylfaen"/>
          <w:sz w:val="22"/>
          <w:szCs w:val="22"/>
        </w:rPr>
        <w:t>.</w:t>
      </w:r>
    </w:p>
    <w:p w:rsidR="00DE5FF8" w:rsidRPr="001E3EC9" w:rsidRDefault="00DE5FF8" w:rsidP="00C55624">
      <w:pPr>
        <w:numPr>
          <w:ilvl w:val="0"/>
          <w:numId w:val="30"/>
        </w:numPr>
        <w:tabs>
          <w:tab w:val="left" w:pos="851"/>
        </w:tabs>
        <w:autoSpaceDE w:val="0"/>
        <w:autoSpaceDN w:val="0"/>
        <w:adjustRightInd w:val="0"/>
        <w:spacing w:line="360" w:lineRule="auto"/>
        <w:ind w:left="0" w:firstLine="567"/>
        <w:jc w:val="both"/>
        <w:rPr>
          <w:rFonts w:ascii="GHEA Grapalat" w:hAnsi="GHEA Grapalat" w:cs="Sylfaen"/>
          <w:sz w:val="22"/>
          <w:szCs w:val="22"/>
        </w:rPr>
      </w:pPr>
      <w:r w:rsidRPr="001E3EC9">
        <w:rPr>
          <w:rFonts w:ascii="GHEA Grapalat" w:hAnsi="GHEA Grapalat" w:cs="Sylfaen"/>
          <w:sz w:val="22"/>
          <w:szCs w:val="22"/>
        </w:rPr>
        <w:t>Կազմակերպվել է երկօրյա դասընթաց հոգեբուժական կազմակերպությունների</w:t>
      </w:r>
      <w:r w:rsidR="00E2489A" w:rsidRPr="001E3EC9">
        <w:rPr>
          <w:rFonts w:ascii="GHEA Grapalat" w:hAnsi="GHEA Grapalat" w:cs="Sylfaen"/>
          <w:sz w:val="22"/>
          <w:szCs w:val="22"/>
        </w:rPr>
        <w:t xml:space="preserve"> </w:t>
      </w:r>
      <w:r w:rsidRPr="001E3EC9">
        <w:rPr>
          <w:rFonts w:ascii="GHEA Grapalat" w:hAnsi="GHEA Grapalat" w:cs="Sylfaen"/>
          <w:sz w:val="22"/>
          <w:szCs w:val="22"/>
        </w:rPr>
        <w:t xml:space="preserve">և ոլորտի հասարակական կազմակերպությունների ներկայացուցիչների համար։ </w:t>
      </w:r>
    </w:p>
    <w:p w:rsidR="00DE5FF8" w:rsidRPr="001E3EC9" w:rsidRDefault="00F44B9F"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Կանխարգելման ազգային մեխանիզմի կարողությունների ընդլայնման և Հայաստանում խոշտանգումների կանխարգելման նպաստման</w:t>
      </w:r>
      <w:r w:rsidRPr="001E3EC9">
        <w:rPr>
          <w:rFonts w:ascii="GHEA Grapalat" w:hAnsi="GHEA Grapalat" w:cs="Sylfaen"/>
          <w:sz w:val="22"/>
          <w:szCs w:val="22"/>
        </w:rPr>
        <w:t xml:space="preserve"> դրամաշնորհային ծրագրի</w:t>
      </w:r>
      <w:r w:rsidR="00DE5FF8" w:rsidRPr="001E3EC9">
        <w:rPr>
          <w:rFonts w:ascii="GHEA Grapalat" w:hAnsi="GHEA Grapalat" w:cs="GHEA Grapalat"/>
          <w:sz w:val="22"/>
          <w:szCs w:val="22"/>
        </w:rPr>
        <w:t xml:space="preserve"> ծախսերը կազմել են շու</w:t>
      </w:r>
      <w:r w:rsidR="009F1A83" w:rsidRPr="001E3EC9">
        <w:rPr>
          <w:rFonts w:ascii="GHEA Grapalat" w:hAnsi="GHEA Grapalat" w:cs="GHEA Grapalat"/>
          <w:sz w:val="22"/>
          <w:szCs w:val="22"/>
        </w:rPr>
        <w:t xml:space="preserve">րջ 6.3 մլն դրամ՝ ապահովելով </w:t>
      </w:r>
      <w:r w:rsidR="009F1A83" w:rsidRPr="006E46AB">
        <w:rPr>
          <w:rFonts w:ascii="GHEA Grapalat" w:hAnsi="GHEA Grapalat" w:cs="GHEA Grapalat"/>
          <w:sz w:val="22"/>
          <w:szCs w:val="22"/>
        </w:rPr>
        <w:t>80.9</w:t>
      </w:r>
      <w:r w:rsidR="00DE5FF8" w:rsidRPr="001E3EC9">
        <w:rPr>
          <w:rFonts w:ascii="GHEA Grapalat" w:hAnsi="GHEA Grapalat" w:cs="GHEA Grapalat"/>
          <w:sz w:val="22"/>
          <w:szCs w:val="22"/>
        </w:rPr>
        <w:t xml:space="preserve">% կատարողական: Շեղումը պայմանավորված է </w:t>
      </w:r>
      <w:r w:rsidR="00DE5FF8" w:rsidRPr="001E3EC9">
        <w:rPr>
          <w:rFonts w:ascii="GHEA Grapalat" w:hAnsi="GHEA Grapalat" w:cs="Sylfaen"/>
          <w:sz w:val="22"/>
          <w:szCs w:val="22"/>
        </w:rPr>
        <w:t>կորոնավիրուսի համավարակի</w:t>
      </w:r>
      <w:r w:rsidR="00DE5FF8" w:rsidRPr="001E3EC9">
        <w:rPr>
          <w:rFonts w:ascii="GHEA Grapalat" w:hAnsi="GHEA Grapalat" w:cs="GHEA Grapalat"/>
          <w:sz w:val="22"/>
          <w:szCs w:val="22"/>
        </w:rPr>
        <w:t xml:space="preserve"> հետևանքով կլոր-սեղան քննարկումներից մեկի չեղարկման և աուդիտորական ծառայությ</w:t>
      </w:r>
      <w:r w:rsidRPr="006E46AB">
        <w:rPr>
          <w:rFonts w:ascii="GHEA Grapalat" w:hAnsi="GHEA Grapalat" w:cs="GHEA Grapalat"/>
          <w:sz w:val="22"/>
          <w:szCs w:val="22"/>
        </w:rPr>
        <w:t>ունը</w:t>
      </w:r>
      <w:r w:rsidR="00DE5FF8" w:rsidRPr="001E3EC9">
        <w:rPr>
          <w:rFonts w:ascii="GHEA Grapalat" w:hAnsi="GHEA Grapalat" w:cs="GHEA Grapalat"/>
          <w:sz w:val="22"/>
          <w:szCs w:val="22"/>
        </w:rPr>
        <w:t xml:space="preserve"> չիրականաց</w:t>
      </w:r>
      <w:r w:rsidRPr="006E46AB">
        <w:rPr>
          <w:rFonts w:ascii="GHEA Grapalat" w:hAnsi="GHEA Grapalat" w:cs="GHEA Grapalat"/>
          <w:sz w:val="22"/>
          <w:szCs w:val="22"/>
        </w:rPr>
        <w:t>վելու</w:t>
      </w:r>
      <w:r w:rsidR="00DE5FF8" w:rsidRPr="001E3EC9">
        <w:rPr>
          <w:rFonts w:ascii="GHEA Grapalat" w:hAnsi="GHEA Grapalat" w:cs="GHEA Grapalat"/>
          <w:sz w:val="22"/>
          <w:szCs w:val="22"/>
        </w:rPr>
        <w:t xml:space="preserve"> հանգամանքով:</w:t>
      </w:r>
    </w:p>
    <w:p w:rsidR="00B44E2E" w:rsidRPr="001E3EC9" w:rsidRDefault="00B44E2E" w:rsidP="00B44E2E">
      <w:pPr>
        <w:spacing w:line="360" w:lineRule="auto"/>
        <w:ind w:firstLine="561"/>
        <w:jc w:val="both"/>
        <w:rPr>
          <w:rFonts w:ascii="GHEA Grapalat" w:hAnsi="GHEA Grapalat" w:cs="Sylfaen"/>
          <w:sz w:val="22"/>
          <w:szCs w:val="22"/>
        </w:rPr>
      </w:pPr>
    </w:p>
    <w:p w:rsidR="00050D45" w:rsidRPr="001E3EC9" w:rsidRDefault="00B44E2E"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i/>
          <w:sz w:val="22"/>
          <w:szCs w:val="22"/>
          <w:u w:val="single"/>
        </w:rPr>
        <w:t>ՀՀ միջուկային անվտանգության կարգավորման կոմիտեին</w:t>
      </w:r>
      <w:r w:rsidRPr="001E3EC9">
        <w:rPr>
          <w:rFonts w:ascii="GHEA Grapalat" w:hAnsi="GHEA Grapalat" w:cs="GHEA Grapalat"/>
          <w:sz w:val="22"/>
          <w:szCs w:val="22"/>
        </w:rPr>
        <w:t xml:space="preserve"> </w:t>
      </w:r>
      <w:r w:rsidR="00050D45" w:rsidRPr="001E3EC9">
        <w:rPr>
          <w:rFonts w:ascii="GHEA Grapalat" w:hAnsi="GHEA Grapalat" w:cs="Sylfaen"/>
          <w:sz w:val="22"/>
          <w:szCs w:val="22"/>
        </w:rPr>
        <w:t xml:space="preserve">հատկացված միջոցներով 2021 թվականի ընթացքում իրականացվել է </w:t>
      </w:r>
      <w:r w:rsidR="00050D45" w:rsidRPr="001E3EC9">
        <w:rPr>
          <w:rFonts w:ascii="GHEA Grapalat" w:hAnsi="GHEA Grapalat" w:cs="Sylfaen"/>
          <w:i/>
          <w:sz w:val="22"/>
          <w:szCs w:val="22"/>
        </w:rPr>
        <w:t>Միջուկային և ճառագայթային անվտանգության կարգավորման</w:t>
      </w:r>
      <w:r w:rsidR="00050D45" w:rsidRPr="001E3EC9">
        <w:rPr>
          <w:rFonts w:ascii="GHEA Grapalat" w:hAnsi="GHEA Grapalat" w:cs="Sylfaen"/>
          <w:sz w:val="22"/>
          <w:szCs w:val="22"/>
        </w:rPr>
        <w:t xml:space="preserve"> </w:t>
      </w:r>
      <w:r w:rsidR="00050D45" w:rsidRPr="001E3EC9">
        <w:rPr>
          <w:rFonts w:ascii="GHEA Grapalat" w:hAnsi="GHEA Grapalat"/>
          <w:sz w:val="22"/>
          <w:szCs w:val="22"/>
        </w:rPr>
        <w:t>ծրագիրը</w:t>
      </w:r>
      <w:r w:rsidR="00050D45" w:rsidRPr="001E3EC9">
        <w:rPr>
          <w:rFonts w:ascii="GHEA Grapalat" w:hAnsi="GHEA Grapalat" w:cs="Sylfaen"/>
          <w:sz w:val="22"/>
          <w:szCs w:val="22"/>
        </w:rPr>
        <w:t xml:space="preserve">, որի կատարողականը կազմել է 99.2% կամ 316.8 մլն դրամ: Նախորդ տարվա համեմատ կոմիտեի ծախսերն աճել են 2.3%-ով (7.2 մլն դրամով)՝ հիմնականում պայմանավորված </w:t>
      </w:r>
      <w:r w:rsidR="000D6930" w:rsidRPr="001E3EC9">
        <w:rPr>
          <w:rFonts w:ascii="GHEA Grapalat" w:hAnsi="GHEA Grapalat" w:cs="Sylfaen"/>
          <w:sz w:val="22"/>
          <w:szCs w:val="22"/>
          <w:lang w:val="af-ZA"/>
        </w:rPr>
        <w:t>աշխատանքի վարձատրության ծախսերի աճով</w:t>
      </w:r>
      <w:r w:rsidR="00050D45" w:rsidRPr="001E3EC9">
        <w:rPr>
          <w:rFonts w:ascii="GHEA Grapalat" w:hAnsi="GHEA Grapalat" w:cs="Sylfaen"/>
          <w:sz w:val="22"/>
          <w:szCs w:val="22"/>
          <w:lang w:val="af-ZA"/>
        </w:rPr>
        <w:t>:</w:t>
      </w:r>
      <w:r w:rsidR="00474574" w:rsidRPr="001E3EC9">
        <w:rPr>
          <w:rFonts w:ascii="GHEA Grapalat" w:hAnsi="GHEA Grapalat" w:cs="Sylfaen"/>
          <w:sz w:val="22"/>
          <w:szCs w:val="22"/>
          <w:lang w:val="af-ZA"/>
        </w:rPr>
        <w:t xml:space="preserve"> Ծրագրի շրջանակներում 2021 թվականին ՀՀ միջուկային անվտանգության կարգավորման կոմիտեի կողմից իրականացվել են միջուկային և ճառագայթային անվտանգության նորմերի ու կանոնների, լիցենզիայի պայմանների և պահանջների համապատասխանության 51 տեսչական ստուգումներ, տրամադրվել է ատոմային էներգիայի օգտագործման բնագավառում գործունեության իրականացման 691 լիցենզիա՝ կանխատեսված 719-ի փոխարեն, որը պայմանավորված է լիցենզիաների ժամկետների երկարաձգման համար ներկայացված հայտերի քանակով:</w:t>
      </w:r>
    </w:p>
    <w:p w:rsidR="00B44E2E" w:rsidRPr="001E3EC9" w:rsidRDefault="00B44E2E" w:rsidP="00B44E2E">
      <w:pPr>
        <w:autoSpaceDE w:val="0"/>
        <w:autoSpaceDN w:val="0"/>
        <w:adjustRightInd w:val="0"/>
        <w:spacing w:line="360" w:lineRule="auto"/>
        <w:ind w:firstLine="567"/>
        <w:jc w:val="both"/>
        <w:rPr>
          <w:rFonts w:ascii="GHEA Grapalat" w:hAnsi="GHEA Grapalat" w:cs="GHEA Grapalat"/>
          <w:sz w:val="22"/>
          <w:szCs w:val="22"/>
        </w:rPr>
      </w:pPr>
    </w:p>
    <w:p w:rsidR="00050D45" w:rsidRPr="006E46AB" w:rsidRDefault="00B44E2E"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i/>
          <w:sz w:val="22"/>
          <w:szCs w:val="22"/>
          <w:u w:val="single"/>
        </w:rPr>
        <w:t>ՀՀ քննչական կոմիտեի</w:t>
      </w:r>
      <w:r w:rsidR="00050D45" w:rsidRPr="001E3EC9">
        <w:rPr>
          <w:rFonts w:ascii="GHEA Grapalat" w:hAnsi="GHEA Grapalat" w:cs="Sylfaen"/>
          <w:sz w:val="22"/>
          <w:szCs w:val="22"/>
        </w:rPr>
        <w:t xml:space="preserve"> կողմից իրականացված </w:t>
      </w:r>
      <w:r w:rsidR="00050D45" w:rsidRPr="001E3EC9">
        <w:rPr>
          <w:rFonts w:ascii="GHEA Grapalat" w:hAnsi="GHEA Grapalat" w:cs="Sylfaen"/>
          <w:i/>
          <w:sz w:val="22"/>
          <w:szCs w:val="22"/>
        </w:rPr>
        <w:t>«ՀՀ քննչական ծառայություններ»</w:t>
      </w:r>
      <w:r w:rsidR="00050D45" w:rsidRPr="001E3EC9">
        <w:rPr>
          <w:rFonts w:ascii="GHEA Grapalat" w:hAnsi="GHEA Grapalat" w:cs="Sylfaen"/>
          <w:sz w:val="22"/>
          <w:szCs w:val="22"/>
        </w:rPr>
        <w:t xml:space="preserve"> ծրագրի շրջանակներում 2021 թվականի ընթացքում կատարվել են շուրջ 8.1 մլրդ դրամ ծախսեր՝ կազմելով ծրագրային ցուցանիշի 99%-ը: Նախորդ տարվա համեմատ կոմիտեի ծախսերն աճել են 8.1%-ով կամ 608.5 մլն դրամով՝ հիմնականում</w:t>
      </w:r>
      <w:r w:rsidR="00474574" w:rsidRPr="006E46AB">
        <w:rPr>
          <w:rFonts w:ascii="GHEA Grapalat" w:hAnsi="GHEA Grapalat" w:cs="Sylfaen"/>
          <w:sz w:val="22"/>
          <w:szCs w:val="22"/>
        </w:rPr>
        <w:t xml:space="preserve"> պայմանավորված</w:t>
      </w:r>
      <w:r w:rsidR="00050D45" w:rsidRPr="001E3EC9">
        <w:rPr>
          <w:rFonts w:ascii="GHEA Grapalat" w:hAnsi="GHEA Grapalat" w:cs="Sylfaen"/>
          <w:sz w:val="22"/>
          <w:szCs w:val="22"/>
        </w:rPr>
        <w:t xml:space="preserve"> </w:t>
      </w:r>
      <w:r w:rsidR="000D6930" w:rsidRPr="001E3EC9">
        <w:rPr>
          <w:rFonts w:ascii="GHEA Grapalat" w:hAnsi="GHEA Grapalat" w:cs="Sylfaen"/>
          <w:sz w:val="22"/>
          <w:szCs w:val="22"/>
        </w:rPr>
        <w:t>հաստիքների ավելացմամբ</w:t>
      </w:r>
      <w:r w:rsidR="00050D45" w:rsidRPr="001E3EC9">
        <w:rPr>
          <w:rFonts w:ascii="GHEA Grapalat" w:hAnsi="GHEA Grapalat" w:cs="Sylfaen"/>
          <w:sz w:val="22"/>
          <w:szCs w:val="22"/>
        </w:rPr>
        <w:t>։</w:t>
      </w:r>
      <w:r w:rsidR="000D6930" w:rsidRPr="006E46AB">
        <w:rPr>
          <w:rFonts w:ascii="GHEA Grapalat" w:hAnsi="GHEA Grapalat" w:cs="Sylfaen"/>
          <w:sz w:val="22"/>
          <w:szCs w:val="22"/>
        </w:rPr>
        <w:t xml:space="preserve"> </w:t>
      </w:r>
      <w:r w:rsidR="00474574" w:rsidRPr="006E46AB">
        <w:rPr>
          <w:rFonts w:ascii="GHEA Grapalat" w:hAnsi="GHEA Grapalat" w:cs="Sylfaen"/>
          <w:sz w:val="22"/>
          <w:szCs w:val="22"/>
        </w:rPr>
        <w:t xml:space="preserve">Միջոցների </w:t>
      </w:r>
      <w:r w:rsidR="00474574" w:rsidRPr="006E46AB">
        <w:rPr>
          <w:rFonts w:ascii="GHEA Grapalat" w:hAnsi="GHEA Grapalat" w:cs="Sylfaen"/>
          <w:sz w:val="22"/>
          <w:szCs w:val="22"/>
        </w:rPr>
        <w:lastRenderedPageBreak/>
        <w:t>հիմնական մասը՝ շուրջ 8 մլրդ դրամը, կազմել են քրեական գործերով վարույթի իրականացման ծախսերը, որոնք կատարվել են 99.3%-ով:</w:t>
      </w:r>
    </w:p>
    <w:p w:rsidR="00B44E2E" w:rsidRPr="001E3EC9" w:rsidRDefault="00B44E2E" w:rsidP="00B44E2E">
      <w:pPr>
        <w:autoSpaceDE w:val="0"/>
        <w:autoSpaceDN w:val="0"/>
        <w:adjustRightInd w:val="0"/>
        <w:spacing w:line="360" w:lineRule="auto"/>
        <w:ind w:firstLine="567"/>
        <w:jc w:val="both"/>
        <w:rPr>
          <w:rFonts w:ascii="GHEA Grapalat" w:hAnsi="GHEA Grapalat" w:cs="GHEA Grapalat"/>
          <w:sz w:val="22"/>
          <w:szCs w:val="22"/>
        </w:rPr>
      </w:pPr>
    </w:p>
    <w:p w:rsidR="00711232" w:rsidRPr="001E3EC9" w:rsidRDefault="00B44E2E" w:rsidP="00711232">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GHEA Grapalat"/>
          <w:i/>
          <w:sz w:val="22"/>
          <w:szCs w:val="22"/>
          <w:u w:val="single"/>
        </w:rPr>
        <w:t>ՀՀ քաղաքաշինության կոմիտեի</w:t>
      </w:r>
      <w:r w:rsidRPr="001E3EC9">
        <w:rPr>
          <w:rFonts w:ascii="GHEA Grapalat" w:hAnsi="GHEA Grapalat" w:cs="Sylfaen"/>
          <w:sz w:val="22"/>
          <w:szCs w:val="22"/>
        </w:rPr>
        <w:t xml:space="preserve"> </w:t>
      </w:r>
      <w:r w:rsidR="00050D45" w:rsidRPr="001E3EC9">
        <w:rPr>
          <w:rFonts w:ascii="GHEA Grapalat" w:hAnsi="GHEA Grapalat" w:cs="Sylfaen"/>
          <w:sz w:val="22"/>
          <w:szCs w:val="22"/>
        </w:rPr>
        <w:t xml:space="preserve">պատասխանատվությամբ 2021 թվականի ընթացքում կատարվել է պետական բյուջեի 2 ծրագիր, որոնց գծով ծախսերը կազմել են </w:t>
      </w:r>
      <w:r w:rsidR="00004EC5" w:rsidRPr="006E46AB">
        <w:rPr>
          <w:rFonts w:ascii="GHEA Grapalat" w:hAnsi="GHEA Grapalat" w:cs="Sylfaen"/>
          <w:sz w:val="22"/>
          <w:szCs w:val="22"/>
        </w:rPr>
        <w:t>1,238.4 մլն</w:t>
      </w:r>
      <w:r w:rsidR="00050D45" w:rsidRPr="001E3EC9">
        <w:rPr>
          <w:rFonts w:ascii="GHEA Grapalat" w:hAnsi="GHEA Grapalat" w:cs="Sylfaen"/>
          <w:sz w:val="22"/>
          <w:szCs w:val="22"/>
        </w:rPr>
        <w:t xml:space="preserve"> դրամ կամ ծրագրված ցուցանիշի 93.7%</w:t>
      </w:r>
      <w:r w:rsidR="00050D45" w:rsidRPr="001E3EC9">
        <w:rPr>
          <w:rFonts w:ascii="GHEA Grapalat" w:hAnsi="GHEA Grapalat" w:cs="Sylfaen"/>
          <w:sz w:val="22"/>
          <w:szCs w:val="22"/>
        </w:rPr>
        <w:noBreakHyphen/>
        <w:t xml:space="preserve">ը: </w:t>
      </w:r>
      <w:r w:rsidR="00711232" w:rsidRPr="001E3EC9">
        <w:rPr>
          <w:rFonts w:ascii="GHEA Grapalat" w:hAnsi="GHEA Grapalat" w:cs="Sylfaen"/>
          <w:sz w:val="22"/>
          <w:szCs w:val="22"/>
        </w:rPr>
        <w:t xml:space="preserve">Նախորդ տարվա համեմատ ՀՀ քաղաքաշինության կոմիտեի ծախսերն աճել են 2.1 անգամ (649.6 մլն դրամով)՝ հիմնականում պայմանավորված քաղաքաշինության բնագավառում պետական ծրագրերի իրականացման ապահովման </w:t>
      </w:r>
      <w:r w:rsidR="00711232" w:rsidRPr="006E46AB">
        <w:rPr>
          <w:rFonts w:ascii="GHEA Grapalat" w:hAnsi="GHEA Grapalat" w:cs="Sylfaen"/>
          <w:sz w:val="22"/>
          <w:szCs w:val="22"/>
        </w:rPr>
        <w:t xml:space="preserve">միջոցառման </w:t>
      </w:r>
      <w:r w:rsidR="00711232" w:rsidRPr="001E3EC9">
        <w:rPr>
          <w:rFonts w:ascii="GHEA Grapalat" w:hAnsi="GHEA Grapalat" w:cs="Sylfaen"/>
          <w:sz w:val="22"/>
          <w:szCs w:val="22"/>
        </w:rPr>
        <w:t>ծախսեր</w:t>
      </w:r>
      <w:r w:rsidR="00711232" w:rsidRPr="006E46AB">
        <w:rPr>
          <w:rFonts w:ascii="GHEA Grapalat" w:hAnsi="GHEA Grapalat" w:cs="Sylfaen"/>
          <w:sz w:val="22"/>
          <w:szCs w:val="22"/>
        </w:rPr>
        <w:t>ով</w:t>
      </w:r>
      <w:r w:rsidR="00711232" w:rsidRPr="001E3EC9">
        <w:rPr>
          <w:rFonts w:ascii="GHEA Grapalat" w:hAnsi="GHEA Grapalat" w:cs="Sylfaen"/>
          <w:sz w:val="22"/>
          <w:szCs w:val="22"/>
        </w:rPr>
        <w:t>, որ</w:t>
      </w:r>
      <w:r w:rsidR="00711232" w:rsidRPr="006E46AB">
        <w:rPr>
          <w:rFonts w:ascii="GHEA Grapalat" w:hAnsi="GHEA Grapalat" w:cs="Sylfaen"/>
          <w:sz w:val="22"/>
          <w:szCs w:val="22"/>
        </w:rPr>
        <w:t>ի գծով</w:t>
      </w:r>
      <w:r w:rsidR="00711232" w:rsidRPr="001E3EC9">
        <w:rPr>
          <w:rFonts w:ascii="GHEA Grapalat" w:hAnsi="GHEA Grapalat" w:cs="Sylfaen"/>
          <w:sz w:val="22"/>
          <w:szCs w:val="22"/>
        </w:rPr>
        <w:t xml:space="preserve"> 2020 թվականին </w:t>
      </w:r>
      <w:r w:rsidR="00711232" w:rsidRPr="006E46AB">
        <w:rPr>
          <w:rFonts w:ascii="GHEA Grapalat" w:hAnsi="GHEA Grapalat" w:cs="Sylfaen"/>
          <w:sz w:val="22"/>
          <w:szCs w:val="22"/>
        </w:rPr>
        <w:t xml:space="preserve">միջոցներ չէին </w:t>
      </w:r>
      <w:r w:rsidR="00711232" w:rsidRPr="001E3EC9">
        <w:rPr>
          <w:rFonts w:ascii="GHEA Grapalat" w:hAnsi="GHEA Grapalat" w:cs="Sylfaen"/>
          <w:sz w:val="22"/>
          <w:szCs w:val="22"/>
        </w:rPr>
        <w:t>նախատեսվ</w:t>
      </w:r>
      <w:r w:rsidR="00711232" w:rsidRPr="006E46AB">
        <w:rPr>
          <w:rFonts w:ascii="GHEA Grapalat" w:hAnsi="GHEA Grapalat" w:cs="Sylfaen"/>
          <w:sz w:val="22"/>
          <w:szCs w:val="22"/>
        </w:rPr>
        <w:t>ել,</w:t>
      </w:r>
      <w:r w:rsidR="00711232" w:rsidRPr="001E3EC9">
        <w:rPr>
          <w:rFonts w:ascii="GHEA Grapalat" w:hAnsi="GHEA Grapalat" w:cs="Sylfaen"/>
          <w:sz w:val="22"/>
          <w:szCs w:val="22"/>
        </w:rPr>
        <w:t xml:space="preserve"> և միկրոռեգիոնալ մակարդակի համակցված տարածական պլանավորման փաստաթղթերի մշակման ծախսերի ֆինանսավորմամբ, որոն</w:t>
      </w:r>
      <w:r w:rsidR="00711232" w:rsidRPr="006E46AB">
        <w:rPr>
          <w:rFonts w:ascii="GHEA Grapalat" w:hAnsi="GHEA Grapalat" w:cs="Sylfaen"/>
          <w:sz w:val="22"/>
          <w:szCs w:val="22"/>
        </w:rPr>
        <w:t>ց գծով</w:t>
      </w:r>
      <w:r w:rsidR="00711232" w:rsidRPr="001E3EC9">
        <w:rPr>
          <w:rFonts w:ascii="GHEA Grapalat" w:hAnsi="GHEA Grapalat" w:cs="Sylfaen"/>
          <w:sz w:val="22"/>
          <w:szCs w:val="22"/>
        </w:rPr>
        <w:t xml:space="preserve"> 2020 թվականին </w:t>
      </w:r>
      <w:r w:rsidR="00711232" w:rsidRPr="006E46AB">
        <w:rPr>
          <w:rFonts w:ascii="GHEA Grapalat" w:hAnsi="GHEA Grapalat" w:cs="Sylfaen"/>
          <w:sz w:val="22"/>
          <w:szCs w:val="22"/>
        </w:rPr>
        <w:t>նախատեսված միջոցները չէին օգտագործվել</w:t>
      </w:r>
      <w:r w:rsidR="00711232" w:rsidRPr="001E3EC9">
        <w:rPr>
          <w:rFonts w:ascii="GHEA Grapalat" w:hAnsi="GHEA Grapalat" w:cs="Sylfaen"/>
          <w:sz w:val="22"/>
          <w:szCs w:val="22"/>
        </w:rPr>
        <w:t>:</w:t>
      </w:r>
    </w:p>
    <w:p w:rsidR="00050D45" w:rsidRPr="001E3EC9"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 xml:space="preserve">Հատկացված միջոցները հիմնականում ուղղվել են </w:t>
      </w:r>
      <w:r w:rsidRPr="001E3EC9">
        <w:rPr>
          <w:rFonts w:ascii="GHEA Grapalat" w:hAnsi="GHEA Grapalat" w:cs="Sylfaen"/>
          <w:i/>
          <w:iCs/>
          <w:sz w:val="22"/>
          <w:szCs w:val="22"/>
        </w:rPr>
        <w:t>Քաղաքաշինության և ճարտարապետության բնագավառում պետական քաղաքականության իրականացման և կանոնակարգման</w:t>
      </w:r>
      <w:r w:rsidRPr="001E3EC9">
        <w:rPr>
          <w:rFonts w:ascii="GHEA Grapalat" w:hAnsi="GHEA Grapalat" w:cs="Sylfaen"/>
          <w:sz w:val="22"/>
          <w:szCs w:val="22"/>
        </w:rPr>
        <w:t xml:space="preserve"> </w:t>
      </w:r>
      <w:r w:rsidRPr="001E3EC9">
        <w:rPr>
          <w:rFonts w:ascii="GHEA Grapalat" w:hAnsi="GHEA Grapalat" w:cs="Sylfaen"/>
          <w:i/>
          <w:iCs/>
          <w:sz w:val="22"/>
          <w:szCs w:val="22"/>
        </w:rPr>
        <w:t xml:space="preserve">ծրագրի </w:t>
      </w:r>
      <w:r w:rsidRPr="001E3EC9">
        <w:rPr>
          <w:rFonts w:ascii="GHEA Grapalat" w:hAnsi="GHEA Grapalat" w:cs="Sylfaen"/>
          <w:sz w:val="22"/>
          <w:szCs w:val="22"/>
        </w:rPr>
        <w:t>կատարմանը, որի գծով ծախսերը կազմել են</w:t>
      </w:r>
      <w:r w:rsidR="00004EC5" w:rsidRPr="006E46AB">
        <w:rPr>
          <w:rFonts w:ascii="GHEA Grapalat" w:hAnsi="GHEA Grapalat" w:cs="Sylfaen"/>
          <w:sz w:val="22"/>
          <w:szCs w:val="22"/>
        </w:rPr>
        <w:t xml:space="preserve"> 1,236.8 մլն դրամ</w:t>
      </w:r>
      <w:r w:rsidRPr="001E3EC9">
        <w:rPr>
          <w:rFonts w:ascii="GHEA Grapalat" w:hAnsi="GHEA Grapalat" w:cs="Sylfaen"/>
          <w:sz w:val="22"/>
          <w:szCs w:val="22"/>
        </w:rPr>
        <w:t xml:space="preserve"> կամ ծրագրված ցուցանիշի 93.9%</w:t>
      </w:r>
      <w:r w:rsidRPr="001E3EC9">
        <w:rPr>
          <w:rFonts w:ascii="GHEA Grapalat" w:hAnsi="GHEA Grapalat" w:cs="Sylfaen"/>
          <w:sz w:val="22"/>
          <w:szCs w:val="22"/>
        </w:rPr>
        <w:noBreakHyphen/>
        <w:t>ը: Շեղումը հիմնականում պայմանավորված է քաղաքաշինության բնագավառում պետական ծրագրերի իրականացման ապա</w:t>
      </w:r>
      <w:r w:rsidR="007B4A81" w:rsidRPr="001E3EC9">
        <w:rPr>
          <w:rFonts w:ascii="GHEA Grapalat" w:hAnsi="GHEA Grapalat" w:cs="Sylfaen"/>
          <w:sz w:val="22"/>
          <w:szCs w:val="22"/>
        </w:rPr>
        <w:t>հովման միջոցառման կատարողականով</w:t>
      </w:r>
      <w:r w:rsidR="007B4A81" w:rsidRPr="006E46AB">
        <w:rPr>
          <w:rFonts w:ascii="GHEA Grapalat" w:hAnsi="GHEA Grapalat" w:cs="Sylfaen"/>
          <w:sz w:val="22"/>
          <w:szCs w:val="22"/>
        </w:rPr>
        <w:t>, որի</w:t>
      </w:r>
      <w:r w:rsidRPr="001E3EC9">
        <w:rPr>
          <w:rFonts w:ascii="GHEA Grapalat" w:hAnsi="GHEA Grapalat" w:cs="Sylfaen"/>
          <w:sz w:val="22"/>
          <w:szCs w:val="22"/>
        </w:rPr>
        <w:t xml:space="preserve"> շրջանակներում միջոցներ են հատկացվել ՀՀ Սյունիքի մարզի սահմանամերձ Գորիս համայնքի Շուռնուխ բնակավայրում բնակելի թաղամասի կառուցման նպատակով: </w:t>
      </w:r>
      <w:bookmarkStart w:id="244" w:name="_Hlk69997696"/>
      <w:r w:rsidRPr="001E3EC9">
        <w:rPr>
          <w:rFonts w:ascii="GHEA Grapalat" w:hAnsi="GHEA Grapalat" w:cs="Sylfaen"/>
          <w:bCs/>
          <w:sz w:val="22"/>
          <w:szCs w:val="22"/>
        </w:rPr>
        <w:t>Շինարարական ա</w:t>
      </w:r>
      <w:r w:rsidR="00AB64D2" w:rsidRPr="001E3EC9">
        <w:rPr>
          <w:rFonts w:ascii="GHEA Grapalat" w:hAnsi="GHEA Grapalat" w:cs="Sylfaen"/>
          <w:bCs/>
          <w:sz w:val="22"/>
          <w:szCs w:val="22"/>
        </w:rPr>
        <w:t>շխատանքների մի մասը չի կատարվել</w:t>
      </w:r>
      <w:r w:rsidR="00AB64D2" w:rsidRPr="006E46AB">
        <w:rPr>
          <w:rFonts w:ascii="GHEA Grapalat" w:hAnsi="GHEA Grapalat" w:cs="Sylfaen"/>
          <w:bCs/>
          <w:sz w:val="22"/>
          <w:szCs w:val="22"/>
        </w:rPr>
        <w:t>,</w:t>
      </w:r>
      <w:r w:rsidRPr="001E3EC9">
        <w:rPr>
          <w:rFonts w:ascii="GHEA Grapalat" w:hAnsi="GHEA Grapalat" w:cs="Sylfaen"/>
          <w:bCs/>
          <w:sz w:val="22"/>
          <w:szCs w:val="22"/>
        </w:rPr>
        <w:t xml:space="preserve"> շինարարության տեխնոլոգիական հաջորդականությամբ պայմանավորված</w:t>
      </w:r>
      <w:r w:rsidR="00AB64D2" w:rsidRPr="006E46AB">
        <w:rPr>
          <w:rFonts w:ascii="GHEA Grapalat" w:hAnsi="GHEA Grapalat" w:cs="Sylfaen"/>
          <w:bCs/>
          <w:sz w:val="22"/>
          <w:szCs w:val="22"/>
        </w:rPr>
        <w:t>`</w:t>
      </w:r>
      <w:r w:rsidRPr="001E3EC9">
        <w:rPr>
          <w:rFonts w:ascii="GHEA Grapalat" w:hAnsi="GHEA Grapalat" w:cs="Sylfaen"/>
          <w:bCs/>
          <w:sz w:val="22"/>
          <w:szCs w:val="22"/>
        </w:rPr>
        <w:t xml:space="preserve"> դրանք</w:t>
      </w:r>
      <w:r w:rsidR="00AB64D2" w:rsidRPr="001E3EC9">
        <w:rPr>
          <w:rFonts w:ascii="GHEA Grapalat" w:hAnsi="GHEA Grapalat" w:cs="Sylfaen"/>
          <w:bCs/>
          <w:sz w:val="22"/>
          <w:szCs w:val="22"/>
        </w:rPr>
        <w:t xml:space="preserve"> կիրականացվեն ավարտական փուլում</w:t>
      </w:r>
      <w:r w:rsidR="00AB64D2" w:rsidRPr="006E46AB">
        <w:rPr>
          <w:rFonts w:ascii="GHEA Grapalat" w:hAnsi="GHEA Grapalat" w:cs="Sylfaen"/>
          <w:bCs/>
          <w:sz w:val="22"/>
          <w:szCs w:val="22"/>
        </w:rPr>
        <w:t>,</w:t>
      </w:r>
      <w:r w:rsidRPr="001E3EC9">
        <w:rPr>
          <w:rFonts w:ascii="GHEA Grapalat" w:hAnsi="GHEA Grapalat" w:cs="Sylfaen"/>
          <w:bCs/>
          <w:sz w:val="22"/>
          <w:szCs w:val="22"/>
        </w:rPr>
        <w:t xml:space="preserve"> մասնավորապես</w:t>
      </w:r>
      <w:r w:rsidR="00AB64D2" w:rsidRPr="006E46AB">
        <w:rPr>
          <w:rFonts w:ascii="GHEA Grapalat" w:hAnsi="GHEA Grapalat" w:cs="Sylfaen"/>
          <w:bCs/>
          <w:sz w:val="22"/>
          <w:szCs w:val="22"/>
        </w:rPr>
        <w:t>`</w:t>
      </w:r>
      <w:r w:rsidRPr="001E3EC9">
        <w:rPr>
          <w:rFonts w:ascii="GHEA Grapalat" w:hAnsi="GHEA Grapalat" w:cs="Sylfaen"/>
          <w:bCs/>
          <w:sz w:val="22"/>
          <w:szCs w:val="22"/>
        </w:rPr>
        <w:t xml:space="preserve"> ճանապարհածածկույթի կառուցումը:</w:t>
      </w:r>
      <w:r w:rsidRPr="001E3EC9">
        <w:t xml:space="preserve"> </w:t>
      </w:r>
      <w:r w:rsidRPr="001E3EC9">
        <w:rPr>
          <w:rFonts w:ascii="GHEA Grapalat" w:hAnsi="GHEA Grapalat" w:cs="Sylfaen"/>
          <w:bCs/>
          <w:sz w:val="22"/>
          <w:szCs w:val="22"/>
        </w:rPr>
        <w:t xml:space="preserve">Տվյալ միջոցառման </w:t>
      </w:r>
      <w:r w:rsidR="00AB64D2" w:rsidRPr="006E46AB">
        <w:rPr>
          <w:rFonts w:ascii="GHEA Grapalat" w:hAnsi="GHEA Grapalat" w:cs="Sylfaen"/>
          <w:bCs/>
          <w:sz w:val="22"/>
          <w:szCs w:val="22"/>
        </w:rPr>
        <w:t>գծով</w:t>
      </w:r>
      <w:r w:rsidRPr="001E3EC9">
        <w:rPr>
          <w:rFonts w:ascii="GHEA Grapalat" w:hAnsi="GHEA Grapalat" w:cs="Sylfaen"/>
          <w:bCs/>
          <w:sz w:val="22"/>
          <w:szCs w:val="22"/>
        </w:rPr>
        <w:t xml:space="preserve"> ծախսերը կազմել են 415.1 մլն դրամ</w:t>
      </w:r>
      <w:r w:rsidR="00AB64D2" w:rsidRPr="006E46AB">
        <w:rPr>
          <w:rFonts w:ascii="GHEA Grapalat" w:hAnsi="GHEA Grapalat" w:cs="Sylfaen"/>
          <w:bCs/>
          <w:sz w:val="22"/>
          <w:szCs w:val="22"/>
        </w:rPr>
        <w:t xml:space="preserve"> կամ նախատեսվածի </w:t>
      </w:r>
      <w:r w:rsidR="00AB64D2" w:rsidRPr="001E3EC9">
        <w:rPr>
          <w:rFonts w:ascii="GHEA Grapalat" w:hAnsi="GHEA Grapalat" w:cs="Sylfaen"/>
          <w:bCs/>
          <w:sz w:val="22"/>
          <w:szCs w:val="22"/>
        </w:rPr>
        <w:t>88.3%-ը</w:t>
      </w:r>
      <w:r w:rsidRPr="001E3EC9">
        <w:rPr>
          <w:rFonts w:ascii="GHEA Grapalat" w:hAnsi="GHEA Grapalat" w:cs="Sylfaen"/>
          <w:bCs/>
          <w:sz w:val="22"/>
          <w:szCs w:val="22"/>
        </w:rPr>
        <w:t>:</w:t>
      </w:r>
    </w:p>
    <w:p w:rsidR="00050D45" w:rsidRPr="001E3EC9"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Քաղաքաշինության և ճարտարապետության բնագավառում պետական քաղաքականության մշակման, իրականացման, համակարգման, պլանավորման, մոնիտորինգի, կապիտալ ծրագրերի կատարման, պետական գնումների իրականացման ծառայության</w:t>
      </w:r>
      <w:bookmarkEnd w:id="244"/>
      <w:r w:rsidRPr="001E3EC9">
        <w:rPr>
          <w:rFonts w:ascii="GHEA Grapalat" w:hAnsi="GHEA Grapalat" w:cs="Sylfaen"/>
          <w:sz w:val="22"/>
          <w:szCs w:val="22"/>
        </w:rPr>
        <w:t xml:space="preserve"> միջոցառման ծախսերը կազմել են 598.3 մլն դրամ կամ ծրագրված ցուցանիշի 99.7%-ը: </w:t>
      </w:r>
    </w:p>
    <w:p w:rsidR="00050D45" w:rsidRPr="006E46AB" w:rsidRDefault="00050D45" w:rsidP="00050D45">
      <w:pPr>
        <w:autoSpaceDE w:val="0"/>
        <w:autoSpaceDN w:val="0"/>
        <w:adjustRightInd w:val="0"/>
        <w:spacing w:line="360" w:lineRule="auto"/>
        <w:ind w:firstLine="567"/>
        <w:jc w:val="both"/>
        <w:rPr>
          <w:rFonts w:ascii="GHEA Grapalat" w:hAnsi="GHEA Grapalat" w:cs="Sylfaen"/>
          <w:sz w:val="22"/>
          <w:szCs w:val="22"/>
        </w:rPr>
      </w:pPr>
      <w:r w:rsidRPr="001E3EC9">
        <w:rPr>
          <w:rFonts w:ascii="GHEA Grapalat" w:hAnsi="GHEA Grapalat" w:cs="Sylfaen"/>
          <w:sz w:val="22"/>
          <w:szCs w:val="22"/>
        </w:rPr>
        <w:t>Միկրոռեգիոնալ մակարդակի համակցված տարածական պլանավորման փաստաթղթերի մշակման</w:t>
      </w:r>
      <w:r w:rsidR="00711232" w:rsidRPr="006E46AB">
        <w:rPr>
          <w:rFonts w:ascii="GHEA Grapalat" w:hAnsi="GHEA Grapalat" w:cs="Sylfaen"/>
          <w:sz w:val="22"/>
          <w:szCs w:val="22"/>
        </w:rPr>
        <w:t xml:space="preserve"> </w:t>
      </w:r>
      <w:r w:rsidR="00711232" w:rsidRPr="001E3EC9">
        <w:rPr>
          <w:rFonts w:ascii="GHEA Grapalat" w:hAnsi="GHEA Grapalat" w:cs="Sylfaen"/>
          <w:sz w:val="22"/>
          <w:szCs w:val="22"/>
        </w:rPr>
        <w:t xml:space="preserve">միջոցառման շրջանակներում մշակվել է </w:t>
      </w:r>
      <w:r w:rsidR="00711232" w:rsidRPr="001E3EC9">
        <w:rPr>
          <w:rFonts w:ascii="GHEA Grapalat" w:hAnsi="GHEA Grapalat" w:cs="Sylfaen"/>
          <w:bCs/>
          <w:sz w:val="22"/>
          <w:szCs w:val="22"/>
        </w:rPr>
        <w:t>թվով 26 նախագծային փաստաթուղթ</w:t>
      </w:r>
      <w:r w:rsidR="00FF1788" w:rsidRPr="006E46AB">
        <w:rPr>
          <w:rFonts w:ascii="GHEA Grapalat" w:hAnsi="GHEA Grapalat" w:cs="Sylfaen"/>
          <w:sz w:val="22"/>
          <w:szCs w:val="22"/>
        </w:rPr>
        <w:t>, և</w:t>
      </w:r>
      <w:r w:rsidRPr="001E3EC9">
        <w:rPr>
          <w:rFonts w:ascii="GHEA Grapalat" w:hAnsi="GHEA Grapalat" w:cs="Sylfaen"/>
          <w:sz w:val="22"/>
          <w:szCs w:val="22"/>
        </w:rPr>
        <w:t xml:space="preserve"> հատկացված 199.9 մլն դրամն ամբողջությամբ օգտագործվել է</w:t>
      </w:r>
      <w:r w:rsidRPr="001E3EC9">
        <w:rPr>
          <w:rFonts w:ascii="GHEA Grapalat" w:hAnsi="GHEA Grapalat" w:cs="Sylfaen"/>
          <w:bCs/>
          <w:sz w:val="22"/>
          <w:szCs w:val="22"/>
        </w:rPr>
        <w:t>:</w:t>
      </w:r>
    </w:p>
    <w:p w:rsidR="00B44E2E" w:rsidRPr="001E3EC9" w:rsidRDefault="00B44E2E" w:rsidP="00B44E2E">
      <w:pPr>
        <w:autoSpaceDE w:val="0"/>
        <w:autoSpaceDN w:val="0"/>
        <w:adjustRightInd w:val="0"/>
        <w:spacing w:line="360" w:lineRule="auto"/>
        <w:ind w:firstLine="567"/>
        <w:jc w:val="both"/>
        <w:rPr>
          <w:rFonts w:ascii="GHEA Grapalat" w:hAnsi="GHEA Grapalat" w:cs="Sylfaen"/>
          <w:sz w:val="22"/>
          <w:szCs w:val="22"/>
        </w:rPr>
      </w:pPr>
    </w:p>
    <w:p w:rsidR="00434D70" w:rsidRPr="006E46AB" w:rsidRDefault="00B44E2E" w:rsidP="00434D70">
      <w:pPr>
        <w:pStyle w:val="NoSpacing"/>
        <w:spacing w:line="360" w:lineRule="auto"/>
        <w:ind w:firstLine="567"/>
        <w:jc w:val="both"/>
        <w:rPr>
          <w:rFonts w:ascii="GHEA Grapalat" w:hAnsi="GHEA Grapalat" w:cs="Arial"/>
          <w:bCs/>
          <w:lang w:val="hy-AM"/>
        </w:rPr>
      </w:pPr>
      <w:r w:rsidRPr="006E46AB">
        <w:rPr>
          <w:rFonts w:ascii="GHEA Grapalat" w:hAnsi="GHEA Grapalat"/>
          <w:i/>
          <w:u w:val="single"/>
          <w:lang w:val="hy-AM"/>
        </w:rPr>
        <w:t>Կոռուպցիայի կանխարգելման հանձնաժողովի</w:t>
      </w:r>
      <w:r w:rsidRPr="006E46AB">
        <w:rPr>
          <w:rFonts w:ascii="GHEA Grapalat" w:hAnsi="GHEA Grapalat"/>
          <w:lang w:val="hy-AM"/>
        </w:rPr>
        <w:t xml:space="preserve"> </w:t>
      </w:r>
      <w:r w:rsidR="00050D45" w:rsidRPr="001E3EC9">
        <w:rPr>
          <w:rFonts w:ascii="GHEA Grapalat" w:hAnsi="GHEA Grapalat" w:cs="Arial"/>
          <w:lang w:val="hy-AM"/>
        </w:rPr>
        <w:t>պատասխանատվությամբ</w:t>
      </w:r>
      <w:r w:rsidR="00050D45" w:rsidRPr="001E3EC9">
        <w:rPr>
          <w:rFonts w:ascii="GHEA Grapalat" w:hAnsi="GHEA Grapalat"/>
          <w:lang w:val="hy-AM"/>
        </w:rPr>
        <w:t xml:space="preserve"> 2021 </w:t>
      </w:r>
      <w:r w:rsidR="00050D45" w:rsidRPr="001E3EC9">
        <w:rPr>
          <w:rFonts w:ascii="GHEA Grapalat" w:hAnsi="GHEA Grapalat" w:cs="Arial"/>
          <w:lang w:val="hy-AM"/>
        </w:rPr>
        <w:t>թվականի</w:t>
      </w:r>
      <w:r w:rsidR="00050D45" w:rsidRPr="001E3EC9">
        <w:rPr>
          <w:rFonts w:ascii="GHEA Grapalat" w:hAnsi="GHEA Grapalat"/>
          <w:lang w:val="hy-AM"/>
        </w:rPr>
        <w:t xml:space="preserve"> </w:t>
      </w:r>
      <w:r w:rsidR="00050D45" w:rsidRPr="006E46AB">
        <w:rPr>
          <w:rFonts w:ascii="GHEA Grapalat" w:hAnsi="GHEA Grapalat"/>
          <w:lang w:val="hy-AM"/>
        </w:rPr>
        <w:t>ընթացքում</w:t>
      </w:r>
      <w:r w:rsidR="00050D45" w:rsidRPr="001E3EC9">
        <w:rPr>
          <w:rFonts w:ascii="GHEA Grapalat" w:hAnsi="GHEA Grapalat"/>
          <w:lang w:val="hy-AM"/>
        </w:rPr>
        <w:t xml:space="preserve"> </w:t>
      </w:r>
      <w:r w:rsidR="00050D45" w:rsidRPr="001E3EC9">
        <w:rPr>
          <w:rFonts w:ascii="GHEA Grapalat" w:hAnsi="GHEA Grapalat" w:cs="Arial"/>
          <w:lang w:val="hy-AM"/>
        </w:rPr>
        <w:t>ՀՀ</w:t>
      </w:r>
      <w:r w:rsidR="00050D45" w:rsidRPr="001E3EC9">
        <w:rPr>
          <w:rFonts w:ascii="GHEA Grapalat" w:hAnsi="GHEA Grapalat"/>
          <w:lang w:val="hy-AM"/>
        </w:rPr>
        <w:t xml:space="preserve"> </w:t>
      </w:r>
      <w:r w:rsidR="00050D45" w:rsidRPr="001E3EC9">
        <w:rPr>
          <w:rFonts w:ascii="GHEA Grapalat" w:hAnsi="GHEA Grapalat" w:cs="Arial"/>
          <w:lang w:val="hy-AM"/>
        </w:rPr>
        <w:t>պետական</w:t>
      </w:r>
      <w:r w:rsidR="00050D45" w:rsidRPr="001E3EC9">
        <w:rPr>
          <w:rFonts w:ascii="GHEA Grapalat" w:hAnsi="GHEA Grapalat"/>
          <w:lang w:val="hy-AM"/>
        </w:rPr>
        <w:t xml:space="preserve"> </w:t>
      </w:r>
      <w:r w:rsidR="00050D45" w:rsidRPr="001E3EC9">
        <w:rPr>
          <w:rFonts w:ascii="GHEA Grapalat" w:hAnsi="GHEA Grapalat" w:cs="Arial"/>
          <w:lang w:val="hy-AM"/>
        </w:rPr>
        <w:t>բյուջեի</w:t>
      </w:r>
      <w:r w:rsidR="00050D45" w:rsidRPr="001E3EC9">
        <w:rPr>
          <w:rFonts w:ascii="GHEA Grapalat" w:hAnsi="GHEA Grapalat"/>
          <w:lang w:val="hy-AM"/>
        </w:rPr>
        <w:t xml:space="preserve"> </w:t>
      </w:r>
      <w:r w:rsidR="00050D45" w:rsidRPr="001E3EC9">
        <w:rPr>
          <w:rFonts w:ascii="GHEA Grapalat" w:hAnsi="GHEA Grapalat" w:cs="Arial"/>
          <w:lang w:val="hy-AM"/>
        </w:rPr>
        <w:t>միջոցներով</w:t>
      </w:r>
      <w:r w:rsidR="00050D45" w:rsidRPr="001E3EC9">
        <w:rPr>
          <w:rFonts w:ascii="GHEA Grapalat" w:hAnsi="GHEA Grapalat"/>
          <w:lang w:val="hy-AM"/>
        </w:rPr>
        <w:t xml:space="preserve"> </w:t>
      </w:r>
      <w:r w:rsidR="00050D45" w:rsidRPr="001E3EC9">
        <w:rPr>
          <w:rFonts w:ascii="GHEA Grapalat" w:hAnsi="GHEA Grapalat" w:cs="Arial"/>
          <w:lang w:val="hy-AM"/>
        </w:rPr>
        <w:t>կատարվել</w:t>
      </w:r>
      <w:r w:rsidR="00050D45" w:rsidRPr="001E3EC9">
        <w:rPr>
          <w:rFonts w:ascii="GHEA Grapalat" w:hAnsi="GHEA Grapalat"/>
          <w:lang w:val="hy-AM"/>
        </w:rPr>
        <w:t xml:space="preserve"> </w:t>
      </w:r>
      <w:r w:rsidR="00050D45" w:rsidRPr="001E3EC9">
        <w:rPr>
          <w:rFonts w:ascii="GHEA Grapalat" w:hAnsi="GHEA Grapalat" w:cs="Arial"/>
          <w:lang w:val="hy-AM"/>
        </w:rPr>
        <w:t>են</w:t>
      </w:r>
      <w:r w:rsidR="00050D45" w:rsidRPr="001E3EC9">
        <w:rPr>
          <w:rFonts w:ascii="GHEA Grapalat" w:hAnsi="GHEA Grapalat"/>
          <w:lang w:val="hy-AM"/>
        </w:rPr>
        <w:t xml:space="preserve"> </w:t>
      </w:r>
      <w:r w:rsidR="00050D45" w:rsidRPr="006E46AB">
        <w:rPr>
          <w:rFonts w:ascii="GHEA Grapalat" w:hAnsi="GHEA Grapalat"/>
          <w:lang w:val="hy-AM"/>
        </w:rPr>
        <w:t>շուրջ 215</w:t>
      </w:r>
      <w:r w:rsidR="00050D45" w:rsidRPr="001E3EC9">
        <w:rPr>
          <w:rFonts w:ascii="GHEA Grapalat" w:hAnsi="GHEA Grapalat"/>
          <w:lang w:val="hy-AM"/>
        </w:rPr>
        <w:t xml:space="preserve"> </w:t>
      </w:r>
      <w:r w:rsidR="00050D45" w:rsidRPr="001E3EC9">
        <w:rPr>
          <w:rFonts w:ascii="GHEA Grapalat" w:hAnsi="GHEA Grapalat" w:cs="Arial"/>
          <w:lang w:val="hy-AM"/>
        </w:rPr>
        <w:t>մլն</w:t>
      </w:r>
      <w:r w:rsidR="00050D45" w:rsidRPr="001E3EC9">
        <w:rPr>
          <w:rFonts w:ascii="GHEA Grapalat" w:hAnsi="GHEA Grapalat"/>
          <w:lang w:val="hy-AM"/>
        </w:rPr>
        <w:t xml:space="preserve"> </w:t>
      </w:r>
      <w:r w:rsidR="00050D45" w:rsidRPr="001E3EC9">
        <w:rPr>
          <w:rFonts w:ascii="GHEA Grapalat" w:hAnsi="GHEA Grapalat" w:cs="Arial"/>
          <w:lang w:val="hy-AM"/>
        </w:rPr>
        <w:t>դրամ</w:t>
      </w:r>
      <w:r w:rsidR="00050D45" w:rsidRPr="001E3EC9">
        <w:rPr>
          <w:rFonts w:ascii="GHEA Grapalat" w:hAnsi="GHEA Grapalat"/>
          <w:lang w:val="hy-AM"/>
        </w:rPr>
        <w:t xml:space="preserve"> </w:t>
      </w:r>
      <w:r w:rsidR="00050D45" w:rsidRPr="001E3EC9">
        <w:rPr>
          <w:rFonts w:ascii="GHEA Grapalat" w:hAnsi="GHEA Grapalat" w:cs="Arial"/>
          <w:lang w:val="hy-AM"/>
        </w:rPr>
        <w:t>ծախսեր՝</w:t>
      </w:r>
      <w:r w:rsidR="00050D45" w:rsidRPr="001E3EC9">
        <w:rPr>
          <w:rFonts w:ascii="GHEA Grapalat" w:hAnsi="GHEA Grapalat"/>
          <w:lang w:val="hy-AM"/>
        </w:rPr>
        <w:t xml:space="preserve"> </w:t>
      </w:r>
      <w:r w:rsidR="00050D45" w:rsidRPr="001E3EC9">
        <w:rPr>
          <w:rFonts w:ascii="GHEA Grapalat" w:hAnsi="GHEA Grapalat" w:cs="Arial"/>
          <w:lang w:val="hy-AM"/>
        </w:rPr>
        <w:t>կազմելով</w:t>
      </w:r>
      <w:r w:rsidR="00050D45" w:rsidRPr="001E3EC9">
        <w:rPr>
          <w:rFonts w:ascii="GHEA Grapalat" w:hAnsi="GHEA Grapalat"/>
          <w:lang w:val="hy-AM"/>
        </w:rPr>
        <w:t xml:space="preserve"> </w:t>
      </w:r>
      <w:r w:rsidR="00050D45" w:rsidRPr="001E3EC9">
        <w:rPr>
          <w:rFonts w:ascii="GHEA Grapalat" w:hAnsi="GHEA Grapalat"/>
          <w:lang w:val="hy-AM"/>
        </w:rPr>
        <w:lastRenderedPageBreak/>
        <w:t xml:space="preserve">ծրագրված </w:t>
      </w:r>
      <w:r w:rsidR="00050D45" w:rsidRPr="001E3EC9">
        <w:rPr>
          <w:rFonts w:ascii="GHEA Grapalat" w:hAnsi="GHEA Grapalat" w:cs="Arial"/>
          <w:lang w:val="hy-AM"/>
        </w:rPr>
        <w:t>ցուցանիշի</w:t>
      </w:r>
      <w:r w:rsidR="00050D45" w:rsidRPr="001E3EC9">
        <w:rPr>
          <w:rFonts w:ascii="GHEA Grapalat" w:hAnsi="GHEA Grapalat"/>
          <w:lang w:val="hy-AM"/>
        </w:rPr>
        <w:t xml:space="preserve"> </w:t>
      </w:r>
      <w:r w:rsidR="00050D45" w:rsidRPr="006E46AB">
        <w:rPr>
          <w:rFonts w:ascii="GHEA Grapalat" w:hAnsi="GHEA Grapalat"/>
          <w:lang w:val="hy-AM"/>
        </w:rPr>
        <w:t>82.9</w:t>
      </w:r>
      <w:r w:rsidR="00050D45" w:rsidRPr="001E3EC9">
        <w:rPr>
          <w:rFonts w:ascii="GHEA Grapalat" w:hAnsi="GHEA Grapalat"/>
          <w:lang w:val="hy-AM"/>
        </w:rPr>
        <w:t>%-</w:t>
      </w:r>
      <w:r w:rsidR="00050D45" w:rsidRPr="001E3EC9">
        <w:rPr>
          <w:rFonts w:ascii="GHEA Grapalat" w:hAnsi="GHEA Grapalat" w:cs="Arial"/>
          <w:lang w:val="hy-AM"/>
        </w:rPr>
        <w:t>ը</w:t>
      </w:r>
      <w:r w:rsidR="00050D45" w:rsidRPr="001E3EC9">
        <w:rPr>
          <w:rFonts w:ascii="GHEA Grapalat" w:hAnsi="GHEA Grapalat"/>
          <w:lang w:val="hy-AM"/>
        </w:rPr>
        <w:t xml:space="preserve">: </w:t>
      </w:r>
      <w:r w:rsidR="00434D70" w:rsidRPr="001E3EC9">
        <w:rPr>
          <w:rFonts w:ascii="GHEA Grapalat" w:hAnsi="GHEA Grapalat" w:cs="Arial"/>
          <w:lang w:val="hy-AM"/>
        </w:rPr>
        <w:t xml:space="preserve">Նախորդ տարվա համեմատ Կոռուպցիայի </w:t>
      </w:r>
      <w:r w:rsidR="00434D70" w:rsidRPr="006E46AB">
        <w:rPr>
          <w:rFonts w:ascii="GHEA Grapalat" w:hAnsi="GHEA Grapalat" w:cs="Arial"/>
          <w:bCs/>
          <w:lang w:val="hy-AM"/>
        </w:rPr>
        <w:t>կանխարգելման հանձնաժողովի ծախսերն աճել են 77%</w:t>
      </w:r>
      <w:r w:rsidR="00434D70" w:rsidRPr="006E46AB">
        <w:rPr>
          <w:rFonts w:ascii="GHEA Grapalat" w:hAnsi="GHEA Grapalat" w:cs="Arial"/>
          <w:bCs/>
          <w:lang w:val="hy-AM"/>
        </w:rPr>
        <w:noBreakHyphen/>
        <w:t>ով կամ 93.5</w:t>
      </w:r>
      <w:r w:rsidR="00434D70" w:rsidRPr="006E46AB">
        <w:rPr>
          <w:rFonts w:cs="Calibri"/>
          <w:bCs/>
          <w:lang w:val="hy-AM"/>
        </w:rPr>
        <w:t> </w:t>
      </w:r>
      <w:r w:rsidR="00434D70" w:rsidRPr="006E46AB">
        <w:rPr>
          <w:rFonts w:ascii="GHEA Grapalat" w:hAnsi="GHEA Grapalat" w:cs="Arial"/>
          <w:bCs/>
          <w:lang w:val="hy-AM"/>
        </w:rPr>
        <w:t xml:space="preserve">մլն դրամով՝ </w:t>
      </w:r>
      <w:r w:rsidR="008968D7" w:rsidRPr="006E46AB">
        <w:rPr>
          <w:rFonts w:ascii="GHEA Grapalat" w:hAnsi="GHEA Grapalat" w:cs="Arial"/>
          <w:bCs/>
          <w:lang w:val="hy-AM"/>
        </w:rPr>
        <w:t>կապ</w:t>
      </w:r>
      <w:r w:rsidR="00434D70" w:rsidRPr="006E46AB">
        <w:rPr>
          <w:rFonts w:ascii="GHEA Grapalat" w:hAnsi="GHEA Grapalat" w:cs="Arial"/>
          <w:bCs/>
          <w:lang w:val="hy-AM"/>
        </w:rPr>
        <w:t xml:space="preserve">ված </w:t>
      </w:r>
      <w:r w:rsidR="008968D7" w:rsidRPr="006E46AB">
        <w:rPr>
          <w:rFonts w:ascii="GHEA Grapalat" w:hAnsi="GHEA Grapalat" w:cs="Arial"/>
          <w:bCs/>
          <w:lang w:val="hy-AM"/>
        </w:rPr>
        <w:t>հաստիքների ավելացման հետ, որը պայմանավորված էր</w:t>
      </w:r>
      <w:r w:rsidR="008968D7" w:rsidRPr="006E46AB">
        <w:rPr>
          <w:rFonts w:ascii="GHEA Grapalat" w:hAnsi="GHEA Grapalat"/>
          <w:bCs/>
          <w:lang w:val="hy-AM"/>
        </w:rPr>
        <w:t xml:space="preserve"> 2020-2021 թվականների օրենսդրական փոփոխությունների արդյունքում հանձնաժողովի կողմից իրականացվելիք աշխատանքների կտրուկ ավելացմամբ</w:t>
      </w:r>
      <w:r w:rsidR="00434D70" w:rsidRPr="006E46AB">
        <w:rPr>
          <w:rFonts w:ascii="GHEA Grapalat" w:hAnsi="GHEA Grapalat" w:cs="Arial"/>
          <w:bCs/>
          <w:lang w:val="hy-AM"/>
        </w:rPr>
        <w:t>:</w:t>
      </w:r>
    </w:p>
    <w:p w:rsidR="00434D70" w:rsidRPr="006E46AB" w:rsidRDefault="00050D45" w:rsidP="00434D70">
      <w:pPr>
        <w:pStyle w:val="NoSpacing"/>
        <w:spacing w:line="360" w:lineRule="auto"/>
        <w:ind w:firstLine="567"/>
        <w:jc w:val="both"/>
        <w:rPr>
          <w:rFonts w:ascii="GHEA Grapalat" w:hAnsi="GHEA Grapalat" w:cs="Arial"/>
          <w:bCs/>
          <w:lang w:val="hy-AM"/>
        </w:rPr>
      </w:pPr>
      <w:r w:rsidRPr="001E3EC9">
        <w:rPr>
          <w:rFonts w:ascii="GHEA Grapalat" w:hAnsi="GHEA Grapalat" w:cs="Arial"/>
          <w:lang w:val="hy-AM"/>
        </w:rPr>
        <w:t>Հատկացված</w:t>
      </w:r>
      <w:r w:rsidRPr="001E3EC9">
        <w:rPr>
          <w:rFonts w:ascii="GHEA Grapalat" w:hAnsi="GHEA Grapalat"/>
          <w:lang w:val="hy-AM"/>
        </w:rPr>
        <w:t xml:space="preserve"> </w:t>
      </w:r>
      <w:r w:rsidRPr="001E3EC9">
        <w:rPr>
          <w:rFonts w:ascii="GHEA Grapalat" w:hAnsi="GHEA Grapalat" w:cs="Arial"/>
          <w:lang w:val="hy-AM"/>
        </w:rPr>
        <w:t>միջոցներն</w:t>
      </w:r>
      <w:r w:rsidRPr="001E3EC9">
        <w:rPr>
          <w:rFonts w:ascii="GHEA Grapalat" w:hAnsi="GHEA Grapalat"/>
          <w:lang w:val="hy-AM"/>
        </w:rPr>
        <w:t xml:space="preserve"> </w:t>
      </w:r>
      <w:r w:rsidRPr="001E3EC9">
        <w:rPr>
          <w:rFonts w:ascii="GHEA Grapalat" w:hAnsi="GHEA Grapalat" w:cs="Arial"/>
          <w:lang w:val="hy-AM"/>
        </w:rPr>
        <w:t>ուղղվել</w:t>
      </w:r>
      <w:r w:rsidRPr="001E3EC9">
        <w:rPr>
          <w:rFonts w:ascii="GHEA Grapalat" w:hAnsi="GHEA Grapalat"/>
          <w:lang w:val="hy-AM"/>
        </w:rPr>
        <w:t xml:space="preserve"> </w:t>
      </w:r>
      <w:r w:rsidRPr="001E3EC9">
        <w:rPr>
          <w:rFonts w:ascii="GHEA Grapalat" w:hAnsi="GHEA Grapalat" w:cs="Arial"/>
          <w:lang w:val="hy-AM"/>
        </w:rPr>
        <w:t>են</w:t>
      </w:r>
      <w:r w:rsidRPr="001E3EC9">
        <w:rPr>
          <w:rFonts w:ascii="GHEA Grapalat" w:hAnsi="GHEA Grapalat"/>
          <w:lang w:val="hy-AM"/>
        </w:rPr>
        <w:t xml:space="preserve"> </w:t>
      </w:r>
      <w:r w:rsidRPr="001E3EC9">
        <w:rPr>
          <w:rFonts w:ascii="GHEA Grapalat" w:hAnsi="GHEA Grapalat" w:cs="Arial"/>
          <w:i/>
          <w:lang w:val="hy-AM"/>
        </w:rPr>
        <w:t>Կոռուպցիայի</w:t>
      </w:r>
      <w:r w:rsidRPr="001E3EC9">
        <w:rPr>
          <w:rFonts w:ascii="GHEA Grapalat" w:hAnsi="GHEA Grapalat"/>
          <w:i/>
          <w:lang w:val="hy-AM"/>
        </w:rPr>
        <w:t xml:space="preserve"> </w:t>
      </w:r>
      <w:r w:rsidRPr="001E3EC9">
        <w:rPr>
          <w:rFonts w:ascii="GHEA Grapalat" w:hAnsi="GHEA Grapalat" w:cs="Arial"/>
          <w:i/>
          <w:lang w:val="hy-AM"/>
        </w:rPr>
        <w:t>կանխարգելման</w:t>
      </w:r>
      <w:r w:rsidRPr="001E3EC9">
        <w:rPr>
          <w:rFonts w:ascii="GHEA Grapalat" w:hAnsi="GHEA Grapalat"/>
          <w:i/>
          <w:lang w:val="hy-AM"/>
        </w:rPr>
        <w:t xml:space="preserve"> </w:t>
      </w:r>
      <w:r w:rsidRPr="001E3EC9">
        <w:rPr>
          <w:rFonts w:ascii="GHEA Grapalat" w:hAnsi="GHEA Grapalat" w:cs="Arial"/>
          <w:i/>
          <w:lang w:val="hy-AM"/>
        </w:rPr>
        <w:t>համակարգի</w:t>
      </w:r>
      <w:r w:rsidRPr="001E3EC9">
        <w:rPr>
          <w:rFonts w:ascii="GHEA Grapalat" w:hAnsi="GHEA Grapalat"/>
          <w:i/>
          <w:lang w:val="hy-AM"/>
        </w:rPr>
        <w:t xml:space="preserve"> </w:t>
      </w:r>
      <w:r w:rsidRPr="001E3EC9">
        <w:rPr>
          <w:rFonts w:ascii="GHEA Grapalat" w:hAnsi="GHEA Grapalat" w:cs="Arial"/>
          <w:i/>
          <w:lang w:val="hy-AM"/>
        </w:rPr>
        <w:t>զարգացման</w:t>
      </w:r>
      <w:r w:rsidRPr="001E3EC9">
        <w:rPr>
          <w:rFonts w:ascii="GHEA Grapalat" w:hAnsi="GHEA Grapalat"/>
          <w:i/>
          <w:lang w:val="hy-AM"/>
        </w:rPr>
        <w:t xml:space="preserve"> </w:t>
      </w:r>
      <w:r w:rsidRPr="001E3EC9">
        <w:rPr>
          <w:rFonts w:ascii="GHEA Grapalat" w:hAnsi="GHEA Grapalat" w:cs="Arial"/>
          <w:i/>
          <w:lang w:val="hy-AM"/>
        </w:rPr>
        <w:t>ապահովման</w:t>
      </w:r>
      <w:r w:rsidRPr="001E3EC9">
        <w:rPr>
          <w:rFonts w:ascii="GHEA Grapalat" w:hAnsi="GHEA Grapalat"/>
          <w:lang w:val="hy-AM"/>
        </w:rPr>
        <w:t xml:space="preserve"> </w:t>
      </w:r>
      <w:r w:rsidRPr="001E3EC9">
        <w:rPr>
          <w:rFonts w:ascii="GHEA Grapalat" w:hAnsi="GHEA Grapalat" w:cs="Arial"/>
          <w:lang w:val="hy-AM"/>
        </w:rPr>
        <w:t>ծրագրի</w:t>
      </w:r>
      <w:r w:rsidRPr="001E3EC9">
        <w:rPr>
          <w:rFonts w:ascii="GHEA Grapalat" w:hAnsi="GHEA Grapalat"/>
          <w:lang w:val="hy-AM"/>
        </w:rPr>
        <w:t xml:space="preserve"> </w:t>
      </w:r>
      <w:r w:rsidRPr="001E3EC9">
        <w:rPr>
          <w:rFonts w:ascii="GHEA Grapalat" w:hAnsi="GHEA Grapalat" w:cs="Arial"/>
          <w:lang w:val="hy-AM"/>
        </w:rPr>
        <w:t>շրջանակներում</w:t>
      </w:r>
      <w:r w:rsidRPr="001E3EC9">
        <w:rPr>
          <w:rFonts w:ascii="GHEA Grapalat" w:hAnsi="GHEA Grapalat"/>
          <w:lang w:val="hy-AM"/>
        </w:rPr>
        <w:t xml:space="preserve"> </w:t>
      </w:r>
      <w:r w:rsidRPr="001E3EC9">
        <w:rPr>
          <w:rFonts w:ascii="GHEA Grapalat" w:hAnsi="GHEA Grapalat" w:cs="Franklin Gothic Medium Cond"/>
          <w:lang w:val="hy-AM"/>
        </w:rPr>
        <w:t>«</w:t>
      </w:r>
      <w:r w:rsidRPr="001E3EC9">
        <w:rPr>
          <w:rFonts w:ascii="GHEA Grapalat" w:hAnsi="GHEA Grapalat" w:cs="Arial"/>
          <w:lang w:val="hy-AM"/>
        </w:rPr>
        <w:t>Կոռուպցիայի</w:t>
      </w:r>
      <w:r w:rsidRPr="001E3EC9">
        <w:rPr>
          <w:rFonts w:ascii="GHEA Grapalat" w:hAnsi="GHEA Grapalat"/>
          <w:lang w:val="hy-AM"/>
        </w:rPr>
        <w:t xml:space="preserve"> </w:t>
      </w:r>
      <w:r w:rsidRPr="001E3EC9">
        <w:rPr>
          <w:rFonts w:ascii="GHEA Grapalat" w:hAnsi="GHEA Grapalat" w:cs="Arial"/>
          <w:lang w:val="hy-AM"/>
        </w:rPr>
        <w:t>կանխարգելում</w:t>
      </w:r>
      <w:r w:rsidRPr="001E3EC9">
        <w:rPr>
          <w:rFonts w:ascii="GHEA Grapalat" w:hAnsi="GHEA Grapalat"/>
          <w:lang w:val="hy-AM"/>
        </w:rPr>
        <w:t xml:space="preserve"> </w:t>
      </w:r>
      <w:r w:rsidRPr="001E3EC9">
        <w:rPr>
          <w:rFonts w:ascii="GHEA Grapalat" w:hAnsi="GHEA Grapalat" w:cs="Arial"/>
          <w:lang w:val="hy-AM"/>
        </w:rPr>
        <w:t>և</w:t>
      </w:r>
      <w:r w:rsidRPr="001E3EC9">
        <w:rPr>
          <w:rFonts w:ascii="GHEA Grapalat" w:hAnsi="GHEA Grapalat"/>
          <w:lang w:val="hy-AM"/>
        </w:rPr>
        <w:t xml:space="preserve"> </w:t>
      </w:r>
      <w:r w:rsidRPr="001E3EC9">
        <w:rPr>
          <w:rFonts w:ascii="GHEA Grapalat" w:hAnsi="GHEA Grapalat" w:cs="Arial"/>
          <w:lang w:val="hy-AM"/>
        </w:rPr>
        <w:t>բարեվարքության</w:t>
      </w:r>
      <w:r w:rsidRPr="001E3EC9">
        <w:rPr>
          <w:rFonts w:ascii="GHEA Grapalat" w:hAnsi="GHEA Grapalat"/>
          <w:lang w:val="hy-AM"/>
        </w:rPr>
        <w:t xml:space="preserve"> </w:t>
      </w:r>
      <w:r w:rsidRPr="001E3EC9">
        <w:rPr>
          <w:rFonts w:ascii="GHEA Grapalat" w:hAnsi="GHEA Grapalat" w:cs="Arial"/>
          <w:lang w:val="hy-AM"/>
        </w:rPr>
        <w:t>համակարգի</w:t>
      </w:r>
      <w:r w:rsidRPr="001E3EC9">
        <w:rPr>
          <w:rFonts w:ascii="GHEA Grapalat" w:hAnsi="GHEA Grapalat"/>
          <w:lang w:val="hy-AM"/>
        </w:rPr>
        <w:t xml:space="preserve"> </w:t>
      </w:r>
      <w:r w:rsidRPr="001E3EC9">
        <w:rPr>
          <w:rFonts w:ascii="GHEA Grapalat" w:hAnsi="GHEA Grapalat" w:cs="Arial"/>
          <w:lang w:val="hy-AM"/>
        </w:rPr>
        <w:t>զարգացում</w:t>
      </w:r>
      <w:r w:rsidRPr="001E3EC9">
        <w:rPr>
          <w:rFonts w:ascii="GHEA Grapalat" w:hAnsi="GHEA Grapalat" w:cs="Franklin Gothic Medium Cond"/>
          <w:lang w:val="hy-AM"/>
        </w:rPr>
        <w:t>»</w:t>
      </w:r>
      <w:r w:rsidRPr="001E3EC9">
        <w:rPr>
          <w:rFonts w:ascii="GHEA Grapalat" w:hAnsi="GHEA Grapalat"/>
          <w:lang w:val="hy-AM"/>
        </w:rPr>
        <w:t xml:space="preserve"> </w:t>
      </w:r>
      <w:r w:rsidRPr="001E3EC9">
        <w:rPr>
          <w:rFonts w:ascii="GHEA Grapalat" w:hAnsi="GHEA Grapalat" w:cs="Arial"/>
          <w:lang w:val="hy-AM"/>
        </w:rPr>
        <w:t>միջոցառմանը</w:t>
      </w:r>
      <w:r w:rsidRPr="001E3EC9">
        <w:rPr>
          <w:rFonts w:ascii="GHEA Grapalat" w:hAnsi="GHEA Grapalat"/>
          <w:lang w:val="hy-AM"/>
        </w:rPr>
        <w:t xml:space="preserve">, </w:t>
      </w:r>
      <w:r w:rsidRPr="001E3EC9">
        <w:rPr>
          <w:rFonts w:ascii="GHEA Grapalat" w:hAnsi="GHEA Grapalat" w:cs="Arial"/>
          <w:lang w:val="hy-AM"/>
        </w:rPr>
        <w:t>որը</w:t>
      </w:r>
      <w:r w:rsidRPr="001E3EC9">
        <w:rPr>
          <w:rFonts w:ascii="GHEA Grapalat" w:hAnsi="GHEA Grapalat"/>
          <w:lang w:val="hy-AM"/>
        </w:rPr>
        <w:t xml:space="preserve"> </w:t>
      </w:r>
      <w:r w:rsidRPr="001E3EC9">
        <w:rPr>
          <w:rFonts w:ascii="GHEA Grapalat" w:hAnsi="GHEA Grapalat" w:cs="Arial"/>
          <w:lang w:val="hy-AM"/>
        </w:rPr>
        <w:t>կատարվել</w:t>
      </w:r>
      <w:r w:rsidRPr="001E3EC9">
        <w:rPr>
          <w:rFonts w:ascii="GHEA Grapalat" w:hAnsi="GHEA Grapalat"/>
          <w:lang w:val="hy-AM"/>
        </w:rPr>
        <w:t xml:space="preserve"> </w:t>
      </w:r>
      <w:r w:rsidRPr="001E3EC9">
        <w:rPr>
          <w:rFonts w:ascii="GHEA Grapalat" w:hAnsi="GHEA Grapalat" w:cs="Arial"/>
          <w:lang w:val="hy-AM"/>
        </w:rPr>
        <w:t>է</w:t>
      </w:r>
      <w:r w:rsidRPr="001E3EC9">
        <w:rPr>
          <w:rFonts w:ascii="GHEA Grapalat" w:hAnsi="GHEA Grapalat"/>
          <w:lang w:val="hy-AM"/>
        </w:rPr>
        <w:t xml:space="preserve"> </w:t>
      </w:r>
      <w:r w:rsidRPr="006E46AB">
        <w:rPr>
          <w:rFonts w:ascii="GHEA Grapalat" w:hAnsi="GHEA Grapalat"/>
          <w:lang w:val="hy-AM"/>
        </w:rPr>
        <w:t>86.4</w:t>
      </w:r>
      <w:r w:rsidRPr="001E3EC9">
        <w:rPr>
          <w:rFonts w:ascii="GHEA Grapalat" w:hAnsi="GHEA Grapalat"/>
          <w:lang w:val="hy-AM"/>
        </w:rPr>
        <w:t>%-</w:t>
      </w:r>
      <w:r w:rsidRPr="001E3EC9">
        <w:rPr>
          <w:rFonts w:ascii="GHEA Grapalat" w:hAnsi="GHEA Grapalat" w:cs="Arial"/>
          <w:lang w:val="hy-AM"/>
        </w:rPr>
        <w:t>ով</w:t>
      </w:r>
      <w:r w:rsidRPr="001E3EC9">
        <w:rPr>
          <w:rFonts w:ascii="GHEA Grapalat" w:hAnsi="GHEA Grapalat"/>
          <w:lang w:val="hy-AM"/>
        </w:rPr>
        <w:t xml:space="preserve">: </w:t>
      </w:r>
      <w:r w:rsidRPr="001E3EC9">
        <w:rPr>
          <w:rFonts w:ascii="GHEA Grapalat" w:hAnsi="GHEA Grapalat" w:cs="Sylfaen"/>
          <w:lang w:val="hy-AM"/>
        </w:rPr>
        <w:t>Ցածր</w:t>
      </w:r>
      <w:r w:rsidRPr="001E3EC9">
        <w:rPr>
          <w:rFonts w:ascii="GHEA Grapalat" w:hAnsi="GHEA Grapalat"/>
          <w:lang w:val="hy-AM"/>
        </w:rPr>
        <w:t xml:space="preserve"> </w:t>
      </w:r>
      <w:r w:rsidRPr="001E3EC9">
        <w:rPr>
          <w:rFonts w:ascii="GHEA Grapalat" w:hAnsi="GHEA Grapalat" w:cs="Arial"/>
          <w:lang w:val="hy-AM"/>
        </w:rPr>
        <w:t>կատարողականը</w:t>
      </w:r>
      <w:r w:rsidRPr="001E3EC9">
        <w:rPr>
          <w:rFonts w:ascii="GHEA Grapalat" w:hAnsi="GHEA Grapalat"/>
          <w:lang w:val="hy-AM"/>
        </w:rPr>
        <w:t xml:space="preserve"> </w:t>
      </w:r>
      <w:r w:rsidRPr="001E3EC9">
        <w:rPr>
          <w:rFonts w:ascii="GHEA Grapalat" w:hAnsi="GHEA Grapalat" w:cs="Arial"/>
          <w:lang w:val="hy-AM"/>
        </w:rPr>
        <w:t>հիմնականում պայմանավորված</w:t>
      </w:r>
      <w:r w:rsidRPr="001E3EC9">
        <w:rPr>
          <w:rFonts w:ascii="GHEA Grapalat" w:hAnsi="GHEA Grapalat"/>
          <w:lang w:val="hy-AM"/>
        </w:rPr>
        <w:t xml:space="preserve"> </w:t>
      </w:r>
      <w:r w:rsidRPr="001E3EC9">
        <w:rPr>
          <w:rFonts w:ascii="GHEA Grapalat" w:hAnsi="GHEA Grapalat" w:cs="Arial"/>
          <w:lang w:val="hy-AM"/>
        </w:rPr>
        <w:t>է</w:t>
      </w:r>
      <w:r w:rsidRPr="001E3EC9">
        <w:rPr>
          <w:rFonts w:ascii="GHEA Grapalat" w:hAnsi="GHEA Grapalat"/>
          <w:lang w:val="hy-AM"/>
        </w:rPr>
        <w:t xml:space="preserve"> </w:t>
      </w:r>
      <w:r w:rsidRPr="001E3EC9">
        <w:rPr>
          <w:rFonts w:ascii="GHEA Grapalat" w:hAnsi="GHEA Grapalat" w:cs="Arial"/>
          <w:lang w:val="hy-AM"/>
        </w:rPr>
        <w:t>հաստիքներն</w:t>
      </w:r>
      <w:r w:rsidRPr="001E3EC9">
        <w:rPr>
          <w:rFonts w:ascii="GHEA Grapalat" w:hAnsi="GHEA Grapalat"/>
          <w:lang w:val="hy-AM"/>
        </w:rPr>
        <w:t xml:space="preserve"> </w:t>
      </w:r>
      <w:r w:rsidRPr="001E3EC9">
        <w:rPr>
          <w:rFonts w:ascii="GHEA Grapalat" w:hAnsi="GHEA Grapalat" w:cs="Arial"/>
          <w:lang w:val="hy-AM"/>
        </w:rPr>
        <w:t>ամբողջությամբ</w:t>
      </w:r>
      <w:r w:rsidRPr="001E3EC9">
        <w:rPr>
          <w:rFonts w:ascii="GHEA Grapalat" w:hAnsi="GHEA Grapalat"/>
          <w:lang w:val="hy-AM"/>
        </w:rPr>
        <w:t xml:space="preserve"> չ</w:t>
      </w:r>
      <w:r w:rsidRPr="001E3EC9">
        <w:rPr>
          <w:rFonts w:ascii="GHEA Grapalat" w:hAnsi="GHEA Grapalat" w:cs="Arial"/>
          <w:lang w:val="hy-AM"/>
        </w:rPr>
        <w:t>համալրվելու հանգամանքով</w:t>
      </w:r>
      <w:r w:rsidRPr="006E46AB">
        <w:rPr>
          <w:rFonts w:ascii="GHEA Grapalat" w:hAnsi="GHEA Grapalat" w:cs="Arial"/>
          <w:bCs/>
          <w:lang w:val="hy-AM"/>
        </w:rPr>
        <w:t>։ Շեղումը պայմանավորված է նաև նրանով, որ կոռուպցիայի դեմ պայքարին առնչվող հարցերով կրթական և հանրային իրազեկվածության բարձրացմանն ուղղված ծրագրերի մշակման և միջոցառումների իրականացման աշխատանքների համար տարեսկզբին նախատեսված 10.3 մլն դրամի միջոցները չեն օգտագործվել, քանի որ, ըստ հանձնաժողովի, 2021 թվականի պետական բյուջեով հաստատված ֆինանսական և արդյունքային ցուցանիշները բավարար չեն եղել միջոցառումն իրականացնելու համար, ուստի լրացուցիչ հաստիքները գույքով ապահովելու նպատակով ՀՀ կառավարության որոշմամբ նոյեմբերին տվյալ միջոցառման համար նախատեսված գումարից 10 մլն դրամ</w:t>
      </w:r>
      <w:r w:rsidR="00310CB2" w:rsidRPr="006E46AB">
        <w:rPr>
          <w:rFonts w:ascii="GHEA Grapalat" w:hAnsi="GHEA Grapalat" w:cs="Arial"/>
          <w:bCs/>
          <w:lang w:val="hy-AM"/>
        </w:rPr>
        <w:t>ը վերաբաշխման միջոցով</w:t>
      </w:r>
      <w:r w:rsidRPr="006E46AB">
        <w:rPr>
          <w:rFonts w:ascii="GHEA Grapalat" w:hAnsi="GHEA Grapalat" w:cs="Arial"/>
          <w:bCs/>
          <w:lang w:val="hy-AM"/>
        </w:rPr>
        <w:t xml:space="preserve"> հատկացվել է</w:t>
      </w:r>
      <w:r w:rsidR="008968D7" w:rsidRPr="006E46AB">
        <w:rPr>
          <w:rFonts w:ascii="GHEA Grapalat" w:hAnsi="GHEA Grapalat" w:cs="Arial"/>
          <w:bCs/>
          <w:lang w:val="hy-AM"/>
        </w:rPr>
        <w:t>ր</w:t>
      </w:r>
      <w:r w:rsidRPr="006E46AB">
        <w:rPr>
          <w:rFonts w:ascii="GHEA Grapalat" w:hAnsi="GHEA Grapalat" w:cs="Arial"/>
          <w:bCs/>
          <w:lang w:val="hy-AM"/>
        </w:rPr>
        <w:t xml:space="preserve"> վարչական սարքավո</w:t>
      </w:r>
      <w:r w:rsidR="00434D70" w:rsidRPr="006E46AB">
        <w:rPr>
          <w:rFonts w:ascii="GHEA Grapalat" w:hAnsi="GHEA Grapalat" w:cs="Arial"/>
          <w:bCs/>
          <w:lang w:val="hy-AM"/>
        </w:rPr>
        <w:t>րումների ձեռքբերման</w:t>
      </w:r>
      <w:r w:rsidR="0026638E" w:rsidRPr="006E46AB">
        <w:rPr>
          <w:rFonts w:ascii="GHEA Grapalat" w:hAnsi="GHEA Grapalat" w:cs="Arial"/>
          <w:bCs/>
          <w:lang w:val="hy-AM"/>
        </w:rPr>
        <w:t>ը</w:t>
      </w:r>
      <w:r w:rsidR="00434D70" w:rsidRPr="006E46AB">
        <w:rPr>
          <w:rFonts w:ascii="GHEA Grapalat" w:hAnsi="GHEA Grapalat"/>
          <w:bCs/>
          <w:lang w:val="hy-AM"/>
        </w:rPr>
        <w:t>: Հաշվի առնելով այն հանգամանքը, որ տարբեր տեխնիկական պատճառներով որոշման ընդունումը բավականին ձգձգվեց, ինչպես նաև գնման ընթացակարգի՝ էլեկտրոնային աճուրդի ժամանակատարության գործոնը՝ գնման իրականացումը մինչև 2021 թվականի բյուջետային տարվա ավարտը հնարավոր չ</w:t>
      </w:r>
      <w:r w:rsidR="008968D7" w:rsidRPr="006E46AB">
        <w:rPr>
          <w:rFonts w:ascii="GHEA Grapalat" w:hAnsi="GHEA Grapalat"/>
          <w:bCs/>
          <w:lang w:val="hy-AM"/>
        </w:rPr>
        <w:t>եղավ ապահովել</w:t>
      </w:r>
      <w:r w:rsidR="00434D70" w:rsidRPr="006E46AB">
        <w:rPr>
          <w:rFonts w:ascii="GHEA Grapalat" w:hAnsi="GHEA Grapalat"/>
          <w:bCs/>
          <w:lang w:val="hy-AM"/>
        </w:rPr>
        <w:t>:</w:t>
      </w:r>
    </w:p>
    <w:p w:rsidR="00B44E2E" w:rsidRPr="001E3EC9" w:rsidRDefault="00B44E2E" w:rsidP="00B44E2E">
      <w:pPr>
        <w:spacing w:line="360" w:lineRule="auto"/>
        <w:ind w:firstLine="561"/>
        <w:jc w:val="both"/>
        <w:rPr>
          <w:rFonts w:ascii="GHEA Grapalat" w:hAnsi="GHEA Grapalat" w:cs="Sylfaen"/>
          <w:sz w:val="22"/>
          <w:szCs w:val="22"/>
        </w:rPr>
      </w:pPr>
    </w:p>
    <w:p w:rsidR="00DE5FF8" w:rsidRPr="001E3EC9" w:rsidRDefault="00B44E2E" w:rsidP="00DE5FF8">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i/>
          <w:sz w:val="22"/>
          <w:szCs w:val="22"/>
          <w:u w:val="single"/>
        </w:rPr>
        <w:t>ՀՀ պետական վերահսկողական ծառայությանը</w:t>
      </w:r>
      <w:r w:rsidRPr="001E3EC9">
        <w:rPr>
          <w:rFonts w:ascii="GHEA Grapalat" w:hAnsi="GHEA Grapalat" w:cs="GHEA Grapalat"/>
          <w:sz w:val="22"/>
          <w:szCs w:val="22"/>
        </w:rPr>
        <w:t xml:space="preserve"> </w:t>
      </w:r>
      <w:r w:rsidR="00DE5FF8" w:rsidRPr="001E3EC9">
        <w:rPr>
          <w:rFonts w:ascii="GHEA Grapalat" w:hAnsi="GHEA Grapalat" w:cs="GHEA Grapalat"/>
          <w:i/>
          <w:sz w:val="22"/>
          <w:szCs w:val="22"/>
        </w:rPr>
        <w:t>Պետական վերահսկողական ծառայությունների</w:t>
      </w:r>
      <w:r w:rsidR="00DE5FF8" w:rsidRPr="001E3EC9">
        <w:rPr>
          <w:rFonts w:ascii="GHEA Grapalat" w:hAnsi="GHEA Grapalat" w:cs="GHEA Grapalat"/>
          <w:sz w:val="22"/>
          <w:szCs w:val="22"/>
        </w:rPr>
        <w:t xml:space="preserve"> ծրագրի շրջանակներում 2021 թվականի ընթացքում տրամադրվել է</w:t>
      </w:r>
      <w:r w:rsidR="00DE5FF8" w:rsidRPr="001E3EC9">
        <w:rPr>
          <w:rFonts w:ascii="GHEA Grapalat" w:hAnsi="GHEA Grapalat" w:cs="Sylfaen"/>
          <w:sz w:val="22"/>
          <w:szCs w:val="22"/>
        </w:rPr>
        <w:t xml:space="preserve"> </w:t>
      </w:r>
      <w:r w:rsidR="00DE5FF8" w:rsidRPr="001E3EC9">
        <w:rPr>
          <w:rFonts w:ascii="GHEA Grapalat" w:hAnsi="GHEA Grapalat" w:cs="GHEA Grapalat"/>
          <w:sz w:val="22"/>
          <w:szCs w:val="22"/>
        </w:rPr>
        <w:t>676.7 մլն դրամ, որը կազմել է ծրագրված ցուցանիշի 94.7%-ը: Շեղումը հիմնականում պայմանավորված է ՀՀ վարչապետին ՀՀ Սահմանադրությամբ և օրենքներով վերապահված վերահսկողական լիազորությունների իրականացման միջոցառման կատարողականով: Նախորդ տարվա համեմատ ՀՀ պետական վերահսկողական ծառայության ծախսերն աճել են 16.2%-ով կամ 94.2 մլն դրամով, որը պայմանավորված է վերոնշյալ միջոցառման ծախսերի աճով:</w:t>
      </w:r>
    </w:p>
    <w:p w:rsidR="00DE5FF8" w:rsidRPr="006E46AB" w:rsidRDefault="00DE5FF8" w:rsidP="00DE5FF8">
      <w:pPr>
        <w:spacing w:line="360" w:lineRule="auto"/>
        <w:ind w:firstLine="561"/>
        <w:jc w:val="both"/>
        <w:rPr>
          <w:rFonts w:ascii="GHEA Grapalat" w:hAnsi="GHEA Grapalat" w:cs="GHEA Grapalat"/>
          <w:sz w:val="22"/>
          <w:szCs w:val="22"/>
        </w:rPr>
      </w:pPr>
      <w:r w:rsidRPr="001E3EC9">
        <w:rPr>
          <w:rFonts w:ascii="GHEA Grapalat" w:hAnsi="GHEA Grapalat" w:cs="GHEA Grapalat"/>
          <w:sz w:val="22"/>
          <w:szCs w:val="22"/>
        </w:rPr>
        <w:t>ՀՀ վարչապետին ՀՀ Սահմանադրությամբ և օրենքներով վերապահված վերահսկողական լիազորությունների իրականացման ապահովման միջոցա</w:t>
      </w:r>
      <w:r w:rsidR="003731D2" w:rsidRPr="001E3EC9">
        <w:rPr>
          <w:rFonts w:ascii="GHEA Grapalat" w:hAnsi="GHEA Grapalat" w:cs="GHEA Grapalat"/>
          <w:sz w:val="22"/>
          <w:szCs w:val="22"/>
        </w:rPr>
        <w:t>ռման շրջանակներում</w:t>
      </w:r>
      <w:r w:rsidR="003B15EE" w:rsidRPr="006E46AB">
        <w:rPr>
          <w:rFonts w:ascii="GHEA Grapalat" w:hAnsi="GHEA Grapalat" w:cs="GHEA Grapalat"/>
          <w:sz w:val="22"/>
          <w:szCs w:val="22"/>
        </w:rPr>
        <w:t xml:space="preserve"> ըստ փաստացի ստացված հանձնարարագրերի</w:t>
      </w:r>
      <w:r w:rsidR="003731D2" w:rsidRPr="001E3EC9">
        <w:rPr>
          <w:rFonts w:ascii="GHEA Grapalat" w:hAnsi="GHEA Grapalat" w:cs="GHEA Grapalat"/>
          <w:sz w:val="22"/>
          <w:szCs w:val="22"/>
        </w:rPr>
        <w:t xml:space="preserve"> իրականացվ</w:t>
      </w:r>
      <w:r w:rsidR="003731D2" w:rsidRPr="006E46AB">
        <w:rPr>
          <w:rFonts w:ascii="GHEA Grapalat" w:hAnsi="GHEA Grapalat" w:cs="GHEA Grapalat"/>
          <w:sz w:val="22"/>
          <w:szCs w:val="22"/>
        </w:rPr>
        <w:t>ել են թվով</w:t>
      </w:r>
      <w:r w:rsidRPr="001E3EC9">
        <w:rPr>
          <w:rFonts w:ascii="GHEA Grapalat" w:hAnsi="GHEA Grapalat" w:cs="GHEA Grapalat"/>
          <w:sz w:val="22"/>
          <w:szCs w:val="22"/>
        </w:rPr>
        <w:t xml:space="preserve"> 26</w:t>
      </w:r>
      <w:r w:rsidR="003731D2" w:rsidRPr="006E46AB">
        <w:rPr>
          <w:rFonts w:ascii="GHEA Grapalat" w:hAnsi="GHEA Grapalat" w:cs="GHEA Grapalat"/>
          <w:sz w:val="22"/>
          <w:szCs w:val="22"/>
        </w:rPr>
        <w:t xml:space="preserve"> ուսումնասիրություններ</w:t>
      </w:r>
      <w:r w:rsidRPr="001E3EC9">
        <w:rPr>
          <w:rFonts w:ascii="GHEA Grapalat" w:hAnsi="GHEA Grapalat" w:cs="GHEA Grapalat"/>
          <w:sz w:val="22"/>
          <w:szCs w:val="22"/>
        </w:rPr>
        <w:t xml:space="preserve">՝ նախատեսված 30-ի դիմաց: Հաշվետու տարում միջոցառման ծախսերը կազմել են շուրջ 671.7 մլն դրամ, որոնք </w:t>
      </w:r>
      <w:r w:rsidRPr="001E3EC9">
        <w:rPr>
          <w:rFonts w:ascii="GHEA Grapalat" w:hAnsi="GHEA Grapalat" w:cs="GHEA Grapalat"/>
          <w:sz w:val="22"/>
          <w:szCs w:val="22"/>
        </w:rPr>
        <w:lastRenderedPageBreak/>
        <w:t xml:space="preserve">կատարվել են </w:t>
      </w:r>
      <w:r w:rsidRPr="001E3EC9">
        <w:rPr>
          <w:rFonts w:ascii="GHEA Grapalat" w:hAnsi="GHEA Grapalat"/>
          <w:sz w:val="22"/>
          <w:szCs w:val="22"/>
        </w:rPr>
        <w:t>94.7%</w:t>
      </w:r>
      <w:r w:rsidRPr="001E3EC9">
        <w:rPr>
          <w:rFonts w:ascii="GHEA Grapalat" w:hAnsi="GHEA Grapalat" w:cs="GHEA Grapalat"/>
          <w:sz w:val="22"/>
          <w:szCs w:val="22"/>
        </w:rPr>
        <w:t xml:space="preserve">-ով: Շեղումը հիմնականում պայմանավորված է թափուր հաստիքների </w:t>
      </w:r>
      <w:r w:rsidR="003731D2" w:rsidRPr="006E46AB">
        <w:rPr>
          <w:rFonts w:ascii="GHEA Grapalat" w:hAnsi="GHEA Grapalat" w:cs="GHEA Grapalat"/>
          <w:sz w:val="22"/>
          <w:szCs w:val="22"/>
        </w:rPr>
        <w:t>առկայության արդյունքում</w:t>
      </w:r>
      <w:r w:rsidRPr="001E3EC9">
        <w:rPr>
          <w:rFonts w:ascii="GHEA Grapalat" w:hAnsi="GHEA Grapalat" w:cs="GHEA Grapalat"/>
          <w:sz w:val="22"/>
          <w:szCs w:val="22"/>
        </w:rPr>
        <w:t xml:space="preserve"> աշխատանքի վարձատրության </w:t>
      </w:r>
      <w:r w:rsidR="003731D2" w:rsidRPr="006E46AB">
        <w:rPr>
          <w:rFonts w:ascii="GHEA Grapalat" w:hAnsi="GHEA Grapalat" w:cs="GHEA Grapalat"/>
          <w:sz w:val="22"/>
          <w:szCs w:val="22"/>
        </w:rPr>
        <w:t>համար նախատեսված միջոցների</w:t>
      </w:r>
      <w:r w:rsidRPr="001E3EC9">
        <w:rPr>
          <w:rFonts w:ascii="GHEA Grapalat" w:hAnsi="GHEA Grapalat" w:cs="GHEA Grapalat"/>
          <w:sz w:val="22"/>
          <w:szCs w:val="22"/>
        </w:rPr>
        <w:t xml:space="preserve"> տնտեսմամբ, 2021 թվականի դեկտեմբեր ամսվա հարկային </w:t>
      </w:r>
      <w:r w:rsidR="003731D2" w:rsidRPr="001E3EC9">
        <w:rPr>
          <w:rFonts w:ascii="GHEA Grapalat" w:hAnsi="GHEA Grapalat" w:cs="GHEA Grapalat"/>
          <w:sz w:val="22"/>
          <w:szCs w:val="22"/>
        </w:rPr>
        <w:t>պարտավորությունների մի մասը</w:t>
      </w:r>
      <w:r w:rsidRPr="001E3EC9">
        <w:rPr>
          <w:rFonts w:ascii="GHEA Grapalat" w:hAnsi="GHEA Grapalat" w:cs="GHEA Grapalat"/>
          <w:sz w:val="22"/>
          <w:szCs w:val="22"/>
        </w:rPr>
        <w:t xml:space="preserve"> 2022 թվականի հունվարին վճարելու հանգամանքով, ինչպես նաև որոշ ծախսային հոդվածների գծով գնման կարիքի բացակայությամբ: Նախորդ տարվա համեմատ նշված միջոցառման ծախսերն աճել են 16.6%-ով կամ 95.5</w:t>
      </w:r>
      <w:r w:rsidRPr="001E3EC9">
        <w:rPr>
          <w:rFonts w:ascii="Courier New" w:hAnsi="Courier New" w:cs="Courier New"/>
          <w:sz w:val="22"/>
          <w:szCs w:val="22"/>
        </w:rPr>
        <w:t> </w:t>
      </w:r>
      <w:r w:rsidRPr="001E3EC9">
        <w:rPr>
          <w:rFonts w:ascii="GHEA Grapalat" w:hAnsi="GHEA Grapalat" w:cs="GHEA Grapalat"/>
          <w:sz w:val="22"/>
          <w:szCs w:val="22"/>
        </w:rPr>
        <w:t xml:space="preserve">մլն դրամով, որը հիմնականում պայմանավորված է թափուր </w:t>
      </w:r>
      <w:r w:rsidR="003731D2" w:rsidRPr="006E46AB">
        <w:rPr>
          <w:rFonts w:ascii="GHEA Grapalat" w:hAnsi="GHEA Grapalat" w:cs="GHEA Grapalat"/>
          <w:sz w:val="22"/>
          <w:szCs w:val="22"/>
        </w:rPr>
        <w:t>հաստիքն</w:t>
      </w:r>
      <w:r w:rsidRPr="001E3EC9">
        <w:rPr>
          <w:rFonts w:ascii="GHEA Grapalat" w:hAnsi="GHEA Grapalat" w:cs="GHEA Grapalat"/>
          <w:sz w:val="22"/>
          <w:szCs w:val="22"/>
        </w:rPr>
        <w:t>երի համալրման արդյունքում աշխատանքի վարձատրությանն ուղղված ծախսերի ու էներգետիկ ծառայությունների, ինչպես նաև</w:t>
      </w:r>
      <w:r w:rsidR="00E2489A" w:rsidRPr="001E3EC9">
        <w:rPr>
          <w:rFonts w:ascii="GHEA Grapalat" w:hAnsi="GHEA Grapalat" w:cs="GHEA Grapalat"/>
          <w:sz w:val="22"/>
          <w:szCs w:val="22"/>
        </w:rPr>
        <w:t xml:space="preserve"> </w:t>
      </w:r>
      <w:r w:rsidRPr="001E3EC9">
        <w:rPr>
          <w:rFonts w:ascii="GHEA Grapalat" w:hAnsi="GHEA Grapalat" w:cs="GHEA Grapalat"/>
          <w:sz w:val="22"/>
          <w:szCs w:val="22"/>
        </w:rPr>
        <w:t>կորոնավիրուսի համավարակի սահմանափակումների մեղմման հետևանքով գործուղումների գծով ծախսերի աճով:</w:t>
      </w:r>
    </w:p>
    <w:p w:rsidR="00B44E2E" w:rsidRPr="001E3EC9" w:rsidRDefault="00B44E2E" w:rsidP="00B44E2E">
      <w:pPr>
        <w:spacing w:line="360" w:lineRule="auto"/>
        <w:ind w:firstLine="561"/>
        <w:jc w:val="both"/>
        <w:rPr>
          <w:rFonts w:ascii="GHEA Grapalat" w:hAnsi="GHEA Grapalat" w:cs="GHEA Grapalat"/>
          <w:sz w:val="22"/>
          <w:szCs w:val="22"/>
        </w:rPr>
      </w:pPr>
    </w:p>
    <w:p w:rsidR="003731D2" w:rsidRPr="001E3EC9" w:rsidRDefault="00B44E2E" w:rsidP="003731D2">
      <w:pPr>
        <w:spacing w:line="360" w:lineRule="auto"/>
        <w:ind w:firstLine="561"/>
        <w:jc w:val="both"/>
        <w:rPr>
          <w:rFonts w:ascii="GHEA Grapalat" w:hAnsi="GHEA Grapalat" w:cs="GHEA Grapalat"/>
          <w:sz w:val="22"/>
          <w:szCs w:val="22"/>
        </w:rPr>
      </w:pPr>
      <w:r w:rsidRPr="001E3EC9">
        <w:rPr>
          <w:rFonts w:ascii="GHEA Grapalat" w:hAnsi="GHEA Grapalat" w:cs="GHEA Grapalat"/>
          <w:i/>
          <w:sz w:val="22"/>
          <w:szCs w:val="22"/>
          <w:u w:val="single"/>
        </w:rPr>
        <w:t>Հայաստանի Հանրապետության մարզպետարաններին</w:t>
      </w:r>
      <w:r w:rsidR="003731D2" w:rsidRPr="001E3EC9">
        <w:rPr>
          <w:rFonts w:ascii="GHEA Grapalat" w:hAnsi="GHEA Grapalat" w:cs="GHEA Grapalat"/>
          <w:sz w:val="22"/>
          <w:szCs w:val="22"/>
        </w:rPr>
        <w:t xml:space="preserve"> մարզերում տարածքային պետական կառավարման ծրագրերի շրջանակներում 2021 թվականի ընթացքում ՀՀ պետական բյուջեից ընդհանուր առմամբ տրամադրվել է</w:t>
      </w:r>
      <w:r w:rsidR="007572C7" w:rsidRPr="001E3EC9">
        <w:rPr>
          <w:rFonts w:ascii="GHEA Grapalat" w:hAnsi="GHEA Grapalat" w:cs="GHEA Grapalat"/>
          <w:sz w:val="22"/>
          <w:szCs w:val="22"/>
        </w:rPr>
        <w:t xml:space="preserve"> </w:t>
      </w:r>
      <w:r w:rsidR="003731D2" w:rsidRPr="001E3EC9">
        <w:rPr>
          <w:rFonts w:ascii="GHEA Grapalat" w:hAnsi="GHEA Grapalat" w:cs="GHEA Grapalat"/>
          <w:sz w:val="22"/>
          <w:szCs w:val="22"/>
        </w:rPr>
        <w:t>5.5 մլրդ դրամ, որը կազմել է ծրագրված ցուցանիշի 98.6%-ը։</w:t>
      </w:r>
    </w:p>
    <w:p w:rsidR="003731D2" w:rsidRPr="006E46AB" w:rsidRDefault="007572C7" w:rsidP="003731D2">
      <w:pPr>
        <w:spacing w:line="360" w:lineRule="auto"/>
        <w:ind w:firstLine="561"/>
        <w:jc w:val="both"/>
        <w:rPr>
          <w:rFonts w:ascii="GHEA Grapalat" w:hAnsi="GHEA Grapalat" w:cs="GHEA Grapalat"/>
          <w:sz w:val="22"/>
          <w:szCs w:val="22"/>
        </w:rPr>
      </w:pPr>
      <w:r w:rsidRPr="006E46AB">
        <w:rPr>
          <w:rFonts w:ascii="GHEA Grapalat" w:hAnsi="GHEA Grapalat" w:cs="GHEA Grapalat"/>
          <w:sz w:val="22"/>
          <w:szCs w:val="22"/>
        </w:rPr>
        <w:t>Միջոցները հիմնականում օգտագործվել են մ</w:t>
      </w:r>
      <w:r w:rsidR="003731D2" w:rsidRPr="001E3EC9">
        <w:rPr>
          <w:rFonts w:ascii="GHEA Grapalat" w:hAnsi="GHEA Grapalat" w:cs="GHEA Grapalat"/>
          <w:sz w:val="22"/>
          <w:szCs w:val="22"/>
        </w:rPr>
        <w:t>արզպետարանների կողմից «Տարածքային պետակա</w:t>
      </w:r>
      <w:r w:rsidRPr="001E3EC9">
        <w:rPr>
          <w:rFonts w:ascii="GHEA Grapalat" w:hAnsi="GHEA Grapalat" w:cs="GHEA Grapalat"/>
          <w:sz w:val="22"/>
          <w:szCs w:val="22"/>
        </w:rPr>
        <w:t>ն կառավարման ապահովում» միջոցառ</w:t>
      </w:r>
      <w:r w:rsidRPr="006E46AB">
        <w:rPr>
          <w:rFonts w:ascii="GHEA Grapalat" w:hAnsi="GHEA Grapalat" w:cs="GHEA Grapalat"/>
          <w:sz w:val="22"/>
          <w:szCs w:val="22"/>
        </w:rPr>
        <w:t>ումների</w:t>
      </w:r>
      <w:r w:rsidR="003731D2" w:rsidRPr="001E3EC9">
        <w:rPr>
          <w:rFonts w:ascii="GHEA Grapalat" w:hAnsi="GHEA Grapalat" w:cs="GHEA Grapalat"/>
          <w:sz w:val="22"/>
          <w:szCs w:val="22"/>
        </w:rPr>
        <w:t xml:space="preserve"> </w:t>
      </w:r>
      <w:r w:rsidRPr="006E46AB">
        <w:rPr>
          <w:rFonts w:ascii="GHEA Grapalat" w:hAnsi="GHEA Grapalat" w:cs="GHEA Grapalat"/>
          <w:sz w:val="22"/>
          <w:szCs w:val="22"/>
        </w:rPr>
        <w:t>շրջանակներում</w:t>
      </w:r>
      <w:r w:rsidR="003731D2" w:rsidRPr="001E3EC9">
        <w:rPr>
          <w:rFonts w:ascii="GHEA Grapalat" w:hAnsi="GHEA Grapalat" w:cs="GHEA Grapalat"/>
          <w:sz w:val="22"/>
          <w:szCs w:val="22"/>
        </w:rPr>
        <w:t xml:space="preserve">, որոնց ուղղվել է </w:t>
      </w:r>
      <w:r w:rsidRPr="006E46AB">
        <w:rPr>
          <w:rFonts w:ascii="GHEA Grapalat" w:hAnsi="GHEA Grapalat" w:cs="GHEA Grapalat"/>
          <w:sz w:val="22"/>
          <w:szCs w:val="22"/>
        </w:rPr>
        <w:t>5.47 մլրդ դրամ՝ կազմե</w:t>
      </w:r>
      <w:r w:rsidR="00BD152C">
        <w:rPr>
          <w:rFonts w:ascii="GHEA Grapalat" w:hAnsi="GHEA Grapalat" w:cs="GHEA Grapalat"/>
          <w:sz w:val="22"/>
          <w:szCs w:val="22"/>
        </w:rPr>
        <w:t>լ</w:t>
      </w:r>
      <w:r w:rsidRPr="006E46AB">
        <w:rPr>
          <w:rFonts w:ascii="GHEA Grapalat" w:hAnsi="GHEA Grapalat" w:cs="GHEA Grapalat"/>
          <w:sz w:val="22"/>
          <w:szCs w:val="22"/>
        </w:rPr>
        <w:t>ով ծրա</w:t>
      </w:r>
      <w:r w:rsidR="005A68DE" w:rsidRPr="006E46AB">
        <w:rPr>
          <w:rFonts w:ascii="GHEA Grapalat" w:hAnsi="GHEA Grapalat" w:cs="GHEA Grapalat"/>
          <w:sz w:val="22"/>
          <w:szCs w:val="22"/>
        </w:rPr>
        <w:t>գ</w:t>
      </w:r>
      <w:r w:rsidRPr="006E46AB">
        <w:rPr>
          <w:rFonts w:ascii="GHEA Grapalat" w:hAnsi="GHEA Grapalat" w:cs="GHEA Grapalat"/>
          <w:sz w:val="22"/>
          <w:szCs w:val="22"/>
        </w:rPr>
        <w:t>րված ցուցանիշի</w:t>
      </w:r>
      <w:r w:rsidR="003731D2" w:rsidRPr="001E3EC9">
        <w:rPr>
          <w:rFonts w:ascii="GHEA Grapalat" w:hAnsi="GHEA Grapalat" w:cs="GHEA Grapalat"/>
          <w:sz w:val="22"/>
          <w:szCs w:val="22"/>
        </w:rPr>
        <w:t xml:space="preserve"> 98.6%-ը</w:t>
      </w:r>
      <w:r w:rsidRPr="001E3EC9">
        <w:rPr>
          <w:rFonts w:ascii="GHEA Grapalat" w:hAnsi="GHEA Grapalat" w:cs="GHEA Grapalat"/>
          <w:sz w:val="22"/>
          <w:szCs w:val="22"/>
        </w:rPr>
        <w:t>:</w:t>
      </w:r>
    </w:p>
    <w:p w:rsidR="003731D2" w:rsidRPr="001E3EC9" w:rsidRDefault="003731D2" w:rsidP="003731D2">
      <w:pPr>
        <w:spacing w:line="360" w:lineRule="auto"/>
        <w:ind w:firstLine="561"/>
        <w:jc w:val="both"/>
        <w:rPr>
          <w:rFonts w:ascii="GHEA Grapalat" w:hAnsi="GHEA Grapalat" w:cs="GHEA Grapalat"/>
          <w:sz w:val="22"/>
          <w:szCs w:val="22"/>
        </w:rPr>
      </w:pPr>
      <w:r w:rsidRPr="001E3EC9">
        <w:rPr>
          <w:rFonts w:ascii="GHEA Grapalat" w:hAnsi="GHEA Grapalat" w:cs="GHEA Grapalat"/>
          <w:sz w:val="22"/>
          <w:szCs w:val="22"/>
        </w:rPr>
        <w:t>Հատկացո</w:t>
      </w:r>
      <w:r w:rsidR="007572C7" w:rsidRPr="001E3EC9">
        <w:rPr>
          <w:rFonts w:ascii="GHEA Grapalat" w:hAnsi="GHEA Grapalat" w:cs="GHEA Grapalat"/>
          <w:sz w:val="22"/>
          <w:szCs w:val="22"/>
        </w:rPr>
        <w:t>ւմներն ըստ մարզերի ներկայացված են</w:t>
      </w:r>
      <w:r w:rsidRPr="001E3EC9">
        <w:rPr>
          <w:rFonts w:ascii="GHEA Grapalat" w:hAnsi="GHEA Grapalat" w:cs="GHEA Grapalat"/>
          <w:sz w:val="22"/>
          <w:szCs w:val="22"/>
        </w:rPr>
        <w:t xml:space="preserve"> </w:t>
      </w:r>
      <w:r w:rsidR="007572C7" w:rsidRPr="001E3EC9">
        <w:rPr>
          <w:rFonts w:ascii="GHEA Grapalat" w:hAnsi="GHEA Grapalat" w:cs="GHEA Grapalat"/>
          <w:sz w:val="22"/>
          <w:szCs w:val="22"/>
        </w:rPr>
        <w:t>Ա</w:t>
      </w:r>
      <w:r w:rsidRPr="001E3EC9">
        <w:rPr>
          <w:rFonts w:ascii="GHEA Grapalat" w:hAnsi="GHEA Grapalat" w:cs="GHEA Grapalat"/>
          <w:sz w:val="22"/>
          <w:szCs w:val="22"/>
        </w:rPr>
        <w:t>ղյուսակ</w:t>
      </w:r>
      <w:r w:rsidR="007572C7" w:rsidRPr="001E3EC9">
        <w:rPr>
          <w:rFonts w:ascii="GHEA Grapalat" w:hAnsi="GHEA Grapalat" w:cs="GHEA Grapalat"/>
          <w:sz w:val="22"/>
          <w:szCs w:val="22"/>
        </w:rPr>
        <w:t xml:space="preserve"> 3</w:t>
      </w:r>
      <w:r w:rsidR="003450D5" w:rsidRPr="001E3EC9">
        <w:rPr>
          <w:rFonts w:ascii="GHEA Grapalat" w:hAnsi="GHEA Grapalat" w:cs="GHEA Grapalat"/>
          <w:sz w:val="22"/>
          <w:szCs w:val="22"/>
        </w:rPr>
        <w:t>5</w:t>
      </w:r>
      <w:r w:rsidR="007572C7" w:rsidRPr="001E3EC9">
        <w:rPr>
          <w:rFonts w:ascii="GHEA Grapalat" w:hAnsi="GHEA Grapalat" w:cs="GHEA Grapalat"/>
          <w:sz w:val="22"/>
          <w:szCs w:val="22"/>
        </w:rPr>
        <w:t>-ում:</w:t>
      </w:r>
    </w:p>
    <w:p w:rsidR="003731D2" w:rsidRPr="006E46AB" w:rsidRDefault="003731D2" w:rsidP="003731D2">
      <w:pPr>
        <w:spacing w:line="360" w:lineRule="auto"/>
        <w:ind w:firstLine="561"/>
        <w:jc w:val="both"/>
        <w:rPr>
          <w:rFonts w:ascii="GHEA Grapalat" w:hAnsi="GHEA Grapalat" w:cs="GHEA Grapalat"/>
          <w:sz w:val="22"/>
          <w:szCs w:val="22"/>
        </w:rPr>
      </w:pPr>
      <w:r w:rsidRPr="001E3EC9">
        <w:rPr>
          <w:rFonts w:ascii="GHEA Grapalat" w:hAnsi="GHEA Grapalat" w:cs="GHEA Grapalat"/>
          <w:sz w:val="22"/>
          <w:szCs w:val="22"/>
        </w:rPr>
        <w:t>Նախորդ տարվա համեմատ մարզպետարանների ծախսերը նվազել են</w:t>
      </w:r>
      <w:r w:rsidR="007B1941" w:rsidRPr="006E46AB">
        <w:rPr>
          <w:rFonts w:ascii="GHEA Grapalat" w:hAnsi="GHEA Grapalat" w:cs="GHEA Grapalat"/>
          <w:sz w:val="22"/>
          <w:szCs w:val="22"/>
        </w:rPr>
        <w:t xml:space="preserve"> 6%-ով կամ 350.3 մլն դրամով</w:t>
      </w:r>
      <w:r w:rsidRPr="001E3EC9">
        <w:rPr>
          <w:rFonts w:ascii="GHEA Grapalat" w:hAnsi="GHEA Grapalat" w:cs="GHEA Grapalat"/>
          <w:sz w:val="22"/>
          <w:szCs w:val="22"/>
        </w:rPr>
        <w:t>՝ հիմնականում պայմանավորված</w:t>
      </w:r>
      <w:r w:rsidR="00B154C4" w:rsidRPr="006E46AB">
        <w:rPr>
          <w:rFonts w:ascii="GHEA Grapalat" w:hAnsi="GHEA Grapalat" w:cs="GHEA Grapalat"/>
          <w:sz w:val="22"/>
          <w:szCs w:val="22"/>
        </w:rPr>
        <w:t xml:space="preserve"> ՀՀ կառավարության որոշմամբ </w:t>
      </w:r>
      <w:r w:rsidR="00B037C7" w:rsidRPr="006E46AB">
        <w:rPr>
          <w:rFonts w:ascii="GHEA Grapalat" w:hAnsi="GHEA Grapalat" w:cs="GHEA Grapalat"/>
          <w:sz w:val="22"/>
          <w:szCs w:val="22"/>
        </w:rPr>
        <w:t>ՄՍԾ</w:t>
      </w:r>
      <w:r w:rsidR="005A68DE" w:rsidRPr="006E46AB">
        <w:rPr>
          <w:rFonts w:ascii="GHEA Grapalat" w:hAnsi="GHEA Grapalat" w:cs="GHEA Grapalat"/>
          <w:sz w:val="22"/>
          <w:szCs w:val="22"/>
        </w:rPr>
        <w:t xml:space="preserve"> ստեղծման հետ կապված՝</w:t>
      </w:r>
      <w:r w:rsidR="00B154C4" w:rsidRPr="006E46AB">
        <w:rPr>
          <w:rFonts w:ascii="GHEA Grapalat" w:hAnsi="GHEA Grapalat" w:cs="GHEA Grapalat"/>
          <w:sz w:val="22"/>
          <w:szCs w:val="22"/>
        </w:rPr>
        <w:t xml:space="preserve"> </w:t>
      </w:r>
      <w:r w:rsidRPr="001E3EC9">
        <w:rPr>
          <w:rFonts w:ascii="GHEA Grapalat" w:hAnsi="GHEA Grapalat" w:cs="GHEA Grapalat"/>
          <w:sz w:val="22"/>
          <w:szCs w:val="22"/>
        </w:rPr>
        <w:t>ՀՀ մարզպետարանների աշխատակազմերի առանձնացված ստորաբաժանումներ</w:t>
      </w:r>
      <w:r w:rsidR="00974A78" w:rsidRPr="006E46AB">
        <w:rPr>
          <w:rFonts w:ascii="GHEA Grapalat" w:hAnsi="GHEA Grapalat" w:cs="GHEA Grapalat"/>
          <w:sz w:val="22"/>
          <w:szCs w:val="22"/>
        </w:rPr>
        <w:t>`</w:t>
      </w:r>
      <w:r w:rsidRPr="001E3EC9">
        <w:rPr>
          <w:rFonts w:ascii="GHEA Grapalat" w:hAnsi="GHEA Grapalat" w:cs="GHEA Grapalat"/>
          <w:sz w:val="22"/>
          <w:szCs w:val="22"/>
        </w:rPr>
        <w:t xml:space="preserve"> սոցիալական աջակցության տարածքային գործակալությունների գործունեության դադարեցմամբ:</w:t>
      </w:r>
    </w:p>
    <w:p w:rsidR="006B2854" w:rsidRPr="001E3EC9" w:rsidRDefault="006B2854" w:rsidP="003731D2">
      <w:pPr>
        <w:spacing w:line="360" w:lineRule="auto"/>
        <w:ind w:firstLine="561"/>
        <w:jc w:val="both"/>
        <w:rPr>
          <w:rFonts w:ascii="GHEA Grapalat" w:hAnsi="GHEA Grapalat" w:cs="GHEA Grapalat"/>
          <w:sz w:val="22"/>
          <w:szCs w:val="22"/>
        </w:rPr>
      </w:pPr>
    </w:p>
    <w:p w:rsidR="003731D2" w:rsidRPr="006E46AB" w:rsidRDefault="003731D2" w:rsidP="00C55624">
      <w:pPr>
        <w:pStyle w:val="Caption"/>
        <w:keepNext/>
        <w:numPr>
          <w:ilvl w:val="0"/>
          <w:numId w:val="17"/>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t xml:space="preserve"> ՀՀ պետական բյուջեից հատկացումները ըստ մարզերի (մլն դրամ)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4A0" w:firstRow="1" w:lastRow="0" w:firstColumn="1" w:lastColumn="0" w:noHBand="0" w:noVBand="1"/>
      </w:tblPr>
      <w:tblGrid>
        <w:gridCol w:w="3544"/>
        <w:gridCol w:w="992"/>
        <w:gridCol w:w="993"/>
        <w:gridCol w:w="992"/>
        <w:gridCol w:w="1276"/>
        <w:gridCol w:w="1275"/>
        <w:gridCol w:w="1134"/>
      </w:tblGrid>
      <w:tr w:rsidR="00A60CA8" w:rsidRPr="001E3EC9" w:rsidTr="00A60CA8">
        <w:trPr>
          <w:trHeight w:val="1430"/>
        </w:trPr>
        <w:tc>
          <w:tcPr>
            <w:tcW w:w="3544" w:type="dxa"/>
            <w:tcBorders>
              <w:top w:val="single" w:sz="4" w:space="0" w:color="auto"/>
              <w:left w:val="single" w:sz="4" w:space="0" w:color="auto"/>
              <w:bottom w:val="single" w:sz="4" w:space="0" w:color="auto"/>
              <w:right w:val="single" w:sz="4" w:space="0" w:color="auto"/>
            </w:tcBorders>
            <w:shd w:val="clear" w:color="auto" w:fill="auto"/>
          </w:tcPr>
          <w:p w:rsidR="006B2854" w:rsidRPr="001E3EC9" w:rsidRDefault="006B2854">
            <w:pPr>
              <w:rPr>
                <w:rFonts w:ascii="GHEA Grapalat" w:hAnsi="GHEA Grapalat"/>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2020թ. փաստ</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ճշտված պլան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փաստ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Կատարո-ղականը ճշտված պլանի նկատմամբ</w:t>
            </w:r>
          </w:p>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2020թ.-ի նկատմամբ</w:t>
            </w:r>
          </w:p>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6B2854" w:rsidRPr="001E3EC9" w:rsidRDefault="006B2854" w:rsidP="00A60CA8">
            <w:pPr>
              <w:jc w:val="center"/>
              <w:rPr>
                <w:rFonts w:ascii="GHEA Grapalat" w:hAnsi="GHEA Grapalat" w:cs="Calibri"/>
                <w:b/>
                <w:color w:val="000000"/>
                <w:sz w:val="18"/>
                <w:szCs w:val="18"/>
              </w:rPr>
            </w:pPr>
            <w:r w:rsidRPr="001E3EC9">
              <w:rPr>
                <w:rFonts w:ascii="GHEA Grapalat" w:hAnsi="GHEA Grapalat" w:cs="Calibri"/>
                <w:b/>
                <w:color w:val="000000"/>
                <w:sz w:val="18"/>
                <w:szCs w:val="18"/>
              </w:rPr>
              <w:t>2021թ. և 2020թ. տարբե-րությունը</w:t>
            </w:r>
          </w:p>
        </w:tc>
      </w:tr>
      <w:tr w:rsidR="00A60CA8" w:rsidRPr="001E3EC9" w:rsidTr="00A60CA8">
        <w:trPr>
          <w:trHeight w:val="21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3731D2">
            <w:pPr>
              <w:rPr>
                <w:rFonts w:ascii="GHEA Grapalat" w:hAnsi="GHEA Grapalat"/>
                <w:b/>
                <w:sz w:val="18"/>
                <w:szCs w:val="18"/>
              </w:rPr>
            </w:pPr>
            <w:r w:rsidRPr="001E3EC9">
              <w:rPr>
                <w:rFonts w:ascii="GHEA Grapalat" w:hAnsi="GHEA Grapalat"/>
                <w:b/>
                <w:sz w:val="18"/>
                <w:szCs w:val="18"/>
              </w:rPr>
              <w:t>ԸՆԴԱՄԵՆԸ</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b/>
                <w:sz w:val="18"/>
                <w:szCs w:val="18"/>
              </w:rPr>
            </w:pPr>
            <w:r w:rsidRPr="001E3EC9">
              <w:rPr>
                <w:rFonts w:ascii="GHEA Grapalat" w:hAnsi="GHEA Grapalat"/>
                <w:b/>
                <w:sz w:val="18"/>
                <w:szCs w:val="18"/>
              </w:rPr>
              <w:t>5,825.8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b/>
                <w:sz w:val="18"/>
                <w:szCs w:val="18"/>
              </w:rPr>
            </w:pPr>
            <w:r w:rsidRPr="001E3EC9">
              <w:rPr>
                <w:rFonts w:ascii="GHEA Grapalat" w:hAnsi="GHEA Grapalat"/>
                <w:b/>
                <w:sz w:val="18"/>
                <w:szCs w:val="18"/>
              </w:rPr>
              <w:t>5,553.0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b/>
                <w:sz w:val="18"/>
                <w:szCs w:val="18"/>
              </w:rPr>
            </w:pPr>
            <w:r w:rsidRPr="001E3EC9">
              <w:rPr>
                <w:rFonts w:ascii="GHEA Grapalat" w:hAnsi="GHEA Grapalat"/>
                <w:b/>
                <w:sz w:val="18"/>
                <w:szCs w:val="18"/>
              </w:rPr>
              <w:t>5,475.6</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b/>
                <w:sz w:val="18"/>
                <w:szCs w:val="18"/>
              </w:rPr>
            </w:pPr>
            <w:r w:rsidRPr="001E3EC9">
              <w:rPr>
                <w:rFonts w:ascii="GHEA Grapalat" w:hAnsi="GHEA Grapalat"/>
                <w:b/>
                <w:sz w:val="18"/>
                <w:szCs w:val="18"/>
              </w:rPr>
              <w:t>98.6</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b/>
                <w:sz w:val="18"/>
                <w:szCs w:val="18"/>
                <w:lang w:val="en-US"/>
              </w:rPr>
            </w:pPr>
            <w:r w:rsidRPr="001E3EC9">
              <w:rPr>
                <w:rFonts w:ascii="GHEA Grapalat" w:hAnsi="GHEA Grapalat"/>
                <w:b/>
                <w:sz w:val="18"/>
                <w:szCs w:val="18"/>
              </w:rPr>
              <w:t>94</w:t>
            </w:r>
            <w:r w:rsidR="006B2854" w:rsidRPr="001E3EC9">
              <w:rPr>
                <w:rFonts w:ascii="GHEA Grapalat" w:hAnsi="GHEA Grapalat"/>
                <w:b/>
                <w:sz w:val="18"/>
                <w:szCs w:val="18"/>
                <w:lang w:val="en-US"/>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731D2" w:rsidRPr="001E3EC9" w:rsidRDefault="003731D2" w:rsidP="00A60CA8">
            <w:pPr>
              <w:jc w:val="right"/>
              <w:rPr>
                <w:rFonts w:ascii="GHEA Grapalat" w:hAnsi="GHEA Grapalat"/>
                <w:b/>
                <w:sz w:val="18"/>
                <w:szCs w:val="18"/>
                <w:lang w:val="en-US"/>
              </w:rPr>
            </w:pPr>
            <w:r w:rsidRPr="001E3EC9">
              <w:rPr>
                <w:rFonts w:ascii="GHEA Grapalat" w:hAnsi="GHEA Grapalat"/>
                <w:b/>
                <w:sz w:val="18"/>
                <w:szCs w:val="18"/>
              </w:rPr>
              <w:t>(350</w:t>
            </w:r>
            <w:r w:rsidRPr="001E3EC9">
              <w:rPr>
                <w:rFonts w:ascii="GHEA Grapalat" w:hAnsi="GHEA Grapalat"/>
                <w:b/>
                <w:sz w:val="18"/>
                <w:szCs w:val="18"/>
                <w:lang w:val="en-US"/>
              </w:rPr>
              <w:t>.3</w:t>
            </w:r>
            <w:r w:rsidRPr="001E3EC9">
              <w:rPr>
                <w:rFonts w:ascii="GHEA Grapalat" w:hAnsi="GHEA Grapalat"/>
                <w:b/>
                <w:sz w:val="18"/>
                <w:szCs w:val="18"/>
              </w:rPr>
              <w:t>)</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Արագածոտնի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517.3</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483.2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474.9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98.3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91.8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(42</w:t>
            </w:r>
            <w:r w:rsidRPr="001E3EC9">
              <w:rPr>
                <w:rFonts w:ascii="GHEA Grapalat" w:hAnsi="GHEA Grapalat"/>
                <w:sz w:val="18"/>
                <w:szCs w:val="18"/>
                <w:lang w:val="en-US"/>
              </w:rPr>
              <w:t>.</w:t>
            </w:r>
            <w:r w:rsidRPr="001E3EC9">
              <w:rPr>
                <w:rFonts w:ascii="GHEA Grapalat" w:hAnsi="GHEA Grapalat"/>
                <w:sz w:val="18"/>
                <w:szCs w:val="18"/>
              </w:rPr>
              <w:t>4)</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Արարատի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537.5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491.2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461.1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93.9</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85.8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(76</w:t>
            </w:r>
            <w:r w:rsidRPr="001E3EC9">
              <w:rPr>
                <w:rFonts w:ascii="GHEA Grapalat" w:hAnsi="GHEA Grapalat"/>
                <w:sz w:val="18"/>
                <w:szCs w:val="18"/>
                <w:lang w:val="en-US"/>
              </w:rPr>
              <w:t>.</w:t>
            </w:r>
            <w:r w:rsidRPr="001E3EC9">
              <w:rPr>
                <w:rFonts w:ascii="GHEA Grapalat" w:hAnsi="GHEA Grapalat"/>
                <w:sz w:val="18"/>
                <w:szCs w:val="18"/>
              </w:rPr>
              <w:t>4)</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Արմավիրի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545.7</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520.7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512.4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98.4</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6B2854" w:rsidP="00A60CA8">
            <w:pPr>
              <w:jc w:val="right"/>
              <w:rPr>
                <w:rFonts w:ascii="GHEA Grapalat" w:hAnsi="GHEA Grapalat"/>
                <w:sz w:val="18"/>
                <w:szCs w:val="18"/>
              </w:rPr>
            </w:pPr>
            <w:r w:rsidRPr="001E3EC9">
              <w:rPr>
                <w:rFonts w:ascii="GHEA Grapalat" w:hAnsi="GHEA Grapalat"/>
                <w:sz w:val="18"/>
                <w:szCs w:val="18"/>
              </w:rPr>
              <w:t>(33</w:t>
            </w:r>
            <w:r w:rsidRPr="001E3EC9">
              <w:rPr>
                <w:rFonts w:ascii="GHEA Grapalat" w:hAnsi="GHEA Grapalat"/>
                <w:sz w:val="18"/>
                <w:szCs w:val="18"/>
                <w:lang w:val="en-US"/>
              </w:rPr>
              <w:t>.3</w:t>
            </w:r>
            <w:r w:rsidR="003731D2" w:rsidRPr="001E3EC9">
              <w:rPr>
                <w:rFonts w:ascii="GHEA Grapalat" w:hAnsi="GHEA Grapalat"/>
                <w:sz w:val="18"/>
                <w:szCs w:val="18"/>
              </w:rPr>
              <w:t>)</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Գեղարքունիքի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759.1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713.7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702.8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98.5</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92.6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(56</w:t>
            </w:r>
            <w:r w:rsidR="006B2854" w:rsidRPr="001E3EC9">
              <w:rPr>
                <w:rFonts w:ascii="GHEA Grapalat" w:hAnsi="GHEA Grapalat"/>
                <w:sz w:val="18"/>
                <w:szCs w:val="18"/>
                <w:lang w:val="en-US"/>
              </w:rPr>
              <w:t>.3</w:t>
            </w:r>
            <w:r w:rsidRPr="001E3EC9">
              <w:rPr>
                <w:rFonts w:ascii="GHEA Grapalat" w:hAnsi="GHEA Grapalat"/>
                <w:sz w:val="18"/>
                <w:szCs w:val="18"/>
              </w:rPr>
              <w:t>)</w:t>
            </w:r>
          </w:p>
        </w:tc>
      </w:tr>
      <w:tr w:rsidR="00A60CA8" w:rsidRPr="001E3EC9" w:rsidTr="00A60CA8">
        <w:trPr>
          <w:trHeight w:val="228"/>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Լոռու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634.3</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622.9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619.4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99.4</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97.6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6B2854" w:rsidP="00A60CA8">
            <w:pPr>
              <w:jc w:val="right"/>
              <w:rPr>
                <w:rFonts w:ascii="GHEA Grapalat" w:hAnsi="GHEA Grapalat"/>
                <w:sz w:val="18"/>
                <w:szCs w:val="18"/>
              </w:rPr>
            </w:pPr>
            <w:r w:rsidRPr="001E3EC9">
              <w:rPr>
                <w:rFonts w:ascii="GHEA Grapalat" w:hAnsi="GHEA Grapalat"/>
                <w:sz w:val="18"/>
                <w:szCs w:val="18"/>
              </w:rPr>
              <w:t>(14</w:t>
            </w:r>
            <w:r w:rsidRPr="001E3EC9">
              <w:rPr>
                <w:rFonts w:ascii="GHEA Grapalat" w:hAnsi="GHEA Grapalat"/>
                <w:sz w:val="18"/>
                <w:szCs w:val="18"/>
                <w:lang w:val="en-US"/>
              </w:rPr>
              <w:t>.</w:t>
            </w:r>
            <w:r w:rsidR="003731D2" w:rsidRPr="001E3EC9">
              <w:rPr>
                <w:rFonts w:ascii="GHEA Grapalat" w:hAnsi="GHEA Grapalat"/>
                <w:sz w:val="18"/>
                <w:szCs w:val="18"/>
              </w:rPr>
              <w:t>9)</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Կոտայքի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580.7</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557.3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553.9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99.4</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95.4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(26</w:t>
            </w:r>
            <w:r w:rsidR="006B2854" w:rsidRPr="001E3EC9">
              <w:rPr>
                <w:rFonts w:ascii="GHEA Grapalat" w:hAnsi="GHEA Grapalat"/>
                <w:sz w:val="18"/>
                <w:szCs w:val="18"/>
                <w:lang w:val="en-US"/>
              </w:rPr>
              <w:t>.</w:t>
            </w:r>
            <w:r w:rsidRPr="001E3EC9">
              <w:rPr>
                <w:rFonts w:ascii="GHEA Grapalat" w:hAnsi="GHEA Grapalat"/>
                <w:sz w:val="18"/>
                <w:szCs w:val="18"/>
              </w:rPr>
              <w:t>7)</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lastRenderedPageBreak/>
              <w:t>Շիրակի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687.8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639.8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638.8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99.8</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6B2854" w:rsidP="00A60CA8">
            <w:pPr>
              <w:jc w:val="right"/>
              <w:rPr>
                <w:rFonts w:ascii="GHEA Grapalat" w:hAnsi="GHEA Grapalat"/>
                <w:sz w:val="18"/>
                <w:szCs w:val="18"/>
              </w:rPr>
            </w:pPr>
            <w:r w:rsidRPr="001E3EC9">
              <w:rPr>
                <w:rFonts w:ascii="GHEA Grapalat" w:hAnsi="GHEA Grapalat"/>
                <w:sz w:val="18"/>
                <w:szCs w:val="18"/>
              </w:rPr>
              <w:t>(49</w:t>
            </w:r>
            <w:r w:rsidRPr="001E3EC9">
              <w:rPr>
                <w:rFonts w:ascii="GHEA Grapalat" w:hAnsi="GHEA Grapalat"/>
                <w:sz w:val="18"/>
                <w:szCs w:val="18"/>
                <w:lang w:val="en-US"/>
              </w:rPr>
              <w:t>.0</w:t>
            </w:r>
            <w:r w:rsidR="003731D2" w:rsidRPr="001E3EC9">
              <w:rPr>
                <w:rFonts w:ascii="GHEA Grapalat" w:hAnsi="GHEA Grapalat"/>
                <w:sz w:val="18"/>
                <w:szCs w:val="18"/>
              </w:rPr>
              <w:t>)</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Սյունիքի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558.8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565.3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556.6</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98.5</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99.6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6B2854" w:rsidP="00A60CA8">
            <w:pPr>
              <w:jc w:val="right"/>
              <w:rPr>
                <w:rFonts w:ascii="GHEA Grapalat" w:hAnsi="GHEA Grapalat"/>
                <w:sz w:val="18"/>
                <w:szCs w:val="18"/>
              </w:rPr>
            </w:pPr>
            <w:r w:rsidRPr="001E3EC9">
              <w:rPr>
                <w:rFonts w:ascii="GHEA Grapalat" w:hAnsi="GHEA Grapalat"/>
                <w:sz w:val="18"/>
                <w:szCs w:val="18"/>
              </w:rPr>
              <w:t>(2</w:t>
            </w:r>
            <w:r w:rsidRPr="001E3EC9">
              <w:rPr>
                <w:rFonts w:ascii="GHEA Grapalat" w:hAnsi="GHEA Grapalat"/>
                <w:sz w:val="18"/>
                <w:szCs w:val="18"/>
                <w:lang w:val="en-US"/>
              </w:rPr>
              <w:t>.2</w:t>
            </w:r>
            <w:r w:rsidR="003731D2" w:rsidRPr="001E3EC9">
              <w:rPr>
                <w:rFonts w:ascii="GHEA Grapalat" w:hAnsi="GHEA Grapalat"/>
                <w:sz w:val="18"/>
                <w:szCs w:val="18"/>
              </w:rPr>
              <w:t>)</w:t>
            </w:r>
          </w:p>
        </w:tc>
      </w:tr>
      <w:tr w:rsidR="00A60CA8" w:rsidRPr="001E3EC9" w:rsidTr="00A60CA8">
        <w:trPr>
          <w:trHeight w:val="166"/>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Վայոց ձորի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434.4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427.9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425.8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99.5</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lang w:val="en-US"/>
              </w:rPr>
            </w:pPr>
            <w:r w:rsidRPr="001E3EC9">
              <w:rPr>
                <w:rFonts w:ascii="GHEA Grapalat" w:hAnsi="GHEA Grapalat"/>
                <w:sz w:val="18"/>
                <w:szCs w:val="18"/>
              </w:rPr>
              <w:t>98</w:t>
            </w:r>
            <w:r w:rsidR="00325239" w:rsidRPr="001E3EC9">
              <w:rPr>
                <w:rFonts w:ascii="GHEA Grapalat" w:hAnsi="GHEA Grapalat"/>
                <w:sz w:val="18"/>
                <w:szCs w:val="18"/>
                <w:lang w:val="en-US"/>
              </w:rP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6B2854" w:rsidP="00A60CA8">
            <w:pPr>
              <w:jc w:val="right"/>
              <w:rPr>
                <w:rFonts w:ascii="GHEA Grapalat" w:hAnsi="GHEA Grapalat"/>
                <w:sz w:val="18"/>
                <w:szCs w:val="18"/>
              </w:rPr>
            </w:pPr>
            <w:r w:rsidRPr="001E3EC9">
              <w:rPr>
                <w:rFonts w:ascii="GHEA Grapalat" w:hAnsi="GHEA Grapalat"/>
                <w:sz w:val="18"/>
                <w:szCs w:val="18"/>
              </w:rPr>
              <w:t>(8</w:t>
            </w:r>
            <w:r w:rsidRPr="001E3EC9">
              <w:rPr>
                <w:rFonts w:ascii="GHEA Grapalat" w:hAnsi="GHEA Grapalat"/>
                <w:sz w:val="18"/>
                <w:szCs w:val="18"/>
                <w:lang w:val="en-US"/>
              </w:rPr>
              <w:t>.</w:t>
            </w:r>
            <w:r w:rsidRPr="001E3EC9">
              <w:rPr>
                <w:rFonts w:ascii="GHEA Grapalat" w:hAnsi="GHEA Grapalat"/>
                <w:sz w:val="18"/>
                <w:szCs w:val="18"/>
              </w:rPr>
              <w:t>6</w:t>
            </w:r>
            <w:r w:rsidR="003731D2" w:rsidRPr="001E3EC9">
              <w:rPr>
                <w:rFonts w:ascii="GHEA Grapalat" w:hAnsi="GHEA Grapalat"/>
                <w:sz w:val="18"/>
                <w:szCs w:val="18"/>
              </w:rPr>
              <w:t>)</w:t>
            </w:r>
          </w:p>
        </w:tc>
      </w:tr>
      <w:tr w:rsidR="00A60CA8" w:rsidRPr="001E3EC9" w:rsidTr="00A60CA8">
        <w:trPr>
          <w:trHeight w:val="15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pPr>
              <w:rPr>
                <w:rFonts w:ascii="GHEA Grapalat" w:hAnsi="GHEA Grapalat"/>
                <w:sz w:val="18"/>
                <w:szCs w:val="18"/>
                <w:shd w:val="clear" w:color="auto" w:fill="FFFFFF"/>
              </w:rPr>
            </w:pPr>
            <w:r w:rsidRPr="001E3EC9">
              <w:rPr>
                <w:rFonts w:ascii="GHEA Grapalat" w:hAnsi="GHEA Grapalat"/>
                <w:sz w:val="18"/>
                <w:szCs w:val="18"/>
                <w:shd w:val="clear" w:color="auto" w:fill="FFFFFF"/>
              </w:rPr>
              <w:t>Տավուշի մարզպետարան</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570.4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531.1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530.0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99.8</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3731D2" w:rsidP="00A60CA8">
            <w:pPr>
              <w:jc w:val="right"/>
              <w:rPr>
                <w:rFonts w:ascii="GHEA Grapalat" w:hAnsi="GHEA Grapalat"/>
                <w:sz w:val="18"/>
                <w:szCs w:val="18"/>
              </w:rPr>
            </w:pPr>
            <w:r w:rsidRPr="001E3EC9">
              <w:rPr>
                <w:rFonts w:ascii="GHEA Grapalat" w:hAnsi="GHEA Grapalat"/>
                <w:sz w:val="18"/>
                <w:szCs w:val="18"/>
              </w:rPr>
              <w:t>92.9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731D2" w:rsidRPr="001E3EC9" w:rsidRDefault="006B2854" w:rsidP="00A60CA8">
            <w:pPr>
              <w:jc w:val="right"/>
              <w:rPr>
                <w:rFonts w:ascii="GHEA Grapalat" w:hAnsi="GHEA Grapalat"/>
                <w:sz w:val="18"/>
                <w:szCs w:val="18"/>
              </w:rPr>
            </w:pPr>
            <w:r w:rsidRPr="001E3EC9">
              <w:rPr>
                <w:rFonts w:ascii="GHEA Grapalat" w:hAnsi="GHEA Grapalat"/>
                <w:sz w:val="18"/>
                <w:szCs w:val="18"/>
              </w:rPr>
              <w:t>(40</w:t>
            </w:r>
            <w:r w:rsidRPr="001E3EC9">
              <w:rPr>
                <w:rFonts w:ascii="GHEA Grapalat" w:hAnsi="GHEA Grapalat"/>
                <w:sz w:val="18"/>
                <w:szCs w:val="18"/>
                <w:lang w:val="en-US"/>
              </w:rPr>
              <w:t>.4</w:t>
            </w:r>
            <w:r w:rsidR="003731D2" w:rsidRPr="001E3EC9">
              <w:rPr>
                <w:rFonts w:ascii="GHEA Grapalat" w:hAnsi="GHEA Grapalat"/>
                <w:sz w:val="18"/>
                <w:szCs w:val="18"/>
              </w:rPr>
              <w:t>)</w:t>
            </w:r>
          </w:p>
        </w:tc>
      </w:tr>
    </w:tbl>
    <w:p w:rsidR="003731D2" w:rsidRPr="001E3EC9" w:rsidRDefault="003731D2" w:rsidP="00CF3C7C">
      <w:pPr>
        <w:spacing w:line="360" w:lineRule="auto"/>
        <w:ind w:firstLine="561"/>
        <w:jc w:val="both"/>
        <w:rPr>
          <w:rFonts w:ascii="GHEA Grapalat" w:hAnsi="GHEA Grapalat" w:cs="GHEA Grapalat"/>
          <w:sz w:val="22"/>
          <w:szCs w:val="22"/>
        </w:rPr>
      </w:pPr>
    </w:p>
    <w:p w:rsidR="00CF3C7C" w:rsidRPr="001E3EC9" w:rsidRDefault="00E31301" w:rsidP="00CF3C7C">
      <w:pPr>
        <w:spacing w:line="360" w:lineRule="auto"/>
        <w:ind w:firstLine="561"/>
        <w:jc w:val="both"/>
        <w:rPr>
          <w:rFonts w:ascii="GHEA Grapalat" w:hAnsi="GHEA Grapalat" w:cs="GHEA Grapalat"/>
          <w:sz w:val="22"/>
          <w:szCs w:val="22"/>
        </w:rPr>
      </w:pPr>
      <w:r w:rsidRPr="006E46AB">
        <w:rPr>
          <w:rFonts w:ascii="GHEA Grapalat" w:hAnsi="GHEA Grapalat" w:cs="GHEA Grapalat"/>
          <w:i/>
          <w:sz w:val="22"/>
          <w:szCs w:val="22"/>
          <w:u w:val="single"/>
        </w:rPr>
        <w:t>ՀՀ</w:t>
      </w:r>
      <w:r w:rsidR="00B704A6" w:rsidRPr="001E3EC9">
        <w:rPr>
          <w:rFonts w:ascii="GHEA Grapalat" w:hAnsi="GHEA Grapalat" w:cs="GHEA Grapalat"/>
          <w:i/>
          <w:sz w:val="22"/>
          <w:szCs w:val="22"/>
          <w:u w:val="single"/>
        </w:rPr>
        <w:t xml:space="preserve"> </w:t>
      </w:r>
      <w:r w:rsidRPr="006E46AB">
        <w:rPr>
          <w:rFonts w:ascii="GHEA Grapalat" w:hAnsi="GHEA Grapalat" w:cs="GHEA Grapalat"/>
          <w:i/>
          <w:sz w:val="22"/>
          <w:szCs w:val="22"/>
          <w:u w:val="single"/>
        </w:rPr>
        <w:t>կ</w:t>
      </w:r>
      <w:r w:rsidR="00B704A6" w:rsidRPr="001E3EC9">
        <w:rPr>
          <w:rFonts w:ascii="GHEA Grapalat" w:hAnsi="GHEA Grapalat" w:cs="GHEA Grapalat"/>
          <w:i/>
          <w:sz w:val="22"/>
          <w:szCs w:val="22"/>
          <w:u w:val="single"/>
        </w:rPr>
        <w:t>առավարության</w:t>
      </w:r>
      <w:r w:rsidR="00B704A6" w:rsidRPr="001E3EC9">
        <w:rPr>
          <w:rFonts w:ascii="GHEA Grapalat" w:hAnsi="GHEA Grapalat" w:cs="GHEA Grapalat"/>
          <w:sz w:val="22"/>
          <w:szCs w:val="22"/>
        </w:rPr>
        <w:t xml:space="preserve"> </w:t>
      </w:r>
      <w:r w:rsidR="00CF3C7C" w:rsidRPr="001E3EC9">
        <w:rPr>
          <w:rFonts w:ascii="GHEA Grapalat" w:hAnsi="GHEA Grapalat" w:cs="GHEA Grapalat"/>
          <w:sz w:val="22"/>
          <w:szCs w:val="22"/>
        </w:rPr>
        <w:t>պատասխանատվությամբ նախատեսված «ՀՀ կառա</w:t>
      </w:r>
      <w:r w:rsidR="00CF3C7C" w:rsidRPr="001E3EC9">
        <w:rPr>
          <w:rFonts w:ascii="GHEA Grapalat" w:hAnsi="GHEA Grapalat" w:cs="GHEA Grapalat"/>
          <w:sz w:val="22"/>
          <w:szCs w:val="22"/>
        </w:rPr>
        <w:softHyphen/>
        <w:t>վա</w:t>
      </w:r>
      <w:r w:rsidR="00CF3C7C" w:rsidRPr="001E3EC9">
        <w:rPr>
          <w:rFonts w:ascii="GHEA Grapalat" w:hAnsi="GHEA Grapalat" w:cs="GHEA Grapalat"/>
          <w:sz w:val="22"/>
          <w:szCs w:val="22"/>
        </w:rPr>
        <w:softHyphen/>
        <w:t>րության պահուստային ֆոնդ»</w:t>
      </w:r>
      <w:r w:rsidR="00BC046A" w:rsidRPr="001E3EC9">
        <w:rPr>
          <w:rStyle w:val="FootnoteReference"/>
          <w:rFonts w:ascii="GHEA Grapalat" w:hAnsi="GHEA Grapalat"/>
          <w:sz w:val="22"/>
          <w:szCs w:val="22"/>
        </w:rPr>
        <w:footnoteReference w:id="52"/>
      </w:r>
      <w:r w:rsidR="00CF3C7C" w:rsidRPr="001E3EC9">
        <w:rPr>
          <w:rFonts w:ascii="GHEA Grapalat" w:hAnsi="GHEA Grapalat" w:cs="GHEA Grapalat"/>
          <w:sz w:val="22"/>
          <w:szCs w:val="22"/>
        </w:rPr>
        <w:t>, «Արտասահ</w:t>
      </w:r>
      <w:r w:rsidR="00CF3C7C" w:rsidRPr="001E3EC9">
        <w:rPr>
          <w:rFonts w:ascii="GHEA Grapalat" w:hAnsi="GHEA Grapalat" w:cs="GHEA Grapalat"/>
          <w:sz w:val="22"/>
          <w:szCs w:val="22"/>
        </w:rPr>
        <w:softHyphen/>
        <w:t>մանյան պատվիրա</w:t>
      </w:r>
      <w:r w:rsidR="00CF3C7C" w:rsidRPr="001E3EC9">
        <w:rPr>
          <w:rFonts w:ascii="GHEA Grapalat" w:hAnsi="GHEA Grapalat" w:cs="GHEA Grapalat"/>
          <w:sz w:val="22"/>
          <w:szCs w:val="22"/>
        </w:rPr>
        <w:softHyphen/>
        <w:t>կու</w:t>
      </w:r>
      <w:r w:rsidR="00CF3C7C" w:rsidRPr="001E3EC9">
        <w:rPr>
          <w:rFonts w:ascii="GHEA Grapalat" w:hAnsi="GHEA Grapalat" w:cs="GHEA Grapalat"/>
          <w:sz w:val="22"/>
          <w:szCs w:val="22"/>
        </w:rPr>
        <w:softHyphen/>
        <w:t>թյունների ընդունելությունների և պաշտոնական գործուղումների կազմակերպում» և «Հա</w:t>
      </w:r>
      <w:r w:rsidR="00CF3C7C" w:rsidRPr="001E3EC9">
        <w:rPr>
          <w:rFonts w:ascii="GHEA Grapalat" w:hAnsi="GHEA Grapalat" w:cs="GHEA Grapalat"/>
          <w:sz w:val="22"/>
          <w:szCs w:val="22"/>
        </w:rPr>
        <w:softHyphen/>
        <w:t>սարակության և պե</w:t>
      </w:r>
      <w:r w:rsidR="00CF3C7C" w:rsidRPr="001E3EC9">
        <w:rPr>
          <w:rFonts w:ascii="GHEA Grapalat" w:hAnsi="GHEA Grapalat" w:cs="GHEA Grapalat"/>
          <w:sz w:val="22"/>
          <w:szCs w:val="22"/>
        </w:rPr>
        <w:softHyphen/>
        <w:t>տության հանդեպ հատուկ ծառա</w:t>
      </w:r>
      <w:r w:rsidR="00CF3C7C" w:rsidRPr="001E3EC9">
        <w:rPr>
          <w:rFonts w:ascii="GHEA Grapalat" w:hAnsi="GHEA Grapalat" w:cs="GHEA Grapalat"/>
          <w:sz w:val="22"/>
          <w:szCs w:val="22"/>
        </w:rPr>
        <w:softHyphen/>
        <w:t>յություններ ունեցած քա</w:t>
      </w:r>
      <w:r w:rsidR="00CF3C7C" w:rsidRPr="001E3EC9">
        <w:rPr>
          <w:rFonts w:ascii="GHEA Grapalat" w:hAnsi="GHEA Grapalat" w:cs="GHEA Grapalat"/>
          <w:sz w:val="22"/>
          <w:szCs w:val="22"/>
        </w:rPr>
        <w:softHyphen/>
        <w:t>ղա</w:t>
      </w:r>
      <w:r w:rsidR="00CF3C7C" w:rsidRPr="001E3EC9">
        <w:rPr>
          <w:rFonts w:ascii="GHEA Grapalat" w:hAnsi="GHEA Grapalat" w:cs="GHEA Grapalat"/>
          <w:sz w:val="22"/>
          <w:szCs w:val="22"/>
        </w:rPr>
        <w:softHyphen/>
        <w:t>քա</w:t>
      </w:r>
      <w:r w:rsidR="00CF3C7C" w:rsidRPr="001E3EC9">
        <w:rPr>
          <w:rFonts w:ascii="GHEA Grapalat" w:hAnsi="GHEA Grapalat" w:cs="GHEA Grapalat"/>
          <w:sz w:val="22"/>
          <w:szCs w:val="22"/>
        </w:rPr>
        <w:softHyphen/>
        <w:t>ցի</w:t>
      </w:r>
      <w:r w:rsidR="00CF3C7C" w:rsidRPr="001E3EC9">
        <w:rPr>
          <w:rFonts w:ascii="GHEA Grapalat" w:hAnsi="GHEA Grapalat" w:cs="GHEA Grapalat"/>
          <w:sz w:val="22"/>
          <w:szCs w:val="22"/>
        </w:rPr>
        <w:softHyphen/>
        <w:t>նե</w:t>
      </w:r>
      <w:r w:rsidR="00CF3C7C" w:rsidRPr="001E3EC9">
        <w:rPr>
          <w:rFonts w:ascii="GHEA Grapalat" w:hAnsi="GHEA Grapalat" w:cs="GHEA Grapalat"/>
          <w:sz w:val="22"/>
          <w:szCs w:val="22"/>
        </w:rPr>
        <w:softHyphen/>
        <w:t xml:space="preserve">րի մահվան դեպքում արարողակարգային միջոցառումների կազմակերպում» ծրագրերի գծով </w:t>
      </w:r>
      <w:r w:rsidR="00CF3C7C" w:rsidRPr="006E46AB">
        <w:rPr>
          <w:rFonts w:ascii="GHEA Grapalat" w:hAnsi="GHEA Grapalat" w:cs="GHEA Grapalat"/>
          <w:sz w:val="22"/>
          <w:szCs w:val="22"/>
        </w:rPr>
        <w:t xml:space="preserve">ՀՀ </w:t>
      </w:r>
      <w:r w:rsidR="00CF3C7C" w:rsidRPr="001E3EC9">
        <w:rPr>
          <w:rFonts w:ascii="GHEA Grapalat" w:hAnsi="GHEA Grapalat" w:cs="GHEA Grapalat"/>
          <w:sz w:val="22"/>
          <w:szCs w:val="22"/>
        </w:rPr>
        <w:t>20</w:t>
      </w:r>
      <w:r w:rsidR="00CF3C7C" w:rsidRPr="006E46AB">
        <w:rPr>
          <w:rFonts w:ascii="GHEA Grapalat" w:hAnsi="GHEA Grapalat" w:cs="GHEA Grapalat"/>
          <w:sz w:val="22"/>
          <w:szCs w:val="22"/>
        </w:rPr>
        <w:t>2</w:t>
      </w:r>
      <w:r w:rsidR="00574F96" w:rsidRPr="006E46AB">
        <w:rPr>
          <w:rFonts w:ascii="GHEA Grapalat" w:hAnsi="GHEA Grapalat" w:cs="GHEA Grapalat"/>
          <w:sz w:val="22"/>
          <w:szCs w:val="22"/>
        </w:rPr>
        <w:t>1</w:t>
      </w:r>
      <w:r w:rsidR="00CF3C7C" w:rsidRPr="006E46AB">
        <w:rPr>
          <w:rFonts w:ascii="GHEA Grapalat" w:hAnsi="GHEA Grapalat" w:cs="GHEA Grapalat"/>
          <w:sz w:val="22"/>
          <w:szCs w:val="22"/>
        </w:rPr>
        <w:t xml:space="preserve"> թվականի պետական բյուջեի մասին ՀՀ օրենքով</w:t>
      </w:r>
      <w:r w:rsidR="00CF3C7C" w:rsidRPr="001E3EC9">
        <w:rPr>
          <w:rFonts w:ascii="GHEA Grapalat" w:hAnsi="GHEA Grapalat" w:cs="GHEA Grapalat"/>
          <w:sz w:val="22"/>
          <w:szCs w:val="22"/>
        </w:rPr>
        <w:t xml:space="preserve"> նախատեսվել էին ընդհանուր առմամբ </w:t>
      </w:r>
      <w:r w:rsidR="00372B28" w:rsidRPr="006E46AB">
        <w:rPr>
          <w:rFonts w:ascii="GHEA Grapalat" w:hAnsi="GHEA Grapalat" w:cs="GHEA Grapalat"/>
          <w:sz w:val="22"/>
          <w:szCs w:val="22"/>
        </w:rPr>
        <w:t>4.5</w:t>
      </w:r>
      <w:r w:rsidR="00CF3C7C" w:rsidRPr="001E3EC9">
        <w:rPr>
          <w:rFonts w:ascii="GHEA Grapalat" w:hAnsi="GHEA Grapalat" w:cs="GHEA Grapalat"/>
          <w:sz w:val="22"/>
          <w:szCs w:val="22"/>
        </w:rPr>
        <w:t xml:space="preserve"> մլրդ դրամի միջոցներ: ՀՀ կառավարության լիազորությունների շրջանակներում կատարված փոփոխությունների և վերաբաշխումների արդյունքում նշված ծրագրերին հատկացված միջոցները սահմանված կարգով ուղղվել են ՀՀ 2021 թվականի պետական բյուջեով նախատեսված ելքերի լրացուցիչ ֆինանսավորմանը՝ հատկացումների չափով ավելացնելով համապատասխան ծրագրերի և միջոցառումների գծով նախատեսված գումարները, ինչպես նաև բյուջեով չնախատեսված ելքերի ֆինանսավորմանը՝ բյուջետային ծախսերի ծրագրային դասակարգման մեջ ավելացնելով նոր ծրագրեր և/կամ միջոցառումներ՝ ելնելով այդ ելքերի ուղղություններից, նպատակներից, ակնկալվող արդյունքներից և դրանց համար պատասխանատու պետական մարմիններից: ՀՀ կառավարության լիազորությունների շրջանակներում կատարված փոփոխությունների և վերոհիշյալ սկզբունքով կատարված վերաբաշխումների արդյունքում ՀՀ կառավարության պատասխանատվության ներքո գտնվող վերոհիշյալ ծրագրերի շրջանակներում չօգտագործված միջոցները կազմել են </w:t>
      </w:r>
      <w:r w:rsidR="00574F96" w:rsidRPr="006E46AB">
        <w:rPr>
          <w:rFonts w:ascii="GHEA Grapalat" w:hAnsi="GHEA Grapalat" w:cs="GHEA Grapalat"/>
          <w:sz w:val="22"/>
          <w:szCs w:val="22"/>
        </w:rPr>
        <w:t>730.5</w:t>
      </w:r>
      <w:r w:rsidR="00CF3C7C" w:rsidRPr="001E3EC9">
        <w:rPr>
          <w:rFonts w:ascii="GHEA Grapalat" w:hAnsi="GHEA Grapalat" w:cs="GHEA Grapalat"/>
          <w:sz w:val="22"/>
          <w:szCs w:val="22"/>
        </w:rPr>
        <w:t xml:space="preserve"> դրամ: Մասնավորապես՝ «ՀՀ կառա</w:t>
      </w:r>
      <w:r w:rsidR="00CF3C7C" w:rsidRPr="001E3EC9">
        <w:rPr>
          <w:rFonts w:ascii="GHEA Grapalat" w:hAnsi="GHEA Grapalat" w:cs="GHEA Grapalat"/>
          <w:sz w:val="22"/>
          <w:szCs w:val="22"/>
        </w:rPr>
        <w:softHyphen/>
        <w:t>վա</w:t>
      </w:r>
      <w:r w:rsidR="00CF3C7C" w:rsidRPr="001E3EC9">
        <w:rPr>
          <w:rFonts w:ascii="GHEA Grapalat" w:hAnsi="GHEA Grapalat" w:cs="GHEA Grapalat"/>
          <w:sz w:val="22"/>
          <w:szCs w:val="22"/>
        </w:rPr>
        <w:softHyphen/>
        <w:t xml:space="preserve">րության պահուստային ֆոնդ» ծրագրին հատկացված միջոցներից չի օգտագործվել </w:t>
      </w:r>
      <w:r w:rsidR="00574F96" w:rsidRPr="006E46AB">
        <w:rPr>
          <w:rFonts w:ascii="GHEA Grapalat" w:hAnsi="GHEA Grapalat" w:cs="GHEA Grapalat"/>
          <w:sz w:val="22"/>
          <w:szCs w:val="22"/>
        </w:rPr>
        <w:t>640 մլն</w:t>
      </w:r>
      <w:r w:rsidR="00CF3C7C" w:rsidRPr="001E3EC9">
        <w:rPr>
          <w:rFonts w:ascii="GHEA Grapalat" w:hAnsi="GHEA Grapalat" w:cs="GHEA Grapalat"/>
          <w:sz w:val="22"/>
          <w:szCs w:val="22"/>
        </w:rPr>
        <w:t xml:space="preserve"> դրամը, «Արտասահ</w:t>
      </w:r>
      <w:r w:rsidR="00CF3C7C" w:rsidRPr="001E3EC9">
        <w:rPr>
          <w:rFonts w:ascii="GHEA Grapalat" w:hAnsi="GHEA Grapalat" w:cs="GHEA Grapalat"/>
          <w:sz w:val="22"/>
          <w:szCs w:val="22"/>
        </w:rPr>
        <w:softHyphen/>
        <w:t xml:space="preserve">մանյան պատվիրակությունների ընդունելությունների և պաշտոնական գործուղումների կազմակերպում» ծրագրին հատկացված միջոցներից՝ </w:t>
      </w:r>
      <w:r w:rsidR="00574F96" w:rsidRPr="006E46AB">
        <w:rPr>
          <w:rFonts w:ascii="GHEA Grapalat" w:hAnsi="GHEA Grapalat" w:cs="GHEA Grapalat"/>
          <w:sz w:val="22"/>
          <w:szCs w:val="22"/>
        </w:rPr>
        <w:t>53</w:t>
      </w:r>
      <w:r w:rsidR="00CF3C7C" w:rsidRPr="001E3EC9">
        <w:rPr>
          <w:rFonts w:ascii="GHEA Grapalat" w:hAnsi="GHEA Grapalat" w:cs="GHEA Grapalat"/>
          <w:sz w:val="22"/>
          <w:szCs w:val="22"/>
        </w:rPr>
        <w:t xml:space="preserve"> մլն դրամը, «Հա</w:t>
      </w:r>
      <w:r w:rsidR="00CF3C7C" w:rsidRPr="001E3EC9">
        <w:rPr>
          <w:rFonts w:ascii="GHEA Grapalat" w:hAnsi="GHEA Grapalat" w:cs="GHEA Grapalat"/>
          <w:sz w:val="22"/>
          <w:szCs w:val="22"/>
        </w:rPr>
        <w:softHyphen/>
        <w:t>սարակության և պե</w:t>
      </w:r>
      <w:r w:rsidR="00CF3C7C" w:rsidRPr="001E3EC9">
        <w:rPr>
          <w:rFonts w:ascii="GHEA Grapalat" w:hAnsi="GHEA Grapalat" w:cs="GHEA Grapalat"/>
          <w:sz w:val="22"/>
          <w:szCs w:val="22"/>
        </w:rPr>
        <w:softHyphen/>
        <w:t>տության հանդեպ հատուկ ծառա</w:t>
      </w:r>
      <w:r w:rsidR="00CF3C7C" w:rsidRPr="001E3EC9">
        <w:rPr>
          <w:rFonts w:ascii="GHEA Grapalat" w:hAnsi="GHEA Grapalat" w:cs="GHEA Grapalat"/>
          <w:sz w:val="22"/>
          <w:szCs w:val="22"/>
        </w:rPr>
        <w:softHyphen/>
        <w:t>յություններ ունեցած քա</w:t>
      </w:r>
      <w:r w:rsidR="00CF3C7C" w:rsidRPr="001E3EC9">
        <w:rPr>
          <w:rFonts w:ascii="GHEA Grapalat" w:hAnsi="GHEA Grapalat" w:cs="GHEA Grapalat"/>
          <w:sz w:val="22"/>
          <w:szCs w:val="22"/>
        </w:rPr>
        <w:softHyphen/>
        <w:t>ղա</w:t>
      </w:r>
      <w:r w:rsidR="00CF3C7C" w:rsidRPr="001E3EC9">
        <w:rPr>
          <w:rFonts w:ascii="GHEA Grapalat" w:hAnsi="GHEA Grapalat" w:cs="GHEA Grapalat"/>
          <w:sz w:val="22"/>
          <w:szCs w:val="22"/>
        </w:rPr>
        <w:softHyphen/>
        <w:t>քա</w:t>
      </w:r>
      <w:r w:rsidR="00CF3C7C" w:rsidRPr="001E3EC9">
        <w:rPr>
          <w:rFonts w:ascii="GHEA Grapalat" w:hAnsi="GHEA Grapalat" w:cs="GHEA Grapalat"/>
          <w:sz w:val="22"/>
          <w:szCs w:val="22"/>
        </w:rPr>
        <w:softHyphen/>
        <w:t>ցի</w:t>
      </w:r>
      <w:r w:rsidR="00CF3C7C" w:rsidRPr="001E3EC9">
        <w:rPr>
          <w:rFonts w:ascii="GHEA Grapalat" w:hAnsi="GHEA Grapalat" w:cs="GHEA Grapalat"/>
          <w:sz w:val="22"/>
          <w:szCs w:val="22"/>
        </w:rPr>
        <w:softHyphen/>
        <w:t>նե</w:t>
      </w:r>
      <w:r w:rsidR="00CF3C7C" w:rsidRPr="001E3EC9">
        <w:rPr>
          <w:rFonts w:ascii="GHEA Grapalat" w:hAnsi="GHEA Grapalat" w:cs="GHEA Grapalat"/>
          <w:sz w:val="22"/>
          <w:szCs w:val="22"/>
        </w:rPr>
        <w:softHyphen/>
        <w:t xml:space="preserve">րի մահվան դեպքում արարողակարգային միջոցառումների կազմակերպում» ծրագրին հատկացված միջոցներից՝ </w:t>
      </w:r>
      <w:r w:rsidR="00574F96" w:rsidRPr="006E46AB">
        <w:rPr>
          <w:rFonts w:ascii="GHEA Grapalat" w:hAnsi="GHEA Grapalat" w:cs="GHEA Grapalat"/>
          <w:sz w:val="22"/>
          <w:szCs w:val="22"/>
        </w:rPr>
        <w:t>37.5</w:t>
      </w:r>
      <w:r w:rsidR="00CF3C7C" w:rsidRPr="001E3EC9">
        <w:rPr>
          <w:rFonts w:ascii="GHEA Grapalat" w:hAnsi="GHEA Grapalat" w:cs="GHEA Grapalat"/>
          <w:sz w:val="22"/>
          <w:szCs w:val="22"/>
        </w:rPr>
        <w:t xml:space="preserve"> մլն դրամը:</w:t>
      </w:r>
    </w:p>
    <w:p w:rsidR="00CF3C7C" w:rsidRPr="006E46AB" w:rsidRDefault="00CF3C7C" w:rsidP="004A3A57">
      <w:pPr>
        <w:spacing w:line="360" w:lineRule="auto"/>
        <w:ind w:firstLine="561"/>
        <w:jc w:val="both"/>
        <w:rPr>
          <w:rFonts w:ascii="GHEA Grapalat" w:hAnsi="GHEA Grapalat" w:cs="GHEA Grapalat"/>
          <w:sz w:val="22"/>
          <w:szCs w:val="22"/>
        </w:rPr>
      </w:pPr>
    </w:p>
    <w:p w:rsidR="00B704A6" w:rsidRDefault="00B704A6" w:rsidP="00146D77">
      <w:pPr>
        <w:pStyle w:val="Heading4"/>
        <w:keepNext/>
        <w:widowControl w:val="0"/>
        <w:autoSpaceDE w:val="0"/>
        <w:autoSpaceDN w:val="0"/>
        <w:adjustRightInd w:val="0"/>
        <w:spacing w:before="360" w:after="240" w:line="240" w:lineRule="auto"/>
        <w:ind w:left="0"/>
        <w:jc w:val="both"/>
        <w:rPr>
          <w:bCs/>
        </w:rPr>
      </w:pPr>
      <w:r w:rsidRPr="001E3EC9">
        <w:rPr>
          <w:bCs/>
        </w:rPr>
        <w:t>Հույժ գաղտնի</w:t>
      </w:r>
      <w:bookmarkEnd w:id="231"/>
      <w:bookmarkEnd w:id="232"/>
      <w:bookmarkEnd w:id="233"/>
      <w:bookmarkEnd w:id="234"/>
    </w:p>
    <w:p w:rsidR="00146D77" w:rsidRPr="00146D77" w:rsidRDefault="00146D77" w:rsidP="00146D77">
      <w:pPr>
        <w:rPr>
          <w:lang w:val="de-AT"/>
        </w:rPr>
        <w:sectPr w:rsidR="00146D77" w:rsidRPr="00146D77" w:rsidSect="007C5243">
          <w:headerReference w:type="default" r:id="rId74"/>
          <w:pgSz w:w="11909" w:h="16834" w:code="9"/>
          <w:pgMar w:top="1134" w:right="567" w:bottom="567" w:left="1134" w:header="720" w:footer="567" w:gutter="0"/>
          <w:cols w:space="720"/>
          <w:docGrid w:linePitch="360"/>
        </w:sectPr>
      </w:pPr>
    </w:p>
    <w:p w:rsidR="00B704A6" w:rsidRPr="001E3EC9" w:rsidRDefault="0059556D" w:rsidP="00DD39CD">
      <w:pPr>
        <w:pStyle w:val="Heading1"/>
        <w:spacing w:line="480" w:lineRule="auto"/>
        <w:rPr>
          <w:rFonts w:ascii="GHEA Grapalat" w:hAnsi="GHEA Grapalat" w:cs="Sylfaen"/>
          <w:sz w:val="22"/>
          <w:szCs w:val="22"/>
        </w:rPr>
      </w:pPr>
      <w:bookmarkStart w:id="245" w:name="_Toc291747250"/>
      <w:bookmarkStart w:id="246" w:name="_Toc291747579"/>
      <w:bookmarkStart w:id="247" w:name="_Toc291747949"/>
      <w:bookmarkStart w:id="248" w:name="_Toc322445737"/>
      <w:bookmarkStart w:id="249" w:name="_Toc322445810"/>
      <w:bookmarkStart w:id="250" w:name="_Toc353882560"/>
      <w:bookmarkStart w:id="251" w:name="_Toc354657517"/>
      <w:bookmarkStart w:id="252" w:name="_Toc354658871"/>
      <w:bookmarkStart w:id="253" w:name="_Toc385937101"/>
      <w:bookmarkStart w:id="254" w:name="_Toc417292114"/>
      <w:bookmarkStart w:id="255" w:name="_Toc448908393"/>
      <w:bookmarkStart w:id="256" w:name="_Toc448912570"/>
      <w:bookmarkStart w:id="257" w:name="_Toc448913299"/>
      <w:bookmarkStart w:id="258" w:name="_Toc511744986"/>
      <w:bookmarkStart w:id="259" w:name="_Toc6389345"/>
      <w:bookmarkStart w:id="260" w:name="_Toc69232236"/>
      <w:bookmarkStart w:id="261" w:name="_Toc106365731"/>
      <w:r w:rsidRPr="001E3EC9">
        <w:rPr>
          <w:rFonts w:ascii="GHEA Grapalat" w:hAnsi="GHEA Grapalat" w:cs="Sylfaen"/>
          <w:sz w:val="22"/>
          <w:szCs w:val="22"/>
        </w:rPr>
        <w:lastRenderedPageBreak/>
        <w:t>Հ</w:t>
      </w:r>
      <w:r w:rsidRPr="006E46AB">
        <w:rPr>
          <w:rFonts w:ascii="GHEA Grapalat" w:hAnsi="GHEA Grapalat" w:cs="Sylfaen"/>
          <w:sz w:val="22"/>
          <w:szCs w:val="22"/>
        </w:rPr>
        <w:t xml:space="preserve">ԱՅԱՍՏԱՆԻ </w:t>
      </w:r>
      <w:r w:rsidRPr="001E3EC9">
        <w:rPr>
          <w:rFonts w:ascii="GHEA Grapalat" w:hAnsi="GHEA Grapalat" w:cs="Sylfaen"/>
          <w:sz w:val="22"/>
          <w:szCs w:val="22"/>
        </w:rPr>
        <w:t>Հ</w:t>
      </w:r>
      <w:r w:rsidRPr="006E46AB">
        <w:rPr>
          <w:rFonts w:ascii="GHEA Grapalat" w:hAnsi="GHEA Grapalat" w:cs="Sylfaen"/>
          <w:sz w:val="22"/>
          <w:szCs w:val="22"/>
        </w:rPr>
        <w:t>ԱՆՐԱՊԵՏՈՒԹՅԱՆ</w:t>
      </w:r>
      <w:r w:rsidR="00B704A6" w:rsidRPr="001E3EC9">
        <w:rPr>
          <w:rFonts w:ascii="GHEA Grapalat" w:hAnsi="GHEA Grapalat" w:cs="Sylfaen"/>
          <w:sz w:val="22"/>
          <w:szCs w:val="22"/>
        </w:rPr>
        <w:t xml:space="preserve"> 20</w:t>
      </w:r>
      <w:r w:rsidR="00A517DE" w:rsidRPr="001E3EC9">
        <w:rPr>
          <w:rFonts w:ascii="GHEA Grapalat" w:hAnsi="GHEA Grapalat" w:cs="Sylfaen"/>
          <w:sz w:val="22"/>
          <w:szCs w:val="22"/>
        </w:rPr>
        <w:t>21</w:t>
      </w:r>
      <w:r w:rsidR="00B704A6" w:rsidRPr="001E3EC9">
        <w:rPr>
          <w:rFonts w:ascii="GHEA Grapalat" w:hAnsi="GHEA Grapalat" w:cs="Sylfaen"/>
          <w:sz w:val="22"/>
          <w:szCs w:val="22"/>
        </w:rPr>
        <w:t xml:space="preserve"> ԹՎԱԿԱՆԻ ՊԵՏԱԿԱՆ ԲՅՈՒՋԵԻ ՊԱԿԱՍՈՒՐԴԸ</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A517DE" w:rsidRPr="001E3EC9" w:rsidRDefault="00A517DE" w:rsidP="00A517D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 թվականի ընթացքում ՀՀ պետական բյուջեն կատարվել է 320.5</w:t>
      </w:r>
      <w:r w:rsidRPr="001E3EC9">
        <w:rPr>
          <w:rFonts w:ascii="Courier New" w:hAnsi="Courier New" w:cs="Courier New"/>
          <w:sz w:val="22"/>
          <w:szCs w:val="22"/>
        </w:rPr>
        <w:t> </w:t>
      </w:r>
      <w:r w:rsidRPr="001E3EC9">
        <w:rPr>
          <w:rFonts w:ascii="GHEA Grapalat" w:hAnsi="GHEA Grapalat" w:cs="GHEA Grapalat"/>
          <w:sz w:val="22"/>
          <w:szCs w:val="22"/>
        </w:rPr>
        <w:t xml:space="preserve">մլրդ դրամ պակասուրդով՝ կազմելով ծրագրի 89.2%-ը և 4.0%-ով (13.5 մլրդ դրամով) զիջելով նախորդ տարվա ցուցանիշը: Ծրագրի համեմատ պակասուրդի ցածր մակարդակը հիմնականում պայմանավորված է արտաքին աղբյուրներից </w:t>
      </w:r>
      <w:r w:rsidR="00D76D2C" w:rsidRPr="001E3EC9">
        <w:rPr>
          <w:rFonts w:ascii="GHEA Grapalat" w:hAnsi="GHEA Grapalat" w:cs="GHEA Grapalat"/>
          <w:sz w:val="22"/>
          <w:szCs w:val="22"/>
        </w:rPr>
        <w:t>վարկերի և փոխատվությունների ստա</w:t>
      </w:r>
      <w:r w:rsidR="00D76D2C" w:rsidRPr="006E46AB">
        <w:rPr>
          <w:rFonts w:ascii="GHEA Grapalat" w:hAnsi="GHEA Grapalat" w:cs="GHEA Grapalat"/>
          <w:sz w:val="22"/>
          <w:szCs w:val="22"/>
        </w:rPr>
        <w:t>ցման ցածր ցուցանիշով</w:t>
      </w:r>
      <w:r w:rsidRPr="001E3EC9">
        <w:rPr>
          <w:rFonts w:ascii="GHEA Grapalat" w:hAnsi="GHEA Grapalat" w:cs="GHEA Grapalat"/>
          <w:sz w:val="22"/>
          <w:szCs w:val="22"/>
        </w:rPr>
        <w:t>:</w:t>
      </w:r>
      <w:r w:rsidRPr="001E3EC9">
        <w:t xml:space="preserve"> </w:t>
      </w:r>
    </w:p>
    <w:p w:rsidR="00A517DE" w:rsidRPr="001E3EC9" w:rsidRDefault="00A517DE" w:rsidP="00A517DE">
      <w:pPr>
        <w:autoSpaceDE w:val="0"/>
        <w:autoSpaceDN w:val="0"/>
        <w:adjustRightInd w:val="0"/>
        <w:ind w:firstLine="567"/>
        <w:jc w:val="both"/>
        <w:rPr>
          <w:rFonts w:ascii="GHEA Grapalat" w:hAnsi="GHEA Grapalat" w:cs="GHEA Grapalat"/>
          <w:sz w:val="22"/>
          <w:szCs w:val="22"/>
        </w:rPr>
      </w:pPr>
    </w:p>
    <w:p w:rsidR="00A517DE" w:rsidRPr="001E3EC9" w:rsidRDefault="00A517DE" w:rsidP="00660B5B">
      <w:pPr>
        <w:pStyle w:val="Caption"/>
        <w:keepNext/>
        <w:numPr>
          <w:ilvl w:val="0"/>
          <w:numId w:val="14"/>
        </w:numPr>
        <w:tabs>
          <w:tab w:val="left" w:pos="1134"/>
        </w:tabs>
        <w:ind w:left="0" w:firstLine="0"/>
        <w:jc w:val="left"/>
        <w:rPr>
          <w:rFonts w:ascii="GHEA Grapalat" w:hAnsi="GHEA Grapalat"/>
          <w:i/>
          <w:sz w:val="18"/>
          <w:szCs w:val="18"/>
          <w:lang w:val="hy-AM"/>
        </w:rPr>
      </w:pPr>
      <w:r w:rsidRPr="006E46AB">
        <w:rPr>
          <w:rFonts w:ascii="GHEA Grapalat" w:hAnsi="GHEA Grapalat"/>
          <w:i/>
          <w:sz w:val="18"/>
          <w:szCs w:val="18"/>
          <w:lang w:val="hy-AM"/>
        </w:rPr>
        <w:t xml:space="preserve"> </w:t>
      </w:r>
      <w:r w:rsidRPr="001E3EC9">
        <w:rPr>
          <w:rFonts w:ascii="GHEA Grapalat" w:hAnsi="GHEA Grapalat"/>
          <w:i/>
          <w:sz w:val="18"/>
          <w:szCs w:val="18"/>
          <w:lang w:val="hy-AM"/>
        </w:rPr>
        <w:t>ՀՀ պետական բյուջեի պակասուրդի ֆինա</w:t>
      </w:r>
      <w:r w:rsidR="00AA1FC5">
        <w:rPr>
          <w:rFonts w:ascii="GHEA Grapalat" w:hAnsi="GHEA Grapalat"/>
          <w:i/>
          <w:sz w:val="18"/>
          <w:szCs w:val="18"/>
          <w:lang w:val="hy-AM"/>
        </w:rPr>
        <w:t>ն</w:t>
      </w:r>
      <w:r w:rsidRPr="001E3EC9">
        <w:rPr>
          <w:rFonts w:ascii="GHEA Grapalat" w:hAnsi="GHEA Grapalat"/>
          <w:i/>
          <w:sz w:val="18"/>
          <w:szCs w:val="18"/>
          <w:lang w:val="hy-AM"/>
        </w:rPr>
        <w:t>սավորման աղբյուրները (մլրդ դրամ)</w:t>
      </w:r>
      <w:r w:rsidR="001E58AB" w:rsidRPr="001E3EC9">
        <w:rPr>
          <w:rStyle w:val="FootnoteReference"/>
          <w:rFonts w:ascii="GHEA Grapalat" w:hAnsi="GHEA Grapalat"/>
          <w:i/>
          <w:sz w:val="18"/>
          <w:szCs w:val="18"/>
          <w:lang w:val="hy-AM"/>
        </w:rPr>
        <w:footnoteReference w:id="53"/>
      </w:r>
    </w:p>
    <w:tbl>
      <w:tblPr>
        <w:tblW w:w="10170" w:type="dxa"/>
        <w:tblLayout w:type="fixed"/>
        <w:tblLook w:val="04A0" w:firstRow="1" w:lastRow="0" w:firstColumn="1" w:lastColumn="0" w:noHBand="0" w:noVBand="1"/>
      </w:tblPr>
      <w:tblGrid>
        <w:gridCol w:w="3652"/>
        <w:gridCol w:w="1276"/>
        <w:gridCol w:w="1276"/>
        <w:gridCol w:w="1134"/>
        <w:gridCol w:w="1559"/>
        <w:gridCol w:w="1273"/>
      </w:tblGrid>
      <w:tr w:rsidR="00D76D2C" w:rsidRPr="001E3EC9" w:rsidTr="001E58AB">
        <w:trPr>
          <w:trHeight w:val="855"/>
        </w:trPr>
        <w:tc>
          <w:tcPr>
            <w:tcW w:w="3652" w:type="dxa"/>
            <w:tcBorders>
              <w:top w:val="single" w:sz="4" w:space="0" w:color="auto"/>
              <w:left w:val="single" w:sz="4" w:space="0" w:color="auto"/>
              <w:bottom w:val="single" w:sz="4" w:space="0" w:color="auto"/>
              <w:right w:val="single" w:sz="4" w:space="0" w:color="auto"/>
            </w:tcBorders>
            <w:noWrap/>
            <w:vAlign w:val="bottom"/>
            <w:hideMark/>
          </w:tcPr>
          <w:p w:rsidR="00D76D2C" w:rsidRPr="001E3EC9" w:rsidRDefault="00D76D2C">
            <w:pPr>
              <w:spacing w:line="256" w:lineRule="auto"/>
              <w:rPr>
                <w:rFonts w:ascii="GHEA Grapalat" w:hAnsi="GHEA Grapalat" w:cs="Calibri"/>
                <w:sz w:val="18"/>
                <w:szCs w:val="18"/>
              </w:rPr>
            </w:pPr>
            <w:r w:rsidRPr="001E3EC9">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vAlign w:val="center"/>
            <w:hideMark/>
          </w:tcPr>
          <w:p w:rsidR="00D76D2C" w:rsidRPr="001E3EC9" w:rsidRDefault="00D76D2C" w:rsidP="00DD1C87">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D2C" w:rsidRPr="001E3EC9" w:rsidRDefault="00D76D2C" w:rsidP="00DD1C87">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D76D2C" w:rsidRPr="001E3EC9" w:rsidRDefault="00D76D2C" w:rsidP="00DD1C87">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D76D2C" w:rsidRPr="006E46AB" w:rsidRDefault="00957D68" w:rsidP="00957D68">
            <w:pPr>
              <w:jc w:val="center"/>
              <w:rPr>
                <w:rFonts w:ascii="GHEA Grapalat" w:hAnsi="GHEA Grapalat" w:cs="Calibri"/>
                <w:b/>
                <w:bCs/>
                <w:sz w:val="18"/>
                <w:szCs w:val="18"/>
              </w:rPr>
            </w:pPr>
            <w:r w:rsidRPr="001E3EC9">
              <w:rPr>
                <w:rFonts w:ascii="GHEA Grapalat" w:hAnsi="GHEA Grapalat" w:cs="Calibri"/>
                <w:b/>
                <w:bCs/>
                <w:sz w:val="18"/>
                <w:szCs w:val="18"/>
              </w:rPr>
              <w:t>Կատարո</w:t>
            </w:r>
            <w:r w:rsidR="00D76D2C" w:rsidRPr="001E3EC9">
              <w:rPr>
                <w:rFonts w:ascii="GHEA Grapalat" w:hAnsi="GHEA Grapalat" w:cs="Calibri"/>
                <w:b/>
                <w:bCs/>
                <w:sz w:val="18"/>
                <w:szCs w:val="18"/>
              </w:rPr>
              <w:t>ղա</w:t>
            </w:r>
            <w:r w:rsidRPr="006E46AB">
              <w:rPr>
                <w:rFonts w:ascii="GHEA Grapalat" w:hAnsi="GHEA Grapalat" w:cs="Calibri"/>
                <w:b/>
                <w:bCs/>
                <w:sz w:val="18"/>
                <w:szCs w:val="18"/>
              </w:rPr>
              <w:t>-</w:t>
            </w:r>
            <w:r w:rsidR="00D76D2C" w:rsidRPr="001E3EC9">
              <w:rPr>
                <w:rFonts w:ascii="GHEA Grapalat" w:hAnsi="GHEA Grapalat" w:cs="Calibri"/>
                <w:b/>
                <w:bCs/>
                <w:sz w:val="18"/>
                <w:szCs w:val="18"/>
              </w:rPr>
              <w:t>կանը ճշտված պլանի նկատմամբ</w:t>
            </w:r>
            <w:r w:rsidR="00A0787B" w:rsidRPr="006E46AB">
              <w:rPr>
                <w:rFonts w:ascii="GHEA Grapalat" w:hAnsi="GHEA Grapalat" w:cs="Calibri"/>
                <w:b/>
                <w:bCs/>
                <w:sz w:val="18"/>
                <w:szCs w:val="18"/>
              </w:rPr>
              <w:t xml:space="preserve"> </w:t>
            </w:r>
            <w:r w:rsidR="00164361" w:rsidRPr="006E46AB">
              <w:rPr>
                <w:rFonts w:ascii="GHEA Grapalat" w:hAnsi="GHEA Grapalat" w:cs="Calibri"/>
                <w:b/>
                <w:bCs/>
                <w:sz w:val="18"/>
                <w:szCs w:val="18"/>
              </w:rPr>
              <w:t>(%)</w:t>
            </w:r>
          </w:p>
        </w:tc>
        <w:tc>
          <w:tcPr>
            <w:tcW w:w="1273" w:type="dxa"/>
            <w:tcBorders>
              <w:top w:val="single" w:sz="4" w:space="0" w:color="auto"/>
              <w:left w:val="nil"/>
              <w:bottom w:val="single" w:sz="4" w:space="0" w:color="auto"/>
              <w:right w:val="single" w:sz="4" w:space="0" w:color="auto"/>
            </w:tcBorders>
            <w:shd w:val="clear" w:color="auto" w:fill="FFFFFF"/>
            <w:vAlign w:val="center"/>
            <w:hideMark/>
          </w:tcPr>
          <w:p w:rsidR="00D76D2C" w:rsidRPr="00164361" w:rsidRDefault="00D76D2C" w:rsidP="00957D68">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r w:rsidR="00164361">
              <w:rPr>
                <w:rFonts w:ascii="GHEA Grapalat" w:hAnsi="GHEA Grapalat" w:cs="Calibri"/>
                <w:b/>
                <w:bCs/>
                <w:sz w:val="18"/>
                <w:szCs w:val="18"/>
                <w:lang w:val="en-US"/>
              </w:rPr>
              <w:t xml:space="preserve"> (%)</w:t>
            </w:r>
          </w:p>
        </w:tc>
      </w:tr>
      <w:tr w:rsidR="00A517DE" w:rsidRPr="001E3EC9" w:rsidTr="001E58AB">
        <w:trPr>
          <w:trHeight w:val="377"/>
        </w:trPr>
        <w:tc>
          <w:tcPr>
            <w:tcW w:w="3652" w:type="dxa"/>
            <w:tcBorders>
              <w:top w:val="nil"/>
              <w:left w:val="single" w:sz="4" w:space="0" w:color="auto"/>
              <w:bottom w:val="single" w:sz="4" w:space="0" w:color="auto"/>
              <w:right w:val="single" w:sz="4" w:space="0" w:color="auto"/>
            </w:tcBorders>
            <w:hideMark/>
          </w:tcPr>
          <w:p w:rsidR="00A517DE" w:rsidRPr="001E3EC9" w:rsidRDefault="00A517DE" w:rsidP="00957D68">
            <w:pPr>
              <w:spacing w:line="256" w:lineRule="auto"/>
              <w:rPr>
                <w:rFonts w:ascii="GHEA Grapalat" w:hAnsi="GHEA Grapalat" w:cs="Calibri"/>
                <w:b/>
                <w:bCs/>
                <w:sz w:val="18"/>
                <w:szCs w:val="18"/>
                <w:lang w:val="en-US"/>
              </w:rPr>
            </w:pPr>
            <w:r w:rsidRPr="001E3EC9">
              <w:rPr>
                <w:rFonts w:ascii="GHEA Grapalat" w:hAnsi="GHEA Grapalat" w:cs="Calibri"/>
                <w:b/>
                <w:color w:val="000000"/>
                <w:sz w:val="18"/>
                <w:szCs w:val="18"/>
              </w:rPr>
              <w:t>Դեֆիցիտ (պակասուրդ)</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334.0</w:t>
            </w:r>
          </w:p>
        </w:tc>
        <w:tc>
          <w:tcPr>
            <w:tcW w:w="1276"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359.1</w:t>
            </w:r>
          </w:p>
        </w:tc>
        <w:tc>
          <w:tcPr>
            <w:tcW w:w="1134"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320.5</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89.2</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96.0</w:t>
            </w:r>
          </w:p>
        </w:tc>
      </w:tr>
      <w:tr w:rsidR="00A517DE" w:rsidRPr="001E3EC9" w:rsidTr="001E58AB">
        <w:trPr>
          <w:trHeight w:val="224"/>
        </w:trPr>
        <w:tc>
          <w:tcPr>
            <w:tcW w:w="3652"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rPr>
                <w:rFonts w:ascii="GHEA Grapalat" w:hAnsi="GHEA Grapalat" w:cs="Calibri"/>
                <w:color w:val="000000"/>
                <w:sz w:val="18"/>
                <w:szCs w:val="18"/>
              </w:rPr>
            </w:pPr>
            <w:r w:rsidRPr="001E3EC9">
              <w:rPr>
                <w:rFonts w:ascii="GHEA Grapalat" w:hAnsi="GHEA Grapalat" w:cs="Calibri"/>
                <w:color w:val="000000"/>
                <w:sz w:val="18"/>
                <w:szCs w:val="18"/>
              </w:rPr>
              <w:t>Ներքին աղբյուրներ, այդ թվում`</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359.4</w:t>
            </w:r>
          </w:p>
        </w:tc>
        <w:tc>
          <w:tcPr>
            <w:tcW w:w="1276" w:type="dxa"/>
            <w:tcBorders>
              <w:top w:val="nil"/>
              <w:left w:val="single" w:sz="4" w:space="0" w:color="auto"/>
              <w:bottom w:val="single" w:sz="4" w:space="0" w:color="auto"/>
              <w:right w:val="single" w:sz="4" w:space="0" w:color="auto"/>
            </w:tcBorders>
            <w:noWrap/>
          </w:tcPr>
          <w:p w:rsidR="00A517DE" w:rsidRPr="001E3EC9" w:rsidRDefault="00A517DE" w:rsidP="00447763">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rPr>
              <w:t>102.9</w:t>
            </w:r>
          </w:p>
        </w:tc>
        <w:tc>
          <w:tcPr>
            <w:tcW w:w="1134"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101.2</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98.3</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28.2</w:t>
            </w:r>
          </w:p>
        </w:tc>
      </w:tr>
      <w:tr w:rsidR="00A517DE" w:rsidRPr="001E3EC9" w:rsidTr="001E58AB">
        <w:trPr>
          <w:trHeight w:val="227"/>
        </w:trPr>
        <w:tc>
          <w:tcPr>
            <w:tcW w:w="3652" w:type="dxa"/>
            <w:tcBorders>
              <w:top w:val="nil"/>
              <w:left w:val="single" w:sz="4" w:space="0" w:color="auto"/>
              <w:bottom w:val="single" w:sz="4" w:space="0" w:color="auto"/>
              <w:right w:val="single" w:sz="4" w:space="0" w:color="auto"/>
            </w:tcBorders>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Փոխառու միջոցներ</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299.6</w:t>
            </w:r>
          </w:p>
        </w:tc>
        <w:tc>
          <w:tcPr>
            <w:tcW w:w="1276"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239.7</w:t>
            </w:r>
          </w:p>
        </w:tc>
        <w:tc>
          <w:tcPr>
            <w:tcW w:w="1134"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240.0</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100.1</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80.1</w:t>
            </w:r>
          </w:p>
        </w:tc>
      </w:tr>
      <w:tr w:rsidR="00A517DE" w:rsidRPr="001E3EC9" w:rsidTr="001E58AB">
        <w:trPr>
          <w:trHeight w:val="402"/>
        </w:trPr>
        <w:tc>
          <w:tcPr>
            <w:tcW w:w="3652" w:type="dxa"/>
            <w:tcBorders>
              <w:top w:val="nil"/>
              <w:left w:val="single" w:sz="4" w:space="0" w:color="auto"/>
              <w:bottom w:val="single" w:sz="4" w:space="0" w:color="auto"/>
              <w:right w:val="single" w:sz="4" w:space="0" w:color="auto"/>
            </w:tcBorders>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Ֆինանսական զուտ ակտիվներ</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59.8</w:t>
            </w:r>
          </w:p>
        </w:tc>
        <w:tc>
          <w:tcPr>
            <w:tcW w:w="1276" w:type="dxa"/>
            <w:tcBorders>
              <w:top w:val="nil"/>
              <w:left w:val="single" w:sz="4" w:space="0" w:color="auto"/>
              <w:bottom w:val="single" w:sz="4" w:space="0" w:color="auto"/>
              <w:right w:val="single" w:sz="4" w:space="0" w:color="auto"/>
            </w:tcBorders>
            <w:noWrap/>
            <w:hideMark/>
          </w:tcPr>
          <w:p w:rsidR="00A517DE" w:rsidRPr="001E3EC9" w:rsidRDefault="00C03477">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lang w:val="en-US"/>
              </w:rPr>
              <w:t>(</w:t>
            </w:r>
            <w:r w:rsidR="00A517DE" w:rsidRPr="001E3EC9">
              <w:rPr>
                <w:rFonts w:ascii="GHEA Grapalat" w:hAnsi="GHEA Grapalat" w:cs="Calibri"/>
                <w:bCs/>
                <w:sz w:val="18"/>
                <w:szCs w:val="18"/>
              </w:rPr>
              <w:t>136.8</w:t>
            </w:r>
            <w:r w:rsidRPr="001E3EC9">
              <w:rPr>
                <w:rFonts w:ascii="GHEA Grapalat" w:hAnsi="GHEA Grapalat" w:cs="Calibri"/>
                <w:bCs/>
                <w:sz w:val="18"/>
                <w:szCs w:val="18"/>
                <w:lang w:val="en-US"/>
              </w:rPr>
              <w:t>)</w:t>
            </w:r>
          </w:p>
        </w:tc>
        <w:tc>
          <w:tcPr>
            <w:tcW w:w="1134" w:type="dxa"/>
            <w:tcBorders>
              <w:top w:val="nil"/>
              <w:left w:val="nil"/>
              <w:bottom w:val="single" w:sz="4" w:space="0" w:color="auto"/>
              <w:right w:val="single" w:sz="4" w:space="0" w:color="auto"/>
            </w:tcBorders>
            <w:noWrap/>
            <w:hideMark/>
          </w:tcPr>
          <w:p w:rsidR="00A517DE" w:rsidRPr="001E3EC9" w:rsidRDefault="00C03477">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lang w:val="en-US"/>
              </w:rPr>
              <w:t>(</w:t>
            </w:r>
            <w:r w:rsidR="00A517DE" w:rsidRPr="001E3EC9">
              <w:rPr>
                <w:rFonts w:ascii="GHEA Grapalat" w:hAnsi="GHEA Grapalat" w:cs="Calibri"/>
                <w:bCs/>
                <w:sz w:val="18"/>
                <w:szCs w:val="18"/>
              </w:rPr>
              <w:t>138.7</w:t>
            </w:r>
            <w:r w:rsidRPr="001E3EC9">
              <w:rPr>
                <w:rFonts w:ascii="GHEA Grapalat" w:hAnsi="GHEA Grapalat" w:cs="Calibri"/>
                <w:bCs/>
                <w:sz w:val="18"/>
                <w:szCs w:val="18"/>
                <w:lang w:val="en-US"/>
              </w:rPr>
              <w:t>)</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101.4</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lang w:val="en-US"/>
              </w:rPr>
              <w:t>(</w:t>
            </w:r>
            <w:r>
              <w:rPr>
                <w:rFonts w:ascii="GHEA Grapalat" w:hAnsi="GHEA Grapalat" w:cs="Calibri"/>
                <w:bCs/>
                <w:sz w:val="18"/>
                <w:szCs w:val="18"/>
              </w:rPr>
              <w:t>232.0</w:t>
            </w:r>
            <w:r>
              <w:rPr>
                <w:rFonts w:ascii="GHEA Grapalat" w:hAnsi="GHEA Grapalat" w:cs="Calibri"/>
                <w:bCs/>
                <w:sz w:val="18"/>
                <w:szCs w:val="18"/>
                <w:lang w:val="en-US"/>
              </w:rPr>
              <w:t>)</w:t>
            </w:r>
          </w:p>
        </w:tc>
      </w:tr>
      <w:tr w:rsidR="00A517DE" w:rsidRPr="001E3EC9" w:rsidTr="001E58AB">
        <w:trPr>
          <w:trHeight w:val="377"/>
        </w:trPr>
        <w:tc>
          <w:tcPr>
            <w:tcW w:w="3652"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rPr>
                <w:rFonts w:ascii="GHEA Grapalat" w:hAnsi="GHEA Grapalat" w:cs="Calibri"/>
                <w:color w:val="000000"/>
                <w:sz w:val="18"/>
                <w:szCs w:val="18"/>
              </w:rPr>
            </w:pPr>
            <w:r w:rsidRPr="001E3EC9">
              <w:rPr>
                <w:rFonts w:ascii="GHEA Grapalat" w:hAnsi="GHEA Grapalat" w:cs="Calibri"/>
                <w:color w:val="000000"/>
                <w:sz w:val="18"/>
                <w:szCs w:val="18"/>
              </w:rPr>
              <w:t>Արտաքին աղբյուրներ, այդ թվում`</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C03477">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lang w:val="en-US"/>
              </w:rPr>
              <w:t>(</w:t>
            </w:r>
            <w:r w:rsidR="00A517DE" w:rsidRPr="001E3EC9">
              <w:rPr>
                <w:rFonts w:ascii="GHEA Grapalat" w:hAnsi="GHEA Grapalat" w:cs="Calibri"/>
                <w:bCs/>
                <w:sz w:val="18"/>
                <w:szCs w:val="18"/>
              </w:rPr>
              <w:t>25.4</w:t>
            </w:r>
            <w:r w:rsidRPr="001E3EC9">
              <w:rPr>
                <w:rFonts w:ascii="GHEA Grapalat" w:hAnsi="GHEA Grapalat" w:cs="Calibri"/>
                <w:bCs/>
                <w:sz w:val="18"/>
                <w:szCs w:val="18"/>
                <w:lang w:val="en-US"/>
              </w:rPr>
              <w:t>)</w:t>
            </w:r>
          </w:p>
        </w:tc>
        <w:tc>
          <w:tcPr>
            <w:tcW w:w="1276"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256.2</w:t>
            </w:r>
          </w:p>
        </w:tc>
        <w:tc>
          <w:tcPr>
            <w:tcW w:w="1134"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219.3</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85.6</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lang w:val="en-US"/>
              </w:rPr>
              <w:t>(</w:t>
            </w:r>
            <w:r>
              <w:rPr>
                <w:rFonts w:ascii="GHEA Grapalat" w:hAnsi="GHEA Grapalat" w:cs="Calibri"/>
                <w:bCs/>
                <w:sz w:val="18"/>
                <w:szCs w:val="18"/>
              </w:rPr>
              <w:t>863.6</w:t>
            </w:r>
            <w:r>
              <w:rPr>
                <w:rFonts w:ascii="GHEA Grapalat" w:hAnsi="GHEA Grapalat" w:cs="Calibri"/>
                <w:bCs/>
                <w:sz w:val="18"/>
                <w:szCs w:val="18"/>
                <w:lang w:val="en-US"/>
              </w:rPr>
              <w:t>)</w:t>
            </w:r>
          </w:p>
        </w:tc>
      </w:tr>
      <w:tr w:rsidR="00A517DE" w:rsidRPr="001E3EC9" w:rsidTr="001E58AB">
        <w:trPr>
          <w:trHeight w:val="377"/>
        </w:trPr>
        <w:tc>
          <w:tcPr>
            <w:tcW w:w="3652" w:type="dxa"/>
            <w:tcBorders>
              <w:top w:val="nil"/>
              <w:left w:val="single" w:sz="4" w:space="0" w:color="auto"/>
              <w:bottom w:val="single" w:sz="4" w:space="0" w:color="auto"/>
              <w:right w:val="single" w:sz="4" w:space="0" w:color="auto"/>
            </w:tcBorders>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Փոխառու միջոցներ</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54.1</w:t>
            </w:r>
          </w:p>
        </w:tc>
        <w:tc>
          <w:tcPr>
            <w:tcW w:w="1276"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385.5</w:t>
            </w:r>
          </w:p>
        </w:tc>
        <w:tc>
          <w:tcPr>
            <w:tcW w:w="1134"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Cs/>
                <w:sz w:val="18"/>
                <w:szCs w:val="18"/>
              </w:rPr>
            </w:pPr>
            <w:r w:rsidRPr="001E3EC9">
              <w:rPr>
                <w:rFonts w:ascii="GHEA Grapalat" w:hAnsi="GHEA Grapalat" w:cs="Calibri"/>
                <w:bCs/>
                <w:sz w:val="18"/>
                <w:szCs w:val="18"/>
              </w:rPr>
              <w:t>350.9</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91.0</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648.3</w:t>
            </w:r>
          </w:p>
        </w:tc>
      </w:tr>
      <w:tr w:rsidR="00A517DE" w:rsidRPr="001E3EC9" w:rsidTr="001E58AB">
        <w:trPr>
          <w:trHeight w:val="377"/>
        </w:trPr>
        <w:tc>
          <w:tcPr>
            <w:tcW w:w="3652" w:type="dxa"/>
            <w:tcBorders>
              <w:top w:val="nil"/>
              <w:left w:val="single" w:sz="4" w:space="0" w:color="auto"/>
              <w:bottom w:val="single" w:sz="4" w:space="0" w:color="auto"/>
              <w:right w:val="single" w:sz="4" w:space="0" w:color="auto"/>
            </w:tcBorders>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Ֆինանսական զուտ ակտիվներ</w:t>
            </w:r>
          </w:p>
        </w:tc>
        <w:tc>
          <w:tcPr>
            <w:tcW w:w="1276" w:type="dxa"/>
            <w:tcBorders>
              <w:top w:val="single" w:sz="4" w:space="0" w:color="auto"/>
              <w:left w:val="single" w:sz="4" w:space="0" w:color="auto"/>
              <w:bottom w:val="single" w:sz="4" w:space="0" w:color="auto"/>
              <w:right w:val="single" w:sz="4" w:space="0" w:color="auto"/>
            </w:tcBorders>
            <w:hideMark/>
          </w:tcPr>
          <w:p w:rsidR="00A517DE" w:rsidRPr="001E3EC9" w:rsidRDefault="00C03477" w:rsidP="00C03477">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lang w:val="en-US"/>
              </w:rPr>
              <w:t>(</w:t>
            </w:r>
            <w:r w:rsidR="00A517DE" w:rsidRPr="001E3EC9">
              <w:rPr>
                <w:rFonts w:ascii="GHEA Grapalat" w:hAnsi="GHEA Grapalat" w:cs="Calibri"/>
                <w:bCs/>
                <w:sz w:val="18"/>
                <w:szCs w:val="18"/>
              </w:rPr>
              <w:t>79.5</w:t>
            </w:r>
            <w:r w:rsidRPr="001E3EC9">
              <w:rPr>
                <w:rFonts w:ascii="GHEA Grapalat" w:hAnsi="GHEA Grapalat" w:cs="Calibri"/>
                <w:bCs/>
                <w:sz w:val="18"/>
                <w:szCs w:val="18"/>
                <w:lang w:val="en-US"/>
              </w:rPr>
              <w:t>)</w:t>
            </w:r>
          </w:p>
        </w:tc>
        <w:tc>
          <w:tcPr>
            <w:tcW w:w="1276" w:type="dxa"/>
            <w:tcBorders>
              <w:top w:val="nil"/>
              <w:left w:val="single" w:sz="4" w:space="0" w:color="auto"/>
              <w:bottom w:val="single" w:sz="4" w:space="0" w:color="auto"/>
              <w:right w:val="single" w:sz="4" w:space="0" w:color="auto"/>
            </w:tcBorders>
            <w:noWrap/>
            <w:hideMark/>
          </w:tcPr>
          <w:p w:rsidR="00A517DE" w:rsidRPr="001E3EC9" w:rsidRDefault="00C03477">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lang w:val="en-US"/>
              </w:rPr>
              <w:t>(</w:t>
            </w:r>
            <w:r w:rsidR="00A517DE" w:rsidRPr="001E3EC9">
              <w:rPr>
                <w:rFonts w:ascii="GHEA Grapalat" w:hAnsi="GHEA Grapalat" w:cs="Calibri"/>
                <w:bCs/>
                <w:sz w:val="18"/>
                <w:szCs w:val="18"/>
              </w:rPr>
              <w:t>129.3</w:t>
            </w:r>
            <w:r w:rsidRPr="001E3EC9">
              <w:rPr>
                <w:rFonts w:ascii="GHEA Grapalat" w:hAnsi="GHEA Grapalat" w:cs="Calibri"/>
                <w:bCs/>
                <w:sz w:val="18"/>
                <w:szCs w:val="18"/>
                <w:lang w:val="en-US"/>
              </w:rPr>
              <w:t>)</w:t>
            </w:r>
          </w:p>
        </w:tc>
        <w:tc>
          <w:tcPr>
            <w:tcW w:w="1134" w:type="dxa"/>
            <w:tcBorders>
              <w:top w:val="nil"/>
              <w:left w:val="nil"/>
              <w:bottom w:val="single" w:sz="4" w:space="0" w:color="auto"/>
              <w:right w:val="single" w:sz="4" w:space="0" w:color="auto"/>
            </w:tcBorders>
            <w:noWrap/>
            <w:hideMark/>
          </w:tcPr>
          <w:p w:rsidR="00A517DE" w:rsidRPr="001E3EC9" w:rsidRDefault="00C03477">
            <w:pPr>
              <w:spacing w:line="256" w:lineRule="auto"/>
              <w:jc w:val="right"/>
              <w:rPr>
                <w:rFonts w:ascii="GHEA Grapalat" w:hAnsi="GHEA Grapalat" w:cs="Calibri"/>
                <w:bCs/>
                <w:sz w:val="18"/>
                <w:szCs w:val="18"/>
                <w:lang w:val="en-US"/>
              </w:rPr>
            </w:pPr>
            <w:r w:rsidRPr="001E3EC9">
              <w:rPr>
                <w:rFonts w:ascii="GHEA Grapalat" w:hAnsi="GHEA Grapalat" w:cs="Calibri"/>
                <w:bCs/>
                <w:sz w:val="18"/>
                <w:szCs w:val="18"/>
                <w:lang w:val="en-US"/>
              </w:rPr>
              <w:t>(</w:t>
            </w:r>
            <w:r w:rsidR="00A517DE" w:rsidRPr="001E3EC9">
              <w:rPr>
                <w:rFonts w:ascii="GHEA Grapalat" w:hAnsi="GHEA Grapalat" w:cs="Calibri"/>
                <w:bCs/>
                <w:sz w:val="18"/>
                <w:szCs w:val="18"/>
              </w:rPr>
              <w:t>131.7</w:t>
            </w:r>
            <w:r w:rsidRPr="001E3EC9">
              <w:rPr>
                <w:rFonts w:ascii="GHEA Grapalat" w:hAnsi="GHEA Grapalat" w:cs="Calibri"/>
                <w:bCs/>
                <w:sz w:val="18"/>
                <w:szCs w:val="18"/>
                <w:lang w:val="en-US"/>
              </w:rPr>
              <w:t>)</w:t>
            </w:r>
          </w:p>
        </w:tc>
        <w:tc>
          <w:tcPr>
            <w:tcW w:w="1559"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101.8</w:t>
            </w:r>
          </w:p>
        </w:tc>
        <w:tc>
          <w:tcPr>
            <w:tcW w:w="1273"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Cs/>
                <w:sz w:val="18"/>
                <w:szCs w:val="18"/>
                <w:lang w:val="en-US"/>
              </w:rPr>
            </w:pPr>
            <w:r>
              <w:rPr>
                <w:rFonts w:ascii="GHEA Grapalat" w:hAnsi="GHEA Grapalat" w:cs="Calibri"/>
                <w:bCs/>
                <w:sz w:val="18"/>
                <w:szCs w:val="18"/>
              </w:rPr>
              <w:t>165.6</w:t>
            </w:r>
          </w:p>
        </w:tc>
      </w:tr>
    </w:tbl>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lang w:val="nb-NO"/>
        </w:rPr>
      </w:pPr>
    </w:p>
    <w:p w:rsidR="00AB785E" w:rsidRPr="006E46AB" w:rsidRDefault="00A517DE" w:rsidP="00A517DE">
      <w:pPr>
        <w:autoSpaceDE w:val="0"/>
        <w:autoSpaceDN w:val="0"/>
        <w:adjustRightInd w:val="0"/>
        <w:spacing w:line="360" w:lineRule="auto"/>
        <w:ind w:firstLine="567"/>
        <w:jc w:val="both"/>
        <w:rPr>
          <w:rFonts w:ascii="GHEA Grapalat" w:hAnsi="GHEA Grapalat" w:cs="GHEA Grapalat"/>
          <w:sz w:val="22"/>
          <w:szCs w:val="22"/>
          <w:lang w:val="nb-NO"/>
        </w:rPr>
      </w:pPr>
      <w:r w:rsidRPr="001E3EC9">
        <w:rPr>
          <w:rFonts w:ascii="GHEA Grapalat" w:hAnsi="GHEA Grapalat" w:cs="GHEA Grapalat"/>
          <w:sz w:val="22"/>
          <w:szCs w:val="22"/>
        </w:rPr>
        <w:t xml:space="preserve">Պակասուրդ/ՀՆԱ ցուցանիշը 2021 թվականին կազմել է 4.6%՝ կանխատեսված 5.3%-ի և 2020 թվականի 5.4%-ի դիմաց: 2020 թվականի համեմատ զգալիորեն փոխվել է պակասուրդի ֆինանսավորման աղբյուրների կառուցվածքը: Եթե նախորդ տարի </w:t>
      </w:r>
      <w:r w:rsidR="00A86B92" w:rsidRPr="001E3EC9">
        <w:rPr>
          <w:rFonts w:ascii="GHEA Grapalat" w:hAnsi="GHEA Grapalat" w:cs="GHEA Grapalat"/>
          <w:sz w:val="22"/>
          <w:szCs w:val="22"/>
          <w:lang w:val="en-US"/>
        </w:rPr>
        <w:t>պակասուրդն</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ամբողջությամբ</w:t>
      </w:r>
      <w:r w:rsidR="00A86B92" w:rsidRPr="006E46AB">
        <w:rPr>
          <w:rFonts w:ascii="GHEA Grapalat" w:hAnsi="GHEA Grapalat" w:cs="GHEA Grapalat"/>
          <w:sz w:val="22"/>
          <w:szCs w:val="22"/>
          <w:lang w:val="nb-NO"/>
        </w:rPr>
        <w:t xml:space="preserve"> </w:t>
      </w:r>
      <w:r w:rsidRPr="001E3EC9">
        <w:rPr>
          <w:rFonts w:ascii="GHEA Grapalat" w:hAnsi="GHEA Grapalat" w:cs="GHEA Grapalat"/>
          <w:sz w:val="22"/>
          <w:szCs w:val="22"/>
        </w:rPr>
        <w:t>ֆինանսավոր</w:t>
      </w:r>
      <w:r w:rsidR="00A86B92" w:rsidRPr="001E3EC9">
        <w:rPr>
          <w:rFonts w:ascii="GHEA Grapalat" w:hAnsi="GHEA Grapalat" w:cs="GHEA Grapalat"/>
          <w:sz w:val="22"/>
          <w:szCs w:val="22"/>
          <w:lang w:val="en-US"/>
        </w:rPr>
        <w:t>վել</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էր</w:t>
      </w:r>
      <w:r w:rsidRPr="001E3EC9">
        <w:rPr>
          <w:rFonts w:ascii="GHEA Grapalat" w:hAnsi="GHEA Grapalat" w:cs="GHEA Grapalat"/>
          <w:sz w:val="22"/>
          <w:szCs w:val="22"/>
        </w:rPr>
        <w:t xml:space="preserve"> ներքին աղբյուրների հաշվին, ապա 2021 թվականին</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պակասուրդը</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զգալի</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չափով</w:t>
      </w:r>
      <w:r w:rsidR="00A86B92" w:rsidRPr="006E46AB">
        <w:rPr>
          <w:rFonts w:ascii="GHEA Grapalat" w:hAnsi="GHEA Grapalat" w:cs="GHEA Grapalat"/>
          <w:sz w:val="22"/>
          <w:szCs w:val="22"/>
          <w:lang w:val="nb-NO"/>
        </w:rPr>
        <w:t xml:space="preserve"> (</w:t>
      </w:r>
      <w:r w:rsidRPr="001E3EC9">
        <w:rPr>
          <w:rFonts w:ascii="GHEA Grapalat" w:hAnsi="GHEA Grapalat" w:cs="GHEA Grapalat"/>
          <w:sz w:val="22"/>
          <w:szCs w:val="22"/>
        </w:rPr>
        <w:t>68.4</w:t>
      </w:r>
      <w:r w:rsidR="00A86B92" w:rsidRPr="006E46AB">
        <w:rPr>
          <w:rFonts w:ascii="GHEA Grapalat" w:hAnsi="GHEA Grapalat" w:cs="GHEA Grapalat"/>
          <w:sz w:val="22"/>
          <w:szCs w:val="22"/>
          <w:lang w:val="nb-NO"/>
        </w:rPr>
        <w:t>%-</w:t>
      </w:r>
      <w:r w:rsidR="00A86B92" w:rsidRPr="001E3EC9">
        <w:rPr>
          <w:rFonts w:ascii="GHEA Grapalat" w:hAnsi="GHEA Grapalat" w:cs="GHEA Grapalat"/>
          <w:sz w:val="22"/>
          <w:szCs w:val="22"/>
          <w:lang w:val="en-US"/>
        </w:rPr>
        <w:t>ով</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ֆինանսավորվել</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է</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արտաքին</w:t>
      </w:r>
      <w:r w:rsidR="00A86B92" w:rsidRPr="006E46AB">
        <w:rPr>
          <w:rFonts w:ascii="GHEA Grapalat" w:hAnsi="GHEA Grapalat" w:cs="GHEA Grapalat"/>
          <w:sz w:val="22"/>
          <w:szCs w:val="22"/>
          <w:lang w:val="nb-NO"/>
        </w:rPr>
        <w:t xml:space="preserve"> </w:t>
      </w:r>
      <w:r w:rsidR="00A86B92" w:rsidRPr="001E3EC9">
        <w:rPr>
          <w:rFonts w:ascii="GHEA Grapalat" w:hAnsi="GHEA Grapalat" w:cs="GHEA Grapalat"/>
          <w:sz w:val="22"/>
          <w:szCs w:val="22"/>
          <w:lang w:val="en-US"/>
        </w:rPr>
        <w:t>աղբյուրներից՝</w:t>
      </w:r>
      <w:r w:rsidRPr="001E3EC9">
        <w:rPr>
          <w:rFonts w:ascii="GHEA Grapalat" w:hAnsi="GHEA Grapalat" w:cs="GHEA Grapalat"/>
          <w:sz w:val="22"/>
          <w:szCs w:val="22"/>
        </w:rPr>
        <w:t xml:space="preserve"> պայմանավորված արտարժութային պետ</w:t>
      </w:r>
      <w:r w:rsidR="00A86B92" w:rsidRPr="001E3EC9">
        <w:rPr>
          <w:rFonts w:ascii="GHEA Grapalat" w:hAnsi="GHEA Grapalat" w:cs="GHEA Grapalat"/>
          <w:sz w:val="22"/>
          <w:szCs w:val="22"/>
        </w:rPr>
        <w:t xml:space="preserve">ական պարտատոմսերի </w:t>
      </w:r>
      <w:r w:rsidR="00A86B92" w:rsidRPr="001E3EC9">
        <w:rPr>
          <w:rFonts w:ascii="GHEA Grapalat" w:hAnsi="GHEA Grapalat" w:cs="GHEA Grapalat"/>
          <w:sz w:val="22"/>
          <w:szCs w:val="22"/>
          <w:lang w:val="en-US"/>
        </w:rPr>
        <w:t>թողարկմամբ</w:t>
      </w:r>
      <w:r w:rsidR="00A86B92" w:rsidRPr="006E46AB">
        <w:rPr>
          <w:rFonts w:ascii="GHEA Grapalat" w:hAnsi="GHEA Grapalat" w:cs="GHEA Grapalat"/>
          <w:sz w:val="22"/>
          <w:szCs w:val="22"/>
          <w:lang w:val="nb-NO"/>
        </w:rPr>
        <w:t>:</w:t>
      </w:r>
    </w:p>
    <w:p w:rsidR="00023CB9" w:rsidRPr="006E46AB" w:rsidRDefault="00023CB9" w:rsidP="00A517DE">
      <w:pPr>
        <w:autoSpaceDE w:val="0"/>
        <w:autoSpaceDN w:val="0"/>
        <w:adjustRightInd w:val="0"/>
        <w:spacing w:line="360" w:lineRule="auto"/>
        <w:ind w:firstLine="567"/>
        <w:jc w:val="both"/>
        <w:rPr>
          <w:rFonts w:ascii="GHEA Grapalat" w:hAnsi="GHEA Grapalat" w:cs="GHEA Grapalat"/>
          <w:sz w:val="22"/>
          <w:szCs w:val="22"/>
          <w:lang w:val="nb-NO"/>
        </w:rPr>
      </w:pPr>
    </w:p>
    <w:p w:rsidR="007522D9" w:rsidRPr="006E46AB" w:rsidRDefault="007522D9" w:rsidP="00A517DE">
      <w:pPr>
        <w:autoSpaceDE w:val="0"/>
        <w:autoSpaceDN w:val="0"/>
        <w:adjustRightInd w:val="0"/>
        <w:spacing w:line="360" w:lineRule="auto"/>
        <w:ind w:firstLine="567"/>
        <w:jc w:val="both"/>
        <w:rPr>
          <w:rFonts w:ascii="GHEA Grapalat" w:hAnsi="GHEA Grapalat" w:cs="GHEA Grapalat"/>
          <w:sz w:val="22"/>
          <w:szCs w:val="22"/>
          <w:lang w:val="nb-NO"/>
        </w:rPr>
      </w:pPr>
    </w:p>
    <w:p w:rsidR="007522D9" w:rsidRPr="006E46AB" w:rsidRDefault="007522D9" w:rsidP="00A517DE">
      <w:pPr>
        <w:autoSpaceDE w:val="0"/>
        <w:autoSpaceDN w:val="0"/>
        <w:adjustRightInd w:val="0"/>
        <w:spacing w:line="360" w:lineRule="auto"/>
        <w:ind w:firstLine="567"/>
        <w:jc w:val="both"/>
        <w:rPr>
          <w:rFonts w:ascii="GHEA Grapalat" w:hAnsi="GHEA Grapalat" w:cs="GHEA Grapalat"/>
          <w:sz w:val="22"/>
          <w:szCs w:val="22"/>
          <w:lang w:val="nb-NO"/>
        </w:rPr>
      </w:pPr>
    </w:p>
    <w:p w:rsidR="00957D68" w:rsidRPr="006E46AB" w:rsidRDefault="00957D68" w:rsidP="00A517DE">
      <w:pPr>
        <w:autoSpaceDE w:val="0"/>
        <w:autoSpaceDN w:val="0"/>
        <w:adjustRightInd w:val="0"/>
        <w:spacing w:line="360" w:lineRule="auto"/>
        <w:ind w:firstLine="567"/>
        <w:jc w:val="both"/>
        <w:rPr>
          <w:rFonts w:ascii="GHEA Grapalat" w:hAnsi="GHEA Grapalat" w:cs="GHEA Grapalat"/>
          <w:sz w:val="22"/>
          <w:szCs w:val="22"/>
          <w:lang w:val="nb-NO"/>
        </w:rPr>
      </w:pPr>
    </w:p>
    <w:p w:rsidR="00957D68" w:rsidRPr="006E46AB" w:rsidRDefault="00957D68" w:rsidP="00A517DE">
      <w:pPr>
        <w:autoSpaceDE w:val="0"/>
        <w:autoSpaceDN w:val="0"/>
        <w:adjustRightInd w:val="0"/>
        <w:spacing w:line="360" w:lineRule="auto"/>
        <w:ind w:firstLine="567"/>
        <w:jc w:val="both"/>
        <w:rPr>
          <w:rFonts w:ascii="GHEA Grapalat" w:hAnsi="GHEA Grapalat" w:cs="GHEA Grapalat"/>
          <w:sz w:val="22"/>
          <w:szCs w:val="22"/>
          <w:lang w:val="nb-NO"/>
        </w:rPr>
      </w:pPr>
    </w:p>
    <w:p w:rsidR="00023CB9" w:rsidRPr="006E46AB" w:rsidRDefault="00023CB9" w:rsidP="00A517DE">
      <w:pPr>
        <w:autoSpaceDE w:val="0"/>
        <w:autoSpaceDN w:val="0"/>
        <w:adjustRightInd w:val="0"/>
        <w:spacing w:line="360" w:lineRule="auto"/>
        <w:ind w:firstLine="567"/>
        <w:jc w:val="both"/>
        <w:rPr>
          <w:rFonts w:ascii="GHEA Grapalat" w:hAnsi="GHEA Grapalat" w:cs="GHEA Grapalat"/>
          <w:sz w:val="22"/>
          <w:szCs w:val="22"/>
          <w:lang w:val="nb-NO"/>
        </w:rPr>
      </w:pPr>
    </w:p>
    <w:p w:rsidR="00957D68" w:rsidRPr="006E46AB" w:rsidRDefault="00957D68" w:rsidP="00A517DE">
      <w:pPr>
        <w:autoSpaceDE w:val="0"/>
        <w:autoSpaceDN w:val="0"/>
        <w:adjustRightInd w:val="0"/>
        <w:spacing w:line="360" w:lineRule="auto"/>
        <w:ind w:firstLine="567"/>
        <w:jc w:val="both"/>
        <w:rPr>
          <w:rFonts w:ascii="GHEA Grapalat" w:hAnsi="GHEA Grapalat" w:cs="GHEA Grapalat"/>
          <w:sz w:val="22"/>
          <w:szCs w:val="22"/>
          <w:lang w:val="nb-NO"/>
        </w:rPr>
      </w:pPr>
    </w:p>
    <w:p w:rsidR="00023CB9" w:rsidRPr="006E46AB" w:rsidRDefault="00023CB9" w:rsidP="00A517DE">
      <w:pPr>
        <w:autoSpaceDE w:val="0"/>
        <w:autoSpaceDN w:val="0"/>
        <w:adjustRightInd w:val="0"/>
        <w:spacing w:line="360" w:lineRule="auto"/>
        <w:ind w:firstLine="567"/>
        <w:jc w:val="both"/>
        <w:rPr>
          <w:rFonts w:ascii="GHEA Grapalat" w:hAnsi="GHEA Grapalat" w:cs="GHEA Grapalat"/>
          <w:sz w:val="22"/>
          <w:szCs w:val="22"/>
          <w:lang w:val="nb-NO"/>
        </w:rPr>
      </w:pPr>
    </w:p>
    <w:p w:rsidR="00023CB9" w:rsidRPr="006E46AB" w:rsidRDefault="00023CB9" w:rsidP="00A517DE">
      <w:pPr>
        <w:autoSpaceDE w:val="0"/>
        <w:autoSpaceDN w:val="0"/>
        <w:adjustRightInd w:val="0"/>
        <w:spacing w:line="360" w:lineRule="auto"/>
        <w:ind w:firstLine="567"/>
        <w:jc w:val="both"/>
        <w:rPr>
          <w:rFonts w:ascii="GHEA Grapalat" w:hAnsi="GHEA Grapalat" w:cs="GHEA Grapalat"/>
          <w:sz w:val="22"/>
          <w:szCs w:val="22"/>
          <w:lang w:val="nb-NO"/>
        </w:rPr>
      </w:pPr>
    </w:p>
    <w:p w:rsidR="00023CB9" w:rsidRPr="006E46AB" w:rsidRDefault="00023CB9" w:rsidP="007522D9">
      <w:pPr>
        <w:pStyle w:val="a"/>
        <w:spacing w:line="360" w:lineRule="auto"/>
        <w:rPr>
          <w:lang w:val="nb-NO"/>
        </w:rPr>
      </w:pPr>
      <w:r w:rsidRPr="001E3EC9">
        <w:t>ՀՀ</w:t>
      </w:r>
      <w:r w:rsidRPr="006E46AB">
        <w:rPr>
          <w:lang w:val="nb-NO"/>
        </w:rPr>
        <w:t xml:space="preserve"> </w:t>
      </w:r>
      <w:r w:rsidRPr="001E3EC9">
        <w:t>պետական</w:t>
      </w:r>
      <w:r w:rsidRPr="006E46AB">
        <w:rPr>
          <w:lang w:val="nb-NO"/>
        </w:rPr>
        <w:t xml:space="preserve"> </w:t>
      </w:r>
      <w:r w:rsidRPr="001E3EC9">
        <w:t>բյուջեի</w:t>
      </w:r>
      <w:r w:rsidRPr="006E46AB">
        <w:rPr>
          <w:lang w:val="nb-NO"/>
        </w:rPr>
        <w:t xml:space="preserve"> </w:t>
      </w:r>
      <w:r w:rsidRPr="001E3EC9">
        <w:t>դեֆիցիտը</w:t>
      </w:r>
      <w:r w:rsidRPr="006E46AB">
        <w:rPr>
          <w:lang w:val="nb-NO"/>
        </w:rPr>
        <w:t xml:space="preserve"> 2019-2021</w:t>
      </w:r>
      <w:r w:rsidRPr="001E3EC9">
        <w:t>թթ</w:t>
      </w:r>
      <w:r w:rsidRPr="006E46AB">
        <w:rPr>
          <w:lang w:val="nb-NO"/>
        </w:rPr>
        <w:t xml:space="preserve">., </w:t>
      </w:r>
      <w:r w:rsidRPr="001E3EC9">
        <w:t>մլրդ</w:t>
      </w:r>
      <w:r w:rsidRPr="006E46AB">
        <w:rPr>
          <w:lang w:val="nb-NO"/>
        </w:rPr>
        <w:t xml:space="preserve"> </w:t>
      </w:r>
      <w:r w:rsidRPr="001E3EC9">
        <w:t>դրամ</w:t>
      </w:r>
    </w:p>
    <w:bookmarkStart w:id="262" w:name="_MON_1716986737"/>
    <w:bookmarkEnd w:id="262"/>
    <w:p w:rsidR="00AB785E" w:rsidRPr="001E3EC9" w:rsidRDefault="006474C0" w:rsidP="00023CB9">
      <w:pPr>
        <w:autoSpaceDE w:val="0"/>
        <w:autoSpaceDN w:val="0"/>
        <w:adjustRightInd w:val="0"/>
        <w:spacing w:line="360" w:lineRule="auto"/>
        <w:jc w:val="both"/>
        <w:rPr>
          <w:rFonts w:ascii="GHEA Grapalat" w:hAnsi="GHEA Grapalat"/>
          <w:sz w:val="22"/>
          <w:szCs w:val="22"/>
          <w:lang w:val="en-US"/>
        </w:rPr>
      </w:pPr>
      <w:r w:rsidRPr="001E3EC9">
        <w:rPr>
          <w:rFonts w:ascii="GHEA Grapalat" w:hAnsi="GHEA Grapalat"/>
          <w:sz w:val="22"/>
          <w:szCs w:val="22"/>
          <w:lang w:val="en-US"/>
        </w:rPr>
        <w:object w:dxaOrig="10170" w:dyaOrig="4605">
          <v:shape id="_x0000_i1139" type="#_x0000_t75" style="width:508.5pt;height:230.25pt" o:ole="">
            <v:imagedata r:id="rId75" o:title=""/>
            <o:lock v:ext="edit" aspectratio="f"/>
          </v:shape>
          <o:OLEObject Type="Embed" ProgID="Excel.Sheet.8" ShapeID="_x0000_i1139" DrawAspect="Content" ObjectID="_1716993359" r:id="rId76">
            <o:FieldCodes>\s</o:FieldCodes>
          </o:OLEObject>
        </w:object>
      </w:r>
    </w:p>
    <w:p w:rsidR="00AB785E" w:rsidRPr="001E3EC9" w:rsidRDefault="00AB785E" w:rsidP="00A517DE">
      <w:pPr>
        <w:autoSpaceDE w:val="0"/>
        <w:autoSpaceDN w:val="0"/>
        <w:adjustRightInd w:val="0"/>
        <w:spacing w:line="360" w:lineRule="auto"/>
        <w:ind w:firstLine="567"/>
        <w:jc w:val="both"/>
        <w:rPr>
          <w:rFonts w:ascii="GHEA Grapalat" w:hAnsi="GHEA Grapalat"/>
          <w:sz w:val="22"/>
          <w:szCs w:val="22"/>
          <w:lang w:val="nb-NO"/>
        </w:rPr>
      </w:pP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lang w:val="nb-NO"/>
        </w:rPr>
      </w:pPr>
      <w:r w:rsidRPr="001E3EC9">
        <w:rPr>
          <w:rFonts w:ascii="GHEA Grapalat" w:hAnsi="GHEA Grapalat"/>
          <w:sz w:val="22"/>
          <w:szCs w:val="22"/>
          <w:lang w:val="nb-NO"/>
        </w:rPr>
        <w:t xml:space="preserve">Հաշվետու ժամանակահատվածում </w:t>
      </w:r>
      <w:r w:rsidRPr="001E3EC9">
        <w:rPr>
          <w:rFonts w:ascii="GHEA Grapalat" w:hAnsi="GHEA Grapalat"/>
          <w:sz w:val="22"/>
          <w:szCs w:val="22"/>
        </w:rPr>
        <w:t xml:space="preserve">ներքին փոխառու միջոցներից պետական բյուջեն ֆինանսավորվել է գանձապետական պարտատոմսերի տեղաբաշխումից զուտ մուտքերի հաշվին, որոնք կազմել են շուրջ 240.1 մլրդ դրամ՝ նախատեսված 239.8 մլրդ դրամի դիմաց: </w:t>
      </w:r>
      <w:r w:rsidRPr="001E3EC9">
        <w:rPr>
          <w:rFonts w:ascii="GHEA Grapalat" w:hAnsi="GHEA Grapalat" w:cs="GHEA Grapalat"/>
          <w:sz w:val="22"/>
          <w:szCs w:val="22"/>
        </w:rPr>
        <w:t>20</w:t>
      </w:r>
      <w:r w:rsidRPr="001E3EC9">
        <w:rPr>
          <w:rFonts w:ascii="GHEA Grapalat" w:hAnsi="GHEA Grapalat" w:cs="GHEA Grapalat"/>
          <w:sz w:val="22"/>
          <w:szCs w:val="22"/>
          <w:lang w:val="nb-NO"/>
        </w:rPr>
        <w:t xml:space="preserve">21 </w:t>
      </w:r>
      <w:r w:rsidRPr="001E3EC9">
        <w:rPr>
          <w:rFonts w:ascii="GHEA Grapalat" w:hAnsi="GHEA Grapalat" w:cs="GHEA Grapalat"/>
          <w:sz w:val="22"/>
          <w:szCs w:val="22"/>
        </w:rPr>
        <w:t>թվականի ընթացքում ընդհանուր առմամբ</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տեղաբաշխվել</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են</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397,486.48</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մլն դրամի</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պարտատոմսեր</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և</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տեղաբաշխումից</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ստացված</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մուտքը</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կազմել</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է</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385,025.11</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մլն</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դրամ</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իսկ</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պարտատոմսերի</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մարմանը</w:t>
      </w:r>
      <w:r w:rsidRPr="001E3EC9">
        <w:rPr>
          <w:rFonts w:ascii="GHEA Grapalat" w:hAnsi="GHEA Grapalat" w:cs="GHEA Grapalat"/>
          <w:sz w:val="22"/>
          <w:szCs w:val="22"/>
          <w:lang w:val="nb-NO"/>
        </w:rPr>
        <w:t>/</w:t>
      </w:r>
      <w:r w:rsidRPr="001E3EC9">
        <w:rPr>
          <w:rFonts w:ascii="GHEA Grapalat" w:hAnsi="GHEA Grapalat" w:cs="GHEA Grapalat"/>
          <w:sz w:val="22"/>
          <w:szCs w:val="22"/>
        </w:rPr>
        <w:t>հետգնմանն</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ուղղվել</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է</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144,964.76</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մլն</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դրամ</w:t>
      </w:r>
      <w:r w:rsidRPr="001E3EC9">
        <w:rPr>
          <w:rFonts w:ascii="GHEA Grapalat" w:hAnsi="GHEA Grapalat" w:cs="GHEA Grapalat"/>
          <w:sz w:val="22"/>
          <w:szCs w:val="22"/>
          <w:lang w:val="nb-NO"/>
        </w:rPr>
        <w:t xml:space="preserve">: </w:t>
      </w:r>
      <w:r w:rsidR="00386BA5" w:rsidRPr="001E3EC9">
        <w:rPr>
          <w:rFonts w:ascii="GHEA Grapalat" w:hAnsi="GHEA Grapalat"/>
          <w:sz w:val="22"/>
          <w:szCs w:val="22"/>
          <w:lang w:val="nb-NO"/>
        </w:rPr>
        <w:t>Հաշվետու տարում</w:t>
      </w:r>
      <w:r w:rsidRPr="001E3EC9">
        <w:rPr>
          <w:rFonts w:ascii="GHEA Grapalat" w:hAnsi="GHEA Grapalat"/>
          <w:sz w:val="22"/>
          <w:szCs w:val="22"/>
        </w:rPr>
        <w:t xml:space="preserve"> </w:t>
      </w:r>
      <w:r w:rsidRPr="001E3EC9">
        <w:rPr>
          <w:rFonts w:ascii="GHEA Grapalat" w:hAnsi="GHEA Grapalat"/>
          <w:sz w:val="22"/>
          <w:szCs w:val="22"/>
          <w:lang w:val="nb-NO"/>
        </w:rPr>
        <w:t xml:space="preserve">տեղաբաշխվել են </w:t>
      </w:r>
      <w:r w:rsidRPr="001E3EC9">
        <w:rPr>
          <w:rFonts w:ascii="GHEA Grapalat" w:hAnsi="GHEA Grapalat"/>
          <w:sz w:val="22"/>
          <w:szCs w:val="22"/>
        </w:rPr>
        <w:t>3,172.73</w:t>
      </w:r>
      <w:r w:rsidR="00386BA5" w:rsidRPr="001E3EC9">
        <w:rPr>
          <w:rFonts w:ascii="Courier New" w:hAnsi="Courier New" w:cs="Courier New"/>
          <w:sz w:val="22"/>
          <w:szCs w:val="22"/>
          <w:lang w:val="nb-NO"/>
        </w:rPr>
        <w:t> </w:t>
      </w:r>
      <w:r w:rsidRPr="001E3EC9">
        <w:rPr>
          <w:rFonts w:ascii="GHEA Grapalat" w:hAnsi="GHEA Grapalat"/>
          <w:sz w:val="22"/>
          <w:szCs w:val="22"/>
          <w:lang w:val="nb-NO"/>
        </w:rPr>
        <w:t xml:space="preserve">մլն դրամի խնայողական արժեկտրոնային պարտատոմսեր, որոնցից մուտքը կազմել է </w:t>
      </w:r>
      <w:r w:rsidRPr="001E3EC9">
        <w:rPr>
          <w:rFonts w:ascii="GHEA Grapalat" w:hAnsi="GHEA Grapalat"/>
          <w:sz w:val="22"/>
          <w:szCs w:val="22"/>
        </w:rPr>
        <w:t>3,178.51</w:t>
      </w:r>
      <w:r w:rsidRPr="001E3EC9">
        <w:rPr>
          <w:rFonts w:ascii="GHEA Grapalat" w:hAnsi="GHEA Grapalat"/>
          <w:sz w:val="22"/>
          <w:szCs w:val="22"/>
          <w:lang w:val="nb-NO"/>
        </w:rPr>
        <w:t xml:space="preserve"> </w:t>
      </w:r>
      <w:bookmarkStart w:id="263" w:name="OLE_LINK20"/>
      <w:bookmarkStart w:id="264" w:name="OLE_LINK21"/>
      <w:r w:rsidRPr="001E3EC9">
        <w:rPr>
          <w:rFonts w:ascii="GHEA Grapalat" w:hAnsi="GHEA Grapalat"/>
          <w:sz w:val="22"/>
          <w:szCs w:val="22"/>
          <w:lang w:val="nb-NO"/>
        </w:rPr>
        <w:t>մլն</w:t>
      </w:r>
      <w:bookmarkEnd w:id="263"/>
      <w:bookmarkEnd w:id="264"/>
      <w:r w:rsidRPr="001E3EC9">
        <w:rPr>
          <w:rFonts w:ascii="GHEA Grapalat" w:hAnsi="GHEA Grapalat"/>
          <w:sz w:val="22"/>
          <w:szCs w:val="22"/>
          <w:lang w:val="nb-NO"/>
        </w:rPr>
        <w:t xml:space="preserve"> դրամ: </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lang w:val="nb-NO"/>
        </w:rPr>
      </w:pPr>
      <w:r w:rsidRPr="001E3EC9">
        <w:rPr>
          <w:rFonts w:ascii="GHEA Grapalat" w:hAnsi="GHEA Grapalat"/>
          <w:sz w:val="22"/>
          <w:szCs w:val="22"/>
        </w:rPr>
        <w:t>Կատարված</w:t>
      </w:r>
      <w:r w:rsidRPr="001E3EC9">
        <w:rPr>
          <w:rFonts w:ascii="GHEA Grapalat" w:hAnsi="GHEA Grapalat"/>
          <w:sz w:val="22"/>
          <w:szCs w:val="22"/>
          <w:lang w:val="nb-NO"/>
        </w:rPr>
        <w:t xml:space="preserve"> </w:t>
      </w:r>
      <w:r w:rsidRPr="001E3EC9">
        <w:rPr>
          <w:rFonts w:ascii="GHEA Grapalat" w:hAnsi="GHEA Grapalat"/>
          <w:sz w:val="22"/>
          <w:szCs w:val="22"/>
        </w:rPr>
        <w:t>գործառնությունների</w:t>
      </w:r>
      <w:r w:rsidRPr="001E3EC9">
        <w:rPr>
          <w:rFonts w:ascii="GHEA Grapalat" w:hAnsi="GHEA Grapalat"/>
          <w:sz w:val="22"/>
          <w:szCs w:val="22"/>
          <w:lang w:val="nb-NO"/>
        </w:rPr>
        <w:t xml:space="preserve"> </w:t>
      </w:r>
      <w:r w:rsidRPr="001E3EC9">
        <w:rPr>
          <w:rFonts w:ascii="GHEA Grapalat" w:hAnsi="GHEA Grapalat"/>
          <w:sz w:val="22"/>
          <w:szCs w:val="22"/>
        </w:rPr>
        <w:t>արդյունքում</w:t>
      </w:r>
      <w:r w:rsidRPr="001E3EC9">
        <w:rPr>
          <w:rFonts w:ascii="GHEA Grapalat" w:hAnsi="GHEA Grapalat"/>
          <w:sz w:val="22"/>
          <w:szCs w:val="22"/>
          <w:lang w:val="nb-NO"/>
        </w:rPr>
        <w:t xml:space="preserve">` </w:t>
      </w:r>
      <w:r w:rsidRPr="001E3EC9">
        <w:rPr>
          <w:rFonts w:ascii="GHEA Grapalat" w:hAnsi="GHEA Grapalat"/>
          <w:sz w:val="22"/>
          <w:szCs w:val="22"/>
        </w:rPr>
        <w:t>20</w:t>
      </w:r>
      <w:r w:rsidRPr="001E3EC9">
        <w:rPr>
          <w:rFonts w:ascii="GHEA Grapalat" w:hAnsi="GHEA Grapalat"/>
          <w:sz w:val="22"/>
          <w:szCs w:val="22"/>
          <w:lang w:val="nb-NO"/>
        </w:rPr>
        <w:t xml:space="preserve">21 </w:t>
      </w:r>
      <w:r w:rsidRPr="001E3EC9">
        <w:rPr>
          <w:rFonts w:ascii="GHEA Grapalat" w:hAnsi="GHEA Grapalat"/>
          <w:sz w:val="22"/>
          <w:szCs w:val="22"/>
        </w:rPr>
        <w:t>թվականի</w:t>
      </w:r>
      <w:r w:rsidRPr="001E3EC9">
        <w:rPr>
          <w:rFonts w:ascii="GHEA Grapalat" w:hAnsi="GHEA Grapalat"/>
          <w:sz w:val="22"/>
          <w:szCs w:val="22"/>
          <w:lang w:val="nb-NO"/>
        </w:rPr>
        <w:t xml:space="preserve"> </w:t>
      </w:r>
      <w:r w:rsidRPr="001E3EC9">
        <w:rPr>
          <w:rFonts w:ascii="GHEA Grapalat" w:hAnsi="GHEA Grapalat"/>
          <w:sz w:val="22"/>
          <w:szCs w:val="22"/>
        </w:rPr>
        <w:t>դեկտեմբերի</w:t>
      </w:r>
      <w:r w:rsidRPr="001E3EC9">
        <w:rPr>
          <w:rFonts w:ascii="GHEA Grapalat" w:hAnsi="GHEA Grapalat"/>
          <w:sz w:val="22"/>
          <w:szCs w:val="22"/>
          <w:lang w:val="nb-NO"/>
        </w:rPr>
        <w:t xml:space="preserve"> 31-</w:t>
      </w:r>
      <w:r w:rsidRPr="001E3EC9">
        <w:rPr>
          <w:rFonts w:ascii="GHEA Grapalat" w:hAnsi="GHEA Grapalat"/>
          <w:sz w:val="22"/>
          <w:szCs w:val="22"/>
        </w:rPr>
        <w:t>ի</w:t>
      </w:r>
      <w:r w:rsidRPr="001E3EC9">
        <w:rPr>
          <w:rFonts w:ascii="GHEA Grapalat" w:hAnsi="GHEA Grapalat"/>
          <w:sz w:val="22"/>
          <w:szCs w:val="22"/>
          <w:lang w:val="nb-NO"/>
        </w:rPr>
        <w:t xml:space="preserve"> </w:t>
      </w:r>
      <w:r w:rsidRPr="001E3EC9">
        <w:rPr>
          <w:rFonts w:ascii="GHEA Grapalat" w:hAnsi="GHEA Grapalat"/>
          <w:sz w:val="22"/>
          <w:szCs w:val="22"/>
        </w:rPr>
        <w:t>դրությամբ</w:t>
      </w:r>
      <w:r w:rsidRPr="001E3EC9">
        <w:rPr>
          <w:rFonts w:ascii="GHEA Grapalat" w:hAnsi="GHEA Grapalat"/>
          <w:sz w:val="22"/>
          <w:szCs w:val="22"/>
          <w:lang w:val="nb-NO"/>
        </w:rPr>
        <w:t xml:space="preserve"> </w:t>
      </w:r>
      <w:r w:rsidRPr="001E3EC9">
        <w:rPr>
          <w:rFonts w:ascii="GHEA Grapalat" w:hAnsi="GHEA Grapalat"/>
          <w:sz w:val="22"/>
          <w:szCs w:val="22"/>
        </w:rPr>
        <w:t>պետական</w:t>
      </w:r>
      <w:r w:rsidRPr="001E3EC9">
        <w:rPr>
          <w:rFonts w:ascii="GHEA Grapalat" w:hAnsi="GHEA Grapalat"/>
          <w:sz w:val="22"/>
          <w:szCs w:val="22"/>
          <w:lang w:val="nb-NO"/>
        </w:rPr>
        <w:t xml:space="preserve"> </w:t>
      </w:r>
      <w:r w:rsidRPr="001E3EC9">
        <w:rPr>
          <w:rFonts w:ascii="GHEA Grapalat" w:hAnsi="GHEA Grapalat"/>
          <w:sz w:val="22"/>
          <w:szCs w:val="22"/>
        </w:rPr>
        <w:t>գանձապետական</w:t>
      </w:r>
      <w:r w:rsidRPr="001E3EC9">
        <w:rPr>
          <w:rFonts w:ascii="GHEA Grapalat" w:hAnsi="GHEA Grapalat"/>
          <w:sz w:val="22"/>
          <w:szCs w:val="22"/>
          <w:lang w:val="nb-NO"/>
        </w:rPr>
        <w:t xml:space="preserve"> </w:t>
      </w:r>
      <w:r w:rsidRPr="001E3EC9">
        <w:rPr>
          <w:rFonts w:ascii="GHEA Grapalat" w:hAnsi="GHEA Grapalat"/>
          <w:sz w:val="22"/>
          <w:szCs w:val="22"/>
        </w:rPr>
        <w:t>պարտատոմսերը բնութագրող ցուցանիշները եղել</w:t>
      </w:r>
      <w:r w:rsidRPr="001E3EC9">
        <w:rPr>
          <w:rFonts w:ascii="GHEA Grapalat" w:hAnsi="GHEA Grapalat"/>
          <w:sz w:val="22"/>
          <w:szCs w:val="22"/>
          <w:lang w:val="nb-NO"/>
        </w:rPr>
        <w:t xml:space="preserve"> </w:t>
      </w:r>
      <w:r w:rsidRPr="001E3EC9">
        <w:rPr>
          <w:rFonts w:ascii="GHEA Grapalat" w:hAnsi="GHEA Grapalat"/>
          <w:sz w:val="22"/>
          <w:szCs w:val="22"/>
        </w:rPr>
        <w:t>են</w:t>
      </w:r>
      <w:r w:rsidRPr="001E3EC9">
        <w:rPr>
          <w:rFonts w:ascii="GHEA Grapalat" w:hAnsi="GHEA Grapalat"/>
          <w:sz w:val="22"/>
          <w:szCs w:val="22"/>
          <w:lang w:val="nb-NO"/>
        </w:rPr>
        <w:t xml:space="preserve"> </w:t>
      </w:r>
      <w:r w:rsidRPr="001E3EC9">
        <w:rPr>
          <w:rFonts w:ascii="GHEA Grapalat" w:hAnsi="GHEA Grapalat"/>
          <w:sz w:val="22"/>
          <w:szCs w:val="22"/>
        </w:rPr>
        <w:t>հետևյալը.</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 xml:space="preserve">միջին կշռված եկամտաբերությունը կազմել է </w:t>
      </w:r>
      <w:r w:rsidRPr="001E3EC9">
        <w:rPr>
          <w:rFonts w:ascii="GHEA Grapalat" w:hAnsi="GHEA Grapalat" w:cs="GHEA Grapalat"/>
          <w:sz w:val="22"/>
          <w:szCs w:val="22"/>
          <w:lang w:val="nb-NO"/>
        </w:rPr>
        <w:t>10.08% (2020</w:t>
      </w:r>
      <w:r w:rsidRPr="001E3EC9">
        <w:rPr>
          <w:rFonts w:ascii="GHEA Grapalat" w:hAnsi="GHEA Grapalat" w:cs="GHEA Grapalat"/>
          <w:sz w:val="22"/>
          <w:szCs w:val="22"/>
        </w:rPr>
        <w:t>թ</w:t>
      </w:r>
      <w:r w:rsidR="00301C52" w:rsidRPr="001E3EC9">
        <w:rPr>
          <w:rFonts w:ascii="GHEA Grapalat" w:hAnsi="GHEA Grapalat" w:cs="GHEA Grapalat"/>
          <w:sz w:val="22"/>
          <w:szCs w:val="22"/>
          <w:lang w:val="nb-NO"/>
        </w:rPr>
        <w:t>.</w:t>
      </w:r>
      <w:r w:rsidRPr="001E3EC9">
        <w:rPr>
          <w:rFonts w:ascii="GHEA Grapalat" w:hAnsi="GHEA Grapalat" w:cs="GHEA Grapalat"/>
          <w:sz w:val="22"/>
          <w:szCs w:val="22"/>
          <w:lang w:val="nb-NO"/>
        </w:rPr>
        <w:t>` 10.39%):</w:t>
      </w:r>
      <w:r w:rsidRPr="001E3EC9">
        <w:rPr>
          <w:lang w:val="nb-NO"/>
        </w:rPr>
        <w:t xml:space="preserve"> </w:t>
      </w:r>
      <w:r w:rsidRPr="001E3EC9">
        <w:rPr>
          <w:rFonts w:ascii="GHEA Grapalat" w:hAnsi="GHEA Grapalat" w:cs="GHEA Grapalat"/>
          <w:sz w:val="22"/>
          <w:szCs w:val="22"/>
          <w:lang w:val="nb-NO"/>
        </w:rPr>
        <w:t>Դրան նպաստել է տեղաբաշխման ավելի բարձր միջին կշռված եկամտաբերությամբ պարտատոմսերի մարումը (մարվել են 5 տարի մարման ժամկետով՝ 12.6% տեղաբաշխման միջին կշռված</w:t>
      </w:r>
      <w:r w:rsidR="00771C2F" w:rsidRPr="001E3EC9">
        <w:rPr>
          <w:rFonts w:ascii="GHEA Grapalat" w:hAnsi="GHEA Grapalat" w:cs="GHEA Grapalat"/>
          <w:sz w:val="22"/>
          <w:szCs w:val="22"/>
          <w:lang w:val="nb-NO"/>
        </w:rPr>
        <w:t xml:space="preserve"> </w:t>
      </w:r>
      <w:r w:rsidRPr="001E3EC9">
        <w:rPr>
          <w:rFonts w:ascii="GHEA Grapalat" w:hAnsi="GHEA Grapalat" w:cs="GHEA Grapalat"/>
          <w:sz w:val="22"/>
          <w:szCs w:val="22"/>
          <w:lang w:val="nb-NO"/>
        </w:rPr>
        <w:t>եկամտաբերությամբ պետական գանձապետական միջնաժամկետ արժեկտրոնային պարտատոմսեր և 10 տարի մարման ժամկետով՝ 17.9% տեղաբաշխման միջին կշռված</w:t>
      </w:r>
      <w:r w:rsidR="00771C2F" w:rsidRPr="001E3EC9">
        <w:rPr>
          <w:rFonts w:ascii="GHEA Grapalat" w:hAnsi="GHEA Grapalat" w:cs="GHEA Grapalat"/>
          <w:sz w:val="22"/>
          <w:szCs w:val="22"/>
          <w:lang w:val="nb-NO"/>
        </w:rPr>
        <w:t xml:space="preserve"> </w:t>
      </w:r>
      <w:r w:rsidRPr="001E3EC9">
        <w:rPr>
          <w:rFonts w:ascii="GHEA Grapalat" w:hAnsi="GHEA Grapalat" w:cs="GHEA Grapalat"/>
          <w:sz w:val="22"/>
          <w:szCs w:val="22"/>
          <w:lang w:val="nb-NO"/>
        </w:rPr>
        <w:t>եկամտաբերությամբ պետական գանձապետական երկարաժամկետ արժեկտրոնային պարտատոմսեր),</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մինչև մարումը մնացած միջին ժամկետայնությունը` 3,761 օր (2020թ.</w:t>
      </w:r>
      <w:r w:rsidR="00301C52" w:rsidRPr="006E46AB">
        <w:rPr>
          <w:rFonts w:ascii="GHEA Grapalat" w:hAnsi="GHEA Grapalat" w:cs="GHEA Grapalat"/>
          <w:sz w:val="22"/>
          <w:szCs w:val="22"/>
        </w:rPr>
        <w:t>՝</w:t>
      </w:r>
      <w:r w:rsidRPr="001E3EC9">
        <w:rPr>
          <w:rFonts w:ascii="GHEA Grapalat" w:hAnsi="GHEA Grapalat" w:cs="GHEA Grapalat"/>
          <w:sz w:val="22"/>
          <w:szCs w:val="22"/>
        </w:rPr>
        <w:t xml:space="preserve"> 3,945 օր).</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մարման բեռի բաշխվածությունը մինչև 2050 թվականն է.</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lastRenderedPageBreak/>
        <w:t>շրջանառության մեջ գտնվող պարտատոմսերի ծավալն անվանական արժեքով կազմել է 1,208.9 մլրդ դրամ</w:t>
      </w:r>
      <w:r w:rsidRPr="001E3EC9">
        <w:rPr>
          <w:rFonts w:ascii="GHEA Grapalat" w:hAnsi="GHEA Grapalat" w:cs="GHEA Grapalat"/>
          <w:sz w:val="22"/>
          <w:szCs w:val="22"/>
          <w:lang w:val="nb-NO"/>
        </w:rPr>
        <w:t xml:space="preserve"> (</w:t>
      </w:r>
      <w:r w:rsidR="00301C52" w:rsidRPr="001E3EC9">
        <w:rPr>
          <w:rFonts w:ascii="GHEA Grapalat" w:hAnsi="GHEA Grapalat" w:cs="GHEA Grapalat"/>
          <w:sz w:val="22"/>
          <w:szCs w:val="22"/>
        </w:rPr>
        <w:t>2020թ.</w:t>
      </w:r>
      <w:r w:rsidRPr="001E3EC9">
        <w:rPr>
          <w:rFonts w:ascii="GHEA Grapalat" w:hAnsi="GHEA Grapalat" w:cs="GHEA Grapalat"/>
          <w:sz w:val="22"/>
          <w:szCs w:val="22"/>
          <w:lang w:val="nb-NO"/>
        </w:rPr>
        <w:t>՝ 958.8</w:t>
      </w:r>
      <w:r w:rsidRPr="001E3EC9">
        <w:rPr>
          <w:rFonts w:ascii="GHEA Grapalat" w:hAnsi="GHEA Grapalat" w:cs="GHEA Grapalat"/>
          <w:sz w:val="22"/>
          <w:szCs w:val="22"/>
        </w:rPr>
        <w:t xml:space="preserve"> </w:t>
      </w:r>
      <w:r w:rsidRPr="001E3EC9">
        <w:rPr>
          <w:rFonts w:ascii="GHEA Grapalat" w:hAnsi="GHEA Grapalat" w:cs="GHEA Grapalat"/>
          <w:sz w:val="22"/>
          <w:szCs w:val="22"/>
          <w:lang w:val="nb-NO"/>
        </w:rPr>
        <w:t>մլրդ դրամ)</w:t>
      </w:r>
      <w:r w:rsidRPr="001E3EC9">
        <w:rPr>
          <w:rFonts w:ascii="GHEA Grapalat" w:hAnsi="GHEA Grapalat" w:cs="GHEA Grapalat"/>
          <w:sz w:val="22"/>
          <w:szCs w:val="22"/>
        </w:rPr>
        <w:t xml:space="preserve">, </w:t>
      </w:r>
      <w:r w:rsidRPr="001E3EC9">
        <w:rPr>
          <w:rFonts w:ascii="GHEA Grapalat" w:hAnsi="GHEA Grapalat" w:cs="GHEA Grapalat"/>
          <w:sz w:val="22"/>
          <w:szCs w:val="22"/>
          <w:lang w:val="nb-NO"/>
        </w:rPr>
        <w:t>որի 4%-ը (48.5</w:t>
      </w:r>
      <w:r w:rsidRPr="001E3EC9">
        <w:rPr>
          <w:rFonts w:ascii="Courier New" w:hAnsi="Courier New" w:cs="Courier New"/>
          <w:sz w:val="22"/>
          <w:szCs w:val="22"/>
        </w:rPr>
        <w:t> </w:t>
      </w:r>
      <w:r w:rsidRPr="001E3EC9">
        <w:rPr>
          <w:rFonts w:ascii="GHEA Grapalat" w:hAnsi="GHEA Grapalat" w:cs="GHEA Grapalat"/>
          <w:sz w:val="22"/>
          <w:szCs w:val="22"/>
        </w:rPr>
        <w:t>մլրդ դրամը) կազմել են կարճաժամկետ պարտատոմսերը, 31%-ը (374.2 մլրդ դրամը)՝ միջնաժամկետ պարտատոմսերը, 64.6%-ը (780.4 մլրդ դրամը)՝ երկարաժամկետ պարտատոմսերը և 0.5%-ը (5.8</w:t>
      </w:r>
      <w:r w:rsidRPr="001E3EC9">
        <w:rPr>
          <w:rFonts w:ascii="Courier New" w:hAnsi="Courier New" w:cs="Courier New"/>
          <w:sz w:val="22"/>
          <w:szCs w:val="22"/>
        </w:rPr>
        <w:t> </w:t>
      </w:r>
      <w:r w:rsidRPr="001E3EC9">
        <w:rPr>
          <w:rFonts w:ascii="GHEA Grapalat" w:hAnsi="GHEA Grapalat" w:cs="GHEA Grapalat"/>
          <w:sz w:val="22"/>
          <w:szCs w:val="22"/>
        </w:rPr>
        <w:t>մլրդ դրամը)՝ խնայողական պարտատոմսերը:</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lang w:val="af-ZA"/>
        </w:rPr>
        <w:t>2021 թվականի դեկտեմբերի 31-ի դրությամբ շրջանառության մեջ գտնվող գանձապետական պարտատոմսերի 4.2%-ը (51.2 մլրդ դրամ) գտնվել է ոչ ռեզիդենտների մոտ:</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Հաշվետու ժամանակահատվածում 108.9</w:t>
      </w:r>
      <w:r w:rsidRPr="001E3EC9">
        <w:rPr>
          <w:rFonts w:ascii="Calibri" w:hAnsi="Calibri" w:cs="Calibri"/>
          <w:sz w:val="22"/>
          <w:szCs w:val="22"/>
        </w:rPr>
        <w:t> </w:t>
      </w:r>
      <w:r w:rsidRPr="001E3EC9">
        <w:rPr>
          <w:rFonts w:ascii="GHEA Grapalat" w:hAnsi="GHEA Grapalat"/>
          <w:sz w:val="22"/>
          <w:szCs w:val="22"/>
        </w:rPr>
        <w:t>մլն դրամ տրամադրվել է մուրհակների մարմանը` ծրագրով նախատեսված 112.3 մլն դրամի դիմաց, ինչը պայմանավորված է նրանով, որ թվով 9 մուրհակ մուրհակատերերի կողմից չեն ներկայացվել մարման։</w:t>
      </w:r>
    </w:p>
    <w:p w:rsidR="00A517DE" w:rsidRPr="006E46AB" w:rsidRDefault="00A517DE" w:rsidP="00A517D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lang w:val="nb-NO"/>
        </w:rPr>
        <w:t xml:space="preserve">2021 թվականի </w:t>
      </w:r>
      <w:r w:rsidRPr="001E3EC9">
        <w:rPr>
          <w:rFonts w:ascii="GHEA Grapalat" w:hAnsi="GHEA Grapalat" w:cs="GHEA Grapalat"/>
          <w:sz w:val="22"/>
          <w:szCs w:val="22"/>
        </w:rPr>
        <w:t>ընթացքում</w:t>
      </w:r>
      <w:r w:rsidRPr="001E3EC9">
        <w:rPr>
          <w:rFonts w:ascii="GHEA Grapalat" w:hAnsi="GHEA Grapalat" w:cs="GHEA Grapalat"/>
          <w:sz w:val="22"/>
          <w:szCs w:val="22"/>
          <w:lang w:val="nb-NO"/>
        </w:rPr>
        <w:t xml:space="preserve"> </w:t>
      </w:r>
      <w:r w:rsidRPr="001E3EC9">
        <w:rPr>
          <w:rFonts w:ascii="GHEA Grapalat" w:hAnsi="GHEA Grapalat" w:cs="GHEA Grapalat"/>
          <w:sz w:val="22"/>
          <w:szCs w:val="22"/>
        </w:rPr>
        <w:t xml:space="preserve">պետական բյուջեի ֆինանսավորումը ներքին ֆինանսական զուտ ակտիվների հաշվին կազմել է </w:t>
      </w:r>
      <w:r w:rsidRPr="001E3EC9">
        <w:rPr>
          <w:rFonts w:ascii="GHEA Grapalat" w:hAnsi="GHEA Grapalat" w:cs="GHEA Grapalat"/>
          <w:sz w:val="22"/>
          <w:szCs w:val="22"/>
        </w:rPr>
        <w:noBreakHyphen/>
        <w:t>13</w:t>
      </w:r>
      <w:r w:rsidR="00DD3752" w:rsidRPr="006E46AB">
        <w:rPr>
          <w:rFonts w:ascii="GHEA Grapalat" w:hAnsi="GHEA Grapalat" w:cs="GHEA Grapalat"/>
          <w:sz w:val="22"/>
          <w:szCs w:val="22"/>
        </w:rPr>
        <w:t>8.</w:t>
      </w:r>
      <w:r w:rsidRPr="001E3EC9">
        <w:rPr>
          <w:rFonts w:ascii="GHEA Grapalat" w:hAnsi="GHEA Grapalat" w:cs="GHEA Grapalat"/>
          <w:sz w:val="22"/>
          <w:szCs w:val="22"/>
        </w:rPr>
        <w:t xml:space="preserve">7 մլրդ դրամ՝ նախատեսված -136.8 մլրդ դրամի դիմաց: Մասնավորապես՝ ավելի քան 46.9 մլրդ դրամ վարկեր </w:t>
      </w:r>
      <w:r w:rsidR="00D76D2C" w:rsidRPr="001E3EC9">
        <w:rPr>
          <w:rFonts w:ascii="GHEA Grapalat" w:hAnsi="GHEA Grapalat" w:cs="GHEA Grapalat"/>
          <w:sz w:val="22"/>
          <w:szCs w:val="22"/>
        </w:rPr>
        <w:t>են տրամադրվել ՀՀ ռեզիդենտներին:</w:t>
      </w:r>
      <w:r w:rsidR="00F345D4" w:rsidRPr="006E46AB">
        <w:rPr>
          <w:rFonts w:ascii="GHEA Grapalat" w:hAnsi="GHEA Grapalat" w:cs="GHEA Grapalat"/>
          <w:sz w:val="22"/>
          <w:szCs w:val="22"/>
        </w:rPr>
        <w:t xml:space="preserve"> </w:t>
      </w:r>
    </w:p>
    <w:p w:rsidR="000622EC" w:rsidRPr="001E3EC9" w:rsidRDefault="000622EC" w:rsidP="00A517DE">
      <w:pPr>
        <w:autoSpaceDE w:val="0"/>
        <w:autoSpaceDN w:val="0"/>
        <w:adjustRightInd w:val="0"/>
        <w:spacing w:line="360" w:lineRule="auto"/>
        <w:ind w:firstLine="567"/>
        <w:jc w:val="both"/>
        <w:rPr>
          <w:rFonts w:ascii="GHEA Grapalat" w:hAnsi="GHEA Grapalat" w:cs="GHEA Grapalat"/>
          <w:sz w:val="22"/>
          <w:szCs w:val="22"/>
        </w:rPr>
      </w:pPr>
    </w:p>
    <w:p w:rsidR="00A517DE" w:rsidRPr="006E46AB" w:rsidRDefault="00A517DE" w:rsidP="00660B5B">
      <w:pPr>
        <w:pStyle w:val="Caption"/>
        <w:keepNext/>
        <w:numPr>
          <w:ilvl w:val="0"/>
          <w:numId w:val="14"/>
        </w:numPr>
        <w:tabs>
          <w:tab w:val="left" w:pos="1134"/>
        </w:tabs>
        <w:ind w:left="0" w:firstLine="0"/>
        <w:jc w:val="left"/>
        <w:rPr>
          <w:rFonts w:ascii="GHEA Grapalat" w:hAnsi="GHEA Grapalat"/>
          <w:i/>
          <w:sz w:val="18"/>
          <w:szCs w:val="18"/>
          <w:lang w:val="hy-AM"/>
        </w:rPr>
      </w:pPr>
      <w:r w:rsidRPr="006E46AB">
        <w:rPr>
          <w:rFonts w:ascii="GHEA Grapalat" w:hAnsi="GHEA Grapalat"/>
          <w:i/>
          <w:sz w:val="18"/>
          <w:szCs w:val="18"/>
          <w:lang w:val="hy-AM"/>
        </w:rPr>
        <w:t xml:space="preserve"> Ներքին ֆինանսական ակտիվների հաշվին դեֆիցիտի ֆինանսավորումը (մլրդ դրամ)</w:t>
      </w:r>
    </w:p>
    <w:tbl>
      <w:tblPr>
        <w:tblW w:w="10170" w:type="dxa"/>
        <w:tblLayout w:type="fixed"/>
        <w:tblLook w:val="04A0" w:firstRow="1" w:lastRow="0" w:firstColumn="1" w:lastColumn="0" w:noHBand="0" w:noVBand="1"/>
      </w:tblPr>
      <w:tblGrid>
        <w:gridCol w:w="4946"/>
        <w:gridCol w:w="1261"/>
        <w:gridCol w:w="1261"/>
        <w:gridCol w:w="1261"/>
        <w:gridCol w:w="1441"/>
      </w:tblGrid>
      <w:tr w:rsidR="00A517DE" w:rsidRPr="001E3EC9" w:rsidTr="00A517DE">
        <w:trPr>
          <w:trHeight w:val="855"/>
        </w:trPr>
        <w:tc>
          <w:tcPr>
            <w:tcW w:w="4945" w:type="dxa"/>
            <w:tcBorders>
              <w:top w:val="single" w:sz="4" w:space="0" w:color="auto"/>
              <w:left w:val="single" w:sz="4" w:space="0" w:color="auto"/>
              <w:bottom w:val="single" w:sz="4" w:space="0" w:color="auto"/>
              <w:right w:val="single" w:sz="4" w:space="0" w:color="auto"/>
            </w:tcBorders>
            <w:noWrap/>
            <w:vAlign w:val="bottom"/>
            <w:hideMark/>
          </w:tcPr>
          <w:p w:rsidR="00A517DE" w:rsidRPr="001E3EC9" w:rsidRDefault="00A517DE">
            <w:pPr>
              <w:spacing w:line="256" w:lineRule="auto"/>
              <w:rPr>
                <w:rFonts w:ascii="GHEA Grapalat" w:hAnsi="GHEA Grapalat" w:cs="Calibri"/>
                <w:sz w:val="18"/>
                <w:szCs w:val="18"/>
              </w:rPr>
            </w:pPr>
            <w:bookmarkStart w:id="265" w:name="_Hlk86747269"/>
            <w:r w:rsidRPr="001E3EC9">
              <w:rPr>
                <w:rFonts w:ascii="Courier New" w:hAnsi="Courier New" w:cs="Courier New"/>
                <w:sz w:val="18"/>
                <w:szCs w:val="18"/>
              </w:rPr>
              <w:t> </w:t>
            </w:r>
          </w:p>
        </w:tc>
        <w:tc>
          <w:tcPr>
            <w:tcW w:w="1260" w:type="dxa"/>
            <w:tcBorders>
              <w:top w:val="single" w:sz="4" w:space="0" w:color="auto"/>
              <w:left w:val="nil"/>
              <w:bottom w:val="single" w:sz="4" w:space="0" w:color="auto"/>
              <w:right w:val="single" w:sz="4" w:space="0" w:color="auto"/>
            </w:tcBorders>
            <w:hideMark/>
          </w:tcPr>
          <w:p w:rsidR="00A517DE" w:rsidRPr="001E3EC9" w:rsidRDefault="00A517DE">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 xml:space="preserve">2020թ. </w:t>
            </w:r>
            <w:r w:rsidRPr="001E3EC9">
              <w:rPr>
                <w:rFonts w:ascii="GHEA Grapalat" w:hAnsi="GHEA Grapalat" w:cs="Calibri"/>
                <w:b/>
                <w:bCs/>
                <w:sz w:val="18"/>
                <w:szCs w:val="18"/>
              </w:rPr>
              <w:br/>
              <w:t>փաստ</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A517DE" w:rsidRPr="001E3EC9" w:rsidRDefault="00A517DE">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2021թ. ճշտված պլան</w:t>
            </w:r>
          </w:p>
        </w:tc>
        <w:tc>
          <w:tcPr>
            <w:tcW w:w="1260" w:type="dxa"/>
            <w:tcBorders>
              <w:top w:val="single" w:sz="4" w:space="0" w:color="auto"/>
              <w:left w:val="nil"/>
              <w:bottom w:val="single" w:sz="4" w:space="0" w:color="auto"/>
              <w:right w:val="single" w:sz="4" w:space="0" w:color="auto"/>
            </w:tcBorders>
            <w:shd w:val="clear" w:color="auto" w:fill="FFFFFF"/>
            <w:hideMark/>
          </w:tcPr>
          <w:p w:rsidR="00A517DE" w:rsidRPr="001E3EC9" w:rsidRDefault="00A517DE">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 xml:space="preserve">2021թ. </w:t>
            </w:r>
            <w:r w:rsidRPr="001E3EC9">
              <w:rPr>
                <w:rFonts w:ascii="GHEA Grapalat" w:hAnsi="GHEA Grapalat" w:cs="Calibri"/>
                <w:b/>
                <w:bCs/>
                <w:sz w:val="18"/>
                <w:szCs w:val="18"/>
              </w:rPr>
              <w:br/>
              <w:t>փաստ</w:t>
            </w:r>
          </w:p>
        </w:tc>
        <w:tc>
          <w:tcPr>
            <w:tcW w:w="1440" w:type="dxa"/>
            <w:tcBorders>
              <w:top w:val="single" w:sz="4" w:space="0" w:color="auto"/>
              <w:left w:val="nil"/>
              <w:bottom w:val="single" w:sz="4" w:space="0" w:color="auto"/>
              <w:right w:val="single" w:sz="4" w:space="0" w:color="auto"/>
            </w:tcBorders>
            <w:shd w:val="clear" w:color="auto" w:fill="FFFFFF"/>
            <w:vAlign w:val="center"/>
            <w:hideMark/>
          </w:tcPr>
          <w:p w:rsidR="00A517DE" w:rsidRPr="006E46AB" w:rsidRDefault="00A517DE" w:rsidP="00957D68">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Կատարողա</w:t>
            </w:r>
            <w:r w:rsidR="00957D68" w:rsidRPr="006E46AB">
              <w:rPr>
                <w:rFonts w:ascii="GHEA Grapalat" w:hAnsi="GHEA Grapalat" w:cs="Calibri"/>
                <w:b/>
                <w:bCs/>
                <w:sz w:val="18"/>
                <w:szCs w:val="18"/>
              </w:rPr>
              <w:t>-</w:t>
            </w:r>
            <w:r w:rsidRPr="001E3EC9">
              <w:rPr>
                <w:rFonts w:ascii="GHEA Grapalat" w:hAnsi="GHEA Grapalat" w:cs="Calibri"/>
                <w:b/>
                <w:bCs/>
                <w:sz w:val="18"/>
                <w:szCs w:val="18"/>
              </w:rPr>
              <w:t>կանը ճշտված պլանի նկատմամբ</w:t>
            </w:r>
            <w:r w:rsidR="00164361" w:rsidRPr="006E46AB">
              <w:rPr>
                <w:rFonts w:ascii="GHEA Grapalat" w:hAnsi="GHEA Grapalat" w:cs="Calibri"/>
                <w:b/>
                <w:bCs/>
                <w:sz w:val="18"/>
                <w:szCs w:val="18"/>
              </w:rPr>
              <w:t xml:space="preserve"> (%)</w:t>
            </w:r>
          </w:p>
        </w:tc>
      </w:tr>
      <w:tr w:rsidR="00A517DE" w:rsidRPr="001E3EC9" w:rsidTr="00A517DE">
        <w:trPr>
          <w:trHeight w:val="377"/>
        </w:trPr>
        <w:tc>
          <w:tcPr>
            <w:tcW w:w="4945" w:type="dxa"/>
            <w:tcBorders>
              <w:top w:val="nil"/>
              <w:left w:val="single" w:sz="4" w:space="0" w:color="auto"/>
              <w:bottom w:val="single" w:sz="4" w:space="0" w:color="auto"/>
              <w:right w:val="single" w:sz="4" w:space="0" w:color="auto"/>
            </w:tcBorders>
            <w:hideMark/>
          </w:tcPr>
          <w:p w:rsidR="00A517DE" w:rsidRPr="001E3EC9" w:rsidRDefault="00A517DE" w:rsidP="00957D68">
            <w:pPr>
              <w:spacing w:line="256" w:lineRule="auto"/>
              <w:rPr>
                <w:rFonts w:ascii="GHEA Grapalat" w:hAnsi="GHEA Grapalat" w:cs="Calibri"/>
                <w:b/>
                <w:color w:val="000000"/>
                <w:sz w:val="18"/>
                <w:szCs w:val="18"/>
              </w:rPr>
            </w:pPr>
            <w:r w:rsidRPr="001E3EC9">
              <w:rPr>
                <w:rFonts w:ascii="GHEA Grapalat" w:hAnsi="GHEA Grapalat" w:cs="Calibri"/>
                <w:b/>
                <w:color w:val="000000"/>
                <w:sz w:val="18"/>
                <w:szCs w:val="18"/>
              </w:rPr>
              <w:t>Ֆինանսական զուտ ակտիվներ</w:t>
            </w:r>
          </w:p>
        </w:tc>
        <w:tc>
          <w:tcPr>
            <w:tcW w:w="1260"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59.8</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b/>
                <w:bCs/>
                <w:sz w:val="18"/>
                <w:szCs w:val="18"/>
                <w:lang w:val="en-US"/>
              </w:rPr>
            </w:pPr>
            <w:r w:rsidRPr="001E3EC9">
              <w:rPr>
                <w:rFonts w:ascii="GHEA Grapalat" w:hAnsi="GHEA Grapalat" w:cs="Calibri"/>
                <w:b/>
                <w:bCs/>
                <w:sz w:val="18"/>
                <w:szCs w:val="18"/>
                <w:lang w:val="en-US"/>
              </w:rPr>
              <w:t>(</w:t>
            </w:r>
            <w:r w:rsidR="00A517DE" w:rsidRPr="001E3EC9">
              <w:rPr>
                <w:rFonts w:ascii="GHEA Grapalat" w:hAnsi="GHEA Grapalat" w:cs="Calibri"/>
                <w:b/>
                <w:bCs/>
                <w:sz w:val="18"/>
                <w:szCs w:val="18"/>
              </w:rPr>
              <w:t>136.8</w:t>
            </w:r>
            <w:r w:rsidRPr="001E3EC9">
              <w:rPr>
                <w:rFonts w:ascii="GHEA Grapalat" w:hAnsi="GHEA Grapalat" w:cs="Calibri"/>
                <w:b/>
                <w:bCs/>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rsidP="00DD3752">
            <w:pPr>
              <w:spacing w:line="256" w:lineRule="auto"/>
              <w:jc w:val="right"/>
              <w:rPr>
                <w:rFonts w:ascii="GHEA Grapalat" w:hAnsi="GHEA Grapalat" w:cs="Calibri"/>
                <w:b/>
                <w:bCs/>
                <w:sz w:val="18"/>
                <w:szCs w:val="18"/>
                <w:lang w:val="en-US"/>
              </w:rPr>
            </w:pPr>
            <w:r w:rsidRPr="001E3EC9">
              <w:rPr>
                <w:rFonts w:ascii="GHEA Grapalat" w:hAnsi="GHEA Grapalat" w:cs="Calibri"/>
                <w:b/>
                <w:bCs/>
                <w:sz w:val="18"/>
                <w:szCs w:val="18"/>
                <w:lang w:val="en-US"/>
              </w:rPr>
              <w:t>(</w:t>
            </w:r>
            <w:r w:rsidR="00DD3752" w:rsidRPr="001E3EC9">
              <w:rPr>
                <w:rFonts w:ascii="GHEA Grapalat" w:hAnsi="GHEA Grapalat" w:cs="Calibri"/>
                <w:b/>
                <w:bCs/>
                <w:sz w:val="18"/>
                <w:szCs w:val="18"/>
              </w:rPr>
              <w:t>13</w:t>
            </w:r>
            <w:r w:rsidR="00DD3752" w:rsidRPr="001E3EC9">
              <w:rPr>
                <w:rFonts w:ascii="GHEA Grapalat" w:hAnsi="GHEA Grapalat" w:cs="Calibri"/>
                <w:b/>
                <w:bCs/>
                <w:sz w:val="18"/>
                <w:szCs w:val="18"/>
                <w:lang w:val="en-US"/>
              </w:rPr>
              <w:t>8.7</w:t>
            </w:r>
            <w:r w:rsidRPr="001E3EC9">
              <w:rPr>
                <w:rFonts w:ascii="GHEA Grapalat" w:hAnsi="GHEA Grapalat" w:cs="Calibri"/>
                <w:b/>
                <w:bCs/>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A517DE" w:rsidP="00DD3752">
            <w:pPr>
              <w:spacing w:line="256" w:lineRule="auto"/>
              <w:jc w:val="right"/>
              <w:rPr>
                <w:rFonts w:ascii="GHEA Grapalat" w:hAnsi="GHEA Grapalat" w:cs="Calibri"/>
                <w:b/>
                <w:bCs/>
                <w:sz w:val="18"/>
                <w:szCs w:val="18"/>
                <w:lang w:val="en-US"/>
              </w:rPr>
            </w:pPr>
            <w:r w:rsidRPr="001E3EC9">
              <w:rPr>
                <w:rFonts w:ascii="GHEA Grapalat" w:hAnsi="GHEA Grapalat" w:cs="Calibri"/>
                <w:b/>
                <w:bCs/>
                <w:sz w:val="18"/>
                <w:szCs w:val="18"/>
              </w:rPr>
              <w:t>10</w:t>
            </w:r>
            <w:r w:rsidR="00DD3752" w:rsidRPr="001E3EC9">
              <w:rPr>
                <w:rFonts w:ascii="GHEA Grapalat" w:hAnsi="GHEA Grapalat" w:cs="Calibri"/>
                <w:b/>
                <w:bCs/>
                <w:sz w:val="18"/>
                <w:szCs w:val="18"/>
                <w:lang w:val="en-US"/>
              </w:rPr>
              <w:t>1.4</w:t>
            </w:r>
          </w:p>
        </w:tc>
      </w:tr>
      <w:tr w:rsidR="00A517DE" w:rsidRPr="001E3EC9" w:rsidTr="00A517DE">
        <w:trPr>
          <w:trHeight w:val="377"/>
        </w:trPr>
        <w:tc>
          <w:tcPr>
            <w:tcW w:w="4945"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rPr>
                <w:rFonts w:ascii="GHEA Grapalat" w:hAnsi="GHEA Grapalat" w:cs="Calibri"/>
                <w:b/>
                <w:bCs/>
                <w:sz w:val="18"/>
                <w:szCs w:val="18"/>
              </w:rPr>
            </w:pPr>
            <w:r w:rsidRPr="001E3EC9">
              <w:rPr>
                <w:rFonts w:ascii="GHEA Grapalat" w:hAnsi="GHEA Grapalat" w:cs="Calibri"/>
                <w:bCs/>
                <w:i/>
                <w:iCs/>
                <w:color w:val="000000"/>
                <w:sz w:val="18"/>
                <w:szCs w:val="18"/>
              </w:rPr>
              <w:t>Վարկերի և փոխատվությունների տրամադրում</w:t>
            </w:r>
            <w:r w:rsidRPr="001E3EC9">
              <w:rPr>
                <w:rFonts w:ascii="GHEA Grapalat" w:hAnsi="GHEA Grapalat" w:cs="Calibri"/>
                <w:bCs/>
                <w:sz w:val="18"/>
                <w:szCs w:val="18"/>
              </w:rPr>
              <w:t>,</w:t>
            </w:r>
            <w:r w:rsidRPr="001E3EC9">
              <w:rPr>
                <w:rFonts w:ascii="GHEA Grapalat" w:hAnsi="GHEA Grapalat" w:cs="Calibri"/>
                <w:sz w:val="18"/>
                <w:szCs w:val="18"/>
              </w:rPr>
              <w:t xml:space="preserve"> այդ թվում`</w:t>
            </w:r>
          </w:p>
        </w:tc>
        <w:tc>
          <w:tcPr>
            <w:tcW w:w="1260" w:type="dxa"/>
            <w:tcBorders>
              <w:top w:val="single" w:sz="4" w:space="0" w:color="auto"/>
              <w:left w:val="single" w:sz="4" w:space="0" w:color="auto"/>
              <w:bottom w:val="single" w:sz="4" w:space="0" w:color="auto"/>
              <w:right w:val="single" w:sz="4" w:space="0" w:color="auto"/>
            </w:tcBorders>
            <w:hideMark/>
          </w:tcPr>
          <w:p w:rsidR="00A517DE" w:rsidRPr="001E3EC9" w:rsidRDefault="00EB572C">
            <w:pPr>
              <w:spacing w:line="256" w:lineRule="auto"/>
              <w:jc w:val="right"/>
              <w:rPr>
                <w:rFonts w:ascii="GHEA Grapalat" w:hAnsi="GHEA Grapalat" w:cs="Calibri"/>
                <w:i/>
                <w:iCs/>
                <w:sz w:val="18"/>
                <w:szCs w:val="18"/>
                <w:lang w:val="en-US"/>
              </w:rPr>
            </w:pPr>
            <w:r w:rsidRPr="001E3EC9">
              <w:rPr>
                <w:rFonts w:ascii="GHEA Grapalat" w:hAnsi="GHEA Grapalat" w:cs="Calibri"/>
                <w:i/>
                <w:iCs/>
                <w:sz w:val="18"/>
                <w:szCs w:val="18"/>
                <w:lang w:val="en-US"/>
              </w:rPr>
              <w:t>(</w:t>
            </w:r>
            <w:r w:rsidR="00A517DE" w:rsidRPr="001E3EC9">
              <w:rPr>
                <w:rFonts w:ascii="GHEA Grapalat" w:hAnsi="GHEA Grapalat" w:cs="Calibri"/>
                <w:i/>
                <w:iCs/>
                <w:sz w:val="18"/>
                <w:szCs w:val="18"/>
              </w:rPr>
              <w:t>50.2</w:t>
            </w:r>
            <w:r w:rsidRPr="001E3EC9">
              <w:rPr>
                <w:rFonts w:ascii="GHEA Grapalat" w:hAnsi="GHEA Grapalat" w:cs="Calibri"/>
                <w:i/>
                <w:iCs/>
                <w:sz w:val="18"/>
                <w:szCs w:val="18"/>
                <w:lang w:val="en-US"/>
              </w:rPr>
              <w:t>)</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i/>
                <w:iCs/>
                <w:sz w:val="18"/>
                <w:szCs w:val="18"/>
                <w:lang w:val="en-US"/>
              </w:rPr>
            </w:pPr>
            <w:r w:rsidRPr="001E3EC9">
              <w:rPr>
                <w:rFonts w:ascii="GHEA Grapalat" w:hAnsi="GHEA Grapalat" w:cs="Calibri"/>
                <w:i/>
                <w:iCs/>
                <w:sz w:val="18"/>
                <w:szCs w:val="18"/>
                <w:lang w:val="en-US"/>
              </w:rPr>
              <w:t>(</w:t>
            </w:r>
            <w:r w:rsidR="00A517DE" w:rsidRPr="001E3EC9">
              <w:rPr>
                <w:rFonts w:ascii="GHEA Grapalat" w:hAnsi="GHEA Grapalat" w:cs="Calibri"/>
                <w:i/>
                <w:iCs/>
                <w:sz w:val="18"/>
                <w:szCs w:val="18"/>
              </w:rPr>
              <w:t>47.8</w:t>
            </w:r>
            <w:r w:rsidRPr="001E3EC9">
              <w:rPr>
                <w:rFonts w:ascii="GHEA Grapalat" w:hAnsi="GHEA Grapalat" w:cs="Calibri"/>
                <w:i/>
                <w:iCs/>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i/>
                <w:iCs/>
                <w:sz w:val="18"/>
                <w:szCs w:val="18"/>
                <w:lang w:val="en-US"/>
              </w:rPr>
            </w:pPr>
            <w:r w:rsidRPr="001E3EC9">
              <w:rPr>
                <w:rFonts w:ascii="GHEA Grapalat" w:hAnsi="GHEA Grapalat" w:cs="Calibri"/>
                <w:i/>
                <w:iCs/>
                <w:sz w:val="18"/>
                <w:szCs w:val="18"/>
                <w:lang w:val="en-US"/>
              </w:rPr>
              <w:t>(</w:t>
            </w:r>
            <w:r w:rsidR="00A517DE" w:rsidRPr="001E3EC9">
              <w:rPr>
                <w:rFonts w:ascii="GHEA Grapalat" w:hAnsi="GHEA Grapalat" w:cs="Calibri"/>
                <w:i/>
                <w:iCs/>
                <w:sz w:val="18"/>
                <w:szCs w:val="18"/>
              </w:rPr>
              <w:t>46.9</w:t>
            </w:r>
            <w:r w:rsidRPr="001E3EC9">
              <w:rPr>
                <w:rFonts w:ascii="GHEA Grapalat" w:hAnsi="GHEA Grapalat" w:cs="Calibri"/>
                <w:i/>
                <w:iCs/>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i/>
                <w:iCs/>
                <w:sz w:val="18"/>
                <w:szCs w:val="18"/>
                <w:lang w:val="en-US"/>
              </w:rPr>
            </w:pPr>
            <w:r>
              <w:rPr>
                <w:rFonts w:ascii="GHEA Grapalat" w:hAnsi="GHEA Grapalat" w:cs="Calibri"/>
                <w:i/>
                <w:iCs/>
                <w:sz w:val="18"/>
                <w:szCs w:val="18"/>
              </w:rPr>
              <w:t>98.2</w:t>
            </w:r>
          </w:p>
        </w:tc>
      </w:tr>
      <w:tr w:rsidR="00A517DE" w:rsidRPr="001E3EC9" w:rsidTr="00A517DE">
        <w:trPr>
          <w:trHeight w:val="431"/>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ind w:firstLineChars="100" w:firstLine="180"/>
              <w:rPr>
                <w:rFonts w:ascii="GHEA Grapalat" w:hAnsi="GHEA Grapalat" w:cs="Calibri"/>
                <w:sz w:val="18"/>
                <w:szCs w:val="18"/>
              </w:rPr>
            </w:pPr>
            <w:r w:rsidRPr="001E3EC9">
              <w:rPr>
                <w:rFonts w:ascii="GHEA Grapalat" w:hAnsi="GHEA Grapalat" w:cs="Calibri"/>
                <w:sz w:val="18"/>
                <w:szCs w:val="18"/>
              </w:rPr>
              <w:t>Արտաքին աջակցությամբ իրականացվող վարկային ծրագրերի շրջանակներում</w:t>
            </w:r>
          </w:p>
        </w:tc>
        <w:tc>
          <w:tcPr>
            <w:tcW w:w="1260" w:type="dxa"/>
            <w:tcBorders>
              <w:top w:val="nil"/>
              <w:left w:val="single" w:sz="4" w:space="0" w:color="auto"/>
              <w:bottom w:val="single" w:sz="4" w:space="0" w:color="auto"/>
              <w:right w:val="single" w:sz="4" w:space="0" w:color="auto"/>
            </w:tcBorders>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10.1</w:t>
            </w:r>
            <w:r w:rsidRPr="001E3EC9">
              <w:rPr>
                <w:rFonts w:ascii="GHEA Grapalat" w:hAnsi="GHEA Grapalat" w:cs="Calibri"/>
                <w:sz w:val="18"/>
                <w:szCs w:val="18"/>
                <w:lang w:val="en-US"/>
              </w:rPr>
              <w:t>)</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14.8</w:t>
            </w:r>
            <w:r w:rsidRPr="001E3EC9">
              <w:rPr>
                <w:rFonts w:ascii="GHEA Grapalat" w:hAnsi="GHEA Grapalat" w:cs="Calibri"/>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14.0</w:t>
            </w:r>
            <w:r w:rsidRPr="001E3EC9">
              <w:rPr>
                <w:rFonts w:ascii="GHEA Grapalat" w:hAnsi="GHEA Grapalat" w:cs="Calibri"/>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94.2</w:t>
            </w:r>
          </w:p>
        </w:tc>
      </w:tr>
      <w:tr w:rsidR="00A517DE" w:rsidRPr="001E3EC9" w:rsidTr="00A517DE">
        <w:trPr>
          <w:trHeight w:val="321"/>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ind w:firstLineChars="100" w:firstLine="180"/>
              <w:rPr>
                <w:rFonts w:ascii="GHEA Grapalat" w:hAnsi="GHEA Grapalat" w:cs="Calibri"/>
                <w:sz w:val="18"/>
                <w:szCs w:val="18"/>
              </w:rPr>
            </w:pPr>
            <w:r w:rsidRPr="001E3EC9">
              <w:rPr>
                <w:rFonts w:ascii="GHEA Grapalat" w:hAnsi="GHEA Grapalat" w:cs="Calibri"/>
                <w:sz w:val="18"/>
                <w:szCs w:val="18"/>
              </w:rPr>
              <w:t>Այլ բյուջետային վարկեր, այդ թվում`</w:t>
            </w:r>
          </w:p>
        </w:tc>
        <w:tc>
          <w:tcPr>
            <w:tcW w:w="1260" w:type="dxa"/>
            <w:tcBorders>
              <w:top w:val="nil"/>
              <w:left w:val="single" w:sz="4" w:space="0" w:color="auto"/>
              <w:bottom w:val="single" w:sz="4" w:space="0" w:color="auto"/>
              <w:right w:val="single" w:sz="4" w:space="0" w:color="auto"/>
            </w:tcBorders>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40.2</w:t>
            </w:r>
            <w:r w:rsidRPr="001E3EC9">
              <w:rPr>
                <w:rFonts w:ascii="GHEA Grapalat" w:hAnsi="GHEA Grapalat" w:cs="Calibri"/>
                <w:sz w:val="18"/>
                <w:szCs w:val="18"/>
                <w:lang w:val="en-US"/>
              </w:rPr>
              <w:t>)</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33.0</w:t>
            </w:r>
            <w:r w:rsidRPr="001E3EC9">
              <w:rPr>
                <w:rFonts w:ascii="GHEA Grapalat" w:hAnsi="GHEA Grapalat" w:cs="Calibri"/>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33.0</w:t>
            </w:r>
            <w:r w:rsidRPr="001E3EC9">
              <w:rPr>
                <w:rFonts w:ascii="GHEA Grapalat" w:hAnsi="GHEA Grapalat" w:cs="Calibri"/>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100.0</w:t>
            </w:r>
          </w:p>
        </w:tc>
      </w:tr>
      <w:bookmarkEnd w:id="265"/>
      <w:tr w:rsidR="00A517DE" w:rsidRPr="001E3EC9" w:rsidTr="00A517DE">
        <w:trPr>
          <w:trHeight w:val="269"/>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«Հայկական ատոմային էլեկտրակայան» ՓԲԸ-ին</w:t>
            </w:r>
          </w:p>
        </w:tc>
        <w:tc>
          <w:tcPr>
            <w:tcW w:w="1260" w:type="dxa"/>
            <w:tcBorders>
              <w:top w:val="nil"/>
              <w:left w:val="single" w:sz="4" w:space="0" w:color="auto"/>
              <w:bottom w:val="single" w:sz="4" w:space="0" w:color="auto"/>
              <w:right w:val="single" w:sz="4" w:space="0" w:color="auto"/>
            </w:tcBorders>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18.7</w:t>
            </w:r>
            <w:r w:rsidRPr="001E3EC9">
              <w:rPr>
                <w:rFonts w:ascii="GHEA Grapalat" w:hAnsi="GHEA Grapalat" w:cs="Calibri"/>
                <w:sz w:val="18"/>
                <w:szCs w:val="18"/>
                <w:lang w:val="en-US"/>
              </w:rPr>
              <w:t>)</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27.2</w:t>
            </w:r>
            <w:r w:rsidRPr="001E3EC9">
              <w:rPr>
                <w:rFonts w:ascii="GHEA Grapalat" w:hAnsi="GHEA Grapalat" w:cs="Calibri"/>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27.2</w:t>
            </w:r>
            <w:r w:rsidRPr="001E3EC9">
              <w:rPr>
                <w:rFonts w:ascii="GHEA Grapalat" w:hAnsi="GHEA Grapalat" w:cs="Calibri"/>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100.0</w:t>
            </w:r>
          </w:p>
        </w:tc>
      </w:tr>
      <w:tr w:rsidR="00A517DE" w:rsidRPr="001E3EC9" w:rsidTr="00A517DE">
        <w:trPr>
          <w:trHeight w:val="431"/>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Կորոնավիրուսի (COVID-19) տնտեսական հետևանքների չեզոքացման միջոցառումների շրջանակներում</w:t>
            </w:r>
          </w:p>
        </w:tc>
        <w:tc>
          <w:tcPr>
            <w:tcW w:w="1260" w:type="dxa"/>
            <w:tcBorders>
              <w:top w:val="nil"/>
              <w:left w:val="single" w:sz="4" w:space="0" w:color="auto"/>
              <w:bottom w:val="single" w:sz="4" w:space="0" w:color="auto"/>
              <w:right w:val="single" w:sz="4" w:space="0" w:color="auto"/>
            </w:tcBorders>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19.4</w:t>
            </w:r>
            <w:r w:rsidRPr="001E3EC9">
              <w:rPr>
                <w:rFonts w:ascii="GHEA Grapalat" w:hAnsi="GHEA Grapalat" w:cs="Calibri"/>
                <w:sz w:val="18"/>
                <w:szCs w:val="18"/>
                <w:lang w:val="en-US"/>
              </w:rPr>
              <w:t>)</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5.8</w:t>
            </w:r>
            <w:r w:rsidRPr="001E3EC9">
              <w:rPr>
                <w:rFonts w:ascii="GHEA Grapalat" w:hAnsi="GHEA Grapalat" w:cs="Calibri"/>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5.8</w:t>
            </w:r>
            <w:r w:rsidRPr="001E3EC9">
              <w:rPr>
                <w:rFonts w:ascii="GHEA Grapalat" w:hAnsi="GHEA Grapalat" w:cs="Calibri"/>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100.0</w:t>
            </w:r>
          </w:p>
        </w:tc>
      </w:tr>
      <w:tr w:rsidR="00A517DE" w:rsidRPr="001E3EC9" w:rsidTr="00A517DE">
        <w:trPr>
          <w:trHeight w:val="327"/>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spacing w:after="0" w:line="256" w:lineRule="auto"/>
              <w:ind w:left="426" w:hanging="156"/>
              <w:rPr>
                <w:rFonts w:ascii="GHEA Grapalat" w:eastAsia="Times New Roman" w:hAnsi="GHEA Grapalat"/>
                <w:sz w:val="18"/>
                <w:szCs w:val="18"/>
                <w:lang w:val="hy-AM"/>
              </w:rPr>
            </w:pPr>
            <w:r w:rsidRPr="001E3EC9">
              <w:rPr>
                <w:rFonts w:ascii="GHEA Grapalat" w:hAnsi="GHEA Grapalat"/>
                <w:sz w:val="18"/>
                <w:szCs w:val="18"/>
                <w:lang w:val="hy-AM"/>
              </w:rPr>
              <w:t>«Կորսան Կորվիամ Կոնստրուկսիոն» ԲԸ-ի կողմից չվճարված դրամական պահանջներ ունեցող ՀՀ կազմակերպություններին</w:t>
            </w:r>
          </w:p>
        </w:tc>
        <w:tc>
          <w:tcPr>
            <w:tcW w:w="1260" w:type="dxa"/>
            <w:tcBorders>
              <w:top w:val="nil"/>
              <w:left w:val="single" w:sz="4" w:space="0" w:color="auto"/>
              <w:bottom w:val="single" w:sz="4" w:space="0" w:color="auto"/>
              <w:right w:val="single" w:sz="4" w:space="0" w:color="auto"/>
            </w:tcBorders>
            <w:hideMark/>
          </w:tcPr>
          <w:p w:rsidR="00A517DE" w:rsidRPr="001E3EC9" w:rsidRDefault="00EB572C">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2.0</w:t>
            </w:r>
            <w:r w:rsidRPr="001E3EC9">
              <w:rPr>
                <w:rFonts w:ascii="GHEA Grapalat" w:hAnsi="GHEA Grapalat" w:cs="Calibri"/>
                <w:sz w:val="18"/>
                <w:szCs w:val="18"/>
                <w:lang w:val="en-US"/>
              </w:rPr>
              <w:t>)</w:t>
            </w:r>
          </w:p>
        </w:tc>
        <w:tc>
          <w:tcPr>
            <w:tcW w:w="1260" w:type="dxa"/>
            <w:tcBorders>
              <w:top w:val="nil"/>
              <w:left w:val="single" w:sz="4" w:space="0" w:color="auto"/>
              <w:bottom w:val="single" w:sz="4" w:space="0" w:color="auto"/>
              <w:right w:val="single" w:sz="4" w:space="0" w:color="auto"/>
            </w:tcBorders>
            <w:noWrap/>
          </w:tcPr>
          <w:p w:rsidR="00A517DE" w:rsidRPr="001E3EC9" w:rsidRDefault="00A517DE">
            <w:pPr>
              <w:spacing w:line="256" w:lineRule="auto"/>
              <w:jc w:val="right"/>
              <w:rPr>
                <w:rFonts w:ascii="GHEA Grapalat" w:hAnsi="GHEA Grapalat" w:cs="Calibri"/>
                <w:sz w:val="18"/>
                <w:szCs w:val="18"/>
              </w:rPr>
            </w:pPr>
          </w:p>
        </w:tc>
        <w:tc>
          <w:tcPr>
            <w:tcW w:w="1260" w:type="dxa"/>
            <w:tcBorders>
              <w:top w:val="nil"/>
              <w:left w:val="nil"/>
              <w:bottom w:val="single" w:sz="4" w:space="0" w:color="auto"/>
              <w:right w:val="single" w:sz="4" w:space="0" w:color="auto"/>
            </w:tcBorders>
            <w:noWrap/>
          </w:tcPr>
          <w:p w:rsidR="00A517DE" w:rsidRPr="001E3EC9" w:rsidRDefault="00A517DE">
            <w:pPr>
              <w:spacing w:line="256" w:lineRule="auto"/>
              <w:jc w:val="right"/>
              <w:rPr>
                <w:rFonts w:ascii="GHEA Grapalat" w:hAnsi="GHEA Grapalat" w:cs="Calibri"/>
                <w:sz w:val="18"/>
                <w:szCs w:val="18"/>
              </w:rPr>
            </w:pPr>
          </w:p>
        </w:tc>
        <w:tc>
          <w:tcPr>
            <w:tcW w:w="1440" w:type="dxa"/>
            <w:tcBorders>
              <w:top w:val="nil"/>
              <w:left w:val="nil"/>
              <w:bottom w:val="single" w:sz="4" w:space="0" w:color="auto"/>
              <w:right w:val="single" w:sz="4" w:space="0" w:color="auto"/>
            </w:tcBorders>
            <w:noWrap/>
          </w:tcPr>
          <w:p w:rsidR="00A517DE" w:rsidRPr="001E3EC9" w:rsidRDefault="00A517DE">
            <w:pPr>
              <w:spacing w:line="256" w:lineRule="auto"/>
              <w:jc w:val="right"/>
              <w:rPr>
                <w:rFonts w:ascii="GHEA Grapalat" w:hAnsi="GHEA Grapalat" w:cs="Calibri"/>
                <w:sz w:val="18"/>
                <w:szCs w:val="18"/>
              </w:rPr>
            </w:pPr>
          </w:p>
        </w:tc>
      </w:tr>
      <w:tr w:rsidR="00A517DE" w:rsidRPr="001E3EC9" w:rsidTr="00A517DE">
        <w:trPr>
          <w:trHeight w:val="327"/>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bCs/>
                <w:i/>
                <w:iCs/>
                <w:color w:val="000000"/>
                <w:sz w:val="18"/>
                <w:szCs w:val="18"/>
              </w:rPr>
            </w:pPr>
            <w:r w:rsidRPr="001E3EC9">
              <w:rPr>
                <w:rFonts w:ascii="GHEA Grapalat" w:hAnsi="GHEA Grapalat" w:cs="Calibri"/>
                <w:bCs/>
                <w:i/>
                <w:iCs/>
                <w:color w:val="000000"/>
                <w:sz w:val="18"/>
                <w:szCs w:val="18"/>
              </w:rPr>
              <w:t>Տրամադրված վարկերի և փոխատվությունների վերադարձից մուտքեր</w:t>
            </w:r>
          </w:p>
        </w:tc>
        <w:tc>
          <w:tcPr>
            <w:tcW w:w="126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i/>
                <w:iCs/>
                <w:sz w:val="18"/>
                <w:szCs w:val="18"/>
              </w:rPr>
            </w:pPr>
            <w:r w:rsidRPr="001E3EC9">
              <w:rPr>
                <w:rFonts w:ascii="GHEA Grapalat" w:hAnsi="GHEA Grapalat" w:cs="Calibri"/>
                <w:i/>
                <w:iCs/>
                <w:sz w:val="18"/>
                <w:szCs w:val="18"/>
              </w:rPr>
              <w:t>29.8</w:t>
            </w:r>
          </w:p>
        </w:tc>
        <w:tc>
          <w:tcPr>
            <w:tcW w:w="126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i/>
                <w:iCs/>
                <w:sz w:val="18"/>
                <w:szCs w:val="18"/>
              </w:rPr>
            </w:pPr>
            <w:r w:rsidRPr="001E3EC9">
              <w:rPr>
                <w:rFonts w:ascii="GHEA Grapalat" w:hAnsi="GHEA Grapalat" w:cs="Calibri"/>
                <w:i/>
                <w:iCs/>
                <w:sz w:val="18"/>
                <w:szCs w:val="18"/>
              </w:rPr>
              <w:t>32.1</w:t>
            </w:r>
          </w:p>
        </w:tc>
        <w:tc>
          <w:tcPr>
            <w:tcW w:w="126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i/>
                <w:iCs/>
                <w:sz w:val="18"/>
                <w:szCs w:val="18"/>
              </w:rPr>
            </w:pPr>
            <w:r w:rsidRPr="001E3EC9">
              <w:rPr>
                <w:rFonts w:ascii="GHEA Grapalat" w:hAnsi="GHEA Grapalat" w:cs="Calibri"/>
                <w:i/>
                <w:iCs/>
                <w:sz w:val="18"/>
                <w:szCs w:val="18"/>
              </w:rPr>
              <w:t>34.8</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i/>
                <w:iCs/>
                <w:sz w:val="18"/>
                <w:szCs w:val="18"/>
                <w:lang w:val="en-US"/>
              </w:rPr>
            </w:pPr>
            <w:r>
              <w:rPr>
                <w:rFonts w:ascii="GHEA Grapalat" w:hAnsi="GHEA Grapalat" w:cs="Calibri"/>
                <w:i/>
                <w:iCs/>
                <w:sz w:val="18"/>
                <w:szCs w:val="18"/>
              </w:rPr>
              <w:t>108.4</w:t>
            </w:r>
          </w:p>
        </w:tc>
      </w:tr>
      <w:tr w:rsidR="00A517DE" w:rsidRPr="001E3EC9" w:rsidTr="00A517DE">
        <w:trPr>
          <w:trHeight w:val="327"/>
        </w:trPr>
        <w:tc>
          <w:tcPr>
            <w:tcW w:w="4945"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bCs/>
                <w:i/>
                <w:iCs/>
                <w:color w:val="000000"/>
                <w:sz w:val="18"/>
                <w:szCs w:val="18"/>
              </w:rPr>
            </w:pPr>
            <w:r w:rsidRPr="001E3EC9">
              <w:rPr>
                <w:rFonts w:ascii="GHEA Grapalat" w:hAnsi="GHEA Grapalat" w:cs="Calibri"/>
                <w:bCs/>
                <w:i/>
                <w:iCs/>
                <w:color w:val="000000"/>
                <w:sz w:val="18"/>
                <w:szCs w:val="18"/>
              </w:rPr>
              <w:t>Այլ ֆինանսական ակտիվներ</w:t>
            </w:r>
          </w:p>
        </w:tc>
        <w:tc>
          <w:tcPr>
            <w:tcW w:w="126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Cs/>
                <w:i/>
                <w:iCs/>
                <w:color w:val="000000"/>
                <w:sz w:val="18"/>
                <w:szCs w:val="18"/>
              </w:rPr>
            </w:pPr>
            <w:r w:rsidRPr="001E3EC9">
              <w:rPr>
                <w:rFonts w:ascii="GHEA Grapalat" w:hAnsi="GHEA Grapalat" w:cs="Calibri"/>
                <w:bCs/>
                <w:i/>
                <w:iCs/>
                <w:color w:val="000000"/>
                <w:sz w:val="18"/>
                <w:szCs w:val="18"/>
              </w:rPr>
              <w:t>80.2</w:t>
            </w:r>
          </w:p>
        </w:tc>
        <w:tc>
          <w:tcPr>
            <w:tcW w:w="1260" w:type="dxa"/>
            <w:tcBorders>
              <w:top w:val="nil"/>
              <w:left w:val="single" w:sz="4" w:space="0" w:color="auto"/>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bCs/>
                <w:i/>
                <w:iCs/>
                <w:color w:val="000000"/>
                <w:sz w:val="18"/>
                <w:szCs w:val="18"/>
                <w:lang w:val="en-US"/>
              </w:rPr>
            </w:pPr>
            <w:r w:rsidRPr="001E3EC9">
              <w:rPr>
                <w:rFonts w:ascii="GHEA Grapalat" w:hAnsi="GHEA Grapalat" w:cs="Calibri"/>
                <w:bCs/>
                <w:i/>
                <w:iCs/>
                <w:color w:val="000000"/>
                <w:sz w:val="18"/>
                <w:szCs w:val="18"/>
                <w:lang w:val="en-US"/>
              </w:rPr>
              <w:t>(</w:t>
            </w:r>
            <w:r w:rsidR="00A517DE" w:rsidRPr="001E3EC9">
              <w:rPr>
                <w:rFonts w:ascii="GHEA Grapalat" w:hAnsi="GHEA Grapalat" w:cs="Calibri"/>
                <w:bCs/>
                <w:i/>
                <w:iCs/>
                <w:color w:val="000000"/>
                <w:sz w:val="18"/>
                <w:szCs w:val="18"/>
              </w:rPr>
              <w:t>121.1</w:t>
            </w:r>
            <w:r w:rsidRPr="001E3EC9">
              <w:rPr>
                <w:rFonts w:ascii="GHEA Grapalat" w:hAnsi="GHEA Grapalat" w:cs="Calibri"/>
                <w:bCs/>
                <w:i/>
                <w:iCs/>
                <w:color w:val="000000"/>
                <w:sz w:val="18"/>
                <w:szCs w:val="18"/>
                <w:lang w:val="en-US"/>
              </w:rPr>
              <w:t>)</w:t>
            </w:r>
          </w:p>
        </w:tc>
        <w:tc>
          <w:tcPr>
            <w:tcW w:w="1260" w:type="dxa"/>
            <w:tcBorders>
              <w:top w:val="nil"/>
              <w:left w:val="nil"/>
              <w:bottom w:val="single" w:sz="4" w:space="0" w:color="auto"/>
              <w:right w:val="single" w:sz="4" w:space="0" w:color="auto"/>
            </w:tcBorders>
            <w:noWrap/>
            <w:hideMark/>
          </w:tcPr>
          <w:p w:rsidR="00A517DE" w:rsidRPr="001E3EC9" w:rsidRDefault="00EB572C">
            <w:pPr>
              <w:spacing w:line="256" w:lineRule="auto"/>
              <w:jc w:val="right"/>
              <w:rPr>
                <w:rFonts w:ascii="GHEA Grapalat" w:hAnsi="GHEA Grapalat" w:cs="Calibri"/>
                <w:bCs/>
                <w:i/>
                <w:iCs/>
                <w:color w:val="000000"/>
                <w:sz w:val="18"/>
                <w:szCs w:val="18"/>
                <w:lang w:val="en-US"/>
              </w:rPr>
            </w:pPr>
            <w:r w:rsidRPr="001E3EC9">
              <w:rPr>
                <w:rFonts w:ascii="GHEA Grapalat" w:hAnsi="GHEA Grapalat" w:cs="Calibri"/>
                <w:bCs/>
                <w:i/>
                <w:iCs/>
                <w:color w:val="000000"/>
                <w:sz w:val="18"/>
                <w:szCs w:val="18"/>
                <w:lang w:val="en-US"/>
              </w:rPr>
              <w:t>(</w:t>
            </w:r>
            <w:r w:rsidR="00A517DE" w:rsidRPr="001E3EC9">
              <w:rPr>
                <w:rFonts w:ascii="GHEA Grapalat" w:hAnsi="GHEA Grapalat" w:cs="Calibri"/>
                <w:bCs/>
                <w:i/>
                <w:iCs/>
                <w:color w:val="000000"/>
                <w:sz w:val="18"/>
                <w:szCs w:val="18"/>
              </w:rPr>
              <w:t>126.6</w:t>
            </w:r>
            <w:r w:rsidRPr="001E3EC9">
              <w:rPr>
                <w:rFonts w:ascii="GHEA Grapalat" w:hAnsi="GHEA Grapalat" w:cs="Calibri"/>
                <w:bCs/>
                <w:i/>
                <w:iCs/>
                <w:color w:val="000000"/>
                <w:sz w:val="18"/>
                <w:szCs w:val="18"/>
                <w:lang w:val="en-US"/>
              </w:rPr>
              <w:t>)</w:t>
            </w:r>
          </w:p>
        </w:tc>
        <w:tc>
          <w:tcPr>
            <w:tcW w:w="1440"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Cs/>
                <w:i/>
                <w:iCs/>
                <w:color w:val="000000"/>
                <w:sz w:val="18"/>
                <w:szCs w:val="18"/>
                <w:lang w:val="en-US"/>
              </w:rPr>
            </w:pPr>
            <w:r>
              <w:rPr>
                <w:rFonts w:ascii="GHEA Grapalat" w:hAnsi="GHEA Grapalat" w:cs="Calibri"/>
                <w:bCs/>
                <w:i/>
                <w:iCs/>
                <w:color w:val="000000"/>
                <w:sz w:val="18"/>
                <w:szCs w:val="18"/>
              </w:rPr>
              <w:t>104.6</w:t>
            </w:r>
          </w:p>
        </w:tc>
      </w:tr>
    </w:tbl>
    <w:p w:rsidR="00D76D2C" w:rsidRPr="001E3EC9" w:rsidRDefault="00D76D2C" w:rsidP="00A517DE">
      <w:pPr>
        <w:autoSpaceDE w:val="0"/>
        <w:autoSpaceDN w:val="0"/>
        <w:adjustRightInd w:val="0"/>
        <w:spacing w:line="360" w:lineRule="auto"/>
        <w:ind w:firstLine="567"/>
        <w:jc w:val="both"/>
        <w:rPr>
          <w:rFonts w:ascii="GHEA Grapalat" w:hAnsi="GHEA Grapalat" w:cs="GHEA Grapalat"/>
          <w:sz w:val="22"/>
          <w:szCs w:val="22"/>
          <w:lang w:val="en-US"/>
        </w:rPr>
      </w:pPr>
    </w:p>
    <w:p w:rsidR="002D196B" w:rsidRPr="001E3EC9" w:rsidRDefault="00A517DE" w:rsidP="00A517DE">
      <w:pPr>
        <w:autoSpaceDE w:val="0"/>
        <w:autoSpaceDN w:val="0"/>
        <w:adjustRightInd w:val="0"/>
        <w:spacing w:line="360" w:lineRule="auto"/>
        <w:ind w:firstLine="567"/>
        <w:jc w:val="both"/>
        <w:rPr>
          <w:rFonts w:ascii="GHEA Grapalat" w:hAnsi="GHEA Grapalat" w:cs="GHEA Grapalat"/>
          <w:sz w:val="22"/>
          <w:szCs w:val="22"/>
          <w:lang w:val="en-US"/>
        </w:rPr>
      </w:pPr>
      <w:r w:rsidRPr="001E3EC9">
        <w:rPr>
          <w:rFonts w:ascii="GHEA Grapalat" w:hAnsi="GHEA Grapalat" w:cs="GHEA Grapalat"/>
          <w:sz w:val="22"/>
          <w:szCs w:val="22"/>
        </w:rPr>
        <w:t xml:space="preserve">Արտաքին աջակցությամբ իրականացվող նպատակային վարկային ծրագրերի շրջանակներում ՀՀ ռեզիդենտներին հատկացված 14.0 մլրդ դրամ վարկերի գերակշիռ մասը՝ 12.4 մլրդ դրամը, տրամադրվել է Էլեկտրաէներգետիկ համակարգի զարգացման ծրագրի շրջանակներում՝ կազմելով </w:t>
      </w:r>
      <w:r w:rsidRPr="001E3EC9">
        <w:rPr>
          <w:rFonts w:ascii="GHEA Grapalat" w:hAnsi="GHEA Grapalat" w:cs="GHEA Grapalat"/>
          <w:sz w:val="22"/>
          <w:szCs w:val="22"/>
        </w:rPr>
        <w:lastRenderedPageBreak/>
        <w:t>ծրագրված ցուցանիշի 97.4%-ը: Ծրագրից շեղումը հիմնականում պայմանավորված է Վերակառուցման և զարգացման միջազգային բանկի աջակցությամբ իրականացվող «Աշնակ» և «Արարատ» ենթակայանների վերակառուցման ծրագրի շրջանակներում «Բարձրավոլտ էլեկտրացանցեր» ՓԲԸ-ին</w:t>
      </w:r>
      <w:r w:rsidR="001C6064" w:rsidRPr="001E3EC9">
        <w:rPr>
          <w:rFonts w:ascii="GHEA Grapalat" w:hAnsi="GHEA Grapalat" w:cs="GHEA Grapalat"/>
          <w:sz w:val="22"/>
          <w:szCs w:val="22"/>
        </w:rPr>
        <w:t xml:space="preserve"> տրամադրված</w:t>
      </w:r>
      <w:r w:rsidRPr="001E3EC9">
        <w:rPr>
          <w:rFonts w:ascii="GHEA Grapalat" w:hAnsi="GHEA Grapalat" w:cs="GHEA Grapalat"/>
          <w:sz w:val="22"/>
          <w:szCs w:val="22"/>
        </w:rPr>
        <w:t xml:space="preserve"> ենթավարկի կատարողականով: Միջոցառման շրջանակներում վերակառուցվել է «Աշնակ» ենթակայանը</w:t>
      </w:r>
      <w:r w:rsidR="001C6064" w:rsidRPr="001E3EC9">
        <w:rPr>
          <w:rFonts w:ascii="GHEA Grapalat" w:hAnsi="GHEA Grapalat" w:cs="GHEA Grapalat"/>
          <w:sz w:val="22"/>
          <w:szCs w:val="22"/>
        </w:rPr>
        <w:t>,</w:t>
      </w:r>
      <w:r w:rsidRPr="001E3EC9">
        <w:rPr>
          <w:rFonts w:ascii="GHEA Grapalat" w:hAnsi="GHEA Grapalat" w:cs="GHEA Grapalat"/>
          <w:sz w:val="22"/>
          <w:szCs w:val="22"/>
        </w:rPr>
        <w:t xml:space="preserve"> և նախատեսվում է վերակառուցել «Արարատ-2» ենթակայանը: Միջոցառման շրջանակներում տրամադրվել է 1.7 մլրդ դրամ</w:t>
      </w:r>
      <w:r w:rsidR="002D196B" w:rsidRPr="001E3EC9">
        <w:rPr>
          <w:rFonts w:ascii="GHEA Grapalat" w:hAnsi="GHEA Grapalat" w:cs="GHEA Grapalat"/>
          <w:sz w:val="22"/>
          <w:szCs w:val="22"/>
          <w:lang w:val="en-US"/>
        </w:rPr>
        <w:t>՝</w:t>
      </w:r>
      <w:r w:rsidRPr="001E3EC9">
        <w:rPr>
          <w:rFonts w:ascii="GHEA Grapalat" w:hAnsi="GHEA Grapalat" w:cs="GHEA Grapalat"/>
          <w:sz w:val="22"/>
          <w:szCs w:val="22"/>
        </w:rPr>
        <w:t xml:space="preserve"> նախատեսված 2.1 մլրդ դրամի դիմաց, քանի որ </w:t>
      </w:r>
      <w:r w:rsidR="002D196B" w:rsidRPr="001E3EC9">
        <w:rPr>
          <w:rFonts w:ascii="GHEA Grapalat" w:hAnsi="GHEA Grapalat" w:cs="GHEA Grapalat"/>
          <w:sz w:val="22"/>
          <w:szCs w:val="22"/>
        </w:rPr>
        <w:t xml:space="preserve">կապալառուին վերջնավճարների վճարումը </w:t>
      </w:r>
      <w:r w:rsidR="00D82603" w:rsidRPr="001E3EC9">
        <w:rPr>
          <w:rFonts w:ascii="GHEA Grapalat" w:hAnsi="GHEA Grapalat" w:cs="GHEA Grapalat"/>
          <w:sz w:val="22"/>
          <w:szCs w:val="22"/>
        </w:rPr>
        <w:t>հետաձգվել է 2022 թվական</w:t>
      </w:r>
      <w:r w:rsidR="002D196B" w:rsidRPr="001E3EC9">
        <w:rPr>
          <w:rFonts w:ascii="GHEA Grapalat" w:hAnsi="GHEA Grapalat" w:cs="GHEA Grapalat"/>
          <w:sz w:val="22"/>
          <w:szCs w:val="22"/>
        </w:rPr>
        <w:t>՝ նրա կողմից համապատասխան պահեստամասերը պատվիրատուին հանձնելուց հետո:</w:t>
      </w:r>
    </w:p>
    <w:p w:rsidR="00A517DE" w:rsidRPr="001E3EC9" w:rsidRDefault="00A517DE" w:rsidP="00A517D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Էլեկտրաէներգետիկ համակարգի զարգացման ծրագրի շրջանակներում տրամադրված գումարի զգալի մասը կազմել է Գերմանիայի զարգացման վարկերի բանկի աջակցությամբ իրականացվող Որոտանի հիդրոէլեկտրակայանների համալիրի վերականգնման ծրագրի շրջանակներում «Քոնթուր Գլոբալ Հիդրո Կասկադ» ՓԲԸ-ին</w:t>
      </w:r>
      <w:r w:rsidR="002D196B" w:rsidRPr="001E3EC9">
        <w:rPr>
          <w:rFonts w:ascii="GHEA Grapalat" w:hAnsi="GHEA Grapalat" w:cs="GHEA Grapalat"/>
          <w:sz w:val="22"/>
          <w:szCs w:val="22"/>
          <w:lang w:val="en-US"/>
        </w:rPr>
        <w:t xml:space="preserve"> տրամադրված</w:t>
      </w:r>
      <w:r w:rsidR="002D196B" w:rsidRPr="001E3EC9">
        <w:rPr>
          <w:rFonts w:ascii="GHEA Grapalat" w:hAnsi="GHEA Grapalat" w:cs="GHEA Grapalat"/>
          <w:sz w:val="22"/>
          <w:szCs w:val="22"/>
        </w:rPr>
        <w:t xml:space="preserve"> ենթավարկ</w:t>
      </w:r>
      <w:r w:rsidR="002D196B" w:rsidRPr="001E3EC9">
        <w:rPr>
          <w:rFonts w:ascii="GHEA Grapalat" w:hAnsi="GHEA Grapalat" w:cs="GHEA Grapalat"/>
          <w:sz w:val="22"/>
          <w:szCs w:val="22"/>
          <w:lang w:val="en-US"/>
        </w:rPr>
        <w:t>ը</w:t>
      </w:r>
      <w:r w:rsidRPr="001E3EC9">
        <w:rPr>
          <w:rFonts w:ascii="GHEA Grapalat" w:hAnsi="GHEA Grapalat" w:cs="GHEA Grapalat"/>
          <w:sz w:val="22"/>
          <w:szCs w:val="22"/>
        </w:rPr>
        <w:t>: Միջոցառման շրջանակներում նախատես</w:t>
      </w:r>
      <w:r w:rsidR="002D196B" w:rsidRPr="001E3EC9">
        <w:rPr>
          <w:rFonts w:ascii="GHEA Grapalat" w:hAnsi="GHEA Grapalat" w:cs="GHEA Grapalat"/>
          <w:sz w:val="22"/>
          <w:szCs w:val="22"/>
          <w:lang w:val="en-US"/>
        </w:rPr>
        <w:t>վ</w:t>
      </w:r>
      <w:r w:rsidRPr="001E3EC9">
        <w:rPr>
          <w:rFonts w:ascii="GHEA Grapalat" w:hAnsi="GHEA Grapalat" w:cs="GHEA Grapalat"/>
          <w:sz w:val="22"/>
          <w:szCs w:val="22"/>
        </w:rPr>
        <w:t>ում էր Որոտան համալիրի (Տաթև ՀԷԿ, Շամբ ՀԷԿ, Սպանդարյան ՀԷԿ) էլեկտրական և մեխանիկական համակարգերի հինգ (բացառությամբ Սպանդարյան ՀԷԿ-ի) էներգաբլոկների ամբողջական վերականգնում, այդ թվում՝ հիմնական բաղադրիչների և համակարգերի փոխարինում: Ծրագրի շրջան</w:t>
      </w:r>
      <w:r w:rsidR="002D196B" w:rsidRPr="001E3EC9">
        <w:rPr>
          <w:rFonts w:ascii="GHEA Grapalat" w:hAnsi="GHEA Grapalat" w:cs="GHEA Grapalat"/>
          <w:sz w:val="22"/>
          <w:szCs w:val="22"/>
        </w:rPr>
        <w:t>ակներում նախատեսված աշխատանքնե</w:t>
      </w:r>
      <w:r w:rsidR="002D196B" w:rsidRPr="001E3EC9">
        <w:rPr>
          <w:rFonts w:ascii="GHEA Grapalat" w:hAnsi="GHEA Grapalat" w:cs="GHEA Grapalat"/>
          <w:sz w:val="22"/>
          <w:szCs w:val="22"/>
          <w:lang w:val="en-US"/>
        </w:rPr>
        <w:t>րն</w:t>
      </w:r>
      <w:r w:rsidRPr="001E3EC9">
        <w:rPr>
          <w:rFonts w:ascii="GHEA Grapalat" w:hAnsi="GHEA Grapalat" w:cs="GHEA Grapalat"/>
          <w:sz w:val="22"/>
          <w:szCs w:val="22"/>
        </w:rPr>
        <w:t xml:space="preserve"> ամբողջությամբ ավարտվել են: Արդյունքում բարելավվել է հիդրոէլեկտրակայանների, դրանց բլոկների և հարակից սարքավորումների աշխատանքը, հուսալիությունը և հասանելիությունը՝ վերականգնելով այս կարևոր էներգաբլոկների ամբողջական ֆունկցիոնալությունը: Աշխատանքների նպատակն էր արդիականացնել և ա</w:t>
      </w:r>
      <w:r w:rsidR="007128E9" w:rsidRPr="001E3EC9">
        <w:rPr>
          <w:rFonts w:ascii="GHEA Grapalat" w:hAnsi="GHEA Grapalat" w:cs="GHEA Grapalat"/>
          <w:sz w:val="22"/>
          <w:szCs w:val="22"/>
        </w:rPr>
        <w:t>վտոմատացնել կայանների աշխատանքը</w:t>
      </w:r>
      <w:r w:rsidR="007128E9" w:rsidRPr="001E3EC9">
        <w:rPr>
          <w:rFonts w:ascii="GHEA Grapalat" w:hAnsi="GHEA Grapalat" w:cs="GHEA Grapalat"/>
          <w:sz w:val="22"/>
          <w:szCs w:val="22"/>
          <w:lang w:val="en-US"/>
        </w:rPr>
        <w:t>,</w:t>
      </w:r>
      <w:r w:rsidRPr="001E3EC9">
        <w:rPr>
          <w:rFonts w:ascii="GHEA Grapalat" w:hAnsi="GHEA Grapalat" w:cs="GHEA Grapalat"/>
          <w:sz w:val="22"/>
          <w:szCs w:val="22"/>
        </w:rPr>
        <w:t xml:space="preserve"> հնացած սարքավորումները փոխարինել ժամանակակից սարքավորումներով և բարելավել էներգամատակարարման անվտանգություն</w:t>
      </w:r>
      <w:r w:rsidR="007128E9" w:rsidRPr="001E3EC9">
        <w:rPr>
          <w:rFonts w:ascii="GHEA Grapalat" w:hAnsi="GHEA Grapalat" w:cs="GHEA Grapalat"/>
          <w:sz w:val="22"/>
          <w:szCs w:val="22"/>
          <w:lang w:val="en-US"/>
        </w:rPr>
        <w:t>ն</w:t>
      </w:r>
      <w:r w:rsidRPr="001E3EC9">
        <w:rPr>
          <w:rFonts w:ascii="GHEA Grapalat" w:hAnsi="GHEA Grapalat" w:cs="GHEA Grapalat"/>
          <w:sz w:val="22"/>
          <w:szCs w:val="22"/>
        </w:rPr>
        <w:t xml:space="preserve"> </w:t>
      </w:r>
      <w:r w:rsidR="007128E9" w:rsidRPr="001E3EC9">
        <w:rPr>
          <w:rFonts w:ascii="GHEA Grapalat" w:hAnsi="GHEA Grapalat" w:cs="GHEA Grapalat"/>
          <w:sz w:val="22"/>
          <w:szCs w:val="22"/>
          <w:lang w:val="en-US"/>
        </w:rPr>
        <w:t>ու</w:t>
      </w:r>
      <w:r w:rsidRPr="001E3EC9">
        <w:rPr>
          <w:rFonts w:ascii="GHEA Grapalat" w:hAnsi="GHEA Grapalat" w:cs="GHEA Grapalat"/>
          <w:sz w:val="22"/>
          <w:szCs w:val="22"/>
        </w:rPr>
        <w:t xml:space="preserve"> կայունությունը` ապահովելով էլեկտրաէներգիայի արտադրությունը վերականգնվող էներգետիկ ռեսուրսների միջոցով</w:t>
      </w:r>
      <w:r w:rsidR="007128E9" w:rsidRPr="001E3EC9">
        <w:rPr>
          <w:rFonts w:ascii="GHEA Grapalat" w:hAnsi="GHEA Grapalat" w:cs="GHEA Grapalat"/>
          <w:sz w:val="22"/>
          <w:szCs w:val="22"/>
          <w:lang w:val="en-US"/>
        </w:rPr>
        <w:t>,</w:t>
      </w:r>
      <w:r w:rsidRPr="001E3EC9">
        <w:rPr>
          <w:rFonts w:ascii="GHEA Grapalat" w:hAnsi="GHEA Grapalat" w:cs="GHEA Grapalat"/>
          <w:sz w:val="22"/>
          <w:szCs w:val="22"/>
        </w:rPr>
        <w:t xml:space="preserve"> հուսալի, ծախսարդյունավետ, էկոլոգիապես որակյալ էներգամատակարարման միջոցով նպաստել</w:t>
      </w:r>
      <w:r w:rsidR="007128E9" w:rsidRPr="001E3EC9">
        <w:rPr>
          <w:rFonts w:ascii="GHEA Grapalat" w:hAnsi="GHEA Grapalat" w:cs="GHEA Grapalat"/>
          <w:sz w:val="22"/>
          <w:szCs w:val="22"/>
          <w:lang w:val="en-US"/>
        </w:rPr>
        <w:t>ով</w:t>
      </w:r>
      <w:r w:rsidRPr="001E3EC9">
        <w:rPr>
          <w:rFonts w:ascii="GHEA Grapalat" w:hAnsi="GHEA Grapalat" w:cs="GHEA Grapalat"/>
          <w:sz w:val="22"/>
          <w:szCs w:val="22"/>
        </w:rPr>
        <w:t xml:space="preserve"> Հայաստանում կայուն տնտեսական զարգացմանը, կենսապայմանների բարելավմանը, ինչպես նաև շրջակա միջավայրի պաշտպանությանը: Միջոցառման շրջանակներում </w:t>
      </w:r>
      <w:r w:rsidR="007128E9" w:rsidRPr="001E3EC9">
        <w:rPr>
          <w:rFonts w:ascii="GHEA Grapalat" w:hAnsi="GHEA Grapalat" w:cs="GHEA Grapalat"/>
          <w:sz w:val="22"/>
          <w:szCs w:val="22"/>
          <w:lang w:val="en-US"/>
        </w:rPr>
        <w:t>նախատեսված</w:t>
      </w:r>
      <w:r w:rsidR="007128E9" w:rsidRPr="001E3EC9">
        <w:rPr>
          <w:rFonts w:ascii="GHEA Grapalat" w:hAnsi="GHEA Grapalat" w:cs="GHEA Grapalat"/>
          <w:sz w:val="22"/>
          <w:szCs w:val="22"/>
        </w:rPr>
        <w:t xml:space="preserve"> շուրջ 7.4 մլրդ դրամ</w:t>
      </w:r>
      <w:r w:rsidR="007128E9" w:rsidRPr="001E3EC9">
        <w:rPr>
          <w:rFonts w:ascii="GHEA Grapalat" w:hAnsi="GHEA Grapalat" w:cs="GHEA Grapalat"/>
          <w:sz w:val="22"/>
          <w:szCs w:val="22"/>
          <w:lang w:val="en-US"/>
        </w:rPr>
        <w:t>ն ամբողջությամբ տրամադրվել է</w:t>
      </w:r>
      <w:r w:rsidRPr="001E3EC9">
        <w:rPr>
          <w:rFonts w:ascii="GHEA Grapalat" w:hAnsi="GHEA Grapalat" w:cs="GHEA Grapalat"/>
          <w:sz w:val="22"/>
          <w:szCs w:val="22"/>
        </w:rPr>
        <w:t>:</w:t>
      </w:r>
    </w:p>
    <w:p w:rsidR="00A517DE" w:rsidRPr="001E3EC9" w:rsidRDefault="005E3C3C" w:rsidP="00A517DE">
      <w:pPr>
        <w:autoSpaceDE w:val="0"/>
        <w:autoSpaceDN w:val="0"/>
        <w:adjustRightInd w:val="0"/>
        <w:spacing w:line="360" w:lineRule="auto"/>
        <w:ind w:firstLine="567"/>
        <w:jc w:val="both"/>
        <w:rPr>
          <w:rFonts w:ascii="GHEA Grapalat" w:hAnsi="GHEA Grapalat" w:cs="GHEA Grapalat"/>
          <w:sz w:val="22"/>
          <w:szCs w:val="22"/>
        </w:rPr>
      </w:pPr>
      <w:r w:rsidRPr="006E46AB">
        <w:rPr>
          <w:rFonts w:ascii="GHEA Grapalat" w:hAnsi="GHEA Grapalat" w:cs="GHEA Grapalat"/>
          <w:sz w:val="22"/>
          <w:szCs w:val="22"/>
        </w:rPr>
        <w:t xml:space="preserve">Վերակառուցման և զարգացման միջազգային բանկի աջակցությամբ իրականացվող էլեկտրամատակարարման հուսալիության ծրագրի լրացուցիչ ֆինանսավորման ծրագրի շրջանակներում «Բարձրավոլտ էլեկտրացանցեր» ՓԲԸ-ին նախատեսված 1.9 մլրդ դրամից 956.1 մլն դրամը տրամադրվել է որպես կանխավճար, 673.6 մլն դրամը՝ որպես կապալառուի կողմից </w:t>
      </w:r>
      <w:r w:rsidRPr="006E46AB">
        <w:rPr>
          <w:rFonts w:ascii="GHEA Grapalat" w:hAnsi="GHEA Grapalat" w:cs="GHEA Grapalat"/>
          <w:sz w:val="22"/>
          <w:szCs w:val="22"/>
        </w:rPr>
        <w:lastRenderedPageBreak/>
        <w:t>փաստացի կրած և փոխհատուցման ենթակա ծախսի վճարում, 192.1 մլն դրամը՝ «Չարենցավան-3» ենթակայանի վերակառուցման շրջանակներում կապալառուի կողմից ներմուծված ապրանքների դիմաց վճարում, 64.0 մլն դրամը՝ «Վանաձոր-1» ենթակայանի վերակառուցման շրջանակներում իրականացված շինարարական աշխատանքների դիմաց վճարում, 22.6 մլն դրամը՝ խորհրդատուների կողմից մատուցված խորհրդատվական ծառայությունների դիմաց վճարում</w:t>
      </w:r>
      <w:r w:rsidR="00C2514F" w:rsidRPr="006E46AB">
        <w:rPr>
          <w:rFonts w:ascii="GHEA Grapalat" w:hAnsi="GHEA Grapalat" w:cs="GHEA Grapalat"/>
          <w:sz w:val="22"/>
          <w:szCs w:val="22"/>
        </w:rPr>
        <w:t>:</w:t>
      </w:r>
      <w:r w:rsidR="00A517DE" w:rsidRPr="006E46AB">
        <w:rPr>
          <w:rFonts w:ascii="GHEA Grapalat" w:hAnsi="GHEA Grapalat" w:cs="GHEA Grapalat"/>
          <w:sz w:val="22"/>
          <w:szCs w:val="22"/>
        </w:rPr>
        <w:t xml:space="preserve"> ՀՀ էներգահամակարգի պահանջների փոփոխություններից ելնելով, «Չարենցավան-3»</w:t>
      </w:r>
      <w:r w:rsidR="00A517DE" w:rsidRPr="001E3EC9">
        <w:rPr>
          <w:rFonts w:ascii="GHEA Grapalat" w:hAnsi="GHEA Grapalat" w:cs="GHEA Grapalat"/>
          <w:sz w:val="22"/>
          <w:szCs w:val="22"/>
        </w:rPr>
        <w:t xml:space="preserve"> ենթակայանի վերակառուցման ծրագրի հնարավոր փոփոխությունների նախագծի մշակմամբ պայմանավորված,</w:t>
      </w:r>
      <w:r w:rsidR="00C2514F" w:rsidRPr="006E46AB">
        <w:rPr>
          <w:rFonts w:ascii="GHEA Grapalat" w:hAnsi="GHEA Grapalat" w:cs="GHEA Grapalat"/>
          <w:sz w:val="22"/>
          <w:szCs w:val="22"/>
        </w:rPr>
        <w:t xml:space="preserve"> ծրագրի շրջանակներում նախատեսված</w:t>
      </w:r>
      <w:r w:rsidR="00A517DE" w:rsidRPr="001E3EC9">
        <w:rPr>
          <w:rFonts w:ascii="GHEA Grapalat" w:hAnsi="GHEA Grapalat" w:cs="GHEA Grapalat"/>
          <w:sz w:val="22"/>
          <w:szCs w:val="22"/>
        </w:rPr>
        <w:t xml:space="preserve"> շինմոնտաժային աշխատանքները կասեցվել էին: Բանակցություններ են տարվել գլխավոր կապալառուի հետ ծրագրով նախատեսված աշխատանքներն առանց լրա</w:t>
      </w:r>
      <w:r w:rsidR="00C2514F" w:rsidRPr="001E3EC9">
        <w:rPr>
          <w:rFonts w:ascii="GHEA Grapalat" w:hAnsi="GHEA Grapalat" w:cs="GHEA Grapalat"/>
          <w:sz w:val="22"/>
          <w:szCs w:val="22"/>
        </w:rPr>
        <w:t>ցուցիչ ծախսերի վերսկսելու համար</w:t>
      </w:r>
      <w:r w:rsidR="00C2514F" w:rsidRPr="006E46AB">
        <w:rPr>
          <w:rFonts w:ascii="GHEA Grapalat" w:hAnsi="GHEA Grapalat" w:cs="GHEA Grapalat"/>
          <w:sz w:val="22"/>
          <w:szCs w:val="22"/>
        </w:rPr>
        <w:t>, որոնց</w:t>
      </w:r>
      <w:r w:rsidR="00A517DE" w:rsidRPr="001E3EC9">
        <w:rPr>
          <w:rFonts w:ascii="GHEA Grapalat" w:hAnsi="GHEA Grapalat" w:cs="GHEA Grapalat"/>
          <w:sz w:val="22"/>
          <w:szCs w:val="22"/>
        </w:rPr>
        <w:t xml:space="preserve"> արդյունք</w:t>
      </w:r>
      <w:r w:rsidR="00C2514F" w:rsidRPr="006E46AB">
        <w:rPr>
          <w:rFonts w:ascii="GHEA Grapalat" w:hAnsi="GHEA Grapalat" w:cs="GHEA Grapalat"/>
          <w:sz w:val="22"/>
          <w:szCs w:val="22"/>
        </w:rPr>
        <w:t>ում</w:t>
      </w:r>
      <w:r w:rsidR="00A517DE" w:rsidRPr="001E3EC9">
        <w:rPr>
          <w:rFonts w:ascii="GHEA Grapalat" w:hAnsi="GHEA Grapalat" w:cs="GHEA Grapalat"/>
          <w:sz w:val="22"/>
          <w:szCs w:val="22"/>
        </w:rPr>
        <w:t xml:space="preserve"> «Բարձրավոլտ էլեկտրացանցեր» ՓԲ</w:t>
      </w:r>
      <w:r w:rsidR="00C2514F" w:rsidRPr="006E46AB">
        <w:rPr>
          <w:rFonts w:ascii="GHEA Grapalat" w:hAnsi="GHEA Grapalat" w:cs="GHEA Grapalat"/>
          <w:sz w:val="22"/>
          <w:szCs w:val="22"/>
        </w:rPr>
        <w:t>Ը-ի</w:t>
      </w:r>
      <w:r w:rsidR="00771C2F" w:rsidRPr="001E3EC9">
        <w:rPr>
          <w:rFonts w:ascii="GHEA Grapalat" w:hAnsi="GHEA Grapalat" w:cs="GHEA Grapalat"/>
          <w:sz w:val="22"/>
          <w:szCs w:val="22"/>
        </w:rPr>
        <w:t xml:space="preserve"> </w:t>
      </w:r>
      <w:r w:rsidR="00A517DE" w:rsidRPr="001E3EC9">
        <w:rPr>
          <w:rFonts w:ascii="GHEA Grapalat" w:hAnsi="GHEA Grapalat" w:cs="GHEA Grapalat"/>
          <w:sz w:val="22"/>
          <w:szCs w:val="22"/>
        </w:rPr>
        <w:t xml:space="preserve">և «EFACEC Engenharia e Sistemas, S.A.» (Պորտուգալիա) ընկերության միջև 2021 թվականի մարտի 12-ին կնքվել և ուժի մեջ է մտել </w:t>
      </w:r>
      <w:r w:rsidR="00C2514F" w:rsidRPr="006E46AB">
        <w:rPr>
          <w:rFonts w:ascii="GHEA Grapalat" w:hAnsi="GHEA Grapalat" w:cs="GHEA Grapalat"/>
          <w:sz w:val="22"/>
          <w:szCs w:val="22"/>
        </w:rPr>
        <w:t>պ</w:t>
      </w:r>
      <w:r w:rsidR="00A517DE" w:rsidRPr="001E3EC9">
        <w:rPr>
          <w:rFonts w:ascii="GHEA Grapalat" w:hAnsi="GHEA Grapalat" w:cs="GHEA Grapalat"/>
          <w:sz w:val="22"/>
          <w:szCs w:val="22"/>
        </w:rPr>
        <w:t>այմանագր</w:t>
      </w:r>
      <w:r w:rsidR="00C2514F" w:rsidRPr="006E46AB">
        <w:rPr>
          <w:rFonts w:ascii="GHEA Grapalat" w:hAnsi="GHEA Grapalat" w:cs="GHEA Grapalat"/>
          <w:sz w:val="22"/>
          <w:szCs w:val="22"/>
        </w:rPr>
        <w:t>ի</w:t>
      </w:r>
      <w:r w:rsidR="00A517DE" w:rsidRPr="001E3EC9">
        <w:rPr>
          <w:rFonts w:ascii="GHEA Grapalat" w:hAnsi="GHEA Grapalat" w:cs="GHEA Grapalat"/>
          <w:sz w:val="22"/>
          <w:szCs w:val="22"/>
        </w:rPr>
        <w:t xml:space="preserve"> </w:t>
      </w:r>
      <w:r w:rsidR="00C2514F" w:rsidRPr="006E46AB">
        <w:rPr>
          <w:rFonts w:ascii="GHEA Grapalat" w:hAnsi="GHEA Grapalat" w:cs="GHEA Grapalat"/>
          <w:sz w:val="22"/>
          <w:szCs w:val="22"/>
        </w:rPr>
        <w:t>փ</w:t>
      </w:r>
      <w:r w:rsidR="00C2514F" w:rsidRPr="001E3EC9">
        <w:rPr>
          <w:rFonts w:ascii="GHEA Grapalat" w:hAnsi="GHEA Grapalat" w:cs="GHEA Grapalat"/>
          <w:sz w:val="22"/>
          <w:szCs w:val="22"/>
        </w:rPr>
        <w:t>ոփոխությունը</w:t>
      </w:r>
      <w:r w:rsidR="00C2514F" w:rsidRPr="006E46AB">
        <w:rPr>
          <w:rFonts w:ascii="GHEA Grapalat" w:hAnsi="GHEA Grapalat" w:cs="GHEA Grapalat"/>
          <w:sz w:val="22"/>
          <w:szCs w:val="22"/>
        </w:rPr>
        <w:t>:</w:t>
      </w:r>
      <w:r w:rsidR="00A517DE" w:rsidRPr="001E3EC9">
        <w:rPr>
          <w:rFonts w:ascii="GHEA Grapalat" w:hAnsi="GHEA Grapalat" w:cs="GHEA Grapalat"/>
          <w:sz w:val="22"/>
          <w:szCs w:val="22"/>
        </w:rPr>
        <w:t xml:space="preserve"> Վերամեկնարկած պայմանագրի շրջանակներում «Չարենցավան-3» ենթակայանի վերակառուցման աշխատանքները նախատեսվում է ավարտին հասցնել 2023 թվականին: 2020 թվականի դեկտեմբերի 28-ին հայտարարված՝ «Զովունի» ենթակայանի վերակառուցման գլխավոր կապալառուի ընտրության մրցույթի </w:t>
      </w:r>
      <w:r w:rsidR="00C2514F" w:rsidRPr="006E46AB">
        <w:rPr>
          <w:rFonts w:ascii="GHEA Grapalat" w:hAnsi="GHEA Grapalat" w:cs="GHEA Grapalat"/>
          <w:sz w:val="22"/>
          <w:szCs w:val="22"/>
        </w:rPr>
        <w:t>արդյունքում</w:t>
      </w:r>
      <w:r w:rsidR="00A517DE" w:rsidRPr="001E3EC9">
        <w:rPr>
          <w:rFonts w:ascii="GHEA Grapalat" w:hAnsi="GHEA Grapalat" w:cs="GHEA Grapalat"/>
          <w:sz w:val="22"/>
          <w:szCs w:val="22"/>
        </w:rPr>
        <w:t xml:space="preserve"> «Բարձրավոլտ էլեկտրացանցեր» ՓԲ և China National</w:t>
      </w:r>
      <w:r w:rsidR="00C2514F" w:rsidRPr="001E3EC9">
        <w:rPr>
          <w:rFonts w:ascii="GHEA Grapalat" w:hAnsi="GHEA Grapalat" w:cs="GHEA Grapalat"/>
          <w:sz w:val="22"/>
          <w:szCs w:val="22"/>
        </w:rPr>
        <w:t xml:space="preserve"> Electric Engineering Co., LTD </w:t>
      </w:r>
      <w:r w:rsidR="00A517DE" w:rsidRPr="001E3EC9">
        <w:rPr>
          <w:rFonts w:ascii="GHEA Grapalat" w:hAnsi="GHEA Grapalat" w:cs="GHEA Grapalat"/>
          <w:sz w:val="22"/>
          <w:szCs w:val="22"/>
        </w:rPr>
        <w:t>ընկերությունների միջև ստորագրվել է 220կՎ «Զովունի» ենթակայանի վերակառուցման նախագծման, մատակարարման և մոնտաժման պայմանագիրը, որն ուժի մեջ է մտել 2021 թվականի սեպտեմբերի 28-ին՝ կանխավճարի վճարումից հետո:</w:t>
      </w:r>
    </w:p>
    <w:p w:rsidR="00A517DE" w:rsidRPr="006E46AB"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Գյուղատնտեսության զարգացման միջազգային հիմնադրամի աջակցությամբ իրականացվող «Ենթակառուցվածքների և գյուղական ֆինանսավորման աջակցություն» վարկային ծրագրի հիմնական նպատակն է` բարելավել բնակչության տնտեսական և սոցիալական վիճակը </w:t>
      </w:r>
      <w:r w:rsidR="00C2514F" w:rsidRPr="006E46AB">
        <w:rPr>
          <w:rFonts w:ascii="GHEA Grapalat" w:hAnsi="GHEA Grapalat"/>
          <w:sz w:val="22"/>
          <w:szCs w:val="22"/>
        </w:rPr>
        <w:t>ծ</w:t>
      </w:r>
      <w:r w:rsidRPr="001E3EC9">
        <w:rPr>
          <w:rFonts w:ascii="GHEA Grapalat" w:hAnsi="GHEA Grapalat"/>
          <w:sz w:val="22"/>
          <w:szCs w:val="22"/>
        </w:rPr>
        <w:t>րագրի իրականացման տարածքում` ստեղծելով եկամտի աճի և զբաղվածության կայուն հնարավորություններ: Ենթակառուցվածքների և գյ</w:t>
      </w:r>
      <w:r w:rsidR="005155A5" w:rsidRPr="001E3EC9">
        <w:rPr>
          <w:rFonts w:ascii="GHEA Grapalat" w:hAnsi="GHEA Grapalat"/>
          <w:sz w:val="22"/>
          <w:szCs w:val="22"/>
        </w:rPr>
        <w:t>ուղական ֆինանսավորման աջակցությ</w:t>
      </w:r>
      <w:r w:rsidR="005155A5" w:rsidRPr="006E46AB">
        <w:rPr>
          <w:rFonts w:ascii="GHEA Grapalat" w:hAnsi="GHEA Grapalat"/>
          <w:sz w:val="22"/>
          <w:szCs w:val="22"/>
        </w:rPr>
        <w:t>ա</w:t>
      </w:r>
      <w:r w:rsidRPr="001E3EC9">
        <w:rPr>
          <w:rFonts w:ascii="GHEA Grapalat" w:hAnsi="GHEA Grapalat"/>
          <w:sz w:val="22"/>
          <w:szCs w:val="22"/>
        </w:rPr>
        <w:t>ն ծրագրի շրջանակում շեշտը դրված է սոցիալական և արտադրական ենթակառուցվածքների, մասնավորապես՝ ջրամատակարարման և ոռոգման համակարգերի բարելավման, վերաֆինանսավորման և ներդրումային գործիքների տրամադրման</w:t>
      </w:r>
      <w:r w:rsidR="005155A5" w:rsidRPr="001E3EC9">
        <w:rPr>
          <w:rFonts w:ascii="GHEA Grapalat" w:hAnsi="GHEA Grapalat"/>
          <w:sz w:val="22"/>
          <w:szCs w:val="22"/>
        </w:rPr>
        <w:t xml:space="preserve"> վրա</w:t>
      </w:r>
      <w:r w:rsidRPr="001E3EC9">
        <w:rPr>
          <w:rFonts w:ascii="GHEA Grapalat" w:hAnsi="GHEA Grapalat"/>
          <w:sz w:val="22"/>
          <w:szCs w:val="22"/>
        </w:rPr>
        <w:t xml:space="preserve">: ԳՖԿ-ի միջոցով մասնակից ֆինանսական հաստատություններին տրամադրվում </w:t>
      </w:r>
      <w:r w:rsidR="005155A5" w:rsidRPr="001E3EC9">
        <w:rPr>
          <w:rFonts w:ascii="GHEA Grapalat" w:hAnsi="GHEA Grapalat"/>
          <w:sz w:val="22"/>
          <w:szCs w:val="22"/>
        </w:rPr>
        <w:t>են</w:t>
      </w:r>
      <w:r w:rsidRPr="001E3EC9">
        <w:rPr>
          <w:rFonts w:ascii="GHEA Grapalat" w:hAnsi="GHEA Grapalat"/>
          <w:sz w:val="22"/>
          <w:szCs w:val="22"/>
        </w:rPr>
        <w:t xml:space="preserve"> ֆինանսական միջոցներ, որոնք վարկերի տեսքով ուղղվում են փոքր տնտեսավարողներին, ինչպես նաև փոքր և միջին ձեռնարկություններին՝ իրենց գործունեության բարելավման և եկամուտների ավելացման նպատակով:</w:t>
      </w:r>
      <w:r w:rsidR="00771C2F" w:rsidRPr="001E3EC9">
        <w:rPr>
          <w:rFonts w:ascii="GHEA Grapalat" w:hAnsi="GHEA Grapalat"/>
          <w:sz w:val="22"/>
          <w:szCs w:val="22"/>
        </w:rPr>
        <w:t xml:space="preserve"> </w:t>
      </w:r>
      <w:r w:rsidRPr="001E3EC9">
        <w:rPr>
          <w:rFonts w:ascii="GHEA Grapalat" w:hAnsi="GHEA Grapalat"/>
          <w:sz w:val="22"/>
          <w:szCs w:val="22"/>
        </w:rPr>
        <w:t xml:space="preserve">Նշված միջոցառման շրջանակներում </w:t>
      </w:r>
      <w:r w:rsidR="005155A5" w:rsidRPr="001E3EC9">
        <w:rPr>
          <w:rFonts w:ascii="GHEA Grapalat" w:hAnsi="GHEA Grapalat"/>
          <w:sz w:val="22"/>
          <w:szCs w:val="22"/>
        </w:rPr>
        <w:t>միջոցն</w:t>
      </w:r>
      <w:r w:rsidRPr="001E3EC9">
        <w:rPr>
          <w:rFonts w:ascii="GHEA Grapalat" w:hAnsi="GHEA Grapalat"/>
          <w:sz w:val="22"/>
          <w:szCs w:val="22"/>
        </w:rPr>
        <w:t>երն ուղղվել են Գյուղական ֆինանսավորման կառույցի նե</w:t>
      </w:r>
      <w:r w:rsidR="00F43691" w:rsidRPr="001E3EC9">
        <w:rPr>
          <w:rFonts w:ascii="GHEA Grapalat" w:hAnsi="GHEA Grapalat"/>
          <w:sz w:val="22"/>
          <w:szCs w:val="22"/>
        </w:rPr>
        <w:t>ր</w:t>
      </w:r>
      <w:r w:rsidRPr="001E3EC9">
        <w:rPr>
          <w:rFonts w:ascii="GHEA Grapalat" w:hAnsi="GHEA Grapalat"/>
          <w:sz w:val="22"/>
          <w:szCs w:val="22"/>
        </w:rPr>
        <w:t xml:space="preserve">դրումային կապիտալի ավելացմանը: </w:t>
      </w:r>
      <w:r w:rsidR="00F43691" w:rsidRPr="006E46AB">
        <w:rPr>
          <w:rFonts w:ascii="GHEA Grapalat" w:hAnsi="GHEA Grapalat"/>
          <w:sz w:val="22"/>
          <w:szCs w:val="22"/>
        </w:rPr>
        <w:t xml:space="preserve">Հաշվետու տարվա ընթացքում </w:t>
      </w:r>
      <w:r w:rsidR="00F43691" w:rsidRPr="006E46AB">
        <w:rPr>
          <w:rFonts w:ascii="GHEA Grapalat" w:hAnsi="GHEA Grapalat"/>
          <w:sz w:val="22"/>
          <w:szCs w:val="22"/>
        </w:rPr>
        <w:lastRenderedPageBreak/>
        <w:t>վարկեր են տրամադրվել 85 փոքր գյուղացիական տնտեսավարողների՝ նախատեսված 80-ի</w:t>
      </w:r>
      <w:r w:rsidR="00471DA8" w:rsidRPr="006E46AB">
        <w:rPr>
          <w:rFonts w:ascii="GHEA Grapalat" w:hAnsi="GHEA Grapalat"/>
          <w:sz w:val="22"/>
          <w:szCs w:val="22"/>
        </w:rPr>
        <w:t>:</w:t>
      </w:r>
      <w:r w:rsidR="00F43691" w:rsidRPr="006E46AB">
        <w:rPr>
          <w:rFonts w:ascii="GHEA Grapalat" w:hAnsi="GHEA Grapalat"/>
          <w:sz w:val="22"/>
          <w:szCs w:val="22"/>
        </w:rPr>
        <w:t xml:space="preserve"> դիմաց</w:t>
      </w:r>
      <w:r w:rsidR="00471DA8" w:rsidRPr="006E46AB">
        <w:rPr>
          <w:rFonts w:ascii="GHEA Grapalat" w:hAnsi="GHEA Grapalat"/>
          <w:sz w:val="22"/>
          <w:szCs w:val="22"/>
        </w:rPr>
        <w:t>:</w:t>
      </w:r>
      <w:r w:rsidR="00F43691" w:rsidRPr="001E3EC9">
        <w:rPr>
          <w:rFonts w:ascii="GHEA Grapalat" w:hAnsi="GHEA Grapalat"/>
          <w:sz w:val="22"/>
          <w:szCs w:val="22"/>
        </w:rPr>
        <w:t xml:space="preserve"> </w:t>
      </w:r>
      <w:r w:rsidR="00471DA8" w:rsidRPr="006E46AB">
        <w:rPr>
          <w:rFonts w:ascii="GHEA Grapalat" w:hAnsi="GHEA Grapalat"/>
          <w:sz w:val="22"/>
          <w:szCs w:val="22"/>
        </w:rPr>
        <w:t>Ծրագրի շրջանակներում օգտագործվել է</w:t>
      </w:r>
      <w:r w:rsidR="00471DA8" w:rsidRPr="001E3EC9">
        <w:rPr>
          <w:rFonts w:ascii="GHEA Grapalat" w:hAnsi="GHEA Grapalat"/>
          <w:sz w:val="22"/>
          <w:szCs w:val="22"/>
        </w:rPr>
        <w:t xml:space="preserve"> 762.2 մլն դրամ</w:t>
      </w:r>
      <w:r w:rsidRPr="001E3EC9">
        <w:rPr>
          <w:rFonts w:ascii="GHEA Grapalat" w:hAnsi="GHEA Grapalat"/>
          <w:sz w:val="22"/>
          <w:szCs w:val="22"/>
        </w:rPr>
        <w:t>` կազմելով ծրագրված ցուցանիշի 87.2%-ը: Շեղումը պայմանավորված է վարկի միջի</w:t>
      </w:r>
      <w:r w:rsidR="005155A5" w:rsidRPr="001E3EC9">
        <w:rPr>
          <w:rFonts w:ascii="GHEA Grapalat" w:hAnsi="GHEA Grapalat"/>
          <w:sz w:val="22"/>
          <w:szCs w:val="22"/>
        </w:rPr>
        <w:t>ն մեծության հաշվարկի մեխանիզմով</w:t>
      </w:r>
      <w:r w:rsidR="005155A5" w:rsidRPr="006E46AB">
        <w:rPr>
          <w:rFonts w:ascii="GHEA Grapalat" w:hAnsi="GHEA Grapalat"/>
          <w:sz w:val="22"/>
          <w:szCs w:val="22"/>
        </w:rPr>
        <w:t>, որը</w:t>
      </w:r>
      <w:r w:rsidRPr="001E3EC9">
        <w:rPr>
          <w:rFonts w:ascii="GHEA Grapalat" w:hAnsi="GHEA Grapalat"/>
          <w:sz w:val="22"/>
          <w:szCs w:val="22"/>
        </w:rPr>
        <w:t xml:space="preserve"> կախված է վարկի ժամկետից և արտոնյալ տևողությունից:</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bookmarkStart w:id="266" w:name="_Hlk97556808"/>
      <w:r w:rsidRPr="001E3EC9">
        <w:rPr>
          <w:rFonts w:ascii="GHEA Grapalat" w:hAnsi="GHEA Grapalat"/>
          <w:sz w:val="22"/>
          <w:szCs w:val="22"/>
        </w:rPr>
        <w:t>Վերակառուցման և զարգացման եվրոպական բանկի աջակցությամբ իրականացվող Կոտայքի և Գեղարքունիքի մարզերի կոշտ թափոնների կառավարման ծրագրի շրջանակներում</w:t>
      </w:r>
      <w:r w:rsidR="00151748" w:rsidRPr="006E46AB">
        <w:rPr>
          <w:rFonts w:ascii="GHEA Grapalat" w:hAnsi="GHEA Grapalat"/>
          <w:sz w:val="22"/>
          <w:szCs w:val="22"/>
        </w:rPr>
        <w:t xml:space="preserve"> </w:t>
      </w:r>
      <w:r w:rsidR="00151748" w:rsidRPr="006E46AB">
        <w:rPr>
          <w:rFonts w:ascii="GHEA Grapalat" w:hAnsi="GHEA Grapalat" w:cs="GHEA Grapalat"/>
          <w:sz w:val="22"/>
          <w:szCs w:val="22"/>
        </w:rPr>
        <w:t>2021 թվականին նախատեսված աշխատանքներն ամբողջությամբ կատարվել են:</w:t>
      </w:r>
      <w:r w:rsidRPr="001E3EC9">
        <w:rPr>
          <w:rFonts w:ascii="GHEA Grapalat" w:hAnsi="GHEA Grapalat"/>
          <w:sz w:val="22"/>
          <w:szCs w:val="22"/>
        </w:rPr>
        <w:t xml:space="preserve"> </w:t>
      </w:r>
      <w:r w:rsidR="00151748" w:rsidRPr="006E46AB">
        <w:rPr>
          <w:rFonts w:ascii="GHEA Grapalat" w:hAnsi="GHEA Grapalat"/>
          <w:sz w:val="22"/>
          <w:szCs w:val="22"/>
        </w:rPr>
        <w:t>Մասնավորապես՝</w:t>
      </w:r>
      <w:r w:rsidRPr="001E3EC9">
        <w:rPr>
          <w:rFonts w:ascii="GHEA Grapalat" w:hAnsi="GHEA Grapalat"/>
          <w:sz w:val="22"/>
          <w:szCs w:val="22"/>
        </w:rPr>
        <w:t xml:space="preserve"> սանիտարական աղբավայրի և երկու </w:t>
      </w:r>
      <w:r w:rsidR="00151748" w:rsidRPr="006E46AB">
        <w:rPr>
          <w:rFonts w:ascii="GHEA Grapalat" w:hAnsi="GHEA Grapalat"/>
          <w:sz w:val="22"/>
          <w:szCs w:val="22"/>
        </w:rPr>
        <w:t>վեր</w:t>
      </w:r>
      <w:r w:rsidRPr="001E3EC9">
        <w:rPr>
          <w:rFonts w:ascii="GHEA Grapalat" w:hAnsi="GHEA Grapalat"/>
          <w:sz w:val="22"/>
          <w:szCs w:val="22"/>
        </w:rPr>
        <w:t xml:space="preserve">աբեռնման կայանների կառուցման համար հայտարարված միջազգային մրցույթում հաղթող ճանաչված «Թունել Սադ Արիանա» </w:t>
      </w:r>
      <w:r w:rsidR="001C73A0" w:rsidRPr="006E46AB">
        <w:rPr>
          <w:rFonts w:ascii="GHEA Grapalat" w:hAnsi="GHEA Grapalat"/>
          <w:sz w:val="22"/>
          <w:szCs w:val="22"/>
        </w:rPr>
        <w:t>ՓԲԸ</w:t>
      </w:r>
      <w:r w:rsidR="00DF2E41">
        <w:rPr>
          <w:rFonts w:ascii="GHEA Grapalat" w:hAnsi="GHEA Grapalat"/>
          <w:sz w:val="22"/>
          <w:szCs w:val="22"/>
        </w:rPr>
        <w:t>-ի</w:t>
      </w:r>
      <w:r w:rsidR="00771C2F" w:rsidRPr="001E3EC9">
        <w:rPr>
          <w:rFonts w:ascii="GHEA Grapalat" w:hAnsi="GHEA Grapalat"/>
          <w:sz w:val="22"/>
          <w:szCs w:val="22"/>
        </w:rPr>
        <w:t xml:space="preserve"> </w:t>
      </w:r>
      <w:r w:rsidRPr="001E3EC9">
        <w:rPr>
          <w:rFonts w:ascii="GHEA Grapalat" w:hAnsi="GHEA Grapalat"/>
          <w:sz w:val="22"/>
          <w:szCs w:val="22"/>
        </w:rPr>
        <w:t>կողմից իրականացվել են Հրազդան համայնքում կառուցվող նոր սանիտարական աղբավայրի տարածքի հարթեցման աշխատանքները, ընթացքում են ադմինիստրատիվ շենքի, աղբահանության մեքենաների կայանատեղ</w:t>
      </w:r>
      <w:r w:rsidR="00466855" w:rsidRPr="006E46AB">
        <w:rPr>
          <w:rFonts w:ascii="GHEA Grapalat" w:hAnsi="GHEA Grapalat"/>
          <w:sz w:val="22"/>
          <w:szCs w:val="22"/>
        </w:rPr>
        <w:t>ի</w:t>
      </w:r>
      <w:r w:rsidRPr="001E3EC9">
        <w:rPr>
          <w:rFonts w:ascii="GHEA Grapalat" w:hAnsi="GHEA Grapalat"/>
          <w:sz w:val="22"/>
          <w:szCs w:val="22"/>
        </w:rPr>
        <w:t>ի, ջրի ռեզերվուարների, աղբավայրի տարածքի մուտքի, տարածքի ցանկապատման, վտանգավոր թափոնների պահեստի շինարարական աշխատանքները,</w:t>
      </w:r>
      <w:r w:rsidR="00466855" w:rsidRPr="006E46AB">
        <w:rPr>
          <w:rFonts w:ascii="GHEA Grapalat" w:hAnsi="GHEA Grapalat"/>
          <w:sz w:val="22"/>
          <w:szCs w:val="22"/>
        </w:rPr>
        <w:t xml:space="preserve"> </w:t>
      </w:r>
      <w:r w:rsidRPr="001E3EC9">
        <w:rPr>
          <w:rFonts w:ascii="GHEA Grapalat" w:hAnsi="GHEA Grapalat"/>
          <w:sz w:val="22"/>
          <w:szCs w:val="22"/>
        </w:rPr>
        <w:t xml:space="preserve">կատարվել են նոր ճանապարհային հանգույցի շինարարական աշխատանքները, Ակունք և Մարտունի համայնքներում </w:t>
      </w:r>
      <w:r w:rsidR="00151748" w:rsidRPr="001E3EC9">
        <w:rPr>
          <w:rFonts w:ascii="GHEA Grapalat" w:hAnsi="GHEA Grapalat"/>
          <w:sz w:val="22"/>
          <w:szCs w:val="22"/>
        </w:rPr>
        <w:t>վերաբեռնման</w:t>
      </w:r>
      <w:r w:rsidRPr="001E3EC9">
        <w:rPr>
          <w:rFonts w:ascii="GHEA Grapalat" w:hAnsi="GHEA Grapalat"/>
          <w:sz w:val="22"/>
          <w:szCs w:val="22"/>
        </w:rPr>
        <w:t xml:space="preserve"> կայանների կառուցապատման և տարածքների առանձնացման համար բետոնե պատերի</w:t>
      </w:r>
      <w:r w:rsidR="00771C2F" w:rsidRPr="001E3EC9">
        <w:rPr>
          <w:rFonts w:ascii="GHEA Grapalat" w:hAnsi="GHEA Grapalat"/>
          <w:sz w:val="22"/>
          <w:szCs w:val="22"/>
        </w:rPr>
        <w:t xml:space="preserve"> </w:t>
      </w:r>
      <w:r w:rsidRPr="001E3EC9">
        <w:rPr>
          <w:rFonts w:ascii="GHEA Grapalat" w:hAnsi="GHEA Grapalat"/>
          <w:sz w:val="22"/>
          <w:szCs w:val="22"/>
        </w:rPr>
        <w:t>կառուցման աշխատանքները։</w:t>
      </w:r>
      <w:r w:rsidRPr="001E3EC9">
        <w:t xml:space="preserve"> </w:t>
      </w:r>
      <w:r w:rsidRPr="001E3EC9">
        <w:rPr>
          <w:rFonts w:ascii="GHEA Grapalat" w:hAnsi="GHEA Grapalat"/>
          <w:sz w:val="22"/>
          <w:szCs w:val="22"/>
        </w:rPr>
        <w:t xml:space="preserve">Վերակառուցման և զարգացման եվրոպական բանկի աջակցությամբ իրականացվող Կոտայքի և Գեղարքունիքի մարզերի կոշտ թափոնների կառավարման ծրագրի շրջանակներում </w:t>
      </w:r>
      <w:r w:rsidR="00466855" w:rsidRPr="001E3EC9">
        <w:rPr>
          <w:rFonts w:ascii="GHEA Grapalat" w:hAnsi="GHEA Grapalat"/>
          <w:sz w:val="22"/>
          <w:szCs w:val="22"/>
        </w:rPr>
        <w:t>տրամադրվել է 570.5 մլն դրամ</w:t>
      </w:r>
      <w:r w:rsidR="00466855" w:rsidRPr="006E46AB">
        <w:rPr>
          <w:rFonts w:ascii="GHEA Grapalat" w:hAnsi="GHEA Grapalat"/>
          <w:sz w:val="22"/>
          <w:szCs w:val="22"/>
        </w:rPr>
        <w:t xml:space="preserve"> կամ նախատեսվածի 99.3%-ը:</w:t>
      </w:r>
      <w:r w:rsidR="00926A0E" w:rsidRPr="006E46AB">
        <w:rPr>
          <w:rFonts w:ascii="GHEA Grapalat" w:hAnsi="GHEA Grapalat"/>
          <w:sz w:val="22"/>
          <w:szCs w:val="22"/>
        </w:rPr>
        <w:t xml:space="preserve"> </w:t>
      </w:r>
    </w:p>
    <w:bookmarkEnd w:id="266"/>
    <w:p w:rsidR="00A517DE" w:rsidRPr="001E3EC9" w:rsidRDefault="00A517DE" w:rsidP="00466855">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Քաղաքային զարգացման ծրագրի շրջանակներում հաշվետու ժամանակահատվածում նախատեսված 585.7 մլն</w:t>
      </w:r>
      <w:r w:rsidR="00771C2F" w:rsidRPr="001E3EC9">
        <w:rPr>
          <w:rFonts w:ascii="GHEA Grapalat" w:hAnsi="GHEA Grapalat"/>
          <w:sz w:val="22"/>
          <w:szCs w:val="22"/>
        </w:rPr>
        <w:t xml:space="preserve"> </w:t>
      </w:r>
      <w:r w:rsidRPr="001E3EC9">
        <w:rPr>
          <w:rFonts w:ascii="GHEA Grapalat" w:hAnsi="GHEA Grapalat"/>
          <w:sz w:val="22"/>
          <w:szCs w:val="22"/>
        </w:rPr>
        <w:t xml:space="preserve">դրամի դիմաց տրամադրվել է 175.4 մլն դրամ: </w:t>
      </w:r>
      <w:r w:rsidR="002C4E2E" w:rsidRPr="006E46AB">
        <w:rPr>
          <w:rFonts w:ascii="GHEA Grapalat" w:hAnsi="GHEA Grapalat"/>
          <w:sz w:val="22"/>
          <w:szCs w:val="22"/>
        </w:rPr>
        <w:t xml:space="preserve">Մասնավորապես՝ </w:t>
      </w:r>
      <w:r w:rsidRPr="001E3EC9">
        <w:rPr>
          <w:rFonts w:ascii="GHEA Grapalat" w:hAnsi="GHEA Grapalat"/>
          <w:sz w:val="22"/>
          <w:szCs w:val="22"/>
        </w:rPr>
        <w:t xml:space="preserve">Եվրոպական ներդրումային բանկի աջակցությամբ իրականացվող Երևանի մետրոպոլիտենի վերակառուցման երկրորդ </w:t>
      </w:r>
      <w:bookmarkStart w:id="267" w:name="_Hlk97562294"/>
      <w:bookmarkStart w:id="268" w:name="_Hlk97213469"/>
      <w:r w:rsidR="002C4E2E" w:rsidRPr="006E46AB">
        <w:rPr>
          <w:rFonts w:ascii="GHEA Grapalat" w:hAnsi="GHEA Grapalat"/>
          <w:sz w:val="22"/>
          <w:szCs w:val="22"/>
        </w:rPr>
        <w:t>ծ</w:t>
      </w:r>
      <w:r w:rsidRPr="001E3EC9">
        <w:rPr>
          <w:rFonts w:ascii="GHEA Grapalat" w:hAnsi="GHEA Grapalat"/>
          <w:sz w:val="22"/>
          <w:szCs w:val="22"/>
        </w:rPr>
        <w:t xml:space="preserve">րագրի շրջանակներում կատարվել են </w:t>
      </w:r>
      <w:bookmarkEnd w:id="267"/>
      <w:r w:rsidRPr="001E3EC9">
        <w:rPr>
          <w:rFonts w:ascii="GHEA Grapalat" w:hAnsi="GHEA Grapalat"/>
          <w:sz w:val="22"/>
          <w:szCs w:val="22"/>
        </w:rPr>
        <w:t>դրենաժայ</w:t>
      </w:r>
      <w:r w:rsidR="002C4E2E" w:rsidRPr="001E3EC9">
        <w:rPr>
          <w:rFonts w:ascii="GHEA Grapalat" w:hAnsi="GHEA Grapalat"/>
          <w:sz w:val="22"/>
          <w:szCs w:val="22"/>
        </w:rPr>
        <w:t>ին թունելի հորատանցման աշխատանք</w:t>
      </w:r>
      <w:r w:rsidRPr="001E3EC9">
        <w:rPr>
          <w:rFonts w:ascii="GHEA Grapalat" w:hAnsi="GHEA Grapalat"/>
          <w:sz w:val="22"/>
          <w:szCs w:val="22"/>
        </w:rPr>
        <w:t>ներ և մետրոյի թունելների ամրակապի հե</w:t>
      </w:r>
      <w:r w:rsidR="002C4E2E" w:rsidRPr="001E3EC9">
        <w:rPr>
          <w:rFonts w:ascii="GHEA Grapalat" w:hAnsi="GHEA Grapalat"/>
          <w:sz w:val="22"/>
          <w:szCs w:val="22"/>
        </w:rPr>
        <w:t xml:space="preserve">տևի դատարկությունների լցոնում: </w:t>
      </w:r>
      <w:r w:rsidR="002C4E2E" w:rsidRPr="006E46AB">
        <w:rPr>
          <w:rFonts w:ascii="GHEA Grapalat" w:hAnsi="GHEA Grapalat"/>
          <w:sz w:val="22"/>
          <w:szCs w:val="22"/>
        </w:rPr>
        <w:t>Մ</w:t>
      </w:r>
      <w:r w:rsidRPr="001E3EC9">
        <w:rPr>
          <w:rFonts w:ascii="GHEA Grapalat" w:hAnsi="GHEA Grapalat"/>
          <w:sz w:val="22"/>
          <w:szCs w:val="22"/>
        </w:rPr>
        <w:t>իջոցառման շրջանակներում տրամադրվել է 162.1 մլն դրամ՝ նախատեսված 300.4 մլն դրամի դիմաց, որը</w:t>
      </w:r>
      <w:r w:rsidR="00771C2F" w:rsidRPr="001E3EC9">
        <w:rPr>
          <w:rFonts w:ascii="GHEA Grapalat" w:hAnsi="GHEA Grapalat"/>
          <w:sz w:val="22"/>
          <w:szCs w:val="22"/>
        </w:rPr>
        <w:t xml:space="preserve"> </w:t>
      </w:r>
      <w:r w:rsidRPr="001E3EC9">
        <w:rPr>
          <w:rFonts w:ascii="GHEA Grapalat" w:hAnsi="GHEA Grapalat"/>
          <w:sz w:val="22"/>
          <w:szCs w:val="22"/>
        </w:rPr>
        <w:t>պայմանավորված է կապալառուի թերի աշխատանքով:</w:t>
      </w:r>
    </w:p>
    <w:bookmarkEnd w:id="268"/>
    <w:p w:rsidR="00A517DE" w:rsidRPr="006E46AB" w:rsidRDefault="00A517DE" w:rsidP="00A517D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sz w:val="22"/>
          <w:szCs w:val="22"/>
        </w:rPr>
        <w:t>Հաշվետու տարվա ընթացքում Վերակառուցման և զարգացման եվրոպական բանկի աջակցությամբ իրականացվող Երևանի քաղաքային լուսավորության ծրագրի շրջանակներում նախատեսվել էր</w:t>
      </w:r>
      <w:r w:rsidR="002C4E2E" w:rsidRPr="006E46AB">
        <w:rPr>
          <w:rFonts w:ascii="GHEA Grapalat" w:hAnsi="GHEA Grapalat"/>
          <w:sz w:val="22"/>
          <w:szCs w:val="22"/>
        </w:rPr>
        <w:t xml:space="preserve"> բարելավել</w:t>
      </w:r>
      <w:r w:rsidRPr="001E3EC9">
        <w:rPr>
          <w:rFonts w:ascii="GHEA Grapalat" w:hAnsi="GHEA Grapalat"/>
          <w:sz w:val="22"/>
          <w:szCs w:val="22"/>
        </w:rPr>
        <w:t xml:space="preserve"> Երևանի 28 փողոցների լուսավորության ցանցերը, որի համար</w:t>
      </w:r>
      <w:r w:rsidR="002C4E2E" w:rsidRPr="006E46AB">
        <w:rPr>
          <w:rFonts w:ascii="GHEA Grapalat" w:hAnsi="GHEA Grapalat"/>
          <w:sz w:val="22"/>
          <w:szCs w:val="22"/>
        </w:rPr>
        <w:t xml:space="preserve"> </w:t>
      </w:r>
      <w:r w:rsidRPr="001E3EC9">
        <w:rPr>
          <w:rFonts w:ascii="GHEA Grapalat" w:hAnsi="GHEA Grapalat"/>
          <w:sz w:val="22"/>
          <w:szCs w:val="22"/>
        </w:rPr>
        <w:t xml:space="preserve">նախատեսված էր </w:t>
      </w:r>
      <w:r w:rsidR="002C4E2E" w:rsidRPr="001E3EC9">
        <w:rPr>
          <w:rFonts w:ascii="GHEA Grapalat" w:hAnsi="GHEA Grapalat"/>
          <w:sz w:val="22"/>
          <w:szCs w:val="22"/>
        </w:rPr>
        <w:t xml:space="preserve">«Երքաղլույս» ՓԲԸ-ին </w:t>
      </w:r>
      <w:r w:rsidRPr="001E3EC9">
        <w:rPr>
          <w:rFonts w:ascii="GHEA Grapalat" w:hAnsi="GHEA Grapalat"/>
          <w:sz w:val="22"/>
          <w:szCs w:val="22"/>
        </w:rPr>
        <w:t>տրամադրել 285.3 մլն դրամ</w:t>
      </w:r>
      <w:r w:rsidR="002C4E2E" w:rsidRPr="006E46AB">
        <w:rPr>
          <w:rFonts w:ascii="GHEA Grapalat" w:hAnsi="GHEA Grapalat"/>
          <w:sz w:val="22"/>
          <w:szCs w:val="22"/>
        </w:rPr>
        <w:t xml:space="preserve"> վարկ</w:t>
      </w:r>
      <w:r w:rsidRPr="001E3EC9">
        <w:rPr>
          <w:rFonts w:ascii="GHEA Grapalat" w:hAnsi="GHEA Grapalat"/>
          <w:sz w:val="22"/>
          <w:szCs w:val="22"/>
        </w:rPr>
        <w:t>, սակայն փաստացի տրամադրվել է 13.3 մլն դրամ</w:t>
      </w:r>
      <w:r w:rsidR="00585ABF" w:rsidRPr="006E46AB">
        <w:rPr>
          <w:rFonts w:ascii="GHEA Grapalat" w:hAnsi="GHEA Grapalat"/>
          <w:sz w:val="22"/>
          <w:szCs w:val="22"/>
        </w:rPr>
        <w:t xml:space="preserve">՝ </w:t>
      </w:r>
      <w:r w:rsidR="00585ABF" w:rsidRPr="001E3EC9">
        <w:rPr>
          <w:rFonts w:ascii="GHEA Grapalat" w:hAnsi="GHEA Grapalat"/>
          <w:sz w:val="22"/>
          <w:szCs w:val="22"/>
        </w:rPr>
        <w:t>նախորդ տարվա ընթացքում իրականացված աշխատանքների դիմաց</w:t>
      </w:r>
      <w:r w:rsidRPr="001E3EC9">
        <w:rPr>
          <w:rFonts w:ascii="GHEA Grapalat" w:hAnsi="GHEA Grapalat"/>
          <w:sz w:val="22"/>
          <w:szCs w:val="22"/>
        </w:rPr>
        <w:t xml:space="preserve">: </w:t>
      </w:r>
      <w:r w:rsidR="00585ABF" w:rsidRPr="006E46AB">
        <w:rPr>
          <w:rFonts w:ascii="GHEA Grapalat" w:hAnsi="GHEA Grapalat"/>
          <w:sz w:val="22"/>
          <w:szCs w:val="22"/>
        </w:rPr>
        <w:t>Նախատեսված գումարի մեծ մասը չի օգտագործվել՝</w:t>
      </w:r>
      <w:r w:rsidR="00585ABF" w:rsidRPr="001E3EC9">
        <w:rPr>
          <w:rFonts w:ascii="GHEA Grapalat" w:hAnsi="GHEA Grapalat"/>
          <w:sz w:val="22"/>
          <w:szCs w:val="22"/>
        </w:rPr>
        <w:t xml:space="preserve"> պայմանավորված </w:t>
      </w:r>
      <w:r w:rsidRPr="001E3EC9">
        <w:rPr>
          <w:rFonts w:ascii="GHEA Grapalat" w:hAnsi="GHEA Grapalat"/>
          <w:sz w:val="22"/>
          <w:szCs w:val="22"/>
        </w:rPr>
        <w:t xml:space="preserve">հողային </w:t>
      </w:r>
      <w:r w:rsidRPr="001E3EC9">
        <w:rPr>
          <w:rFonts w:ascii="GHEA Grapalat" w:hAnsi="GHEA Grapalat"/>
          <w:sz w:val="22"/>
          <w:szCs w:val="22"/>
        </w:rPr>
        <w:lastRenderedPageBreak/>
        <w:t xml:space="preserve">աշխատանքների իրականացման ընթացքում առաջացած խոչընդոտների հետևանքով նախագծերում փոփոխությունների անհրաժեշտությամբ: </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cs="GHEA Grapalat"/>
          <w:sz w:val="22"/>
          <w:szCs w:val="22"/>
        </w:rPr>
        <w:t xml:space="preserve">Նախկինում պետական բյուջեից ռեզիդենտներին տրամադրված վարկերից հաշվետու </w:t>
      </w:r>
      <w:r w:rsidR="00243F14" w:rsidRPr="006E46AB">
        <w:rPr>
          <w:rFonts w:ascii="GHEA Grapalat" w:hAnsi="GHEA Grapalat" w:cs="GHEA Grapalat"/>
          <w:sz w:val="22"/>
          <w:szCs w:val="22"/>
        </w:rPr>
        <w:t>տա</w:t>
      </w:r>
      <w:r w:rsidR="00E33D0F" w:rsidRPr="006E46AB">
        <w:rPr>
          <w:rFonts w:ascii="GHEA Grapalat" w:hAnsi="GHEA Grapalat" w:cs="GHEA Grapalat"/>
          <w:sz w:val="22"/>
          <w:szCs w:val="22"/>
        </w:rPr>
        <w:t>ր</w:t>
      </w:r>
      <w:r w:rsidR="00243F14" w:rsidRPr="006E46AB">
        <w:rPr>
          <w:rFonts w:ascii="GHEA Grapalat" w:hAnsi="GHEA Grapalat" w:cs="GHEA Grapalat"/>
          <w:sz w:val="22"/>
          <w:szCs w:val="22"/>
        </w:rPr>
        <w:t xml:space="preserve">վա ընթացքում </w:t>
      </w:r>
      <w:r w:rsidRPr="001E3EC9">
        <w:rPr>
          <w:rFonts w:ascii="GHEA Grapalat" w:hAnsi="GHEA Grapalat" w:cs="GHEA Grapalat"/>
          <w:sz w:val="22"/>
          <w:szCs w:val="22"/>
        </w:rPr>
        <w:t>վերադարձվել է 34.8 մլրդ դրամ՝ 8.4%-ով գերազանցելով ծրագրված ցուցանիշը, ինչը հիմնականում պայմանավորված է Կորոնավիրուսի (COVID-19) տնտեսական հետևանքների չեզոքացման 1-ին և 3-րդ միջոցառումների շրջանակներում տրամադրված վարկերից 2.2 մլրդ դրամի վաղաժամկետ մարմամբ և «Քոնթուր Գլոբալ</w:t>
      </w:r>
      <w:r w:rsidR="00771C2F" w:rsidRPr="001E3EC9">
        <w:rPr>
          <w:rFonts w:ascii="GHEA Grapalat" w:hAnsi="GHEA Grapalat" w:cs="GHEA Grapalat"/>
          <w:sz w:val="22"/>
          <w:szCs w:val="22"/>
        </w:rPr>
        <w:t xml:space="preserve"> </w:t>
      </w:r>
      <w:r w:rsidRPr="001E3EC9">
        <w:rPr>
          <w:rFonts w:ascii="GHEA Grapalat" w:hAnsi="GHEA Grapalat" w:cs="GHEA Grapalat"/>
          <w:sz w:val="22"/>
          <w:szCs w:val="22"/>
        </w:rPr>
        <w:t xml:space="preserve">Հիդրո Կասկադ» ՓԲԸ-ի </w:t>
      </w:r>
      <w:r w:rsidR="00243F14" w:rsidRPr="001E3EC9">
        <w:rPr>
          <w:rFonts w:ascii="GHEA Grapalat" w:hAnsi="GHEA Grapalat" w:cs="GHEA Grapalat"/>
          <w:sz w:val="22"/>
          <w:szCs w:val="22"/>
        </w:rPr>
        <w:t>կողմից նախատեսված 1.5</w:t>
      </w:r>
      <w:r w:rsidR="00243F14" w:rsidRPr="006E46AB">
        <w:rPr>
          <w:rFonts w:ascii="Courier New" w:hAnsi="Courier New" w:cs="Courier New"/>
          <w:sz w:val="22"/>
          <w:szCs w:val="22"/>
        </w:rPr>
        <w:t> </w:t>
      </w:r>
      <w:r w:rsidRPr="001E3EC9">
        <w:rPr>
          <w:rFonts w:ascii="GHEA Grapalat" w:hAnsi="GHEA Grapalat" w:cs="GHEA Grapalat"/>
          <w:sz w:val="22"/>
          <w:szCs w:val="22"/>
        </w:rPr>
        <w:t xml:space="preserve">մլրդ դրամի դիմաց 2.2 մլրդ դրամի վերադարձով՝ վարկային միջոցների համալրմամբ պայմանավորված: </w:t>
      </w:r>
      <w:r w:rsidR="00243F14" w:rsidRPr="006E46AB">
        <w:rPr>
          <w:rFonts w:ascii="GHEA Grapalat" w:hAnsi="GHEA Grapalat" w:cs="GHEA Grapalat"/>
          <w:sz w:val="22"/>
          <w:szCs w:val="22"/>
        </w:rPr>
        <w:t>Վ</w:t>
      </w:r>
      <w:r w:rsidRPr="001E3EC9">
        <w:rPr>
          <w:rFonts w:ascii="GHEA Grapalat" w:hAnsi="GHEA Grapalat" w:cs="GHEA Grapalat"/>
          <w:sz w:val="22"/>
          <w:szCs w:val="22"/>
        </w:rPr>
        <w:t>երադարձված միջոցներից շուրջ 9.5 մլրդ դրամը վճարվել է «Հայկական ատոմակայան» ՓԲԸ-ի կողմից՝ ապահովելով ծրագրի 100.5% կատարո</w:t>
      </w:r>
      <w:r w:rsidR="00243F14" w:rsidRPr="006E46AB">
        <w:rPr>
          <w:rFonts w:ascii="GHEA Grapalat" w:hAnsi="GHEA Grapalat" w:cs="GHEA Grapalat"/>
          <w:sz w:val="22"/>
          <w:szCs w:val="22"/>
        </w:rPr>
        <w:t>ղական</w:t>
      </w:r>
      <w:r w:rsidRPr="001E3EC9">
        <w:rPr>
          <w:rFonts w:ascii="GHEA Grapalat" w:hAnsi="GHEA Grapalat" w:cs="GHEA Grapalat"/>
          <w:sz w:val="22"/>
          <w:szCs w:val="22"/>
        </w:rPr>
        <w:t>, 4 մլրդ դրամը՝ «Երևանի Ջերմաէլեկտրակենտրոն» ՓԲԸ-ի կողմից</w:t>
      </w:r>
      <w:r w:rsidR="00243F14" w:rsidRPr="006E46AB">
        <w:rPr>
          <w:rFonts w:ascii="GHEA Grapalat" w:hAnsi="GHEA Grapalat" w:cs="GHEA Grapalat"/>
          <w:sz w:val="22"/>
          <w:szCs w:val="22"/>
        </w:rPr>
        <w:t>, որը կազմել է</w:t>
      </w:r>
      <w:r w:rsidRPr="001E3EC9">
        <w:rPr>
          <w:rFonts w:ascii="GHEA Grapalat" w:hAnsi="GHEA Grapalat" w:cs="GHEA Grapalat"/>
          <w:sz w:val="22"/>
          <w:szCs w:val="22"/>
        </w:rPr>
        <w:t xml:space="preserve"> ծրագրի 98.5%-ը: Ծրագրից շեղումը պայմանավորված է կանխատեսվածի համեմատ փաստացի փոխարժեքի տարբերությամբ: </w:t>
      </w:r>
      <w:r w:rsidRPr="001E3EC9">
        <w:rPr>
          <w:rFonts w:ascii="GHEA Grapalat" w:hAnsi="GHEA Grapalat"/>
          <w:sz w:val="22"/>
          <w:szCs w:val="22"/>
        </w:rPr>
        <w:t>ՀՀ կենտոնական բանկի կողմից՝</w:t>
      </w:r>
      <w:r w:rsidRPr="001E3EC9">
        <w:rPr>
          <w:rFonts w:ascii="GHEA Grapalat" w:hAnsi="GHEA Grapalat" w:cs="GHEA Grapalat"/>
          <w:sz w:val="22"/>
          <w:szCs w:val="22"/>
        </w:rPr>
        <w:t xml:space="preserve"> Տնտեսության կայունացման վարկավորման ծրագրի շրջանակներում տրամադրված վարկերի գծով նախատեսված 3.5 մլրդ դրամն ամբողջությամբ</w:t>
      </w:r>
      <w:r w:rsidRPr="001E3EC9">
        <w:rPr>
          <w:rFonts w:ascii="GHEA Grapalat" w:hAnsi="GHEA Grapalat"/>
          <w:sz w:val="22"/>
          <w:szCs w:val="22"/>
        </w:rPr>
        <w:t xml:space="preserve"> վերադարձվել է</w:t>
      </w:r>
      <w:r w:rsidRPr="001E3EC9">
        <w:rPr>
          <w:rFonts w:ascii="GHEA Grapalat" w:hAnsi="GHEA Grapalat" w:cs="GHEA Grapalat"/>
          <w:sz w:val="22"/>
          <w:szCs w:val="22"/>
        </w:rPr>
        <w:t>:</w:t>
      </w:r>
    </w:p>
    <w:p w:rsidR="00530BD3" w:rsidRPr="006E46AB" w:rsidRDefault="00A517DE" w:rsidP="002E546D">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թվականին 12.6 մլրդ դրամ տրամադրվել է բաժնետոմսերի և կապիտալում այլ մասնակցության ձեռքբերման նպատակով՝ ապահովելով ծրագրի 100% կատարում: </w:t>
      </w:r>
    </w:p>
    <w:p w:rsidR="00405F72" w:rsidRPr="006E46AB" w:rsidRDefault="00A517DE" w:rsidP="00897D52">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sz w:val="22"/>
          <w:szCs w:val="22"/>
        </w:rPr>
        <w:t>Մասնավորապես</w:t>
      </w:r>
      <w:r w:rsidR="00530BD3" w:rsidRPr="006E46AB">
        <w:rPr>
          <w:rFonts w:ascii="GHEA Grapalat" w:hAnsi="GHEA Grapalat"/>
          <w:sz w:val="22"/>
          <w:szCs w:val="22"/>
        </w:rPr>
        <w:t>՝</w:t>
      </w:r>
      <w:r w:rsidRPr="001E3EC9">
        <w:rPr>
          <w:rFonts w:ascii="GHEA Grapalat" w:hAnsi="GHEA Grapalat"/>
          <w:sz w:val="22"/>
          <w:szCs w:val="22"/>
        </w:rPr>
        <w:t xml:space="preserve"> 5 մլրդ դրամ է տրամադրվել ՀՀ էկոնոմիկայի նախարարությանը՝ «Ձեռնարկատեր+Պետություն հակաճգնաժամային ներդրումներ» ոչ հրապարակային մասնագիտացված պայմանագրային ներդրումային ֆոնդի բաժնետոմսերի և կապիտալում այլ մասնակցության ձեռքբերման նպատակով:</w:t>
      </w:r>
      <w:r w:rsidR="00405F72" w:rsidRPr="001E3EC9">
        <w:rPr>
          <w:rFonts w:ascii="GHEA Grapalat" w:hAnsi="GHEA Grapalat"/>
          <w:sz w:val="22"/>
          <w:szCs w:val="22"/>
        </w:rPr>
        <w:t xml:space="preserve"> ՀՀ կառավարության կողմից ֆոնդի փայերի ձեռքբերումը նախատեսվել է իրականացնել 10 մասնաբաժիններով՝ յուրաքանչյուրը մինչև 5 մլրդ դրամի չափով։ Ընդ որում, առաջին 5 մլրդ դրամի չափով փայերի ձեռքբերման դիմաց վճարումը կատարվում է ֆոնդի փայերի ձեռքբերման հայտը ֆոնդի կանոններով սահմանված կարգով ներկայացնելուց հետո 5 աշխատանքային օրվա ընթացքում։ Սրանով պայմանավորված՝ ՀՀ էկոնոմիկայի նախարարության կողմից 2021 թվականի ընթացքում ֆոնդի փայերի ձեռքբերման հայտի հ</w:t>
      </w:r>
      <w:r w:rsidR="00897D52" w:rsidRPr="001E3EC9">
        <w:rPr>
          <w:rFonts w:ascii="GHEA Grapalat" w:hAnsi="GHEA Grapalat"/>
          <w:sz w:val="22"/>
          <w:szCs w:val="22"/>
        </w:rPr>
        <w:t>իման վրա փաստացի վճարվել</w:t>
      </w:r>
      <w:r w:rsidR="001E6274" w:rsidRPr="001E3EC9">
        <w:rPr>
          <w:rFonts w:ascii="GHEA Grapalat" w:hAnsi="GHEA Grapalat"/>
          <w:sz w:val="22"/>
          <w:szCs w:val="22"/>
        </w:rPr>
        <w:t xml:space="preserve"> </w:t>
      </w:r>
      <w:r w:rsidR="00897D52" w:rsidRPr="001E3EC9">
        <w:rPr>
          <w:rFonts w:ascii="GHEA Grapalat" w:hAnsi="GHEA Grapalat"/>
          <w:sz w:val="22"/>
          <w:szCs w:val="22"/>
        </w:rPr>
        <w:t>է</w:t>
      </w:r>
      <w:r w:rsidR="001E6274" w:rsidRPr="001E3EC9">
        <w:rPr>
          <w:rFonts w:ascii="GHEA Grapalat" w:hAnsi="GHEA Grapalat"/>
          <w:sz w:val="22"/>
          <w:szCs w:val="22"/>
        </w:rPr>
        <w:t xml:space="preserve"> </w:t>
      </w:r>
      <w:r w:rsidR="00897D52" w:rsidRPr="001E3EC9">
        <w:rPr>
          <w:rFonts w:ascii="GHEA Grapalat" w:hAnsi="GHEA Grapalat"/>
          <w:sz w:val="22"/>
          <w:szCs w:val="22"/>
        </w:rPr>
        <w:t>5</w:t>
      </w:r>
      <w:r w:rsidR="00405F72" w:rsidRPr="001E3EC9">
        <w:rPr>
          <w:rFonts w:ascii="GHEA Grapalat" w:hAnsi="GHEA Grapalat"/>
          <w:sz w:val="22"/>
          <w:szCs w:val="22"/>
        </w:rPr>
        <w:t xml:space="preserve"> մլրդ դրամ։</w:t>
      </w:r>
      <w:r w:rsidR="00897D52" w:rsidRPr="006E46AB">
        <w:rPr>
          <w:rFonts w:ascii="GHEA Grapalat" w:hAnsi="GHEA Grapalat"/>
          <w:sz w:val="22"/>
          <w:szCs w:val="22"/>
        </w:rPr>
        <w:t xml:space="preserve"> </w:t>
      </w:r>
      <w:r w:rsidR="002E546D" w:rsidRPr="001E3EC9">
        <w:rPr>
          <w:rFonts w:ascii="GHEA Grapalat" w:hAnsi="GHEA Grapalat"/>
          <w:sz w:val="22"/>
          <w:szCs w:val="22"/>
        </w:rPr>
        <w:t>2021 թվականի դեկտեմբերի 31-ի դրությամբ «Ձեռնարկատեր+Պետություն հակաճգնաժամային ներդրումներ» փակ ոչ հրապարակային մասնագիտացված պայմանագրային ներդրումային ֆոնդին ներկայացված 200 ծրագրերից հաստատվել է միայն 7-ը</w:t>
      </w:r>
      <w:r w:rsidR="00897D52" w:rsidRPr="006E46AB">
        <w:rPr>
          <w:rFonts w:ascii="GHEA Grapalat" w:hAnsi="GHEA Grapalat"/>
          <w:sz w:val="22"/>
          <w:szCs w:val="22"/>
        </w:rPr>
        <w:t>՝ ընդհանուր 4,734.0 մլն դրամի չափով</w:t>
      </w:r>
      <w:r w:rsidR="002E546D" w:rsidRPr="001E3EC9">
        <w:rPr>
          <w:rFonts w:ascii="GHEA Grapalat" w:hAnsi="GHEA Grapalat"/>
          <w:sz w:val="22"/>
          <w:szCs w:val="22"/>
        </w:rPr>
        <w:t xml:space="preserve">, </w:t>
      </w:r>
      <w:r w:rsidR="00897D52" w:rsidRPr="001E3EC9">
        <w:rPr>
          <w:rFonts w:ascii="GHEA Grapalat" w:hAnsi="GHEA Grapalat"/>
          <w:sz w:val="22"/>
          <w:szCs w:val="22"/>
        </w:rPr>
        <w:t>որոնցից սահմանված</w:t>
      </w:r>
      <w:r w:rsidR="002E546D" w:rsidRPr="001E3EC9">
        <w:rPr>
          <w:rFonts w:ascii="GHEA Grapalat" w:hAnsi="GHEA Grapalat"/>
          <w:sz w:val="22"/>
          <w:szCs w:val="22"/>
        </w:rPr>
        <w:t xml:space="preserve"> պահանջներին</w:t>
      </w:r>
      <w:r w:rsidR="00897D52" w:rsidRPr="006E46AB">
        <w:rPr>
          <w:rFonts w:ascii="GHEA Grapalat" w:hAnsi="GHEA Grapalat"/>
          <w:sz w:val="22"/>
          <w:szCs w:val="22"/>
        </w:rPr>
        <w:t xml:space="preserve"> ամբողջությամբ</w:t>
      </w:r>
      <w:r w:rsidR="002E546D" w:rsidRPr="001E3EC9">
        <w:rPr>
          <w:rFonts w:ascii="GHEA Grapalat" w:hAnsi="GHEA Grapalat"/>
          <w:sz w:val="22"/>
          <w:szCs w:val="22"/>
        </w:rPr>
        <w:t xml:space="preserve"> բավարարել է միայն մեկը՝ Սերմից ֆերմա (Երեմյան փրոջեքթս ընկերության հետ համատեղ) ծրագիրը: Նշված ընկերության </w:t>
      </w:r>
      <w:r w:rsidR="002E546D" w:rsidRPr="001E3EC9">
        <w:rPr>
          <w:rFonts w:ascii="GHEA Grapalat" w:hAnsi="GHEA Grapalat" w:cs="GHEA Grapalat"/>
          <w:sz w:val="22"/>
          <w:szCs w:val="22"/>
        </w:rPr>
        <w:t xml:space="preserve">ներդրումային ծրագրում իրականացվել </w:t>
      </w:r>
      <w:r w:rsidR="002E546D" w:rsidRPr="001E3EC9">
        <w:rPr>
          <w:rFonts w:ascii="GHEA Grapalat" w:hAnsi="GHEA Grapalat" w:cs="GHEA Grapalat"/>
          <w:sz w:val="22"/>
          <w:szCs w:val="22"/>
        </w:rPr>
        <w:lastRenderedPageBreak/>
        <w:t>է 265</w:t>
      </w:r>
      <w:r w:rsidR="00897D52" w:rsidRPr="006E46AB">
        <w:rPr>
          <w:rFonts w:ascii="GHEA Grapalat" w:hAnsi="GHEA Grapalat" w:cs="GHEA Grapalat"/>
          <w:sz w:val="22"/>
          <w:szCs w:val="22"/>
        </w:rPr>
        <w:t>.</w:t>
      </w:r>
      <w:r w:rsidR="002E546D" w:rsidRPr="001E3EC9">
        <w:rPr>
          <w:rFonts w:ascii="GHEA Grapalat" w:hAnsi="GHEA Grapalat" w:cs="GHEA Grapalat"/>
          <w:sz w:val="22"/>
          <w:szCs w:val="22"/>
        </w:rPr>
        <w:t>9</w:t>
      </w:r>
      <w:r w:rsidR="00897D52" w:rsidRPr="006E46AB">
        <w:rPr>
          <w:rFonts w:ascii="GHEA Grapalat" w:hAnsi="GHEA Grapalat" w:cs="GHEA Grapalat"/>
          <w:sz w:val="22"/>
          <w:szCs w:val="22"/>
        </w:rPr>
        <w:t xml:space="preserve"> մլն</w:t>
      </w:r>
      <w:r w:rsidR="002E546D" w:rsidRPr="001E3EC9">
        <w:rPr>
          <w:rFonts w:ascii="GHEA Grapalat" w:hAnsi="GHEA Grapalat" w:cs="GHEA Grapalat"/>
          <w:sz w:val="22"/>
          <w:szCs w:val="22"/>
        </w:rPr>
        <w:t xml:space="preserve"> դրամի ներդրում (պայմանագրով նախատեսված ներդրումներն իրականացվել են 100%</w:t>
      </w:r>
      <w:r w:rsidR="00897D52" w:rsidRPr="006E46AB">
        <w:rPr>
          <w:rFonts w:ascii="GHEA Grapalat" w:hAnsi="GHEA Grapalat" w:cs="GHEA Grapalat"/>
          <w:sz w:val="22"/>
          <w:szCs w:val="22"/>
        </w:rPr>
        <w:noBreakHyphen/>
      </w:r>
      <w:r w:rsidR="002E546D" w:rsidRPr="001E3EC9">
        <w:rPr>
          <w:rFonts w:ascii="GHEA Grapalat" w:hAnsi="GHEA Grapalat" w:cs="GHEA Grapalat"/>
          <w:sz w:val="22"/>
          <w:szCs w:val="22"/>
        </w:rPr>
        <w:t>ով): Հայտերից 6-</w:t>
      </w:r>
      <w:r w:rsidR="00530BD3" w:rsidRPr="001E3EC9">
        <w:rPr>
          <w:rFonts w:ascii="GHEA Grapalat" w:hAnsi="GHEA Grapalat" w:cs="GHEA Grapalat"/>
          <w:sz w:val="22"/>
          <w:szCs w:val="22"/>
        </w:rPr>
        <w:t>ում</w:t>
      </w:r>
      <w:r w:rsidR="002E546D" w:rsidRPr="001E3EC9">
        <w:rPr>
          <w:rFonts w:ascii="GHEA Grapalat" w:hAnsi="GHEA Grapalat" w:cs="GHEA Grapalat"/>
          <w:sz w:val="22"/>
          <w:szCs w:val="22"/>
        </w:rPr>
        <w:t xml:space="preserve"> ներկայացված ծրագրերի պահանջներն ամբողջությամբ չեն բավարարել նախատեսված ներդրումային պայմաններին, ուստի նշված 6 ընկերություններից 4-ի ծրագրերում կատարվել են մասնակի ներդրումներ</w:t>
      </w:r>
      <w:r w:rsidR="00530BD3" w:rsidRPr="001E3EC9">
        <w:rPr>
          <w:rFonts w:ascii="GHEA Grapalat" w:hAnsi="GHEA Grapalat" w:cs="GHEA Grapalat"/>
          <w:sz w:val="22"/>
          <w:szCs w:val="22"/>
        </w:rPr>
        <w:t>։ Մասնավորապես՝</w:t>
      </w:r>
      <w:r w:rsidR="003836C8" w:rsidRPr="001E3EC9">
        <w:rPr>
          <w:rFonts w:ascii="GHEA Grapalat" w:hAnsi="GHEA Grapalat" w:cs="GHEA Grapalat"/>
          <w:sz w:val="22"/>
          <w:szCs w:val="22"/>
        </w:rPr>
        <w:t xml:space="preserve"> </w:t>
      </w:r>
      <w:r w:rsidR="00530BD3" w:rsidRPr="001E3EC9">
        <w:rPr>
          <w:rFonts w:ascii="GHEA Grapalat" w:hAnsi="GHEA Grapalat" w:cs="GHEA Grapalat"/>
          <w:sz w:val="22"/>
          <w:szCs w:val="22"/>
        </w:rPr>
        <w:t>63 մլն դրամի ներդրում է կատարվել «Ժամանակակից վիրաբուժության-կլինիկա» ՓԲԸ-ում, 83.3 մլն դրամի ներդրում՝ «Տավրոս ԿՎՄ» ՓԲԸ-ում, 55.4 մլն դրամի ներդրում՝ Հարդ Ռոք Կաֆե «Դոմ Արենա» ՓԲԸ-ում, 96 մլն դրամի ներդրում՝ «Ամբեր կապիտալ ԵՄ-Հայ</w:t>
      </w:r>
      <w:r w:rsidR="00DF2E41">
        <w:rPr>
          <w:rFonts w:ascii="GHEA Grapalat" w:hAnsi="GHEA Grapalat" w:cs="GHEA Grapalat"/>
          <w:sz w:val="22"/>
          <w:szCs w:val="22"/>
        </w:rPr>
        <w:t>ա</w:t>
      </w:r>
      <w:r w:rsidR="00530BD3" w:rsidRPr="001E3EC9">
        <w:rPr>
          <w:rFonts w:ascii="GHEA Grapalat" w:hAnsi="GHEA Grapalat" w:cs="GHEA Grapalat"/>
          <w:sz w:val="22"/>
          <w:szCs w:val="22"/>
        </w:rPr>
        <w:t>ստան ՓՄՁ ԳԳ» ՍՊԸ-ում:</w:t>
      </w:r>
    </w:p>
    <w:p w:rsidR="00530BD3" w:rsidRPr="001E3EC9" w:rsidRDefault="00A517DE" w:rsidP="00530BD3">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«Հայաստանի պետական հետաքրքրությունների ֆոնդ» </w:t>
      </w:r>
      <w:r w:rsidR="008161A5" w:rsidRPr="006E46AB">
        <w:rPr>
          <w:rFonts w:ascii="GHEA Grapalat" w:hAnsi="GHEA Grapalat" w:cs="GHEA Grapalat"/>
          <w:sz w:val="22"/>
          <w:szCs w:val="22"/>
        </w:rPr>
        <w:t>ՓԲԸ-ին</w:t>
      </w:r>
      <w:r w:rsidRPr="001E3EC9">
        <w:rPr>
          <w:rFonts w:ascii="GHEA Grapalat" w:hAnsi="GHEA Grapalat" w:cs="GHEA Grapalat"/>
          <w:sz w:val="22"/>
          <w:szCs w:val="22"/>
        </w:rPr>
        <w:t xml:space="preserve"> տրամադրվել է </w:t>
      </w:r>
      <w:r w:rsidR="00530BD3" w:rsidRPr="006E46AB">
        <w:rPr>
          <w:rFonts w:ascii="GHEA Grapalat" w:hAnsi="GHEA Grapalat" w:cs="GHEA Grapalat"/>
          <w:sz w:val="22"/>
          <w:szCs w:val="22"/>
        </w:rPr>
        <w:t xml:space="preserve">շուրջ </w:t>
      </w:r>
      <w:r w:rsidRPr="001E3EC9">
        <w:rPr>
          <w:rFonts w:ascii="GHEA Grapalat" w:hAnsi="GHEA Grapalat" w:cs="GHEA Grapalat"/>
          <w:sz w:val="22"/>
          <w:szCs w:val="22"/>
        </w:rPr>
        <w:t>5.6 մլրդ դրամ:</w:t>
      </w:r>
      <w:r w:rsidR="00243F14" w:rsidRPr="001E3EC9">
        <w:rPr>
          <w:rFonts w:ascii="GHEA Grapalat" w:hAnsi="GHEA Grapalat" w:cs="GHEA Grapalat"/>
          <w:sz w:val="22"/>
          <w:szCs w:val="22"/>
        </w:rPr>
        <w:t xml:space="preserve"> </w:t>
      </w:r>
      <w:r w:rsidR="00530BD3" w:rsidRPr="001E3EC9">
        <w:rPr>
          <w:rFonts w:ascii="GHEA Grapalat" w:hAnsi="GHEA Grapalat" w:cs="GHEA Grapalat"/>
          <w:sz w:val="22"/>
          <w:szCs w:val="22"/>
        </w:rPr>
        <w:t>Միջոցառման շրջանակներում ձեռք են բերվել 5,555,804.8 լրացուցիչ հասարակ՝ 1000 դրամ անվանական արժեքով բաժնետոմսեր՝</w:t>
      </w:r>
      <w:r w:rsidR="003836C8" w:rsidRPr="001E3EC9">
        <w:rPr>
          <w:rFonts w:ascii="GHEA Grapalat" w:hAnsi="GHEA Grapalat" w:cs="GHEA Grapalat"/>
          <w:sz w:val="22"/>
          <w:szCs w:val="22"/>
        </w:rPr>
        <w:t xml:space="preserve"> </w:t>
      </w:r>
      <w:r w:rsidR="00530BD3" w:rsidRPr="001E3EC9">
        <w:rPr>
          <w:rFonts w:ascii="GHEA Grapalat" w:hAnsi="GHEA Grapalat" w:cs="GHEA Grapalat"/>
          <w:sz w:val="22"/>
          <w:szCs w:val="22"/>
        </w:rPr>
        <w:t>նորաստեղծ ավիաընկերության բաժնետոմսերի դիմաց վճարման և արդյունաբերական մասշտաբի «Այգ-1» արևային ֆոտովոլտային ծրագրի շրջանակներում արևային ֆոտովոլտային կայանների կառուցման նպատակով։</w:t>
      </w:r>
    </w:p>
    <w:p w:rsidR="00DD1C87" w:rsidRPr="006E46AB" w:rsidRDefault="00DD1C87" w:rsidP="00DD1C87">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ՀՀ կառավարության 08.04.2021թ. N526-Ն որոշմամբ թույլատրվել է «Բարձրավոլտ էլեկտրացանցեր» </w:t>
      </w:r>
      <w:r w:rsidR="008161A5" w:rsidRPr="006E46AB">
        <w:rPr>
          <w:rFonts w:ascii="GHEA Grapalat" w:hAnsi="GHEA Grapalat" w:cs="GHEA Grapalat"/>
          <w:sz w:val="22"/>
          <w:szCs w:val="22"/>
        </w:rPr>
        <w:t>ՓԲԸ-ին</w:t>
      </w:r>
      <w:r w:rsidRPr="001E3EC9">
        <w:rPr>
          <w:rFonts w:ascii="GHEA Grapalat" w:hAnsi="GHEA Grapalat" w:cs="GHEA Grapalat"/>
          <w:sz w:val="22"/>
          <w:szCs w:val="22"/>
        </w:rPr>
        <w:t xml:space="preserve"> 2 մլ</w:t>
      </w:r>
      <w:r w:rsidR="00752720" w:rsidRPr="006E46AB">
        <w:rPr>
          <w:rFonts w:ascii="GHEA Grapalat" w:hAnsi="GHEA Grapalat" w:cs="GHEA Grapalat"/>
          <w:sz w:val="22"/>
          <w:szCs w:val="22"/>
        </w:rPr>
        <w:t>րդ</w:t>
      </w:r>
      <w:r w:rsidRPr="001E3EC9">
        <w:rPr>
          <w:rFonts w:ascii="GHEA Grapalat" w:hAnsi="GHEA Grapalat" w:cs="GHEA Grapalat"/>
          <w:sz w:val="22"/>
          <w:szCs w:val="22"/>
        </w:rPr>
        <w:t xml:space="preserve"> դրամով վճարել ընկերության կողմից տեղաբաշխված՝ պետությանը պատկանող համապատասխան թվով բաժնետոմսերի՝ </w:t>
      </w:r>
      <w:r w:rsidRPr="006E46AB">
        <w:rPr>
          <w:rFonts w:ascii="GHEA Grapalat" w:hAnsi="GHEA Grapalat" w:cs="GHEA Grapalat"/>
          <w:sz w:val="22"/>
          <w:szCs w:val="22"/>
        </w:rPr>
        <w:t>ՀՀ</w:t>
      </w:r>
      <w:r w:rsidRPr="001E3EC9">
        <w:rPr>
          <w:rFonts w:ascii="GHEA Grapalat" w:hAnsi="GHEA Grapalat" w:cs="GHEA Grapalat"/>
          <w:sz w:val="22"/>
          <w:szCs w:val="22"/>
        </w:rPr>
        <w:t xml:space="preserve"> օրենսդրությամբ սահմանված կարգով ձեռքբերման դիմաց: «Բարձրավոլտ էլեկտրացանցեր» ՓԲԸ-ի կողմից ձեռք բերվա</w:t>
      </w:r>
      <w:r w:rsidR="00752720" w:rsidRPr="001E3EC9">
        <w:rPr>
          <w:rFonts w:ascii="GHEA Grapalat" w:hAnsi="GHEA Grapalat" w:cs="GHEA Grapalat"/>
          <w:sz w:val="22"/>
          <w:szCs w:val="22"/>
        </w:rPr>
        <w:t>ծ բաժնետոմuերի մարման միջոցով 2</w:t>
      </w:r>
      <w:r w:rsidRPr="001E3EC9">
        <w:rPr>
          <w:rFonts w:ascii="GHEA Grapalat" w:hAnsi="GHEA Grapalat" w:cs="GHEA Grapalat"/>
          <w:sz w:val="22"/>
          <w:szCs w:val="22"/>
        </w:rPr>
        <w:t xml:space="preserve"> մլ</w:t>
      </w:r>
      <w:r w:rsidR="00752720" w:rsidRPr="006E46AB">
        <w:rPr>
          <w:rFonts w:ascii="GHEA Grapalat" w:hAnsi="GHEA Grapalat" w:cs="GHEA Grapalat"/>
          <w:sz w:val="22"/>
          <w:szCs w:val="22"/>
        </w:rPr>
        <w:t>րդ</w:t>
      </w:r>
      <w:r w:rsidRPr="001E3EC9">
        <w:rPr>
          <w:rFonts w:ascii="Courier New" w:hAnsi="Courier New" w:cs="Courier New"/>
          <w:sz w:val="22"/>
          <w:szCs w:val="22"/>
        </w:rPr>
        <w:t> </w:t>
      </w:r>
      <w:r w:rsidRPr="001E3EC9">
        <w:rPr>
          <w:rFonts w:ascii="GHEA Grapalat" w:hAnsi="GHEA Grapalat" w:cs="GHEA Grapalat"/>
          <w:sz w:val="22"/>
          <w:szCs w:val="22"/>
        </w:rPr>
        <w:t>դրամով նվազեցվել է ընկերության կանոնադրական կապիտալը և ավելացվել «Հայկական ատոմային էլեկտրակա</w:t>
      </w:r>
      <w:r w:rsidR="000622EC" w:rsidRPr="001E3EC9">
        <w:rPr>
          <w:rFonts w:ascii="GHEA Grapalat" w:hAnsi="GHEA Grapalat" w:cs="GHEA Grapalat"/>
          <w:sz w:val="22"/>
          <w:szCs w:val="22"/>
        </w:rPr>
        <w:t>յան» ՓԲԸ-ի կանոնադրական կապիտալ</w:t>
      </w:r>
      <w:r w:rsidR="000622EC" w:rsidRPr="006E46AB">
        <w:rPr>
          <w:rFonts w:ascii="GHEA Grapalat" w:hAnsi="GHEA Grapalat" w:cs="GHEA Grapalat"/>
          <w:sz w:val="22"/>
          <w:szCs w:val="22"/>
        </w:rPr>
        <w:t>ը</w:t>
      </w:r>
      <w:r w:rsidRPr="001E3EC9">
        <w:rPr>
          <w:rFonts w:ascii="GHEA Grapalat" w:hAnsi="GHEA Grapalat" w:cs="GHEA Grapalat"/>
          <w:sz w:val="22"/>
          <w:szCs w:val="22"/>
        </w:rPr>
        <w:t>՝ հասարակ (սովորական) բաժնետոմ</w:t>
      </w:r>
      <w:r w:rsidR="005659FA" w:rsidRPr="001E3EC9">
        <w:rPr>
          <w:rFonts w:ascii="GHEA Grapalat" w:hAnsi="GHEA Grapalat" w:cs="GHEA Grapalat"/>
          <w:sz w:val="22"/>
          <w:szCs w:val="22"/>
        </w:rPr>
        <w:t>սերի անվանական արժեքի մեծացմամբ, որը պայմանավորված էր</w:t>
      </w:r>
      <w:r w:rsidR="005659FA" w:rsidRPr="006E46AB">
        <w:rPr>
          <w:rFonts w:ascii="GHEA Grapalat" w:hAnsi="GHEA Grapalat" w:cs="GHEA Grapalat"/>
          <w:sz w:val="22"/>
          <w:szCs w:val="22"/>
        </w:rPr>
        <w:t xml:space="preserve"> </w:t>
      </w:r>
      <w:r w:rsidR="005659FA" w:rsidRPr="001E3EC9">
        <w:rPr>
          <w:rFonts w:ascii="GHEA Grapalat" w:hAnsi="GHEA Grapalat" w:cs="GHEA Grapalat"/>
          <w:sz w:val="22"/>
          <w:szCs w:val="22"/>
        </w:rPr>
        <w:t>«Հայկական ատոմային էլեկտրակայան» ՓԲԸ-ի ֆինանսական ճեղքվածքի մասնակի փոխհատուցման անհրաժեշտությամբ</w:t>
      </w:r>
      <w:r w:rsidR="005659FA" w:rsidRPr="006E46AB">
        <w:rPr>
          <w:rFonts w:ascii="GHEA Grapalat" w:hAnsi="GHEA Grapalat" w:cs="GHEA Grapalat"/>
          <w:sz w:val="22"/>
          <w:szCs w:val="22"/>
        </w:rPr>
        <w:t>:</w:t>
      </w:r>
    </w:p>
    <w:p w:rsidR="00A517DE" w:rsidRPr="001E3EC9" w:rsidRDefault="000622EC" w:rsidP="000622EC">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Ծախսերի համեմատ եկամուտների բարձր կատարողականի արդյունքում ֆինանսավորման ներքին աղբյուրներում գրանցվել է բյուջեի ազատ միջոցների՝ նախատեսվածից ավել աճ, որը ծրագրված 110.6 մլրդ դրամի փոխարեն կազմել է 116.1 մլրդ դրամ:</w:t>
      </w:r>
      <w:r w:rsidRPr="006E46AB">
        <w:rPr>
          <w:rFonts w:ascii="GHEA Grapalat" w:hAnsi="GHEA Grapalat" w:cs="GHEA Grapalat"/>
          <w:sz w:val="22"/>
          <w:szCs w:val="22"/>
        </w:rPr>
        <w:t xml:space="preserve"> </w:t>
      </w:r>
      <w:r w:rsidR="00A517DE" w:rsidRPr="001E3EC9">
        <w:rPr>
          <w:rFonts w:ascii="GHEA Grapalat" w:hAnsi="GHEA Grapalat" w:cs="GHEA Grapalat"/>
          <w:sz w:val="22"/>
          <w:szCs w:val="22"/>
        </w:rPr>
        <w:t>Նշված գումարից 148.3 մլրդ դրամը կազմել է կայունացման դեպոզիտային հաշվի մնացորդի փոփոխությունը:</w:t>
      </w:r>
    </w:p>
    <w:p w:rsidR="000622EC" w:rsidRPr="006E46AB" w:rsidRDefault="00A517DE" w:rsidP="00A517D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 xml:space="preserve">2021 թվականին ՀՀ պետական բյուջեի պակասուրդի արտաքին ֆինանսավորման </w:t>
      </w:r>
      <w:r w:rsidR="000622EC" w:rsidRPr="006E46AB">
        <w:rPr>
          <w:rFonts w:ascii="GHEA Grapalat" w:hAnsi="GHEA Grapalat" w:cs="GHEA Grapalat"/>
          <w:sz w:val="22"/>
          <w:szCs w:val="22"/>
        </w:rPr>
        <w:t>աղբյուրներում</w:t>
      </w:r>
      <w:r w:rsidRPr="001E3EC9">
        <w:rPr>
          <w:rFonts w:ascii="GHEA Grapalat" w:hAnsi="GHEA Grapalat" w:cs="GHEA Grapalat"/>
          <w:sz w:val="22"/>
          <w:szCs w:val="22"/>
        </w:rPr>
        <w:t xml:space="preserve"> 350.9 մլրդ դրամ են կազմել փոխառու զուտ միջոցները: </w:t>
      </w:r>
    </w:p>
    <w:p w:rsidR="00E33D0F" w:rsidRPr="006E46AB" w:rsidRDefault="00E33D0F" w:rsidP="007C5243">
      <w:pPr>
        <w:autoSpaceDE w:val="0"/>
        <w:autoSpaceDN w:val="0"/>
        <w:adjustRightInd w:val="0"/>
        <w:ind w:firstLine="567"/>
        <w:jc w:val="both"/>
        <w:rPr>
          <w:rFonts w:ascii="GHEA Grapalat" w:hAnsi="GHEA Grapalat" w:cs="GHEA Grapalat"/>
          <w:sz w:val="22"/>
          <w:szCs w:val="22"/>
        </w:rPr>
      </w:pPr>
    </w:p>
    <w:p w:rsidR="00146D77" w:rsidRPr="006E46AB" w:rsidRDefault="00146D77" w:rsidP="007C5243">
      <w:pPr>
        <w:autoSpaceDE w:val="0"/>
        <w:autoSpaceDN w:val="0"/>
        <w:adjustRightInd w:val="0"/>
        <w:ind w:firstLine="567"/>
        <w:jc w:val="both"/>
        <w:rPr>
          <w:rFonts w:ascii="GHEA Grapalat" w:hAnsi="GHEA Grapalat" w:cs="GHEA Grapalat"/>
          <w:sz w:val="22"/>
          <w:szCs w:val="22"/>
        </w:rPr>
      </w:pPr>
    </w:p>
    <w:p w:rsidR="00146D77" w:rsidRPr="006E46AB" w:rsidRDefault="00146D77" w:rsidP="007C5243">
      <w:pPr>
        <w:autoSpaceDE w:val="0"/>
        <w:autoSpaceDN w:val="0"/>
        <w:adjustRightInd w:val="0"/>
        <w:ind w:firstLine="567"/>
        <w:jc w:val="both"/>
        <w:rPr>
          <w:rFonts w:ascii="GHEA Grapalat" w:hAnsi="GHEA Grapalat" w:cs="GHEA Grapalat"/>
          <w:sz w:val="22"/>
          <w:szCs w:val="22"/>
        </w:rPr>
      </w:pPr>
    </w:p>
    <w:p w:rsidR="00146D77" w:rsidRPr="006E46AB" w:rsidRDefault="00146D77" w:rsidP="007C5243">
      <w:pPr>
        <w:autoSpaceDE w:val="0"/>
        <w:autoSpaceDN w:val="0"/>
        <w:adjustRightInd w:val="0"/>
        <w:ind w:firstLine="567"/>
        <w:jc w:val="both"/>
        <w:rPr>
          <w:rFonts w:ascii="GHEA Grapalat" w:hAnsi="GHEA Grapalat" w:cs="GHEA Grapalat"/>
          <w:sz w:val="22"/>
          <w:szCs w:val="22"/>
        </w:rPr>
      </w:pPr>
    </w:p>
    <w:p w:rsidR="00E33D0F" w:rsidRPr="006E46AB" w:rsidRDefault="00E33D0F" w:rsidP="00660B5B">
      <w:pPr>
        <w:pStyle w:val="Caption"/>
        <w:keepNext/>
        <w:numPr>
          <w:ilvl w:val="0"/>
          <w:numId w:val="14"/>
        </w:numPr>
        <w:tabs>
          <w:tab w:val="left" w:pos="1276"/>
        </w:tabs>
        <w:ind w:left="0" w:firstLine="0"/>
        <w:jc w:val="left"/>
        <w:rPr>
          <w:rFonts w:ascii="GHEA Grapalat" w:hAnsi="GHEA Grapalat"/>
          <w:i/>
          <w:sz w:val="18"/>
          <w:szCs w:val="18"/>
          <w:lang w:val="hy-AM"/>
        </w:rPr>
      </w:pPr>
      <w:r w:rsidRPr="006E46AB">
        <w:rPr>
          <w:rFonts w:ascii="GHEA Grapalat" w:hAnsi="GHEA Grapalat"/>
          <w:i/>
          <w:sz w:val="18"/>
          <w:szCs w:val="18"/>
          <w:lang w:val="hy-AM"/>
        </w:rPr>
        <w:lastRenderedPageBreak/>
        <w:t>Արտաքին փոխառու միջոցների հաշվին դեֆիցիտի ֆինանսավորումը (մլրդ դրամ)</w:t>
      </w:r>
    </w:p>
    <w:tbl>
      <w:tblPr>
        <w:tblW w:w="10314" w:type="dxa"/>
        <w:tblLayout w:type="fixed"/>
        <w:tblLook w:val="04A0" w:firstRow="1" w:lastRow="0" w:firstColumn="1" w:lastColumn="0" w:noHBand="0" w:noVBand="1"/>
      </w:tblPr>
      <w:tblGrid>
        <w:gridCol w:w="3416"/>
        <w:gridCol w:w="1260"/>
        <w:gridCol w:w="1351"/>
        <w:gridCol w:w="1261"/>
        <w:gridCol w:w="1609"/>
        <w:gridCol w:w="1417"/>
      </w:tblGrid>
      <w:tr w:rsidR="00E33D0F" w:rsidRPr="001E3EC9" w:rsidTr="00957D68">
        <w:trPr>
          <w:trHeight w:val="855"/>
        </w:trPr>
        <w:tc>
          <w:tcPr>
            <w:tcW w:w="3416" w:type="dxa"/>
            <w:tcBorders>
              <w:top w:val="single" w:sz="4" w:space="0" w:color="auto"/>
              <w:left w:val="single" w:sz="4" w:space="0" w:color="auto"/>
              <w:bottom w:val="single" w:sz="4" w:space="0" w:color="auto"/>
              <w:right w:val="single" w:sz="4" w:space="0" w:color="auto"/>
            </w:tcBorders>
            <w:noWrap/>
            <w:vAlign w:val="bottom"/>
            <w:hideMark/>
          </w:tcPr>
          <w:p w:rsidR="00E33D0F" w:rsidRPr="001E3EC9" w:rsidRDefault="00E33D0F" w:rsidP="002D2DFE">
            <w:pPr>
              <w:spacing w:line="256" w:lineRule="auto"/>
              <w:rPr>
                <w:rFonts w:ascii="GHEA Grapalat" w:hAnsi="GHEA Grapalat" w:cs="Calibri"/>
                <w:sz w:val="18"/>
                <w:szCs w:val="18"/>
              </w:rPr>
            </w:pPr>
            <w:r w:rsidRPr="001E3EC9">
              <w:rPr>
                <w:rFonts w:ascii="Courier New" w:hAnsi="Courier New" w:cs="Courier New"/>
                <w:sz w:val="18"/>
                <w:szCs w:val="18"/>
              </w:rPr>
              <w:t> </w:t>
            </w:r>
          </w:p>
        </w:tc>
        <w:tc>
          <w:tcPr>
            <w:tcW w:w="1260" w:type="dxa"/>
            <w:tcBorders>
              <w:top w:val="single" w:sz="4" w:space="0" w:color="auto"/>
              <w:left w:val="nil"/>
              <w:bottom w:val="single" w:sz="4" w:space="0" w:color="auto"/>
              <w:right w:val="single" w:sz="4" w:space="0" w:color="auto"/>
            </w:tcBorders>
            <w:vAlign w:val="center"/>
            <w:hideMark/>
          </w:tcPr>
          <w:p w:rsidR="00E33D0F" w:rsidRPr="001E3EC9" w:rsidRDefault="00E33D0F" w:rsidP="002D2DFE">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33D0F" w:rsidRPr="001E3EC9" w:rsidRDefault="00E33D0F" w:rsidP="002D2DFE">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261" w:type="dxa"/>
            <w:tcBorders>
              <w:top w:val="single" w:sz="4" w:space="0" w:color="auto"/>
              <w:left w:val="nil"/>
              <w:bottom w:val="single" w:sz="4" w:space="0" w:color="auto"/>
              <w:right w:val="single" w:sz="4" w:space="0" w:color="auto"/>
            </w:tcBorders>
            <w:shd w:val="clear" w:color="auto" w:fill="FFFFFF"/>
            <w:vAlign w:val="center"/>
            <w:hideMark/>
          </w:tcPr>
          <w:p w:rsidR="00E33D0F" w:rsidRPr="001E3EC9" w:rsidRDefault="00E33D0F" w:rsidP="002D2DFE">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609" w:type="dxa"/>
            <w:tcBorders>
              <w:top w:val="single" w:sz="4" w:space="0" w:color="auto"/>
              <w:left w:val="nil"/>
              <w:bottom w:val="single" w:sz="4" w:space="0" w:color="auto"/>
              <w:right w:val="single" w:sz="4" w:space="0" w:color="auto"/>
            </w:tcBorders>
            <w:shd w:val="clear" w:color="auto" w:fill="FFFFFF"/>
            <w:vAlign w:val="center"/>
            <w:hideMark/>
          </w:tcPr>
          <w:p w:rsidR="00E33D0F" w:rsidRPr="006E46AB" w:rsidRDefault="00E33D0F" w:rsidP="00957D68">
            <w:pPr>
              <w:jc w:val="center"/>
              <w:rPr>
                <w:rFonts w:ascii="GHEA Grapalat" w:hAnsi="GHEA Grapalat" w:cs="Calibri"/>
                <w:b/>
                <w:bCs/>
                <w:sz w:val="18"/>
                <w:szCs w:val="18"/>
              </w:rPr>
            </w:pPr>
            <w:r w:rsidRPr="001E3EC9">
              <w:rPr>
                <w:rFonts w:ascii="GHEA Grapalat" w:hAnsi="GHEA Grapalat" w:cs="Calibri"/>
                <w:b/>
                <w:bCs/>
                <w:sz w:val="18"/>
                <w:szCs w:val="18"/>
              </w:rPr>
              <w:t>Կատարողա</w:t>
            </w:r>
            <w:r w:rsidR="00957D68" w:rsidRPr="006E46AB">
              <w:rPr>
                <w:rFonts w:ascii="GHEA Grapalat" w:hAnsi="GHEA Grapalat" w:cs="Calibri"/>
                <w:b/>
                <w:bCs/>
                <w:sz w:val="18"/>
                <w:szCs w:val="18"/>
              </w:rPr>
              <w:t>-</w:t>
            </w:r>
            <w:r w:rsidRPr="001E3EC9">
              <w:rPr>
                <w:rFonts w:ascii="GHEA Grapalat" w:hAnsi="GHEA Grapalat" w:cs="Calibri"/>
                <w:b/>
                <w:bCs/>
                <w:sz w:val="18"/>
                <w:szCs w:val="18"/>
              </w:rPr>
              <w:t>կանը ճշտված պլանի նկատմամբ</w:t>
            </w:r>
            <w:r w:rsidR="00164361" w:rsidRPr="006E46AB">
              <w:rPr>
                <w:rFonts w:ascii="GHEA Grapalat" w:hAnsi="GHEA Grapalat" w:cs="Calibri"/>
                <w:b/>
                <w:bCs/>
                <w:sz w:val="18"/>
                <w:szCs w:val="18"/>
              </w:rPr>
              <w:t xml:space="preserve"> (%)</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E33D0F" w:rsidRPr="00164361" w:rsidRDefault="00E33D0F" w:rsidP="00957D68">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r w:rsidR="00164361">
              <w:rPr>
                <w:rFonts w:ascii="GHEA Grapalat" w:hAnsi="GHEA Grapalat" w:cs="Calibri"/>
                <w:b/>
                <w:bCs/>
                <w:sz w:val="18"/>
                <w:szCs w:val="18"/>
                <w:lang w:val="en-US"/>
              </w:rPr>
              <w:t xml:space="preserve"> (%)</w:t>
            </w:r>
          </w:p>
        </w:tc>
      </w:tr>
      <w:tr w:rsidR="00E33D0F" w:rsidRPr="001E3EC9" w:rsidTr="006E140E">
        <w:trPr>
          <w:trHeight w:val="377"/>
        </w:trPr>
        <w:tc>
          <w:tcPr>
            <w:tcW w:w="3416" w:type="dxa"/>
            <w:tcBorders>
              <w:top w:val="nil"/>
              <w:left w:val="single" w:sz="4" w:space="0" w:color="auto"/>
              <w:bottom w:val="single" w:sz="4" w:space="0" w:color="auto"/>
              <w:right w:val="single" w:sz="4" w:space="0" w:color="auto"/>
            </w:tcBorders>
            <w:vAlign w:val="bottom"/>
            <w:hideMark/>
          </w:tcPr>
          <w:p w:rsidR="00E33D0F" w:rsidRPr="001E3EC9" w:rsidRDefault="00E33D0F" w:rsidP="006E140E">
            <w:pPr>
              <w:spacing w:line="256" w:lineRule="auto"/>
              <w:rPr>
                <w:rFonts w:ascii="GHEA Grapalat" w:hAnsi="GHEA Grapalat" w:cs="Calibri"/>
                <w:b/>
                <w:color w:val="000000"/>
                <w:sz w:val="18"/>
                <w:szCs w:val="18"/>
              </w:rPr>
            </w:pPr>
            <w:r w:rsidRPr="001E3EC9">
              <w:rPr>
                <w:rFonts w:ascii="GHEA Grapalat" w:hAnsi="GHEA Grapalat" w:cs="Calibri"/>
                <w:b/>
                <w:color w:val="000000"/>
                <w:sz w:val="18"/>
                <w:szCs w:val="18"/>
              </w:rPr>
              <w:t>Փոխառու զուտ միջոցներ</w:t>
            </w:r>
          </w:p>
        </w:tc>
        <w:tc>
          <w:tcPr>
            <w:tcW w:w="1260" w:type="dxa"/>
            <w:tcBorders>
              <w:top w:val="single" w:sz="4" w:space="0" w:color="auto"/>
              <w:left w:val="single" w:sz="4" w:space="0" w:color="auto"/>
              <w:bottom w:val="single" w:sz="4" w:space="0" w:color="auto"/>
              <w:right w:val="single" w:sz="4" w:space="0" w:color="auto"/>
            </w:tcBorders>
            <w:vAlign w:val="bottom"/>
            <w:hideMark/>
          </w:tcPr>
          <w:p w:rsidR="00E33D0F" w:rsidRPr="001E3EC9" w:rsidRDefault="00E33D0F" w:rsidP="006E140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54.1</w:t>
            </w:r>
          </w:p>
        </w:tc>
        <w:tc>
          <w:tcPr>
            <w:tcW w:w="1351" w:type="dxa"/>
            <w:tcBorders>
              <w:top w:val="nil"/>
              <w:left w:val="single" w:sz="4" w:space="0" w:color="auto"/>
              <w:bottom w:val="single" w:sz="4" w:space="0" w:color="auto"/>
              <w:right w:val="single" w:sz="4" w:space="0" w:color="auto"/>
            </w:tcBorders>
            <w:noWrap/>
            <w:vAlign w:val="bottom"/>
            <w:hideMark/>
          </w:tcPr>
          <w:p w:rsidR="00E33D0F" w:rsidRPr="001E3EC9" w:rsidRDefault="00E33D0F" w:rsidP="006E140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385.5</w:t>
            </w:r>
          </w:p>
        </w:tc>
        <w:tc>
          <w:tcPr>
            <w:tcW w:w="1261" w:type="dxa"/>
            <w:tcBorders>
              <w:top w:val="nil"/>
              <w:left w:val="nil"/>
              <w:bottom w:val="single" w:sz="4" w:space="0" w:color="auto"/>
              <w:right w:val="single" w:sz="4" w:space="0" w:color="auto"/>
            </w:tcBorders>
            <w:noWrap/>
            <w:vAlign w:val="bottom"/>
            <w:hideMark/>
          </w:tcPr>
          <w:p w:rsidR="00E33D0F" w:rsidRPr="001E3EC9" w:rsidRDefault="00E33D0F" w:rsidP="006E140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350.9</w:t>
            </w:r>
          </w:p>
        </w:tc>
        <w:tc>
          <w:tcPr>
            <w:tcW w:w="1609" w:type="dxa"/>
            <w:tcBorders>
              <w:top w:val="nil"/>
              <w:left w:val="nil"/>
              <w:bottom w:val="single" w:sz="4" w:space="0" w:color="auto"/>
              <w:right w:val="single" w:sz="4" w:space="0" w:color="auto"/>
            </w:tcBorders>
            <w:noWrap/>
            <w:vAlign w:val="bottom"/>
            <w:hideMark/>
          </w:tcPr>
          <w:p w:rsidR="00E33D0F" w:rsidRPr="00164361" w:rsidRDefault="00164361" w:rsidP="006E140E">
            <w:pPr>
              <w:spacing w:line="256" w:lineRule="auto"/>
              <w:jc w:val="right"/>
              <w:rPr>
                <w:rFonts w:ascii="GHEA Grapalat" w:hAnsi="GHEA Grapalat" w:cs="Calibri"/>
                <w:b/>
                <w:bCs/>
                <w:sz w:val="18"/>
                <w:szCs w:val="18"/>
                <w:lang w:val="en-US"/>
              </w:rPr>
            </w:pPr>
            <w:r>
              <w:rPr>
                <w:rFonts w:ascii="GHEA Grapalat" w:hAnsi="GHEA Grapalat" w:cs="Calibri"/>
                <w:b/>
                <w:bCs/>
                <w:sz w:val="18"/>
                <w:szCs w:val="18"/>
              </w:rPr>
              <w:t>91.0</w:t>
            </w:r>
          </w:p>
        </w:tc>
        <w:tc>
          <w:tcPr>
            <w:tcW w:w="1417" w:type="dxa"/>
            <w:tcBorders>
              <w:top w:val="nil"/>
              <w:left w:val="nil"/>
              <w:bottom w:val="single" w:sz="4" w:space="0" w:color="auto"/>
              <w:right w:val="single" w:sz="4" w:space="0" w:color="auto"/>
            </w:tcBorders>
            <w:vAlign w:val="bottom"/>
            <w:hideMark/>
          </w:tcPr>
          <w:p w:rsidR="00E33D0F"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648.3</w:t>
            </w:r>
          </w:p>
        </w:tc>
      </w:tr>
      <w:tr w:rsidR="00E33D0F" w:rsidRPr="001E3EC9" w:rsidTr="006E140E">
        <w:trPr>
          <w:trHeight w:val="377"/>
        </w:trPr>
        <w:tc>
          <w:tcPr>
            <w:tcW w:w="3416" w:type="dxa"/>
            <w:tcBorders>
              <w:top w:val="nil"/>
              <w:left w:val="single" w:sz="4" w:space="0" w:color="auto"/>
              <w:bottom w:val="single" w:sz="4" w:space="0" w:color="auto"/>
              <w:right w:val="single" w:sz="4" w:space="0" w:color="auto"/>
            </w:tcBorders>
            <w:tcMar>
              <w:left w:w="170" w:type="dxa"/>
            </w:tcMar>
            <w:vAlign w:val="bottom"/>
            <w:hideMark/>
          </w:tcPr>
          <w:p w:rsidR="00E33D0F" w:rsidRPr="001E3EC9" w:rsidRDefault="00E33D0F" w:rsidP="006E140E">
            <w:pPr>
              <w:spacing w:line="256" w:lineRule="auto"/>
              <w:rPr>
                <w:rFonts w:ascii="GHEA Grapalat" w:hAnsi="GHEA Grapalat" w:cs="Calibri"/>
                <w:b/>
                <w:bCs/>
                <w:sz w:val="18"/>
                <w:szCs w:val="18"/>
              </w:rPr>
            </w:pPr>
            <w:r w:rsidRPr="001E3EC9">
              <w:rPr>
                <w:rFonts w:ascii="GHEA Grapalat" w:hAnsi="GHEA Grapalat" w:cs="Calibri"/>
                <w:sz w:val="18"/>
                <w:szCs w:val="18"/>
              </w:rPr>
              <w:t>Վարկերի և փոխատվությունների ստացում</w:t>
            </w:r>
          </w:p>
        </w:tc>
        <w:tc>
          <w:tcPr>
            <w:tcW w:w="1260" w:type="dxa"/>
            <w:tcBorders>
              <w:top w:val="single" w:sz="4" w:space="0" w:color="auto"/>
              <w:left w:val="single" w:sz="4" w:space="0" w:color="auto"/>
              <w:bottom w:val="single" w:sz="4" w:space="0" w:color="auto"/>
              <w:right w:val="single" w:sz="4" w:space="0" w:color="auto"/>
            </w:tcBorders>
            <w:vAlign w:val="bottom"/>
            <w:hideMark/>
          </w:tcPr>
          <w:p w:rsidR="00E33D0F" w:rsidRPr="001E3EC9" w:rsidRDefault="00E33D0F" w:rsidP="006E140E">
            <w:pPr>
              <w:spacing w:line="256" w:lineRule="auto"/>
              <w:jc w:val="right"/>
              <w:rPr>
                <w:rFonts w:ascii="GHEA Grapalat" w:hAnsi="GHEA Grapalat" w:cs="Calibri"/>
                <w:bCs/>
                <w:sz w:val="18"/>
                <w:szCs w:val="18"/>
              </w:rPr>
            </w:pPr>
            <w:r w:rsidRPr="001E3EC9">
              <w:rPr>
                <w:rFonts w:ascii="GHEA Grapalat" w:hAnsi="GHEA Grapalat" w:cs="Calibri"/>
                <w:bCs/>
                <w:sz w:val="18"/>
                <w:szCs w:val="18"/>
              </w:rPr>
              <w:t>203.8</w:t>
            </w:r>
          </w:p>
        </w:tc>
        <w:tc>
          <w:tcPr>
            <w:tcW w:w="1351" w:type="dxa"/>
            <w:tcBorders>
              <w:top w:val="nil"/>
              <w:left w:val="single" w:sz="4" w:space="0" w:color="auto"/>
              <w:bottom w:val="single" w:sz="4" w:space="0" w:color="auto"/>
              <w:right w:val="single" w:sz="4" w:space="0" w:color="auto"/>
            </w:tcBorders>
            <w:noWrap/>
            <w:vAlign w:val="bottom"/>
            <w:hideMark/>
          </w:tcPr>
          <w:p w:rsidR="00E33D0F" w:rsidRPr="001E3EC9" w:rsidRDefault="00E33D0F" w:rsidP="006E140E">
            <w:pPr>
              <w:spacing w:line="256" w:lineRule="auto"/>
              <w:jc w:val="right"/>
              <w:rPr>
                <w:rFonts w:ascii="GHEA Grapalat" w:hAnsi="GHEA Grapalat" w:cs="Calibri"/>
                <w:bCs/>
                <w:sz w:val="18"/>
                <w:szCs w:val="18"/>
              </w:rPr>
            </w:pPr>
            <w:r w:rsidRPr="001E3EC9">
              <w:rPr>
                <w:rFonts w:ascii="GHEA Grapalat" w:hAnsi="GHEA Grapalat" w:cs="Calibri"/>
                <w:bCs/>
                <w:sz w:val="18"/>
                <w:szCs w:val="18"/>
              </w:rPr>
              <w:t>123.9</w:t>
            </w:r>
          </w:p>
        </w:tc>
        <w:tc>
          <w:tcPr>
            <w:tcW w:w="1261" w:type="dxa"/>
            <w:tcBorders>
              <w:top w:val="nil"/>
              <w:left w:val="nil"/>
              <w:bottom w:val="single" w:sz="4" w:space="0" w:color="auto"/>
              <w:right w:val="single" w:sz="4" w:space="0" w:color="auto"/>
            </w:tcBorders>
            <w:noWrap/>
            <w:vAlign w:val="bottom"/>
            <w:hideMark/>
          </w:tcPr>
          <w:p w:rsidR="00E33D0F" w:rsidRPr="001E3EC9" w:rsidRDefault="00E33D0F" w:rsidP="006E140E">
            <w:pPr>
              <w:spacing w:line="256" w:lineRule="auto"/>
              <w:jc w:val="right"/>
              <w:rPr>
                <w:rFonts w:ascii="GHEA Grapalat" w:hAnsi="GHEA Grapalat" w:cs="Calibri"/>
                <w:bCs/>
                <w:sz w:val="18"/>
                <w:szCs w:val="18"/>
              </w:rPr>
            </w:pPr>
            <w:r w:rsidRPr="001E3EC9">
              <w:rPr>
                <w:rFonts w:ascii="GHEA Grapalat" w:hAnsi="GHEA Grapalat" w:cs="Calibri"/>
                <w:bCs/>
                <w:sz w:val="18"/>
                <w:szCs w:val="18"/>
              </w:rPr>
              <w:t>88.2</w:t>
            </w:r>
          </w:p>
        </w:tc>
        <w:tc>
          <w:tcPr>
            <w:tcW w:w="1609" w:type="dxa"/>
            <w:tcBorders>
              <w:top w:val="nil"/>
              <w:left w:val="nil"/>
              <w:bottom w:val="single" w:sz="4" w:space="0" w:color="auto"/>
              <w:right w:val="single" w:sz="4" w:space="0" w:color="auto"/>
            </w:tcBorders>
            <w:noWrap/>
            <w:vAlign w:val="bottom"/>
            <w:hideMark/>
          </w:tcPr>
          <w:p w:rsidR="00E33D0F" w:rsidRPr="00164361" w:rsidRDefault="00164361" w:rsidP="006E140E">
            <w:pPr>
              <w:spacing w:line="256" w:lineRule="auto"/>
              <w:jc w:val="right"/>
              <w:rPr>
                <w:rFonts w:ascii="GHEA Grapalat" w:hAnsi="GHEA Grapalat" w:cs="Calibri"/>
                <w:bCs/>
                <w:sz w:val="18"/>
                <w:szCs w:val="18"/>
                <w:lang w:val="en-US"/>
              </w:rPr>
            </w:pPr>
            <w:r>
              <w:rPr>
                <w:rFonts w:ascii="GHEA Grapalat" w:hAnsi="GHEA Grapalat" w:cs="Calibri"/>
                <w:bCs/>
                <w:sz w:val="18"/>
                <w:szCs w:val="18"/>
              </w:rPr>
              <w:t>71.2</w:t>
            </w:r>
          </w:p>
        </w:tc>
        <w:tc>
          <w:tcPr>
            <w:tcW w:w="1417" w:type="dxa"/>
            <w:tcBorders>
              <w:top w:val="nil"/>
              <w:left w:val="nil"/>
              <w:bottom w:val="single" w:sz="4" w:space="0" w:color="auto"/>
              <w:right w:val="single" w:sz="4" w:space="0" w:color="auto"/>
            </w:tcBorders>
            <w:vAlign w:val="bottom"/>
            <w:hideMark/>
          </w:tcPr>
          <w:p w:rsidR="00E33D0F" w:rsidRPr="00164361" w:rsidRDefault="00164361" w:rsidP="006E140E">
            <w:pPr>
              <w:spacing w:line="256" w:lineRule="auto"/>
              <w:jc w:val="right"/>
              <w:rPr>
                <w:rFonts w:ascii="GHEA Grapalat" w:hAnsi="GHEA Grapalat" w:cs="Calibri"/>
                <w:bCs/>
                <w:sz w:val="18"/>
                <w:szCs w:val="18"/>
                <w:lang w:val="en-US"/>
              </w:rPr>
            </w:pPr>
            <w:r>
              <w:rPr>
                <w:rFonts w:ascii="GHEA Grapalat" w:hAnsi="GHEA Grapalat" w:cs="Calibri"/>
                <w:bCs/>
                <w:sz w:val="18"/>
                <w:szCs w:val="18"/>
              </w:rPr>
              <w:t>43.3</w:t>
            </w:r>
          </w:p>
        </w:tc>
      </w:tr>
      <w:tr w:rsidR="00E33D0F" w:rsidRPr="001E3EC9" w:rsidTr="006E140E">
        <w:trPr>
          <w:trHeight w:val="431"/>
        </w:trPr>
        <w:tc>
          <w:tcPr>
            <w:tcW w:w="3416" w:type="dxa"/>
            <w:tcBorders>
              <w:top w:val="nil"/>
              <w:left w:val="single" w:sz="4" w:space="0" w:color="auto"/>
              <w:bottom w:val="single" w:sz="4" w:space="0" w:color="auto"/>
              <w:right w:val="single" w:sz="4" w:space="0" w:color="auto"/>
            </w:tcBorders>
            <w:noWrap/>
            <w:tcMar>
              <w:left w:w="170" w:type="dxa"/>
            </w:tcMar>
            <w:vAlign w:val="bottom"/>
            <w:hideMark/>
          </w:tcPr>
          <w:p w:rsidR="00E33D0F" w:rsidRPr="001E3EC9" w:rsidRDefault="00E33D0F" w:rsidP="006E140E">
            <w:pPr>
              <w:spacing w:line="256" w:lineRule="auto"/>
              <w:rPr>
                <w:rFonts w:ascii="GHEA Grapalat" w:hAnsi="GHEA Grapalat" w:cs="Calibri"/>
                <w:sz w:val="18"/>
                <w:szCs w:val="18"/>
              </w:rPr>
            </w:pPr>
            <w:r w:rsidRPr="001E3EC9">
              <w:rPr>
                <w:rFonts w:ascii="GHEA Grapalat" w:hAnsi="GHEA Grapalat" w:cs="Calibri"/>
                <w:sz w:val="18"/>
                <w:szCs w:val="18"/>
              </w:rPr>
              <w:t>Ստացված վարկերի և փոխատվությունների մարում</w:t>
            </w:r>
          </w:p>
        </w:tc>
        <w:tc>
          <w:tcPr>
            <w:tcW w:w="1260" w:type="dxa"/>
            <w:tcBorders>
              <w:top w:val="nil"/>
              <w:left w:val="single" w:sz="4" w:space="0" w:color="auto"/>
              <w:bottom w:val="single" w:sz="4" w:space="0" w:color="auto"/>
              <w:right w:val="single" w:sz="4" w:space="0" w:color="auto"/>
            </w:tcBorders>
            <w:vAlign w:val="bottom"/>
            <w:hideMark/>
          </w:tcPr>
          <w:p w:rsidR="00E33D0F" w:rsidRPr="001E3EC9" w:rsidRDefault="00E33D0F" w:rsidP="006E140E">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rPr>
              <w:t>103.1</w:t>
            </w:r>
            <w:r w:rsidRPr="001E3EC9">
              <w:rPr>
                <w:rFonts w:ascii="GHEA Grapalat" w:hAnsi="GHEA Grapalat" w:cs="Calibri"/>
                <w:sz w:val="18"/>
                <w:szCs w:val="18"/>
                <w:lang w:val="en-US"/>
              </w:rPr>
              <w:t>)</w:t>
            </w:r>
          </w:p>
        </w:tc>
        <w:tc>
          <w:tcPr>
            <w:tcW w:w="1351" w:type="dxa"/>
            <w:tcBorders>
              <w:top w:val="nil"/>
              <w:left w:val="single" w:sz="4" w:space="0" w:color="auto"/>
              <w:bottom w:val="single" w:sz="4" w:space="0" w:color="auto"/>
              <w:right w:val="single" w:sz="4" w:space="0" w:color="auto"/>
            </w:tcBorders>
            <w:noWrap/>
            <w:vAlign w:val="bottom"/>
            <w:hideMark/>
          </w:tcPr>
          <w:p w:rsidR="00E33D0F" w:rsidRPr="001E3EC9" w:rsidRDefault="00023CB9" w:rsidP="006E140E">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E33D0F" w:rsidRPr="001E3EC9">
              <w:rPr>
                <w:rFonts w:ascii="GHEA Grapalat" w:hAnsi="GHEA Grapalat" w:cs="Calibri"/>
                <w:sz w:val="18"/>
                <w:szCs w:val="18"/>
              </w:rPr>
              <w:t>117.1</w:t>
            </w:r>
            <w:r w:rsidRPr="001E3EC9">
              <w:rPr>
                <w:rFonts w:ascii="GHEA Grapalat" w:hAnsi="GHEA Grapalat" w:cs="Calibri"/>
                <w:sz w:val="18"/>
                <w:szCs w:val="18"/>
                <w:lang w:val="en-US"/>
              </w:rPr>
              <w:t>)</w:t>
            </w:r>
          </w:p>
        </w:tc>
        <w:tc>
          <w:tcPr>
            <w:tcW w:w="1261" w:type="dxa"/>
            <w:tcBorders>
              <w:top w:val="nil"/>
              <w:left w:val="nil"/>
              <w:bottom w:val="single" w:sz="4" w:space="0" w:color="auto"/>
              <w:right w:val="single" w:sz="4" w:space="0" w:color="auto"/>
            </w:tcBorders>
            <w:noWrap/>
            <w:vAlign w:val="bottom"/>
            <w:hideMark/>
          </w:tcPr>
          <w:p w:rsidR="00E33D0F" w:rsidRPr="001E3EC9" w:rsidRDefault="00023CB9" w:rsidP="006E140E">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E33D0F" w:rsidRPr="001E3EC9">
              <w:rPr>
                <w:rFonts w:ascii="GHEA Grapalat" w:hAnsi="GHEA Grapalat" w:cs="Calibri"/>
                <w:sz w:val="18"/>
                <w:szCs w:val="18"/>
              </w:rPr>
              <w:t>116.0</w:t>
            </w:r>
            <w:r w:rsidRPr="001E3EC9">
              <w:rPr>
                <w:rFonts w:ascii="GHEA Grapalat" w:hAnsi="GHEA Grapalat" w:cs="Calibri"/>
                <w:sz w:val="18"/>
                <w:szCs w:val="18"/>
                <w:lang w:val="en-US"/>
              </w:rPr>
              <w:t>)</w:t>
            </w:r>
          </w:p>
        </w:tc>
        <w:tc>
          <w:tcPr>
            <w:tcW w:w="1609" w:type="dxa"/>
            <w:tcBorders>
              <w:top w:val="nil"/>
              <w:left w:val="nil"/>
              <w:bottom w:val="single" w:sz="4" w:space="0" w:color="auto"/>
              <w:right w:val="single" w:sz="4" w:space="0" w:color="auto"/>
            </w:tcBorders>
            <w:noWrap/>
            <w:vAlign w:val="bottom"/>
            <w:hideMark/>
          </w:tcPr>
          <w:p w:rsidR="00E33D0F" w:rsidRPr="00164361" w:rsidRDefault="00164361" w:rsidP="006E140E">
            <w:pPr>
              <w:spacing w:line="256" w:lineRule="auto"/>
              <w:jc w:val="right"/>
              <w:rPr>
                <w:rFonts w:ascii="GHEA Grapalat" w:hAnsi="GHEA Grapalat" w:cs="Calibri"/>
                <w:sz w:val="18"/>
                <w:szCs w:val="18"/>
                <w:lang w:val="en-US"/>
              </w:rPr>
            </w:pPr>
            <w:r>
              <w:rPr>
                <w:rFonts w:ascii="GHEA Grapalat" w:hAnsi="GHEA Grapalat" w:cs="Calibri"/>
                <w:sz w:val="18"/>
                <w:szCs w:val="18"/>
              </w:rPr>
              <w:t>99.1</w:t>
            </w:r>
          </w:p>
        </w:tc>
        <w:tc>
          <w:tcPr>
            <w:tcW w:w="1417" w:type="dxa"/>
            <w:tcBorders>
              <w:top w:val="nil"/>
              <w:left w:val="nil"/>
              <w:bottom w:val="single" w:sz="4" w:space="0" w:color="auto"/>
              <w:right w:val="single" w:sz="4" w:space="0" w:color="auto"/>
            </w:tcBorders>
            <w:vAlign w:val="bottom"/>
            <w:hideMark/>
          </w:tcPr>
          <w:p w:rsidR="00E33D0F" w:rsidRPr="001E3EC9" w:rsidRDefault="00E33D0F" w:rsidP="006E140E">
            <w:pPr>
              <w:spacing w:line="256" w:lineRule="auto"/>
              <w:jc w:val="right"/>
              <w:rPr>
                <w:rFonts w:ascii="GHEA Grapalat" w:hAnsi="GHEA Grapalat" w:cs="Calibri"/>
                <w:sz w:val="18"/>
                <w:szCs w:val="18"/>
              </w:rPr>
            </w:pPr>
            <w:r w:rsidRPr="001E3EC9">
              <w:rPr>
                <w:rFonts w:ascii="GHEA Grapalat" w:hAnsi="GHEA Grapalat" w:cs="Calibri"/>
                <w:sz w:val="18"/>
                <w:szCs w:val="18"/>
              </w:rPr>
              <w:t>112.5</w:t>
            </w:r>
          </w:p>
        </w:tc>
      </w:tr>
      <w:tr w:rsidR="00E33D0F" w:rsidRPr="001E3EC9" w:rsidTr="006E140E">
        <w:trPr>
          <w:trHeight w:val="431"/>
        </w:trPr>
        <w:tc>
          <w:tcPr>
            <w:tcW w:w="3416" w:type="dxa"/>
            <w:tcBorders>
              <w:top w:val="nil"/>
              <w:left w:val="single" w:sz="4" w:space="0" w:color="auto"/>
              <w:bottom w:val="single" w:sz="4" w:space="0" w:color="auto"/>
              <w:right w:val="single" w:sz="4" w:space="0" w:color="auto"/>
            </w:tcBorders>
            <w:noWrap/>
            <w:tcMar>
              <w:left w:w="170" w:type="dxa"/>
            </w:tcMar>
            <w:vAlign w:val="bottom"/>
            <w:hideMark/>
          </w:tcPr>
          <w:p w:rsidR="00E33D0F" w:rsidRPr="001E3EC9" w:rsidRDefault="00E33D0F" w:rsidP="006E140E">
            <w:pPr>
              <w:spacing w:line="256" w:lineRule="auto"/>
              <w:rPr>
                <w:rFonts w:ascii="GHEA Grapalat" w:hAnsi="GHEA Grapalat" w:cs="Calibri"/>
                <w:sz w:val="18"/>
                <w:szCs w:val="18"/>
              </w:rPr>
            </w:pPr>
            <w:r w:rsidRPr="001E3EC9">
              <w:rPr>
                <w:rFonts w:ascii="GHEA Grapalat" w:hAnsi="GHEA Grapalat" w:cs="Calibri"/>
                <w:sz w:val="18"/>
                <w:szCs w:val="18"/>
              </w:rPr>
              <w:t>Արժեթղթերի (բացառությամբ բաժնետոմսերի և կապիտալում այլ մասնակցության) թողարկումից և տեղաբաշխումից զուտ մուտքեր</w:t>
            </w:r>
          </w:p>
        </w:tc>
        <w:tc>
          <w:tcPr>
            <w:tcW w:w="1260" w:type="dxa"/>
            <w:tcBorders>
              <w:top w:val="nil"/>
              <w:left w:val="single" w:sz="4" w:space="0" w:color="auto"/>
              <w:bottom w:val="single" w:sz="4" w:space="0" w:color="auto"/>
              <w:right w:val="single" w:sz="4" w:space="0" w:color="auto"/>
            </w:tcBorders>
            <w:vAlign w:val="bottom"/>
            <w:hideMark/>
          </w:tcPr>
          <w:p w:rsidR="00E33D0F" w:rsidRPr="001E3EC9" w:rsidRDefault="00E33D0F" w:rsidP="006E140E">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Pr="001E3EC9">
              <w:rPr>
                <w:rFonts w:ascii="GHEA Grapalat" w:hAnsi="GHEA Grapalat" w:cs="Calibri"/>
                <w:sz w:val="18"/>
                <w:szCs w:val="18"/>
              </w:rPr>
              <w:t>46.5</w:t>
            </w:r>
            <w:r w:rsidRPr="001E3EC9">
              <w:rPr>
                <w:rFonts w:ascii="GHEA Grapalat" w:hAnsi="GHEA Grapalat" w:cs="Calibri"/>
                <w:sz w:val="18"/>
                <w:szCs w:val="18"/>
                <w:lang w:val="en-US"/>
              </w:rPr>
              <w:t>)</w:t>
            </w:r>
          </w:p>
        </w:tc>
        <w:tc>
          <w:tcPr>
            <w:tcW w:w="1351" w:type="dxa"/>
            <w:tcBorders>
              <w:top w:val="nil"/>
              <w:left w:val="single" w:sz="4" w:space="0" w:color="auto"/>
              <w:bottom w:val="single" w:sz="4" w:space="0" w:color="auto"/>
              <w:right w:val="single" w:sz="4" w:space="0" w:color="auto"/>
            </w:tcBorders>
            <w:noWrap/>
            <w:vAlign w:val="bottom"/>
            <w:hideMark/>
          </w:tcPr>
          <w:p w:rsidR="00E33D0F" w:rsidRPr="001E3EC9" w:rsidRDefault="00E33D0F" w:rsidP="006E140E">
            <w:pPr>
              <w:spacing w:line="256" w:lineRule="auto"/>
              <w:jc w:val="right"/>
              <w:rPr>
                <w:rFonts w:ascii="GHEA Grapalat" w:hAnsi="GHEA Grapalat" w:cs="Calibri"/>
                <w:sz w:val="18"/>
                <w:szCs w:val="18"/>
              </w:rPr>
            </w:pPr>
            <w:r w:rsidRPr="001E3EC9">
              <w:rPr>
                <w:rFonts w:ascii="GHEA Grapalat" w:hAnsi="GHEA Grapalat" w:cs="Calibri"/>
                <w:sz w:val="18"/>
                <w:szCs w:val="18"/>
              </w:rPr>
              <w:t>378.7</w:t>
            </w:r>
          </w:p>
        </w:tc>
        <w:tc>
          <w:tcPr>
            <w:tcW w:w="1261" w:type="dxa"/>
            <w:tcBorders>
              <w:top w:val="nil"/>
              <w:left w:val="nil"/>
              <w:bottom w:val="single" w:sz="4" w:space="0" w:color="auto"/>
              <w:right w:val="single" w:sz="4" w:space="0" w:color="auto"/>
            </w:tcBorders>
            <w:noWrap/>
            <w:vAlign w:val="bottom"/>
            <w:hideMark/>
          </w:tcPr>
          <w:p w:rsidR="00E33D0F" w:rsidRPr="001E3EC9" w:rsidRDefault="00E33D0F" w:rsidP="006E140E">
            <w:pPr>
              <w:spacing w:line="256" w:lineRule="auto"/>
              <w:jc w:val="right"/>
              <w:rPr>
                <w:rFonts w:ascii="GHEA Grapalat" w:hAnsi="GHEA Grapalat" w:cs="Calibri"/>
                <w:sz w:val="18"/>
                <w:szCs w:val="18"/>
              </w:rPr>
            </w:pPr>
            <w:r w:rsidRPr="001E3EC9">
              <w:rPr>
                <w:rFonts w:ascii="GHEA Grapalat" w:hAnsi="GHEA Grapalat" w:cs="Calibri"/>
                <w:sz w:val="18"/>
                <w:szCs w:val="18"/>
              </w:rPr>
              <w:t>378.7</w:t>
            </w:r>
          </w:p>
        </w:tc>
        <w:tc>
          <w:tcPr>
            <w:tcW w:w="1609" w:type="dxa"/>
            <w:tcBorders>
              <w:top w:val="nil"/>
              <w:left w:val="nil"/>
              <w:bottom w:val="single" w:sz="4" w:space="0" w:color="auto"/>
              <w:right w:val="single" w:sz="4" w:space="0" w:color="auto"/>
            </w:tcBorders>
            <w:noWrap/>
            <w:vAlign w:val="bottom"/>
            <w:hideMark/>
          </w:tcPr>
          <w:p w:rsidR="00E33D0F" w:rsidRPr="00164361" w:rsidRDefault="00164361" w:rsidP="006E140E">
            <w:pPr>
              <w:spacing w:line="256" w:lineRule="auto"/>
              <w:jc w:val="right"/>
              <w:rPr>
                <w:rFonts w:ascii="GHEA Grapalat" w:hAnsi="GHEA Grapalat" w:cs="Calibri"/>
                <w:sz w:val="18"/>
                <w:szCs w:val="18"/>
                <w:lang w:val="en-US"/>
              </w:rPr>
            </w:pPr>
            <w:r>
              <w:rPr>
                <w:rFonts w:ascii="GHEA Grapalat" w:hAnsi="GHEA Grapalat" w:cs="Calibri"/>
                <w:sz w:val="18"/>
                <w:szCs w:val="18"/>
              </w:rPr>
              <w:t>100.0</w:t>
            </w:r>
          </w:p>
        </w:tc>
        <w:tc>
          <w:tcPr>
            <w:tcW w:w="1417" w:type="dxa"/>
            <w:tcBorders>
              <w:top w:val="nil"/>
              <w:left w:val="nil"/>
              <w:bottom w:val="single" w:sz="4" w:space="0" w:color="auto"/>
              <w:right w:val="single" w:sz="4" w:space="0" w:color="auto"/>
            </w:tcBorders>
            <w:vAlign w:val="bottom"/>
            <w:hideMark/>
          </w:tcPr>
          <w:p w:rsidR="00E33D0F" w:rsidRPr="00164361" w:rsidRDefault="00164361" w:rsidP="006E140E">
            <w:pPr>
              <w:spacing w:line="256" w:lineRule="auto"/>
              <w:jc w:val="right"/>
              <w:rPr>
                <w:rFonts w:ascii="GHEA Grapalat" w:hAnsi="GHEA Grapalat" w:cs="Calibri"/>
                <w:sz w:val="18"/>
                <w:szCs w:val="18"/>
                <w:lang w:val="en-US"/>
              </w:rPr>
            </w:pPr>
            <w:r>
              <w:rPr>
                <w:rFonts w:ascii="GHEA Grapalat" w:hAnsi="GHEA Grapalat" w:cs="Calibri"/>
                <w:sz w:val="18"/>
                <w:szCs w:val="18"/>
                <w:lang w:val="en-US"/>
              </w:rPr>
              <w:t>(</w:t>
            </w:r>
            <w:r>
              <w:rPr>
                <w:rFonts w:ascii="GHEA Grapalat" w:hAnsi="GHEA Grapalat" w:cs="Calibri"/>
                <w:sz w:val="18"/>
                <w:szCs w:val="18"/>
              </w:rPr>
              <w:t>813.9</w:t>
            </w:r>
            <w:r>
              <w:rPr>
                <w:rFonts w:ascii="GHEA Grapalat" w:hAnsi="GHEA Grapalat" w:cs="Calibri"/>
                <w:sz w:val="18"/>
                <w:szCs w:val="18"/>
                <w:lang w:val="en-US"/>
              </w:rPr>
              <w:t>)</w:t>
            </w:r>
          </w:p>
        </w:tc>
      </w:tr>
    </w:tbl>
    <w:p w:rsidR="00E33D0F" w:rsidRPr="001E3EC9" w:rsidRDefault="00E33D0F" w:rsidP="00E33D0F">
      <w:pPr>
        <w:autoSpaceDE w:val="0"/>
        <w:autoSpaceDN w:val="0"/>
        <w:adjustRightInd w:val="0"/>
        <w:spacing w:line="360" w:lineRule="auto"/>
        <w:ind w:firstLine="567"/>
        <w:jc w:val="both"/>
        <w:rPr>
          <w:rFonts w:ascii="GHEA Grapalat" w:hAnsi="GHEA Grapalat" w:cs="GHEA Grapalat"/>
          <w:sz w:val="22"/>
          <w:szCs w:val="22"/>
        </w:rPr>
      </w:pPr>
    </w:p>
    <w:p w:rsidR="000622EC" w:rsidRPr="001E3EC9" w:rsidRDefault="000622EC" w:rsidP="000E5F9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w:t>
      </w:r>
      <w:r w:rsidR="000E5F95" w:rsidRPr="006E46AB">
        <w:rPr>
          <w:rFonts w:ascii="GHEA Grapalat" w:hAnsi="GHEA Grapalat" w:cs="GHEA Grapalat"/>
          <w:sz w:val="22"/>
          <w:szCs w:val="22"/>
        </w:rPr>
        <w:t xml:space="preserve"> </w:t>
      </w:r>
      <w:r w:rsidRPr="001E3EC9">
        <w:rPr>
          <w:rFonts w:ascii="GHEA Grapalat" w:hAnsi="GHEA Grapalat" w:cs="GHEA Grapalat"/>
          <w:sz w:val="22"/>
          <w:szCs w:val="22"/>
        </w:rPr>
        <w:t>թ</w:t>
      </w:r>
      <w:r w:rsidR="000E5F95" w:rsidRPr="006E46AB">
        <w:rPr>
          <w:rFonts w:ascii="GHEA Grapalat" w:hAnsi="GHEA Grapalat" w:cs="GHEA Grapalat"/>
          <w:sz w:val="22"/>
          <w:szCs w:val="22"/>
        </w:rPr>
        <w:t>վականի</w:t>
      </w:r>
      <w:r w:rsidRPr="001E3EC9">
        <w:rPr>
          <w:rFonts w:ascii="GHEA Grapalat" w:hAnsi="GHEA Grapalat" w:cs="GHEA Grapalat"/>
          <w:sz w:val="22"/>
          <w:szCs w:val="22"/>
        </w:rPr>
        <w:t xml:space="preserve"> փետրվարի 2-ին Հայաստանի Հանրապետությունը միջազգային կապիտալի շուկայում հաջողությամբ տեղաբաշխեց 750 մլն ԱՄՆ դոլար ծավալով, 10 տարի մարման ժամկետով, 3.875% տեղաբաշխման եկամտաբերությամբ արտարժութային պետական պարտատոմսեր, որոնց արժեկտրոնային եկամտաբերությունը կազմել է 3.6%: Սա Հայաստանի կողմից միջազգային կապիտալի շուկայում արտարժութային պետական պարտատոմսերի չորրորդ թողարկումն էր: Ընդ որում, ՀՀ 2021</w:t>
      </w:r>
      <w:r w:rsidR="000E5F95" w:rsidRPr="006E46AB">
        <w:rPr>
          <w:rFonts w:ascii="GHEA Grapalat" w:hAnsi="GHEA Grapalat" w:cs="GHEA Grapalat"/>
          <w:sz w:val="22"/>
          <w:szCs w:val="22"/>
        </w:rPr>
        <w:t xml:space="preserve"> </w:t>
      </w:r>
      <w:r w:rsidRPr="001E3EC9">
        <w:rPr>
          <w:rFonts w:ascii="GHEA Grapalat" w:hAnsi="GHEA Grapalat" w:cs="GHEA Grapalat"/>
          <w:sz w:val="22"/>
          <w:szCs w:val="22"/>
        </w:rPr>
        <w:t>թ</w:t>
      </w:r>
      <w:r w:rsidR="000E5F95" w:rsidRPr="006E46AB">
        <w:rPr>
          <w:rFonts w:ascii="GHEA Grapalat" w:hAnsi="GHEA Grapalat" w:cs="GHEA Grapalat"/>
          <w:sz w:val="22"/>
          <w:szCs w:val="22"/>
        </w:rPr>
        <w:t>վականի</w:t>
      </w:r>
      <w:r w:rsidRPr="001E3EC9">
        <w:rPr>
          <w:rFonts w:ascii="GHEA Grapalat" w:hAnsi="GHEA Grapalat" w:cs="GHEA Grapalat"/>
          <w:sz w:val="22"/>
          <w:szCs w:val="22"/>
        </w:rPr>
        <w:t xml:space="preserve"> պետական բյուջեի համաձայն, պետական բյուջեի պակասուրդի զուտ ֆինանսավորումը արտարժութային պետական պարտատոմսերի հաշվին նախատեսվել էր 500 մլն ԱՄՆ դոլարին համարժեք դրամի չափով (241.9 մլրդ դրամ)</w:t>
      </w:r>
      <w:r w:rsidR="007418D5" w:rsidRPr="001E3EC9">
        <w:rPr>
          <w:rFonts w:ascii="GHEA Grapalat" w:hAnsi="GHEA Grapalat" w:cs="GHEA Grapalat"/>
          <w:sz w:val="22"/>
          <w:szCs w:val="22"/>
        </w:rPr>
        <w:t>: Հավելյալ 250</w:t>
      </w:r>
      <w:r w:rsidR="007418D5" w:rsidRPr="006E46AB">
        <w:rPr>
          <w:rFonts w:ascii="Courier New" w:hAnsi="Courier New" w:cs="Courier New"/>
          <w:sz w:val="22"/>
          <w:szCs w:val="22"/>
        </w:rPr>
        <w:t> </w:t>
      </w:r>
      <w:r w:rsidRPr="001E3EC9">
        <w:rPr>
          <w:rFonts w:ascii="GHEA Grapalat" w:hAnsi="GHEA Grapalat" w:cs="GHEA Grapalat"/>
          <w:sz w:val="22"/>
          <w:szCs w:val="22"/>
        </w:rPr>
        <w:t>մլն ԱՄՆ դոլարի արտարժութային պարտատոմսերի թողարկում</w:t>
      </w:r>
      <w:r w:rsidR="007418D5" w:rsidRPr="006E46AB">
        <w:rPr>
          <w:rFonts w:ascii="GHEA Grapalat" w:hAnsi="GHEA Grapalat" w:cs="GHEA Grapalat"/>
          <w:sz w:val="22"/>
          <w:szCs w:val="22"/>
        </w:rPr>
        <w:t>ն</w:t>
      </w:r>
      <w:r w:rsidRPr="001E3EC9">
        <w:rPr>
          <w:rFonts w:ascii="GHEA Grapalat" w:hAnsi="GHEA Grapalat" w:cs="GHEA Grapalat"/>
          <w:sz w:val="22"/>
          <w:szCs w:val="22"/>
        </w:rPr>
        <w:t xml:space="preserve"> արդյունք էր կապիտալի միջազգային շուկայում ձևավորված բարենպաստ միջավայրի, թողարկվող պարտատոմսերի նկատմամբ բարձր պահանջարկի ու պարտատոմսերի ցածր եկամտաբերության և նպատակ է ունեցել բարձրացնել պետական բյուջեի պակասուրդի ֆինանսավորման հնարավոր ռիսկերի կառավարելիության աստիճանը, ինչպես նաև նպաստել վճարային հաշվեկշռի արտաքին հատվածի կայունությանը: 2021 թվականին փաստացի տեղաբաշխված 750 մլն ԱՄՆ դոլարի պարտատոմսերի գծով փաստացի մուտքը կազմել է 378,693,211.4 հազ դրամ (733,035,000 ԱՄՆ դոլարին համարժեք գումար՝ հաշվարկված 03.02.2021թ. համար </w:t>
      </w:r>
      <w:r w:rsidR="0099083D" w:rsidRPr="006E46AB">
        <w:rPr>
          <w:rFonts w:ascii="GHEA Grapalat" w:hAnsi="GHEA Grapalat" w:cs="GHEA Grapalat"/>
          <w:sz w:val="22"/>
          <w:szCs w:val="22"/>
        </w:rPr>
        <w:t>ԿԲ-ի</w:t>
      </w:r>
      <w:r w:rsidRPr="001E3EC9">
        <w:rPr>
          <w:rFonts w:ascii="GHEA Grapalat" w:hAnsi="GHEA Grapalat" w:cs="GHEA Grapalat"/>
          <w:sz w:val="22"/>
          <w:szCs w:val="22"/>
        </w:rPr>
        <w:t xml:space="preserve"> կողմից սահմանված առքի փոխարժեքով 1 ԱՄՆ դոլարը = 516.61 դրամ): Տեղաբաշխումից ստացված ավելցուկային գումարը (136,750,811.4 հազ դրամ) ուղղվել է կայունացմ</w:t>
      </w:r>
      <w:r w:rsidR="00EA4210" w:rsidRPr="001E3EC9">
        <w:rPr>
          <w:rFonts w:ascii="GHEA Grapalat" w:hAnsi="GHEA Grapalat" w:cs="GHEA Grapalat"/>
          <w:sz w:val="22"/>
          <w:szCs w:val="22"/>
        </w:rPr>
        <w:t>ան դեպոզիտային հաշվի համալրմանը</w:t>
      </w:r>
      <w:r w:rsidRPr="001E3EC9">
        <w:rPr>
          <w:rFonts w:ascii="GHEA Grapalat" w:hAnsi="GHEA Grapalat" w:cs="GHEA Grapalat"/>
          <w:sz w:val="22"/>
          <w:szCs w:val="22"/>
        </w:rPr>
        <w:t xml:space="preserve">: </w:t>
      </w:r>
    </w:p>
    <w:p w:rsidR="000622EC" w:rsidRPr="006E46AB" w:rsidRDefault="000622EC" w:rsidP="000E5F95">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Պայմանավորված վերը նշված թողարկմամբ՝ նախորդ տարվա համեմատությամբ 2021թ. դեկտեմբերի 31-ի դրությամբ շրջանառության մեջ գտնվող արտարժութային պետական պարտատոմսերի ծավալն ավելացել է 750 մլն ԱՄՆ դոլարով` կազմելով 1,750.000</w:t>
      </w:r>
      <w:r w:rsidR="00EA4210" w:rsidRPr="001E3EC9">
        <w:rPr>
          <w:rFonts w:ascii="GHEA Grapalat" w:hAnsi="GHEA Grapalat" w:cs="GHEA Grapalat"/>
          <w:sz w:val="22"/>
          <w:szCs w:val="22"/>
        </w:rPr>
        <w:t xml:space="preserve"> մլն ԱՄՆ դոլար, որից`</w:t>
      </w:r>
    </w:p>
    <w:p w:rsidR="000622EC" w:rsidRPr="001E3EC9" w:rsidRDefault="000622EC" w:rsidP="00C55624">
      <w:pPr>
        <w:numPr>
          <w:ilvl w:val="0"/>
          <w:numId w:val="20"/>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lastRenderedPageBreak/>
        <w:t>500 մլն ԱՄՆ դոլարը` 2025թ. մարման ենթակա 7.15% արժեկտրոնային եկամտաբերությամբ պարտատոմսերը,</w:t>
      </w:r>
    </w:p>
    <w:p w:rsidR="000622EC" w:rsidRPr="001E3EC9" w:rsidRDefault="000622EC" w:rsidP="00C55624">
      <w:pPr>
        <w:numPr>
          <w:ilvl w:val="0"/>
          <w:numId w:val="20"/>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500 մլն ԱՄՆ դոլարը` 2029թ. մարման ենթակա 3.95% արժեկտրոնային եկամտաբերությամբ պարտատոմսերը,</w:t>
      </w:r>
    </w:p>
    <w:p w:rsidR="000622EC" w:rsidRPr="001E3EC9" w:rsidRDefault="000622EC" w:rsidP="00C55624">
      <w:pPr>
        <w:numPr>
          <w:ilvl w:val="0"/>
          <w:numId w:val="20"/>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750 մլն ԱՄՆ դոլարը` 2031թ. մարման ենթակա 3.60% արժեկտրոնային եկամտաբերությամբ պարտատոմսերը:</w:t>
      </w:r>
    </w:p>
    <w:p w:rsidR="000622EC" w:rsidRPr="006E46AB" w:rsidRDefault="000622EC" w:rsidP="00EA4210">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2021թ. դեկտեմբերի 31-ի դրությամբ շրջանառության մեջ գտնվող արտարժութային պետական պարտատոմսերի 9.2%-ը (160.7 մլն ԱՄՆ դոլար) գտնվել է ռեզիդենտների մոտ, և այս ցուցանիշը նախորդ տարվա համեմատությամբ աճել է 1.1 տոկոսային կետով:</w:t>
      </w:r>
    </w:p>
    <w:p w:rsidR="00023CB9" w:rsidRPr="001E3EC9" w:rsidRDefault="00023CB9" w:rsidP="00023CB9">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Արտաքին աղբյուրներից ստացված վարկերի ցածր ցուցանիշը</w:t>
      </w:r>
      <w:r w:rsidRPr="006E46AB">
        <w:rPr>
          <w:rFonts w:ascii="GHEA Grapalat" w:hAnsi="GHEA Grapalat" w:cs="GHEA Grapalat"/>
          <w:sz w:val="22"/>
          <w:szCs w:val="22"/>
        </w:rPr>
        <w:t xml:space="preserve"> </w:t>
      </w:r>
      <w:r w:rsidRPr="001E3EC9">
        <w:rPr>
          <w:rFonts w:ascii="GHEA Grapalat" w:hAnsi="GHEA Grapalat" w:cs="GHEA Grapalat"/>
          <w:sz w:val="22"/>
          <w:szCs w:val="22"/>
        </w:rPr>
        <w:t xml:space="preserve">պայմանավորված է </w:t>
      </w:r>
      <w:r w:rsidR="00752720" w:rsidRPr="006E46AB">
        <w:rPr>
          <w:rFonts w:ascii="GHEA Grapalat" w:hAnsi="GHEA Grapalat" w:cs="GHEA Grapalat"/>
          <w:sz w:val="22"/>
          <w:szCs w:val="22"/>
        </w:rPr>
        <w:t>ա</w:t>
      </w:r>
      <w:r w:rsidR="00752720" w:rsidRPr="001E3EC9">
        <w:rPr>
          <w:rFonts w:ascii="GHEA Grapalat" w:hAnsi="GHEA Grapalat" w:cs="GHEA Grapalat"/>
          <w:sz w:val="22"/>
          <w:szCs w:val="22"/>
        </w:rPr>
        <w:t xml:space="preserve">րտաքին վարկատուների աջակցությամբ իրականացվող նպատակային վարկային ծրագրերի </w:t>
      </w:r>
      <w:r w:rsidR="00752720" w:rsidRPr="006E46AB">
        <w:rPr>
          <w:rFonts w:ascii="GHEA Grapalat" w:hAnsi="GHEA Grapalat" w:cs="GHEA Grapalat"/>
          <w:sz w:val="22"/>
          <w:szCs w:val="22"/>
        </w:rPr>
        <w:t xml:space="preserve">կատարողականով, որոնց </w:t>
      </w:r>
      <w:r w:rsidR="00752720" w:rsidRPr="001E3EC9">
        <w:rPr>
          <w:rFonts w:ascii="GHEA Grapalat" w:hAnsi="GHEA Grapalat" w:cs="GHEA Grapalat"/>
          <w:sz w:val="22"/>
          <w:szCs w:val="22"/>
        </w:rPr>
        <w:t>շրջանակներում ստացվել են ավելի քան 88.2 մլրդ դրամ վարկային միջոցներ՝ կազմելով ծրագ</w:t>
      </w:r>
      <w:r w:rsidR="00752720" w:rsidRPr="006E46AB">
        <w:rPr>
          <w:rFonts w:ascii="GHEA Grapalat" w:hAnsi="GHEA Grapalat" w:cs="GHEA Grapalat"/>
          <w:sz w:val="22"/>
          <w:szCs w:val="22"/>
        </w:rPr>
        <w:t>րված ցուցանիշի</w:t>
      </w:r>
      <w:r w:rsidR="00752720" w:rsidRPr="001E3EC9">
        <w:rPr>
          <w:rFonts w:ascii="GHEA Grapalat" w:hAnsi="GHEA Grapalat" w:cs="GHEA Grapalat"/>
          <w:sz w:val="22"/>
          <w:szCs w:val="22"/>
        </w:rPr>
        <w:t xml:space="preserve"> 91.6%-ը</w:t>
      </w:r>
      <w:r w:rsidR="00752720" w:rsidRPr="006E46AB">
        <w:rPr>
          <w:rFonts w:ascii="GHEA Grapalat" w:hAnsi="GHEA Grapalat" w:cs="GHEA Grapalat"/>
          <w:sz w:val="22"/>
          <w:szCs w:val="22"/>
        </w:rPr>
        <w:t xml:space="preserve">, և </w:t>
      </w:r>
      <w:r w:rsidRPr="001E3EC9">
        <w:rPr>
          <w:rFonts w:ascii="GHEA Grapalat" w:hAnsi="GHEA Grapalat" w:cs="GHEA Grapalat"/>
          <w:sz w:val="22"/>
          <w:szCs w:val="22"/>
        </w:rPr>
        <w:t>բյուջետային աջակցության վարկերի գծով նախատեսված 27.5 մլրդ դրամ</w:t>
      </w:r>
      <w:r w:rsidR="009A65AA" w:rsidRPr="001E3EC9">
        <w:rPr>
          <w:rFonts w:ascii="GHEA Grapalat" w:hAnsi="GHEA Grapalat" w:cs="GHEA Grapalat"/>
          <w:sz w:val="22"/>
          <w:szCs w:val="22"/>
        </w:rPr>
        <w:t>ը</w:t>
      </w:r>
      <w:r w:rsidRPr="001E3EC9">
        <w:rPr>
          <w:rFonts w:ascii="GHEA Grapalat" w:hAnsi="GHEA Grapalat" w:cs="GHEA Grapalat"/>
          <w:sz w:val="22"/>
          <w:szCs w:val="22"/>
        </w:rPr>
        <w:t xml:space="preserve"> չստա</w:t>
      </w:r>
      <w:r w:rsidR="009A65AA" w:rsidRPr="001E3EC9">
        <w:rPr>
          <w:rFonts w:ascii="GHEA Grapalat" w:hAnsi="GHEA Grapalat" w:cs="GHEA Grapalat"/>
          <w:sz w:val="22"/>
          <w:szCs w:val="22"/>
        </w:rPr>
        <w:t>նալու հանգամա</w:t>
      </w:r>
      <w:r w:rsidR="00752720" w:rsidRPr="006E46AB">
        <w:rPr>
          <w:rFonts w:ascii="GHEA Grapalat" w:hAnsi="GHEA Grapalat" w:cs="GHEA Grapalat"/>
          <w:sz w:val="22"/>
          <w:szCs w:val="22"/>
        </w:rPr>
        <w:t>ն</w:t>
      </w:r>
      <w:r w:rsidR="009A65AA" w:rsidRPr="001E3EC9">
        <w:rPr>
          <w:rFonts w:ascii="GHEA Grapalat" w:hAnsi="GHEA Grapalat" w:cs="GHEA Grapalat"/>
          <w:sz w:val="22"/>
          <w:szCs w:val="22"/>
        </w:rPr>
        <w:t>քով</w:t>
      </w:r>
      <w:r w:rsidRPr="001E3EC9">
        <w:rPr>
          <w:rFonts w:ascii="GHEA Grapalat" w:hAnsi="GHEA Grapalat" w:cs="GHEA Grapalat"/>
          <w:sz w:val="22"/>
          <w:szCs w:val="22"/>
        </w:rPr>
        <w:t>:</w:t>
      </w:r>
    </w:p>
    <w:p w:rsidR="00A517DE" w:rsidRPr="001E3EC9" w:rsidRDefault="00A517DE" w:rsidP="00A517DE">
      <w:pPr>
        <w:autoSpaceDE w:val="0"/>
        <w:autoSpaceDN w:val="0"/>
        <w:adjustRightInd w:val="0"/>
        <w:spacing w:line="360" w:lineRule="auto"/>
        <w:ind w:firstLine="567"/>
        <w:jc w:val="both"/>
        <w:rPr>
          <w:rFonts w:ascii="GHEA Grapalat" w:hAnsi="GHEA Grapalat" w:cs="GHEA Grapalat"/>
          <w:sz w:val="22"/>
          <w:szCs w:val="22"/>
        </w:rPr>
      </w:pPr>
    </w:p>
    <w:p w:rsidR="00A517DE" w:rsidRPr="006E46AB" w:rsidRDefault="00A517DE" w:rsidP="008F0F3A">
      <w:pPr>
        <w:pStyle w:val="a"/>
        <w:rPr>
          <w:lang w:val="hy-AM"/>
        </w:rPr>
      </w:pPr>
      <w:r w:rsidRPr="006E46AB">
        <w:rPr>
          <w:lang w:val="hy-AM"/>
        </w:rPr>
        <w:t>Արտաքին աղբյուրներից նպատակային վարկերի ստացում</w:t>
      </w:r>
      <w:r w:rsidR="00182281" w:rsidRPr="006E46AB">
        <w:rPr>
          <w:lang w:val="hy-AM"/>
        </w:rPr>
        <w:t>ն ըստ վարկատուների</w:t>
      </w:r>
      <w:r w:rsidRPr="006E46AB">
        <w:rPr>
          <w:lang w:val="hy-AM"/>
        </w:rPr>
        <w:t xml:space="preserve"> (մլրդ դրամ) </w:t>
      </w:r>
    </w:p>
    <w:p w:rsidR="00957D68" w:rsidRPr="006E46AB" w:rsidRDefault="00957D68" w:rsidP="008F0F3A">
      <w:pPr>
        <w:pStyle w:val="a"/>
        <w:numPr>
          <w:ilvl w:val="0"/>
          <w:numId w:val="0"/>
        </w:numPr>
        <w:ind w:left="2629"/>
        <w:rPr>
          <w:lang w:val="hy-AM"/>
        </w:rPr>
      </w:pPr>
    </w:p>
    <w:p w:rsidR="00A517DE" w:rsidRPr="001E3EC9" w:rsidRDefault="00EF1F9A" w:rsidP="00243120">
      <w:pPr>
        <w:autoSpaceDE w:val="0"/>
        <w:autoSpaceDN w:val="0"/>
        <w:adjustRightInd w:val="0"/>
        <w:spacing w:line="360" w:lineRule="auto"/>
        <w:jc w:val="both"/>
        <w:rPr>
          <w:rFonts w:ascii="GHEA Grapalat" w:hAnsi="GHEA Grapalat"/>
          <w:sz w:val="22"/>
          <w:szCs w:val="22"/>
          <w:lang w:val="en-US"/>
        </w:rPr>
      </w:pPr>
      <w:r w:rsidRPr="001E3EC9">
        <w:object w:dxaOrig="10710" w:dyaOrig="5370">
          <v:shape id="_x0000_i1060" type="#_x0000_t75" style="width:536.25pt;height:268.5pt" o:ole="">
            <v:imagedata r:id="rId77" o:title=""/>
            <o:lock v:ext="edit" aspectratio="f"/>
          </v:shape>
          <o:OLEObject Type="Embed" ProgID="Excel.Sheet.8" ShapeID="_x0000_i1060" DrawAspect="Content" ObjectID="_1716993360" r:id="rId78">
            <o:FieldCodes>\s</o:FieldCodes>
          </o:OLEObject>
        </w:object>
      </w:r>
    </w:p>
    <w:p w:rsidR="00A517DE" w:rsidRPr="001E3EC9" w:rsidRDefault="00A517DE" w:rsidP="00660B5B">
      <w:pPr>
        <w:pStyle w:val="Caption"/>
        <w:keepNext/>
        <w:numPr>
          <w:ilvl w:val="0"/>
          <w:numId w:val="14"/>
        </w:numPr>
        <w:tabs>
          <w:tab w:val="left" w:pos="1134"/>
        </w:tabs>
        <w:ind w:left="0" w:firstLine="0"/>
        <w:jc w:val="left"/>
        <w:rPr>
          <w:rFonts w:ascii="GHEA Grapalat" w:hAnsi="GHEA Grapalat"/>
          <w:i/>
          <w:sz w:val="18"/>
          <w:szCs w:val="18"/>
          <w:lang w:val="hy-AM"/>
        </w:rPr>
      </w:pPr>
      <w:r w:rsidRPr="001E3EC9">
        <w:rPr>
          <w:rFonts w:ascii="GHEA Grapalat" w:hAnsi="GHEA Grapalat"/>
          <w:i/>
          <w:sz w:val="18"/>
          <w:szCs w:val="18"/>
          <w:lang w:val="hy-AM"/>
        </w:rPr>
        <w:lastRenderedPageBreak/>
        <w:t>ՀՀ պետական բյուջեից արտաքին վարկերի մարմանն ուղղված միջոցները (մլրդ դրամ)</w:t>
      </w:r>
    </w:p>
    <w:tbl>
      <w:tblPr>
        <w:tblW w:w="10173" w:type="dxa"/>
        <w:tblLayout w:type="fixed"/>
        <w:tblLook w:val="04A0" w:firstRow="1" w:lastRow="0" w:firstColumn="1" w:lastColumn="0" w:noHBand="0" w:noVBand="1"/>
      </w:tblPr>
      <w:tblGrid>
        <w:gridCol w:w="3936"/>
        <w:gridCol w:w="1559"/>
        <w:gridCol w:w="1559"/>
        <w:gridCol w:w="1559"/>
        <w:gridCol w:w="1560"/>
      </w:tblGrid>
      <w:tr w:rsidR="00752720" w:rsidRPr="001E3EC9" w:rsidTr="009A1B10">
        <w:trPr>
          <w:trHeight w:val="855"/>
        </w:trPr>
        <w:tc>
          <w:tcPr>
            <w:tcW w:w="3936" w:type="dxa"/>
            <w:tcBorders>
              <w:top w:val="single" w:sz="4" w:space="0" w:color="auto"/>
              <w:left w:val="single" w:sz="4" w:space="0" w:color="auto"/>
              <w:bottom w:val="single" w:sz="4" w:space="0" w:color="auto"/>
              <w:right w:val="single" w:sz="4" w:space="0" w:color="auto"/>
            </w:tcBorders>
            <w:noWrap/>
            <w:vAlign w:val="bottom"/>
            <w:hideMark/>
          </w:tcPr>
          <w:p w:rsidR="00752720" w:rsidRPr="001E3EC9" w:rsidRDefault="00752720">
            <w:pPr>
              <w:spacing w:line="256" w:lineRule="auto"/>
              <w:rPr>
                <w:rFonts w:ascii="GHEA Grapalat" w:hAnsi="GHEA Grapalat" w:cs="Calibri"/>
                <w:sz w:val="18"/>
                <w:szCs w:val="18"/>
              </w:rPr>
            </w:pPr>
            <w:r w:rsidRPr="001E3EC9">
              <w:rPr>
                <w:rFonts w:ascii="Courier New" w:hAnsi="Courier New" w:cs="Courier New"/>
                <w:sz w:val="18"/>
                <w:szCs w:val="18"/>
              </w:rPr>
              <w:t> </w:t>
            </w:r>
          </w:p>
        </w:tc>
        <w:tc>
          <w:tcPr>
            <w:tcW w:w="1559" w:type="dxa"/>
            <w:tcBorders>
              <w:top w:val="single" w:sz="4" w:space="0" w:color="auto"/>
              <w:left w:val="nil"/>
              <w:bottom w:val="single" w:sz="4" w:space="0" w:color="auto"/>
              <w:right w:val="single" w:sz="4" w:space="0" w:color="auto"/>
            </w:tcBorders>
            <w:vAlign w:val="center"/>
            <w:hideMark/>
          </w:tcPr>
          <w:p w:rsidR="00752720" w:rsidRPr="001E3EC9" w:rsidRDefault="00752720">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2020թ. փաստ</w:t>
            </w:r>
          </w:p>
        </w:tc>
        <w:tc>
          <w:tcPr>
            <w:tcW w:w="1559" w:type="dxa"/>
            <w:tcBorders>
              <w:top w:val="single" w:sz="4" w:space="0" w:color="auto"/>
              <w:left w:val="single" w:sz="4" w:space="0" w:color="auto"/>
              <w:bottom w:val="single" w:sz="4" w:space="0" w:color="auto"/>
              <w:right w:val="single" w:sz="4" w:space="0" w:color="auto"/>
            </w:tcBorders>
            <w:vAlign w:val="center"/>
          </w:tcPr>
          <w:p w:rsidR="00752720" w:rsidRPr="001E3EC9" w:rsidRDefault="00752720" w:rsidP="00BF34B1">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Կշիռն ընդամենը մարումներում</w:t>
            </w:r>
          </w:p>
        </w:tc>
        <w:tc>
          <w:tcPr>
            <w:tcW w:w="1559" w:type="dxa"/>
            <w:tcBorders>
              <w:top w:val="single" w:sz="4" w:space="0" w:color="auto"/>
              <w:left w:val="single" w:sz="4" w:space="0" w:color="auto"/>
              <w:bottom w:val="single" w:sz="4" w:space="0" w:color="auto"/>
              <w:right w:val="single" w:sz="4" w:space="0" w:color="auto"/>
            </w:tcBorders>
            <w:vAlign w:val="center"/>
            <w:hideMark/>
          </w:tcPr>
          <w:p w:rsidR="00752720" w:rsidRPr="001E3EC9" w:rsidRDefault="00752720">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2021թ. փաստ</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52720" w:rsidRPr="00164361" w:rsidRDefault="00752720">
            <w:pPr>
              <w:spacing w:line="256" w:lineRule="auto"/>
              <w:jc w:val="center"/>
              <w:rPr>
                <w:rFonts w:ascii="GHEA Grapalat" w:hAnsi="GHEA Grapalat" w:cs="Calibri"/>
                <w:b/>
                <w:bCs/>
                <w:sz w:val="18"/>
                <w:szCs w:val="18"/>
                <w:lang w:val="en-US"/>
              </w:rPr>
            </w:pPr>
            <w:r w:rsidRPr="001E3EC9">
              <w:rPr>
                <w:rFonts w:ascii="GHEA Grapalat" w:hAnsi="GHEA Grapalat" w:cs="Calibri"/>
                <w:b/>
                <w:bCs/>
                <w:sz w:val="18"/>
                <w:szCs w:val="18"/>
              </w:rPr>
              <w:t>Կշիռն ընդամենը մարումներում</w:t>
            </w:r>
            <w:r w:rsidR="00164361">
              <w:rPr>
                <w:rFonts w:ascii="GHEA Grapalat" w:hAnsi="GHEA Grapalat" w:cs="Calibri"/>
                <w:b/>
                <w:bCs/>
                <w:sz w:val="18"/>
                <w:szCs w:val="18"/>
                <w:lang w:val="en-US"/>
              </w:rPr>
              <w:t xml:space="preserve"> (%)</w:t>
            </w:r>
          </w:p>
        </w:tc>
      </w:tr>
      <w:tr w:rsidR="00752720" w:rsidRPr="001E3EC9" w:rsidTr="009A1B10">
        <w:trPr>
          <w:trHeight w:val="377"/>
        </w:trPr>
        <w:tc>
          <w:tcPr>
            <w:tcW w:w="3936" w:type="dxa"/>
            <w:tcBorders>
              <w:top w:val="nil"/>
              <w:left w:val="single" w:sz="4" w:space="0" w:color="auto"/>
              <w:bottom w:val="single" w:sz="4" w:space="0" w:color="auto"/>
              <w:right w:val="single" w:sz="4" w:space="0" w:color="auto"/>
            </w:tcBorders>
            <w:hideMark/>
          </w:tcPr>
          <w:p w:rsidR="00752720" w:rsidRPr="001E3EC9" w:rsidRDefault="00752720" w:rsidP="009A1B10">
            <w:pPr>
              <w:spacing w:line="256" w:lineRule="auto"/>
              <w:rPr>
                <w:rFonts w:ascii="GHEA Grapalat" w:hAnsi="GHEA Grapalat" w:cs="Calibri"/>
                <w:b/>
                <w:bCs/>
                <w:sz w:val="18"/>
                <w:szCs w:val="18"/>
              </w:rPr>
            </w:pPr>
            <w:r w:rsidRPr="001E3EC9">
              <w:rPr>
                <w:rFonts w:ascii="GHEA Grapalat" w:hAnsi="GHEA Grapalat"/>
                <w:b/>
                <w:sz w:val="18"/>
                <w:szCs w:val="18"/>
              </w:rPr>
              <w:t>Արտաքին վարկերի մարում</w:t>
            </w:r>
          </w:p>
        </w:tc>
        <w:tc>
          <w:tcPr>
            <w:tcW w:w="1559" w:type="dxa"/>
            <w:tcBorders>
              <w:top w:val="single" w:sz="4" w:space="0" w:color="auto"/>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103.1</w:t>
            </w:r>
          </w:p>
        </w:tc>
        <w:tc>
          <w:tcPr>
            <w:tcW w:w="1559" w:type="dxa"/>
            <w:tcBorders>
              <w:top w:val="single" w:sz="4" w:space="0" w:color="auto"/>
              <w:left w:val="single" w:sz="4" w:space="0" w:color="auto"/>
              <w:bottom w:val="single" w:sz="4" w:space="0" w:color="auto"/>
              <w:right w:val="single" w:sz="4" w:space="0" w:color="auto"/>
            </w:tcBorders>
          </w:tcPr>
          <w:p w:rsidR="00752720" w:rsidRPr="001E3EC9" w:rsidRDefault="00752720" w:rsidP="00BF34B1">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100.0%</w:t>
            </w:r>
          </w:p>
        </w:tc>
        <w:tc>
          <w:tcPr>
            <w:tcW w:w="1559" w:type="dxa"/>
            <w:tcBorders>
              <w:top w:val="single" w:sz="4" w:space="0" w:color="auto"/>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116.0</w:t>
            </w:r>
          </w:p>
        </w:tc>
        <w:tc>
          <w:tcPr>
            <w:tcW w:w="1560" w:type="dxa"/>
            <w:tcBorders>
              <w:top w:val="nil"/>
              <w:left w:val="single" w:sz="4" w:space="0" w:color="auto"/>
              <w:bottom w:val="single" w:sz="4" w:space="0" w:color="auto"/>
              <w:right w:val="single" w:sz="4" w:space="0" w:color="auto"/>
            </w:tcBorders>
            <w:noWrap/>
            <w:hideMark/>
          </w:tcPr>
          <w:p w:rsidR="00752720"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100.0</w:t>
            </w:r>
          </w:p>
        </w:tc>
      </w:tr>
      <w:tr w:rsidR="00752720" w:rsidRPr="001E3EC9" w:rsidTr="009A1B10">
        <w:trPr>
          <w:trHeight w:val="431"/>
        </w:trPr>
        <w:tc>
          <w:tcPr>
            <w:tcW w:w="3936" w:type="dxa"/>
            <w:tcBorders>
              <w:top w:val="nil"/>
              <w:left w:val="single" w:sz="4" w:space="0" w:color="auto"/>
              <w:bottom w:val="single" w:sz="4" w:space="0" w:color="auto"/>
              <w:right w:val="single" w:sz="4" w:space="0" w:color="auto"/>
            </w:tcBorders>
            <w:noWrap/>
            <w:hideMark/>
          </w:tcPr>
          <w:p w:rsidR="00752720" w:rsidRPr="001E3EC9" w:rsidRDefault="00752720">
            <w:pPr>
              <w:spacing w:line="256" w:lineRule="auto"/>
              <w:ind w:firstLineChars="71" w:firstLine="128"/>
              <w:rPr>
                <w:rFonts w:ascii="GHEA Grapalat" w:hAnsi="GHEA Grapalat" w:cs="Calibri"/>
                <w:sz w:val="18"/>
                <w:szCs w:val="18"/>
              </w:rPr>
            </w:pPr>
            <w:r w:rsidRPr="001E3EC9">
              <w:rPr>
                <w:rFonts w:ascii="GHEA Grapalat" w:hAnsi="GHEA Grapalat" w:cs="Calibri"/>
                <w:sz w:val="18"/>
                <w:szCs w:val="18"/>
              </w:rPr>
              <w:t>Միջազգային կազմակերպություններ</w:t>
            </w:r>
          </w:p>
        </w:tc>
        <w:tc>
          <w:tcPr>
            <w:tcW w:w="1559" w:type="dxa"/>
            <w:tcBorders>
              <w:top w:val="single" w:sz="4" w:space="0" w:color="auto"/>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sz w:val="18"/>
                <w:szCs w:val="18"/>
              </w:rPr>
            </w:pPr>
            <w:r w:rsidRPr="001E3EC9">
              <w:rPr>
                <w:rFonts w:ascii="GHEA Grapalat" w:hAnsi="GHEA Grapalat" w:cs="Calibri"/>
                <w:sz w:val="18"/>
                <w:szCs w:val="18"/>
              </w:rPr>
              <w:t>69.9</w:t>
            </w:r>
          </w:p>
        </w:tc>
        <w:tc>
          <w:tcPr>
            <w:tcW w:w="1559" w:type="dxa"/>
            <w:tcBorders>
              <w:top w:val="nil"/>
              <w:left w:val="single" w:sz="4" w:space="0" w:color="auto"/>
              <w:bottom w:val="single" w:sz="4" w:space="0" w:color="auto"/>
              <w:right w:val="single" w:sz="4" w:space="0" w:color="auto"/>
            </w:tcBorders>
          </w:tcPr>
          <w:p w:rsidR="00752720" w:rsidRPr="001E3EC9" w:rsidRDefault="009A1B10" w:rsidP="009A1B10">
            <w:pPr>
              <w:spacing w:line="256" w:lineRule="auto"/>
              <w:jc w:val="right"/>
              <w:rPr>
                <w:rFonts w:ascii="GHEA Grapalat" w:hAnsi="GHEA Grapalat" w:cs="Calibri"/>
                <w:sz w:val="18"/>
                <w:szCs w:val="18"/>
              </w:rPr>
            </w:pPr>
            <w:r w:rsidRPr="001E3EC9">
              <w:rPr>
                <w:rFonts w:ascii="GHEA Grapalat" w:hAnsi="GHEA Grapalat" w:cs="Calibri"/>
                <w:sz w:val="18"/>
                <w:szCs w:val="18"/>
                <w:lang w:val="en-US"/>
              </w:rPr>
              <w:t>67.8</w:t>
            </w:r>
            <w:r w:rsidR="00752720" w:rsidRPr="001E3EC9">
              <w:rPr>
                <w:rFonts w:ascii="GHEA Grapalat" w:hAnsi="GHEA Grapalat" w:cs="Calibri"/>
                <w:sz w:val="18"/>
                <w:szCs w:val="18"/>
              </w:rPr>
              <w:t>%</w:t>
            </w:r>
          </w:p>
        </w:tc>
        <w:tc>
          <w:tcPr>
            <w:tcW w:w="1559" w:type="dxa"/>
            <w:tcBorders>
              <w:top w:val="nil"/>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sz w:val="18"/>
                <w:szCs w:val="18"/>
              </w:rPr>
            </w:pPr>
            <w:r w:rsidRPr="001E3EC9">
              <w:rPr>
                <w:rFonts w:ascii="GHEA Grapalat" w:hAnsi="GHEA Grapalat" w:cs="Calibri"/>
                <w:sz w:val="18"/>
                <w:szCs w:val="18"/>
              </w:rPr>
              <w:t>81.4</w:t>
            </w:r>
          </w:p>
        </w:tc>
        <w:tc>
          <w:tcPr>
            <w:tcW w:w="1560" w:type="dxa"/>
            <w:tcBorders>
              <w:top w:val="nil"/>
              <w:left w:val="single" w:sz="4" w:space="0" w:color="auto"/>
              <w:bottom w:val="single" w:sz="4" w:space="0" w:color="auto"/>
              <w:right w:val="single" w:sz="4" w:space="0" w:color="auto"/>
            </w:tcBorders>
            <w:noWrap/>
            <w:hideMark/>
          </w:tcPr>
          <w:p w:rsidR="00752720"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70.2</w:t>
            </w:r>
          </w:p>
        </w:tc>
      </w:tr>
      <w:tr w:rsidR="00752720" w:rsidRPr="001E3EC9" w:rsidTr="009A1B10">
        <w:trPr>
          <w:trHeight w:val="431"/>
        </w:trPr>
        <w:tc>
          <w:tcPr>
            <w:tcW w:w="3936" w:type="dxa"/>
            <w:tcBorders>
              <w:top w:val="nil"/>
              <w:left w:val="single" w:sz="4" w:space="0" w:color="auto"/>
              <w:bottom w:val="single" w:sz="4" w:space="0" w:color="auto"/>
              <w:right w:val="single" w:sz="4" w:space="0" w:color="auto"/>
            </w:tcBorders>
            <w:noWrap/>
            <w:hideMark/>
          </w:tcPr>
          <w:p w:rsidR="00752720" w:rsidRPr="001E3EC9" w:rsidRDefault="00752720">
            <w:pPr>
              <w:spacing w:line="256" w:lineRule="auto"/>
              <w:ind w:firstLine="142"/>
              <w:rPr>
                <w:rFonts w:ascii="GHEA Grapalat" w:hAnsi="GHEA Grapalat" w:cs="Calibri"/>
                <w:sz w:val="18"/>
                <w:szCs w:val="18"/>
              </w:rPr>
            </w:pPr>
            <w:r w:rsidRPr="001E3EC9">
              <w:rPr>
                <w:rFonts w:ascii="GHEA Grapalat" w:hAnsi="GHEA Grapalat" w:cs="Calibri"/>
                <w:sz w:val="18"/>
                <w:szCs w:val="18"/>
              </w:rPr>
              <w:t>Օտարերկրյա պետություններ</w:t>
            </w:r>
          </w:p>
        </w:tc>
        <w:tc>
          <w:tcPr>
            <w:tcW w:w="1559" w:type="dxa"/>
            <w:tcBorders>
              <w:top w:val="single" w:sz="4" w:space="0" w:color="auto"/>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sz w:val="18"/>
                <w:szCs w:val="18"/>
              </w:rPr>
            </w:pPr>
            <w:r w:rsidRPr="001E3EC9">
              <w:rPr>
                <w:rFonts w:ascii="GHEA Grapalat" w:hAnsi="GHEA Grapalat" w:cs="Calibri"/>
                <w:sz w:val="18"/>
                <w:szCs w:val="18"/>
              </w:rPr>
              <w:t>32.4</w:t>
            </w:r>
          </w:p>
        </w:tc>
        <w:tc>
          <w:tcPr>
            <w:tcW w:w="1559" w:type="dxa"/>
            <w:tcBorders>
              <w:top w:val="nil"/>
              <w:left w:val="single" w:sz="4" w:space="0" w:color="auto"/>
              <w:bottom w:val="single" w:sz="4" w:space="0" w:color="auto"/>
              <w:right w:val="single" w:sz="4" w:space="0" w:color="auto"/>
            </w:tcBorders>
          </w:tcPr>
          <w:p w:rsidR="00752720" w:rsidRPr="001E3EC9" w:rsidRDefault="009A1B10" w:rsidP="00BF34B1">
            <w:pPr>
              <w:spacing w:line="256" w:lineRule="auto"/>
              <w:jc w:val="right"/>
              <w:rPr>
                <w:rFonts w:ascii="GHEA Grapalat" w:hAnsi="GHEA Grapalat" w:cs="Calibri"/>
                <w:sz w:val="18"/>
                <w:szCs w:val="18"/>
              </w:rPr>
            </w:pPr>
            <w:r w:rsidRPr="001E3EC9">
              <w:rPr>
                <w:rFonts w:ascii="GHEA Grapalat" w:hAnsi="GHEA Grapalat" w:cs="Calibri"/>
                <w:sz w:val="18"/>
                <w:szCs w:val="18"/>
                <w:lang w:val="en-US"/>
              </w:rPr>
              <w:t>31.5</w:t>
            </w:r>
            <w:r w:rsidR="00752720" w:rsidRPr="001E3EC9">
              <w:rPr>
                <w:rFonts w:ascii="GHEA Grapalat" w:hAnsi="GHEA Grapalat" w:cs="Calibri"/>
                <w:sz w:val="18"/>
                <w:szCs w:val="18"/>
              </w:rPr>
              <w:t>%</w:t>
            </w:r>
          </w:p>
        </w:tc>
        <w:tc>
          <w:tcPr>
            <w:tcW w:w="1559" w:type="dxa"/>
            <w:tcBorders>
              <w:top w:val="nil"/>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sz w:val="18"/>
                <w:szCs w:val="18"/>
              </w:rPr>
            </w:pPr>
            <w:r w:rsidRPr="001E3EC9">
              <w:rPr>
                <w:rFonts w:ascii="GHEA Grapalat" w:hAnsi="GHEA Grapalat" w:cs="Calibri"/>
                <w:sz w:val="18"/>
                <w:szCs w:val="18"/>
              </w:rPr>
              <w:t>65.8</w:t>
            </w:r>
          </w:p>
        </w:tc>
        <w:tc>
          <w:tcPr>
            <w:tcW w:w="1560" w:type="dxa"/>
            <w:tcBorders>
              <w:top w:val="nil"/>
              <w:left w:val="single" w:sz="4" w:space="0" w:color="auto"/>
              <w:bottom w:val="single" w:sz="4" w:space="0" w:color="auto"/>
              <w:right w:val="single" w:sz="4" w:space="0" w:color="auto"/>
            </w:tcBorders>
            <w:noWrap/>
            <w:hideMark/>
          </w:tcPr>
          <w:p w:rsidR="00752720"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28.8</w:t>
            </w:r>
          </w:p>
        </w:tc>
      </w:tr>
      <w:tr w:rsidR="00752720" w:rsidRPr="001E3EC9" w:rsidTr="009A1B10">
        <w:trPr>
          <w:trHeight w:val="431"/>
        </w:trPr>
        <w:tc>
          <w:tcPr>
            <w:tcW w:w="3936" w:type="dxa"/>
            <w:tcBorders>
              <w:top w:val="nil"/>
              <w:left w:val="single" w:sz="4" w:space="0" w:color="auto"/>
              <w:bottom w:val="single" w:sz="4" w:space="0" w:color="auto"/>
              <w:right w:val="single" w:sz="4" w:space="0" w:color="auto"/>
            </w:tcBorders>
            <w:noWrap/>
            <w:hideMark/>
          </w:tcPr>
          <w:p w:rsidR="00752720" w:rsidRPr="001E3EC9" w:rsidRDefault="00752720">
            <w:pPr>
              <w:spacing w:line="256" w:lineRule="auto"/>
              <w:ind w:firstLine="142"/>
              <w:rPr>
                <w:rFonts w:ascii="GHEA Grapalat" w:hAnsi="GHEA Grapalat" w:cs="Calibri"/>
                <w:sz w:val="18"/>
                <w:szCs w:val="18"/>
              </w:rPr>
            </w:pPr>
            <w:r w:rsidRPr="001E3EC9">
              <w:rPr>
                <w:rFonts w:ascii="GHEA Grapalat" w:hAnsi="GHEA Grapalat" w:cs="Calibri"/>
                <w:sz w:val="18"/>
                <w:szCs w:val="18"/>
              </w:rPr>
              <w:t>Առևտրային բանկեր</w:t>
            </w:r>
          </w:p>
        </w:tc>
        <w:tc>
          <w:tcPr>
            <w:tcW w:w="1559" w:type="dxa"/>
            <w:tcBorders>
              <w:top w:val="single" w:sz="4" w:space="0" w:color="auto"/>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sz w:val="18"/>
                <w:szCs w:val="18"/>
              </w:rPr>
            </w:pPr>
            <w:r w:rsidRPr="001E3EC9">
              <w:rPr>
                <w:rFonts w:ascii="GHEA Grapalat" w:hAnsi="GHEA Grapalat" w:cs="Calibri"/>
                <w:sz w:val="18"/>
                <w:szCs w:val="18"/>
              </w:rPr>
              <w:t>0.8</w:t>
            </w:r>
          </w:p>
        </w:tc>
        <w:tc>
          <w:tcPr>
            <w:tcW w:w="1559" w:type="dxa"/>
            <w:tcBorders>
              <w:top w:val="nil"/>
              <w:left w:val="single" w:sz="4" w:space="0" w:color="auto"/>
              <w:bottom w:val="single" w:sz="4" w:space="0" w:color="auto"/>
              <w:right w:val="single" w:sz="4" w:space="0" w:color="auto"/>
            </w:tcBorders>
          </w:tcPr>
          <w:p w:rsidR="00752720" w:rsidRPr="001E3EC9" w:rsidRDefault="009A1B10" w:rsidP="00BF34B1">
            <w:pPr>
              <w:spacing w:line="256" w:lineRule="auto"/>
              <w:jc w:val="right"/>
              <w:rPr>
                <w:rFonts w:ascii="GHEA Grapalat" w:hAnsi="GHEA Grapalat" w:cs="Calibri"/>
                <w:sz w:val="18"/>
                <w:szCs w:val="18"/>
              </w:rPr>
            </w:pPr>
            <w:r w:rsidRPr="001E3EC9">
              <w:rPr>
                <w:rFonts w:ascii="GHEA Grapalat" w:hAnsi="GHEA Grapalat" w:cs="Calibri"/>
                <w:sz w:val="18"/>
                <w:szCs w:val="18"/>
                <w:lang w:val="en-US"/>
              </w:rPr>
              <w:t>0.8</w:t>
            </w:r>
            <w:r w:rsidR="00752720" w:rsidRPr="001E3EC9">
              <w:rPr>
                <w:rFonts w:ascii="GHEA Grapalat" w:hAnsi="GHEA Grapalat" w:cs="Calibri"/>
                <w:sz w:val="18"/>
                <w:szCs w:val="18"/>
              </w:rPr>
              <w:t>%</w:t>
            </w:r>
          </w:p>
        </w:tc>
        <w:tc>
          <w:tcPr>
            <w:tcW w:w="1559" w:type="dxa"/>
            <w:tcBorders>
              <w:top w:val="nil"/>
              <w:left w:val="single" w:sz="4" w:space="0" w:color="auto"/>
              <w:bottom w:val="single" w:sz="4" w:space="0" w:color="auto"/>
              <w:right w:val="single" w:sz="4" w:space="0" w:color="auto"/>
            </w:tcBorders>
            <w:hideMark/>
          </w:tcPr>
          <w:p w:rsidR="00752720" w:rsidRPr="001E3EC9" w:rsidRDefault="00752720">
            <w:pPr>
              <w:spacing w:line="256" w:lineRule="auto"/>
              <w:jc w:val="right"/>
              <w:rPr>
                <w:rFonts w:ascii="GHEA Grapalat" w:hAnsi="GHEA Grapalat" w:cs="Calibri"/>
                <w:sz w:val="18"/>
                <w:szCs w:val="18"/>
              </w:rPr>
            </w:pPr>
            <w:r w:rsidRPr="001E3EC9">
              <w:rPr>
                <w:rFonts w:ascii="GHEA Grapalat" w:hAnsi="GHEA Grapalat" w:cs="Calibri"/>
                <w:sz w:val="18"/>
                <w:szCs w:val="18"/>
              </w:rPr>
              <w:t>2.3</w:t>
            </w:r>
          </w:p>
        </w:tc>
        <w:tc>
          <w:tcPr>
            <w:tcW w:w="1560" w:type="dxa"/>
            <w:tcBorders>
              <w:top w:val="nil"/>
              <w:left w:val="single" w:sz="4" w:space="0" w:color="auto"/>
              <w:bottom w:val="single" w:sz="4" w:space="0" w:color="auto"/>
              <w:right w:val="single" w:sz="4" w:space="0" w:color="auto"/>
            </w:tcBorders>
            <w:noWrap/>
            <w:hideMark/>
          </w:tcPr>
          <w:p w:rsidR="00752720"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1.0</w:t>
            </w:r>
          </w:p>
        </w:tc>
      </w:tr>
    </w:tbl>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lang w:val="en-US"/>
        </w:rPr>
      </w:pPr>
    </w:p>
    <w:p w:rsidR="00996B4A" w:rsidRPr="001E3EC9" w:rsidRDefault="00A517DE" w:rsidP="00A517DE">
      <w:pPr>
        <w:autoSpaceDE w:val="0"/>
        <w:autoSpaceDN w:val="0"/>
        <w:adjustRightInd w:val="0"/>
        <w:spacing w:line="360" w:lineRule="auto"/>
        <w:ind w:firstLine="567"/>
        <w:jc w:val="both"/>
        <w:rPr>
          <w:rFonts w:ascii="GHEA Grapalat" w:hAnsi="GHEA Grapalat"/>
          <w:sz w:val="22"/>
          <w:szCs w:val="22"/>
          <w:lang w:val="nb-NO"/>
        </w:rPr>
      </w:pPr>
      <w:r w:rsidRPr="001E3EC9">
        <w:rPr>
          <w:rFonts w:ascii="GHEA Grapalat" w:hAnsi="GHEA Grapalat"/>
          <w:sz w:val="22"/>
          <w:szCs w:val="22"/>
          <w:lang w:val="nb-NO"/>
        </w:rPr>
        <w:t>2021 թվականի ընթացքում վարկերի մարմանն ուղղվել է 116.0</w:t>
      </w:r>
      <w:r w:rsidRPr="001E3EC9">
        <w:rPr>
          <w:rFonts w:ascii="Courier New" w:hAnsi="Courier New" w:cs="Courier New"/>
          <w:sz w:val="22"/>
          <w:szCs w:val="22"/>
          <w:lang w:val="nb-NO"/>
        </w:rPr>
        <w:t> </w:t>
      </w:r>
      <w:r w:rsidRPr="001E3EC9">
        <w:rPr>
          <w:rFonts w:ascii="GHEA Grapalat" w:hAnsi="GHEA Grapalat" w:cs="GHEA Grapalat"/>
          <w:sz w:val="22"/>
          <w:szCs w:val="22"/>
          <w:lang w:val="nb-NO"/>
        </w:rPr>
        <w:t>մլրդ</w:t>
      </w:r>
      <w:r w:rsidRPr="001E3EC9">
        <w:rPr>
          <w:rFonts w:ascii="GHEA Grapalat" w:hAnsi="GHEA Grapalat"/>
          <w:sz w:val="22"/>
          <w:szCs w:val="22"/>
          <w:lang w:val="nb-NO"/>
        </w:rPr>
        <w:t xml:space="preserve"> դրամ՝ կազմելով ծրագրի 99.1%-ը: Շեղումը պայմանավորված է </w:t>
      </w:r>
      <w:r w:rsidR="00996B4A" w:rsidRPr="001E3EC9">
        <w:rPr>
          <w:rFonts w:ascii="GHEA Grapalat" w:hAnsi="GHEA Grapalat"/>
          <w:sz w:val="22"/>
          <w:szCs w:val="22"/>
          <w:lang w:val="nb-NO"/>
        </w:rPr>
        <w:t>հետևյալ գործոններով.</w:t>
      </w:r>
    </w:p>
    <w:p w:rsidR="00996B4A" w:rsidRPr="001E3EC9" w:rsidRDefault="00996B4A" w:rsidP="00C55624">
      <w:pPr>
        <w:numPr>
          <w:ilvl w:val="0"/>
          <w:numId w:val="21"/>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E3EC9">
        <w:rPr>
          <w:rFonts w:ascii="GHEA Grapalat" w:hAnsi="GHEA Grapalat"/>
          <w:sz w:val="22"/>
          <w:szCs w:val="22"/>
          <w:lang w:val="nb-NO"/>
        </w:rPr>
        <w:t>2020 ու 2021 թվականների ընթացքում արտաքին վարկերի գծով ստացումների պլանի էական թերակատարմամբ ըստ առանձին վարկային ծրագրերի: Մասնավորապես մեծ ազդեցություն է թողել Գերմանիայի KfW «Ախուրյան գետի ջրային ռեսուրսների ինտեգրված կառավարման ծրագիր, I փուլ» և «Համայնքային ենթակառուցվածքների զարգացման II ծրագրի III փուլ - Լոռու, Շիրակի և Արմավիրի մարզերի ջրամատակարարման և ջրահեռացման ենթակառուցվածք» վարկերի գծով մասհանման պլանի թերակատարումը, ինչով պայմանավորված՝ պլանավորված 7.6</w:t>
      </w:r>
      <w:r w:rsidRPr="001E3EC9">
        <w:rPr>
          <w:rFonts w:ascii="Courier New" w:hAnsi="Courier New" w:cs="Courier New"/>
          <w:sz w:val="22"/>
          <w:szCs w:val="22"/>
          <w:lang w:val="nb-NO"/>
        </w:rPr>
        <w:t> </w:t>
      </w:r>
      <w:r w:rsidRPr="001E3EC9">
        <w:rPr>
          <w:rFonts w:ascii="GHEA Grapalat" w:hAnsi="GHEA Grapalat"/>
          <w:sz w:val="22"/>
          <w:szCs w:val="22"/>
          <w:lang w:val="nb-NO"/>
        </w:rPr>
        <w:t>մլն եվրո (4.4 մլրդ դրամ) մարման փոխարեն փաստացի մարվել է վարկերի գծով պարտքի մնացորդը՝ 1.1 մլն եվրո (0.7 մլրդ դրամ),</w:t>
      </w:r>
    </w:p>
    <w:p w:rsidR="00996B4A" w:rsidRPr="001E3EC9" w:rsidRDefault="00996B4A" w:rsidP="00C55624">
      <w:pPr>
        <w:numPr>
          <w:ilvl w:val="0"/>
          <w:numId w:val="21"/>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E3EC9">
        <w:rPr>
          <w:rFonts w:ascii="GHEA Grapalat" w:hAnsi="GHEA Grapalat"/>
          <w:sz w:val="22"/>
          <w:szCs w:val="22"/>
          <w:lang w:val="nb-NO"/>
        </w:rPr>
        <w:t>SDR-ի ԱՄՆ դոլարի նկատմամբ կանխատեսումային և փաստացի ձևավորված փոխարժեքի տարբերությամբ,</w:t>
      </w:r>
    </w:p>
    <w:p w:rsidR="00996B4A" w:rsidRPr="001E3EC9" w:rsidRDefault="00996B4A" w:rsidP="00C55624">
      <w:pPr>
        <w:numPr>
          <w:ilvl w:val="0"/>
          <w:numId w:val="21"/>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E3EC9">
        <w:rPr>
          <w:rFonts w:ascii="GHEA Grapalat" w:hAnsi="GHEA Grapalat"/>
          <w:sz w:val="22"/>
          <w:szCs w:val="22"/>
          <w:lang w:val="nb-NO"/>
        </w:rPr>
        <w:t xml:space="preserve">արտարժույթների նկատմամբ ՀՀ դրամի կանխատեսումային և փաստացի ձևավորված փոխարժեքների տարբերությամբ: Կառավարության արտարժութային պարտքի մարման գծով վճարումների համար 2021 թվականի ընթացքում կիրառված ԱՄՆ դոլար / ՀՀ դրամ միջին փոխարժեքը կազմել է 505.65, մինչդեռ 2021 թվականի պետական բյուջեի ծրագրավորման ընթացքում արտարժութային մուտքերի և ելքերի փոխարկման համար կիրառվել է 493.76 փոխարժեքը (02.11.2020թ. դրությամբ ՀՀ </w:t>
      </w:r>
      <w:r w:rsidR="0099083D" w:rsidRPr="001E3EC9">
        <w:rPr>
          <w:rFonts w:ascii="GHEA Grapalat" w:hAnsi="GHEA Grapalat"/>
          <w:sz w:val="22"/>
          <w:szCs w:val="22"/>
          <w:lang w:val="nb-NO"/>
        </w:rPr>
        <w:t>ԿԲ-</w:t>
      </w:r>
      <w:r w:rsidRPr="001E3EC9">
        <w:rPr>
          <w:rFonts w:ascii="GHEA Grapalat" w:hAnsi="GHEA Grapalat"/>
          <w:sz w:val="22"/>
          <w:szCs w:val="22"/>
          <w:lang w:val="nb-NO"/>
        </w:rPr>
        <w:t>ի կողմից հրապարակված միջին փոխարժեք):</w:t>
      </w:r>
    </w:p>
    <w:p w:rsidR="00A517DE" w:rsidRPr="006E46AB" w:rsidRDefault="00A517DE" w:rsidP="00A517DE">
      <w:pPr>
        <w:autoSpaceDE w:val="0"/>
        <w:autoSpaceDN w:val="0"/>
        <w:adjustRightInd w:val="0"/>
        <w:spacing w:line="360" w:lineRule="auto"/>
        <w:ind w:firstLine="567"/>
        <w:jc w:val="both"/>
        <w:rPr>
          <w:rFonts w:ascii="GHEA Grapalat" w:hAnsi="GHEA Grapalat" w:cs="GHEA Grapalat"/>
          <w:sz w:val="22"/>
          <w:szCs w:val="22"/>
          <w:lang w:val="nb-NO"/>
        </w:rPr>
      </w:pPr>
      <w:r w:rsidRPr="001E3EC9">
        <w:rPr>
          <w:rFonts w:ascii="GHEA Grapalat" w:hAnsi="GHEA Grapalat"/>
          <w:sz w:val="22"/>
          <w:szCs w:val="22"/>
        </w:rPr>
        <w:t xml:space="preserve">Նախորդ տարվա </w:t>
      </w:r>
      <w:r w:rsidRPr="001E3EC9">
        <w:rPr>
          <w:rFonts w:ascii="GHEA Grapalat" w:hAnsi="GHEA Grapalat" w:cs="GHEA Grapalat"/>
          <w:sz w:val="22"/>
          <w:szCs w:val="22"/>
        </w:rPr>
        <w:t xml:space="preserve">համեմատ ստացված արտաքին վարկերի և փոխատվությունների մարմանն ուղղված փաստացի վճարումներն աճել են 12.5%-ով կամ 12.9 մլրդ դրամով, որը հիմնականում պայմանավորված է եղել մի շարք վարկերի գծով արտոնյալ ժամկետների ավարտով և հերթական մարման ենթակա գումարի (մասնաբաժնի) ավելացմամբ, ինչպես նաև </w:t>
      </w:r>
      <w:r w:rsidR="00996B4A" w:rsidRPr="001E3EC9">
        <w:rPr>
          <w:rFonts w:ascii="GHEA Grapalat" w:hAnsi="GHEA Grapalat" w:cs="GHEA Grapalat"/>
          <w:sz w:val="22"/>
          <w:szCs w:val="22"/>
        </w:rPr>
        <w:t>արտարժութային վճարումների փոխարկումների համար կիրառվող ԱՄՆ դոլար / ՀՀ դրամ փոխարժեքի</w:t>
      </w:r>
      <w:r w:rsidRPr="001E3EC9">
        <w:rPr>
          <w:rFonts w:ascii="GHEA Grapalat" w:hAnsi="GHEA Grapalat" w:cs="GHEA Grapalat"/>
          <w:sz w:val="22"/>
          <w:szCs w:val="22"/>
        </w:rPr>
        <w:t xml:space="preserve"> փոփոխությամբ</w:t>
      </w:r>
      <w:r w:rsidR="00996B4A" w:rsidRPr="001E3EC9">
        <w:rPr>
          <w:rFonts w:ascii="GHEA Grapalat" w:hAnsi="GHEA Grapalat" w:cs="GHEA Grapalat"/>
          <w:sz w:val="22"/>
          <w:szCs w:val="22"/>
        </w:rPr>
        <w:t xml:space="preserve"> (2020թ. համար` 476.46, իսկ 2021թ.` միջին հաշվով 505.65)</w:t>
      </w:r>
      <w:r w:rsidRPr="001E3EC9">
        <w:rPr>
          <w:rFonts w:ascii="GHEA Grapalat" w:hAnsi="GHEA Grapalat" w:cs="GHEA Grapalat"/>
          <w:sz w:val="22"/>
          <w:szCs w:val="22"/>
        </w:rPr>
        <w:t xml:space="preserve">: </w:t>
      </w:r>
    </w:p>
    <w:p w:rsidR="004437E6" w:rsidRPr="001E3EC9" w:rsidRDefault="004437E6" w:rsidP="004437E6">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lastRenderedPageBreak/>
        <w:t xml:space="preserve">Կատարված մարումների 89.4%-ը բաժին է ընկնում թվով 7 վարկատուների՝ </w:t>
      </w:r>
      <w:r w:rsidR="00BA2105" w:rsidRPr="001E3EC9">
        <w:rPr>
          <w:rFonts w:ascii="GHEA Grapalat" w:hAnsi="GHEA Grapalat" w:cs="GHEA Grapalat"/>
          <w:sz w:val="22"/>
          <w:szCs w:val="22"/>
          <w:lang w:val="en-US"/>
        </w:rPr>
        <w:t>ԶՄԸ</w:t>
      </w:r>
      <w:r w:rsidRPr="001E3EC9">
        <w:rPr>
          <w:rFonts w:ascii="GHEA Grapalat" w:hAnsi="GHEA Grapalat" w:cs="GHEA Grapalat"/>
          <w:sz w:val="22"/>
          <w:szCs w:val="22"/>
        </w:rPr>
        <w:t xml:space="preserve"> (31.4%), </w:t>
      </w:r>
      <w:r w:rsidR="00BA2105" w:rsidRPr="001E3EC9">
        <w:rPr>
          <w:rFonts w:ascii="GHEA Grapalat" w:hAnsi="GHEA Grapalat" w:cs="GHEA Grapalat"/>
          <w:sz w:val="22"/>
          <w:szCs w:val="22"/>
          <w:lang w:val="en-US"/>
        </w:rPr>
        <w:t>ԱԶԲ</w:t>
      </w:r>
      <w:r w:rsidRPr="001E3EC9">
        <w:rPr>
          <w:rFonts w:ascii="GHEA Grapalat" w:hAnsi="GHEA Grapalat" w:cs="GHEA Grapalat"/>
          <w:sz w:val="22"/>
          <w:szCs w:val="22"/>
        </w:rPr>
        <w:t xml:space="preserve"> (18.5%), </w:t>
      </w:r>
      <w:r w:rsidR="00BA2105" w:rsidRPr="001E3EC9">
        <w:rPr>
          <w:rFonts w:ascii="GHEA Grapalat" w:hAnsi="GHEA Grapalat" w:cs="GHEA Grapalat"/>
          <w:sz w:val="22"/>
          <w:szCs w:val="22"/>
          <w:lang w:val="en-US"/>
        </w:rPr>
        <w:t>ՌԴ</w:t>
      </w:r>
      <w:r w:rsidRPr="001E3EC9">
        <w:rPr>
          <w:rFonts w:ascii="GHEA Grapalat" w:hAnsi="GHEA Grapalat" w:cs="GHEA Grapalat"/>
          <w:sz w:val="22"/>
          <w:szCs w:val="22"/>
        </w:rPr>
        <w:t xml:space="preserve"> (16.4%), </w:t>
      </w:r>
      <w:r w:rsidR="00BA2105" w:rsidRPr="001E3EC9">
        <w:rPr>
          <w:rFonts w:ascii="GHEA Grapalat" w:hAnsi="GHEA Grapalat" w:cs="GHEA Grapalat"/>
          <w:sz w:val="22"/>
          <w:szCs w:val="22"/>
          <w:lang w:val="en-US"/>
        </w:rPr>
        <w:t>ԱՄՀ</w:t>
      </w:r>
      <w:r w:rsidRPr="001E3EC9">
        <w:rPr>
          <w:rFonts w:ascii="GHEA Grapalat" w:hAnsi="GHEA Grapalat" w:cs="GHEA Grapalat"/>
          <w:sz w:val="22"/>
          <w:szCs w:val="22"/>
        </w:rPr>
        <w:t xml:space="preserve"> (7.9%), Գերմանիա (5.5%), </w:t>
      </w:r>
      <w:r w:rsidR="00BA2105" w:rsidRPr="001E3EC9">
        <w:rPr>
          <w:rFonts w:ascii="GHEA Grapalat" w:hAnsi="GHEA Grapalat" w:cs="GHEA Grapalat"/>
          <w:sz w:val="22"/>
          <w:szCs w:val="22"/>
          <w:lang w:val="en-US"/>
        </w:rPr>
        <w:t>ՎԶՄԲ</w:t>
      </w:r>
      <w:r w:rsidRPr="001E3EC9">
        <w:rPr>
          <w:rFonts w:ascii="GHEA Grapalat" w:hAnsi="GHEA Grapalat" w:cs="GHEA Grapalat"/>
          <w:sz w:val="22"/>
          <w:szCs w:val="22"/>
        </w:rPr>
        <w:t xml:space="preserve"> (5.2%), Ճապոնիա (4.6%): </w:t>
      </w:r>
    </w:p>
    <w:p w:rsidR="00A517DE" w:rsidRPr="001E3EC9" w:rsidRDefault="00A517DE" w:rsidP="00A517DE">
      <w:pPr>
        <w:autoSpaceDE w:val="0"/>
        <w:autoSpaceDN w:val="0"/>
        <w:adjustRightInd w:val="0"/>
        <w:spacing w:line="360" w:lineRule="auto"/>
        <w:ind w:firstLine="567"/>
        <w:jc w:val="both"/>
        <w:rPr>
          <w:rFonts w:ascii="GHEA Grapalat" w:hAnsi="GHEA Grapalat" w:cs="GHEA Grapalat"/>
          <w:sz w:val="22"/>
          <w:szCs w:val="22"/>
        </w:rPr>
      </w:pPr>
      <w:r w:rsidRPr="001E3EC9">
        <w:rPr>
          <w:rFonts w:ascii="GHEA Grapalat" w:hAnsi="GHEA Grapalat" w:cs="GHEA Grapalat"/>
          <w:sz w:val="22"/>
          <w:szCs w:val="22"/>
        </w:rPr>
        <w:t>Կատարված մարումների կառուցվածքում լողացող տոկոսադրույքով վարկերի գծով վճարումների տեսակարար կշիռը կազմել է 11.6%, ֆիքսված տոկոսադրույքով վարկերի գծով վճարումների տեսակարար կշիռը՝ 88.4%:</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Արտաքին ֆինանսական զուտ ակտիվների հաշվին պետական բյուջեի ֆինանսավորումը հաշվետու ժամանակահատվածում կազմել է </w:t>
      </w:r>
      <w:r w:rsidRPr="001E3EC9">
        <w:rPr>
          <w:rFonts w:ascii="GHEA Grapalat" w:hAnsi="GHEA Grapalat"/>
          <w:sz w:val="22"/>
          <w:szCs w:val="22"/>
        </w:rPr>
        <w:noBreakHyphen/>
        <w:t>131.7 մլրդ դրամ` 101.8%-ով ապահովելով նախատեսված ցուցանիշը: Շեղումը հիմնականում պայմանավորված է արտաքին աղբյուրներից ստացված վարկային և դրամաշնորհային միջոցների մնացորդի շուրջ 2.3 մլրդ դրամ ավելաց</w:t>
      </w:r>
      <w:r w:rsidR="002629EA" w:rsidRPr="006E46AB">
        <w:rPr>
          <w:rFonts w:ascii="GHEA Grapalat" w:hAnsi="GHEA Grapalat"/>
          <w:sz w:val="22"/>
          <w:szCs w:val="22"/>
        </w:rPr>
        <w:t>մամբ՝</w:t>
      </w:r>
      <w:r w:rsidRPr="001E3EC9">
        <w:rPr>
          <w:rFonts w:ascii="GHEA Grapalat" w:hAnsi="GHEA Grapalat"/>
          <w:sz w:val="22"/>
          <w:szCs w:val="22"/>
        </w:rPr>
        <w:t xml:space="preserve"> նախատեսված 56.9 մլն դրամ օգտագործման դիմաց: Վրաստանի կողմից ՀՀ նկատմամբ ունեցած վարկային պարտավորությունների մարումը կազմել է 886.6 մլն դրամ կամ ծրագրային ցուցանիշի 100.2%-ը՝ պայմանավորված ԱՄՆ դոլարի նկատմամբ ՀՀ դրամի կանխատեսումային և փաստացի ձևավորված փոխարժեքների տարբերությամբ: Նույն հանգամանքով է պայմանավորված նաև բաժնետոմսերի և կապիտալում այլ մասնակցության ձեռքբերման ցուցանիշը:</w:t>
      </w:r>
    </w:p>
    <w:p w:rsidR="001E58AB" w:rsidRPr="006E46AB" w:rsidRDefault="001E58AB" w:rsidP="00A517DE">
      <w:pPr>
        <w:autoSpaceDE w:val="0"/>
        <w:autoSpaceDN w:val="0"/>
        <w:adjustRightInd w:val="0"/>
        <w:spacing w:line="360" w:lineRule="auto"/>
        <w:ind w:firstLine="567"/>
        <w:jc w:val="both"/>
        <w:rPr>
          <w:rFonts w:ascii="GHEA Grapalat" w:hAnsi="GHEA Grapalat"/>
          <w:sz w:val="22"/>
          <w:szCs w:val="22"/>
        </w:rPr>
      </w:pPr>
    </w:p>
    <w:p w:rsidR="00A517DE" w:rsidRPr="006E46AB" w:rsidRDefault="00A517DE" w:rsidP="00660B5B">
      <w:pPr>
        <w:pStyle w:val="Caption"/>
        <w:keepNext/>
        <w:numPr>
          <w:ilvl w:val="0"/>
          <w:numId w:val="14"/>
        </w:numPr>
        <w:tabs>
          <w:tab w:val="left" w:pos="1134"/>
        </w:tabs>
        <w:ind w:left="0" w:firstLine="0"/>
        <w:jc w:val="left"/>
        <w:rPr>
          <w:rFonts w:ascii="GHEA Grapalat" w:hAnsi="GHEA Grapalat"/>
          <w:i/>
          <w:sz w:val="18"/>
          <w:szCs w:val="18"/>
          <w:lang w:val="hy-AM"/>
        </w:rPr>
      </w:pPr>
      <w:r w:rsidRPr="006E46AB">
        <w:rPr>
          <w:rFonts w:ascii="GHEA Grapalat" w:hAnsi="GHEA Grapalat"/>
          <w:i/>
          <w:sz w:val="18"/>
          <w:szCs w:val="18"/>
          <w:lang w:val="hy-AM"/>
        </w:rPr>
        <w:t xml:space="preserve"> ՀՀ պետական բյուջեի պակասուրդի արտաքին ֆինանսական զուտ ակտիվները (մլրդ դրամ)</w:t>
      </w:r>
    </w:p>
    <w:tbl>
      <w:tblPr>
        <w:tblW w:w="10350" w:type="dxa"/>
        <w:tblLayout w:type="fixed"/>
        <w:tblLook w:val="04A0" w:firstRow="1" w:lastRow="0" w:firstColumn="1" w:lastColumn="0" w:noHBand="0" w:noVBand="1"/>
      </w:tblPr>
      <w:tblGrid>
        <w:gridCol w:w="4219"/>
        <w:gridCol w:w="1134"/>
        <w:gridCol w:w="1134"/>
        <w:gridCol w:w="1134"/>
        <w:gridCol w:w="1418"/>
        <w:gridCol w:w="1311"/>
      </w:tblGrid>
      <w:tr w:rsidR="00D76D2C" w:rsidRPr="001E3EC9" w:rsidTr="00243120">
        <w:trPr>
          <w:trHeight w:val="855"/>
        </w:trPr>
        <w:tc>
          <w:tcPr>
            <w:tcW w:w="4219" w:type="dxa"/>
            <w:tcBorders>
              <w:top w:val="single" w:sz="4" w:space="0" w:color="auto"/>
              <w:left w:val="single" w:sz="4" w:space="0" w:color="auto"/>
              <w:bottom w:val="single" w:sz="4" w:space="0" w:color="auto"/>
              <w:right w:val="single" w:sz="4" w:space="0" w:color="auto"/>
            </w:tcBorders>
            <w:noWrap/>
            <w:vAlign w:val="bottom"/>
            <w:hideMark/>
          </w:tcPr>
          <w:p w:rsidR="00D76D2C" w:rsidRPr="001E3EC9" w:rsidRDefault="00D76D2C">
            <w:pPr>
              <w:spacing w:line="256" w:lineRule="auto"/>
              <w:rPr>
                <w:rFonts w:ascii="GHEA Grapalat" w:hAnsi="GHEA Grapalat" w:cs="Calibri"/>
                <w:sz w:val="18"/>
                <w:szCs w:val="18"/>
              </w:rPr>
            </w:pPr>
            <w:r w:rsidRPr="001E3EC9">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vAlign w:val="center"/>
            <w:hideMark/>
          </w:tcPr>
          <w:p w:rsidR="00D76D2C" w:rsidRPr="001E3EC9" w:rsidRDefault="00D76D2C" w:rsidP="00DD1C87">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2020թ. փաստ</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6D2C" w:rsidRPr="001E3EC9" w:rsidRDefault="00D76D2C" w:rsidP="00DD1C87">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ճշտված պլան</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D76D2C" w:rsidRPr="001E3EC9" w:rsidRDefault="00D76D2C" w:rsidP="00DD1C87">
            <w:pPr>
              <w:jc w:val="center"/>
              <w:rPr>
                <w:rFonts w:ascii="GHEA Grapalat" w:hAnsi="GHEA Grapalat" w:cs="Calibri"/>
                <w:b/>
                <w:bCs/>
                <w:color w:val="000000"/>
                <w:sz w:val="18"/>
                <w:szCs w:val="18"/>
              </w:rPr>
            </w:pPr>
            <w:r w:rsidRPr="001E3EC9">
              <w:rPr>
                <w:rFonts w:ascii="GHEA Grapalat" w:hAnsi="GHEA Grapalat" w:cs="Calibri"/>
                <w:b/>
                <w:bCs/>
                <w:color w:val="000000"/>
                <w:sz w:val="18"/>
                <w:szCs w:val="18"/>
              </w:rPr>
              <w:t>2021թ. փաստ</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D76D2C" w:rsidRPr="006E46AB" w:rsidRDefault="00D76D2C" w:rsidP="00957D68">
            <w:pPr>
              <w:jc w:val="center"/>
              <w:rPr>
                <w:rFonts w:ascii="GHEA Grapalat" w:hAnsi="GHEA Grapalat" w:cs="Calibri"/>
                <w:b/>
                <w:bCs/>
                <w:sz w:val="18"/>
                <w:szCs w:val="18"/>
              </w:rPr>
            </w:pPr>
            <w:r w:rsidRPr="001E3EC9">
              <w:rPr>
                <w:rFonts w:ascii="GHEA Grapalat" w:hAnsi="GHEA Grapalat" w:cs="Calibri"/>
                <w:b/>
                <w:bCs/>
                <w:sz w:val="18"/>
                <w:szCs w:val="18"/>
              </w:rPr>
              <w:t>Կատարողա</w:t>
            </w:r>
            <w:r w:rsidR="00957D68" w:rsidRPr="006E46AB">
              <w:rPr>
                <w:rFonts w:ascii="GHEA Grapalat" w:hAnsi="GHEA Grapalat" w:cs="Calibri"/>
                <w:b/>
                <w:bCs/>
                <w:sz w:val="18"/>
                <w:szCs w:val="18"/>
              </w:rPr>
              <w:t>-</w:t>
            </w:r>
            <w:r w:rsidRPr="001E3EC9">
              <w:rPr>
                <w:rFonts w:ascii="GHEA Grapalat" w:hAnsi="GHEA Grapalat" w:cs="Calibri"/>
                <w:b/>
                <w:bCs/>
                <w:sz w:val="18"/>
                <w:szCs w:val="18"/>
              </w:rPr>
              <w:t>կանը ճշտված պլանի նկատմամբ</w:t>
            </w:r>
            <w:r w:rsidR="00164361" w:rsidRPr="006E46AB">
              <w:rPr>
                <w:rFonts w:ascii="GHEA Grapalat" w:hAnsi="GHEA Grapalat" w:cs="Calibri"/>
                <w:b/>
                <w:bCs/>
                <w:sz w:val="18"/>
                <w:szCs w:val="18"/>
              </w:rPr>
              <w:t xml:space="preserve"> (%)</w:t>
            </w:r>
          </w:p>
        </w:tc>
        <w:tc>
          <w:tcPr>
            <w:tcW w:w="1311" w:type="dxa"/>
            <w:tcBorders>
              <w:top w:val="single" w:sz="4" w:space="0" w:color="auto"/>
              <w:left w:val="nil"/>
              <w:bottom w:val="single" w:sz="4" w:space="0" w:color="auto"/>
              <w:right w:val="single" w:sz="4" w:space="0" w:color="auto"/>
            </w:tcBorders>
            <w:shd w:val="clear" w:color="auto" w:fill="FFFFFF"/>
            <w:vAlign w:val="center"/>
            <w:hideMark/>
          </w:tcPr>
          <w:p w:rsidR="00D76D2C" w:rsidRPr="00164361" w:rsidRDefault="00D76D2C" w:rsidP="00957D68">
            <w:pPr>
              <w:jc w:val="center"/>
              <w:rPr>
                <w:rFonts w:ascii="GHEA Grapalat" w:hAnsi="GHEA Grapalat" w:cs="Calibri"/>
                <w:b/>
                <w:bCs/>
                <w:sz w:val="18"/>
                <w:szCs w:val="18"/>
                <w:lang w:val="en-US"/>
              </w:rPr>
            </w:pPr>
            <w:r w:rsidRPr="001E3EC9">
              <w:rPr>
                <w:rFonts w:ascii="GHEA Grapalat" w:hAnsi="GHEA Grapalat" w:cs="Calibri"/>
                <w:b/>
                <w:bCs/>
                <w:sz w:val="18"/>
                <w:szCs w:val="18"/>
              </w:rPr>
              <w:t>2021թ. 2020թ.</w:t>
            </w:r>
            <w:r w:rsidRPr="001E3EC9">
              <w:rPr>
                <w:rFonts w:ascii="GHEA Grapalat" w:hAnsi="GHEA Grapalat" w:cs="Calibri"/>
                <w:b/>
                <w:bCs/>
                <w:sz w:val="18"/>
                <w:szCs w:val="18"/>
                <w:lang w:val="en-US"/>
              </w:rPr>
              <w:t>-</w:t>
            </w:r>
            <w:r w:rsidRPr="001E3EC9">
              <w:rPr>
                <w:rFonts w:ascii="GHEA Grapalat" w:hAnsi="GHEA Grapalat" w:cs="Calibri"/>
                <w:b/>
                <w:bCs/>
                <w:sz w:val="18"/>
                <w:szCs w:val="18"/>
              </w:rPr>
              <w:t>ի նկատմամբ</w:t>
            </w:r>
            <w:r w:rsidR="00164361">
              <w:rPr>
                <w:rFonts w:ascii="GHEA Grapalat" w:hAnsi="GHEA Grapalat" w:cs="Calibri"/>
                <w:b/>
                <w:bCs/>
                <w:sz w:val="18"/>
                <w:szCs w:val="18"/>
                <w:lang w:val="en-US"/>
              </w:rPr>
              <w:t xml:space="preserve"> (%)</w:t>
            </w:r>
          </w:p>
        </w:tc>
      </w:tr>
      <w:tr w:rsidR="00A517DE" w:rsidRPr="001E3EC9" w:rsidTr="00243120">
        <w:trPr>
          <w:trHeight w:val="377"/>
        </w:trPr>
        <w:tc>
          <w:tcPr>
            <w:tcW w:w="4219"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rPr>
                <w:rFonts w:ascii="GHEA Grapalat" w:hAnsi="GHEA Grapalat" w:cs="Calibri"/>
                <w:b/>
                <w:bCs/>
                <w:sz w:val="18"/>
                <w:szCs w:val="18"/>
              </w:rPr>
            </w:pPr>
            <w:r w:rsidRPr="001E3EC9">
              <w:rPr>
                <w:rFonts w:ascii="GHEA Grapalat" w:hAnsi="GHEA Grapalat" w:cs="Calibri"/>
                <w:b/>
                <w:sz w:val="18"/>
                <w:szCs w:val="18"/>
              </w:rPr>
              <w:t xml:space="preserve">Ֆինանսական զուտ ակտիվներ, </w:t>
            </w:r>
            <w:r w:rsidRPr="001E3EC9">
              <w:rPr>
                <w:rFonts w:ascii="GHEA Grapalat" w:hAnsi="GHEA Grapalat" w:cs="Calibri"/>
                <w:sz w:val="18"/>
                <w:szCs w:val="18"/>
              </w:rPr>
              <w:t>այդ թվում`</w:t>
            </w:r>
          </w:p>
        </w:tc>
        <w:tc>
          <w:tcPr>
            <w:tcW w:w="1134" w:type="dxa"/>
            <w:tcBorders>
              <w:top w:val="single" w:sz="4" w:space="0" w:color="auto"/>
              <w:left w:val="single" w:sz="4" w:space="0" w:color="auto"/>
              <w:bottom w:val="single" w:sz="4" w:space="0" w:color="auto"/>
              <w:right w:val="single" w:sz="4" w:space="0" w:color="auto"/>
            </w:tcBorders>
            <w:hideMark/>
          </w:tcPr>
          <w:p w:rsidR="00A517DE" w:rsidRPr="001E3EC9" w:rsidRDefault="009A1B10">
            <w:pPr>
              <w:spacing w:line="256" w:lineRule="auto"/>
              <w:jc w:val="right"/>
              <w:rPr>
                <w:rFonts w:ascii="GHEA Grapalat" w:hAnsi="GHEA Grapalat" w:cs="Calibri"/>
                <w:b/>
                <w:bCs/>
                <w:sz w:val="18"/>
                <w:szCs w:val="18"/>
                <w:lang w:val="en-US"/>
              </w:rPr>
            </w:pPr>
            <w:r w:rsidRPr="001E3EC9">
              <w:rPr>
                <w:rFonts w:ascii="GHEA Grapalat" w:hAnsi="GHEA Grapalat" w:cs="Calibri"/>
                <w:b/>
                <w:bCs/>
                <w:sz w:val="18"/>
                <w:szCs w:val="18"/>
                <w:lang w:val="en-US"/>
              </w:rPr>
              <w:t>(</w:t>
            </w:r>
            <w:r w:rsidR="00A517DE" w:rsidRPr="001E3EC9">
              <w:rPr>
                <w:rFonts w:ascii="GHEA Grapalat" w:hAnsi="GHEA Grapalat" w:cs="Calibri"/>
                <w:b/>
                <w:bCs/>
                <w:sz w:val="18"/>
                <w:szCs w:val="18"/>
              </w:rPr>
              <w:t>79.5</w:t>
            </w:r>
            <w:r w:rsidRPr="001E3EC9">
              <w:rPr>
                <w:rFonts w:ascii="GHEA Grapalat" w:hAnsi="GHEA Grapalat" w:cs="Calibri"/>
                <w:b/>
                <w:bCs/>
                <w:sz w:val="18"/>
                <w:szCs w:val="18"/>
                <w:lang w:val="en-US"/>
              </w:rPr>
              <w:t>)</w:t>
            </w:r>
          </w:p>
        </w:tc>
        <w:tc>
          <w:tcPr>
            <w:tcW w:w="1134" w:type="dxa"/>
            <w:tcBorders>
              <w:top w:val="nil"/>
              <w:left w:val="single" w:sz="4" w:space="0" w:color="auto"/>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b/>
                <w:bCs/>
                <w:sz w:val="18"/>
                <w:szCs w:val="18"/>
                <w:lang w:val="en-US"/>
              </w:rPr>
            </w:pPr>
            <w:r w:rsidRPr="001E3EC9">
              <w:rPr>
                <w:rFonts w:ascii="GHEA Grapalat" w:hAnsi="GHEA Grapalat" w:cs="Calibri"/>
                <w:b/>
                <w:bCs/>
                <w:sz w:val="18"/>
                <w:szCs w:val="18"/>
                <w:lang w:val="en-US"/>
              </w:rPr>
              <w:t>(</w:t>
            </w:r>
            <w:r w:rsidR="00A517DE" w:rsidRPr="001E3EC9">
              <w:rPr>
                <w:rFonts w:ascii="GHEA Grapalat" w:hAnsi="GHEA Grapalat" w:cs="Calibri"/>
                <w:b/>
                <w:bCs/>
                <w:sz w:val="18"/>
                <w:szCs w:val="18"/>
              </w:rPr>
              <w:t>129.3</w:t>
            </w:r>
            <w:r w:rsidRPr="001E3EC9">
              <w:rPr>
                <w:rFonts w:ascii="GHEA Grapalat" w:hAnsi="GHEA Grapalat" w:cs="Calibri"/>
                <w:b/>
                <w:bCs/>
                <w:sz w:val="18"/>
                <w:szCs w:val="18"/>
                <w:lang w:val="en-US"/>
              </w:rPr>
              <w:t>)</w:t>
            </w:r>
          </w:p>
        </w:tc>
        <w:tc>
          <w:tcPr>
            <w:tcW w:w="1134" w:type="dxa"/>
            <w:tcBorders>
              <w:top w:val="nil"/>
              <w:left w:val="nil"/>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b/>
                <w:bCs/>
                <w:sz w:val="18"/>
                <w:szCs w:val="18"/>
                <w:lang w:val="en-US"/>
              </w:rPr>
            </w:pPr>
            <w:r w:rsidRPr="001E3EC9">
              <w:rPr>
                <w:rFonts w:ascii="GHEA Grapalat" w:hAnsi="GHEA Grapalat" w:cs="Calibri"/>
                <w:b/>
                <w:bCs/>
                <w:sz w:val="18"/>
                <w:szCs w:val="18"/>
                <w:lang w:val="en-US"/>
              </w:rPr>
              <w:t>(</w:t>
            </w:r>
            <w:r w:rsidR="00A517DE" w:rsidRPr="001E3EC9">
              <w:rPr>
                <w:rFonts w:ascii="GHEA Grapalat" w:hAnsi="GHEA Grapalat" w:cs="Calibri"/>
                <w:b/>
                <w:bCs/>
                <w:sz w:val="18"/>
                <w:szCs w:val="18"/>
              </w:rPr>
              <w:t>131.7</w:t>
            </w:r>
            <w:r w:rsidRPr="001E3EC9">
              <w:rPr>
                <w:rFonts w:ascii="GHEA Grapalat" w:hAnsi="GHEA Grapalat" w:cs="Calibri"/>
                <w:b/>
                <w:bCs/>
                <w:sz w:val="18"/>
                <w:szCs w:val="18"/>
                <w:lang w:val="en-US"/>
              </w:rPr>
              <w:t>)</w:t>
            </w:r>
          </w:p>
        </w:tc>
        <w:tc>
          <w:tcPr>
            <w:tcW w:w="1418"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101.8</w:t>
            </w:r>
          </w:p>
        </w:tc>
        <w:tc>
          <w:tcPr>
            <w:tcW w:w="1311"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165.6</w:t>
            </w:r>
          </w:p>
        </w:tc>
      </w:tr>
      <w:tr w:rsidR="00A517DE" w:rsidRPr="001E3EC9" w:rsidTr="00243120">
        <w:trPr>
          <w:trHeight w:val="431"/>
        </w:trPr>
        <w:tc>
          <w:tcPr>
            <w:tcW w:w="4219"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sz w:val="18"/>
                <w:szCs w:val="18"/>
              </w:rPr>
            </w:pPr>
            <w:r w:rsidRPr="001E3EC9">
              <w:rPr>
                <w:rFonts w:ascii="GHEA Grapalat" w:hAnsi="GHEA Grapalat" w:cs="Calibri"/>
                <w:sz w:val="18"/>
                <w:szCs w:val="18"/>
              </w:rPr>
              <w:t>Վարկերի և փոխատվությունների տրամադրում (Արցախի Հանրապետությանը)</w:t>
            </w:r>
          </w:p>
        </w:tc>
        <w:tc>
          <w:tcPr>
            <w:tcW w:w="1134" w:type="dxa"/>
            <w:tcBorders>
              <w:top w:val="nil"/>
              <w:left w:val="single" w:sz="4" w:space="0" w:color="auto"/>
              <w:bottom w:val="single" w:sz="4" w:space="0" w:color="auto"/>
              <w:right w:val="single" w:sz="4" w:space="0" w:color="auto"/>
            </w:tcBorders>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82.6</w:t>
            </w:r>
            <w:r w:rsidRPr="001E3EC9">
              <w:rPr>
                <w:rFonts w:ascii="GHEA Grapalat" w:hAnsi="GHEA Grapalat" w:cs="Calibri"/>
                <w:sz w:val="18"/>
                <w:szCs w:val="18"/>
                <w:lang w:val="en-US"/>
              </w:rPr>
              <w:t>)</w:t>
            </w:r>
          </w:p>
        </w:tc>
        <w:tc>
          <w:tcPr>
            <w:tcW w:w="1134" w:type="dxa"/>
            <w:tcBorders>
              <w:top w:val="nil"/>
              <w:left w:val="single" w:sz="4" w:space="0" w:color="auto"/>
              <w:bottom w:val="single" w:sz="4" w:space="0" w:color="auto"/>
              <w:right w:val="single" w:sz="4" w:space="0" w:color="auto"/>
            </w:tcBorders>
            <w:noWrap/>
          </w:tcPr>
          <w:p w:rsidR="00A517DE" w:rsidRPr="001E3EC9" w:rsidRDefault="009A1B10" w:rsidP="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128.8</w:t>
            </w:r>
            <w:r w:rsidRPr="001E3EC9">
              <w:rPr>
                <w:rFonts w:ascii="GHEA Grapalat" w:hAnsi="GHEA Grapalat" w:cs="Calibri"/>
                <w:sz w:val="18"/>
                <w:szCs w:val="18"/>
                <w:lang w:val="en-US"/>
              </w:rPr>
              <w:t>)</w:t>
            </w:r>
          </w:p>
        </w:tc>
        <w:tc>
          <w:tcPr>
            <w:tcW w:w="1134" w:type="dxa"/>
            <w:tcBorders>
              <w:top w:val="nil"/>
              <w:left w:val="nil"/>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128.8</w:t>
            </w:r>
            <w:r w:rsidRPr="001E3EC9">
              <w:rPr>
                <w:rFonts w:ascii="GHEA Grapalat" w:hAnsi="GHEA Grapalat" w:cs="Calibri"/>
                <w:sz w:val="18"/>
                <w:szCs w:val="18"/>
                <w:lang w:val="en-US"/>
              </w:rPr>
              <w:t>)</w:t>
            </w:r>
          </w:p>
        </w:tc>
        <w:tc>
          <w:tcPr>
            <w:tcW w:w="1418" w:type="dxa"/>
            <w:tcBorders>
              <w:top w:val="nil"/>
              <w:left w:val="nil"/>
              <w:bottom w:val="single" w:sz="4" w:space="0" w:color="auto"/>
              <w:right w:val="single" w:sz="4" w:space="0" w:color="auto"/>
            </w:tcBorders>
            <w:noWrap/>
          </w:tcPr>
          <w:p w:rsidR="00A517DE" w:rsidRPr="00164361" w:rsidRDefault="00164361" w:rsidP="00164361">
            <w:pPr>
              <w:spacing w:line="256" w:lineRule="auto"/>
              <w:jc w:val="right"/>
              <w:rPr>
                <w:rFonts w:ascii="GHEA Grapalat" w:hAnsi="GHEA Grapalat" w:cs="Calibri"/>
                <w:sz w:val="18"/>
                <w:szCs w:val="18"/>
                <w:lang w:val="en-US"/>
              </w:rPr>
            </w:pPr>
            <w:r>
              <w:rPr>
                <w:rFonts w:ascii="GHEA Grapalat" w:hAnsi="GHEA Grapalat" w:cs="Calibri"/>
                <w:sz w:val="18"/>
                <w:szCs w:val="18"/>
              </w:rPr>
              <w:t>100.0</w:t>
            </w:r>
          </w:p>
        </w:tc>
        <w:tc>
          <w:tcPr>
            <w:tcW w:w="1311"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155.8</w:t>
            </w:r>
          </w:p>
        </w:tc>
      </w:tr>
      <w:tr w:rsidR="00A517DE" w:rsidRPr="001E3EC9" w:rsidTr="00243120">
        <w:trPr>
          <w:trHeight w:val="431"/>
        </w:trPr>
        <w:tc>
          <w:tcPr>
            <w:tcW w:w="4219"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ind w:firstLineChars="100" w:firstLine="180"/>
              <w:rPr>
                <w:rFonts w:ascii="GHEA Grapalat" w:hAnsi="GHEA Grapalat" w:cs="Calibri"/>
                <w:sz w:val="18"/>
                <w:szCs w:val="18"/>
              </w:rPr>
            </w:pPr>
            <w:r w:rsidRPr="001E3EC9">
              <w:rPr>
                <w:rFonts w:ascii="GHEA Grapalat" w:hAnsi="GHEA Grapalat" w:cs="Calibri"/>
                <w:sz w:val="18"/>
                <w:szCs w:val="18"/>
              </w:rPr>
              <w:t>Տրամադրված վարկերի և փոխատվությունների վերադարձից մուտքեր (Վրաստանից)</w:t>
            </w:r>
          </w:p>
        </w:tc>
        <w:tc>
          <w:tcPr>
            <w:tcW w:w="1134"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0.8</w:t>
            </w:r>
          </w:p>
        </w:tc>
        <w:tc>
          <w:tcPr>
            <w:tcW w:w="1134"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0.9</w:t>
            </w:r>
          </w:p>
        </w:tc>
        <w:tc>
          <w:tcPr>
            <w:tcW w:w="1134"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0.9</w:t>
            </w:r>
          </w:p>
        </w:tc>
        <w:tc>
          <w:tcPr>
            <w:tcW w:w="1418"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100.2</w:t>
            </w:r>
          </w:p>
        </w:tc>
        <w:tc>
          <w:tcPr>
            <w:tcW w:w="1311"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113.0</w:t>
            </w:r>
          </w:p>
        </w:tc>
      </w:tr>
      <w:tr w:rsidR="00A517DE" w:rsidRPr="001E3EC9" w:rsidTr="00243120">
        <w:trPr>
          <w:trHeight w:val="431"/>
        </w:trPr>
        <w:tc>
          <w:tcPr>
            <w:tcW w:w="4219"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ind w:firstLineChars="100" w:firstLine="180"/>
              <w:rPr>
                <w:rFonts w:ascii="GHEA Grapalat" w:hAnsi="GHEA Grapalat" w:cs="Calibri"/>
                <w:sz w:val="18"/>
                <w:szCs w:val="18"/>
              </w:rPr>
            </w:pPr>
            <w:r w:rsidRPr="001E3EC9">
              <w:rPr>
                <w:rFonts w:ascii="GHEA Grapalat" w:hAnsi="GHEA Grapalat" w:cs="Calibri"/>
                <w:sz w:val="18"/>
                <w:szCs w:val="18"/>
              </w:rPr>
              <w:t>Բաժնետոմսերի և կապիտալում այլ մասնակցության ձեռքբերում (ԱԶԲ և ՎԶՄԲ)</w:t>
            </w:r>
          </w:p>
        </w:tc>
        <w:tc>
          <w:tcPr>
            <w:tcW w:w="1134" w:type="dxa"/>
            <w:tcBorders>
              <w:top w:val="nil"/>
              <w:left w:val="single" w:sz="4" w:space="0" w:color="auto"/>
              <w:bottom w:val="single" w:sz="4" w:space="0" w:color="auto"/>
              <w:right w:val="single" w:sz="4" w:space="0" w:color="auto"/>
            </w:tcBorders>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0.7</w:t>
            </w:r>
            <w:r w:rsidRPr="001E3EC9">
              <w:rPr>
                <w:rFonts w:ascii="GHEA Grapalat" w:hAnsi="GHEA Grapalat" w:cs="Calibri"/>
                <w:sz w:val="18"/>
                <w:szCs w:val="18"/>
                <w:lang w:val="en-US"/>
              </w:rPr>
              <w:t>)</w:t>
            </w:r>
          </w:p>
        </w:tc>
        <w:tc>
          <w:tcPr>
            <w:tcW w:w="1134" w:type="dxa"/>
            <w:tcBorders>
              <w:top w:val="nil"/>
              <w:left w:val="single" w:sz="4" w:space="0" w:color="auto"/>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1.4</w:t>
            </w:r>
            <w:r w:rsidRPr="001E3EC9">
              <w:rPr>
                <w:rFonts w:ascii="GHEA Grapalat" w:hAnsi="GHEA Grapalat" w:cs="Calibri"/>
                <w:sz w:val="18"/>
                <w:szCs w:val="18"/>
                <w:lang w:val="en-US"/>
              </w:rPr>
              <w:t>)</w:t>
            </w:r>
          </w:p>
        </w:tc>
        <w:tc>
          <w:tcPr>
            <w:tcW w:w="1134" w:type="dxa"/>
            <w:tcBorders>
              <w:top w:val="nil"/>
              <w:left w:val="nil"/>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1.4</w:t>
            </w:r>
            <w:r w:rsidRPr="001E3EC9">
              <w:rPr>
                <w:rFonts w:ascii="GHEA Grapalat" w:hAnsi="GHEA Grapalat" w:cs="Calibri"/>
                <w:sz w:val="18"/>
                <w:szCs w:val="18"/>
                <w:lang w:val="en-US"/>
              </w:rPr>
              <w:t>)</w:t>
            </w:r>
          </w:p>
        </w:tc>
        <w:tc>
          <w:tcPr>
            <w:tcW w:w="1418"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99.7</w:t>
            </w:r>
          </w:p>
        </w:tc>
        <w:tc>
          <w:tcPr>
            <w:tcW w:w="1311" w:type="dxa"/>
            <w:tcBorders>
              <w:top w:val="nil"/>
              <w:left w:val="nil"/>
              <w:bottom w:val="single" w:sz="4" w:space="0" w:color="auto"/>
              <w:right w:val="single" w:sz="4" w:space="0" w:color="auto"/>
            </w:tcBorders>
            <w:hideMark/>
          </w:tcPr>
          <w:p w:rsidR="00A517DE" w:rsidRPr="00164361" w:rsidRDefault="00A517DE">
            <w:pPr>
              <w:spacing w:line="256" w:lineRule="auto"/>
              <w:jc w:val="right"/>
              <w:rPr>
                <w:rFonts w:ascii="GHEA Grapalat" w:hAnsi="GHEA Grapalat" w:cs="Calibri"/>
                <w:sz w:val="18"/>
                <w:szCs w:val="18"/>
                <w:lang w:val="en-US"/>
              </w:rPr>
            </w:pPr>
            <w:r w:rsidRPr="001E3EC9">
              <w:rPr>
                <w:rFonts w:ascii="GHEA Grapalat" w:hAnsi="GHEA Grapalat" w:cs="Calibri"/>
                <w:sz w:val="18"/>
                <w:szCs w:val="18"/>
              </w:rPr>
              <w:t>19</w:t>
            </w:r>
            <w:r w:rsidR="00164361">
              <w:rPr>
                <w:rFonts w:ascii="GHEA Grapalat" w:hAnsi="GHEA Grapalat" w:cs="Calibri"/>
                <w:sz w:val="18"/>
                <w:szCs w:val="18"/>
              </w:rPr>
              <w:t>7.5</w:t>
            </w:r>
          </w:p>
        </w:tc>
      </w:tr>
      <w:tr w:rsidR="00A517DE" w:rsidRPr="001E3EC9" w:rsidTr="00243120">
        <w:trPr>
          <w:trHeight w:val="300"/>
        </w:trPr>
        <w:tc>
          <w:tcPr>
            <w:tcW w:w="4219"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ind w:firstLineChars="100" w:firstLine="180"/>
              <w:rPr>
                <w:rFonts w:ascii="GHEA Grapalat" w:hAnsi="GHEA Grapalat" w:cs="Calibri"/>
                <w:sz w:val="18"/>
                <w:szCs w:val="18"/>
              </w:rPr>
            </w:pPr>
            <w:r w:rsidRPr="001E3EC9">
              <w:rPr>
                <w:rFonts w:ascii="GHEA Grapalat" w:hAnsi="GHEA Grapalat" w:cs="Calibri"/>
                <w:sz w:val="18"/>
                <w:szCs w:val="18"/>
              </w:rPr>
              <w:t>Այլ</w:t>
            </w:r>
          </w:p>
        </w:tc>
        <w:tc>
          <w:tcPr>
            <w:tcW w:w="1134"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3.1</w:t>
            </w:r>
          </w:p>
        </w:tc>
        <w:tc>
          <w:tcPr>
            <w:tcW w:w="1134"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0.1</w:t>
            </w:r>
          </w:p>
        </w:tc>
        <w:tc>
          <w:tcPr>
            <w:tcW w:w="1134" w:type="dxa"/>
            <w:tcBorders>
              <w:top w:val="nil"/>
              <w:left w:val="nil"/>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2.3</w:t>
            </w:r>
            <w:r w:rsidRPr="001E3EC9">
              <w:rPr>
                <w:rFonts w:ascii="GHEA Grapalat" w:hAnsi="GHEA Grapalat" w:cs="Calibri"/>
                <w:sz w:val="18"/>
                <w:szCs w:val="18"/>
                <w:lang w:val="en-US"/>
              </w:rPr>
              <w:t>)</w:t>
            </w:r>
          </w:p>
        </w:tc>
        <w:tc>
          <w:tcPr>
            <w:tcW w:w="1418" w:type="dxa"/>
            <w:tcBorders>
              <w:top w:val="nil"/>
              <w:left w:val="nil"/>
              <w:bottom w:val="single" w:sz="4" w:space="0" w:color="auto"/>
              <w:right w:val="single" w:sz="4" w:space="0" w:color="auto"/>
            </w:tcBorders>
            <w:noWrap/>
            <w:hideMark/>
          </w:tcPr>
          <w:p w:rsidR="00A517DE" w:rsidRPr="00164361" w:rsidRDefault="00164361">
            <w:pPr>
              <w:spacing w:line="360" w:lineRule="auto"/>
              <w:jc w:val="right"/>
              <w:rPr>
                <w:rFonts w:ascii="GHEA Grapalat" w:hAnsi="GHEA Grapalat" w:cs="Calibri"/>
                <w:sz w:val="18"/>
                <w:szCs w:val="18"/>
                <w:lang w:val="en-US"/>
              </w:rPr>
            </w:pPr>
            <w:r>
              <w:rPr>
                <w:rFonts w:ascii="GHEA Grapalat" w:hAnsi="GHEA Grapalat" w:cs="Calibri"/>
                <w:sz w:val="18"/>
                <w:szCs w:val="18"/>
                <w:lang w:val="en-US"/>
              </w:rPr>
              <w:t>(</w:t>
            </w:r>
            <w:r>
              <w:rPr>
                <w:rFonts w:ascii="GHEA Grapalat" w:hAnsi="GHEA Grapalat" w:cs="Calibri"/>
                <w:sz w:val="18"/>
                <w:szCs w:val="18"/>
              </w:rPr>
              <w:t>4029.6</w:t>
            </w:r>
            <w:r>
              <w:rPr>
                <w:rFonts w:ascii="GHEA Grapalat" w:hAnsi="GHEA Grapalat" w:cs="Calibri"/>
                <w:sz w:val="18"/>
                <w:szCs w:val="18"/>
                <w:lang w:val="en-US"/>
              </w:rPr>
              <w:t>)</w:t>
            </w:r>
          </w:p>
        </w:tc>
        <w:tc>
          <w:tcPr>
            <w:tcW w:w="1311" w:type="dxa"/>
            <w:tcBorders>
              <w:top w:val="nil"/>
              <w:left w:val="nil"/>
              <w:bottom w:val="single" w:sz="4" w:space="0" w:color="auto"/>
              <w:right w:val="single" w:sz="4" w:space="0" w:color="auto"/>
            </w:tcBorders>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lang w:val="en-US"/>
              </w:rPr>
              <w:t>(</w:t>
            </w:r>
            <w:r>
              <w:rPr>
                <w:rFonts w:ascii="GHEA Grapalat" w:hAnsi="GHEA Grapalat" w:cs="Calibri"/>
                <w:sz w:val="18"/>
                <w:szCs w:val="18"/>
              </w:rPr>
              <w:t>75.1</w:t>
            </w:r>
            <w:r>
              <w:rPr>
                <w:rFonts w:ascii="GHEA Grapalat" w:hAnsi="GHEA Grapalat" w:cs="Calibri"/>
                <w:sz w:val="18"/>
                <w:szCs w:val="18"/>
                <w:lang w:val="en-US"/>
              </w:rPr>
              <w:t>)</w:t>
            </w:r>
          </w:p>
        </w:tc>
      </w:tr>
    </w:tbl>
    <w:p w:rsidR="004B3007" w:rsidRPr="004B3007" w:rsidRDefault="004B3007" w:rsidP="004B3007">
      <w:pPr>
        <w:sectPr w:rsidR="004B3007" w:rsidRPr="004B3007" w:rsidSect="007C5243">
          <w:headerReference w:type="default" r:id="rId79"/>
          <w:pgSz w:w="11909" w:h="16834" w:code="9"/>
          <w:pgMar w:top="1134" w:right="567" w:bottom="567" w:left="1134" w:header="720" w:footer="567" w:gutter="0"/>
          <w:cols w:space="720"/>
          <w:docGrid w:linePitch="360"/>
        </w:sectPr>
      </w:pPr>
    </w:p>
    <w:p w:rsidR="00637812" w:rsidRPr="001E3EC9" w:rsidRDefault="0059556D" w:rsidP="00DD39CD">
      <w:pPr>
        <w:pStyle w:val="Heading1"/>
        <w:spacing w:line="480" w:lineRule="auto"/>
        <w:rPr>
          <w:rFonts w:ascii="GHEA Grapalat" w:hAnsi="GHEA Grapalat" w:cs="Sylfaen"/>
          <w:sz w:val="22"/>
          <w:szCs w:val="22"/>
        </w:rPr>
      </w:pPr>
      <w:bookmarkStart w:id="269" w:name="_Toc106365732"/>
      <w:r w:rsidRPr="001E3EC9">
        <w:rPr>
          <w:rFonts w:ascii="GHEA Grapalat" w:hAnsi="GHEA Grapalat" w:cs="Sylfaen"/>
          <w:sz w:val="22"/>
          <w:szCs w:val="22"/>
        </w:rPr>
        <w:lastRenderedPageBreak/>
        <w:t>Հ</w:t>
      </w:r>
      <w:r w:rsidRPr="001E3EC9">
        <w:rPr>
          <w:rFonts w:ascii="GHEA Grapalat" w:hAnsi="GHEA Grapalat" w:cs="Sylfaen"/>
          <w:sz w:val="22"/>
          <w:szCs w:val="22"/>
          <w:lang w:val="en-US"/>
        </w:rPr>
        <w:t xml:space="preserve">ԱՅԱՍՏԱՆԻ </w:t>
      </w:r>
      <w:r w:rsidRPr="001E3EC9">
        <w:rPr>
          <w:rFonts w:ascii="GHEA Grapalat" w:hAnsi="GHEA Grapalat" w:cs="Sylfaen"/>
          <w:sz w:val="22"/>
          <w:szCs w:val="22"/>
        </w:rPr>
        <w:t>Հ</w:t>
      </w:r>
      <w:r w:rsidRPr="001E3EC9">
        <w:rPr>
          <w:rFonts w:ascii="GHEA Grapalat" w:hAnsi="GHEA Grapalat" w:cs="Sylfaen"/>
          <w:sz w:val="22"/>
          <w:szCs w:val="22"/>
          <w:lang w:val="en-US"/>
        </w:rPr>
        <w:t>ԱՆՐԱՊԵՏՈՒԹՅԱՆ</w:t>
      </w:r>
      <w:r w:rsidR="00637812" w:rsidRPr="001E3EC9">
        <w:rPr>
          <w:rFonts w:ascii="GHEA Grapalat" w:hAnsi="GHEA Grapalat" w:cs="Sylfaen"/>
          <w:sz w:val="22"/>
          <w:szCs w:val="22"/>
        </w:rPr>
        <w:t xml:space="preserve"> ՊԵՏԱԿԱՆ ՊԱՐՏՔԸ</w:t>
      </w:r>
      <w:r w:rsidR="001E58AB" w:rsidRPr="001E3EC9">
        <w:rPr>
          <w:rStyle w:val="FootnoteReference"/>
          <w:rFonts w:ascii="GHEA Grapalat" w:hAnsi="GHEA Grapalat"/>
          <w:sz w:val="22"/>
          <w:szCs w:val="22"/>
        </w:rPr>
        <w:footnoteReference w:id="54"/>
      </w:r>
      <w:bookmarkEnd w:id="269"/>
    </w:p>
    <w:p w:rsidR="00A517DE" w:rsidRPr="006E46AB"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2021 թվականի դեկտեմբերի 31-ի դրությամբ ՀՀ պետական պարտքը կազմել է 4,429.6 մլրդ դրամ (9,225.6 մլն ԱՄՆ դոլար): ՀՀ դրամով և ԱՄՆ դոլարով արտահայտված` նախորդ տարեվերջի համեմատ ՀՀ պետական պարտքի ցուցանիշներն աճել են անհամաչափորեն` համապատասխանաբար 6.4%-ով և 15.8%-ով: Դա պայմանավորված է եղել 2020 թվակ</w:t>
      </w:r>
      <w:r w:rsidR="00C23A34">
        <w:rPr>
          <w:rFonts w:ascii="GHEA Grapalat" w:hAnsi="GHEA Grapalat"/>
          <w:sz w:val="22"/>
          <w:szCs w:val="22"/>
        </w:rPr>
        <w:t>անի և 2021 թվականի դեկտեմբեր ամիսների</w:t>
      </w:r>
      <w:r w:rsidRPr="001E3EC9">
        <w:rPr>
          <w:rFonts w:ascii="GHEA Grapalat" w:hAnsi="GHEA Grapalat"/>
          <w:sz w:val="22"/>
          <w:szCs w:val="22"/>
        </w:rPr>
        <w:t xml:space="preserve"> վերջի դրությամբ ձևավորված ԱՄՆ դոլար / ՀՀ դրամ փոխարժեքների տարբերությամբ, որը փոփոխվել է 8.1%-ով՝ 5</w:t>
      </w:r>
      <w:r w:rsidR="002629EA" w:rsidRPr="001E3EC9">
        <w:rPr>
          <w:rFonts w:ascii="GHEA Grapalat" w:hAnsi="GHEA Grapalat"/>
          <w:sz w:val="22"/>
          <w:szCs w:val="22"/>
        </w:rPr>
        <w:t>22.59-ից նվազելով մինչև 480.14</w:t>
      </w:r>
      <w:r w:rsidRPr="001E3EC9">
        <w:rPr>
          <w:rFonts w:ascii="GHEA Grapalat" w:hAnsi="GHEA Grapalat"/>
          <w:sz w:val="22"/>
          <w:szCs w:val="22"/>
        </w:rPr>
        <w:t>: ՀՀ պետական պարտքում 3,192.2 մլրդ դրամը (6,648.4 մլն ԱՄՆ դոլարը) կազմել է արտաքին պարտքը, 1,237.4 մլրդ դրամը (2,577.2 մլն ԱՄՆ դոլարը)՝ ներքին պարտքը:</w:t>
      </w:r>
    </w:p>
    <w:p w:rsidR="007C5243" w:rsidRPr="006E46AB" w:rsidRDefault="007C5243" w:rsidP="001E58AB">
      <w:pPr>
        <w:autoSpaceDE w:val="0"/>
        <w:autoSpaceDN w:val="0"/>
        <w:adjustRightInd w:val="0"/>
        <w:ind w:firstLine="567"/>
        <w:jc w:val="both"/>
        <w:rPr>
          <w:rFonts w:ascii="GHEA Grapalat" w:hAnsi="GHEA Grapalat"/>
          <w:sz w:val="22"/>
          <w:szCs w:val="22"/>
        </w:rPr>
      </w:pPr>
    </w:p>
    <w:p w:rsidR="00A517DE" w:rsidRPr="001E3EC9" w:rsidRDefault="00A517DE" w:rsidP="00660B5B">
      <w:pPr>
        <w:pStyle w:val="Caption"/>
        <w:keepNext/>
        <w:numPr>
          <w:ilvl w:val="0"/>
          <w:numId w:val="14"/>
        </w:numPr>
        <w:tabs>
          <w:tab w:val="left" w:pos="1276"/>
        </w:tabs>
        <w:ind w:left="0" w:firstLine="0"/>
        <w:jc w:val="left"/>
        <w:rPr>
          <w:rFonts w:ascii="GHEA Grapalat" w:hAnsi="GHEA Grapalat"/>
          <w:i/>
          <w:sz w:val="18"/>
          <w:szCs w:val="18"/>
          <w:lang w:val="hy-AM"/>
        </w:rPr>
      </w:pPr>
      <w:r w:rsidRPr="001E3EC9">
        <w:rPr>
          <w:rFonts w:ascii="GHEA Grapalat" w:hAnsi="GHEA Grapalat"/>
          <w:i/>
          <w:sz w:val="18"/>
          <w:szCs w:val="18"/>
          <w:lang w:val="hy-AM"/>
        </w:rPr>
        <w:t xml:space="preserve">ՀՀ պետական պարտքը </w:t>
      </w:r>
    </w:p>
    <w:tbl>
      <w:tblPr>
        <w:tblW w:w="10200" w:type="dxa"/>
        <w:tblInd w:w="108" w:type="dxa"/>
        <w:tblLayout w:type="fixed"/>
        <w:tblLook w:val="04A0" w:firstRow="1" w:lastRow="0" w:firstColumn="1" w:lastColumn="0" w:noHBand="0" w:noVBand="1"/>
      </w:tblPr>
      <w:tblGrid>
        <w:gridCol w:w="4251"/>
        <w:gridCol w:w="1349"/>
        <w:gridCol w:w="1439"/>
        <w:gridCol w:w="1619"/>
        <w:gridCol w:w="1542"/>
      </w:tblGrid>
      <w:tr w:rsidR="00A517DE" w:rsidRPr="001E3EC9" w:rsidTr="00164361">
        <w:trPr>
          <w:trHeight w:val="513"/>
        </w:trPr>
        <w:tc>
          <w:tcPr>
            <w:tcW w:w="4253" w:type="dxa"/>
            <w:tcBorders>
              <w:top w:val="single" w:sz="4" w:space="0" w:color="auto"/>
              <w:left w:val="single" w:sz="4" w:space="0" w:color="auto"/>
              <w:bottom w:val="single" w:sz="4" w:space="0" w:color="auto"/>
              <w:right w:val="single" w:sz="4" w:space="0" w:color="auto"/>
            </w:tcBorders>
            <w:noWrap/>
            <w:vAlign w:val="bottom"/>
            <w:hideMark/>
          </w:tcPr>
          <w:p w:rsidR="00A517DE" w:rsidRPr="001E3EC9" w:rsidRDefault="00A517DE">
            <w:pPr>
              <w:pStyle w:val="ListParagraph"/>
              <w:spacing w:line="256" w:lineRule="auto"/>
              <w:ind w:left="2771"/>
              <w:rPr>
                <w:rFonts w:ascii="GHEA Grapalat" w:eastAsia="Times New Roman" w:hAnsi="GHEA Grapalat"/>
                <w:sz w:val="18"/>
                <w:szCs w:val="18"/>
                <w:lang w:val="hy-AM"/>
              </w:rPr>
            </w:pPr>
            <w:r w:rsidRPr="001E3EC9">
              <w:rPr>
                <w:rFonts w:ascii="Courier New" w:hAnsi="Courier New" w:cs="Courier New"/>
                <w:sz w:val="18"/>
                <w:szCs w:val="18"/>
                <w:lang w:val="hy-AM"/>
              </w:rPr>
              <w:t> </w:t>
            </w:r>
          </w:p>
        </w:tc>
        <w:tc>
          <w:tcPr>
            <w:tcW w:w="1350" w:type="dxa"/>
            <w:tcBorders>
              <w:top w:val="single" w:sz="4" w:space="0" w:color="auto"/>
              <w:left w:val="nil"/>
              <w:bottom w:val="single" w:sz="4" w:space="0" w:color="auto"/>
              <w:right w:val="single" w:sz="4" w:space="0" w:color="auto"/>
            </w:tcBorders>
            <w:vAlign w:val="center"/>
            <w:hideMark/>
          </w:tcPr>
          <w:p w:rsidR="00A517DE" w:rsidRPr="001E3EC9" w:rsidRDefault="00A517DE">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Առ 31.12.2020թ.</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17DE" w:rsidRPr="001E3EC9" w:rsidRDefault="00A517DE">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Առ 31.12.2021թ.</w:t>
            </w:r>
          </w:p>
        </w:tc>
        <w:tc>
          <w:tcPr>
            <w:tcW w:w="1620" w:type="dxa"/>
            <w:tcBorders>
              <w:top w:val="single" w:sz="4" w:space="0" w:color="auto"/>
              <w:left w:val="nil"/>
              <w:bottom w:val="single" w:sz="4" w:space="0" w:color="auto"/>
              <w:right w:val="single" w:sz="4" w:space="0" w:color="auto"/>
            </w:tcBorders>
            <w:shd w:val="clear" w:color="auto" w:fill="FFFFFF"/>
            <w:vAlign w:val="center"/>
            <w:hideMark/>
          </w:tcPr>
          <w:p w:rsidR="00A517DE" w:rsidRPr="001E3EC9" w:rsidRDefault="00A517DE">
            <w:pPr>
              <w:spacing w:line="256" w:lineRule="auto"/>
              <w:jc w:val="center"/>
              <w:rPr>
                <w:rFonts w:ascii="GHEA Grapalat" w:hAnsi="GHEA Grapalat" w:cs="Calibri"/>
                <w:b/>
                <w:bCs/>
                <w:sz w:val="18"/>
                <w:szCs w:val="18"/>
              </w:rPr>
            </w:pPr>
            <w:r w:rsidRPr="001E3EC9">
              <w:rPr>
                <w:rFonts w:ascii="GHEA Grapalat" w:hAnsi="GHEA Grapalat" w:cs="Calibri"/>
                <w:b/>
                <w:bCs/>
                <w:sz w:val="18"/>
                <w:szCs w:val="18"/>
              </w:rPr>
              <w:t>Փոփոխություն, գումար</w:t>
            </w:r>
          </w:p>
        </w:tc>
        <w:tc>
          <w:tcPr>
            <w:tcW w:w="1543" w:type="dxa"/>
            <w:tcBorders>
              <w:top w:val="single" w:sz="4" w:space="0" w:color="auto"/>
              <w:left w:val="nil"/>
              <w:bottom w:val="single" w:sz="4" w:space="0" w:color="auto"/>
              <w:right w:val="single" w:sz="4" w:space="0" w:color="auto"/>
            </w:tcBorders>
            <w:shd w:val="clear" w:color="auto" w:fill="FFFFFF"/>
            <w:vAlign w:val="center"/>
            <w:hideMark/>
          </w:tcPr>
          <w:p w:rsidR="00A517DE" w:rsidRPr="00164361" w:rsidRDefault="00A517DE" w:rsidP="00957D68">
            <w:pPr>
              <w:spacing w:line="256" w:lineRule="auto"/>
              <w:jc w:val="center"/>
              <w:rPr>
                <w:rFonts w:ascii="GHEA Grapalat" w:hAnsi="GHEA Grapalat" w:cs="Calibri"/>
                <w:b/>
                <w:bCs/>
                <w:sz w:val="18"/>
                <w:szCs w:val="18"/>
                <w:lang w:val="en-US"/>
              </w:rPr>
            </w:pPr>
            <w:r w:rsidRPr="001E3EC9">
              <w:rPr>
                <w:rFonts w:ascii="GHEA Grapalat" w:hAnsi="GHEA Grapalat" w:cs="Calibri"/>
                <w:b/>
                <w:bCs/>
                <w:sz w:val="18"/>
                <w:szCs w:val="18"/>
              </w:rPr>
              <w:t>Փոփոխություն</w:t>
            </w:r>
            <w:r w:rsidR="00164361">
              <w:rPr>
                <w:rFonts w:ascii="GHEA Grapalat" w:hAnsi="GHEA Grapalat" w:cs="Calibri"/>
                <w:b/>
                <w:bCs/>
                <w:sz w:val="18"/>
                <w:szCs w:val="18"/>
                <w:lang w:val="en-US"/>
              </w:rPr>
              <w:t xml:space="preserve"> (%)</w:t>
            </w:r>
          </w:p>
        </w:tc>
      </w:tr>
      <w:tr w:rsidR="00A517DE" w:rsidRPr="001E3EC9" w:rsidTr="00243120">
        <w:trPr>
          <w:trHeight w:val="272"/>
        </w:trPr>
        <w:tc>
          <w:tcPr>
            <w:tcW w:w="4253"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
                <w:i/>
                <w:sz w:val="18"/>
                <w:szCs w:val="18"/>
              </w:rPr>
            </w:pPr>
            <w:r w:rsidRPr="001E3EC9">
              <w:rPr>
                <w:rFonts w:ascii="GHEA Grapalat" w:hAnsi="GHEA Grapalat" w:cs="Calibri"/>
                <w:b/>
                <w:i/>
                <w:sz w:val="18"/>
                <w:szCs w:val="18"/>
              </w:rPr>
              <w:t>(մլրդ դրամ)</w:t>
            </w:r>
          </w:p>
        </w:tc>
        <w:tc>
          <w:tcPr>
            <w:tcW w:w="1350" w:type="dxa"/>
            <w:tcBorders>
              <w:top w:val="single" w:sz="4" w:space="0" w:color="auto"/>
              <w:left w:val="single" w:sz="4" w:space="0" w:color="auto"/>
              <w:bottom w:val="single" w:sz="4" w:space="0" w:color="auto"/>
              <w:right w:val="single" w:sz="4" w:space="0" w:color="auto"/>
            </w:tcBorders>
          </w:tcPr>
          <w:p w:rsidR="00A517DE" w:rsidRPr="001E3EC9" w:rsidRDefault="00A517DE">
            <w:pPr>
              <w:spacing w:line="256" w:lineRule="auto"/>
              <w:jc w:val="right"/>
              <w:rPr>
                <w:rFonts w:ascii="GHEA Grapalat" w:hAnsi="GHEA Grapalat" w:cs="Calibri"/>
                <w:b/>
                <w:bCs/>
                <w:sz w:val="18"/>
                <w:szCs w:val="18"/>
              </w:rPr>
            </w:pPr>
          </w:p>
        </w:tc>
        <w:tc>
          <w:tcPr>
            <w:tcW w:w="1440" w:type="dxa"/>
            <w:tcBorders>
              <w:top w:val="nil"/>
              <w:left w:val="single" w:sz="4" w:space="0" w:color="auto"/>
              <w:bottom w:val="single" w:sz="4" w:space="0" w:color="auto"/>
              <w:right w:val="single" w:sz="4" w:space="0" w:color="auto"/>
            </w:tcBorders>
            <w:noWrap/>
          </w:tcPr>
          <w:p w:rsidR="00A517DE" w:rsidRPr="001E3EC9" w:rsidRDefault="00A517DE">
            <w:pPr>
              <w:spacing w:line="256" w:lineRule="auto"/>
              <w:jc w:val="right"/>
              <w:rPr>
                <w:rFonts w:ascii="GHEA Grapalat" w:hAnsi="GHEA Grapalat" w:cs="Calibri"/>
                <w:b/>
                <w:bCs/>
                <w:sz w:val="18"/>
                <w:szCs w:val="18"/>
              </w:rPr>
            </w:pPr>
          </w:p>
        </w:tc>
        <w:tc>
          <w:tcPr>
            <w:tcW w:w="1620" w:type="dxa"/>
            <w:tcBorders>
              <w:top w:val="nil"/>
              <w:left w:val="nil"/>
              <w:bottom w:val="single" w:sz="4" w:space="0" w:color="auto"/>
              <w:right w:val="single" w:sz="4" w:space="0" w:color="auto"/>
            </w:tcBorders>
            <w:noWrap/>
          </w:tcPr>
          <w:p w:rsidR="00A517DE" w:rsidRPr="001E3EC9" w:rsidRDefault="00A517DE">
            <w:pPr>
              <w:spacing w:line="256" w:lineRule="auto"/>
              <w:jc w:val="right"/>
              <w:rPr>
                <w:rFonts w:ascii="GHEA Grapalat" w:hAnsi="GHEA Grapalat" w:cs="Calibri"/>
                <w:b/>
                <w:bCs/>
                <w:sz w:val="18"/>
                <w:szCs w:val="18"/>
              </w:rPr>
            </w:pPr>
          </w:p>
        </w:tc>
        <w:tc>
          <w:tcPr>
            <w:tcW w:w="1543" w:type="dxa"/>
            <w:tcBorders>
              <w:top w:val="nil"/>
              <w:left w:val="nil"/>
              <w:bottom w:val="single" w:sz="4" w:space="0" w:color="auto"/>
              <w:right w:val="single" w:sz="4" w:space="0" w:color="auto"/>
            </w:tcBorders>
            <w:noWrap/>
          </w:tcPr>
          <w:p w:rsidR="00A517DE" w:rsidRPr="001E3EC9" w:rsidRDefault="00A517DE">
            <w:pPr>
              <w:spacing w:line="256" w:lineRule="auto"/>
              <w:jc w:val="right"/>
              <w:rPr>
                <w:rFonts w:ascii="GHEA Grapalat" w:hAnsi="GHEA Grapalat" w:cs="Calibri"/>
                <w:b/>
                <w:bCs/>
                <w:sz w:val="18"/>
                <w:szCs w:val="18"/>
              </w:rPr>
            </w:pPr>
          </w:p>
        </w:tc>
      </w:tr>
      <w:tr w:rsidR="00A517DE" w:rsidRPr="001E3EC9" w:rsidTr="001E58AB">
        <w:trPr>
          <w:trHeight w:val="217"/>
        </w:trPr>
        <w:tc>
          <w:tcPr>
            <w:tcW w:w="4253" w:type="dxa"/>
            <w:tcBorders>
              <w:top w:val="nil"/>
              <w:left w:val="single" w:sz="4" w:space="0" w:color="auto"/>
              <w:bottom w:val="single" w:sz="4" w:space="0" w:color="auto"/>
              <w:right w:val="single" w:sz="4" w:space="0" w:color="auto"/>
            </w:tcBorders>
            <w:hideMark/>
          </w:tcPr>
          <w:p w:rsidR="00A517DE" w:rsidRPr="001E3EC9" w:rsidRDefault="00A517DE" w:rsidP="00243120">
            <w:pPr>
              <w:spacing w:line="256" w:lineRule="auto"/>
              <w:rPr>
                <w:rFonts w:ascii="GHEA Grapalat" w:hAnsi="GHEA Grapalat" w:cs="Calibri"/>
                <w:b/>
                <w:bCs/>
                <w:sz w:val="18"/>
                <w:szCs w:val="18"/>
                <w:lang w:val="en-US"/>
              </w:rPr>
            </w:pPr>
            <w:r w:rsidRPr="001E3EC9">
              <w:rPr>
                <w:rFonts w:ascii="GHEA Grapalat" w:hAnsi="GHEA Grapalat" w:cs="Calibri"/>
                <w:b/>
                <w:sz w:val="18"/>
                <w:szCs w:val="18"/>
              </w:rPr>
              <w:t>ՀՀ պետական պարտք</w:t>
            </w:r>
          </w:p>
        </w:tc>
        <w:tc>
          <w:tcPr>
            <w:tcW w:w="1350"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4,164.3</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4,429.6</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265.3</w:t>
            </w:r>
          </w:p>
        </w:tc>
        <w:tc>
          <w:tcPr>
            <w:tcW w:w="1543"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6.4</w:t>
            </w:r>
          </w:p>
        </w:tc>
      </w:tr>
      <w:tr w:rsidR="00A517DE" w:rsidRPr="001E3EC9" w:rsidTr="00243120">
        <w:trPr>
          <w:trHeight w:val="309"/>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sz w:val="18"/>
                <w:szCs w:val="18"/>
              </w:rPr>
            </w:pPr>
            <w:r w:rsidRPr="001E3EC9">
              <w:rPr>
                <w:rFonts w:ascii="GHEA Grapalat" w:hAnsi="GHEA Grapalat" w:cs="Calibri"/>
                <w:sz w:val="18"/>
                <w:szCs w:val="18"/>
              </w:rPr>
              <w:t>ՀՀ կառավարության պարտք, այդ թվում՝</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3,923.9</w:t>
            </w:r>
          </w:p>
        </w:tc>
        <w:tc>
          <w:tcPr>
            <w:tcW w:w="1440" w:type="dxa"/>
            <w:tcBorders>
              <w:top w:val="nil"/>
              <w:left w:val="single" w:sz="4" w:space="0" w:color="auto"/>
              <w:bottom w:val="single" w:sz="4" w:space="0" w:color="auto"/>
              <w:right w:val="single" w:sz="4" w:space="0" w:color="auto"/>
            </w:tcBorders>
            <w:noWrap/>
          </w:tcPr>
          <w:p w:rsidR="00A517DE" w:rsidRPr="001E3EC9" w:rsidRDefault="00A517DE" w:rsidP="00243120">
            <w:pPr>
              <w:spacing w:line="256" w:lineRule="auto"/>
              <w:jc w:val="right"/>
              <w:rPr>
                <w:rFonts w:ascii="GHEA Grapalat" w:hAnsi="GHEA Grapalat" w:cs="Calibri"/>
                <w:sz w:val="18"/>
                <w:szCs w:val="18"/>
                <w:lang w:val="en-US"/>
              </w:rPr>
            </w:pPr>
            <w:r w:rsidRPr="001E3EC9">
              <w:rPr>
                <w:rFonts w:ascii="GHEA Grapalat" w:hAnsi="GHEA Grapalat" w:cs="Calibri"/>
                <w:sz w:val="18"/>
                <w:szCs w:val="18"/>
              </w:rPr>
              <w:t>4,209.8</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285.9</w:t>
            </w:r>
          </w:p>
        </w:tc>
        <w:tc>
          <w:tcPr>
            <w:tcW w:w="1543" w:type="dxa"/>
            <w:tcBorders>
              <w:top w:val="nil"/>
              <w:left w:val="nil"/>
              <w:bottom w:val="single" w:sz="4" w:space="0" w:color="auto"/>
              <w:right w:val="single" w:sz="4" w:space="0" w:color="auto"/>
            </w:tcBorders>
            <w:noWrap/>
          </w:tcPr>
          <w:p w:rsidR="00A517DE" w:rsidRPr="00164361" w:rsidRDefault="00A517DE" w:rsidP="00243120">
            <w:pPr>
              <w:spacing w:line="256" w:lineRule="auto"/>
              <w:jc w:val="right"/>
              <w:rPr>
                <w:rFonts w:ascii="GHEA Grapalat" w:hAnsi="GHEA Grapalat" w:cs="Calibri"/>
                <w:sz w:val="18"/>
                <w:szCs w:val="18"/>
                <w:lang w:val="en-US"/>
              </w:rPr>
            </w:pPr>
            <w:r w:rsidRPr="001E3EC9">
              <w:rPr>
                <w:rFonts w:ascii="GHEA Grapalat" w:hAnsi="GHEA Grapalat" w:cs="Calibri"/>
                <w:sz w:val="18"/>
                <w:szCs w:val="18"/>
              </w:rPr>
              <w:t>7.3</w:t>
            </w:r>
          </w:p>
        </w:tc>
      </w:tr>
      <w:tr w:rsidR="00A517DE" w:rsidRPr="001E3EC9" w:rsidTr="00243120">
        <w:trPr>
          <w:trHeight w:val="285"/>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tabs>
                <w:tab w:val="left" w:pos="459"/>
              </w:tabs>
              <w:spacing w:after="0" w:line="256" w:lineRule="auto"/>
              <w:ind w:left="34" w:firstLine="236"/>
              <w:rPr>
                <w:rFonts w:ascii="GHEA Grapalat" w:eastAsia="Times New Roman" w:hAnsi="GHEA Grapalat"/>
                <w:sz w:val="18"/>
                <w:szCs w:val="18"/>
                <w:lang w:val="hy-AM"/>
              </w:rPr>
            </w:pPr>
            <w:r w:rsidRPr="001E3EC9">
              <w:rPr>
                <w:rFonts w:ascii="GHEA Grapalat" w:hAnsi="GHEA Grapalat"/>
                <w:sz w:val="18"/>
                <w:szCs w:val="18"/>
                <w:lang w:val="hy-AM"/>
              </w:rPr>
              <w:t>ՀՀ կառավարության արտաքին պարտք</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2,926.2</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2,972.4</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46.2</w:t>
            </w:r>
          </w:p>
        </w:tc>
        <w:tc>
          <w:tcPr>
            <w:tcW w:w="1543"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1.6</w:t>
            </w:r>
          </w:p>
        </w:tc>
      </w:tr>
      <w:tr w:rsidR="00A517DE" w:rsidRPr="001E3EC9" w:rsidTr="00243120">
        <w:trPr>
          <w:trHeight w:val="261"/>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tabs>
                <w:tab w:val="left" w:pos="459"/>
              </w:tabs>
              <w:spacing w:after="0" w:line="256" w:lineRule="auto"/>
              <w:ind w:left="34" w:firstLine="236"/>
              <w:rPr>
                <w:rFonts w:ascii="GHEA Grapalat" w:eastAsia="Times New Roman" w:hAnsi="GHEA Grapalat"/>
                <w:sz w:val="18"/>
                <w:szCs w:val="18"/>
                <w:lang w:val="hy-AM"/>
              </w:rPr>
            </w:pPr>
            <w:r w:rsidRPr="001E3EC9">
              <w:rPr>
                <w:rFonts w:ascii="GHEA Grapalat" w:hAnsi="GHEA Grapalat"/>
                <w:sz w:val="18"/>
                <w:szCs w:val="18"/>
                <w:lang w:val="hy-AM"/>
              </w:rPr>
              <w:t>ՀՀ կառավարության ներքին պարտք</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997.6</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1,237.4</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239.8</w:t>
            </w:r>
          </w:p>
        </w:tc>
        <w:tc>
          <w:tcPr>
            <w:tcW w:w="1543" w:type="dxa"/>
            <w:tcBorders>
              <w:top w:val="nil"/>
              <w:left w:val="nil"/>
              <w:bottom w:val="single" w:sz="4" w:space="0" w:color="auto"/>
              <w:right w:val="single" w:sz="4" w:space="0" w:color="auto"/>
            </w:tcBorders>
            <w:noWrap/>
            <w:hideMark/>
          </w:tcPr>
          <w:p w:rsidR="00A517DE" w:rsidRPr="00164361" w:rsidRDefault="00A517DE">
            <w:pPr>
              <w:spacing w:line="256" w:lineRule="auto"/>
              <w:jc w:val="right"/>
              <w:rPr>
                <w:rFonts w:ascii="GHEA Grapalat" w:hAnsi="GHEA Grapalat" w:cs="Calibri"/>
                <w:sz w:val="18"/>
                <w:szCs w:val="18"/>
                <w:lang w:val="en-US"/>
              </w:rPr>
            </w:pPr>
            <w:r w:rsidRPr="001E3EC9">
              <w:rPr>
                <w:rFonts w:ascii="GHEA Grapalat" w:hAnsi="GHEA Grapalat" w:cs="Calibri"/>
                <w:sz w:val="18"/>
                <w:szCs w:val="18"/>
              </w:rPr>
              <w:t>24.0</w:t>
            </w:r>
          </w:p>
        </w:tc>
      </w:tr>
      <w:tr w:rsidR="00A517DE" w:rsidRPr="001E3EC9" w:rsidTr="00164361">
        <w:trPr>
          <w:trHeight w:val="160"/>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sz w:val="18"/>
                <w:szCs w:val="18"/>
              </w:rPr>
            </w:pPr>
            <w:r w:rsidRPr="001E3EC9">
              <w:rPr>
                <w:rFonts w:ascii="GHEA Grapalat" w:hAnsi="GHEA Grapalat" w:cs="Calibri"/>
                <w:sz w:val="18"/>
                <w:szCs w:val="18"/>
              </w:rPr>
              <w:t>ՀՀ կենտրոնական բանկի պարտք (արտաքին)</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240.4</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219.8</w:t>
            </w:r>
          </w:p>
        </w:tc>
        <w:tc>
          <w:tcPr>
            <w:tcW w:w="1620" w:type="dxa"/>
            <w:tcBorders>
              <w:top w:val="nil"/>
              <w:left w:val="nil"/>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20.6</w:t>
            </w:r>
            <w:r w:rsidRPr="001E3EC9">
              <w:rPr>
                <w:rFonts w:ascii="GHEA Grapalat" w:hAnsi="GHEA Grapalat" w:cs="Calibri"/>
                <w:sz w:val="18"/>
                <w:szCs w:val="18"/>
                <w:lang w:val="en-US"/>
              </w:rPr>
              <w:t>)</w:t>
            </w:r>
          </w:p>
        </w:tc>
        <w:tc>
          <w:tcPr>
            <w:tcW w:w="1543" w:type="dxa"/>
            <w:tcBorders>
              <w:top w:val="nil"/>
              <w:left w:val="nil"/>
              <w:bottom w:val="single" w:sz="4" w:space="0" w:color="auto"/>
              <w:right w:val="single" w:sz="4" w:space="0" w:color="auto"/>
            </w:tcBorders>
            <w:noWrap/>
            <w:hideMark/>
          </w:tcPr>
          <w:p w:rsidR="00A517DE" w:rsidRPr="00164361" w:rsidRDefault="00164361" w:rsidP="00164361">
            <w:pPr>
              <w:spacing w:line="256" w:lineRule="auto"/>
              <w:jc w:val="right"/>
              <w:rPr>
                <w:rFonts w:ascii="GHEA Grapalat" w:hAnsi="GHEA Grapalat" w:cs="Calibri"/>
                <w:sz w:val="18"/>
                <w:szCs w:val="18"/>
                <w:lang w:val="en-US"/>
              </w:rPr>
            </w:pPr>
            <w:r>
              <w:rPr>
                <w:rFonts w:ascii="GHEA Grapalat" w:hAnsi="GHEA Grapalat" w:cs="Calibri"/>
                <w:sz w:val="18"/>
                <w:szCs w:val="18"/>
                <w:lang w:val="en-US"/>
              </w:rPr>
              <w:t>(</w:t>
            </w:r>
            <w:r w:rsidRPr="00164361">
              <w:rPr>
                <w:rFonts w:ascii="GHEA Grapalat" w:hAnsi="GHEA Grapalat" w:cs="Calibri"/>
                <w:sz w:val="18"/>
                <w:szCs w:val="18"/>
                <w:lang w:val="en-US"/>
              </w:rPr>
              <w:t>8.6</w:t>
            </w:r>
            <w:r>
              <w:rPr>
                <w:rFonts w:ascii="GHEA Grapalat" w:hAnsi="GHEA Grapalat" w:cs="Calibri"/>
                <w:sz w:val="18"/>
                <w:szCs w:val="18"/>
                <w:lang w:val="en-US"/>
              </w:rPr>
              <w:t>)</w:t>
            </w:r>
          </w:p>
        </w:tc>
      </w:tr>
      <w:tr w:rsidR="00A517DE" w:rsidRPr="001E3EC9" w:rsidTr="00164361">
        <w:trPr>
          <w:trHeight w:val="177"/>
        </w:trPr>
        <w:tc>
          <w:tcPr>
            <w:tcW w:w="4253" w:type="dxa"/>
            <w:tcBorders>
              <w:top w:val="single" w:sz="4" w:space="0" w:color="auto"/>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sz w:val="18"/>
                <w:szCs w:val="18"/>
              </w:rPr>
            </w:pPr>
            <w:r w:rsidRPr="001E3EC9">
              <w:rPr>
                <w:rFonts w:ascii="GHEA Grapalat" w:hAnsi="GHEA Grapalat" w:cs="Calibri"/>
                <w:b/>
                <w:i/>
                <w:sz w:val="18"/>
                <w:szCs w:val="18"/>
              </w:rPr>
              <w:t>(մլն ԱՄՆ դոլար)</w:t>
            </w:r>
          </w:p>
        </w:tc>
        <w:tc>
          <w:tcPr>
            <w:tcW w:w="1350" w:type="dxa"/>
            <w:tcBorders>
              <w:top w:val="single" w:sz="4" w:space="0" w:color="auto"/>
              <w:left w:val="nil"/>
              <w:bottom w:val="single" w:sz="4" w:space="0" w:color="auto"/>
              <w:right w:val="single" w:sz="4" w:space="0" w:color="auto"/>
            </w:tcBorders>
            <w:vAlign w:val="center"/>
          </w:tcPr>
          <w:p w:rsidR="00A517DE" w:rsidRPr="001E3EC9" w:rsidRDefault="00A517DE">
            <w:pPr>
              <w:spacing w:line="256" w:lineRule="auto"/>
              <w:jc w:val="center"/>
              <w:rPr>
                <w:rFonts w:ascii="GHEA Grapalat" w:hAnsi="GHEA Grapalat" w:cs="Calibri"/>
                <w:b/>
                <w:bCs/>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517DE" w:rsidRPr="001E3EC9" w:rsidRDefault="00A517DE">
            <w:pPr>
              <w:spacing w:line="256" w:lineRule="auto"/>
              <w:jc w:val="center"/>
              <w:rPr>
                <w:rFonts w:ascii="GHEA Grapalat" w:hAnsi="GHEA Grapalat" w:cs="Calibri"/>
                <w:b/>
                <w:bCs/>
                <w:sz w:val="18"/>
                <w:szCs w:val="18"/>
              </w:rPr>
            </w:pPr>
          </w:p>
        </w:tc>
        <w:tc>
          <w:tcPr>
            <w:tcW w:w="1620" w:type="dxa"/>
            <w:tcBorders>
              <w:top w:val="single" w:sz="4" w:space="0" w:color="auto"/>
              <w:left w:val="nil"/>
              <w:bottom w:val="single" w:sz="4" w:space="0" w:color="auto"/>
              <w:right w:val="single" w:sz="4" w:space="0" w:color="auto"/>
            </w:tcBorders>
            <w:shd w:val="clear" w:color="auto" w:fill="FFFFFF"/>
            <w:vAlign w:val="center"/>
          </w:tcPr>
          <w:p w:rsidR="00A517DE" w:rsidRPr="001E3EC9" w:rsidRDefault="00A517DE">
            <w:pPr>
              <w:spacing w:line="256" w:lineRule="auto"/>
              <w:jc w:val="center"/>
              <w:rPr>
                <w:rFonts w:ascii="GHEA Grapalat" w:hAnsi="GHEA Grapalat" w:cs="Calibri"/>
                <w:b/>
                <w:bCs/>
                <w:sz w:val="18"/>
                <w:szCs w:val="18"/>
              </w:rPr>
            </w:pPr>
          </w:p>
        </w:tc>
        <w:tc>
          <w:tcPr>
            <w:tcW w:w="1543" w:type="dxa"/>
            <w:tcBorders>
              <w:top w:val="single" w:sz="4" w:space="0" w:color="auto"/>
              <w:left w:val="nil"/>
              <w:bottom w:val="single" w:sz="4" w:space="0" w:color="auto"/>
              <w:right w:val="single" w:sz="4" w:space="0" w:color="auto"/>
            </w:tcBorders>
            <w:shd w:val="clear" w:color="auto" w:fill="FFFFFF"/>
            <w:vAlign w:val="center"/>
          </w:tcPr>
          <w:p w:rsidR="00A517DE" w:rsidRPr="001E3EC9" w:rsidRDefault="00A517DE">
            <w:pPr>
              <w:spacing w:line="256" w:lineRule="auto"/>
              <w:jc w:val="center"/>
              <w:rPr>
                <w:rFonts w:ascii="GHEA Grapalat" w:hAnsi="GHEA Grapalat" w:cs="Calibri"/>
                <w:b/>
                <w:bCs/>
                <w:sz w:val="18"/>
                <w:szCs w:val="18"/>
              </w:rPr>
            </w:pPr>
          </w:p>
        </w:tc>
      </w:tr>
      <w:tr w:rsidR="00A517DE" w:rsidRPr="001E3EC9" w:rsidTr="001E58AB">
        <w:trPr>
          <w:trHeight w:val="271"/>
        </w:trPr>
        <w:tc>
          <w:tcPr>
            <w:tcW w:w="4253" w:type="dxa"/>
            <w:tcBorders>
              <w:top w:val="nil"/>
              <w:left w:val="single" w:sz="4" w:space="0" w:color="auto"/>
              <w:bottom w:val="single" w:sz="4" w:space="0" w:color="auto"/>
              <w:right w:val="single" w:sz="4" w:space="0" w:color="auto"/>
            </w:tcBorders>
            <w:hideMark/>
          </w:tcPr>
          <w:p w:rsidR="00A517DE" w:rsidRPr="001E3EC9" w:rsidRDefault="00A517DE" w:rsidP="00243120">
            <w:pPr>
              <w:spacing w:line="256" w:lineRule="auto"/>
              <w:rPr>
                <w:rFonts w:ascii="GHEA Grapalat" w:hAnsi="GHEA Grapalat" w:cs="Calibri"/>
                <w:b/>
                <w:bCs/>
                <w:sz w:val="18"/>
                <w:szCs w:val="18"/>
              </w:rPr>
            </w:pPr>
            <w:r w:rsidRPr="001E3EC9">
              <w:rPr>
                <w:rFonts w:ascii="GHEA Grapalat" w:hAnsi="GHEA Grapalat" w:cs="Calibri"/>
                <w:b/>
                <w:sz w:val="18"/>
                <w:szCs w:val="18"/>
              </w:rPr>
              <w:t>ՀՀ պետական պարտք</w:t>
            </w:r>
          </w:p>
        </w:tc>
        <w:tc>
          <w:tcPr>
            <w:tcW w:w="1350" w:type="dxa"/>
            <w:tcBorders>
              <w:top w:val="single" w:sz="4" w:space="0" w:color="auto"/>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7,968.5</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9,225.6</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b/>
                <w:bCs/>
                <w:sz w:val="18"/>
                <w:szCs w:val="18"/>
              </w:rPr>
            </w:pPr>
            <w:r w:rsidRPr="001E3EC9">
              <w:rPr>
                <w:rFonts w:ascii="GHEA Grapalat" w:hAnsi="GHEA Grapalat" w:cs="Calibri"/>
                <w:b/>
                <w:bCs/>
                <w:sz w:val="18"/>
                <w:szCs w:val="18"/>
              </w:rPr>
              <w:t>1,257.2</w:t>
            </w:r>
          </w:p>
        </w:tc>
        <w:tc>
          <w:tcPr>
            <w:tcW w:w="1543"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b/>
                <w:bCs/>
                <w:sz w:val="18"/>
                <w:szCs w:val="18"/>
                <w:lang w:val="en-US"/>
              </w:rPr>
            </w:pPr>
            <w:r>
              <w:rPr>
                <w:rFonts w:ascii="GHEA Grapalat" w:hAnsi="GHEA Grapalat" w:cs="Calibri"/>
                <w:b/>
                <w:bCs/>
                <w:sz w:val="18"/>
                <w:szCs w:val="18"/>
              </w:rPr>
              <w:t>15.8</w:t>
            </w:r>
          </w:p>
        </w:tc>
      </w:tr>
      <w:tr w:rsidR="00A517DE" w:rsidRPr="001E3EC9" w:rsidTr="001E58AB">
        <w:trPr>
          <w:trHeight w:val="262"/>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sz w:val="18"/>
                <w:szCs w:val="18"/>
              </w:rPr>
            </w:pPr>
            <w:r w:rsidRPr="001E3EC9">
              <w:rPr>
                <w:rFonts w:ascii="GHEA Grapalat" w:hAnsi="GHEA Grapalat" w:cs="Calibri"/>
                <w:sz w:val="18"/>
                <w:szCs w:val="18"/>
              </w:rPr>
              <w:t>ՀՀ կառավարության պարտք, այդ թվում՝</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7,508.5</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8,767.9</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1,259.4</w:t>
            </w:r>
          </w:p>
        </w:tc>
        <w:tc>
          <w:tcPr>
            <w:tcW w:w="1543"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16.8</w:t>
            </w:r>
          </w:p>
        </w:tc>
      </w:tr>
      <w:tr w:rsidR="00A517DE" w:rsidRPr="001E3EC9" w:rsidTr="00164361">
        <w:trPr>
          <w:trHeight w:val="218"/>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tabs>
                <w:tab w:val="left" w:pos="459"/>
              </w:tabs>
              <w:spacing w:after="0" w:line="256" w:lineRule="auto"/>
              <w:ind w:left="34" w:firstLine="236"/>
              <w:rPr>
                <w:rFonts w:ascii="GHEA Grapalat" w:eastAsia="Times New Roman" w:hAnsi="GHEA Grapalat"/>
                <w:sz w:val="18"/>
                <w:szCs w:val="18"/>
                <w:lang w:val="hy-AM"/>
              </w:rPr>
            </w:pPr>
            <w:r w:rsidRPr="001E3EC9">
              <w:rPr>
                <w:rFonts w:ascii="GHEA Grapalat" w:hAnsi="GHEA Grapalat"/>
                <w:sz w:val="18"/>
                <w:szCs w:val="18"/>
                <w:lang w:val="hy-AM"/>
              </w:rPr>
              <w:t>ՀՀ կառավարության արտաքին պարտք</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5,599.5</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6,190.7</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591.2</w:t>
            </w:r>
          </w:p>
        </w:tc>
        <w:tc>
          <w:tcPr>
            <w:tcW w:w="1543" w:type="dxa"/>
            <w:tcBorders>
              <w:top w:val="nil"/>
              <w:left w:val="nil"/>
              <w:bottom w:val="single" w:sz="4" w:space="0" w:color="auto"/>
              <w:right w:val="single" w:sz="4" w:space="0" w:color="auto"/>
            </w:tcBorders>
            <w:noWrap/>
            <w:hideMark/>
          </w:tcPr>
          <w:p w:rsidR="00A517DE" w:rsidRPr="00164361" w:rsidRDefault="00A517DE">
            <w:pPr>
              <w:spacing w:line="256" w:lineRule="auto"/>
              <w:jc w:val="right"/>
              <w:rPr>
                <w:rFonts w:ascii="GHEA Grapalat" w:hAnsi="GHEA Grapalat" w:cs="Calibri"/>
                <w:sz w:val="18"/>
                <w:szCs w:val="18"/>
                <w:lang w:val="en-US"/>
              </w:rPr>
            </w:pPr>
            <w:r w:rsidRPr="001E3EC9">
              <w:rPr>
                <w:rFonts w:ascii="GHEA Grapalat" w:hAnsi="GHEA Grapalat" w:cs="Calibri"/>
                <w:sz w:val="18"/>
                <w:szCs w:val="18"/>
              </w:rPr>
              <w:t>10.</w:t>
            </w:r>
            <w:r w:rsidR="00164361">
              <w:rPr>
                <w:rFonts w:ascii="GHEA Grapalat" w:hAnsi="GHEA Grapalat" w:cs="Calibri"/>
                <w:sz w:val="18"/>
                <w:szCs w:val="18"/>
              </w:rPr>
              <w:t>6</w:t>
            </w:r>
          </w:p>
        </w:tc>
      </w:tr>
      <w:tr w:rsidR="00A517DE" w:rsidRPr="001E3EC9" w:rsidTr="00164361">
        <w:trPr>
          <w:trHeight w:val="207"/>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rsidP="00C55624">
            <w:pPr>
              <w:pStyle w:val="ListParagraph"/>
              <w:numPr>
                <w:ilvl w:val="0"/>
                <w:numId w:val="18"/>
              </w:numPr>
              <w:tabs>
                <w:tab w:val="left" w:pos="459"/>
              </w:tabs>
              <w:spacing w:after="0" w:line="256" w:lineRule="auto"/>
              <w:ind w:left="34" w:firstLine="236"/>
              <w:rPr>
                <w:rFonts w:ascii="GHEA Grapalat" w:eastAsia="Times New Roman" w:hAnsi="GHEA Grapalat"/>
                <w:sz w:val="18"/>
                <w:szCs w:val="18"/>
                <w:lang w:val="hy-AM"/>
              </w:rPr>
            </w:pPr>
            <w:r w:rsidRPr="001E3EC9">
              <w:rPr>
                <w:rFonts w:ascii="GHEA Grapalat" w:hAnsi="GHEA Grapalat"/>
                <w:sz w:val="18"/>
                <w:szCs w:val="18"/>
                <w:lang w:val="hy-AM"/>
              </w:rPr>
              <w:t>ՀՀ կառավարության ներքին պարտք</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1,909.0</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2,577.2</w:t>
            </w:r>
          </w:p>
        </w:tc>
        <w:tc>
          <w:tcPr>
            <w:tcW w:w="1620" w:type="dxa"/>
            <w:tcBorders>
              <w:top w:val="nil"/>
              <w:left w:val="nil"/>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668.2</w:t>
            </w:r>
          </w:p>
        </w:tc>
        <w:tc>
          <w:tcPr>
            <w:tcW w:w="1543" w:type="dxa"/>
            <w:tcBorders>
              <w:top w:val="nil"/>
              <w:left w:val="nil"/>
              <w:bottom w:val="single" w:sz="4" w:space="0" w:color="auto"/>
              <w:right w:val="single" w:sz="4" w:space="0" w:color="auto"/>
            </w:tcBorders>
            <w:noWrap/>
            <w:hideMark/>
          </w:tcPr>
          <w:p w:rsidR="00A517DE" w:rsidRPr="00164361" w:rsidRDefault="00164361">
            <w:pPr>
              <w:spacing w:line="256" w:lineRule="auto"/>
              <w:jc w:val="right"/>
              <w:rPr>
                <w:rFonts w:ascii="GHEA Grapalat" w:hAnsi="GHEA Grapalat" w:cs="Calibri"/>
                <w:sz w:val="18"/>
                <w:szCs w:val="18"/>
                <w:lang w:val="en-US"/>
              </w:rPr>
            </w:pPr>
            <w:r>
              <w:rPr>
                <w:rFonts w:ascii="GHEA Grapalat" w:hAnsi="GHEA Grapalat" w:cs="Calibri"/>
                <w:sz w:val="18"/>
                <w:szCs w:val="18"/>
              </w:rPr>
              <w:t>35.0</w:t>
            </w:r>
          </w:p>
        </w:tc>
      </w:tr>
      <w:tr w:rsidR="00A517DE" w:rsidRPr="001E3EC9" w:rsidTr="00A0787B">
        <w:trPr>
          <w:trHeight w:val="228"/>
        </w:trPr>
        <w:tc>
          <w:tcPr>
            <w:tcW w:w="4253"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rPr>
                <w:rFonts w:ascii="GHEA Grapalat" w:hAnsi="GHEA Grapalat" w:cs="Calibri"/>
                <w:sz w:val="18"/>
                <w:szCs w:val="18"/>
              </w:rPr>
            </w:pPr>
            <w:r w:rsidRPr="001E3EC9">
              <w:rPr>
                <w:rFonts w:ascii="GHEA Grapalat" w:hAnsi="GHEA Grapalat" w:cs="Calibri"/>
                <w:sz w:val="18"/>
                <w:szCs w:val="18"/>
              </w:rPr>
              <w:t>ՀՀ կենտրոնական բանկի պարտք (արտաքին)</w:t>
            </w:r>
          </w:p>
        </w:tc>
        <w:tc>
          <w:tcPr>
            <w:tcW w:w="1350" w:type="dxa"/>
            <w:tcBorders>
              <w:top w:val="nil"/>
              <w:left w:val="single" w:sz="4" w:space="0" w:color="auto"/>
              <w:bottom w:val="single" w:sz="4" w:space="0" w:color="auto"/>
              <w:right w:val="single" w:sz="4" w:space="0" w:color="auto"/>
            </w:tcBorders>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459.9</w:t>
            </w:r>
          </w:p>
        </w:tc>
        <w:tc>
          <w:tcPr>
            <w:tcW w:w="1440" w:type="dxa"/>
            <w:tcBorders>
              <w:top w:val="nil"/>
              <w:left w:val="single" w:sz="4" w:space="0" w:color="auto"/>
              <w:bottom w:val="single" w:sz="4" w:space="0" w:color="auto"/>
              <w:right w:val="single" w:sz="4" w:space="0" w:color="auto"/>
            </w:tcBorders>
            <w:noWrap/>
            <w:hideMark/>
          </w:tcPr>
          <w:p w:rsidR="00A517DE" w:rsidRPr="001E3EC9" w:rsidRDefault="00A517DE">
            <w:pPr>
              <w:spacing w:line="256" w:lineRule="auto"/>
              <w:jc w:val="right"/>
              <w:rPr>
                <w:rFonts w:ascii="GHEA Grapalat" w:hAnsi="GHEA Grapalat" w:cs="Calibri"/>
                <w:sz w:val="18"/>
                <w:szCs w:val="18"/>
              </w:rPr>
            </w:pPr>
            <w:r w:rsidRPr="001E3EC9">
              <w:rPr>
                <w:rFonts w:ascii="GHEA Grapalat" w:hAnsi="GHEA Grapalat" w:cs="Calibri"/>
                <w:sz w:val="18"/>
                <w:szCs w:val="18"/>
              </w:rPr>
              <w:t>457.7</w:t>
            </w:r>
          </w:p>
        </w:tc>
        <w:tc>
          <w:tcPr>
            <w:tcW w:w="1620" w:type="dxa"/>
            <w:tcBorders>
              <w:top w:val="nil"/>
              <w:left w:val="nil"/>
              <w:bottom w:val="single" w:sz="4" w:space="0" w:color="auto"/>
              <w:right w:val="single" w:sz="4" w:space="0" w:color="auto"/>
            </w:tcBorders>
            <w:noWrap/>
            <w:hideMark/>
          </w:tcPr>
          <w:p w:rsidR="00A517DE" w:rsidRPr="001E3EC9" w:rsidRDefault="009A1B10">
            <w:pPr>
              <w:spacing w:line="256" w:lineRule="auto"/>
              <w:jc w:val="right"/>
              <w:rPr>
                <w:rFonts w:ascii="GHEA Grapalat" w:hAnsi="GHEA Grapalat" w:cs="Calibri"/>
                <w:sz w:val="18"/>
                <w:szCs w:val="18"/>
                <w:lang w:val="en-US"/>
              </w:rPr>
            </w:pPr>
            <w:r w:rsidRPr="001E3EC9">
              <w:rPr>
                <w:rFonts w:ascii="GHEA Grapalat" w:hAnsi="GHEA Grapalat" w:cs="Calibri"/>
                <w:sz w:val="18"/>
                <w:szCs w:val="18"/>
                <w:lang w:val="en-US"/>
              </w:rPr>
              <w:t>(</w:t>
            </w:r>
            <w:r w:rsidR="00A517DE" w:rsidRPr="001E3EC9">
              <w:rPr>
                <w:rFonts w:ascii="GHEA Grapalat" w:hAnsi="GHEA Grapalat" w:cs="Calibri"/>
                <w:sz w:val="18"/>
                <w:szCs w:val="18"/>
              </w:rPr>
              <w:t>2.2</w:t>
            </w:r>
            <w:r w:rsidRPr="001E3EC9">
              <w:rPr>
                <w:rFonts w:ascii="GHEA Grapalat" w:hAnsi="GHEA Grapalat" w:cs="Calibri"/>
                <w:sz w:val="18"/>
                <w:szCs w:val="18"/>
                <w:lang w:val="en-US"/>
              </w:rPr>
              <w:t>)</w:t>
            </w:r>
          </w:p>
        </w:tc>
        <w:tc>
          <w:tcPr>
            <w:tcW w:w="1543" w:type="dxa"/>
            <w:tcBorders>
              <w:top w:val="nil"/>
              <w:left w:val="nil"/>
              <w:bottom w:val="single" w:sz="4" w:space="0" w:color="auto"/>
              <w:right w:val="single" w:sz="4" w:space="0" w:color="auto"/>
            </w:tcBorders>
            <w:noWrap/>
            <w:hideMark/>
          </w:tcPr>
          <w:p w:rsidR="00A517DE" w:rsidRPr="00164361" w:rsidRDefault="00164361" w:rsidP="00A0787B">
            <w:pPr>
              <w:spacing w:line="256" w:lineRule="auto"/>
              <w:jc w:val="right"/>
              <w:rPr>
                <w:rFonts w:ascii="GHEA Grapalat" w:hAnsi="GHEA Grapalat" w:cs="Calibri"/>
                <w:sz w:val="18"/>
                <w:szCs w:val="18"/>
                <w:lang w:val="en-US"/>
              </w:rPr>
            </w:pPr>
            <w:r>
              <w:rPr>
                <w:rFonts w:ascii="GHEA Grapalat" w:hAnsi="GHEA Grapalat" w:cs="Calibri"/>
                <w:sz w:val="18"/>
                <w:szCs w:val="18"/>
                <w:lang w:val="en-US"/>
              </w:rPr>
              <w:t>(</w:t>
            </w:r>
            <w:r>
              <w:rPr>
                <w:rFonts w:ascii="GHEA Grapalat" w:hAnsi="GHEA Grapalat" w:cs="Calibri"/>
                <w:sz w:val="18"/>
                <w:szCs w:val="18"/>
              </w:rPr>
              <w:t>0.5</w:t>
            </w:r>
            <w:r>
              <w:rPr>
                <w:rFonts w:ascii="GHEA Grapalat" w:hAnsi="GHEA Grapalat" w:cs="Calibri"/>
                <w:sz w:val="18"/>
                <w:szCs w:val="18"/>
                <w:lang w:val="en-US"/>
              </w:rPr>
              <w:t>)</w:t>
            </w:r>
          </w:p>
        </w:tc>
      </w:tr>
    </w:tbl>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lang w:val="en-US"/>
        </w:rPr>
      </w:pPr>
    </w:p>
    <w:p w:rsidR="002629EA" w:rsidRPr="001E3EC9" w:rsidRDefault="006C644D" w:rsidP="008F0F3A">
      <w:pPr>
        <w:pStyle w:val="a"/>
      </w:pPr>
      <w:r w:rsidRPr="001E3EC9">
        <w:lastRenderedPageBreak/>
        <w:t>ՀՀ պետական պարտքը 2019-2021թթ. (մլրդ դրամ)</w:t>
      </w:r>
      <w:r w:rsidR="002629EA" w:rsidRPr="001E3EC9">
        <w:t xml:space="preserve"> </w:t>
      </w:r>
    </w:p>
    <w:bookmarkStart w:id="270" w:name="_MON_1716986510"/>
    <w:bookmarkEnd w:id="270"/>
    <w:p w:rsidR="002629EA" w:rsidRPr="001E3EC9" w:rsidRDefault="00AB3F8F" w:rsidP="001E2821">
      <w:pPr>
        <w:autoSpaceDE w:val="0"/>
        <w:autoSpaceDN w:val="0"/>
        <w:adjustRightInd w:val="0"/>
        <w:spacing w:line="360" w:lineRule="auto"/>
        <w:jc w:val="both"/>
        <w:rPr>
          <w:rFonts w:ascii="GHEA Grapalat" w:hAnsi="GHEA Grapalat"/>
          <w:sz w:val="22"/>
          <w:szCs w:val="22"/>
          <w:lang w:val="en-US"/>
        </w:rPr>
      </w:pPr>
      <w:r w:rsidRPr="001E3EC9">
        <w:rPr>
          <w:rFonts w:ascii="GHEA Grapalat" w:hAnsi="GHEA Grapalat"/>
          <w:sz w:val="22"/>
          <w:szCs w:val="22"/>
          <w:lang w:val="en-US"/>
        </w:rPr>
        <w:object w:dxaOrig="10095" w:dyaOrig="6120">
          <v:shape id="_x0000_i1074" type="#_x0000_t75" style="width:504.75pt;height:306pt" o:ole="">
            <v:imagedata r:id="rId80" o:title=""/>
            <o:lock v:ext="edit" aspectratio="f"/>
          </v:shape>
          <o:OLEObject Type="Embed" ProgID="Excel.Sheet.8" ShapeID="_x0000_i1074" DrawAspect="Content" ObjectID="_1716993361" r:id="rId81">
            <o:FieldCodes>\s</o:FieldCodes>
          </o:OLEObject>
        </w:object>
      </w:r>
    </w:p>
    <w:p w:rsidR="002629EA" w:rsidRPr="001E3EC9" w:rsidRDefault="002629EA" w:rsidP="00A517DE">
      <w:pPr>
        <w:autoSpaceDE w:val="0"/>
        <w:autoSpaceDN w:val="0"/>
        <w:adjustRightInd w:val="0"/>
        <w:spacing w:line="360" w:lineRule="auto"/>
        <w:ind w:firstLine="567"/>
        <w:jc w:val="both"/>
        <w:rPr>
          <w:rFonts w:ascii="GHEA Grapalat" w:hAnsi="GHEA Grapalat"/>
          <w:sz w:val="22"/>
          <w:szCs w:val="22"/>
          <w:lang w:val="en-US"/>
        </w:rPr>
      </w:pP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 xml:space="preserve">2021 թվականի դեկտեմբերի 31-ի դրությամբ ՀՀ  պետական պարտքը նախորդ տարվա համեմատությամբ աճել է 265.3 մլրդ դրամով (1,257.2 մլն ԱՄՆ դոլարով): Դա պայմանավորված է եղել կառավարության պարտքի աճով, որն աճել է 7.3%-ով, իսկ ՀՀ </w:t>
      </w:r>
      <w:r w:rsidR="0099083D" w:rsidRPr="001E3EC9">
        <w:rPr>
          <w:rFonts w:ascii="GHEA Grapalat" w:hAnsi="GHEA Grapalat"/>
          <w:sz w:val="22"/>
          <w:szCs w:val="22"/>
          <w:lang w:val="en-US"/>
        </w:rPr>
        <w:t>ԿԲ-ի</w:t>
      </w:r>
      <w:r w:rsidR="002629EA" w:rsidRPr="001E3EC9">
        <w:rPr>
          <w:rFonts w:ascii="GHEA Grapalat" w:hAnsi="GHEA Grapalat"/>
          <w:sz w:val="22"/>
          <w:szCs w:val="22"/>
        </w:rPr>
        <w:t xml:space="preserve"> արտաքին պարտք</w:t>
      </w:r>
      <w:r w:rsidR="002629EA" w:rsidRPr="001E3EC9">
        <w:rPr>
          <w:rFonts w:ascii="GHEA Grapalat" w:hAnsi="GHEA Grapalat"/>
          <w:sz w:val="22"/>
          <w:szCs w:val="22"/>
          <w:lang w:val="en-US"/>
        </w:rPr>
        <w:t>ը</w:t>
      </w:r>
      <w:r w:rsidRPr="001E3EC9">
        <w:rPr>
          <w:rFonts w:ascii="GHEA Grapalat" w:hAnsi="GHEA Grapalat"/>
          <w:sz w:val="22"/>
          <w:szCs w:val="22"/>
        </w:rPr>
        <w:t xml:space="preserve"> նվազել է 8.6%-ով: </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2021 թվականի դեկտեմբերի 31-ի դրությամբ ՀՀ պետական պարտքը կազմել է ՀՆԱ-ի 63.4 տոկոսը՝ նախորդ տարվա համեմատ նվազելով 3.9 տոկոսային կետով: Ընդ որում կառավարության պարտքը կազմել է ՀՆԱ-ի 60.3 տոկոսը՝ նախորդ տարվա համեմատ նվազելով 3.2 տոկոսային կետով։</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Արտաքին պետական պարտքի հիմնական մասը ՀՀ կառավարության պարտավորություններն են: Կառավարության արտաքին պարտքի բաղադրիչներն են՝</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 xml:space="preserve">արտաքին վարկերը և փոխառությունները, որոնց ծավալը կազմել է 2,151.6 մլրդ դրամ, </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ոչ ռեզիդենտների կողմից ձեռք</w:t>
      </w:r>
      <w:r w:rsidR="00B755ED">
        <w:rPr>
          <w:rFonts w:ascii="GHEA Grapalat" w:hAnsi="GHEA Grapalat" w:cs="GHEA Grapalat"/>
          <w:sz w:val="22"/>
          <w:szCs w:val="22"/>
        </w:rPr>
        <w:t xml:space="preserve"> </w:t>
      </w:r>
      <w:r w:rsidRPr="001E3EC9">
        <w:rPr>
          <w:rFonts w:ascii="GHEA Grapalat" w:hAnsi="GHEA Grapalat" w:cs="GHEA Grapalat"/>
          <w:sz w:val="22"/>
          <w:szCs w:val="22"/>
        </w:rPr>
        <w:t xml:space="preserve">բերված պետական գանձապետական պարտատոմսերը, որոնց ծավալը կազմել է 53.9 մլրդ դրամ, </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ոչ ռեզիդենտների կողմից ձեռք</w:t>
      </w:r>
      <w:r w:rsidR="00B755ED">
        <w:rPr>
          <w:rFonts w:ascii="GHEA Grapalat" w:hAnsi="GHEA Grapalat" w:cs="GHEA Grapalat"/>
          <w:sz w:val="22"/>
          <w:szCs w:val="22"/>
        </w:rPr>
        <w:t xml:space="preserve"> </w:t>
      </w:r>
      <w:r w:rsidRPr="001E3EC9">
        <w:rPr>
          <w:rFonts w:ascii="GHEA Grapalat" w:hAnsi="GHEA Grapalat" w:cs="GHEA Grapalat"/>
          <w:sz w:val="22"/>
          <w:szCs w:val="22"/>
        </w:rPr>
        <w:t>բերված արտարժութային պետական պարտատոմսերը, որոնց ծավալը կազմել է 763.1 մլրդ դրամ,</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ՀՀ կառավարության կողմից տրամադրված արտաքին երաշխիքները, որոնց ծավալը կազմել է 3.8</w:t>
      </w:r>
      <w:r w:rsidRPr="001E3EC9">
        <w:rPr>
          <w:rFonts w:ascii="Courier New" w:hAnsi="Courier New" w:cs="Courier New"/>
          <w:sz w:val="22"/>
          <w:szCs w:val="22"/>
        </w:rPr>
        <w:t> </w:t>
      </w:r>
      <w:r w:rsidRPr="001E3EC9">
        <w:rPr>
          <w:rFonts w:ascii="GHEA Grapalat" w:hAnsi="GHEA Grapalat" w:cs="GHEA Grapalat"/>
          <w:sz w:val="22"/>
          <w:szCs w:val="22"/>
        </w:rPr>
        <w:t>մլրդ դրամ:</w:t>
      </w:r>
    </w:p>
    <w:p w:rsidR="00BC510B" w:rsidRPr="001E3EC9" w:rsidRDefault="00A517DE" w:rsidP="00BC510B">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lastRenderedPageBreak/>
        <w:tab/>
      </w:r>
      <w:r w:rsidR="00BC510B" w:rsidRPr="001E3EC9">
        <w:rPr>
          <w:rFonts w:ascii="GHEA Grapalat" w:hAnsi="GHEA Grapalat"/>
          <w:sz w:val="22"/>
          <w:szCs w:val="22"/>
        </w:rPr>
        <w:t>2021 թվականի վերջի դրությամբ արտաքին պետական պարտքի զուտ ներկա արժեքի ցուցանիշն (ԶՆԱ) աճել է` 2020 թվականի 5,184.2 մլն ԱՄՆ դոլարի դիմաց կազմելով 5,687.8 մլն ԱՄՆ դոլար: ԶՆԱ/ՀՆԱ հարաբերակցությունը</w:t>
      </w:r>
      <w:r w:rsidR="007F271C" w:rsidRPr="006E46AB">
        <w:rPr>
          <w:rFonts w:ascii="GHEA Grapalat" w:hAnsi="GHEA Grapalat"/>
          <w:sz w:val="22"/>
          <w:szCs w:val="22"/>
        </w:rPr>
        <w:t xml:space="preserve"> մնացել է անփոփոխ՝ կազմելով</w:t>
      </w:r>
      <w:r w:rsidR="007F271C">
        <w:rPr>
          <w:rFonts w:ascii="GHEA Grapalat" w:hAnsi="GHEA Grapalat"/>
          <w:sz w:val="22"/>
          <w:szCs w:val="22"/>
        </w:rPr>
        <w:t xml:space="preserve"> 41%</w:t>
      </w:r>
      <w:r w:rsidR="00BC510B" w:rsidRPr="001E3EC9">
        <w:rPr>
          <w:rFonts w:ascii="GHEA Grapalat" w:hAnsi="GHEA Grapalat"/>
          <w:sz w:val="22"/>
          <w:szCs w:val="22"/>
        </w:rPr>
        <w:t>, ի</w:t>
      </w:r>
      <w:r w:rsidR="007F271C" w:rsidRPr="006E46AB">
        <w:rPr>
          <w:rFonts w:ascii="GHEA Grapalat" w:hAnsi="GHEA Grapalat"/>
          <w:sz w:val="22"/>
          <w:szCs w:val="22"/>
        </w:rPr>
        <w:t xml:space="preserve">սկ </w:t>
      </w:r>
      <w:r w:rsidR="00BC510B" w:rsidRPr="001E3EC9">
        <w:rPr>
          <w:rFonts w:ascii="GHEA Grapalat" w:hAnsi="GHEA Grapalat"/>
          <w:sz w:val="22"/>
          <w:szCs w:val="22"/>
        </w:rPr>
        <w:t>ԶՆԱ/արտահանում ցուցանիշը</w:t>
      </w:r>
      <w:r w:rsidR="007F271C" w:rsidRPr="006E46AB">
        <w:rPr>
          <w:rFonts w:ascii="GHEA Grapalat" w:hAnsi="GHEA Grapalat"/>
          <w:sz w:val="22"/>
          <w:szCs w:val="22"/>
        </w:rPr>
        <w:t xml:space="preserve"> նվազել է՝</w:t>
      </w:r>
      <w:r w:rsidR="00BC510B" w:rsidRPr="001E3EC9">
        <w:rPr>
          <w:rFonts w:ascii="GHEA Grapalat" w:hAnsi="GHEA Grapalat"/>
          <w:sz w:val="22"/>
          <w:szCs w:val="22"/>
        </w:rPr>
        <w:t xml:space="preserve"> 2020 թվականի 137.8%-ից հասնելով 116.5%-ի:</w:t>
      </w:r>
    </w:p>
    <w:p w:rsidR="00A517DE" w:rsidRPr="001E3EC9" w:rsidRDefault="00A517DE" w:rsidP="00A517DE">
      <w:pPr>
        <w:autoSpaceDE w:val="0"/>
        <w:autoSpaceDN w:val="0"/>
        <w:adjustRightInd w:val="0"/>
        <w:spacing w:line="360" w:lineRule="auto"/>
        <w:ind w:firstLine="567"/>
        <w:jc w:val="both"/>
        <w:rPr>
          <w:rFonts w:ascii="GHEA Grapalat" w:hAnsi="GHEA Grapalat"/>
          <w:sz w:val="22"/>
          <w:szCs w:val="22"/>
        </w:rPr>
      </w:pPr>
      <w:r w:rsidRPr="001E3EC9">
        <w:rPr>
          <w:rFonts w:ascii="GHEA Grapalat" w:hAnsi="GHEA Grapalat"/>
          <w:sz w:val="22"/>
          <w:szCs w:val="22"/>
        </w:rPr>
        <w:t>2021 թվականի դեկտեմբերի 31-ի դրությամբ ՀՀ ներքին պետական պարտքը նախորդ տարեվերջի համեմատ աճել է 239.8 մլրդ դրամով (24%-ով), և դրա տեսակարար կշիռը ՀՀ պետական պարտքի կառուցվածքում աճել է՝ 24%-ից հասնելով 27.9%-ի: Կառավարության ներքին պարտքի բաղադրիչներն են՝</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ռեզիդենտների կողմից ձեռք</w:t>
      </w:r>
      <w:r w:rsidR="00B755ED">
        <w:rPr>
          <w:rFonts w:ascii="GHEA Grapalat" w:hAnsi="GHEA Grapalat" w:cs="GHEA Grapalat"/>
          <w:sz w:val="22"/>
          <w:szCs w:val="22"/>
        </w:rPr>
        <w:t xml:space="preserve"> </w:t>
      </w:r>
      <w:r w:rsidRPr="001E3EC9">
        <w:rPr>
          <w:rFonts w:ascii="GHEA Grapalat" w:hAnsi="GHEA Grapalat" w:cs="GHEA Grapalat"/>
          <w:sz w:val="22"/>
          <w:szCs w:val="22"/>
        </w:rPr>
        <w:t xml:space="preserve">բերված պետական գանձապետական պարտատոմսերը, որոնց ծավալը կազմել է 1,154.9 մլրդ դրամ, </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ռեզիդենտների կողմից ձեռք</w:t>
      </w:r>
      <w:r w:rsidR="00B755ED">
        <w:rPr>
          <w:rFonts w:ascii="GHEA Grapalat" w:hAnsi="GHEA Grapalat" w:cs="GHEA Grapalat"/>
          <w:sz w:val="22"/>
          <w:szCs w:val="22"/>
        </w:rPr>
        <w:t xml:space="preserve"> </w:t>
      </w:r>
      <w:r w:rsidRPr="001E3EC9">
        <w:rPr>
          <w:rFonts w:ascii="GHEA Grapalat" w:hAnsi="GHEA Grapalat" w:cs="GHEA Grapalat"/>
          <w:sz w:val="22"/>
          <w:szCs w:val="22"/>
        </w:rPr>
        <w:t xml:space="preserve">բերված արտարժութային պետական պարտատոմսերը, որոնց ծավալը կազմել է </w:t>
      </w:r>
      <w:r w:rsidRPr="001E3EC9">
        <w:rPr>
          <w:rFonts w:ascii="GHEA Grapalat" w:hAnsi="GHEA Grapalat" w:cs="GHEA Grapalat"/>
          <w:iCs/>
          <w:sz w:val="22"/>
          <w:szCs w:val="22"/>
        </w:rPr>
        <w:t xml:space="preserve">77.1 </w:t>
      </w:r>
      <w:r w:rsidRPr="001E3EC9">
        <w:rPr>
          <w:rFonts w:ascii="GHEA Grapalat" w:hAnsi="GHEA Grapalat" w:cs="GHEA Grapalat"/>
          <w:sz w:val="22"/>
          <w:szCs w:val="22"/>
        </w:rPr>
        <w:t>մլրդ դրամ,</w:t>
      </w:r>
    </w:p>
    <w:p w:rsidR="00A517DE" w:rsidRPr="001E3EC9" w:rsidRDefault="00A517DE" w:rsidP="00C55624">
      <w:pPr>
        <w:numPr>
          <w:ilvl w:val="0"/>
          <w:numId w:val="19"/>
        </w:numPr>
        <w:tabs>
          <w:tab w:val="left" w:pos="851"/>
        </w:tabs>
        <w:spacing w:line="360" w:lineRule="auto"/>
        <w:ind w:left="0" w:firstLine="567"/>
        <w:jc w:val="both"/>
        <w:rPr>
          <w:rFonts w:ascii="GHEA Grapalat" w:hAnsi="GHEA Grapalat" w:cs="GHEA Grapalat"/>
          <w:sz w:val="22"/>
          <w:szCs w:val="22"/>
        </w:rPr>
      </w:pPr>
      <w:r w:rsidRPr="001E3EC9">
        <w:rPr>
          <w:rFonts w:ascii="GHEA Grapalat" w:hAnsi="GHEA Grapalat" w:cs="GHEA Grapalat"/>
          <w:sz w:val="22"/>
          <w:szCs w:val="22"/>
        </w:rPr>
        <w:t>ներքին երաշխիքներ, որոնց ծավալը կազմել է 5.4 մլրդ դրամ:</w:t>
      </w:r>
    </w:p>
    <w:sectPr w:rsidR="00A517DE" w:rsidRPr="001E3EC9" w:rsidSect="007C5243">
      <w:headerReference w:type="default" r:id="rId82"/>
      <w:pgSz w:w="11909" w:h="16834" w:code="9"/>
      <w:pgMar w:top="1134" w:right="567"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CDD" w:rsidRDefault="00AC0CDD">
      <w:r>
        <w:separator/>
      </w:r>
    </w:p>
  </w:endnote>
  <w:endnote w:type="continuationSeparator" w:id="0">
    <w:p w:rsidR="00AC0CDD" w:rsidRDefault="00AC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Times New Roman"/>
    <w:panose1 w:val="00000000000000000000"/>
    <w:charset w:val="00"/>
    <w:family w:val="auto"/>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Liberation Sans">
    <w:altName w:val="Arial"/>
    <w:panose1 w:val="00000000000000000000"/>
    <w:charset w:val="CC"/>
    <w:family w:val="swiss"/>
    <w:notTrueType/>
    <w:pitch w:val="variable"/>
    <w:sig w:usb0="00000201" w:usb1="00000000" w:usb2="00000000" w:usb3="00000000" w:csb0="00000004" w:csb1="00000000"/>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auto"/>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elvetica Neue">
    <w:altName w:val="Times New Roman"/>
    <w:charset w:val="00"/>
    <w:family w:val="auto"/>
    <w:pitch w:val="default"/>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Merriweather">
    <w:altName w:val="Times New Roman"/>
    <w:charset w:val="00"/>
    <w:family w:val="auto"/>
    <w:pitch w:val="default"/>
  </w:font>
  <w:font w:name="Arial LatArm">
    <w:panose1 w:val="020B0604020202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Pr="00EF1F9A" w:rsidRDefault="00AB3F8F">
    <w:pPr>
      <w:pStyle w:val="Footer"/>
      <w:jc w:val="right"/>
      <w:rPr>
        <w:rFonts w:ascii="GHEA Grapalat" w:hAnsi="GHEA Grapalat"/>
        <w:sz w:val="22"/>
        <w:szCs w:val="22"/>
      </w:rPr>
    </w:pPr>
    <w:r w:rsidRPr="00EF1F9A">
      <w:rPr>
        <w:rFonts w:ascii="GHEA Grapalat" w:hAnsi="GHEA Grapalat"/>
        <w:noProof w:val="0"/>
        <w:sz w:val="22"/>
        <w:szCs w:val="22"/>
      </w:rPr>
      <w:fldChar w:fldCharType="begin"/>
    </w:r>
    <w:r w:rsidRPr="00EF1F9A">
      <w:rPr>
        <w:rFonts w:ascii="GHEA Grapalat" w:hAnsi="GHEA Grapalat"/>
        <w:sz w:val="22"/>
        <w:szCs w:val="22"/>
      </w:rPr>
      <w:instrText xml:space="preserve"> PAGE   \* MERGEFORMAT </w:instrText>
    </w:r>
    <w:r w:rsidRPr="00EF1F9A">
      <w:rPr>
        <w:rFonts w:ascii="GHEA Grapalat" w:hAnsi="GHEA Grapalat"/>
        <w:noProof w:val="0"/>
        <w:sz w:val="22"/>
        <w:szCs w:val="22"/>
      </w:rPr>
      <w:fldChar w:fldCharType="separate"/>
    </w:r>
    <w:r w:rsidR="00357F6A">
      <w:rPr>
        <w:rFonts w:ascii="GHEA Grapalat" w:hAnsi="GHEA Grapalat"/>
        <w:sz w:val="22"/>
        <w:szCs w:val="22"/>
      </w:rPr>
      <w:t>167</w:t>
    </w:r>
    <w:r w:rsidRPr="00EF1F9A">
      <w:rPr>
        <w:rFonts w:ascii="GHEA Grapalat" w:hAnsi="GHEA Grapalat"/>
        <w:sz w:val="22"/>
        <w:szCs w:val="22"/>
      </w:rPr>
      <w:fldChar w:fldCharType="end"/>
    </w:r>
  </w:p>
  <w:p w:rsidR="00AB3F8F" w:rsidRDefault="00AB3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CDD" w:rsidRDefault="00AC0CDD">
      <w:r>
        <w:separator/>
      </w:r>
    </w:p>
  </w:footnote>
  <w:footnote w:type="continuationSeparator" w:id="0">
    <w:p w:rsidR="00AC0CDD" w:rsidRDefault="00AC0CDD">
      <w:r>
        <w:continuationSeparator/>
      </w:r>
    </w:p>
  </w:footnote>
  <w:footnote w:id="1">
    <w:p w:rsidR="00AB3F8F" w:rsidRPr="00CF62B8" w:rsidRDefault="00AB3F8F" w:rsidP="00CF62B8">
      <w:pPr>
        <w:pStyle w:val="FootnoteText"/>
        <w:jc w:val="both"/>
        <w:rPr>
          <w:rFonts w:ascii="GHEA Grapalat" w:hAnsi="GHEA Grapalat"/>
          <w:sz w:val="18"/>
          <w:szCs w:val="18"/>
          <w:lang w:val="en-US"/>
        </w:rPr>
      </w:pPr>
      <w:r w:rsidRPr="00CF62B8">
        <w:rPr>
          <w:rStyle w:val="FootnoteReference"/>
          <w:rFonts w:ascii="GHEA Grapalat" w:hAnsi="GHEA Grapalat"/>
          <w:sz w:val="18"/>
          <w:szCs w:val="18"/>
        </w:rPr>
        <w:footnoteRef/>
      </w:r>
      <w:r>
        <w:rPr>
          <w:rFonts w:ascii="GHEA Grapalat" w:hAnsi="GHEA Grapalat"/>
          <w:sz w:val="18"/>
          <w:szCs w:val="18"/>
        </w:rPr>
        <w:t xml:space="preserve"> </w:t>
      </w:r>
      <w:r w:rsidRPr="00CF62B8">
        <w:rPr>
          <w:rFonts w:ascii="GHEA Grapalat" w:hAnsi="GHEA Grapalat"/>
          <w:sz w:val="18"/>
          <w:szCs w:val="18"/>
          <w:lang w:val="en-US"/>
        </w:rPr>
        <w:t>Հաշվետվության մեջ ներկայացված ցուցանիշների հանրագումարների և դրանց բաղադրիչների</w:t>
      </w:r>
      <w:r>
        <w:rPr>
          <w:rFonts w:ascii="GHEA Grapalat" w:hAnsi="GHEA Grapalat"/>
          <w:sz w:val="18"/>
          <w:szCs w:val="18"/>
          <w:lang w:val="en-US"/>
        </w:rPr>
        <w:t xml:space="preserve"> միջև շեղում</w:t>
      </w:r>
      <w:r w:rsidRPr="00CF62B8">
        <w:rPr>
          <w:rFonts w:ascii="GHEA Grapalat" w:hAnsi="GHEA Grapalat"/>
          <w:sz w:val="18"/>
          <w:szCs w:val="18"/>
          <w:lang w:val="en-US"/>
        </w:rPr>
        <w:t>ները պայմանավորված են կլորացումներով:</w:t>
      </w:r>
    </w:p>
  </w:footnote>
  <w:footnote w:id="2">
    <w:p w:rsidR="00AB3F8F" w:rsidRPr="00831FE6" w:rsidRDefault="00AB3F8F" w:rsidP="00831FE6">
      <w:pPr>
        <w:pStyle w:val="FootnoteText"/>
        <w:jc w:val="both"/>
        <w:rPr>
          <w:rFonts w:ascii="GHEA Grapalat" w:hAnsi="GHEA Grapalat"/>
          <w:sz w:val="18"/>
          <w:szCs w:val="18"/>
          <w:lang w:val="en-US"/>
        </w:rPr>
      </w:pPr>
      <w:r w:rsidRPr="00831FE6">
        <w:rPr>
          <w:rStyle w:val="FootnoteReference"/>
          <w:rFonts w:ascii="GHEA Grapalat" w:hAnsi="GHEA Grapalat"/>
          <w:sz w:val="18"/>
          <w:szCs w:val="18"/>
        </w:rPr>
        <w:footnoteRef/>
      </w:r>
      <w:r w:rsidRPr="00831FE6">
        <w:rPr>
          <w:rFonts w:ascii="GHEA Grapalat" w:hAnsi="GHEA Grapalat"/>
          <w:sz w:val="18"/>
          <w:szCs w:val="18"/>
        </w:rPr>
        <w:t xml:space="preserve"> </w:t>
      </w:r>
      <w:r w:rsidRPr="00831FE6">
        <w:rPr>
          <w:rFonts w:ascii="GHEA Grapalat" w:hAnsi="GHEA Grapalat"/>
          <w:sz w:val="18"/>
          <w:szCs w:val="18"/>
          <w:lang w:val="en-US"/>
        </w:rPr>
        <w:t xml:space="preserve">ՓՄՁ պետական աջակցության 2021թ. </w:t>
      </w:r>
      <w:r>
        <w:rPr>
          <w:rFonts w:ascii="GHEA Grapalat" w:hAnsi="GHEA Grapalat"/>
          <w:sz w:val="18"/>
          <w:szCs w:val="18"/>
          <w:lang w:val="en-US"/>
        </w:rPr>
        <w:t xml:space="preserve">ծրագրի կատարման հաշվետվությունը ներկայացված է հետևյալ հավելվածում՝ </w:t>
      </w:r>
      <w:hyperlink r:id="rId1" w:history="1">
        <w:r w:rsidRPr="00831FE6">
          <w:rPr>
            <w:rStyle w:val="Hyperlink"/>
            <w:rFonts w:ascii="GHEA Grapalat" w:hAnsi="GHEA Grapalat"/>
            <w:sz w:val="18"/>
            <w:szCs w:val="18"/>
            <w:lang w:val="en-US"/>
          </w:rPr>
          <w:t>3.ՀԱՎԵԼՎԱԾՆԵՐ\16.Հավելված N11_ՓՄՁ.doc</w:t>
        </w:r>
      </w:hyperlink>
      <w:r>
        <w:rPr>
          <w:rFonts w:ascii="GHEA Grapalat" w:hAnsi="GHEA Grapalat"/>
          <w:sz w:val="18"/>
          <w:szCs w:val="18"/>
          <w:lang w:val="en-US"/>
        </w:rPr>
        <w:t>:</w:t>
      </w:r>
    </w:p>
  </w:footnote>
  <w:footnote w:id="3">
    <w:p w:rsidR="00AB3F8F" w:rsidRPr="00831FE6" w:rsidRDefault="00AB3F8F" w:rsidP="00831FE6">
      <w:pPr>
        <w:pStyle w:val="FootnoteText"/>
        <w:jc w:val="both"/>
        <w:rPr>
          <w:rFonts w:ascii="GHEA Grapalat" w:hAnsi="GHEA Grapalat"/>
          <w:sz w:val="18"/>
          <w:szCs w:val="18"/>
          <w:lang w:val="en-US"/>
        </w:rPr>
      </w:pPr>
      <w:r w:rsidRPr="00831FE6">
        <w:rPr>
          <w:rStyle w:val="FootnoteReference"/>
          <w:rFonts w:ascii="GHEA Grapalat" w:hAnsi="GHEA Grapalat"/>
          <w:sz w:val="18"/>
          <w:szCs w:val="18"/>
        </w:rPr>
        <w:footnoteRef/>
      </w:r>
      <w:r w:rsidRPr="00831FE6">
        <w:rPr>
          <w:rFonts w:ascii="GHEA Grapalat" w:hAnsi="GHEA Grapalat"/>
          <w:sz w:val="18"/>
          <w:szCs w:val="18"/>
        </w:rPr>
        <w:t xml:space="preserve"> </w:t>
      </w:r>
      <w:r w:rsidRPr="00831FE6">
        <w:rPr>
          <w:rFonts w:ascii="GHEA Grapalat" w:hAnsi="GHEA Grapalat" w:cs="Sylfaen"/>
          <w:sz w:val="18"/>
          <w:szCs w:val="18"/>
          <w:lang w:val="af-ZA"/>
        </w:rPr>
        <w:t>Երեխայի իրավունքների պաշտպանության 2021 թվականի տարեկան ծրագրի</w:t>
      </w:r>
      <w:r>
        <w:rPr>
          <w:rFonts w:ascii="GHEA Grapalat" w:hAnsi="GHEA Grapalat" w:cs="Sylfaen"/>
          <w:sz w:val="18"/>
          <w:szCs w:val="18"/>
          <w:lang w:val="af-ZA"/>
        </w:rPr>
        <w:t xml:space="preserve"> կատարման հաշվետվությունը ներկայացված է հետևյալ հավելվածում՝ </w:t>
      </w:r>
      <w:hyperlink r:id="rId2" w:history="1">
        <w:r w:rsidRPr="00831FE6">
          <w:rPr>
            <w:rStyle w:val="Hyperlink"/>
            <w:rFonts w:ascii="GHEA Grapalat" w:hAnsi="GHEA Grapalat" w:cs="Sylfaen"/>
            <w:sz w:val="18"/>
            <w:szCs w:val="18"/>
            <w:lang w:val="af-ZA"/>
          </w:rPr>
          <w:t>3.ՀԱՎԵԼՎԱԾՆԵՐ\13.Հավելված N8_Երեխաների իրավունքների պաշտպանություն.doc</w:t>
        </w:r>
      </w:hyperlink>
      <w:r>
        <w:rPr>
          <w:rFonts w:ascii="GHEA Grapalat" w:hAnsi="GHEA Grapalat" w:cs="Sylfaen"/>
          <w:sz w:val="18"/>
          <w:szCs w:val="18"/>
          <w:lang w:val="af-ZA"/>
        </w:rPr>
        <w:t>:</w:t>
      </w:r>
    </w:p>
  </w:footnote>
  <w:footnote w:id="4">
    <w:p w:rsidR="00AB3F8F" w:rsidRPr="006E46AB" w:rsidRDefault="00AB3F8F" w:rsidP="00F86947">
      <w:pPr>
        <w:pStyle w:val="FootnoteText"/>
        <w:rPr>
          <w:rFonts w:ascii="GHEA Grapalat" w:hAnsi="GHEA Grapalat"/>
          <w:sz w:val="18"/>
          <w:szCs w:val="18"/>
          <w:lang w:val="en-US"/>
        </w:rPr>
      </w:pPr>
      <w:r w:rsidRPr="001E6274">
        <w:rPr>
          <w:rStyle w:val="FootnoteReference"/>
          <w:rFonts w:ascii="GHEA Grapalat" w:hAnsi="GHEA Grapalat"/>
          <w:sz w:val="18"/>
          <w:szCs w:val="18"/>
        </w:rPr>
        <w:footnoteRef/>
      </w:r>
      <w:r w:rsidRPr="001E6274">
        <w:rPr>
          <w:rFonts w:ascii="GHEA Grapalat" w:hAnsi="GHEA Grapalat"/>
          <w:sz w:val="18"/>
          <w:szCs w:val="18"/>
        </w:rPr>
        <w:t xml:space="preserve"> Աղբյուրը՝ ԱՄՀ </w:t>
      </w:r>
      <w:r w:rsidRPr="001E6274">
        <w:rPr>
          <w:rFonts w:ascii="GHEA Grapalat" w:hAnsi="GHEA Grapalat"/>
          <w:sz w:val="18"/>
          <w:szCs w:val="18"/>
          <w:lang w:val="en-US"/>
        </w:rPr>
        <w:t>(</w:t>
      </w:r>
      <w:r w:rsidRPr="001E6274">
        <w:rPr>
          <w:rFonts w:ascii="GHEA Grapalat" w:hAnsi="GHEA Grapalat"/>
          <w:sz w:val="18"/>
          <w:szCs w:val="18"/>
        </w:rPr>
        <w:t>https://www.imf.org/en/Publications/WEO/Issues/2022/01/25/world-economic-outlook-update-january-2022</w:t>
      </w:r>
      <w:r w:rsidRPr="001E6274">
        <w:rPr>
          <w:rFonts w:ascii="GHEA Grapalat" w:hAnsi="GHEA Grapalat"/>
          <w:sz w:val="18"/>
          <w:szCs w:val="18"/>
          <w:lang w:val="en-US"/>
        </w:rPr>
        <w:t>)</w:t>
      </w:r>
      <w:r w:rsidRPr="006E46AB">
        <w:rPr>
          <w:rFonts w:ascii="GHEA Grapalat" w:hAnsi="GHEA Grapalat"/>
          <w:sz w:val="18"/>
          <w:szCs w:val="18"/>
          <w:lang w:val="en-US"/>
        </w:rPr>
        <w:t>:</w:t>
      </w:r>
    </w:p>
  </w:footnote>
  <w:footnote w:id="5">
    <w:p w:rsidR="00AB3F8F" w:rsidRPr="00D45BF4" w:rsidRDefault="00AB3F8F" w:rsidP="00F86947">
      <w:pPr>
        <w:pStyle w:val="FootnoteText"/>
        <w:rPr>
          <w:rFonts w:ascii="GHEA Grapalat" w:hAnsi="GHEA Grapalat"/>
          <w:sz w:val="18"/>
          <w:szCs w:val="18"/>
        </w:rPr>
      </w:pPr>
      <w:r w:rsidRPr="00D45BF4">
        <w:rPr>
          <w:rStyle w:val="FootnoteReference"/>
          <w:rFonts w:ascii="GHEA Grapalat" w:hAnsi="GHEA Grapalat"/>
          <w:sz w:val="18"/>
          <w:szCs w:val="18"/>
        </w:rPr>
        <w:footnoteRef/>
      </w:r>
      <w:r w:rsidRPr="00D45BF4">
        <w:rPr>
          <w:rFonts w:ascii="GHEA Grapalat" w:hAnsi="GHEA Grapalat"/>
          <w:sz w:val="18"/>
          <w:szCs w:val="18"/>
        </w:rPr>
        <w:t xml:space="preserve"> Ճյուղերի մանրամասն ցուցանիշները ներկայացված են Հավելվածում:</w:t>
      </w:r>
    </w:p>
  </w:footnote>
  <w:footnote w:id="6">
    <w:p w:rsidR="00AB3F8F" w:rsidRPr="00D45BF4" w:rsidRDefault="00AB3F8F" w:rsidP="00F86947">
      <w:pPr>
        <w:pStyle w:val="FootnoteText"/>
        <w:jc w:val="both"/>
        <w:rPr>
          <w:rFonts w:ascii="GHEA Grapalat" w:hAnsi="GHEA Grapalat"/>
          <w:iCs/>
          <w:sz w:val="18"/>
          <w:szCs w:val="18"/>
        </w:rPr>
      </w:pPr>
      <w:r w:rsidRPr="00D45BF4">
        <w:rPr>
          <w:rStyle w:val="FootnoteReference"/>
          <w:rFonts w:ascii="GHEA Grapalat" w:hAnsi="GHEA Grapalat"/>
          <w:iCs/>
          <w:sz w:val="18"/>
          <w:szCs w:val="18"/>
        </w:rPr>
        <w:footnoteRef/>
      </w:r>
      <w:r w:rsidRPr="00D45BF4">
        <w:rPr>
          <w:rFonts w:ascii="GHEA Grapalat" w:hAnsi="GHEA Grapalat"/>
          <w:iCs/>
          <w:sz w:val="18"/>
          <w:szCs w:val="18"/>
        </w:rPr>
        <w:t xml:space="preserve"> </w:t>
      </w:r>
      <w:r w:rsidRPr="00D45BF4">
        <w:rPr>
          <w:rFonts w:ascii="GHEA Grapalat" w:hAnsi="GHEA Grapalat" w:cs="Sylfaen"/>
          <w:iCs/>
          <w:color w:val="050505"/>
          <w:sz w:val="18"/>
          <w:szCs w:val="18"/>
        </w:rPr>
        <w:t>Հարկ է նշել, որ պետական բյուջեի ներքին միջոցներով իրականացված պետական շինարարությունն աճել է: Իսկ պետական բյուջեի կապիտալ ծախսերի և պետական բյուջեի միջոցների հաշվին իրականացված շինարարության ծավալների տարբերությունը պայմանավորված է արտաքին վարկերով շինարարության իրականացման և պետական բյուջեից ֆինանսավորման ժամկետների</w:t>
      </w:r>
      <w:r w:rsidRPr="00D45BF4">
        <w:rPr>
          <w:rFonts w:ascii="GHEA Grapalat" w:hAnsi="GHEA Grapalat" w:cs="Segoe UI Historic"/>
          <w:iCs/>
          <w:color w:val="050505"/>
          <w:sz w:val="18"/>
          <w:szCs w:val="18"/>
        </w:rPr>
        <w:t xml:space="preserve"> </w:t>
      </w:r>
      <w:r w:rsidRPr="00D45BF4">
        <w:rPr>
          <w:rFonts w:ascii="GHEA Grapalat" w:hAnsi="GHEA Grapalat" w:cs="Sylfaen"/>
          <w:iCs/>
          <w:color w:val="050505"/>
          <w:sz w:val="18"/>
          <w:szCs w:val="18"/>
        </w:rPr>
        <w:t>տարբերությամբ, մասնավորապես՝ պայմանագրերով նախատեսված կանխավճարների և դրանց դիմաց դեռևս չիրականացված աշխատանքներով, իրականացված կրկնակի նախագծային աշխատանքների ծախսերով, ինչպես նաև մրցույթների արդյունքում հաղթող չճանաչելու պատճառով՝ կրկնակի մրցույթների անցկացման անհրաժեշտությամբ պայմանավորված</w:t>
      </w:r>
      <w:r w:rsidRPr="006E46AB">
        <w:rPr>
          <w:rFonts w:ascii="GHEA Grapalat" w:hAnsi="GHEA Grapalat" w:cs="Sylfaen"/>
          <w:iCs/>
          <w:color w:val="050505"/>
          <w:sz w:val="18"/>
          <w:szCs w:val="18"/>
        </w:rPr>
        <w:t>՝</w:t>
      </w:r>
      <w:r w:rsidRPr="00D45BF4">
        <w:rPr>
          <w:rFonts w:ascii="GHEA Grapalat" w:hAnsi="GHEA Grapalat" w:cs="Sylfaen"/>
          <w:iCs/>
          <w:color w:val="050505"/>
          <w:sz w:val="18"/>
          <w:szCs w:val="18"/>
        </w:rPr>
        <w:t xml:space="preserve"> շինարարական աշխատանքների հետաձգմամբ:</w:t>
      </w:r>
    </w:p>
  </w:footnote>
  <w:footnote w:id="7">
    <w:p w:rsidR="00AB3F8F" w:rsidRPr="00AF7CB8" w:rsidRDefault="00AB3F8F" w:rsidP="00F86947">
      <w:pPr>
        <w:pStyle w:val="FootnoteText"/>
        <w:jc w:val="both"/>
        <w:rPr>
          <w:rFonts w:ascii="GHEA Grapalat" w:hAnsi="GHEA Grapalat"/>
          <w:sz w:val="18"/>
          <w:szCs w:val="18"/>
        </w:rPr>
      </w:pPr>
      <w:r w:rsidRPr="00AF7CB8">
        <w:rPr>
          <w:rStyle w:val="FootnoteReference"/>
          <w:rFonts w:ascii="GHEA Grapalat" w:hAnsi="GHEA Grapalat"/>
          <w:sz w:val="18"/>
          <w:szCs w:val="18"/>
        </w:rPr>
        <w:footnoteRef/>
      </w:r>
      <w:r w:rsidRPr="00AF7CB8">
        <w:rPr>
          <w:rFonts w:ascii="GHEA Grapalat" w:hAnsi="GHEA Grapalat"/>
          <w:sz w:val="18"/>
          <w:szCs w:val="18"/>
        </w:rPr>
        <w:t xml:space="preserve"> ՏԱՑ-ի աճին ճյուղերի նպաստումները ՀՀ </w:t>
      </w:r>
      <w:r w:rsidRPr="006E46AB">
        <w:rPr>
          <w:rFonts w:ascii="GHEA Grapalat" w:hAnsi="GHEA Grapalat"/>
          <w:sz w:val="18"/>
          <w:szCs w:val="18"/>
        </w:rPr>
        <w:t>ՖՆ</w:t>
      </w:r>
      <w:r w:rsidRPr="00AF7CB8">
        <w:rPr>
          <w:rFonts w:ascii="GHEA Grapalat" w:hAnsi="GHEA Grapalat"/>
          <w:sz w:val="18"/>
          <w:szCs w:val="18"/>
        </w:rPr>
        <w:t xml:space="preserve"> գնահատականներն են: Գյուղատնտեսության ցուցանիշը ոչ բոլոր հաշվարկներում է ներկայացված, քանի որ այն հրապարակվում է եռամսյակային պարբերականությամբ՝ պայմանավորված գյուղատնտեսության սեզոնայնությամբ և բնակլիմայական ոչ կայուն պայմաններից կախված</w:t>
      </w:r>
      <w:r w:rsidRPr="006E46AB">
        <w:rPr>
          <w:rFonts w:ascii="GHEA Grapalat" w:hAnsi="GHEA Grapalat"/>
          <w:sz w:val="18"/>
          <w:szCs w:val="18"/>
        </w:rPr>
        <w:t>՝</w:t>
      </w:r>
      <w:r w:rsidRPr="00AF7CB8">
        <w:rPr>
          <w:rFonts w:ascii="GHEA Grapalat" w:hAnsi="GHEA Grapalat"/>
          <w:sz w:val="18"/>
          <w:szCs w:val="18"/>
        </w:rPr>
        <w:t xml:space="preserve"> ամսական արտադրության տատանողականության հարթեցման անհրաժեշտությամբ:</w:t>
      </w:r>
    </w:p>
  </w:footnote>
  <w:footnote w:id="8">
    <w:p w:rsidR="00AB3F8F" w:rsidRPr="002D3947" w:rsidRDefault="00AB3F8F" w:rsidP="00F86947">
      <w:pPr>
        <w:jc w:val="both"/>
        <w:rPr>
          <w:rFonts w:ascii="GHEA Grapalat" w:eastAsia="GHEA Grapalat" w:hAnsi="GHEA Grapalat" w:cs="GHEA Grapalat"/>
          <w:color w:val="000000"/>
          <w:sz w:val="18"/>
          <w:szCs w:val="18"/>
        </w:rPr>
      </w:pPr>
      <w:r w:rsidRPr="002D3947">
        <w:rPr>
          <w:rStyle w:val="FootnoteReference"/>
          <w:rFonts w:ascii="GHEA Grapalat" w:hAnsi="GHEA Grapalat"/>
          <w:sz w:val="18"/>
          <w:szCs w:val="18"/>
        </w:rPr>
        <w:footnoteRef/>
      </w:r>
      <w:r w:rsidRPr="002D3947">
        <w:rPr>
          <w:rFonts w:ascii="GHEA Grapalat" w:eastAsia="GHEA Grapalat" w:hAnsi="GHEA Grapalat" w:cs="GHEA Grapalat"/>
          <w:color w:val="000000"/>
          <w:sz w:val="18"/>
          <w:szCs w:val="18"/>
        </w:rPr>
        <w:t xml:space="preserve"> </w:t>
      </w:r>
      <w:r w:rsidRPr="002D3947">
        <w:rPr>
          <w:rFonts w:ascii="GHEA Grapalat" w:eastAsia="GHEA Grapalat" w:hAnsi="GHEA Grapalat"/>
          <w:color w:val="000000"/>
          <w:sz w:val="18"/>
          <w:szCs w:val="18"/>
        </w:rPr>
        <w:t>Այստեղ ներկայացված են հիմնական միջոցներում ներդրումները՝ հաշվի առնելով, որ 2019 թվականից ՀՀ ՎԿ-ի կողմից համախառն կուտակման մեջ հաշվառվող պաշարների փոփոխության մեջ ներառում են նաև վիճակագրական շեղումները:</w:t>
      </w:r>
    </w:p>
  </w:footnote>
  <w:footnote w:id="9">
    <w:p w:rsidR="00AB3F8F" w:rsidRPr="002D3947" w:rsidRDefault="00AB3F8F" w:rsidP="00F86947">
      <w:pPr>
        <w:jc w:val="both"/>
        <w:rPr>
          <w:rFonts w:ascii="GHEA Grapalat" w:eastAsia="GHEA Grapalat" w:hAnsi="GHEA Grapalat"/>
          <w:color w:val="000000"/>
          <w:sz w:val="18"/>
          <w:szCs w:val="18"/>
        </w:rPr>
      </w:pPr>
      <w:r w:rsidRPr="002D3947">
        <w:rPr>
          <w:rFonts w:ascii="GHEA Grapalat" w:eastAsia="GHEA Grapalat" w:hAnsi="GHEA Grapalat"/>
          <w:color w:val="000000"/>
          <w:sz w:val="18"/>
          <w:szCs w:val="18"/>
          <w:vertAlign w:val="superscript"/>
        </w:rPr>
        <w:footnoteRef/>
      </w:r>
      <w:r w:rsidRPr="002D3947">
        <w:rPr>
          <w:rFonts w:ascii="GHEA Grapalat" w:eastAsia="GHEA Grapalat" w:hAnsi="GHEA Grapalat"/>
          <w:color w:val="000000"/>
          <w:sz w:val="18"/>
          <w:szCs w:val="18"/>
        </w:rPr>
        <w:t xml:space="preserve"> Ներդրումների ճյուղային կառուցվածքի ցուցանիշները վերաբերում են ներդրումների՝ կապիտալ շինարարությանն ուղղվող մասին: Ավելի մանրամասն տե՛ս Շինարարություն հատվածում:</w:t>
      </w:r>
    </w:p>
  </w:footnote>
  <w:footnote w:id="10">
    <w:p w:rsidR="00AB3F8F" w:rsidRPr="00964F49" w:rsidRDefault="00AB3F8F" w:rsidP="00F86947">
      <w:pPr>
        <w:pStyle w:val="FootnoteText"/>
        <w:jc w:val="both"/>
        <w:rPr>
          <w:rFonts w:ascii="GHEA Grapalat" w:hAnsi="GHEA Grapalat"/>
          <w:sz w:val="18"/>
          <w:szCs w:val="18"/>
        </w:rPr>
      </w:pPr>
      <w:r w:rsidRPr="00964F49">
        <w:rPr>
          <w:rStyle w:val="FootnoteReference"/>
          <w:rFonts w:ascii="GHEA Grapalat" w:hAnsi="GHEA Grapalat"/>
          <w:sz w:val="18"/>
          <w:szCs w:val="18"/>
        </w:rPr>
        <w:footnoteRef/>
      </w:r>
      <w:r w:rsidRPr="00964F49">
        <w:rPr>
          <w:rFonts w:ascii="GHEA Grapalat" w:hAnsi="GHEA Grapalat"/>
          <w:sz w:val="18"/>
          <w:szCs w:val="18"/>
        </w:rPr>
        <w:t xml:space="preserve"> Աղբյուրը՝ ՀՀ ՎԿ և ՀՀ ՖՆ հաշվարկներ:</w:t>
      </w:r>
    </w:p>
  </w:footnote>
  <w:footnote w:id="11">
    <w:p w:rsidR="00AB3F8F" w:rsidRPr="00964F49" w:rsidRDefault="00AB3F8F" w:rsidP="00964F49">
      <w:pPr>
        <w:pStyle w:val="FootnoteText"/>
        <w:jc w:val="both"/>
        <w:rPr>
          <w:rFonts w:ascii="GHEA Grapalat" w:hAnsi="GHEA Grapalat"/>
          <w:iCs/>
          <w:sz w:val="16"/>
        </w:rPr>
      </w:pPr>
      <w:r w:rsidRPr="00964F49">
        <w:rPr>
          <w:rStyle w:val="FootnoteReference"/>
          <w:rFonts w:ascii="GHEA Grapalat" w:hAnsi="GHEA Grapalat"/>
          <w:iCs/>
          <w:sz w:val="18"/>
          <w:szCs w:val="18"/>
        </w:rPr>
        <w:footnoteRef/>
      </w:r>
      <w:r w:rsidRPr="00964F49">
        <w:rPr>
          <w:rFonts w:ascii="GHEA Grapalat" w:hAnsi="GHEA Grapalat"/>
          <w:iCs/>
          <w:sz w:val="18"/>
          <w:szCs w:val="18"/>
        </w:rPr>
        <w:t>Այս հատվածում ներկայացվ</w:t>
      </w:r>
      <w:r>
        <w:rPr>
          <w:rFonts w:ascii="GHEA Grapalat" w:hAnsi="GHEA Grapalat"/>
          <w:iCs/>
          <w:sz w:val="18"/>
          <w:szCs w:val="18"/>
        </w:rPr>
        <w:t>ում են անվանական դոլարային աճեր</w:t>
      </w:r>
      <w:r w:rsidRPr="006E46AB">
        <w:rPr>
          <w:rFonts w:ascii="GHEA Grapalat" w:hAnsi="GHEA Grapalat"/>
          <w:iCs/>
          <w:sz w:val="18"/>
          <w:szCs w:val="18"/>
        </w:rPr>
        <w:t>ն</w:t>
      </w:r>
      <w:r w:rsidRPr="00964F49">
        <w:rPr>
          <w:rFonts w:ascii="GHEA Grapalat" w:hAnsi="GHEA Grapalat"/>
          <w:iCs/>
          <w:sz w:val="18"/>
          <w:szCs w:val="18"/>
        </w:rPr>
        <w:t xml:space="preserve"> ըստ ՀՀ վճարային հաշվեկշռի տվյալների, իսկ «Համախառն պահանջարկ» բաժնում՝ իրական աճերը:</w:t>
      </w:r>
    </w:p>
  </w:footnote>
  <w:footnote w:id="12">
    <w:p w:rsidR="00AB3F8F" w:rsidRPr="00306E88" w:rsidRDefault="00AB3F8F" w:rsidP="00F86947">
      <w:pPr>
        <w:jc w:val="both"/>
        <w:rPr>
          <w:rFonts w:ascii="GHEA Grapalat" w:eastAsia="Merriweather" w:hAnsi="GHEA Grapalat" w:cs="Merriweather"/>
          <w:color w:val="000000"/>
          <w:sz w:val="18"/>
          <w:szCs w:val="18"/>
        </w:rPr>
      </w:pPr>
      <w:r w:rsidRPr="00306E88">
        <w:rPr>
          <w:rStyle w:val="FootnoteReference"/>
          <w:rFonts w:ascii="GHEA Grapalat" w:hAnsi="GHEA Grapalat"/>
          <w:sz w:val="18"/>
          <w:szCs w:val="18"/>
        </w:rPr>
        <w:footnoteRef/>
      </w:r>
      <w:r w:rsidRPr="00306E88">
        <w:rPr>
          <w:rFonts w:ascii="GHEA Grapalat" w:eastAsia="Merriweather" w:hAnsi="GHEA Grapalat" w:cs="Merriweather"/>
          <w:color w:val="000000"/>
          <w:sz w:val="18"/>
          <w:szCs w:val="18"/>
        </w:rPr>
        <w:t xml:space="preserve"> </w:t>
      </w:r>
      <w:r w:rsidRPr="00306E88">
        <w:rPr>
          <w:rFonts w:ascii="GHEA Grapalat" w:eastAsia="GHEA Grapalat" w:hAnsi="GHEA Grapalat" w:cs="GHEA Grapalat"/>
          <w:color w:val="000000"/>
          <w:sz w:val="18"/>
          <w:szCs w:val="18"/>
        </w:rPr>
        <w:t>Աղբյուրը` ՀՀ վիճակագրական կո</w:t>
      </w:r>
      <w:r w:rsidRPr="006E46AB">
        <w:rPr>
          <w:rFonts w:ascii="GHEA Grapalat" w:eastAsia="GHEA Grapalat" w:hAnsi="GHEA Grapalat" w:cs="GHEA Grapalat"/>
          <w:color w:val="000000"/>
          <w:sz w:val="18"/>
          <w:szCs w:val="18"/>
        </w:rPr>
        <w:t>մ</w:t>
      </w:r>
      <w:r w:rsidRPr="00306E88">
        <w:rPr>
          <w:rFonts w:ascii="GHEA Grapalat" w:eastAsia="GHEA Grapalat" w:hAnsi="GHEA Grapalat" w:cs="GHEA Grapalat"/>
          <w:color w:val="000000"/>
          <w:sz w:val="18"/>
          <w:szCs w:val="18"/>
        </w:rPr>
        <w:t xml:space="preserve">իտե, </w:t>
      </w:r>
      <w:r w:rsidRPr="00306E88">
        <w:rPr>
          <w:rFonts w:ascii="GHEA Grapalat" w:eastAsia="GHEA Grapalat" w:hAnsi="GHEA Grapalat" w:cs="GHEA Grapalat"/>
          <w:sz w:val="18"/>
          <w:szCs w:val="18"/>
        </w:rPr>
        <w:t>«</w:t>
      </w:r>
      <w:r w:rsidRPr="00306E88">
        <w:rPr>
          <w:rFonts w:ascii="GHEA Grapalat" w:eastAsia="GHEA Grapalat" w:hAnsi="GHEA Grapalat" w:cs="GHEA Grapalat"/>
          <w:color w:val="000000"/>
          <w:sz w:val="18"/>
          <w:szCs w:val="18"/>
        </w:rPr>
        <w:t>ՀՀ վճարային հաշվեկշիռ-6» տվյալների բազա և ՀՀ ՖՆ գնահատականներ:</w:t>
      </w:r>
    </w:p>
  </w:footnote>
  <w:footnote w:id="13">
    <w:p w:rsidR="00AB3F8F" w:rsidRPr="006D6AEA" w:rsidRDefault="00AB3F8F" w:rsidP="00F86947">
      <w:pPr>
        <w:jc w:val="both"/>
        <w:rPr>
          <w:rFonts w:ascii="GHEA Grapalat" w:hAnsi="GHEA Grapalat"/>
          <w:sz w:val="18"/>
          <w:szCs w:val="18"/>
        </w:rPr>
      </w:pPr>
      <w:r w:rsidRPr="006D6AEA">
        <w:rPr>
          <w:rStyle w:val="FootnoteReference"/>
          <w:rFonts w:ascii="GHEA Grapalat" w:hAnsi="GHEA Grapalat"/>
          <w:sz w:val="18"/>
          <w:szCs w:val="18"/>
        </w:rPr>
        <w:footnoteRef/>
      </w:r>
      <w:r w:rsidRPr="006D6AEA">
        <w:rPr>
          <w:rFonts w:ascii="GHEA Grapalat" w:eastAsia="GHEA Grapalat" w:hAnsi="GHEA Grapalat" w:cs="GHEA Grapalat"/>
          <w:color w:val="000000"/>
          <w:sz w:val="18"/>
          <w:szCs w:val="18"/>
        </w:rPr>
        <w:t xml:space="preserve"> </w:t>
      </w:r>
      <w:r w:rsidRPr="006D6AEA">
        <w:rPr>
          <w:rFonts w:ascii="GHEA Grapalat" w:hAnsi="GHEA Grapalat"/>
          <w:sz w:val="18"/>
          <w:szCs w:val="18"/>
        </w:rPr>
        <w:t xml:space="preserve">Ներմուծման տվյալները ներկայացված են ՍԻՖ գներով: </w:t>
      </w:r>
    </w:p>
  </w:footnote>
  <w:footnote w:id="14">
    <w:p w:rsidR="00AB3F8F" w:rsidRPr="006D6AEA" w:rsidRDefault="00AB3F8F" w:rsidP="00F86947">
      <w:pPr>
        <w:pStyle w:val="FootnoteText"/>
        <w:rPr>
          <w:rFonts w:ascii="GHEA Grapalat" w:eastAsia="GHEA Grapalat" w:hAnsi="GHEA Grapalat" w:cs="GHEA Grapalat"/>
          <w:color w:val="000000"/>
          <w:sz w:val="18"/>
          <w:szCs w:val="18"/>
        </w:rPr>
      </w:pPr>
      <w:r w:rsidRPr="006D6AEA">
        <w:rPr>
          <w:rStyle w:val="FootnoteReference"/>
          <w:rFonts w:ascii="GHEA Grapalat" w:hAnsi="GHEA Grapalat"/>
          <w:sz w:val="18"/>
          <w:szCs w:val="18"/>
        </w:rPr>
        <w:footnoteRef/>
      </w:r>
      <w:r w:rsidRPr="006D6AEA">
        <w:rPr>
          <w:rFonts w:ascii="GHEA Grapalat" w:hAnsi="GHEA Grapalat"/>
          <w:sz w:val="18"/>
          <w:szCs w:val="18"/>
        </w:rPr>
        <w:t xml:space="preserve"> </w:t>
      </w:r>
      <w:r w:rsidRPr="006D6AEA">
        <w:rPr>
          <w:rFonts w:ascii="GHEA Grapalat" w:eastAsia="GHEA Grapalat" w:hAnsi="GHEA Grapalat" w:cs="GHEA Grapalat"/>
          <w:color w:val="000000"/>
          <w:sz w:val="18"/>
          <w:szCs w:val="18"/>
        </w:rPr>
        <w:t>Աղբյուրը` ՀՀ վիճակագրական կո</w:t>
      </w:r>
      <w:r w:rsidRPr="006E46AB">
        <w:rPr>
          <w:rFonts w:ascii="GHEA Grapalat" w:eastAsia="GHEA Grapalat" w:hAnsi="GHEA Grapalat" w:cs="GHEA Grapalat"/>
          <w:color w:val="000000"/>
          <w:sz w:val="18"/>
          <w:szCs w:val="18"/>
        </w:rPr>
        <w:t>մ</w:t>
      </w:r>
      <w:r w:rsidRPr="006D6AEA">
        <w:rPr>
          <w:rFonts w:ascii="GHEA Grapalat" w:eastAsia="GHEA Grapalat" w:hAnsi="GHEA Grapalat" w:cs="GHEA Grapalat"/>
          <w:color w:val="000000"/>
          <w:sz w:val="18"/>
          <w:szCs w:val="18"/>
        </w:rPr>
        <w:t>իտե, «Հայաստանի Հանրապետության սոցիալ-տնտեսական վիճակը» ամսական զեկույցներ:</w:t>
      </w:r>
    </w:p>
  </w:footnote>
  <w:footnote w:id="15">
    <w:p w:rsidR="00AB3F8F" w:rsidRPr="006D6AEA" w:rsidRDefault="00AB3F8F" w:rsidP="00F86947">
      <w:pPr>
        <w:pStyle w:val="FootnoteText"/>
        <w:rPr>
          <w:rFonts w:ascii="GHEA Grapalat" w:hAnsi="GHEA Grapalat"/>
          <w:sz w:val="18"/>
          <w:szCs w:val="18"/>
        </w:rPr>
      </w:pPr>
      <w:r w:rsidRPr="006D6AEA">
        <w:rPr>
          <w:rStyle w:val="FootnoteReference"/>
          <w:rFonts w:ascii="GHEA Grapalat" w:hAnsi="GHEA Grapalat"/>
          <w:sz w:val="18"/>
          <w:szCs w:val="18"/>
        </w:rPr>
        <w:footnoteRef/>
      </w:r>
      <w:r w:rsidRPr="006D6AEA">
        <w:rPr>
          <w:rFonts w:ascii="GHEA Grapalat" w:hAnsi="GHEA Grapalat"/>
          <w:sz w:val="18"/>
          <w:szCs w:val="18"/>
        </w:rPr>
        <w:t xml:space="preserve"> </w:t>
      </w:r>
      <w:r w:rsidRPr="006D6AEA">
        <w:rPr>
          <w:rFonts w:ascii="GHEA Grapalat" w:eastAsia="GHEA Grapalat" w:hAnsi="GHEA Grapalat" w:cs="GHEA Grapalat"/>
          <w:color w:val="000000"/>
          <w:sz w:val="18"/>
          <w:szCs w:val="18"/>
        </w:rPr>
        <w:t>Մանրամասն ցուցանիշները ներկայացված են Հավելվածում:</w:t>
      </w:r>
    </w:p>
  </w:footnote>
  <w:footnote w:id="16">
    <w:p w:rsidR="00AB3F8F" w:rsidRPr="006D6AEA" w:rsidRDefault="00AB3F8F" w:rsidP="00F86947">
      <w:pPr>
        <w:spacing w:line="276" w:lineRule="auto"/>
        <w:jc w:val="both"/>
        <w:rPr>
          <w:sz w:val="18"/>
          <w:szCs w:val="18"/>
        </w:rPr>
      </w:pPr>
      <w:r w:rsidRPr="006D6AEA">
        <w:rPr>
          <w:rStyle w:val="FootnoteReference"/>
          <w:rFonts w:ascii="GHEA Grapalat" w:hAnsi="GHEA Grapalat"/>
          <w:sz w:val="18"/>
          <w:szCs w:val="18"/>
        </w:rPr>
        <w:footnoteRef/>
      </w:r>
      <w:r w:rsidRPr="006D6AEA">
        <w:rPr>
          <w:rStyle w:val="FootnoteReference"/>
          <w:rFonts w:ascii="GHEA Grapalat" w:hAnsi="GHEA Grapalat"/>
          <w:sz w:val="18"/>
          <w:szCs w:val="18"/>
        </w:rPr>
        <w:t xml:space="preserve"> </w:t>
      </w:r>
      <w:r w:rsidRPr="006D6AEA">
        <w:rPr>
          <w:rFonts w:ascii="GHEA Grapalat" w:eastAsia="GHEA Grapalat" w:hAnsi="GHEA Grapalat" w:cs="GHEA Grapalat"/>
          <w:color w:val="000000"/>
          <w:sz w:val="18"/>
          <w:szCs w:val="18"/>
        </w:rPr>
        <w:t>Աղբյուրը՝ ՀՀ վիճակագրական կոմիտե, «Հայաստանի Հանրապետության սոցիալ-տնտեսական վիճակը» ամսական զեկույցներ և ՀՀ ՖՆ հաշվարկներ:</w:t>
      </w:r>
    </w:p>
  </w:footnote>
  <w:footnote w:id="17">
    <w:p w:rsidR="00AB3F8F" w:rsidRPr="006D6AEA" w:rsidRDefault="00AB3F8F" w:rsidP="00D91493">
      <w:pPr>
        <w:pStyle w:val="FootnoteText"/>
        <w:jc w:val="both"/>
        <w:rPr>
          <w:iCs/>
          <w:sz w:val="18"/>
          <w:szCs w:val="18"/>
        </w:rPr>
      </w:pPr>
      <w:r w:rsidRPr="006D6AEA">
        <w:rPr>
          <w:rStyle w:val="FootnoteReference"/>
          <w:rFonts w:ascii="GHEA Grapalat" w:hAnsi="GHEA Grapalat"/>
          <w:iCs/>
          <w:sz w:val="18"/>
          <w:szCs w:val="18"/>
        </w:rPr>
        <w:footnoteRef/>
      </w:r>
      <w:r w:rsidRPr="006D6AEA">
        <w:rPr>
          <w:rStyle w:val="FootnoteReference"/>
          <w:rFonts w:ascii="GHEA Grapalat" w:hAnsi="GHEA Grapalat"/>
          <w:iCs/>
          <w:sz w:val="18"/>
          <w:szCs w:val="18"/>
        </w:rPr>
        <w:t xml:space="preserve"> </w:t>
      </w:r>
      <w:r w:rsidRPr="006D6AEA">
        <w:rPr>
          <w:rFonts w:ascii="GHEA Grapalat" w:eastAsia="GHEA Grapalat" w:hAnsi="GHEA Grapalat" w:cs="GHEA Grapalat"/>
          <w:iCs/>
          <w:color w:val="000000"/>
          <w:sz w:val="18"/>
          <w:szCs w:val="18"/>
        </w:rPr>
        <w:t>Աղբյուրը՝ ՀՀ վիճակագրական կոմիտե, «Հայաստանի Հանրապետության սոցիալ-տնտեսական վիճակը» ամսական զեկույցներ և ՀՀ ՖՆ հաշվարկներ:</w:t>
      </w:r>
    </w:p>
  </w:footnote>
  <w:footnote w:id="18">
    <w:p w:rsidR="00AB3F8F" w:rsidRPr="00D91493" w:rsidRDefault="00AB3F8F" w:rsidP="00D91493">
      <w:pPr>
        <w:pStyle w:val="FootnoteText"/>
        <w:jc w:val="both"/>
        <w:rPr>
          <w:rFonts w:ascii="GHEA Grapalat" w:hAnsi="GHEA Grapalat"/>
          <w:iCs/>
          <w:sz w:val="18"/>
          <w:szCs w:val="18"/>
        </w:rPr>
      </w:pPr>
      <w:r w:rsidRPr="00D91493">
        <w:rPr>
          <w:rStyle w:val="FootnoteReference"/>
          <w:rFonts w:ascii="GHEA Grapalat" w:hAnsi="GHEA Grapalat"/>
          <w:iCs/>
          <w:sz w:val="18"/>
          <w:szCs w:val="18"/>
        </w:rPr>
        <w:footnoteRef/>
      </w:r>
      <w:r w:rsidRPr="00D91493">
        <w:rPr>
          <w:rFonts w:ascii="GHEA Grapalat" w:hAnsi="GHEA Grapalat"/>
          <w:iCs/>
          <w:sz w:val="18"/>
          <w:szCs w:val="18"/>
        </w:rPr>
        <w:t xml:space="preserve"> </w:t>
      </w:r>
      <w:r w:rsidRPr="00D91493">
        <w:rPr>
          <w:rFonts w:ascii="GHEA Grapalat" w:eastAsia="GHEA Grapalat" w:hAnsi="GHEA Grapalat" w:cs="GHEA Grapalat"/>
          <w:iCs/>
          <w:color w:val="000000"/>
          <w:sz w:val="18"/>
          <w:szCs w:val="18"/>
        </w:rPr>
        <w:t>Մանրամասն ցուցանիշները ներկայացված են Հավելվածում:</w:t>
      </w:r>
    </w:p>
  </w:footnote>
  <w:footnote w:id="19">
    <w:p w:rsidR="00AB3F8F" w:rsidRPr="00D91493" w:rsidRDefault="00AB3F8F" w:rsidP="00D91493">
      <w:pPr>
        <w:jc w:val="both"/>
        <w:rPr>
          <w:rFonts w:ascii="GHEA Grapalat" w:eastAsia="Merriweather" w:hAnsi="GHEA Grapalat" w:cs="Merriweather"/>
          <w:iCs/>
          <w:color w:val="000000"/>
          <w:sz w:val="18"/>
          <w:szCs w:val="18"/>
        </w:rPr>
      </w:pPr>
      <w:r w:rsidRPr="00D91493">
        <w:rPr>
          <w:rStyle w:val="FootnoteReference"/>
          <w:rFonts w:ascii="GHEA Grapalat" w:hAnsi="GHEA Grapalat"/>
          <w:iCs/>
          <w:sz w:val="18"/>
          <w:szCs w:val="18"/>
        </w:rPr>
        <w:footnoteRef/>
      </w:r>
      <w:r w:rsidRPr="00D91493">
        <w:rPr>
          <w:rFonts w:ascii="GHEA Grapalat" w:hAnsi="GHEA Grapalat"/>
          <w:iCs/>
          <w:color w:val="000000"/>
          <w:sz w:val="18"/>
          <w:szCs w:val="18"/>
        </w:rPr>
        <w:t xml:space="preserve"> </w:t>
      </w:r>
      <w:r w:rsidRPr="00D91493">
        <w:rPr>
          <w:rFonts w:ascii="GHEA Grapalat" w:eastAsia="GHEA Grapalat" w:hAnsi="GHEA Grapalat" w:cs="GHEA Grapalat"/>
          <w:iCs/>
          <w:color w:val="000000"/>
          <w:sz w:val="18"/>
          <w:szCs w:val="18"/>
        </w:rPr>
        <w:t>Ապրանքների լայն տնտեսական դասակարգմամբ (BEC) 2021 թվականի պաշտոնական տվյալները կհրապարակվեն 2022 թվականի վերջին, ուստի այս հատվածում ներկայացված են ՀՀ ՖՆ գնահատականները (կիրառվել են արտաքին առևտրի 4-անիշ վիճակագրությունից BEC-ին անցման միջազգային փորձում ընդունված անցումային բանալիներ):</w:t>
      </w:r>
    </w:p>
  </w:footnote>
  <w:footnote w:id="20">
    <w:p w:rsidR="00AB3F8F" w:rsidRPr="00D91493" w:rsidRDefault="00AB3F8F" w:rsidP="00D91493">
      <w:pPr>
        <w:pStyle w:val="FootnoteText"/>
        <w:jc w:val="both"/>
        <w:rPr>
          <w:rFonts w:ascii="GHEA Grapalat" w:hAnsi="GHEA Grapalat"/>
          <w:iCs/>
          <w:sz w:val="18"/>
          <w:szCs w:val="18"/>
        </w:rPr>
      </w:pPr>
      <w:r w:rsidRPr="00D91493">
        <w:rPr>
          <w:rStyle w:val="FootnoteReference"/>
          <w:rFonts w:ascii="GHEA Grapalat" w:hAnsi="GHEA Grapalat"/>
          <w:iCs/>
          <w:sz w:val="18"/>
          <w:szCs w:val="18"/>
        </w:rPr>
        <w:footnoteRef/>
      </w:r>
      <w:r w:rsidRPr="00D91493">
        <w:rPr>
          <w:rFonts w:ascii="GHEA Grapalat" w:hAnsi="GHEA Grapalat"/>
          <w:iCs/>
          <w:sz w:val="18"/>
          <w:szCs w:val="18"/>
        </w:rPr>
        <w:t xml:space="preserve"> </w:t>
      </w:r>
      <w:r w:rsidRPr="00D91493">
        <w:rPr>
          <w:rFonts w:ascii="GHEA Grapalat" w:eastAsia="GHEA Grapalat" w:hAnsi="GHEA Grapalat" w:cs="GHEA Grapalat"/>
          <w:iCs/>
          <w:color w:val="000000"/>
          <w:sz w:val="18"/>
          <w:szCs w:val="18"/>
        </w:rPr>
        <w:t>Մանրամասն ցուցանիշները ներկայացված են Հավելվածում:</w:t>
      </w:r>
    </w:p>
  </w:footnote>
  <w:footnote w:id="21">
    <w:p w:rsidR="00AB3F8F" w:rsidRPr="00D91493" w:rsidRDefault="00AB3F8F" w:rsidP="00F86947">
      <w:pPr>
        <w:jc w:val="both"/>
        <w:rPr>
          <w:rFonts w:ascii="GHEA Grapalat" w:eastAsia="Merriweather" w:hAnsi="GHEA Grapalat" w:cs="Merriweather"/>
          <w:color w:val="000000"/>
          <w:sz w:val="18"/>
          <w:szCs w:val="18"/>
        </w:rPr>
      </w:pPr>
      <w:r w:rsidRPr="00D91493">
        <w:rPr>
          <w:rStyle w:val="FootnoteReference"/>
          <w:rFonts w:ascii="GHEA Grapalat" w:hAnsi="GHEA Grapalat"/>
          <w:sz w:val="18"/>
          <w:szCs w:val="18"/>
        </w:rPr>
        <w:footnoteRef/>
      </w:r>
      <w:r w:rsidRPr="00D91493">
        <w:rPr>
          <w:rFonts w:ascii="GHEA Grapalat" w:eastAsia="Merriweather" w:hAnsi="GHEA Grapalat" w:cs="Merriweather"/>
          <w:color w:val="000000"/>
          <w:sz w:val="18"/>
          <w:szCs w:val="18"/>
        </w:rPr>
        <w:t xml:space="preserve"> </w:t>
      </w:r>
      <w:r w:rsidRPr="00D91493">
        <w:rPr>
          <w:rFonts w:ascii="GHEA Grapalat" w:eastAsia="GHEA Grapalat" w:hAnsi="GHEA Grapalat" w:cs="GHEA Grapalat"/>
          <w:color w:val="000000"/>
          <w:sz w:val="18"/>
          <w:szCs w:val="18"/>
        </w:rPr>
        <w:t>Աղբյուրը` ՀՀ վիճակագրական կոմիտե, «ՀՀ վճարային հաշվեկշիռ-6» տվյալների բազա և ՀՀ ՖՆ գնահատականներ:</w:t>
      </w:r>
    </w:p>
  </w:footnote>
  <w:footnote w:id="22">
    <w:p w:rsidR="00AB3F8F" w:rsidRPr="00D91493" w:rsidRDefault="00AB3F8F" w:rsidP="00D91493">
      <w:pPr>
        <w:pStyle w:val="FootnoteText"/>
        <w:jc w:val="both"/>
        <w:rPr>
          <w:rFonts w:ascii="GHEA Grapalat" w:hAnsi="GHEA Grapalat"/>
          <w:sz w:val="18"/>
          <w:szCs w:val="18"/>
        </w:rPr>
      </w:pPr>
      <w:r w:rsidRPr="00D91493">
        <w:rPr>
          <w:rStyle w:val="FootnoteReference"/>
          <w:rFonts w:ascii="GHEA Grapalat" w:hAnsi="GHEA Grapalat"/>
          <w:sz w:val="18"/>
          <w:szCs w:val="18"/>
        </w:rPr>
        <w:footnoteRef/>
      </w:r>
      <w:r w:rsidRPr="00D91493">
        <w:rPr>
          <w:rFonts w:ascii="GHEA Grapalat" w:hAnsi="GHEA Grapalat"/>
          <w:sz w:val="18"/>
          <w:szCs w:val="18"/>
        </w:rPr>
        <w:t xml:space="preserve"> </w:t>
      </w:r>
      <w:r w:rsidRPr="00D91493">
        <w:rPr>
          <w:rFonts w:ascii="GHEA Grapalat" w:hAnsi="GHEA Grapalat" w:cs="Sylfaen"/>
          <w:sz w:val="18"/>
          <w:szCs w:val="18"/>
        </w:rPr>
        <w:t>Աղբյուր՝ ՀՀ ԿԲ:</w:t>
      </w:r>
    </w:p>
  </w:footnote>
  <w:footnote w:id="23">
    <w:p w:rsidR="00AB3F8F" w:rsidRPr="00BC60C6" w:rsidRDefault="00AB3F8F" w:rsidP="00F86947">
      <w:pPr>
        <w:pStyle w:val="FootnoteText"/>
        <w:tabs>
          <w:tab w:val="left" w:pos="142"/>
        </w:tabs>
        <w:jc w:val="both"/>
        <w:rPr>
          <w:rFonts w:ascii="GHEA Grapalat" w:hAnsi="GHEA Grapalat" w:cs="Sylfaen"/>
          <w:sz w:val="18"/>
          <w:szCs w:val="18"/>
        </w:rPr>
      </w:pPr>
      <w:r w:rsidRPr="00BC60C6">
        <w:rPr>
          <w:rStyle w:val="FootnoteReference"/>
          <w:rFonts w:ascii="GHEA Grapalat" w:hAnsi="GHEA Grapalat"/>
          <w:sz w:val="18"/>
          <w:szCs w:val="18"/>
        </w:rPr>
        <w:footnoteRef/>
      </w:r>
      <w:r w:rsidRPr="00BC60C6">
        <w:rPr>
          <w:rFonts w:ascii="GHEA Grapalat" w:eastAsia="GHEA Grapalat" w:hAnsi="GHEA Grapalat" w:cs="GHEA Grapalat"/>
          <w:color w:val="000000"/>
          <w:sz w:val="18"/>
          <w:szCs w:val="18"/>
        </w:rPr>
        <w:t>Ընդգրկված չեն կուտակված տոկոսները: Վարկերի մեջ ներառված են նաև ֆակտորինգային, լիզինգային գործառնությունները և ռեպո համաձայնագրերը:</w:t>
      </w:r>
    </w:p>
  </w:footnote>
  <w:footnote w:id="24">
    <w:p w:rsidR="00AB3F8F" w:rsidRPr="006E46AB" w:rsidRDefault="00AB3F8F" w:rsidP="00F86947">
      <w:pPr>
        <w:pStyle w:val="FootnoteText"/>
        <w:jc w:val="both"/>
      </w:pPr>
      <w:r w:rsidRPr="00BC60C6">
        <w:rPr>
          <w:rStyle w:val="FootnoteReference"/>
          <w:rFonts w:ascii="GHEA Grapalat" w:hAnsi="GHEA Grapalat"/>
          <w:sz w:val="18"/>
          <w:szCs w:val="18"/>
        </w:rPr>
        <w:footnoteRef/>
      </w:r>
      <w:r w:rsidRPr="00BC60C6">
        <w:rPr>
          <w:rFonts w:ascii="GHEA Grapalat" w:hAnsi="GHEA Grapalat"/>
          <w:sz w:val="18"/>
          <w:szCs w:val="18"/>
        </w:rPr>
        <w:t xml:space="preserve"> Աղբյուրը՝ ՀՀ ԿԲ և ՀՀ ՖՆ հաշվարկներ</w:t>
      </w:r>
      <w:r w:rsidRPr="006E46AB">
        <w:rPr>
          <w:rFonts w:ascii="GHEA Grapalat" w:hAnsi="GHEA Grapalat"/>
          <w:sz w:val="18"/>
          <w:szCs w:val="18"/>
        </w:rPr>
        <w:t>:</w:t>
      </w:r>
    </w:p>
  </w:footnote>
  <w:footnote w:id="25">
    <w:p w:rsidR="00AB3F8F" w:rsidRPr="006E46AB" w:rsidRDefault="00AB3F8F" w:rsidP="005628D8">
      <w:pPr>
        <w:jc w:val="both"/>
        <w:rPr>
          <w:rFonts w:ascii="GHEA Grapalat" w:eastAsia="GHEA Grapalat" w:hAnsi="GHEA Grapalat" w:cs="GHEA Grapalat"/>
          <w:sz w:val="18"/>
          <w:szCs w:val="18"/>
        </w:rPr>
      </w:pPr>
      <w:r w:rsidRPr="005628D8">
        <w:rPr>
          <w:rStyle w:val="FootnoteReference"/>
          <w:rFonts w:ascii="GHEA Grapalat" w:hAnsi="GHEA Grapalat"/>
          <w:sz w:val="18"/>
          <w:szCs w:val="18"/>
        </w:rPr>
        <w:footnoteRef/>
      </w:r>
      <w:r w:rsidRPr="005628D8">
        <w:rPr>
          <w:rFonts w:ascii="GHEA Grapalat" w:hAnsi="GHEA Grapalat"/>
          <w:sz w:val="18"/>
          <w:szCs w:val="18"/>
        </w:rPr>
        <w:t xml:space="preserve"> </w:t>
      </w:r>
      <w:r w:rsidRPr="006E46AB">
        <w:rPr>
          <w:rFonts w:ascii="GHEA Grapalat" w:eastAsia="GHEA Grapalat" w:hAnsi="GHEA Grapalat" w:cs="GHEA Grapalat"/>
          <w:sz w:val="18"/>
          <w:szCs w:val="18"/>
        </w:rPr>
        <w:t>Կ</w:t>
      </w:r>
      <w:r w:rsidRPr="005628D8">
        <w:rPr>
          <w:rFonts w:ascii="GHEA Grapalat" w:eastAsia="GHEA Grapalat" w:hAnsi="GHEA Grapalat" w:cs="GHEA Grapalat"/>
          <w:sz w:val="18"/>
          <w:szCs w:val="18"/>
        </w:rPr>
        <w:t>որոնավիրուսի (COVID-19) տնտեսական հետևանքների նվազեցման և վերացման նպատակով իրականացված միջոցառումների գծով հատկաց</w:t>
      </w:r>
      <w:r w:rsidRPr="006E46AB">
        <w:rPr>
          <w:rFonts w:ascii="GHEA Grapalat" w:eastAsia="GHEA Grapalat" w:hAnsi="GHEA Grapalat" w:cs="GHEA Grapalat"/>
          <w:sz w:val="18"/>
          <w:szCs w:val="18"/>
        </w:rPr>
        <w:t xml:space="preserve">ումները և արդյունքային չափորոշիչները ներկայացված են հետևյալ տեղեկանքներում՝ </w:t>
      </w:r>
      <w:hyperlink r:id="rId3" w:history="1">
        <w:r w:rsidRPr="006E46AB">
          <w:rPr>
            <w:rStyle w:val="Hyperlink"/>
            <w:rFonts w:ascii="GHEA Grapalat" w:eastAsia="GHEA Grapalat" w:hAnsi="GHEA Grapalat" w:cs="GHEA Grapalat"/>
            <w:sz w:val="18"/>
            <w:szCs w:val="18"/>
          </w:rPr>
          <w:t>4.ՏԵՂԵԿԱՆՔՆԵՐ\17. 2021_COVID-19.xls</w:t>
        </w:r>
      </w:hyperlink>
      <w:r w:rsidRPr="006E46AB">
        <w:rPr>
          <w:rFonts w:ascii="GHEA Grapalat" w:eastAsia="GHEA Grapalat" w:hAnsi="GHEA Grapalat" w:cs="GHEA Grapalat"/>
          <w:sz w:val="18"/>
          <w:szCs w:val="18"/>
        </w:rPr>
        <w:t xml:space="preserve">, </w:t>
      </w:r>
      <w:hyperlink r:id="rId4" w:history="1">
        <w:r w:rsidRPr="006E46AB">
          <w:rPr>
            <w:rStyle w:val="Hyperlink"/>
            <w:rFonts w:ascii="GHEA Grapalat" w:eastAsia="GHEA Grapalat" w:hAnsi="GHEA Grapalat" w:cs="GHEA Grapalat"/>
            <w:sz w:val="18"/>
            <w:szCs w:val="18"/>
          </w:rPr>
          <w:t>4.ՏԵՂԵԿԱՆՔՆԵՐ\18. COVID-19_արդյունքային ցուցանիշ.xls</w:t>
        </w:r>
      </w:hyperlink>
      <w:r w:rsidRPr="006E46AB">
        <w:rPr>
          <w:rFonts w:ascii="GHEA Grapalat" w:eastAsia="GHEA Grapalat" w:hAnsi="GHEA Grapalat" w:cs="GHEA Grapalat"/>
          <w:sz w:val="18"/>
          <w:szCs w:val="18"/>
        </w:rPr>
        <w:t>:</w:t>
      </w:r>
    </w:p>
  </w:footnote>
  <w:footnote w:id="26">
    <w:p w:rsidR="00AB3F8F" w:rsidRPr="006E46AB" w:rsidRDefault="00AB3F8F" w:rsidP="005628D8">
      <w:pPr>
        <w:jc w:val="both"/>
        <w:rPr>
          <w:rFonts w:ascii="GHEA Grapalat" w:eastAsia="GHEA Grapalat" w:hAnsi="GHEA Grapalat" w:cs="GHEA Grapalat"/>
          <w:sz w:val="18"/>
          <w:szCs w:val="18"/>
        </w:rPr>
      </w:pPr>
      <w:r w:rsidRPr="005628D8">
        <w:rPr>
          <w:rStyle w:val="FootnoteReference"/>
          <w:rFonts w:ascii="GHEA Grapalat" w:hAnsi="GHEA Grapalat"/>
          <w:sz w:val="18"/>
          <w:szCs w:val="18"/>
        </w:rPr>
        <w:footnoteRef/>
      </w:r>
      <w:r w:rsidRPr="005628D8">
        <w:rPr>
          <w:rFonts w:ascii="GHEA Grapalat" w:hAnsi="GHEA Grapalat"/>
          <w:sz w:val="18"/>
          <w:szCs w:val="18"/>
        </w:rPr>
        <w:t xml:space="preserve"> </w:t>
      </w:r>
      <w:r w:rsidRPr="006E46AB">
        <w:rPr>
          <w:rFonts w:ascii="GHEA Grapalat" w:eastAsia="GHEA Grapalat" w:hAnsi="GHEA Grapalat" w:cs="GHEA Grapalat"/>
          <w:sz w:val="18"/>
          <w:szCs w:val="18"/>
        </w:rPr>
        <w:t xml:space="preserve">Ռազմական դրությամբ պայմանավորված </w:t>
      </w:r>
      <w:r w:rsidRPr="005628D8">
        <w:rPr>
          <w:rFonts w:ascii="GHEA Grapalat" w:eastAsia="GHEA Grapalat" w:hAnsi="GHEA Grapalat" w:cs="GHEA Grapalat"/>
          <w:sz w:val="18"/>
          <w:szCs w:val="18"/>
        </w:rPr>
        <w:t>հատկաց</w:t>
      </w:r>
      <w:r w:rsidRPr="006E46AB">
        <w:rPr>
          <w:rFonts w:ascii="GHEA Grapalat" w:eastAsia="GHEA Grapalat" w:hAnsi="GHEA Grapalat" w:cs="GHEA Grapalat"/>
          <w:sz w:val="18"/>
          <w:szCs w:val="18"/>
        </w:rPr>
        <w:t xml:space="preserve">ումները և միջոցառումների արդյունքային չափորոշիչները ներկայացված են հետևյալ տեղեկանքներում՝ </w:t>
      </w:r>
      <w:hyperlink r:id="rId5" w:history="1">
        <w:r w:rsidRPr="006E46AB">
          <w:rPr>
            <w:rStyle w:val="Hyperlink"/>
            <w:rFonts w:ascii="GHEA Grapalat" w:eastAsia="GHEA Grapalat" w:hAnsi="GHEA Grapalat" w:cs="GHEA Grapalat"/>
            <w:sz w:val="18"/>
            <w:szCs w:val="18"/>
          </w:rPr>
          <w:t>4.ՏԵՂԵԿԱՆՔՆԵՐ\19. 2021_ռազմական.xls</w:t>
        </w:r>
      </w:hyperlink>
      <w:r w:rsidRPr="006E46AB">
        <w:rPr>
          <w:rFonts w:ascii="GHEA Grapalat" w:eastAsia="GHEA Grapalat" w:hAnsi="GHEA Grapalat" w:cs="GHEA Grapalat"/>
          <w:sz w:val="18"/>
          <w:szCs w:val="18"/>
        </w:rPr>
        <w:t xml:space="preserve">, </w:t>
      </w:r>
      <w:hyperlink r:id="rId6" w:history="1">
        <w:r w:rsidRPr="006E46AB">
          <w:rPr>
            <w:rStyle w:val="Hyperlink"/>
            <w:rFonts w:ascii="GHEA Grapalat" w:eastAsia="GHEA Grapalat" w:hAnsi="GHEA Grapalat" w:cs="GHEA Grapalat"/>
            <w:sz w:val="18"/>
            <w:szCs w:val="18"/>
          </w:rPr>
          <w:t>4.ՏԵՂԵԿԱՆՔՆԵՐ\20. Ռազմական_արդյունքային ցուցանիշ.xls</w:t>
        </w:r>
      </w:hyperlink>
      <w:r w:rsidRPr="006E46AB">
        <w:rPr>
          <w:rFonts w:ascii="GHEA Grapalat" w:eastAsia="GHEA Grapalat" w:hAnsi="GHEA Grapalat" w:cs="GHEA Grapalat"/>
          <w:sz w:val="18"/>
          <w:szCs w:val="18"/>
        </w:rPr>
        <w:t>:</w:t>
      </w:r>
    </w:p>
  </w:footnote>
  <w:footnote w:id="27">
    <w:p w:rsidR="00AB3F8F" w:rsidRPr="0057239B" w:rsidRDefault="00AB3F8F" w:rsidP="00F86947">
      <w:pPr>
        <w:pStyle w:val="FootnoteText"/>
        <w:jc w:val="both"/>
        <w:rPr>
          <w:rFonts w:ascii="GHEA Grapalat" w:hAnsi="GHEA Grapalat"/>
          <w:iCs/>
          <w:sz w:val="18"/>
          <w:szCs w:val="18"/>
        </w:rPr>
      </w:pPr>
      <w:r w:rsidRPr="0057239B">
        <w:rPr>
          <w:rStyle w:val="FootnoteReference"/>
          <w:rFonts w:ascii="GHEA Grapalat" w:hAnsi="GHEA Grapalat"/>
          <w:iCs/>
          <w:sz w:val="18"/>
          <w:szCs w:val="18"/>
        </w:rPr>
        <w:footnoteRef/>
      </w:r>
      <w:r w:rsidRPr="0057239B">
        <w:rPr>
          <w:rFonts w:ascii="GHEA Grapalat" w:hAnsi="GHEA Grapalat"/>
          <w:iCs/>
          <w:sz w:val="18"/>
          <w:szCs w:val="18"/>
        </w:rPr>
        <w:t xml:space="preserve"> Աղբյուրը՝ ՀՀ ՖՆ:</w:t>
      </w:r>
    </w:p>
  </w:footnote>
  <w:footnote w:id="28">
    <w:p w:rsidR="00AB3F8F" w:rsidRPr="0057239B" w:rsidRDefault="00AB3F8F" w:rsidP="00F86947">
      <w:pPr>
        <w:pStyle w:val="FootnoteText"/>
        <w:jc w:val="both"/>
        <w:rPr>
          <w:iCs/>
        </w:rPr>
      </w:pPr>
      <w:r w:rsidRPr="0057239B">
        <w:rPr>
          <w:rStyle w:val="FootnoteReference"/>
          <w:rFonts w:ascii="GHEA Grapalat" w:hAnsi="GHEA Grapalat"/>
          <w:iCs/>
          <w:sz w:val="18"/>
          <w:szCs w:val="18"/>
        </w:rPr>
        <w:footnoteRef/>
      </w:r>
      <w:r w:rsidRPr="0057239B">
        <w:rPr>
          <w:rFonts w:ascii="GHEA Grapalat" w:hAnsi="GHEA Grapalat"/>
          <w:iCs/>
          <w:sz w:val="18"/>
          <w:szCs w:val="18"/>
        </w:rPr>
        <w:t xml:space="preserve"> </w:t>
      </w:r>
      <w:r w:rsidRPr="0057239B">
        <w:rPr>
          <w:rFonts w:ascii="GHEA Grapalat" w:hAnsi="GHEA Grapalat" w:cs="GHEA Grapalat"/>
          <w:iCs/>
          <w:color w:val="000000"/>
          <w:sz w:val="18"/>
          <w:szCs w:val="18"/>
        </w:rPr>
        <w:t>Աղբյուրը՝ ՀՀ ՖՆ:</w:t>
      </w:r>
    </w:p>
  </w:footnote>
  <w:footnote w:id="29">
    <w:p w:rsidR="00AB3F8F" w:rsidRDefault="00AB3F8F" w:rsidP="00F86947">
      <w:pPr>
        <w:pStyle w:val="FootnoteText"/>
        <w:jc w:val="both"/>
        <w:rPr>
          <w:rFonts w:ascii="GHEA Grapalat" w:hAnsi="GHEA Grapalat" w:cs="GHEA Grapalat"/>
          <w:i/>
          <w:iCs/>
          <w:color w:val="000000"/>
          <w:sz w:val="18"/>
          <w:szCs w:val="18"/>
        </w:rPr>
      </w:pPr>
      <w:r>
        <w:rPr>
          <w:rStyle w:val="FootnoteReference"/>
          <w:rFonts w:ascii="GHEA Grapalat" w:hAnsi="GHEA Grapalat"/>
          <w:i/>
          <w:iCs/>
          <w:sz w:val="18"/>
          <w:szCs w:val="18"/>
        </w:rPr>
        <w:footnoteRef/>
      </w:r>
      <w:r>
        <w:rPr>
          <w:rFonts w:ascii="GHEA Grapalat" w:hAnsi="GHEA Grapalat"/>
          <w:i/>
          <w:iCs/>
          <w:sz w:val="18"/>
          <w:szCs w:val="18"/>
        </w:rPr>
        <w:t xml:space="preserve"> </w:t>
      </w:r>
      <w:r>
        <w:rPr>
          <w:rFonts w:ascii="GHEA Grapalat" w:hAnsi="GHEA Grapalat" w:cs="GHEA Grapalat"/>
          <w:i/>
          <w:iCs/>
          <w:color w:val="000000"/>
          <w:sz w:val="18"/>
          <w:szCs w:val="18"/>
        </w:rPr>
        <w:t>Աղբյուրը՝ ՀՀ ՖՆ գնահատական</w:t>
      </w:r>
    </w:p>
    <w:p w:rsidR="00AB3F8F" w:rsidRDefault="00AB3F8F" w:rsidP="00F86947">
      <w:pPr>
        <w:pStyle w:val="FootnoteText"/>
        <w:jc w:val="both"/>
        <w:rPr>
          <w:i/>
          <w:iCs/>
        </w:rPr>
      </w:pPr>
      <w:r>
        <w:rPr>
          <w:rFonts w:ascii="GHEA Grapalat" w:hAnsi="GHEA Grapalat" w:cs="GHEA Grapalat"/>
          <w:i/>
          <w:iCs/>
          <w:color w:val="000000"/>
          <w:sz w:val="18"/>
          <w:szCs w:val="18"/>
        </w:rPr>
        <w:t xml:space="preserve">Հարկաբյուջետային ազդակի հաշվարկներում ծախսերի ազդակը գնահատելիս ներառվել են նաև հակաճգնաժամային միջոցառումների կազմում տնտեսության վարկավորման (վարկերի համաֆինանսավորման) գծով վերևում նկարագրված գումարները: </w:t>
      </w:r>
    </w:p>
  </w:footnote>
  <w:footnote w:id="30">
    <w:p w:rsidR="00AB3F8F" w:rsidRPr="0057239B" w:rsidRDefault="00AB3F8F" w:rsidP="0057239B">
      <w:pPr>
        <w:pStyle w:val="FootnoteText"/>
        <w:jc w:val="both"/>
        <w:rPr>
          <w:rFonts w:ascii="GHEA Grapalat" w:eastAsia="GHEA Grapalat" w:hAnsi="GHEA Grapalat" w:cs="GHEA Grapalat"/>
          <w:color w:val="000000"/>
          <w:sz w:val="18"/>
          <w:szCs w:val="18"/>
        </w:rPr>
      </w:pPr>
      <w:r w:rsidRPr="0057239B">
        <w:rPr>
          <w:rStyle w:val="FootnoteReference"/>
          <w:rFonts w:ascii="GHEA Grapalat" w:hAnsi="GHEA Grapalat"/>
          <w:sz w:val="18"/>
          <w:szCs w:val="18"/>
        </w:rPr>
        <w:footnoteRef/>
      </w:r>
      <w:r w:rsidRPr="0057239B">
        <w:rPr>
          <w:rFonts w:ascii="GHEA Grapalat" w:hAnsi="GHEA Grapalat"/>
          <w:sz w:val="18"/>
          <w:szCs w:val="18"/>
        </w:rPr>
        <w:t xml:space="preserve"> </w:t>
      </w:r>
      <w:r w:rsidRPr="0057239B">
        <w:rPr>
          <w:rFonts w:ascii="GHEA Grapalat" w:eastAsia="GHEA Grapalat" w:hAnsi="GHEA Grapalat" w:cs="GHEA Grapalat"/>
          <w:color w:val="000000"/>
          <w:sz w:val="18"/>
          <w:szCs w:val="18"/>
        </w:rPr>
        <w:t>Աղյուսակներում նպաստումները հաշվարկվել են նախորդ տարվա կշիռների հիման վրա:</w:t>
      </w:r>
    </w:p>
  </w:footnote>
  <w:footnote w:id="31">
    <w:p w:rsidR="00AB3F8F" w:rsidRPr="006E46AB" w:rsidRDefault="00AB3F8F" w:rsidP="00531159">
      <w:pPr>
        <w:pStyle w:val="FootnoteText"/>
        <w:jc w:val="both"/>
        <w:rPr>
          <w:rFonts w:ascii="GHEA Grapalat" w:hAnsi="GHEA Grapalat"/>
          <w:sz w:val="18"/>
          <w:szCs w:val="18"/>
        </w:rPr>
      </w:pPr>
      <w:r w:rsidRPr="00EA46CB">
        <w:rPr>
          <w:rStyle w:val="FootnoteReference"/>
          <w:rFonts w:ascii="GHEA Grapalat" w:hAnsi="GHEA Grapalat"/>
          <w:sz w:val="18"/>
          <w:szCs w:val="18"/>
        </w:rPr>
        <w:footnoteRef/>
      </w:r>
      <w:r w:rsidRPr="00EA46CB">
        <w:rPr>
          <w:rFonts w:ascii="GHEA Grapalat" w:hAnsi="GHEA Grapalat"/>
          <w:sz w:val="18"/>
          <w:szCs w:val="18"/>
        </w:rPr>
        <w:t xml:space="preserve"> </w:t>
      </w:r>
      <w:hyperlink r:id="rId7" w:history="1">
        <w:r w:rsidRPr="00681A5B">
          <w:rPr>
            <w:rStyle w:val="Hyperlink"/>
            <w:rFonts w:ascii="GHEA Grapalat" w:hAnsi="GHEA Grapalat"/>
            <w:sz w:val="18"/>
            <w:szCs w:val="18"/>
          </w:rPr>
          <w:t>4.ՏԵՂԵԿԱՆՔՆԵՐ\21.Հարկային օրենսդրության փոփոխություններ.doc</w:t>
        </w:r>
      </w:hyperlink>
    </w:p>
  </w:footnote>
  <w:footnote w:id="32">
    <w:p w:rsidR="00AB3F8F" w:rsidRPr="006E46AB" w:rsidRDefault="00AB3F8F" w:rsidP="00531159">
      <w:pPr>
        <w:pStyle w:val="FootnoteText"/>
        <w:jc w:val="both"/>
        <w:rPr>
          <w:rFonts w:ascii="GHEA Grapalat" w:hAnsi="GHEA Grapalat"/>
          <w:sz w:val="18"/>
          <w:szCs w:val="18"/>
        </w:rPr>
      </w:pPr>
      <w:r w:rsidRPr="00531159">
        <w:rPr>
          <w:rStyle w:val="FootnoteReference"/>
          <w:rFonts w:ascii="GHEA Grapalat" w:hAnsi="GHEA Grapalat"/>
          <w:sz w:val="18"/>
          <w:szCs w:val="18"/>
        </w:rPr>
        <w:footnoteRef/>
      </w:r>
      <w:r w:rsidRPr="00531159">
        <w:rPr>
          <w:rFonts w:ascii="GHEA Grapalat" w:hAnsi="GHEA Grapalat"/>
          <w:sz w:val="18"/>
          <w:szCs w:val="18"/>
        </w:rPr>
        <w:t xml:space="preserve"> </w:t>
      </w:r>
      <w:hyperlink r:id="rId8"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33">
    <w:p w:rsidR="00AB3F8F" w:rsidRPr="006E46AB" w:rsidRDefault="00AB3F8F" w:rsidP="00531159">
      <w:pPr>
        <w:pStyle w:val="FootnoteText"/>
        <w:jc w:val="both"/>
        <w:rPr>
          <w:rFonts w:ascii="GHEA Grapalat" w:hAnsi="GHEA Grapalat"/>
          <w:sz w:val="18"/>
          <w:szCs w:val="18"/>
        </w:rPr>
      </w:pPr>
      <w:r w:rsidRPr="00531159">
        <w:rPr>
          <w:rStyle w:val="FootnoteReference"/>
          <w:rFonts w:ascii="GHEA Grapalat" w:hAnsi="GHEA Grapalat"/>
          <w:sz w:val="18"/>
          <w:szCs w:val="18"/>
        </w:rPr>
        <w:footnoteRef/>
      </w:r>
      <w:r w:rsidRPr="00531159">
        <w:rPr>
          <w:rFonts w:ascii="GHEA Grapalat" w:hAnsi="GHEA Grapalat"/>
          <w:sz w:val="18"/>
          <w:szCs w:val="18"/>
        </w:rPr>
        <w:t xml:space="preserve"> </w:t>
      </w:r>
      <w:hyperlink r:id="rId9"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34">
    <w:p w:rsidR="00AB3F8F" w:rsidRPr="006E46AB" w:rsidRDefault="00AB3F8F" w:rsidP="00BC046A">
      <w:pPr>
        <w:tabs>
          <w:tab w:val="left" w:pos="0"/>
          <w:tab w:val="left" w:pos="900"/>
        </w:tabs>
        <w:jc w:val="both"/>
        <w:rPr>
          <w:rFonts w:ascii="GHEA Grapalat" w:hAnsi="GHEA Grapalat" w:cs="Sylfaen"/>
          <w:sz w:val="18"/>
          <w:szCs w:val="18"/>
        </w:rPr>
      </w:pPr>
      <w:r w:rsidRPr="00BC046A">
        <w:rPr>
          <w:rStyle w:val="FootnoteReference"/>
          <w:rFonts w:ascii="GHEA Grapalat" w:hAnsi="GHEA Grapalat"/>
          <w:sz w:val="18"/>
          <w:szCs w:val="18"/>
        </w:rPr>
        <w:footnoteRef/>
      </w:r>
      <w:r w:rsidRPr="00BC046A">
        <w:rPr>
          <w:rFonts w:ascii="GHEA Grapalat" w:hAnsi="GHEA Grapalat"/>
          <w:sz w:val="18"/>
          <w:szCs w:val="18"/>
        </w:rPr>
        <w:t xml:space="preserve"> </w:t>
      </w:r>
      <w:r w:rsidRPr="00BC046A">
        <w:rPr>
          <w:rFonts w:ascii="GHEA Grapalat" w:hAnsi="GHEA Grapalat" w:cs="Sylfaen"/>
          <w:sz w:val="18"/>
          <w:szCs w:val="18"/>
        </w:rPr>
        <w:t>ԵԱՏՄ</w:t>
      </w:r>
      <w:r>
        <w:rPr>
          <w:rFonts w:ascii="GHEA Grapalat" w:hAnsi="GHEA Grapalat" w:cs="Sylfaen"/>
          <w:sz w:val="18"/>
          <w:szCs w:val="18"/>
        </w:rPr>
        <w:t>-ի</w:t>
      </w:r>
      <w:r w:rsidRPr="00BC046A">
        <w:rPr>
          <w:rFonts w:ascii="GHEA Grapalat" w:hAnsi="GHEA Grapalat" w:cs="Sylfaen"/>
          <w:sz w:val="18"/>
          <w:szCs w:val="18"/>
        </w:rPr>
        <w:t xml:space="preserve"> մասին պայմանագրի Հավելված 5-ի շրջանակներում ներկրման մաքսատուրքերի և հատուկ, </w:t>
      </w:r>
      <w:r w:rsidRPr="006E46AB">
        <w:rPr>
          <w:rFonts w:ascii="GHEA Grapalat" w:hAnsi="GHEA Grapalat" w:cs="Sylfaen"/>
          <w:sz w:val="18"/>
          <w:szCs w:val="18"/>
        </w:rPr>
        <w:t>հակագնագցման (</w:t>
      </w:r>
      <w:r w:rsidRPr="00BC046A">
        <w:rPr>
          <w:rFonts w:ascii="GHEA Grapalat" w:hAnsi="GHEA Grapalat" w:cs="Sylfaen"/>
          <w:sz w:val="18"/>
          <w:szCs w:val="18"/>
        </w:rPr>
        <w:t>հակադեմ</w:t>
      </w:r>
      <w:r w:rsidRPr="006E46AB">
        <w:rPr>
          <w:rFonts w:ascii="GHEA Grapalat" w:hAnsi="GHEA Grapalat" w:cs="Sylfaen"/>
          <w:sz w:val="18"/>
          <w:szCs w:val="18"/>
        </w:rPr>
        <w:t>փ</w:t>
      </w:r>
      <w:r w:rsidRPr="00BC046A">
        <w:rPr>
          <w:rFonts w:ascii="GHEA Grapalat" w:hAnsi="GHEA Grapalat" w:cs="Sylfaen"/>
          <w:sz w:val="18"/>
          <w:szCs w:val="18"/>
        </w:rPr>
        <w:t>ինգային</w:t>
      </w:r>
      <w:r w:rsidRPr="006E46AB">
        <w:rPr>
          <w:rFonts w:ascii="GHEA Grapalat" w:hAnsi="GHEA Grapalat" w:cs="Sylfaen"/>
          <w:sz w:val="18"/>
          <w:szCs w:val="18"/>
        </w:rPr>
        <w:t>) ու</w:t>
      </w:r>
      <w:r w:rsidRPr="00BC046A">
        <w:rPr>
          <w:rFonts w:ascii="GHEA Grapalat" w:hAnsi="GHEA Grapalat" w:cs="Sylfaen"/>
          <w:sz w:val="18"/>
          <w:szCs w:val="18"/>
        </w:rPr>
        <w:t xml:space="preserve"> փոխհատուցման տուրքերի</w:t>
      </w:r>
      <w:r w:rsidRPr="006E46AB">
        <w:rPr>
          <w:rFonts w:ascii="GHEA Grapalat" w:hAnsi="GHEA Grapalat" w:cs="Sylfaen"/>
          <w:sz w:val="18"/>
          <w:szCs w:val="18"/>
        </w:rPr>
        <w:t xml:space="preserve"> վերաբերյալ մանրամասն տեղեկատվությունը ներկայացված է հետևյալ տեղեկանքում՝ </w:t>
      </w:r>
      <w:hyperlink r:id="rId10" w:history="1">
        <w:r w:rsidRPr="006E46AB">
          <w:rPr>
            <w:rStyle w:val="Hyperlink"/>
            <w:rFonts w:ascii="GHEA Grapalat" w:hAnsi="GHEA Grapalat" w:cs="Sylfaen"/>
            <w:sz w:val="18"/>
            <w:szCs w:val="18"/>
          </w:rPr>
          <w:t>4.ՏԵՂԵԿԱՆՔՆԵՐ\16.Մաքսատուրք.doc</w:t>
        </w:r>
      </w:hyperlink>
      <w:r w:rsidRPr="006E46AB">
        <w:rPr>
          <w:rFonts w:ascii="GHEA Grapalat" w:hAnsi="GHEA Grapalat" w:cs="Sylfaen"/>
          <w:sz w:val="18"/>
          <w:szCs w:val="18"/>
        </w:rPr>
        <w:t>:</w:t>
      </w:r>
    </w:p>
  </w:footnote>
  <w:footnote w:id="35">
    <w:p w:rsidR="00AB3F8F" w:rsidRPr="006E46AB" w:rsidRDefault="00AB3F8F" w:rsidP="00531159">
      <w:pPr>
        <w:pStyle w:val="FootnoteText"/>
        <w:jc w:val="both"/>
        <w:rPr>
          <w:rFonts w:ascii="GHEA Grapalat" w:hAnsi="GHEA Grapalat"/>
          <w:sz w:val="18"/>
          <w:szCs w:val="18"/>
        </w:rPr>
      </w:pPr>
      <w:r w:rsidRPr="00531159">
        <w:rPr>
          <w:rStyle w:val="FootnoteReference"/>
          <w:rFonts w:ascii="GHEA Grapalat" w:hAnsi="GHEA Grapalat"/>
          <w:sz w:val="18"/>
          <w:szCs w:val="18"/>
        </w:rPr>
        <w:footnoteRef/>
      </w:r>
      <w:r w:rsidRPr="00531159">
        <w:rPr>
          <w:rFonts w:ascii="GHEA Grapalat" w:hAnsi="GHEA Grapalat"/>
          <w:sz w:val="18"/>
          <w:szCs w:val="18"/>
        </w:rPr>
        <w:t xml:space="preserve"> </w:t>
      </w:r>
      <w:hyperlink r:id="rId11"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36">
    <w:p w:rsidR="00AB3F8F" w:rsidRPr="006E46AB" w:rsidRDefault="00AB3F8F" w:rsidP="004B7AAB">
      <w:pPr>
        <w:pStyle w:val="FootnoteText"/>
        <w:jc w:val="both"/>
        <w:rPr>
          <w:rFonts w:ascii="GHEA Grapalat" w:hAnsi="GHEA Grapalat"/>
          <w:sz w:val="18"/>
          <w:szCs w:val="18"/>
        </w:rPr>
      </w:pPr>
      <w:r w:rsidRPr="004B7AAB">
        <w:rPr>
          <w:rStyle w:val="FootnoteReference"/>
          <w:rFonts w:ascii="GHEA Grapalat" w:hAnsi="GHEA Grapalat"/>
          <w:sz w:val="18"/>
          <w:szCs w:val="18"/>
        </w:rPr>
        <w:footnoteRef/>
      </w:r>
      <w:r w:rsidRPr="004B7AAB">
        <w:rPr>
          <w:rFonts w:ascii="GHEA Grapalat" w:hAnsi="GHEA Grapalat"/>
          <w:sz w:val="18"/>
          <w:szCs w:val="18"/>
        </w:rPr>
        <w:t xml:space="preserve"> </w:t>
      </w:r>
      <w:hyperlink r:id="rId12"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37">
    <w:p w:rsidR="00AB3F8F" w:rsidRPr="00DA1064" w:rsidRDefault="00AB3F8F" w:rsidP="00AE55EF">
      <w:pPr>
        <w:pStyle w:val="FootnoteText"/>
        <w:jc w:val="both"/>
        <w:rPr>
          <w:rFonts w:ascii="GHEA Grapalat" w:hAnsi="GHEA Grapalat"/>
          <w:sz w:val="18"/>
          <w:szCs w:val="18"/>
        </w:rPr>
      </w:pPr>
      <w:r w:rsidRPr="00317C8F">
        <w:rPr>
          <w:rFonts w:ascii="GHEA Grapalat" w:hAnsi="GHEA Grapalat"/>
          <w:sz w:val="18"/>
          <w:szCs w:val="18"/>
          <w:vertAlign w:val="superscript"/>
        </w:rPr>
        <w:footnoteRef/>
      </w:r>
      <w:r w:rsidRPr="00317C8F">
        <w:rPr>
          <w:rFonts w:ascii="GHEA Grapalat" w:hAnsi="GHEA Grapalat"/>
          <w:sz w:val="18"/>
          <w:szCs w:val="18"/>
          <w:vertAlign w:val="superscript"/>
        </w:rPr>
        <w:t xml:space="preserve"> </w:t>
      </w:r>
      <w:r>
        <w:rPr>
          <w:rFonts w:ascii="GHEA Grapalat" w:hAnsi="GHEA Grapalat"/>
          <w:sz w:val="18"/>
          <w:szCs w:val="18"/>
        </w:rPr>
        <w:t xml:space="preserve">Ներառված են </w:t>
      </w:r>
      <w:r w:rsidRPr="00723B0B">
        <w:rPr>
          <w:rFonts w:ascii="GHEA Grapalat" w:hAnsi="GHEA Grapalat"/>
          <w:sz w:val="18"/>
          <w:szCs w:val="18"/>
        </w:rPr>
        <w:t xml:space="preserve">Հայաստանի Հանրապետությունում ամուսնության բացակայության մասին տեղեկանք տալու </w:t>
      </w:r>
      <w:r>
        <w:rPr>
          <w:rFonts w:ascii="GHEA Grapalat" w:hAnsi="GHEA Grapalat"/>
          <w:sz w:val="18"/>
          <w:szCs w:val="18"/>
        </w:rPr>
        <w:t>(56.1 մլն դրամ),</w:t>
      </w:r>
      <w:r w:rsidRPr="0009350C">
        <w:rPr>
          <w:rFonts w:ascii="GHEA Grapalat" w:hAnsi="GHEA Grapalat" w:cs="Calibri"/>
          <w:bCs/>
          <w:sz w:val="22"/>
          <w:szCs w:val="22"/>
          <w:lang w:val="zu-ZA"/>
        </w:rPr>
        <w:t xml:space="preserve"> </w:t>
      </w:r>
      <w:r w:rsidRPr="00317C8F">
        <w:rPr>
          <w:rFonts w:ascii="GHEA Grapalat" w:hAnsi="GHEA Grapalat"/>
          <w:sz w:val="18"/>
          <w:szCs w:val="18"/>
        </w:rPr>
        <w:t>ՀՀ քաղաքացիություն ստանալու</w:t>
      </w:r>
      <w:r>
        <w:rPr>
          <w:rFonts w:ascii="GHEA Grapalat" w:hAnsi="GHEA Grapalat"/>
          <w:sz w:val="18"/>
          <w:szCs w:val="18"/>
        </w:rPr>
        <w:t xml:space="preserve"> (88.7 մլն դրամ)</w:t>
      </w:r>
      <w:r w:rsidRPr="00317C8F">
        <w:rPr>
          <w:rFonts w:ascii="GHEA Grapalat" w:hAnsi="GHEA Grapalat"/>
          <w:sz w:val="18"/>
          <w:szCs w:val="18"/>
        </w:rPr>
        <w:t>, Մշակութային արժեքների արտահանման կամ ժամանակավոր արտահանման իրավունքի վկայագիր տրամադրելու</w:t>
      </w:r>
      <w:r>
        <w:rPr>
          <w:rFonts w:ascii="GHEA Grapalat" w:hAnsi="GHEA Grapalat"/>
          <w:sz w:val="18"/>
          <w:szCs w:val="18"/>
        </w:rPr>
        <w:t xml:space="preserve"> (885 հազար դրամ) և</w:t>
      </w:r>
      <w:r w:rsidRPr="00317C8F">
        <w:rPr>
          <w:rFonts w:ascii="GHEA Grapalat" w:hAnsi="GHEA Grapalat"/>
          <w:sz w:val="18"/>
          <w:szCs w:val="18"/>
        </w:rPr>
        <w:t xml:space="preserve"> Գյուտերի, արդյունաբերական դիզայնների, բույսերի սորտերի, ապրանքային նշանների, աշխարհագրական նշումների, ծագման տեղանունների, երաշխավորված ավանդական արտադրանքի, ֆիրմային անվանումների, ինտեգրալ միկրոսխեմաների տոպոլոգիաների իրավական պահպանության հետ կապված իրավաբանական նշանակություն</w:t>
      </w:r>
      <w:r>
        <w:rPr>
          <w:rFonts w:ascii="GHEA Grapalat" w:hAnsi="GHEA Grapalat"/>
          <w:sz w:val="18"/>
          <w:szCs w:val="18"/>
        </w:rPr>
        <w:t xml:space="preserve"> ունեցող գործողությունների (310.7 մլն դրամ) </w:t>
      </w:r>
      <w:r w:rsidRPr="00317C8F">
        <w:rPr>
          <w:rFonts w:ascii="GHEA Grapalat" w:hAnsi="GHEA Grapalat"/>
          <w:sz w:val="18"/>
          <w:szCs w:val="18"/>
        </w:rPr>
        <w:t xml:space="preserve">համար ՀՀ պետական բյուջե վճարվող պետական տուրքերը: </w:t>
      </w:r>
    </w:p>
  </w:footnote>
  <w:footnote w:id="38">
    <w:p w:rsidR="00AB3F8F" w:rsidRPr="006E46AB" w:rsidRDefault="00AB3F8F" w:rsidP="00796C28">
      <w:pPr>
        <w:pStyle w:val="FootnoteText"/>
        <w:jc w:val="both"/>
        <w:rPr>
          <w:rFonts w:ascii="GHEA Grapalat" w:hAnsi="GHEA Grapalat"/>
          <w:sz w:val="18"/>
          <w:szCs w:val="18"/>
        </w:rPr>
      </w:pPr>
      <w:r w:rsidRPr="00796C28">
        <w:rPr>
          <w:rStyle w:val="FootnoteReference"/>
          <w:rFonts w:ascii="GHEA Grapalat" w:hAnsi="GHEA Grapalat"/>
          <w:sz w:val="18"/>
          <w:szCs w:val="18"/>
        </w:rPr>
        <w:footnoteRef/>
      </w:r>
      <w:r w:rsidRPr="00796C28">
        <w:rPr>
          <w:rFonts w:ascii="GHEA Grapalat" w:hAnsi="GHEA Grapalat"/>
          <w:sz w:val="18"/>
          <w:szCs w:val="18"/>
        </w:rPr>
        <w:t xml:space="preserve"> </w:t>
      </w:r>
      <w:hyperlink r:id="rId13"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39">
    <w:p w:rsidR="00AB3F8F" w:rsidRPr="006E46AB" w:rsidRDefault="00AB3F8F" w:rsidP="00796C28">
      <w:pPr>
        <w:pStyle w:val="FootnoteText"/>
        <w:jc w:val="both"/>
        <w:rPr>
          <w:rFonts w:ascii="GHEA Grapalat" w:hAnsi="GHEA Grapalat"/>
          <w:sz w:val="18"/>
          <w:szCs w:val="18"/>
        </w:rPr>
      </w:pPr>
      <w:r w:rsidRPr="00796C28">
        <w:rPr>
          <w:rStyle w:val="FootnoteReference"/>
          <w:rFonts w:ascii="GHEA Grapalat" w:hAnsi="GHEA Grapalat"/>
          <w:sz w:val="18"/>
          <w:szCs w:val="18"/>
        </w:rPr>
        <w:footnoteRef/>
      </w:r>
      <w:r w:rsidRPr="00796C28">
        <w:rPr>
          <w:rFonts w:ascii="GHEA Grapalat" w:hAnsi="GHEA Grapalat"/>
          <w:sz w:val="18"/>
          <w:szCs w:val="18"/>
        </w:rPr>
        <w:t xml:space="preserve"> </w:t>
      </w:r>
      <w:hyperlink r:id="rId14"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40">
    <w:p w:rsidR="00AB3F8F" w:rsidRPr="006E46AB" w:rsidRDefault="00AB3F8F" w:rsidP="00600004">
      <w:pPr>
        <w:pStyle w:val="FootnoteText"/>
        <w:jc w:val="both"/>
        <w:rPr>
          <w:rFonts w:ascii="GHEA Grapalat" w:hAnsi="GHEA Grapalat"/>
          <w:sz w:val="18"/>
          <w:szCs w:val="18"/>
        </w:rPr>
      </w:pPr>
      <w:r w:rsidRPr="00600004">
        <w:rPr>
          <w:rStyle w:val="FootnoteReference"/>
          <w:rFonts w:ascii="GHEA Grapalat" w:hAnsi="GHEA Grapalat"/>
          <w:sz w:val="18"/>
          <w:szCs w:val="18"/>
        </w:rPr>
        <w:footnoteRef/>
      </w:r>
      <w:r w:rsidRPr="00600004">
        <w:rPr>
          <w:rFonts w:ascii="GHEA Grapalat" w:hAnsi="GHEA Grapalat"/>
          <w:sz w:val="18"/>
          <w:szCs w:val="18"/>
        </w:rPr>
        <w:t xml:space="preserve"> </w:t>
      </w:r>
      <w:hyperlink r:id="rId15" w:history="1">
        <w:r w:rsidRPr="00050F26">
          <w:rPr>
            <w:rStyle w:val="Hyperlink"/>
            <w:rFonts w:ascii="GHEA Grapalat" w:hAnsi="GHEA Grapalat"/>
            <w:sz w:val="18"/>
            <w:szCs w:val="18"/>
          </w:rPr>
          <w:t>4.ՏԵՂԵԿԱՆՔՆԵՐ\21.Հարկային օրենսդրության փոփոխություններ.doc</w:t>
        </w:r>
      </w:hyperlink>
    </w:p>
  </w:footnote>
  <w:footnote w:id="41">
    <w:p w:rsidR="00AB3F8F" w:rsidRPr="006E46AB" w:rsidRDefault="00AB3F8F" w:rsidP="00600004">
      <w:pPr>
        <w:pStyle w:val="FootnoteText"/>
        <w:jc w:val="both"/>
        <w:rPr>
          <w:rFonts w:ascii="GHEA Grapalat" w:hAnsi="GHEA Grapalat"/>
          <w:sz w:val="18"/>
          <w:szCs w:val="18"/>
        </w:rPr>
      </w:pPr>
      <w:r w:rsidRPr="00600004">
        <w:rPr>
          <w:rStyle w:val="FootnoteReference"/>
          <w:rFonts w:ascii="GHEA Grapalat" w:hAnsi="GHEA Grapalat"/>
          <w:sz w:val="18"/>
          <w:szCs w:val="18"/>
        </w:rPr>
        <w:footnoteRef/>
      </w:r>
      <w:r w:rsidRPr="00600004">
        <w:rPr>
          <w:rFonts w:ascii="GHEA Grapalat" w:hAnsi="GHEA Grapalat"/>
          <w:sz w:val="18"/>
          <w:szCs w:val="18"/>
        </w:rPr>
        <w:t xml:space="preserve"> </w:t>
      </w:r>
      <w:hyperlink r:id="rId16" w:history="1">
        <w:r w:rsidRPr="0094146A">
          <w:rPr>
            <w:rStyle w:val="Hyperlink"/>
            <w:rFonts w:ascii="GHEA Grapalat" w:hAnsi="GHEA Grapalat"/>
            <w:sz w:val="18"/>
            <w:szCs w:val="18"/>
          </w:rPr>
          <w:t>4.ՏԵՂԵԿԱՆՔՆԵՐ\21.Հարկային օրենսդրության փոփոխություններ.doc</w:t>
        </w:r>
      </w:hyperlink>
    </w:p>
  </w:footnote>
  <w:footnote w:id="42">
    <w:p w:rsidR="00AB3F8F" w:rsidRPr="006E46AB" w:rsidRDefault="00AB3F8F" w:rsidP="00BC046A">
      <w:pPr>
        <w:ind w:right="9"/>
        <w:jc w:val="both"/>
        <w:rPr>
          <w:rFonts w:ascii="GHEA Grapalat" w:hAnsi="GHEA Grapalat" w:cs="Calibri"/>
          <w:bCs/>
          <w:sz w:val="18"/>
          <w:szCs w:val="18"/>
        </w:rPr>
      </w:pPr>
      <w:r w:rsidRPr="00BC046A">
        <w:rPr>
          <w:rStyle w:val="FootnoteReference"/>
          <w:rFonts w:ascii="GHEA Grapalat" w:hAnsi="GHEA Grapalat"/>
          <w:sz w:val="18"/>
          <w:szCs w:val="18"/>
        </w:rPr>
        <w:footnoteRef/>
      </w:r>
      <w:r w:rsidRPr="00BC046A">
        <w:rPr>
          <w:rFonts w:ascii="GHEA Grapalat" w:hAnsi="GHEA Grapalat"/>
          <w:sz w:val="18"/>
          <w:szCs w:val="18"/>
        </w:rPr>
        <w:t xml:space="preserve"> </w:t>
      </w:r>
      <w:r w:rsidRPr="006E46AB">
        <w:rPr>
          <w:rFonts w:ascii="GHEA Grapalat" w:hAnsi="GHEA Grapalat" w:cs="Calibri"/>
          <w:bCs/>
          <w:sz w:val="18"/>
          <w:szCs w:val="18"/>
        </w:rPr>
        <w:t xml:space="preserve">Պետական բյուջե մուտքագրված դրամաշնորհների վերաբերյալ մանրամասն տեղեկատվությունը ներկայացված է հետևյալ տեղեկանքում՝ </w:t>
      </w:r>
      <w:hyperlink r:id="rId17" w:history="1">
        <w:r w:rsidRPr="006E46AB">
          <w:rPr>
            <w:rStyle w:val="Hyperlink"/>
            <w:rFonts w:ascii="GHEA Grapalat" w:hAnsi="GHEA Grapalat" w:cs="Calibri"/>
            <w:bCs/>
            <w:sz w:val="18"/>
            <w:szCs w:val="18"/>
          </w:rPr>
          <w:t>4.ՏԵՂԵԿԱՆՔՆԵՐ\10.Դրամաշնորհային մուտքեր.xls</w:t>
        </w:r>
      </w:hyperlink>
      <w:r w:rsidRPr="006E46AB">
        <w:rPr>
          <w:rFonts w:ascii="GHEA Grapalat" w:hAnsi="GHEA Grapalat" w:cs="Calibri"/>
          <w:bCs/>
          <w:sz w:val="18"/>
          <w:szCs w:val="18"/>
        </w:rPr>
        <w:t>:</w:t>
      </w:r>
    </w:p>
  </w:footnote>
  <w:footnote w:id="43">
    <w:p w:rsidR="00AB3F8F" w:rsidRPr="006E46AB" w:rsidRDefault="00AB3F8F">
      <w:pPr>
        <w:pStyle w:val="FootnoteText"/>
        <w:rPr>
          <w:rFonts w:ascii="GHEA Grapalat" w:hAnsi="GHEA Grapalat"/>
        </w:rPr>
      </w:pPr>
      <w:r w:rsidRPr="00792D31">
        <w:rPr>
          <w:rStyle w:val="FootnoteReference"/>
          <w:rFonts w:ascii="GHEA Grapalat" w:hAnsi="GHEA Grapalat"/>
        </w:rPr>
        <w:footnoteRef/>
      </w:r>
      <w:r w:rsidRPr="00792D31">
        <w:rPr>
          <w:rFonts w:ascii="GHEA Grapalat" w:hAnsi="GHEA Grapalat"/>
        </w:rPr>
        <w:t xml:space="preserve"> </w:t>
      </w:r>
      <w:r w:rsidRPr="006E46AB">
        <w:rPr>
          <w:rFonts w:ascii="GHEA Grapalat" w:hAnsi="GHEA Grapalat"/>
        </w:rPr>
        <w:t>Տ</w:t>
      </w:r>
      <w:r w:rsidRPr="00792D31">
        <w:rPr>
          <w:rFonts w:ascii="GHEA Grapalat" w:hAnsi="GHEA Grapalat"/>
        </w:rPr>
        <w:t>արվա ընթացքում վաղաժամկետ մարվել է թվով 8 ավանդ՝ 64 մլրդ դրամ ընդհանուր ծավալով:</w:t>
      </w:r>
    </w:p>
  </w:footnote>
  <w:footnote w:id="44">
    <w:p w:rsidR="00AB3F8F" w:rsidRPr="006E46AB" w:rsidRDefault="00AB3F8F" w:rsidP="002C4D74">
      <w:pPr>
        <w:pStyle w:val="FootnoteText"/>
        <w:jc w:val="both"/>
        <w:rPr>
          <w:rFonts w:ascii="GHEA Grapalat" w:hAnsi="GHEA Grapalat"/>
          <w:sz w:val="18"/>
          <w:szCs w:val="18"/>
        </w:rPr>
      </w:pPr>
      <w:r w:rsidRPr="002C4D74">
        <w:rPr>
          <w:rStyle w:val="FootnoteReference"/>
          <w:rFonts w:ascii="GHEA Grapalat" w:hAnsi="GHEA Grapalat"/>
          <w:sz w:val="18"/>
          <w:szCs w:val="18"/>
        </w:rPr>
        <w:footnoteRef/>
      </w:r>
      <w:r w:rsidRPr="002C4D74">
        <w:rPr>
          <w:rFonts w:ascii="GHEA Grapalat" w:hAnsi="GHEA Grapalat"/>
          <w:sz w:val="18"/>
          <w:szCs w:val="18"/>
        </w:rPr>
        <w:t xml:space="preserve"> </w:t>
      </w:r>
      <w:r w:rsidRPr="006E46AB">
        <w:rPr>
          <w:rFonts w:ascii="GHEA Grapalat" w:hAnsi="GHEA Grapalat" w:cs="GHEA Grapalat"/>
          <w:sz w:val="18"/>
          <w:szCs w:val="18"/>
        </w:rPr>
        <w:t xml:space="preserve">ՀՀ պետական բյուջեի ծախսերն ըստ տնտեսագիտական դասակարգման ներկայացված են հետևյալ տեղեկանքում՝ </w:t>
      </w:r>
      <w:hyperlink r:id="rId18" w:history="1">
        <w:r w:rsidRPr="006E46AB">
          <w:rPr>
            <w:rStyle w:val="Hyperlink"/>
            <w:rFonts w:ascii="GHEA Grapalat" w:hAnsi="GHEA Grapalat" w:cs="GHEA Grapalat"/>
            <w:sz w:val="18"/>
            <w:szCs w:val="18"/>
          </w:rPr>
          <w:t>4.ՏԵՂԵԿԱՆՔՆԵՐ\5.Ծախսեր_տնտեսագիտական դաս..xls</w:t>
        </w:r>
      </w:hyperlink>
      <w:r w:rsidRPr="006E46AB">
        <w:rPr>
          <w:rFonts w:ascii="GHEA Grapalat" w:hAnsi="GHEA Grapalat" w:cs="GHEA Grapalat"/>
          <w:sz w:val="18"/>
          <w:szCs w:val="18"/>
        </w:rPr>
        <w:t>:</w:t>
      </w:r>
    </w:p>
  </w:footnote>
  <w:footnote w:id="45">
    <w:p w:rsidR="00AB3F8F" w:rsidRPr="006E46AB" w:rsidRDefault="00AB3F8F" w:rsidP="002C4D74">
      <w:pPr>
        <w:jc w:val="both"/>
        <w:rPr>
          <w:rFonts w:ascii="GHEA Grapalat" w:hAnsi="GHEA Grapalat" w:cs="GHEA Grapalat"/>
          <w:sz w:val="18"/>
          <w:szCs w:val="18"/>
        </w:rPr>
      </w:pPr>
      <w:r w:rsidRPr="002C4D74">
        <w:rPr>
          <w:rStyle w:val="FootnoteReference"/>
          <w:rFonts w:ascii="GHEA Grapalat" w:hAnsi="GHEA Grapalat"/>
          <w:sz w:val="18"/>
          <w:szCs w:val="18"/>
        </w:rPr>
        <w:footnoteRef/>
      </w:r>
      <w:r w:rsidRPr="002C4D74">
        <w:rPr>
          <w:rFonts w:ascii="GHEA Grapalat" w:hAnsi="GHEA Grapalat"/>
          <w:sz w:val="18"/>
          <w:szCs w:val="18"/>
        </w:rPr>
        <w:t xml:space="preserve"> </w:t>
      </w:r>
      <w:r w:rsidRPr="006E46AB">
        <w:rPr>
          <w:rFonts w:ascii="GHEA Grapalat" w:hAnsi="GHEA Grapalat" w:cs="GHEA Grapalat"/>
          <w:sz w:val="18"/>
          <w:szCs w:val="18"/>
        </w:rPr>
        <w:t xml:space="preserve">ՀՀ պետական բյուջեի ընթացիկ ծախսերն առավել մանրամասն ներկայացված են հետևյալ տեղեկանքում՝ </w:t>
      </w:r>
      <w:hyperlink r:id="rId19" w:history="1">
        <w:r w:rsidRPr="006E46AB">
          <w:rPr>
            <w:rStyle w:val="Hyperlink"/>
            <w:rFonts w:ascii="GHEA Grapalat" w:hAnsi="GHEA Grapalat" w:cs="GHEA Grapalat"/>
            <w:sz w:val="18"/>
            <w:szCs w:val="18"/>
          </w:rPr>
          <w:t>4.ՏԵՂԵԿԱՆՔՆԵՐ\5.Ծախսեր_տնտեսագիտական դաս..xls</w:t>
        </w:r>
      </w:hyperlink>
      <w:r w:rsidRPr="006E46AB">
        <w:rPr>
          <w:rFonts w:ascii="GHEA Grapalat" w:hAnsi="GHEA Grapalat" w:cs="GHEA Grapalat"/>
          <w:sz w:val="18"/>
          <w:szCs w:val="18"/>
        </w:rPr>
        <w:t>:</w:t>
      </w:r>
    </w:p>
  </w:footnote>
  <w:footnote w:id="46">
    <w:p w:rsidR="00AB3F8F" w:rsidRPr="006E46AB" w:rsidRDefault="00AB3F8F" w:rsidP="001B7EF7">
      <w:pPr>
        <w:autoSpaceDE w:val="0"/>
        <w:autoSpaceDN w:val="0"/>
        <w:adjustRightInd w:val="0"/>
        <w:jc w:val="both"/>
        <w:rPr>
          <w:rFonts w:ascii="GHEA Grapalat" w:hAnsi="GHEA Grapalat"/>
          <w:sz w:val="18"/>
          <w:szCs w:val="18"/>
        </w:rPr>
      </w:pPr>
      <w:r w:rsidRPr="001B7EF7">
        <w:rPr>
          <w:rStyle w:val="FootnoteReference"/>
          <w:rFonts w:ascii="GHEA Grapalat" w:hAnsi="GHEA Grapalat"/>
          <w:sz w:val="18"/>
          <w:szCs w:val="18"/>
        </w:rPr>
        <w:footnoteRef/>
      </w:r>
      <w:r w:rsidRPr="001B7EF7">
        <w:rPr>
          <w:rFonts w:ascii="GHEA Grapalat" w:hAnsi="GHEA Grapalat"/>
          <w:sz w:val="18"/>
          <w:szCs w:val="18"/>
        </w:rPr>
        <w:t xml:space="preserve"> </w:t>
      </w:r>
      <w:r w:rsidRPr="006E46AB">
        <w:rPr>
          <w:rFonts w:ascii="GHEA Grapalat" w:hAnsi="GHEA Grapalat"/>
          <w:sz w:val="18"/>
          <w:szCs w:val="18"/>
        </w:rPr>
        <w:t xml:space="preserve">Համայնքների բյուջեներին «Ֆինանսական համահարթեցման մասին» ՀՀ օրենքի համաձայն տրամադրված դոտացիաները և ՀՀ օրենքների կիրարկման արդյունքում համայնքների 2019 թվականի բյուջեների եկամուտների կորուստների փոխհատուցման նպատակով տրամադրված հատկացումներն ըստ առանձին համայնքների ներկայացված են հետևյալ հավելվածում՝ </w:t>
      </w:r>
      <w:hyperlink r:id="rId20" w:history="1">
        <w:r w:rsidRPr="006E46AB">
          <w:rPr>
            <w:rStyle w:val="Hyperlink"/>
            <w:rFonts w:ascii="GHEA Grapalat" w:hAnsi="GHEA Grapalat"/>
            <w:sz w:val="18"/>
            <w:szCs w:val="18"/>
          </w:rPr>
          <w:t>3.ՀԱՎԵԼՎԱԾՆԵՐ\10. Հավելված N2.Դոտացիա.xlsx</w:t>
        </w:r>
      </w:hyperlink>
      <w:r w:rsidRPr="006E46AB">
        <w:rPr>
          <w:rFonts w:ascii="GHEA Grapalat" w:hAnsi="GHEA Grapalat"/>
          <w:sz w:val="18"/>
          <w:szCs w:val="18"/>
        </w:rPr>
        <w:t>:</w:t>
      </w:r>
    </w:p>
  </w:footnote>
  <w:footnote w:id="47">
    <w:p w:rsidR="00AB3F8F" w:rsidRPr="006E46AB" w:rsidRDefault="00AB3F8F" w:rsidP="002D57C1">
      <w:pPr>
        <w:pStyle w:val="FootnoteText"/>
        <w:jc w:val="both"/>
        <w:rPr>
          <w:rFonts w:ascii="GHEA Grapalat" w:hAnsi="GHEA Grapalat"/>
          <w:sz w:val="18"/>
          <w:szCs w:val="18"/>
        </w:rPr>
      </w:pPr>
      <w:r w:rsidRPr="002D57C1">
        <w:rPr>
          <w:rStyle w:val="FootnoteReference"/>
          <w:rFonts w:ascii="GHEA Grapalat" w:hAnsi="GHEA Grapalat"/>
          <w:sz w:val="18"/>
          <w:szCs w:val="18"/>
        </w:rPr>
        <w:footnoteRef/>
      </w:r>
      <w:r w:rsidRPr="002D57C1">
        <w:rPr>
          <w:rFonts w:ascii="GHEA Grapalat" w:hAnsi="GHEA Grapalat"/>
          <w:sz w:val="18"/>
          <w:szCs w:val="18"/>
        </w:rPr>
        <w:t xml:space="preserve"> </w:t>
      </w:r>
      <w:r w:rsidRPr="006E46AB">
        <w:rPr>
          <w:rFonts w:ascii="GHEA Grapalat" w:hAnsi="GHEA Grapalat"/>
          <w:sz w:val="18"/>
          <w:szCs w:val="18"/>
        </w:rPr>
        <w:t xml:space="preserve">ՀՀ պետական բյուջեից համայնքների բյուջեներին տրամադրված սուբվենցիաների վերաբերյալ մանրամասն տեղեկատվությունը ներկայացված է հետևյալ հավելվածում՝ </w:t>
      </w:r>
      <w:hyperlink r:id="rId21" w:history="1">
        <w:r w:rsidRPr="006E46AB">
          <w:rPr>
            <w:rStyle w:val="Hyperlink"/>
            <w:rFonts w:ascii="GHEA Grapalat" w:hAnsi="GHEA Grapalat"/>
            <w:sz w:val="18"/>
            <w:szCs w:val="18"/>
          </w:rPr>
          <w:t>3.ՀԱՎԵԼՎԱԾՆԵՐ\8.Հավելված N1աղյուսակN7 սուբվենցիաներ համայնքներին.xls</w:t>
        </w:r>
      </w:hyperlink>
      <w:r w:rsidRPr="006E46AB">
        <w:rPr>
          <w:rFonts w:ascii="GHEA Grapalat" w:hAnsi="GHEA Grapalat"/>
          <w:sz w:val="18"/>
          <w:szCs w:val="18"/>
        </w:rPr>
        <w:t>:</w:t>
      </w:r>
    </w:p>
  </w:footnote>
  <w:footnote w:id="48">
    <w:p w:rsidR="00AB3F8F" w:rsidRPr="006E46AB" w:rsidRDefault="00AB3F8F" w:rsidP="00DB57B3">
      <w:pPr>
        <w:pStyle w:val="FootnoteText"/>
        <w:jc w:val="both"/>
      </w:pPr>
      <w:r w:rsidRPr="00DB57B3">
        <w:rPr>
          <w:rStyle w:val="FootnoteReference"/>
          <w:rFonts w:ascii="GHEA Grapalat" w:hAnsi="GHEA Grapalat"/>
          <w:sz w:val="18"/>
          <w:szCs w:val="18"/>
        </w:rPr>
        <w:footnoteRef/>
      </w:r>
      <w:r w:rsidRPr="00DB57B3">
        <w:rPr>
          <w:rFonts w:ascii="GHEA Grapalat" w:hAnsi="GHEA Grapalat"/>
          <w:sz w:val="18"/>
          <w:szCs w:val="18"/>
        </w:rPr>
        <w:t xml:space="preserve"> </w:t>
      </w:r>
      <w:r w:rsidRPr="006E46AB">
        <w:rPr>
          <w:rFonts w:ascii="GHEA Grapalat" w:hAnsi="GHEA Grapalat" w:cs="GHEA Grapalat"/>
          <w:color w:val="000000"/>
          <w:sz w:val="18"/>
          <w:szCs w:val="18"/>
        </w:rPr>
        <w:t>ՀՀ պետական բյուջեի կապիտալ ծախսերի բաշխումն ըստ ուղղությունների (առանց օտարերկրյա պետությունների և միջազգային կազմակերպությունների աջակցությամբ իրականացվող նպատակային ծրագրերի) առավել մանրամասն ներկայացված է հետևյալ հավելվածում՝</w:t>
      </w:r>
      <w:r w:rsidRPr="006E46AB">
        <w:rPr>
          <w:rFonts w:ascii="GHEA Grapalat" w:hAnsi="GHEA Grapalat" w:cs="GHEA Grapalat"/>
          <w:sz w:val="18"/>
          <w:szCs w:val="18"/>
        </w:rPr>
        <w:t xml:space="preserve"> </w:t>
      </w:r>
      <w:hyperlink r:id="rId22" w:history="1">
        <w:r w:rsidRPr="006E46AB">
          <w:rPr>
            <w:rStyle w:val="Hyperlink"/>
            <w:rFonts w:ascii="GHEA Grapalat" w:hAnsi="GHEA Grapalat" w:cs="GHEA Grapalat"/>
            <w:sz w:val="18"/>
            <w:szCs w:val="18"/>
          </w:rPr>
          <w:t>3.ՀԱՎԵԼՎԱԾՆԵՐ\4.Հավելված N1 աղյուսակ N3 կապիտալ ծախսեր.xlsx</w:t>
        </w:r>
      </w:hyperlink>
      <w:r w:rsidRPr="006E46AB">
        <w:rPr>
          <w:rFonts w:ascii="GHEA Grapalat" w:hAnsi="GHEA Grapalat" w:cs="GHEA Grapalat"/>
          <w:sz w:val="22"/>
          <w:szCs w:val="22"/>
        </w:rPr>
        <w:t>:</w:t>
      </w:r>
    </w:p>
  </w:footnote>
  <w:footnote w:id="49">
    <w:p w:rsidR="00AB3F8F" w:rsidRPr="006E46AB" w:rsidRDefault="00AB3F8F" w:rsidP="00DB57B3">
      <w:pPr>
        <w:autoSpaceDE w:val="0"/>
        <w:autoSpaceDN w:val="0"/>
        <w:adjustRightInd w:val="0"/>
        <w:jc w:val="both"/>
        <w:rPr>
          <w:rFonts w:ascii="GHEA Grapalat" w:hAnsi="GHEA Grapalat" w:cs="GHEA Grapalat"/>
          <w:sz w:val="18"/>
          <w:szCs w:val="18"/>
        </w:rPr>
      </w:pPr>
      <w:r w:rsidRPr="00DB57B3">
        <w:rPr>
          <w:rStyle w:val="FootnoteReference"/>
          <w:rFonts w:ascii="GHEA Grapalat" w:hAnsi="GHEA Grapalat"/>
          <w:sz w:val="18"/>
          <w:szCs w:val="18"/>
        </w:rPr>
        <w:footnoteRef/>
      </w:r>
      <w:r w:rsidRPr="00DB57B3">
        <w:rPr>
          <w:rFonts w:ascii="GHEA Grapalat" w:hAnsi="GHEA Grapalat"/>
          <w:sz w:val="18"/>
          <w:szCs w:val="18"/>
        </w:rPr>
        <w:t xml:space="preserve"> </w:t>
      </w:r>
      <w:r w:rsidRPr="00DB57B3">
        <w:rPr>
          <w:rFonts w:ascii="GHEA Grapalat" w:hAnsi="GHEA Grapalat" w:cs="GHEA Grapalat"/>
          <w:sz w:val="18"/>
          <w:szCs w:val="18"/>
        </w:rPr>
        <w:t xml:space="preserve">Բյուջետային </w:t>
      </w:r>
      <w:r w:rsidRPr="006E46AB">
        <w:rPr>
          <w:rFonts w:ascii="GHEA Grapalat" w:hAnsi="GHEA Grapalat" w:cs="GHEA Grapalat"/>
          <w:sz w:val="18"/>
          <w:szCs w:val="18"/>
        </w:rPr>
        <w:t>ծախս</w:t>
      </w:r>
      <w:r w:rsidRPr="00DB57B3">
        <w:rPr>
          <w:rFonts w:ascii="GHEA Grapalat" w:hAnsi="GHEA Grapalat" w:cs="GHEA Grapalat"/>
          <w:sz w:val="18"/>
          <w:szCs w:val="18"/>
        </w:rPr>
        <w:t xml:space="preserve">ային ծրագրերի </w:t>
      </w:r>
      <w:r w:rsidRPr="006E46AB">
        <w:rPr>
          <w:rFonts w:ascii="GHEA Grapalat" w:hAnsi="GHEA Grapalat" w:cs="GHEA Grapalat"/>
          <w:sz w:val="18"/>
          <w:szCs w:val="18"/>
        </w:rPr>
        <w:t>և</w:t>
      </w:r>
      <w:r w:rsidRPr="00DB57B3">
        <w:rPr>
          <w:rFonts w:ascii="GHEA Grapalat" w:hAnsi="GHEA Grapalat" w:cs="GHEA Grapalat"/>
          <w:sz w:val="18"/>
          <w:szCs w:val="18"/>
        </w:rPr>
        <w:t xml:space="preserve"> միջոցառումների գծով</w:t>
      </w:r>
      <w:r w:rsidRPr="006E46AB">
        <w:rPr>
          <w:rFonts w:ascii="GHEA Grapalat" w:hAnsi="GHEA Grapalat" w:cs="GHEA Grapalat"/>
          <w:sz w:val="18"/>
          <w:szCs w:val="18"/>
        </w:rPr>
        <w:t xml:space="preserve"> ֆինանսական և</w:t>
      </w:r>
      <w:r w:rsidRPr="00DB57B3">
        <w:rPr>
          <w:rFonts w:ascii="GHEA Grapalat" w:hAnsi="GHEA Grapalat" w:cs="GHEA Grapalat"/>
          <w:sz w:val="18"/>
          <w:szCs w:val="18"/>
        </w:rPr>
        <w:t xml:space="preserve"> արդյունքային</w:t>
      </w:r>
      <w:r w:rsidRPr="006E46AB">
        <w:rPr>
          <w:rFonts w:ascii="GHEA Grapalat" w:hAnsi="GHEA Grapalat" w:cs="GHEA Grapalat"/>
          <w:sz w:val="18"/>
          <w:szCs w:val="18"/>
        </w:rPr>
        <w:t xml:space="preserve"> </w:t>
      </w:r>
      <w:r w:rsidRPr="00DB57B3">
        <w:rPr>
          <w:rFonts w:ascii="GHEA Grapalat" w:hAnsi="GHEA Grapalat" w:cs="GHEA Grapalat"/>
          <w:sz w:val="18"/>
          <w:szCs w:val="18"/>
        </w:rPr>
        <w:t>(կատարողական) ցուցանիշներ</w:t>
      </w:r>
      <w:r w:rsidRPr="006E46AB">
        <w:rPr>
          <w:rFonts w:ascii="GHEA Grapalat" w:hAnsi="GHEA Grapalat" w:cs="GHEA Grapalat"/>
          <w:sz w:val="18"/>
          <w:szCs w:val="18"/>
        </w:rPr>
        <w:t xml:space="preserve">ի վերաբերյալ տեղեկատվությունը ներկայացված է հետևյալ հավելվածներում՝ </w:t>
      </w:r>
      <w:hyperlink r:id="rId23" w:history="1">
        <w:r w:rsidRPr="006E46AB">
          <w:rPr>
            <w:rStyle w:val="Hyperlink"/>
            <w:rFonts w:ascii="GHEA Grapalat" w:hAnsi="GHEA Grapalat" w:cs="GHEA Grapalat"/>
            <w:sz w:val="18"/>
            <w:szCs w:val="18"/>
          </w:rPr>
          <w:t>3.ՀԱՎԵԼՎԱԾՆԵՐ\2.Հավելված N1 աղյուսակ N1_ծախսերն ըստ ծրագրերի.xls</w:t>
        </w:r>
      </w:hyperlink>
    </w:p>
    <w:p w:rsidR="00AB3F8F" w:rsidRPr="006E46AB" w:rsidRDefault="00AB3F8F" w:rsidP="00DB57B3">
      <w:pPr>
        <w:autoSpaceDE w:val="0"/>
        <w:autoSpaceDN w:val="0"/>
        <w:adjustRightInd w:val="0"/>
        <w:jc w:val="both"/>
        <w:rPr>
          <w:rStyle w:val="Hyperlink"/>
          <w:rFonts w:ascii="GHEA Grapalat" w:hAnsi="GHEA Grapalat" w:cs="GHEA Grapalat"/>
          <w:sz w:val="18"/>
          <w:szCs w:val="18"/>
        </w:rPr>
      </w:pPr>
      <w:hyperlink r:id="rId24" w:history="1">
        <w:r w:rsidRPr="006E46AB">
          <w:rPr>
            <w:rStyle w:val="Hyperlink"/>
            <w:rFonts w:ascii="GHEA Grapalat" w:hAnsi="GHEA Grapalat" w:cs="GHEA Grapalat"/>
            <w:sz w:val="18"/>
            <w:szCs w:val="18"/>
          </w:rPr>
          <w:t>3.ՀԱՎԵԼՎԱԾՆԵՐ\3.Հավելված N1 աղյուսակ N2_ծախսերն ըստ ծրագրերի և միջոցառումների.xls</w:t>
        </w:r>
      </w:hyperlink>
    </w:p>
    <w:p w:rsidR="00AB3F8F" w:rsidRPr="006E46AB" w:rsidRDefault="00AB3F8F" w:rsidP="00DB57B3">
      <w:pPr>
        <w:autoSpaceDE w:val="0"/>
        <w:autoSpaceDN w:val="0"/>
        <w:adjustRightInd w:val="0"/>
        <w:jc w:val="both"/>
        <w:rPr>
          <w:rStyle w:val="Hyperlink"/>
          <w:rFonts w:ascii="GHEA Grapalat" w:hAnsi="GHEA Grapalat" w:cs="GHEA Grapalat"/>
          <w:sz w:val="18"/>
          <w:szCs w:val="18"/>
        </w:rPr>
      </w:pPr>
      <w:hyperlink r:id="rId25" w:history="1">
        <w:r w:rsidRPr="006E46AB">
          <w:rPr>
            <w:rStyle w:val="Hyperlink"/>
            <w:rFonts w:ascii="GHEA Grapalat" w:hAnsi="GHEA Grapalat" w:cs="GHEA Grapalat"/>
            <w:sz w:val="18"/>
            <w:szCs w:val="18"/>
          </w:rPr>
          <w:t>4.ՏԵՂԵԿԱՆՔՆԵՐ\2.Ծախսեր_ըստ ՊԾՄԿՀ.xls</w:t>
        </w:r>
      </w:hyperlink>
    </w:p>
    <w:p w:rsidR="00AB3F8F" w:rsidRPr="006E46AB" w:rsidRDefault="00AB3F8F" w:rsidP="00DB57B3">
      <w:pPr>
        <w:autoSpaceDE w:val="0"/>
        <w:autoSpaceDN w:val="0"/>
        <w:adjustRightInd w:val="0"/>
        <w:jc w:val="both"/>
        <w:rPr>
          <w:rStyle w:val="Hyperlink"/>
          <w:rFonts w:ascii="GHEA Grapalat" w:hAnsi="GHEA Grapalat" w:cs="GHEA Grapalat"/>
          <w:sz w:val="18"/>
          <w:szCs w:val="18"/>
        </w:rPr>
      </w:pPr>
      <w:hyperlink r:id="rId26" w:history="1">
        <w:r w:rsidRPr="006E46AB">
          <w:rPr>
            <w:rStyle w:val="Hyperlink"/>
            <w:rFonts w:ascii="GHEA Grapalat" w:hAnsi="GHEA Grapalat" w:cs="GHEA Grapalat"/>
            <w:sz w:val="18"/>
            <w:szCs w:val="18"/>
          </w:rPr>
          <w:t>5.Արդյունքային ցուցանիշներ-հավելված 9\2.Արդյունքային ցուցանիշներ_ըստ պատասխանատուների.xls</w:t>
        </w:r>
      </w:hyperlink>
    </w:p>
    <w:p w:rsidR="00AB3F8F" w:rsidRPr="006E46AB" w:rsidRDefault="00AB3F8F" w:rsidP="00DB57B3">
      <w:pPr>
        <w:autoSpaceDE w:val="0"/>
        <w:autoSpaceDN w:val="0"/>
        <w:adjustRightInd w:val="0"/>
        <w:jc w:val="both"/>
        <w:rPr>
          <w:rFonts w:ascii="GHEA Grapalat" w:hAnsi="GHEA Grapalat" w:cs="GHEA Grapalat"/>
          <w:sz w:val="18"/>
          <w:szCs w:val="18"/>
        </w:rPr>
      </w:pPr>
      <w:hyperlink r:id="rId27" w:history="1">
        <w:r w:rsidRPr="006E46AB">
          <w:rPr>
            <w:rStyle w:val="Hyperlink"/>
            <w:rFonts w:ascii="GHEA Grapalat" w:hAnsi="GHEA Grapalat" w:cs="GHEA Grapalat"/>
            <w:sz w:val="18"/>
            <w:szCs w:val="18"/>
          </w:rPr>
          <w:t>6.Արդյունքային ցուցանիշներ-հավելված 9.1\2.Արդյունքային ցուցանիշներ_ըստ կատարողների.xls</w:t>
        </w:r>
      </w:hyperlink>
      <w:r w:rsidRPr="006E46AB">
        <w:rPr>
          <w:rFonts w:ascii="GHEA Grapalat" w:hAnsi="GHEA Grapalat" w:cs="GHEA Grapalat"/>
          <w:sz w:val="18"/>
          <w:szCs w:val="18"/>
        </w:rPr>
        <w:t>:</w:t>
      </w:r>
    </w:p>
  </w:footnote>
  <w:footnote w:id="50">
    <w:p w:rsidR="00AB3F8F" w:rsidRDefault="00AB3F8F" w:rsidP="00C177CF">
      <w:pPr>
        <w:pStyle w:val="FootnoteText"/>
      </w:pPr>
      <w:r>
        <w:rPr>
          <w:rStyle w:val="FootnoteReference"/>
        </w:rPr>
        <w:footnoteRef/>
      </w:r>
      <w:r>
        <w:t xml:space="preserve"> </w:t>
      </w:r>
      <w:r w:rsidRPr="006730F8">
        <w:rPr>
          <w:rFonts w:ascii="GHEA Grapalat" w:hAnsi="GHEA Grapalat"/>
        </w:rPr>
        <w:t>Պարտքի սպասարկման ծախսերի</w:t>
      </w:r>
      <w:r>
        <w:rPr>
          <w:rFonts w:ascii="GHEA Grapalat" w:hAnsi="GHEA Grapalat"/>
        </w:rPr>
        <w:t xml:space="preserve"> առավել մանրամասն վերլուծությունը ներկայացված է պետական բյուջեի ծախսերի տնտեսագիտական դասակարգման վերլուծության բաժնում:</w:t>
      </w:r>
    </w:p>
  </w:footnote>
  <w:footnote w:id="51">
    <w:p w:rsidR="00AB3F8F" w:rsidRPr="006E46AB" w:rsidRDefault="00AB3F8F" w:rsidP="009B2A4D">
      <w:pPr>
        <w:pStyle w:val="FootnoteText"/>
        <w:jc w:val="both"/>
        <w:rPr>
          <w:rFonts w:ascii="GHEA Grapalat" w:hAnsi="GHEA Grapalat"/>
          <w:sz w:val="18"/>
          <w:szCs w:val="18"/>
        </w:rPr>
      </w:pPr>
      <w:r w:rsidRPr="009B2A4D">
        <w:rPr>
          <w:rStyle w:val="FootnoteReference"/>
          <w:rFonts w:ascii="GHEA Grapalat" w:hAnsi="GHEA Grapalat"/>
          <w:sz w:val="18"/>
          <w:szCs w:val="18"/>
        </w:rPr>
        <w:footnoteRef/>
      </w:r>
      <w:r w:rsidRPr="009B2A4D">
        <w:rPr>
          <w:rFonts w:ascii="GHEA Grapalat" w:hAnsi="GHEA Grapalat"/>
          <w:sz w:val="18"/>
          <w:szCs w:val="18"/>
        </w:rPr>
        <w:t xml:space="preserve"> </w:t>
      </w:r>
      <w:r w:rsidRPr="009B2A4D">
        <w:rPr>
          <w:rFonts w:ascii="GHEA Grapalat" w:hAnsi="GHEA Grapalat" w:cs="Times Armenian"/>
          <w:sz w:val="18"/>
          <w:szCs w:val="18"/>
        </w:rPr>
        <w:t>2020 թվականի «Հասարակական անվտանգության ապահովում», «Անձնագրերի և վիզաների տրամադրում, բնակչության պետական ռեգիստրի միասնական համակարգի վարում», «Ոստիկանության աշխատողների և նրանց ընտանիքի անդամների առողջության պահպանում» և «Ճանապարհային երթևեկության անվտանգության ապահովում» ծրագրերի միջոցառումները 2021 թվականին ներառվել են «Ոստիկանության ոլորտի քաղաքականության մշակում, կառավարում, կենտրոնացված միջոցառումների, մոնիտորինգի ու վերահսկողության իրականացում» ծրագրում</w:t>
      </w:r>
      <w:r w:rsidRPr="006E46AB">
        <w:rPr>
          <w:rFonts w:ascii="GHEA Grapalat" w:hAnsi="GHEA Grapalat" w:cs="Times Armenian"/>
          <w:sz w:val="18"/>
          <w:szCs w:val="18"/>
        </w:rPr>
        <w:t>:</w:t>
      </w:r>
    </w:p>
  </w:footnote>
  <w:footnote w:id="52">
    <w:p w:rsidR="00AB3F8F" w:rsidRPr="006E46AB" w:rsidRDefault="00AB3F8F" w:rsidP="00BC046A">
      <w:pPr>
        <w:pStyle w:val="FootnoteText"/>
        <w:jc w:val="both"/>
        <w:rPr>
          <w:rFonts w:ascii="GHEA Grapalat" w:hAnsi="GHEA Grapalat"/>
          <w:sz w:val="18"/>
          <w:szCs w:val="18"/>
        </w:rPr>
      </w:pPr>
      <w:r w:rsidRPr="00BC046A">
        <w:rPr>
          <w:rStyle w:val="FootnoteReference"/>
          <w:rFonts w:ascii="GHEA Grapalat" w:hAnsi="GHEA Grapalat"/>
          <w:sz w:val="18"/>
          <w:szCs w:val="18"/>
        </w:rPr>
        <w:footnoteRef/>
      </w:r>
      <w:r w:rsidRPr="00BC046A">
        <w:rPr>
          <w:rFonts w:ascii="GHEA Grapalat" w:hAnsi="GHEA Grapalat"/>
          <w:sz w:val="18"/>
          <w:szCs w:val="18"/>
        </w:rPr>
        <w:t xml:space="preserve"> </w:t>
      </w:r>
      <w:r w:rsidRPr="00BC046A">
        <w:rPr>
          <w:rFonts w:ascii="GHEA Grapalat" w:hAnsi="GHEA Grapalat" w:cs="GHEA Grapalat"/>
          <w:sz w:val="18"/>
          <w:szCs w:val="18"/>
        </w:rPr>
        <w:t>ՀՀ կառավարության պահուստային ֆոնդից կատարված վերաբաշխումներ</w:t>
      </w:r>
      <w:r w:rsidRPr="006E46AB">
        <w:rPr>
          <w:rFonts w:ascii="GHEA Grapalat" w:hAnsi="GHEA Grapalat" w:cs="GHEA Grapalat"/>
          <w:sz w:val="18"/>
          <w:szCs w:val="18"/>
        </w:rPr>
        <w:t xml:space="preserve">ի վերաբերյալ տեղեկատվությունը ներկայացված է հետևյալ տեղեկանքներում՝ </w:t>
      </w:r>
      <w:hyperlink r:id="rId28" w:history="1">
        <w:r w:rsidRPr="006E46AB">
          <w:rPr>
            <w:rStyle w:val="Hyperlink"/>
            <w:rFonts w:ascii="GHEA Grapalat" w:hAnsi="GHEA Grapalat" w:cs="GHEA Grapalat"/>
            <w:sz w:val="18"/>
            <w:szCs w:val="18"/>
          </w:rPr>
          <w:t>4.ՏԵՂԵԿԱՆՔՆԵՐ\13.Պահուստային ֆոնդ_ՊՈԾՄԿ.xls</w:t>
        </w:r>
      </w:hyperlink>
      <w:r w:rsidRPr="006E46AB">
        <w:rPr>
          <w:rFonts w:ascii="GHEA Grapalat" w:hAnsi="GHEA Grapalat" w:cs="GHEA Grapalat"/>
          <w:sz w:val="18"/>
          <w:szCs w:val="18"/>
        </w:rPr>
        <w:t xml:space="preserve">, </w:t>
      </w:r>
      <w:hyperlink r:id="rId29" w:history="1">
        <w:r w:rsidRPr="006E46AB">
          <w:rPr>
            <w:rStyle w:val="Hyperlink"/>
            <w:rFonts w:ascii="GHEA Grapalat" w:hAnsi="GHEA Grapalat" w:cs="GHEA Grapalat"/>
            <w:sz w:val="18"/>
            <w:szCs w:val="18"/>
          </w:rPr>
          <w:t>4.ՏԵՂԵԿԱՆՔՆԵՐ\14.Պահուստային ֆոնդ_ՈՊԾՄԿՀ.xls</w:t>
        </w:r>
      </w:hyperlink>
      <w:r w:rsidRPr="006E46AB">
        <w:rPr>
          <w:rFonts w:ascii="GHEA Grapalat" w:hAnsi="GHEA Grapalat" w:cs="GHEA Grapalat"/>
          <w:sz w:val="18"/>
          <w:szCs w:val="18"/>
        </w:rPr>
        <w:t>:</w:t>
      </w:r>
    </w:p>
  </w:footnote>
  <w:footnote w:id="53">
    <w:p w:rsidR="00AB3F8F" w:rsidRPr="006E46AB" w:rsidRDefault="00AB3F8F" w:rsidP="001E58AB">
      <w:pPr>
        <w:autoSpaceDE w:val="0"/>
        <w:autoSpaceDN w:val="0"/>
        <w:adjustRightInd w:val="0"/>
        <w:jc w:val="both"/>
        <w:rPr>
          <w:rFonts w:ascii="GHEA Grapalat" w:hAnsi="GHEA Grapalat"/>
          <w:sz w:val="18"/>
          <w:szCs w:val="18"/>
        </w:rPr>
      </w:pPr>
      <w:r w:rsidRPr="001E58AB">
        <w:rPr>
          <w:rStyle w:val="FootnoteReference"/>
          <w:rFonts w:ascii="GHEA Grapalat" w:hAnsi="GHEA Grapalat"/>
          <w:sz w:val="18"/>
          <w:szCs w:val="18"/>
        </w:rPr>
        <w:footnoteRef/>
      </w:r>
      <w:r w:rsidRPr="001E58AB">
        <w:rPr>
          <w:rFonts w:ascii="GHEA Grapalat" w:hAnsi="GHEA Grapalat"/>
          <w:sz w:val="18"/>
          <w:szCs w:val="18"/>
        </w:rPr>
        <w:t xml:space="preserve"> </w:t>
      </w:r>
      <w:r w:rsidRPr="006E46AB">
        <w:rPr>
          <w:rFonts w:ascii="GHEA Grapalat" w:hAnsi="GHEA Grapalat"/>
          <w:sz w:val="18"/>
          <w:szCs w:val="18"/>
        </w:rPr>
        <w:t xml:space="preserve">Պակասուրդի ֆինանսավորման աղբյուրների մասին մանրամասն տեղեկատվությունը ներկայացված է հետևյալ հավելվածում՝ </w:t>
      </w:r>
      <w:hyperlink r:id="rId30" w:history="1">
        <w:r w:rsidRPr="006E46AB">
          <w:rPr>
            <w:rStyle w:val="Hyperlink"/>
            <w:rFonts w:ascii="GHEA Grapalat" w:hAnsi="GHEA Grapalat"/>
            <w:sz w:val="18"/>
            <w:szCs w:val="18"/>
          </w:rPr>
          <w:t>3.ՀԱՎԵԼՎԱԾՆԵՐ\11.Հավելված 3_դեֆիցիտի ֆին. աղբյուրներ.xls</w:t>
        </w:r>
      </w:hyperlink>
      <w:r w:rsidRPr="006E46AB">
        <w:rPr>
          <w:rFonts w:ascii="GHEA Grapalat" w:hAnsi="GHEA Grapalat"/>
          <w:sz w:val="18"/>
          <w:szCs w:val="18"/>
        </w:rPr>
        <w:t xml:space="preserve">, իսկ ֆինանսական ակտիվների ձեռքբերման և ներգրավված փոխառու միջոցների մարման գծով ելքերի արդյունքային ցուցանիշները՝ հետևյալ </w:t>
      </w:r>
      <w:r w:rsidRPr="001E58AB">
        <w:rPr>
          <w:rFonts w:ascii="GHEA Grapalat" w:hAnsi="GHEA Grapalat"/>
          <w:sz w:val="18"/>
          <w:szCs w:val="18"/>
        </w:rPr>
        <w:t>տեղեկանքում</w:t>
      </w:r>
      <w:r w:rsidRPr="006E46AB">
        <w:rPr>
          <w:rFonts w:ascii="GHEA Grapalat" w:hAnsi="GHEA Grapalat"/>
          <w:sz w:val="18"/>
          <w:szCs w:val="18"/>
        </w:rPr>
        <w:t xml:space="preserve">՝ </w:t>
      </w:r>
      <w:hyperlink r:id="rId31" w:history="1">
        <w:r w:rsidRPr="006E46AB">
          <w:rPr>
            <w:rStyle w:val="Hyperlink"/>
            <w:rFonts w:ascii="GHEA Grapalat" w:hAnsi="GHEA Grapalat"/>
            <w:sz w:val="18"/>
            <w:szCs w:val="18"/>
          </w:rPr>
          <w:t>4.ՏԵՂԵԿԱՆՔՆԵՐ\6.Դեֆիցիտ_արդյունքային ցուցանիշ.xls</w:t>
        </w:r>
      </w:hyperlink>
      <w:r w:rsidRPr="006E46AB">
        <w:rPr>
          <w:rFonts w:ascii="GHEA Grapalat" w:hAnsi="GHEA Grapalat"/>
          <w:sz w:val="18"/>
          <w:szCs w:val="18"/>
        </w:rPr>
        <w:t>:</w:t>
      </w:r>
    </w:p>
  </w:footnote>
  <w:footnote w:id="54">
    <w:p w:rsidR="00AB3F8F" w:rsidRPr="001E58AB" w:rsidRDefault="00AB3F8F" w:rsidP="001E58AB">
      <w:pPr>
        <w:autoSpaceDE w:val="0"/>
        <w:autoSpaceDN w:val="0"/>
        <w:adjustRightInd w:val="0"/>
        <w:jc w:val="both"/>
        <w:rPr>
          <w:rFonts w:ascii="GHEA Grapalat" w:hAnsi="GHEA Grapalat"/>
          <w:sz w:val="18"/>
          <w:szCs w:val="18"/>
          <w:lang w:val="en-US"/>
        </w:rPr>
      </w:pPr>
      <w:r w:rsidRPr="001E58AB">
        <w:rPr>
          <w:rStyle w:val="FootnoteReference"/>
          <w:rFonts w:ascii="GHEA Grapalat" w:hAnsi="GHEA Grapalat"/>
          <w:sz w:val="18"/>
          <w:szCs w:val="18"/>
        </w:rPr>
        <w:footnoteRef/>
      </w:r>
      <w:r w:rsidRPr="001E58AB">
        <w:rPr>
          <w:rFonts w:ascii="GHEA Grapalat" w:hAnsi="GHEA Grapalat"/>
          <w:sz w:val="18"/>
          <w:szCs w:val="18"/>
        </w:rPr>
        <w:t xml:space="preserve"> Պետական պարտքի վերաբերյալ առավել մանրամասն տեղեկատվությունը ներկայացված է հետևյալ տեղեկանքում՝ </w:t>
      </w:r>
      <w:hyperlink r:id="rId32" w:history="1">
        <w:r w:rsidRPr="001E58AB">
          <w:rPr>
            <w:rStyle w:val="Hyperlink"/>
            <w:rFonts w:ascii="GHEA Grapalat" w:hAnsi="GHEA Grapalat"/>
            <w:sz w:val="18"/>
            <w:szCs w:val="18"/>
          </w:rPr>
          <w:t>4.ՏԵՂԵԿԱՆՔՆԵՐ\8. Պետական պարտքի վերաբերյալ.xls</w:t>
        </w:r>
      </w:hyperlink>
      <w:r w:rsidRPr="001E58AB">
        <w:rPr>
          <w:rFonts w:ascii="GHEA Grapalat" w:hAnsi="GHEA Grapalat"/>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Default="00AB3F8F">
    <w:pPr>
      <w:pStyle w:val="Header"/>
      <w:jc w:val="right"/>
    </w:pPr>
    <w:r>
      <w:rPr>
        <w:lang w:val="en-US"/>
      </w:rPr>
      <w:pict>
        <v:line id="_x0000_s2058" style="position:absolute;left:0;text-align:left;z-index:6;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Zxb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" strokeweight="4.5pt">
          <v:stroke linestyle="thinThick"/>
        </v:lin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Pr="001D1392" w:rsidRDefault="00AB3F8F" w:rsidP="002F4C8D">
    <w:pPr>
      <w:pStyle w:val="Header"/>
      <w:jc w:val="right"/>
      <w:rPr>
        <w:rFonts w:ascii="GHEA Grapalat" w:hAnsi="GHEA Grapalat"/>
        <w:b/>
        <w:bCs/>
        <w:i/>
        <w:iCs/>
        <w:sz w:val="18"/>
        <w:lang w:val="en-US"/>
      </w:rPr>
    </w:pPr>
    <w:r>
      <w:rPr>
        <w:rFonts w:ascii="GHEA Grapalat" w:hAnsi="GHEA Grapalat"/>
        <w:b/>
        <w:bCs/>
        <w:i/>
        <w:iCs/>
        <w:sz w:val="18"/>
        <w:lang w:val="en-US"/>
      </w:rPr>
      <w:t>ՕԳՏԱԳՈՐԾՎԱԾ ՀԱՊԱՎՈՒՄՆԵՐ</w:t>
    </w:r>
  </w:p>
  <w:p w:rsidR="00AB3F8F" w:rsidRDefault="00AB3F8F">
    <w:pPr>
      <w:pStyle w:val="Header"/>
      <w:jc w:val="right"/>
    </w:pPr>
    <w:r>
      <w:rPr>
        <w:lang w:val="en-US"/>
      </w:rPr>
      <w:pict>
        <v:line id="Line 2" o:spid="_x0000_s2051" style="position:absolute;left:0;text-align:left;z-index:1;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6eguoh4CAAA6BAAADgAAAAAAAAAAAAAAAAAuAgAAZHJzL2Uyb0RvYy54bWxQSwEC&#10;LQAUAAYACAAAACEAZy3srd0AAAAHAQAADwAAAAAAAAAAAAAAAAB4BAAAZHJzL2Rvd25yZXYueG1s&#10;UEsFBgAAAAAEAAQA8wAAAIIFAAAAAA==&#10;" strokeweight="4.5pt">
          <v:stroke linestyle="thinThick"/>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Pr="001D1392" w:rsidRDefault="00AB3F8F" w:rsidP="002F4C8D">
    <w:pPr>
      <w:pStyle w:val="Header"/>
      <w:jc w:val="right"/>
      <w:rPr>
        <w:rFonts w:ascii="GHEA Grapalat" w:hAnsi="GHEA Grapalat"/>
        <w:b/>
        <w:bCs/>
        <w:i/>
        <w:iCs/>
        <w:sz w:val="18"/>
        <w:lang w:val="en-US"/>
      </w:rPr>
    </w:pPr>
    <w:r>
      <w:rPr>
        <w:rFonts w:ascii="GHEA Grapalat" w:hAnsi="GHEA Grapalat"/>
        <w:b/>
        <w:bCs/>
        <w:i/>
        <w:iCs/>
        <w:sz w:val="18"/>
        <w:lang w:val="en-US"/>
      </w:rPr>
      <w:t>ՀԱՅԱՍՏԱՆԻ ՀԱՆՐԱՊԵՏՈՒԹՅԱՆ 2021 ԹՎԱԿԱՆԻ ՊԵՏԱԿԱՆ ԲՅՈՒՋԵԻ ԿԱՏԱՐՄԱՆ ԱՄՓՈՓԱԳԻՐ</w:t>
    </w:r>
  </w:p>
  <w:p w:rsidR="00AB3F8F" w:rsidRDefault="00AB3F8F">
    <w:pPr>
      <w:pStyle w:val="Header"/>
      <w:jc w:val="right"/>
    </w:pPr>
    <w:r>
      <w:rPr>
        <w:lang w:val="en-US"/>
      </w:rPr>
      <w:pict>
        <v:line id="_x0000_s2060" style="position:absolute;left:0;text-align:left;z-index:8;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6eguoh4CAAA6BAAADgAAAAAAAAAAAAAAAAAuAgAAZHJzL2Uyb0RvYy54bWxQSwEC&#10;LQAUAAYACAAAACEAZy3srd0AAAAHAQAADwAAAAAAAAAAAAAAAAB4BAAAZHJzL2Rvd25yZXYueG1s&#10;UEsFBgAAAAAEAAQA8wAAAIIFAAAAAA==&#10;" strokeweight="4.5pt">
          <v:stroke linestyle="thinThick"/>
        </v:lin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Pr="001D1392" w:rsidRDefault="00AB3F8F" w:rsidP="002F4C8D">
    <w:pPr>
      <w:pStyle w:val="Header"/>
      <w:jc w:val="right"/>
      <w:rPr>
        <w:rFonts w:ascii="GHEA Grapalat" w:hAnsi="GHEA Grapalat"/>
        <w:b/>
        <w:bCs/>
        <w:i/>
        <w:iCs/>
        <w:sz w:val="18"/>
        <w:lang w:val="en-US"/>
      </w:rPr>
    </w:pPr>
    <w:r w:rsidRPr="001D1392">
      <w:rPr>
        <w:rFonts w:ascii="GHEA Grapalat" w:hAnsi="GHEA Grapalat"/>
        <w:b/>
        <w:bCs/>
        <w:i/>
        <w:iCs/>
        <w:sz w:val="18"/>
        <w:lang w:val="en-US"/>
      </w:rPr>
      <w:t>2</w:t>
    </w:r>
    <w:r>
      <w:rPr>
        <w:rFonts w:ascii="GHEA Grapalat" w:hAnsi="GHEA Grapalat"/>
        <w:b/>
        <w:bCs/>
        <w:i/>
        <w:iCs/>
        <w:sz w:val="18"/>
        <w:lang w:val="en-US"/>
      </w:rPr>
      <w:t xml:space="preserve">021 </w:t>
    </w:r>
    <w:r w:rsidRPr="001D1392">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ՍՈՑԻԱԼ</w:t>
    </w:r>
    <w:r w:rsidRPr="001D1392">
      <w:rPr>
        <w:rFonts w:ascii="GHEA Grapalat" w:hAnsi="GHEA Grapalat" w:cs="Times Armenian"/>
        <w:b/>
        <w:bCs/>
        <w:i/>
        <w:iCs/>
        <w:sz w:val="18"/>
        <w:lang w:val="en-US"/>
      </w:rPr>
      <w:t>-</w:t>
    </w:r>
    <w:r w:rsidRPr="001D1392">
      <w:rPr>
        <w:rFonts w:ascii="GHEA Grapalat" w:hAnsi="GHEA Grapalat" w:cs="Sylfaen"/>
        <w:b/>
        <w:bCs/>
        <w:i/>
        <w:iCs/>
        <w:sz w:val="18"/>
        <w:lang w:val="en-US"/>
      </w:rPr>
      <w:t>ՏՆՏԵՍԱԿԱՆ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ԶԱՐԳԱՑՄԱՆ</w:t>
    </w:r>
    <w:r>
      <w:rPr>
        <w:rFonts w:ascii="GHEA Grapalat" w:hAnsi="GHEA Grapalat" w:cs="Sylfaen"/>
        <w:b/>
        <w:bCs/>
        <w:i/>
        <w:iCs/>
        <w:sz w:val="18"/>
        <w:lang w:val="en-US"/>
      </w:rPr>
      <w:t xml:space="preserve"> ԵՎ ՀԱՐԿԱԲՅՈՒՋԵՏԱՅԻՆ</w:t>
    </w:r>
  </w:p>
  <w:p w:rsidR="00AB3F8F" w:rsidRPr="001D1392" w:rsidRDefault="00AB3F8F" w:rsidP="002F4C8D">
    <w:pPr>
      <w:pStyle w:val="Header"/>
      <w:jc w:val="right"/>
      <w:rPr>
        <w:rFonts w:ascii="GHEA Grapalat" w:hAnsi="GHEA Grapalat"/>
        <w:b/>
        <w:bCs/>
        <w:i/>
        <w:iCs/>
        <w:sz w:val="18"/>
        <w:lang w:val="en-US"/>
      </w:rPr>
    </w:pPr>
    <w:r w:rsidRPr="001D1392">
      <w:rPr>
        <w:rFonts w:ascii="GHEA Grapalat" w:hAnsi="GHEA Grapalat" w:cs="Sylfaen"/>
        <w:b/>
        <w:bCs/>
        <w:i/>
        <w:iCs/>
        <w:sz w:val="18"/>
        <w:lang w:val="en-US"/>
      </w:rPr>
      <w:t>ՔԱՂԱՔԱԿԱՆՈՒԹՅԱՆ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ՀԻՄՆԱԿԱՆ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ՈՒՂՂՈՒԹՅՈՒՆՆԵՐԸ</w:t>
    </w:r>
  </w:p>
  <w:p w:rsidR="00AB3F8F" w:rsidRDefault="00AB3F8F">
    <w:pPr>
      <w:pStyle w:val="Header"/>
      <w:jc w:val="right"/>
    </w:pPr>
    <w:r>
      <w:rPr>
        <w:lang w:val="en-US"/>
      </w:rPr>
      <w:pict>
        <v:line id="_x0000_s2059" style="position:absolute;left:0;text-align:left;z-index:7;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6eguoh4CAAA6BAAADgAAAAAAAAAAAAAAAAAuAgAAZHJzL2Uyb0RvYy54bWxQSwEC&#10;LQAUAAYACAAAACEAZy3srd0AAAAHAQAADwAAAAAAAAAAAAAAAAB4BAAAZHJzL2Rvd25yZXYueG1s&#10;UEsFBgAAAAAEAAQA8wAAAIIFAAAAAA==&#10;" strokeweight="4.5pt">
          <v:stroke linestyle="thinThick"/>
        </v:lin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Default="00AB3F8F" w:rsidP="002D4A3F">
    <w:pPr>
      <w:pStyle w:val="Header"/>
      <w:jc w:val="right"/>
      <w:rPr>
        <w:rFonts w:ascii="GHEA Grapalat" w:hAnsi="GHEA Grapalat" w:cs="Sylfaen"/>
        <w:b/>
        <w:bCs/>
        <w:i/>
        <w:iCs/>
        <w:sz w:val="18"/>
        <w:lang w:val="en-US"/>
      </w:rPr>
    </w:pPr>
    <w:r w:rsidRPr="00B179E6">
      <w:rPr>
        <w:rFonts w:ascii="GHEA Grapalat" w:hAnsi="GHEA Grapalat" w:cs="Sylfaen"/>
        <w:b/>
        <w:bCs/>
        <w:i/>
        <w:iCs/>
        <w:sz w:val="18"/>
      </w:rPr>
      <w:t>ՀԱՅԱՍՏԱՆԻ</w:t>
    </w:r>
    <w:r>
      <w:rPr>
        <w:rFonts w:ascii="GHEA Grapalat" w:hAnsi="GHEA Grapalat" w:cs="Sylfaen"/>
        <w:b/>
        <w:bCs/>
        <w:i/>
        <w:iCs/>
        <w:sz w:val="18"/>
        <w:lang w:val="en-US"/>
      </w:rPr>
      <w:t xml:space="preserve"> </w:t>
    </w:r>
    <w:r w:rsidRPr="00B179E6">
      <w:rPr>
        <w:rFonts w:ascii="GHEA Grapalat" w:hAnsi="GHEA Grapalat" w:cs="Sylfaen"/>
        <w:b/>
        <w:bCs/>
        <w:i/>
        <w:iCs/>
        <w:sz w:val="18"/>
      </w:rPr>
      <w:t>ՀԱՆՐԱՊԵՏՈՒԹՅԱՆ</w:t>
    </w:r>
    <w:r>
      <w:rPr>
        <w:rFonts w:ascii="GHEA Grapalat" w:hAnsi="GHEA Grapalat" w:cs="Sylfaen"/>
        <w:b/>
        <w:bCs/>
        <w:i/>
        <w:iCs/>
        <w:sz w:val="18"/>
        <w:lang w:val="en-US"/>
      </w:rPr>
      <w:t xml:space="preserve"> ՄԱԿՐՈՏՆՏԵՍԱԿԱՆ ԵՎ</w:t>
    </w:r>
  </w:p>
  <w:p w:rsidR="00AB3F8F" w:rsidRPr="00B179E6" w:rsidRDefault="00AB3F8F" w:rsidP="002D4A3F">
    <w:pPr>
      <w:pStyle w:val="Header"/>
      <w:jc w:val="right"/>
      <w:rPr>
        <w:rFonts w:ascii="GHEA Grapalat" w:hAnsi="GHEA Grapalat"/>
        <w:b/>
        <w:bCs/>
        <w:i/>
        <w:iCs/>
        <w:sz w:val="18"/>
        <w:lang w:val="en-US"/>
      </w:rPr>
    </w:pPr>
    <w:r>
      <w:rPr>
        <w:rFonts w:ascii="GHEA Grapalat" w:hAnsi="GHEA Grapalat" w:cs="Sylfaen"/>
        <w:b/>
        <w:bCs/>
        <w:i/>
        <w:iCs/>
        <w:sz w:val="18"/>
        <w:lang w:val="en-US"/>
      </w:rPr>
      <w:t xml:space="preserve"> ՀԱՐԿԱԲՅՈՒՋԵՏԱՅԻՆ ԶԱՐԳԱՑՈՒՄՆԵՐԸ</w:t>
    </w:r>
    <w:r w:rsidRPr="00B179E6">
      <w:rPr>
        <w:rFonts w:ascii="GHEA Grapalat" w:hAnsi="GHEA Grapalat" w:cs="Times Armenian"/>
        <w:b/>
        <w:bCs/>
        <w:i/>
        <w:iCs/>
        <w:sz w:val="18"/>
      </w:rPr>
      <w:t xml:space="preserve"> </w:t>
    </w:r>
    <w:r>
      <w:rPr>
        <w:rFonts w:ascii="GHEA Grapalat" w:hAnsi="GHEA Grapalat" w:cs="Times Armenian"/>
        <w:b/>
        <w:bCs/>
        <w:i/>
        <w:iCs/>
        <w:sz w:val="18"/>
      </w:rPr>
      <w:t>20</w:t>
    </w:r>
    <w:r>
      <w:rPr>
        <w:rFonts w:ascii="GHEA Grapalat" w:hAnsi="GHEA Grapalat" w:cs="Times Armenian"/>
        <w:b/>
        <w:bCs/>
        <w:i/>
        <w:iCs/>
        <w:sz w:val="18"/>
        <w:lang w:val="en-US"/>
      </w:rPr>
      <w:t>21</w:t>
    </w:r>
    <w:r>
      <w:rPr>
        <w:rFonts w:ascii="GHEA Grapalat" w:hAnsi="GHEA Grapalat" w:cs="Times Armenian"/>
        <w:b/>
        <w:bCs/>
        <w:i/>
        <w:iCs/>
        <w:sz w:val="18"/>
      </w:rPr>
      <w:t xml:space="preserve"> </w:t>
    </w:r>
    <w:r>
      <w:rPr>
        <w:rFonts w:ascii="GHEA Grapalat" w:hAnsi="GHEA Grapalat" w:cs="Times Armenian"/>
        <w:b/>
        <w:bCs/>
        <w:i/>
        <w:iCs/>
        <w:sz w:val="18"/>
        <w:lang w:val="en-US"/>
      </w:rPr>
      <w:t>ԹՎ</w:t>
    </w:r>
    <w:r w:rsidRPr="00B179E6">
      <w:rPr>
        <w:rFonts w:ascii="GHEA Grapalat" w:hAnsi="GHEA Grapalat" w:cs="Sylfaen"/>
        <w:b/>
        <w:bCs/>
        <w:i/>
        <w:iCs/>
        <w:sz w:val="18"/>
      </w:rPr>
      <w:t>ԱԿԱՆԻՆ</w:t>
    </w:r>
  </w:p>
  <w:p w:rsidR="00AB3F8F" w:rsidRDefault="00AB3F8F">
    <w:pPr>
      <w:pStyle w:val="Header"/>
      <w:jc w:val="right"/>
    </w:pPr>
    <w:r>
      <w:rPr>
        <w:lang w:val="en-US"/>
      </w:rPr>
      <w:pict>
        <v:line id="Line 3" o:spid="_x0000_s2052" style="position:absolute;left:0;text-align:left;z-index:4;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" strokeweight="4.5pt">
          <v:stroke linestyle="thinThick"/>
        </v:lin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Pr="00B179E6" w:rsidRDefault="00AB3F8F"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2021 ԹՎ</w:t>
    </w:r>
    <w:r w:rsidRPr="00B179E6">
      <w:rPr>
        <w:rFonts w:ascii="GHEA Grapalat" w:hAnsi="GHEA Grapalat" w:cs="Sylfaen"/>
        <w:b/>
        <w:bCs/>
        <w:i/>
        <w:iCs/>
        <w:sz w:val="18"/>
        <w:lang w:val="en-US"/>
      </w:rPr>
      <w:t>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ԵԿԱՄՈՒՏՆԵՐԸ</w:t>
    </w:r>
  </w:p>
  <w:p w:rsidR="00AB3F8F" w:rsidRDefault="00AB3F8F">
    <w:pPr>
      <w:pStyle w:val="Header"/>
      <w:jc w:val="right"/>
    </w:pPr>
    <w:r>
      <w:rPr>
        <w:lang w:val="en-US"/>
      </w:rPr>
      <w:pict>
        <v:line id="Straight Connector 5" o:spid="_x0000_s2053" style="position:absolute;left:0;text-align:left;z-index:3;visibility:visible;mso-wrap-distance-top:-3e-5mm;mso-wrap-distance-bottom:-3e-5mm"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" strokeweight="4.5pt">
          <v:stroke linestyle="thinThick"/>
        </v:lin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Pr="00B179E6" w:rsidRDefault="00AB3F8F"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 xml:space="preserve">2021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ԾԱԽՍԵՐԸ</w:t>
    </w:r>
  </w:p>
  <w:p w:rsidR="00AB3F8F" w:rsidRPr="00B179E6" w:rsidRDefault="00AB3F8F">
    <w:pPr>
      <w:pStyle w:val="Header"/>
      <w:jc w:val="right"/>
      <w:rPr>
        <w:rFonts w:ascii="GHEA Grapalat" w:hAnsi="GHEA Grapalat"/>
      </w:rPr>
    </w:pPr>
    <w:r>
      <w:rPr>
        <w:lang w:val="en-US"/>
      </w:rPr>
      <w:pict>
        <v:line id="Straight Connector 4" o:spid="_x0000_s2054" style="position:absolute;left:0;text-align:left;z-index:2;visibility:visible" from="0,8.75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" strokeweight="4.5pt">
          <v:stroke linestyle="thinThick"/>
        </v:lin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Default="00AB3F8F" w:rsidP="00B41540">
    <w:pPr>
      <w:pStyle w:val="Header"/>
      <w:jc w:val="right"/>
      <w:rPr>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w:t>
    </w:r>
    <w:r>
      <w:rPr>
        <w:rFonts w:ascii="GHEA Grapalat" w:hAnsi="GHEA Grapalat" w:cs="Times Armenian"/>
        <w:b/>
        <w:bCs/>
        <w:i/>
        <w:iCs/>
        <w:sz w:val="18"/>
        <w:lang w:val="en-US"/>
      </w:rPr>
      <w:t xml:space="preserve">21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ՊԱԿԱՍՈՒՐԴԸ</w:t>
    </w:r>
  </w:p>
  <w:p w:rsidR="00AB3F8F" w:rsidRDefault="00AB3F8F">
    <w:pPr>
      <w:pStyle w:val="Header"/>
      <w:jc w:val="right"/>
    </w:pPr>
    <w:r>
      <w:rPr>
        <w:lang w:val="en-US"/>
      </w:rPr>
      <w:pict>
        <v:line id="Straight Connector 38" o:spid="_x0000_s2055" style="position:absolute;left:0;text-align:left;z-index:5;visibility:visible;mso-wrap-distance-top:-6e-5mm;mso-wrap-distance-bottom:-6e-5mm"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QR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" strokeweight="4.5pt">
          <v:stroke linestyle="thinThick"/>
        </v:lin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F8F" w:rsidRDefault="00AB3F8F" w:rsidP="00B41540">
    <w:pPr>
      <w:pStyle w:val="Header"/>
      <w:jc w:val="right"/>
      <w:rPr>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w:t>
    </w:r>
    <w:r>
      <w:rPr>
        <w:rFonts w:ascii="GHEA Grapalat" w:hAnsi="GHEA Grapalat" w:cs="Sylfaen"/>
        <w:b/>
        <w:bCs/>
        <w:i/>
        <w:iCs/>
        <w:sz w:val="18"/>
        <w:lang w:val="en-US"/>
      </w:rPr>
      <w:t>ՊԵՏԱԿԱՆ ՊԱՐՏՔԸ</w:t>
    </w:r>
  </w:p>
  <w:p w:rsidR="00AB3F8F" w:rsidRDefault="00AB3F8F">
    <w:pPr>
      <w:pStyle w:val="Header"/>
      <w:jc w:val="right"/>
    </w:pPr>
    <w:r>
      <w:rPr>
        <w:lang w:val="en-US"/>
      </w:rPr>
      <w:pict>
        <v:line id="_x0000_s2061" style="position:absolute;left:0;text-align:left;z-index:9;visibility:visible;mso-wrap-distance-top:-6e-5mm;mso-wrap-distance-bottom:-6e-5mm"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QR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" strokeweight="4.5pt">
          <v:stroke linestyle="thinThick"/>
        </v:lin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30E93A"/>
    <w:lvl w:ilvl="0">
      <w:numFmt w:val="decimal"/>
      <w:pStyle w:val="Bullet"/>
      <w:lvlText w:val="*"/>
      <w:lvlJc w:val="left"/>
      <w:rPr>
        <w:rFonts w:cs="Times New Roman"/>
      </w:rPr>
    </w:lvl>
  </w:abstractNum>
  <w:abstractNum w:abstractNumId="1" w15:restartNumberingAfterBreak="0">
    <w:nsid w:val="063255E4"/>
    <w:multiLevelType w:val="hybridMultilevel"/>
    <w:tmpl w:val="A0F4543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DB7847"/>
    <w:multiLevelType w:val="hybridMultilevel"/>
    <w:tmpl w:val="711244AE"/>
    <w:lvl w:ilvl="0" w:tplc="04090001">
      <w:start w:val="1"/>
      <w:numFmt w:val="bullet"/>
      <w:lvlText w:val=""/>
      <w:lvlJc w:val="left"/>
      <w:pPr>
        <w:ind w:left="1287"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54C01"/>
    <w:multiLevelType w:val="hybridMultilevel"/>
    <w:tmpl w:val="FEEC3C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34E55C0"/>
    <w:multiLevelType w:val="hybridMultilevel"/>
    <w:tmpl w:val="B79EE13C"/>
    <w:lvl w:ilvl="0" w:tplc="493AA180">
      <w:start w:val="1"/>
      <w:numFmt w:val="decimal"/>
      <w:pStyle w:val="a"/>
      <w:lvlText w:val="Գծապատկեր %1."/>
      <w:lvlJc w:val="left"/>
      <w:pPr>
        <w:ind w:left="2629" w:hanging="360"/>
      </w:pPr>
      <w:rPr>
        <w:rFonts w:ascii="GHEA Grapalat" w:hAnsi="GHEA Grapalat" w:hint="default"/>
        <w:b/>
        <w:i/>
        <w:sz w:val="22"/>
        <w:szCs w:val="22"/>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5" w15:restartNumberingAfterBreak="0">
    <w:nsid w:val="1BF83C12"/>
    <w:multiLevelType w:val="hybridMultilevel"/>
    <w:tmpl w:val="A6104D68"/>
    <w:lvl w:ilvl="0" w:tplc="0409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BA4147"/>
    <w:multiLevelType w:val="hybridMultilevel"/>
    <w:tmpl w:val="32B253F2"/>
    <w:lvl w:ilvl="0" w:tplc="91281F7E">
      <w:start w:val="2020"/>
      <w:numFmt w:val="bullet"/>
      <w:lvlText w:val=""/>
      <w:lvlJc w:val="left"/>
      <w:pPr>
        <w:ind w:left="360" w:hanging="360"/>
      </w:pPr>
      <w:rPr>
        <w:rFonts w:ascii="Symbol" w:eastAsia="Calibr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02B49C3"/>
    <w:multiLevelType w:val="hybridMultilevel"/>
    <w:tmpl w:val="49C8FF18"/>
    <w:lvl w:ilvl="0" w:tplc="5FDCFCF8">
      <w:start w:val="105"/>
      <w:numFmt w:val="bullet"/>
      <w:lvlText w:val="-"/>
      <w:lvlJc w:val="left"/>
      <w:pPr>
        <w:ind w:left="630" w:hanging="360"/>
      </w:pPr>
      <w:rPr>
        <w:rFonts w:ascii="GHEA Grapalat" w:eastAsia="Times New Roman" w:hAnsi="GHEA Grapalat"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9" w15:restartNumberingAfterBreak="0">
    <w:nsid w:val="213524C9"/>
    <w:multiLevelType w:val="hybridMultilevel"/>
    <w:tmpl w:val="2B7C819E"/>
    <w:lvl w:ilvl="0" w:tplc="16725FBA">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18058A9"/>
    <w:multiLevelType w:val="hybridMultilevel"/>
    <w:tmpl w:val="32601890"/>
    <w:lvl w:ilvl="0" w:tplc="04090001">
      <w:start w:val="1"/>
      <w:numFmt w:val="bullet"/>
      <w:lvlText w:val=""/>
      <w:lvlJc w:val="left"/>
      <w:pPr>
        <w:ind w:left="1348" w:hanging="360"/>
      </w:pPr>
      <w:rPr>
        <w:rFonts w:ascii="Symbol" w:hAnsi="Symbol" w:hint="default"/>
      </w:rPr>
    </w:lvl>
    <w:lvl w:ilvl="1" w:tplc="04090003">
      <w:start w:val="1"/>
      <w:numFmt w:val="bullet"/>
      <w:lvlText w:val="o"/>
      <w:lvlJc w:val="left"/>
      <w:pPr>
        <w:ind w:left="2068" w:hanging="360"/>
      </w:pPr>
      <w:rPr>
        <w:rFonts w:ascii="Courier New" w:hAnsi="Courier New" w:cs="Courier New" w:hint="default"/>
      </w:rPr>
    </w:lvl>
    <w:lvl w:ilvl="2" w:tplc="04090005">
      <w:start w:val="1"/>
      <w:numFmt w:val="bullet"/>
      <w:lvlText w:val=""/>
      <w:lvlJc w:val="left"/>
      <w:pPr>
        <w:ind w:left="2788" w:hanging="360"/>
      </w:pPr>
      <w:rPr>
        <w:rFonts w:ascii="Wingdings" w:hAnsi="Wingdings" w:hint="default"/>
      </w:rPr>
    </w:lvl>
    <w:lvl w:ilvl="3" w:tplc="04090001">
      <w:start w:val="1"/>
      <w:numFmt w:val="bullet"/>
      <w:lvlText w:val=""/>
      <w:lvlJc w:val="left"/>
      <w:pPr>
        <w:ind w:left="3508" w:hanging="360"/>
      </w:pPr>
      <w:rPr>
        <w:rFonts w:ascii="Symbol" w:hAnsi="Symbol" w:hint="default"/>
      </w:rPr>
    </w:lvl>
    <w:lvl w:ilvl="4" w:tplc="04090003">
      <w:start w:val="1"/>
      <w:numFmt w:val="bullet"/>
      <w:lvlText w:val="o"/>
      <w:lvlJc w:val="left"/>
      <w:pPr>
        <w:ind w:left="4228" w:hanging="360"/>
      </w:pPr>
      <w:rPr>
        <w:rFonts w:ascii="Courier New" w:hAnsi="Courier New" w:cs="Courier New" w:hint="default"/>
      </w:rPr>
    </w:lvl>
    <w:lvl w:ilvl="5" w:tplc="04090005">
      <w:start w:val="1"/>
      <w:numFmt w:val="bullet"/>
      <w:lvlText w:val=""/>
      <w:lvlJc w:val="left"/>
      <w:pPr>
        <w:ind w:left="4948" w:hanging="360"/>
      </w:pPr>
      <w:rPr>
        <w:rFonts w:ascii="Wingdings" w:hAnsi="Wingdings" w:hint="default"/>
      </w:rPr>
    </w:lvl>
    <w:lvl w:ilvl="6" w:tplc="04090001">
      <w:start w:val="1"/>
      <w:numFmt w:val="bullet"/>
      <w:lvlText w:val=""/>
      <w:lvlJc w:val="left"/>
      <w:pPr>
        <w:ind w:left="5668" w:hanging="360"/>
      </w:pPr>
      <w:rPr>
        <w:rFonts w:ascii="Symbol" w:hAnsi="Symbol" w:hint="default"/>
      </w:rPr>
    </w:lvl>
    <w:lvl w:ilvl="7" w:tplc="04090003">
      <w:start w:val="1"/>
      <w:numFmt w:val="bullet"/>
      <w:lvlText w:val="o"/>
      <w:lvlJc w:val="left"/>
      <w:pPr>
        <w:ind w:left="6388" w:hanging="360"/>
      </w:pPr>
      <w:rPr>
        <w:rFonts w:ascii="Courier New" w:hAnsi="Courier New" w:cs="Courier New" w:hint="default"/>
      </w:rPr>
    </w:lvl>
    <w:lvl w:ilvl="8" w:tplc="04090005">
      <w:start w:val="1"/>
      <w:numFmt w:val="bullet"/>
      <w:lvlText w:val=""/>
      <w:lvlJc w:val="left"/>
      <w:pPr>
        <w:ind w:left="7108" w:hanging="360"/>
      </w:pPr>
      <w:rPr>
        <w:rFonts w:ascii="Wingdings" w:hAnsi="Wingdings" w:hint="default"/>
      </w:rPr>
    </w:lvl>
  </w:abstractNum>
  <w:abstractNum w:abstractNumId="11" w15:restartNumberingAfterBreak="0">
    <w:nsid w:val="224E3588"/>
    <w:multiLevelType w:val="hybridMultilevel"/>
    <w:tmpl w:val="BED8112C"/>
    <w:lvl w:ilvl="0" w:tplc="9B42A278">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172D7"/>
    <w:multiLevelType w:val="hybridMultilevel"/>
    <w:tmpl w:val="04381E30"/>
    <w:lvl w:ilvl="0" w:tplc="04090001">
      <w:start w:val="1"/>
      <w:numFmt w:val="bullet"/>
      <w:lvlText w:val=""/>
      <w:lvlJc w:val="left"/>
      <w:pPr>
        <w:ind w:left="1287" w:hanging="360"/>
      </w:pPr>
      <w:rPr>
        <w:rFonts w:ascii="Symbol" w:hAnsi="Symbol" w:hint="default"/>
        <w:b w:val="0"/>
        <w:i w:val="0"/>
        <w:sz w:val="24"/>
      </w:rPr>
    </w:lvl>
    <w:lvl w:ilvl="1" w:tplc="04090003">
      <w:start w:val="1"/>
      <w:numFmt w:val="bullet"/>
      <w:lvlText w:val="o"/>
      <w:lvlJc w:val="left"/>
      <w:pPr>
        <w:ind w:left="2007" w:hanging="360"/>
      </w:pPr>
      <w:rPr>
        <w:rFonts w:ascii="Courier New" w:hAnsi="Courier New"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Times New Roman"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Times New Roman" w:hint="default"/>
      </w:rPr>
    </w:lvl>
    <w:lvl w:ilvl="8" w:tplc="04090005">
      <w:start w:val="1"/>
      <w:numFmt w:val="bullet"/>
      <w:lvlText w:val=""/>
      <w:lvlJc w:val="left"/>
      <w:pPr>
        <w:ind w:left="7047" w:hanging="360"/>
      </w:pPr>
      <w:rPr>
        <w:rFonts w:ascii="Wingdings" w:hAnsi="Wingdings" w:hint="default"/>
      </w:rPr>
    </w:lvl>
  </w:abstractNum>
  <w:abstractNum w:abstractNumId="13" w15:restartNumberingAfterBreak="0">
    <w:nsid w:val="399B2F1F"/>
    <w:multiLevelType w:val="hybridMultilevel"/>
    <w:tmpl w:val="F8BCE79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AB1A43"/>
    <w:multiLevelType w:val="hybridMultilevel"/>
    <w:tmpl w:val="37588C86"/>
    <w:lvl w:ilvl="0" w:tplc="3DB25662">
      <w:start w:val="1"/>
      <w:numFmt w:val="decimal"/>
      <w:lvlText w:val="Աղյուսակ %1."/>
      <w:lvlJc w:val="left"/>
      <w:pPr>
        <w:ind w:left="2771" w:hanging="360"/>
      </w:pPr>
      <w:rPr>
        <w:rFonts w:ascii="GHEA Grapalat" w:hAnsi="GHEA Grapalat" w:hint="default"/>
        <w:b/>
        <w:i/>
        <w:sz w:val="18"/>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26724F0"/>
    <w:multiLevelType w:val="hybridMultilevel"/>
    <w:tmpl w:val="972C0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9F03B04"/>
    <w:multiLevelType w:val="hybridMultilevel"/>
    <w:tmpl w:val="AEE8A4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D1D1457"/>
    <w:multiLevelType w:val="hybridMultilevel"/>
    <w:tmpl w:val="2362EE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0911300"/>
    <w:multiLevelType w:val="hybridMultilevel"/>
    <w:tmpl w:val="BDE2127A"/>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15:restartNumberingAfterBreak="0">
    <w:nsid w:val="51D770C3"/>
    <w:multiLevelType w:val="hybridMultilevel"/>
    <w:tmpl w:val="89A285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3BC182B"/>
    <w:multiLevelType w:val="hybridMultilevel"/>
    <w:tmpl w:val="BB9A8D8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3" w15:restartNumberingAfterBreak="0">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5" w15:restartNumberingAfterBreak="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36A69FF"/>
    <w:multiLevelType w:val="hybridMultilevel"/>
    <w:tmpl w:val="7938EBBC"/>
    <w:lvl w:ilvl="0" w:tplc="7C4E2A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95D2BDB"/>
    <w:multiLevelType w:val="multilevel"/>
    <w:tmpl w:val="770ED810"/>
    <w:styleLink w:val="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685B54"/>
    <w:multiLevelType w:val="hybridMultilevel"/>
    <w:tmpl w:val="EE32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2">
    <w:abstractNumId w:val="14"/>
  </w:num>
  <w:num w:numId="3">
    <w:abstractNumId w:val="24"/>
  </w:num>
  <w:num w:numId="4">
    <w:abstractNumId w:val="22"/>
  </w:num>
  <w:num w:numId="5">
    <w:abstractNumId w:val="23"/>
  </w:num>
  <w:num w:numId="6">
    <w:abstractNumId w:val="6"/>
  </w:num>
  <w:num w:numId="7">
    <w:abstractNumId w:val="26"/>
  </w:num>
  <w:num w:numId="8">
    <w:abstractNumId w:val="5"/>
  </w:num>
  <w:num w:numId="9">
    <w:abstractNumId w:val="11"/>
  </w:num>
  <w:num w:numId="10">
    <w:abstractNumId w:val="2"/>
  </w:num>
  <w:num w:numId="11">
    <w:abstractNumId w:val="18"/>
  </w:num>
  <w:num w:numId="12">
    <w:abstractNumId w:val="21"/>
  </w:num>
  <w:num w:numId="13">
    <w:abstractNumId w:val="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7"/>
  </w:num>
  <w:num w:numId="17">
    <w:abstractNumId w:val="15"/>
  </w:num>
  <w:num w:numId="18">
    <w:abstractNumId w:val="8"/>
  </w:num>
  <w:num w:numId="19">
    <w:abstractNumId w:val="25"/>
  </w:num>
  <w:num w:numId="20">
    <w:abstractNumId w:val="20"/>
  </w:num>
  <w:num w:numId="21">
    <w:abstractNumId w:val="17"/>
  </w:num>
  <w:num w:numId="22">
    <w:abstractNumId w:val="10"/>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3"/>
  </w:num>
  <w:num w:numId="27">
    <w:abstractNumId w:val="7"/>
  </w:num>
  <w:num w:numId="28">
    <w:abstractNumId w:val="13"/>
  </w:num>
  <w:num w:numId="29">
    <w:abstractNumId w:val="28"/>
  </w:num>
  <w:num w:numId="30">
    <w:abstractNumId w:val="12"/>
  </w:num>
  <w:num w:numId="31">
    <w:abstractNumId w:val="1"/>
  </w:num>
  <w:num w:numId="32">
    <w:abstractNumId w:val="19"/>
  </w:num>
  <w:num w:numId="33">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4A3F"/>
    <w:rsid w:val="000001C8"/>
    <w:rsid w:val="00000201"/>
    <w:rsid w:val="000004F7"/>
    <w:rsid w:val="0000055D"/>
    <w:rsid w:val="0000077D"/>
    <w:rsid w:val="00000899"/>
    <w:rsid w:val="00000968"/>
    <w:rsid w:val="00000A98"/>
    <w:rsid w:val="00000D3B"/>
    <w:rsid w:val="00000F60"/>
    <w:rsid w:val="00001548"/>
    <w:rsid w:val="00001589"/>
    <w:rsid w:val="00001645"/>
    <w:rsid w:val="0000170C"/>
    <w:rsid w:val="0000179A"/>
    <w:rsid w:val="000017C3"/>
    <w:rsid w:val="0000189D"/>
    <w:rsid w:val="00001BBF"/>
    <w:rsid w:val="00001ED3"/>
    <w:rsid w:val="00001F0B"/>
    <w:rsid w:val="000020A6"/>
    <w:rsid w:val="000020AE"/>
    <w:rsid w:val="000021AF"/>
    <w:rsid w:val="0000239B"/>
    <w:rsid w:val="0000249B"/>
    <w:rsid w:val="00002726"/>
    <w:rsid w:val="000027BA"/>
    <w:rsid w:val="0000288C"/>
    <w:rsid w:val="00002A60"/>
    <w:rsid w:val="00002C17"/>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4019"/>
    <w:rsid w:val="0000409B"/>
    <w:rsid w:val="00004165"/>
    <w:rsid w:val="00004224"/>
    <w:rsid w:val="0000459A"/>
    <w:rsid w:val="000045D6"/>
    <w:rsid w:val="000046B9"/>
    <w:rsid w:val="00004822"/>
    <w:rsid w:val="0000498F"/>
    <w:rsid w:val="00004BE0"/>
    <w:rsid w:val="00004C6A"/>
    <w:rsid w:val="00004E20"/>
    <w:rsid w:val="00004EC5"/>
    <w:rsid w:val="00005092"/>
    <w:rsid w:val="00005167"/>
    <w:rsid w:val="000057A4"/>
    <w:rsid w:val="00005997"/>
    <w:rsid w:val="00005A97"/>
    <w:rsid w:val="00005AC2"/>
    <w:rsid w:val="00005C80"/>
    <w:rsid w:val="00005D34"/>
    <w:rsid w:val="00005E58"/>
    <w:rsid w:val="00006096"/>
    <w:rsid w:val="000060BD"/>
    <w:rsid w:val="00006C68"/>
    <w:rsid w:val="00006FD6"/>
    <w:rsid w:val="00007270"/>
    <w:rsid w:val="00007399"/>
    <w:rsid w:val="00007463"/>
    <w:rsid w:val="00007575"/>
    <w:rsid w:val="0000762D"/>
    <w:rsid w:val="0000766F"/>
    <w:rsid w:val="000078BF"/>
    <w:rsid w:val="000079A0"/>
    <w:rsid w:val="00007A23"/>
    <w:rsid w:val="00007AA8"/>
    <w:rsid w:val="00007ABF"/>
    <w:rsid w:val="00007F76"/>
    <w:rsid w:val="00010289"/>
    <w:rsid w:val="0001045D"/>
    <w:rsid w:val="00010549"/>
    <w:rsid w:val="0001056E"/>
    <w:rsid w:val="000105DC"/>
    <w:rsid w:val="0001087C"/>
    <w:rsid w:val="0001098E"/>
    <w:rsid w:val="00010D32"/>
    <w:rsid w:val="00011363"/>
    <w:rsid w:val="000117CA"/>
    <w:rsid w:val="00011A21"/>
    <w:rsid w:val="00011AAB"/>
    <w:rsid w:val="00011ACC"/>
    <w:rsid w:val="00011B39"/>
    <w:rsid w:val="00011C5D"/>
    <w:rsid w:val="00011E94"/>
    <w:rsid w:val="00011F37"/>
    <w:rsid w:val="00011FC0"/>
    <w:rsid w:val="00012255"/>
    <w:rsid w:val="000129E4"/>
    <w:rsid w:val="00012B31"/>
    <w:rsid w:val="00012D91"/>
    <w:rsid w:val="000130AE"/>
    <w:rsid w:val="000130B5"/>
    <w:rsid w:val="000133F2"/>
    <w:rsid w:val="0001340F"/>
    <w:rsid w:val="0001385D"/>
    <w:rsid w:val="0001386B"/>
    <w:rsid w:val="00013944"/>
    <w:rsid w:val="000139F1"/>
    <w:rsid w:val="00013ABE"/>
    <w:rsid w:val="00013D2C"/>
    <w:rsid w:val="00013D5A"/>
    <w:rsid w:val="0001421E"/>
    <w:rsid w:val="0001423F"/>
    <w:rsid w:val="000144FE"/>
    <w:rsid w:val="000145E3"/>
    <w:rsid w:val="000148F8"/>
    <w:rsid w:val="00015089"/>
    <w:rsid w:val="000159B6"/>
    <w:rsid w:val="00015A31"/>
    <w:rsid w:val="00015AB1"/>
    <w:rsid w:val="00015ADA"/>
    <w:rsid w:val="00015BCC"/>
    <w:rsid w:val="00015ED0"/>
    <w:rsid w:val="00016109"/>
    <w:rsid w:val="0001616A"/>
    <w:rsid w:val="0001616F"/>
    <w:rsid w:val="0001642F"/>
    <w:rsid w:val="000164F5"/>
    <w:rsid w:val="0001673A"/>
    <w:rsid w:val="00016B8C"/>
    <w:rsid w:val="00017026"/>
    <w:rsid w:val="000170A9"/>
    <w:rsid w:val="0001725A"/>
    <w:rsid w:val="000176F9"/>
    <w:rsid w:val="0001780E"/>
    <w:rsid w:val="00017907"/>
    <w:rsid w:val="00017B66"/>
    <w:rsid w:val="00017C04"/>
    <w:rsid w:val="00017D2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80F"/>
    <w:rsid w:val="00021BB0"/>
    <w:rsid w:val="00021C82"/>
    <w:rsid w:val="0002212A"/>
    <w:rsid w:val="0002225C"/>
    <w:rsid w:val="0002238B"/>
    <w:rsid w:val="0002250B"/>
    <w:rsid w:val="0002251F"/>
    <w:rsid w:val="0002257C"/>
    <w:rsid w:val="0002276D"/>
    <w:rsid w:val="00022940"/>
    <w:rsid w:val="00022A0A"/>
    <w:rsid w:val="00022FB0"/>
    <w:rsid w:val="0002309C"/>
    <w:rsid w:val="000231F5"/>
    <w:rsid w:val="000232BA"/>
    <w:rsid w:val="0002339B"/>
    <w:rsid w:val="0002390E"/>
    <w:rsid w:val="000239D1"/>
    <w:rsid w:val="00023BB4"/>
    <w:rsid w:val="00023CB9"/>
    <w:rsid w:val="00023E1F"/>
    <w:rsid w:val="00023F28"/>
    <w:rsid w:val="00023F85"/>
    <w:rsid w:val="00023F8C"/>
    <w:rsid w:val="0002423F"/>
    <w:rsid w:val="00024472"/>
    <w:rsid w:val="000244A1"/>
    <w:rsid w:val="0002464A"/>
    <w:rsid w:val="000248C0"/>
    <w:rsid w:val="000248F0"/>
    <w:rsid w:val="0002495B"/>
    <w:rsid w:val="000249E0"/>
    <w:rsid w:val="00024A5F"/>
    <w:rsid w:val="00024CC7"/>
    <w:rsid w:val="00024EF6"/>
    <w:rsid w:val="000251DC"/>
    <w:rsid w:val="00025498"/>
    <w:rsid w:val="000255BC"/>
    <w:rsid w:val="000257AA"/>
    <w:rsid w:val="000259A6"/>
    <w:rsid w:val="00025C48"/>
    <w:rsid w:val="00025E32"/>
    <w:rsid w:val="00025E47"/>
    <w:rsid w:val="000260C2"/>
    <w:rsid w:val="000260D9"/>
    <w:rsid w:val="0002614E"/>
    <w:rsid w:val="000263B5"/>
    <w:rsid w:val="000263D5"/>
    <w:rsid w:val="000265A9"/>
    <w:rsid w:val="00026637"/>
    <w:rsid w:val="000266CA"/>
    <w:rsid w:val="00026797"/>
    <w:rsid w:val="00026B79"/>
    <w:rsid w:val="00026CE2"/>
    <w:rsid w:val="00026D8D"/>
    <w:rsid w:val="00026F8B"/>
    <w:rsid w:val="00027065"/>
    <w:rsid w:val="00027233"/>
    <w:rsid w:val="00027356"/>
    <w:rsid w:val="000274EF"/>
    <w:rsid w:val="000277EE"/>
    <w:rsid w:val="00027945"/>
    <w:rsid w:val="00027961"/>
    <w:rsid w:val="00027B33"/>
    <w:rsid w:val="0003005B"/>
    <w:rsid w:val="0003014C"/>
    <w:rsid w:val="000305EF"/>
    <w:rsid w:val="000307F1"/>
    <w:rsid w:val="00030AA1"/>
    <w:rsid w:val="00030CCC"/>
    <w:rsid w:val="00030D64"/>
    <w:rsid w:val="00030F29"/>
    <w:rsid w:val="00030FD4"/>
    <w:rsid w:val="0003179F"/>
    <w:rsid w:val="0003189C"/>
    <w:rsid w:val="0003190F"/>
    <w:rsid w:val="00031B77"/>
    <w:rsid w:val="00031C7A"/>
    <w:rsid w:val="00031CBE"/>
    <w:rsid w:val="00031E21"/>
    <w:rsid w:val="00031F76"/>
    <w:rsid w:val="00031FB0"/>
    <w:rsid w:val="00031FB5"/>
    <w:rsid w:val="00031FBE"/>
    <w:rsid w:val="00031FFD"/>
    <w:rsid w:val="00032005"/>
    <w:rsid w:val="00032120"/>
    <w:rsid w:val="000326D5"/>
    <w:rsid w:val="0003274D"/>
    <w:rsid w:val="00032BA4"/>
    <w:rsid w:val="00032C3E"/>
    <w:rsid w:val="00032C90"/>
    <w:rsid w:val="00033442"/>
    <w:rsid w:val="000336A2"/>
    <w:rsid w:val="00033705"/>
    <w:rsid w:val="0003398D"/>
    <w:rsid w:val="00033B82"/>
    <w:rsid w:val="00033C09"/>
    <w:rsid w:val="00033E77"/>
    <w:rsid w:val="00033E86"/>
    <w:rsid w:val="000340F2"/>
    <w:rsid w:val="00034509"/>
    <w:rsid w:val="00034523"/>
    <w:rsid w:val="00034625"/>
    <w:rsid w:val="00034830"/>
    <w:rsid w:val="00034898"/>
    <w:rsid w:val="00034B2C"/>
    <w:rsid w:val="00034B9C"/>
    <w:rsid w:val="00034C5E"/>
    <w:rsid w:val="00034CDB"/>
    <w:rsid w:val="00034DB5"/>
    <w:rsid w:val="0003558D"/>
    <w:rsid w:val="00035754"/>
    <w:rsid w:val="00035C58"/>
    <w:rsid w:val="00035CED"/>
    <w:rsid w:val="00035DCA"/>
    <w:rsid w:val="00035E48"/>
    <w:rsid w:val="00035F54"/>
    <w:rsid w:val="000360D4"/>
    <w:rsid w:val="00036158"/>
    <w:rsid w:val="00036436"/>
    <w:rsid w:val="00036437"/>
    <w:rsid w:val="000364B7"/>
    <w:rsid w:val="00036BD7"/>
    <w:rsid w:val="00036D86"/>
    <w:rsid w:val="00036DA7"/>
    <w:rsid w:val="00036E08"/>
    <w:rsid w:val="00036E99"/>
    <w:rsid w:val="00036F02"/>
    <w:rsid w:val="00036F86"/>
    <w:rsid w:val="00036F92"/>
    <w:rsid w:val="00037062"/>
    <w:rsid w:val="00037178"/>
    <w:rsid w:val="000375BF"/>
    <w:rsid w:val="00037658"/>
    <w:rsid w:val="00037896"/>
    <w:rsid w:val="00037A81"/>
    <w:rsid w:val="00037B6E"/>
    <w:rsid w:val="00037BB9"/>
    <w:rsid w:val="00037BF7"/>
    <w:rsid w:val="00037E80"/>
    <w:rsid w:val="00037F24"/>
    <w:rsid w:val="0004004B"/>
    <w:rsid w:val="000400D6"/>
    <w:rsid w:val="00040159"/>
    <w:rsid w:val="000402A0"/>
    <w:rsid w:val="000407BB"/>
    <w:rsid w:val="0004083B"/>
    <w:rsid w:val="00040A59"/>
    <w:rsid w:val="00040B1C"/>
    <w:rsid w:val="00040BD0"/>
    <w:rsid w:val="00040D21"/>
    <w:rsid w:val="00040D40"/>
    <w:rsid w:val="00040D86"/>
    <w:rsid w:val="00040ED8"/>
    <w:rsid w:val="00040F87"/>
    <w:rsid w:val="00040FF6"/>
    <w:rsid w:val="00041219"/>
    <w:rsid w:val="00041372"/>
    <w:rsid w:val="000413A7"/>
    <w:rsid w:val="000414D5"/>
    <w:rsid w:val="00041524"/>
    <w:rsid w:val="0004160D"/>
    <w:rsid w:val="000416C2"/>
    <w:rsid w:val="000416DA"/>
    <w:rsid w:val="00041797"/>
    <w:rsid w:val="0004195D"/>
    <w:rsid w:val="000421EA"/>
    <w:rsid w:val="00042334"/>
    <w:rsid w:val="00042442"/>
    <w:rsid w:val="00042508"/>
    <w:rsid w:val="000429A5"/>
    <w:rsid w:val="00042C8D"/>
    <w:rsid w:val="00042E35"/>
    <w:rsid w:val="00042F7D"/>
    <w:rsid w:val="00043011"/>
    <w:rsid w:val="0004311E"/>
    <w:rsid w:val="00043383"/>
    <w:rsid w:val="00043398"/>
    <w:rsid w:val="00043538"/>
    <w:rsid w:val="00043624"/>
    <w:rsid w:val="0004364C"/>
    <w:rsid w:val="000437A2"/>
    <w:rsid w:val="00043900"/>
    <w:rsid w:val="000439D8"/>
    <w:rsid w:val="000439DC"/>
    <w:rsid w:val="00043E5C"/>
    <w:rsid w:val="00044400"/>
    <w:rsid w:val="0004463F"/>
    <w:rsid w:val="00044681"/>
    <w:rsid w:val="000446D3"/>
    <w:rsid w:val="00044741"/>
    <w:rsid w:val="0004487F"/>
    <w:rsid w:val="000449D7"/>
    <w:rsid w:val="00044A33"/>
    <w:rsid w:val="00044D55"/>
    <w:rsid w:val="00044DE9"/>
    <w:rsid w:val="00045048"/>
    <w:rsid w:val="0004504F"/>
    <w:rsid w:val="0004507F"/>
    <w:rsid w:val="000456D0"/>
    <w:rsid w:val="000456F8"/>
    <w:rsid w:val="000458CA"/>
    <w:rsid w:val="00045D3D"/>
    <w:rsid w:val="00045D84"/>
    <w:rsid w:val="00045EAD"/>
    <w:rsid w:val="00045FA7"/>
    <w:rsid w:val="000463A3"/>
    <w:rsid w:val="00046700"/>
    <w:rsid w:val="00046A53"/>
    <w:rsid w:val="00046B4A"/>
    <w:rsid w:val="00046B7A"/>
    <w:rsid w:val="00047060"/>
    <w:rsid w:val="0004726C"/>
    <w:rsid w:val="000473B5"/>
    <w:rsid w:val="000474EF"/>
    <w:rsid w:val="0004776B"/>
    <w:rsid w:val="000477C5"/>
    <w:rsid w:val="00047926"/>
    <w:rsid w:val="00047FBF"/>
    <w:rsid w:val="0005002A"/>
    <w:rsid w:val="000500ED"/>
    <w:rsid w:val="00050518"/>
    <w:rsid w:val="00050538"/>
    <w:rsid w:val="00050581"/>
    <w:rsid w:val="00050B4E"/>
    <w:rsid w:val="00050C20"/>
    <w:rsid w:val="00050D45"/>
    <w:rsid w:val="00050EA5"/>
    <w:rsid w:val="00050F26"/>
    <w:rsid w:val="00050F65"/>
    <w:rsid w:val="0005107D"/>
    <w:rsid w:val="00051429"/>
    <w:rsid w:val="000514A6"/>
    <w:rsid w:val="0005176D"/>
    <w:rsid w:val="00051A47"/>
    <w:rsid w:val="00051B91"/>
    <w:rsid w:val="00052155"/>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AB"/>
    <w:rsid w:val="00053464"/>
    <w:rsid w:val="00053980"/>
    <w:rsid w:val="00054112"/>
    <w:rsid w:val="00054625"/>
    <w:rsid w:val="00054722"/>
    <w:rsid w:val="000547F5"/>
    <w:rsid w:val="00054932"/>
    <w:rsid w:val="00054AE9"/>
    <w:rsid w:val="00054B84"/>
    <w:rsid w:val="00054D31"/>
    <w:rsid w:val="00054DA3"/>
    <w:rsid w:val="00054F17"/>
    <w:rsid w:val="00054F72"/>
    <w:rsid w:val="000550A3"/>
    <w:rsid w:val="000550DF"/>
    <w:rsid w:val="00055703"/>
    <w:rsid w:val="000557C3"/>
    <w:rsid w:val="00055A38"/>
    <w:rsid w:val="00055BA5"/>
    <w:rsid w:val="000560DC"/>
    <w:rsid w:val="00056332"/>
    <w:rsid w:val="000563FD"/>
    <w:rsid w:val="00056679"/>
    <w:rsid w:val="0005674E"/>
    <w:rsid w:val="000567C9"/>
    <w:rsid w:val="00056C73"/>
    <w:rsid w:val="00056F52"/>
    <w:rsid w:val="00057011"/>
    <w:rsid w:val="000571D1"/>
    <w:rsid w:val="000572E3"/>
    <w:rsid w:val="00057471"/>
    <w:rsid w:val="0005793D"/>
    <w:rsid w:val="00057A29"/>
    <w:rsid w:val="00057AE1"/>
    <w:rsid w:val="00057B38"/>
    <w:rsid w:val="00057D79"/>
    <w:rsid w:val="00057DFB"/>
    <w:rsid w:val="00057E80"/>
    <w:rsid w:val="00057E8E"/>
    <w:rsid w:val="00060174"/>
    <w:rsid w:val="00060343"/>
    <w:rsid w:val="000603E6"/>
    <w:rsid w:val="00060495"/>
    <w:rsid w:val="000605DE"/>
    <w:rsid w:val="000606CB"/>
    <w:rsid w:val="0006091B"/>
    <w:rsid w:val="00060AB5"/>
    <w:rsid w:val="00060B69"/>
    <w:rsid w:val="00061140"/>
    <w:rsid w:val="00061182"/>
    <w:rsid w:val="000611AB"/>
    <w:rsid w:val="00061217"/>
    <w:rsid w:val="00061730"/>
    <w:rsid w:val="00061813"/>
    <w:rsid w:val="0006191E"/>
    <w:rsid w:val="00061940"/>
    <w:rsid w:val="00061A1E"/>
    <w:rsid w:val="00061C33"/>
    <w:rsid w:val="00061EC8"/>
    <w:rsid w:val="0006211B"/>
    <w:rsid w:val="0006213A"/>
    <w:rsid w:val="000622EC"/>
    <w:rsid w:val="00062319"/>
    <w:rsid w:val="00062413"/>
    <w:rsid w:val="00062495"/>
    <w:rsid w:val="00062637"/>
    <w:rsid w:val="000627E0"/>
    <w:rsid w:val="00062A57"/>
    <w:rsid w:val="00062A98"/>
    <w:rsid w:val="00062AA7"/>
    <w:rsid w:val="00062D68"/>
    <w:rsid w:val="00062E21"/>
    <w:rsid w:val="00062EE7"/>
    <w:rsid w:val="000631C7"/>
    <w:rsid w:val="000631E8"/>
    <w:rsid w:val="000632F5"/>
    <w:rsid w:val="00063700"/>
    <w:rsid w:val="0006374B"/>
    <w:rsid w:val="00063844"/>
    <w:rsid w:val="00063B51"/>
    <w:rsid w:val="00063C40"/>
    <w:rsid w:val="00063C5C"/>
    <w:rsid w:val="00064156"/>
    <w:rsid w:val="000641AC"/>
    <w:rsid w:val="000646A8"/>
    <w:rsid w:val="00064AA8"/>
    <w:rsid w:val="00064C62"/>
    <w:rsid w:val="00064F9A"/>
    <w:rsid w:val="00064FA4"/>
    <w:rsid w:val="000651AA"/>
    <w:rsid w:val="000652F1"/>
    <w:rsid w:val="00065421"/>
    <w:rsid w:val="0006559D"/>
    <w:rsid w:val="000656BC"/>
    <w:rsid w:val="00065AE2"/>
    <w:rsid w:val="00065B24"/>
    <w:rsid w:val="00065D0A"/>
    <w:rsid w:val="00065E25"/>
    <w:rsid w:val="00065EE3"/>
    <w:rsid w:val="00065F71"/>
    <w:rsid w:val="000661C4"/>
    <w:rsid w:val="00066269"/>
    <w:rsid w:val="00066505"/>
    <w:rsid w:val="000666D5"/>
    <w:rsid w:val="00066827"/>
    <w:rsid w:val="00066909"/>
    <w:rsid w:val="00066948"/>
    <w:rsid w:val="00066E46"/>
    <w:rsid w:val="00066EA1"/>
    <w:rsid w:val="00067036"/>
    <w:rsid w:val="000670C7"/>
    <w:rsid w:val="000671F6"/>
    <w:rsid w:val="000672F4"/>
    <w:rsid w:val="0006759A"/>
    <w:rsid w:val="000675BA"/>
    <w:rsid w:val="000676C2"/>
    <w:rsid w:val="0006799A"/>
    <w:rsid w:val="000703A9"/>
    <w:rsid w:val="00070805"/>
    <w:rsid w:val="00070906"/>
    <w:rsid w:val="00070979"/>
    <w:rsid w:val="000709B5"/>
    <w:rsid w:val="000709D6"/>
    <w:rsid w:val="00070B61"/>
    <w:rsid w:val="00070DAB"/>
    <w:rsid w:val="00070FE5"/>
    <w:rsid w:val="0007124C"/>
    <w:rsid w:val="0007139D"/>
    <w:rsid w:val="000713DB"/>
    <w:rsid w:val="00071908"/>
    <w:rsid w:val="0007197F"/>
    <w:rsid w:val="00071AF3"/>
    <w:rsid w:val="00071C16"/>
    <w:rsid w:val="00071C80"/>
    <w:rsid w:val="00071CCA"/>
    <w:rsid w:val="00071E2F"/>
    <w:rsid w:val="000720AF"/>
    <w:rsid w:val="0007228D"/>
    <w:rsid w:val="000723C6"/>
    <w:rsid w:val="00072615"/>
    <w:rsid w:val="0007273F"/>
    <w:rsid w:val="0007288D"/>
    <w:rsid w:val="00072B11"/>
    <w:rsid w:val="00072CD1"/>
    <w:rsid w:val="00073034"/>
    <w:rsid w:val="0007304C"/>
    <w:rsid w:val="00073364"/>
    <w:rsid w:val="000734B5"/>
    <w:rsid w:val="00073657"/>
    <w:rsid w:val="00073729"/>
    <w:rsid w:val="00073800"/>
    <w:rsid w:val="00073E05"/>
    <w:rsid w:val="00074016"/>
    <w:rsid w:val="000740CB"/>
    <w:rsid w:val="0007417E"/>
    <w:rsid w:val="0007453B"/>
    <w:rsid w:val="0007453F"/>
    <w:rsid w:val="000746FF"/>
    <w:rsid w:val="00074845"/>
    <w:rsid w:val="0007498D"/>
    <w:rsid w:val="00074AD7"/>
    <w:rsid w:val="00074D43"/>
    <w:rsid w:val="00074E1A"/>
    <w:rsid w:val="00074F11"/>
    <w:rsid w:val="00075433"/>
    <w:rsid w:val="00075562"/>
    <w:rsid w:val="000755F2"/>
    <w:rsid w:val="000757C5"/>
    <w:rsid w:val="00075981"/>
    <w:rsid w:val="00075996"/>
    <w:rsid w:val="00075A8B"/>
    <w:rsid w:val="00075AB7"/>
    <w:rsid w:val="00075B1C"/>
    <w:rsid w:val="00075C88"/>
    <w:rsid w:val="00075FEB"/>
    <w:rsid w:val="000761DC"/>
    <w:rsid w:val="00076317"/>
    <w:rsid w:val="0007649F"/>
    <w:rsid w:val="000764F4"/>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797"/>
    <w:rsid w:val="000808EC"/>
    <w:rsid w:val="00080906"/>
    <w:rsid w:val="00080961"/>
    <w:rsid w:val="00080CC6"/>
    <w:rsid w:val="00080CE7"/>
    <w:rsid w:val="00080DE0"/>
    <w:rsid w:val="00081319"/>
    <w:rsid w:val="0008137A"/>
    <w:rsid w:val="000814A8"/>
    <w:rsid w:val="0008180F"/>
    <w:rsid w:val="000819D9"/>
    <w:rsid w:val="00081A60"/>
    <w:rsid w:val="00081A7D"/>
    <w:rsid w:val="00081B84"/>
    <w:rsid w:val="00081BCF"/>
    <w:rsid w:val="00081D10"/>
    <w:rsid w:val="00081D79"/>
    <w:rsid w:val="00081E5A"/>
    <w:rsid w:val="00081EAA"/>
    <w:rsid w:val="0008245D"/>
    <w:rsid w:val="00082556"/>
    <w:rsid w:val="00082647"/>
    <w:rsid w:val="00082A15"/>
    <w:rsid w:val="00082BA2"/>
    <w:rsid w:val="00082BFE"/>
    <w:rsid w:val="00082C3F"/>
    <w:rsid w:val="00082CDF"/>
    <w:rsid w:val="000835AA"/>
    <w:rsid w:val="0008374E"/>
    <w:rsid w:val="000838CE"/>
    <w:rsid w:val="0008391A"/>
    <w:rsid w:val="00083928"/>
    <w:rsid w:val="00083AB1"/>
    <w:rsid w:val="00083AEA"/>
    <w:rsid w:val="00083C02"/>
    <w:rsid w:val="00083F8C"/>
    <w:rsid w:val="000841F5"/>
    <w:rsid w:val="00084433"/>
    <w:rsid w:val="00084475"/>
    <w:rsid w:val="000848E2"/>
    <w:rsid w:val="00084C8E"/>
    <w:rsid w:val="0008542D"/>
    <w:rsid w:val="0008547C"/>
    <w:rsid w:val="000855B0"/>
    <w:rsid w:val="000858B2"/>
    <w:rsid w:val="00085903"/>
    <w:rsid w:val="00085A3C"/>
    <w:rsid w:val="00085A72"/>
    <w:rsid w:val="00085B50"/>
    <w:rsid w:val="00085C74"/>
    <w:rsid w:val="00085CF3"/>
    <w:rsid w:val="000861BE"/>
    <w:rsid w:val="000862F4"/>
    <w:rsid w:val="000863B5"/>
    <w:rsid w:val="00086547"/>
    <w:rsid w:val="000865BD"/>
    <w:rsid w:val="00086680"/>
    <w:rsid w:val="000868DE"/>
    <w:rsid w:val="00086A35"/>
    <w:rsid w:val="00086C8C"/>
    <w:rsid w:val="00086F6F"/>
    <w:rsid w:val="00087078"/>
    <w:rsid w:val="00087391"/>
    <w:rsid w:val="0008750C"/>
    <w:rsid w:val="00087634"/>
    <w:rsid w:val="0008783E"/>
    <w:rsid w:val="00087E86"/>
    <w:rsid w:val="00087FC2"/>
    <w:rsid w:val="00090004"/>
    <w:rsid w:val="000900AA"/>
    <w:rsid w:val="0009013D"/>
    <w:rsid w:val="0009015D"/>
    <w:rsid w:val="000902C8"/>
    <w:rsid w:val="000904AF"/>
    <w:rsid w:val="0009053B"/>
    <w:rsid w:val="000905BD"/>
    <w:rsid w:val="00090723"/>
    <w:rsid w:val="0009073D"/>
    <w:rsid w:val="0009094B"/>
    <w:rsid w:val="00090AD9"/>
    <w:rsid w:val="00090EAF"/>
    <w:rsid w:val="00090F43"/>
    <w:rsid w:val="0009126A"/>
    <w:rsid w:val="000912AD"/>
    <w:rsid w:val="00091529"/>
    <w:rsid w:val="000916DB"/>
    <w:rsid w:val="00091720"/>
    <w:rsid w:val="000917CD"/>
    <w:rsid w:val="00091824"/>
    <w:rsid w:val="000918F5"/>
    <w:rsid w:val="00091B84"/>
    <w:rsid w:val="00091BB0"/>
    <w:rsid w:val="00091DF2"/>
    <w:rsid w:val="00092213"/>
    <w:rsid w:val="00092371"/>
    <w:rsid w:val="000923D0"/>
    <w:rsid w:val="00092436"/>
    <w:rsid w:val="0009244C"/>
    <w:rsid w:val="00092C3B"/>
    <w:rsid w:val="00092DA2"/>
    <w:rsid w:val="00092DA3"/>
    <w:rsid w:val="00092F3D"/>
    <w:rsid w:val="000937D6"/>
    <w:rsid w:val="00093961"/>
    <w:rsid w:val="000939CD"/>
    <w:rsid w:val="00093A35"/>
    <w:rsid w:val="00094045"/>
    <w:rsid w:val="0009407B"/>
    <w:rsid w:val="000940F9"/>
    <w:rsid w:val="00094392"/>
    <w:rsid w:val="00094631"/>
    <w:rsid w:val="0009474D"/>
    <w:rsid w:val="00094789"/>
    <w:rsid w:val="00094C98"/>
    <w:rsid w:val="00094DAB"/>
    <w:rsid w:val="00095186"/>
    <w:rsid w:val="000953DC"/>
    <w:rsid w:val="00095555"/>
    <w:rsid w:val="00095732"/>
    <w:rsid w:val="00095A35"/>
    <w:rsid w:val="00095A3E"/>
    <w:rsid w:val="00095DB5"/>
    <w:rsid w:val="00095DCC"/>
    <w:rsid w:val="00095FF6"/>
    <w:rsid w:val="00096066"/>
    <w:rsid w:val="0009609A"/>
    <w:rsid w:val="000961A0"/>
    <w:rsid w:val="000961F6"/>
    <w:rsid w:val="000964D0"/>
    <w:rsid w:val="00096B44"/>
    <w:rsid w:val="00096BAB"/>
    <w:rsid w:val="00096CA4"/>
    <w:rsid w:val="00096D9B"/>
    <w:rsid w:val="00096FDC"/>
    <w:rsid w:val="00097074"/>
    <w:rsid w:val="00097228"/>
    <w:rsid w:val="000972D9"/>
    <w:rsid w:val="000974B8"/>
    <w:rsid w:val="000975AA"/>
    <w:rsid w:val="000976A2"/>
    <w:rsid w:val="0009770F"/>
    <w:rsid w:val="0009788D"/>
    <w:rsid w:val="000979D1"/>
    <w:rsid w:val="00097AC9"/>
    <w:rsid w:val="00097B7B"/>
    <w:rsid w:val="000A0380"/>
    <w:rsid w:val="000A05CF"/>
    <w:rsid w:val="000A0617"/>
    <w:rsid w:val="000A08BE"/>
    <w:rsid w:val="000A0B2B"/>
    <w:rsid w:val="000A0B6E"/>
    <w:rsid w:val="000A0C93"/>
    <w:rsid w:val="000A0CC6"/>
    <w:rsid w:val="000A0DC2"/>
    <w:rsid w:val="000A0E32"/>
    <w:rsid w:val="000A1224"/>
    <w:rsid w:val="000A1435"/>
    <w:rsid w:val="000A14D1"/>
    <w:rsid w:val="000A1974"/>
    <w:rsid w:val="000A1978"/>
    <w:rsid w:val="000A1E0B"/>
    <w:rsid w:val="000A1E71"/>
    <w:rsid w:val="000A1E95"/>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C9D"/>
    <w:rsid w:val="000A2DFD"/>
    <w:rsid w:val="000A2EED"/>
    <w:rsid w:val="000A2F7F"/>
    <w:rsid w:val="000A2FB6"/>
    <w:rsid w:val="000A32EC"/>
    <w:rsid w:val="000A3415"/>
    <w:rsid w:val="000A351E"/>
    <w:rsid w:val="000A3779"/>
    <w:rsid w:val="000A39D8"/>
    <w:rsid w:val="000A3B11"/>
    <w:rsid w:val="000A3B74"/>
    <w:rsid w:val="000A3D8B"/>
    <w:rsid w:val="000A3DC9"/>
    <w:rsid w:val="000A3E98"/>
    <w:rsid w:val="000A3F02"/>
    <w:rsid w:val="000A4184"/>
    <w:rsid w:val="000A41E0"/>
    <w:rsid w:val="000A437E"/>
    <w:rsid w:val="000A446D"/>
    <w:rsid w:val="000A4978"/>
    <w:rsid w:val="000A49D4"/>
    <w:rsid w:val="000A4A22"/>
    <w:rsid w:val="000A4A7E"/>
    <w:rsid w:val="000A4DA3"/>
    <w:rsid w:val="000A4DEB"/>
    <w:rsid w:val="000A4FE9"/>
    <w:rsid w:val="000A50C7"/>
    <w:rsid w:val="000A51CE"/>
    <w:rsid w:val="000A5256"/>
    <w:rsid w:val="000A52EF"/>
    <w:rsid w:val="000A5325"/>
    <w:rsid w:val="000A5640"/>
    <w:rsid w:val="000A5704"/>
    <w:rsid w:val="000A588B"/>
    <w:rsid w:val="000A592D"/>
    <w:rsid w:val="000A592E"/>
    <w:rsid w:val="000A597B"/>
    <w:rsid w:val="000A59A5"/>
    <w:rsid w:val="000A59BA"/>
    <w:rsid w:val="000A5D26"/>
    <w:rsid w:val="000A5D5E"/>
    <w:rsid w:val="000A60A8"/>
    <w:rsid w:val="000A638B"/>
    <w:rsid w:val="000A658C"/>
    <w:rsid w:val="000A6764"/>
    <w:rsid w:val="000A6809"/>
    <w:rsid w:val="000A6A2A"/>
    <w:rsid w:val="000A6B75"/>
    <w:rsid w:val="000A6BCC"/>
    <w:rsid w:val="000A6CC5"/>
    <w:rsid w:val="000A6E57"/>
    <w:rsid w:val="000A7209"/>
    <w:rsid w:val="000A756C"/>
    <w:rsid w:val="000A757E"/>
    <w:rsid w:val="000A795C"/>
    <w:rsid w:val="000A7BDC"/>
    <w:rsid w:val="000A7CA8"/>
    <w:rsid w:val="000A7D2C"/>
    <w:rsid w:val="000B0060"/>
    <w:rsid w:val="000B05AF"/>
    <w:rsid w:val="000B0612"/>
    <w:rsid w:val="000B08BE"/>
    <w:rsid w:val="000B0A5A"/>
    <w:rsid w:val="000B0B52"/>
    <w:rsid w:val="000B0E60"/>
    <w:rsid w:val="000B0EDF"/>
    <w:rsid w:val="000B0FB3"/>
    <w:rsid w:val="000B1249"/>
    <w:rsid w:val="000B12AF"/>
    <w:rsid w:val="000B13D4"/>
    <w:rsid w:val="000B1533"/>
    <w:rsid w:val="000B19E2"/>
    <w:rsid w:val="000B1A8E"/>
    <w:rsid w:val="000B1B6B"/>
    <w:rsid w:val="000B1CAD"/>
    <w:rsid w:val="000B1E3F"/>
    <w:rsid w:val="000B1FBB"/>
    <w:rsid w:val="000B22ED"/>
    <w:rsid w:val="000B242B"/>
    <w:rsid w:val="000B2803"/>
    <w:rsid w:val="000B28B1"/>
    <w:rsid w:val="000B29B6"/>
    <w:rsid w:val="000B2A28"/>
    <w:rsid w:val="000B2A93"/>
    <w:rsid w:val="000B2C89"/>
    <w:rsid w:val="000B2F0D"/>
    <w:rsid w:val="000B35E1"/>
    <w:rsid w:val="000B36CE"/>
    <w:rsid w:val="000B3720"/>
    <w:rsid w:val="000B37A3"/>
    <w:rsid w:val="000B3875"/>
    <w:rsid w:val="000B3A62"/>
    <w:rsid w:val="000B3C7A"/>
    <w:rsid w:val="000B3CCF"/>
    <w:rsid w:val="000B3D59"/>
    <w:rsid w:val="000B3DCF"/>
    <w:rsid w:val="000B4434"/>
    <w:rsid w:val="000B4723"/>
    <w:rsid w:val="000B482F"/>
    <w:rsid w:val="000B48E8"/>
    <w:rsid w:val="000B4930"/>
    <w:rsid w:val="000B4A50"/>
    <w:rsid w:val="000B4E49"/>
    <w:rsid w:val="000B4E8C"/>
    <w:rsid w:val="000B4F78"/>
    <w:rsid w:val="000B52A1"/>
    <w:rsid w:val="000B5327"/>
    <w:rsid w:val="000B585A"/>
    <w:rsid w:val="000B5963"/>
    <w:rsid w:val="000B5966"/>
    <w:rsid w:val="000B59C3"/>
    <w:rsid w:val="000B5BDD"/>
    <w:rsid w:val="000B5EA1"/>
    <w:rsid w:val="000B606D"/>
    <w:rsid w:val="000B60A4"/>
    <w:rsid w:val="000B6191"/>
    <w:rsid w:val="000B61A6"/>
    <w:rsid w:val="000B634F"/>
    <w:rsid w:val="000B6444"/>
    <w:rsid w:val="000B65DE"/>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F29"/>
    <w:rsid w:val="000C0002"/>
    <w:rsid w:val="000C00A7"/>
    <w:rsid w:val="000C0514"/>
    <w:rsid w:val="000C0531"/>
    <w:rsid w:val="000C062A"/>
    <w:rsid w:val="000C0AA9"/>
    <w:rsid w:val="000C0B97"/>
    <w:rsid w:val="000C0C21"/>
    <w:rsid w:val="000C0CD3"/>
    <w:rsid w:val="000C0CD4"/>
    <w:rsid w:val="000C0D93"/>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83"/>
    <w:rsid w:val="000C29F4"/>
    <w:rsid w:val="000C2F40"/>
    <w:rsid w:val="000C3025"/>
    <w:rsid w:val="000C31D4"/>
    <w:rsid w:val="000C3331"/>
    <w:rsid w:val="000C3351"/>
    <w:rsid w:val="000C3407"/>
    <w:rsid w:val="000C35E8"/>
    <w:rsid w:val="000C363C"/>
    <w:rsid w:val="000C374F"/>
    <w:rsid w:val="000C38AB"/>
    <w:rsid w:val="000C38FE"/>
    <w:rsid w:val="000C395D"/>
    <w:rsid w:val="000C3A28"/>
    <w:rsid w:val="000C3B65"/>
    <w:rsid w:val="000C3CEA"/>
    <w:rsid w:val="000C3D5F"/>
    <w:rsid w:val="000C3DEF"/>
    <w:rsid w:val="000C40F8"/>
    <w:rsid w:val="000C4136"/>
    <w:rsid w:val="000C474B"/>
    <w:rsid w:val="000C47A0"/>
    <w:rsid w:val="000C490A"/>
    <w:rsid w:val="000C4967"/>
    <w:rsid w:val="000C4C29"/>
    <w:rsid w:val="000C4CA9"/>
    <w:rsid w:val="000C4DC2"/>
    <w:rsid w:val="000C4FC9"/>
    <w:rsid w:val="000C4FE9"/>
    <w:rsid w:val="000C50C7"/>
    <w:rsid w:val="000C50DA"/>
    <w:rsid w:val="000C5323"/>
    <w:rsid w:val="000C5444"/>
    <w:rsid w:val="000C5B1B"/>
    <w:rsid w:val="000C5BA3"/>
    <w:rsid w:val="000C5E62"/>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62B"/>
    <w:rsid w:val="000C7635"/>
    <w:rsid w:val="000C7A10"/>
    <w:rsid w:val="000C7D27"/>
    <w:rsid w:val="000C7FA9"/>
    <w:rsid w:val="000D008E"/>
    <w:rsid w:val="000D00BA"/>
    <w:rsid w:val="000D01FA"/>
    <w:rsid w:val="000D05CA"/>
    <w:rsid w:val="000D084F"/>
    <w:rsid w:val="000D0942"/>
    <w:rsid w:val="000D0988"/>
    <w:rsid w:val="000D0B87"/>
    <w:rsid w:val="000D0C47"/>
    <w:rsid w:val="000D0D98"/>
    <w:rsid w:val="000D0EE1"/>
    <w:rsid w:val="000D113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1FFA"/>
    <w:rsid w:val="000D2147"/>
    <w:rsid w:val="000D25A2"/>
    <w:rsid w:val="000D278C"/>
    <w:rsid w:val="000D27EB"/>
    <w:rsid w:val="000D2871"/>
    <w:rsid w:val="000D2933"/>
    <w:rsid w:val="000D298F"/>
    <w:rsid w:val="000D2A97"/>
    <w:rsid w:val="000D2B32"/>
    <w:rsid w:val="000D2BEC"/>
    <w:rsid w:val="000D2D1A"/>
    <w:rsid w:val="000D2D82"/>
    <w:rsid w:val="000D33CD"/>
    <w:rsid w:val="000D352B"/>
    <w:rsid w:val="000D3573"/>
    <w:rsid w:val="000D35E5"/>
    <w:rsid w:val="000D362B"/>
    <w:rsid w:val="000D38C6"/>
    <w:rsid w:val="000D3AF3"/>
    <w:rsid w:val="000D40E3"/>
    <w:rsid w:val="000D420B"/>
    <w:rsid w:val="000D4581"/>
    <w:rsid w:val="000D4945"/>
    <w:rsid w:val="000D4A3B"/>
    <w:rsid w:val="000D4C0B"/>
    <w:rsid w:val="000D4C4F"/>
    <w:rsid w:val="000D4FBA"/>
    <w:rsid w:val="000D50B5"/>
    <w:rsid w:val="000D525A"/>
    <w:rsid w:val="000D537C"/>
    <w:rsid w:val="000D56CC"/>
    <w:rsid w:val="000D589D"/>
    <w:rsid w:val="000D5931"/>
    <w:rsid w:val="000D5B17"/>
    <w:rsid w:val="000D5BD1"/>
    <w:rsid w:val="000D5DB3"/>
    <w:rsid w:val="000D5F96"/>
    <w:rsid w:val="000D6256"/>
    <w:rsid w:val="000D6521"/>
    <w:rsid w:val="000D664F"/>
    <w:rsid w:val="000D6930"/>
    <w:rsid w:val="000D695B"/>
    <w:rsid w:val="000D6D7B"/>
    <w:rsid w:val="000D6E37"/>
    <w:rsid w:val="000D724D"/>
    <w:rsid w:val="000D72AE"/>
    <w:rsid w:val="000D74A5"/>
    <w:rsid w:val="000D7595"/>
    <w:rsid w:val="000D7AA4"/>
    <w:rsid w:val="000D7B91"/>
    <w:rsid w:val="000D7C14"/>
    <w:rsid w:val="000D7E9E"/>
    <w:rsid w:val="000D7EF4"/>
    <w:rsid w:val="000D7F0C"/>
    <w:rsid w:val="000D7F5E"/>
    <w:rsid w:val="000E00CC"/>
    <w:rsid w:val="000E02B5"/>
    <w:rsid w:val="000E05FE"/>
    <w:rsid w:val="000E09E1"/>
    <w:rsid w:val="000E0C09"/>
    <w:rsid w:val="000E0FD1"/>
    <w:rsid w:val="000E1187"/>
    <w:rsid w:val="000E11B4"/>
    <w:rsid w:val="000E13C1"/>
    <w:rsid w:val="000E15B2"/>
    <w:rsid w:val="000E1642"/>
    <w:rsid w:val="000E173C"/>
    <w:rsid w:val="000E175B"/>
    <w:rsid w:val="000E1896"/>
    <w:rsid w:val="000E1995"/>
    <w:rsid w:val="000E1B2F"/>
    <w:rsid w:val="000E1BEA"/>
    <w:rsid w:val="000E22FB"/>
    <w:rsid w:val="000E23A8"/>
    <w:rsid w:val="000E2823"/>
    <w:rsid w:val="000E29DB"/>
    <w:rsid w:val="000E2D12"/>
    <w:rsid w:val="000E2D22"/>
    <w:rsid w:val="000E2DBD"/>
    <w:rsid w:val="000E2DD5"/>
    <w:rsid w:val="000E2F52"/>
    <w:rsid w:val="000E3077"/>
    <w:rsid w:val="000E31F9"/>
    <w:rsid w:val="000E35C9"/>
    <w:rsid w:val="000E36DA"/>
    <w:rsid w:val="000E39B6"/>
    <w:rsid w:val="000E3C24"/>
    <w:rsid w:val="000E3C68"/>
    <w:rsid w:val="000E3C76"/>
    <w:rsid w:val="000E3D57"/>
    <w:rsid w:val="000E3D82"/>
    <w:rsid w:val="000E3F11"/>
    <w:rsid w:val="000E40AD"/>
    <w:rsid w:val="000E4194"/>
    <w:rsid w:val="000E4199"/>
    <w:rsid w:val="000E41F3"/>
    <w:rsid w:val="000E4511"/>
    <w:rsid w:val="000E4731"/>
    <w:rsid w:val="000E478D"/>
    <w:rsid w:val="000E4A4A"/>
    <w:rsid w:val="000E4A7B"/>
    <w:rsid w:val="000E4BAB"/>
    <w:rsid w:val="000E4BAC"/>
    <w:rsid w:val="000E4BFE"/>
    <w:rsid w:val="000E4E3F"/>
    <w:rsid w:val="000E4F1B"/>
    <w:rsid w:val="000E4FC6"/>
    <w:rsid w:val="000E5094"/>
    <w:rsid w:val="000E53BE"/>
    <w:rsid w:val="000E5A66"/>
    <w:rsid w:val="000E5C22"/>
    <w:rsid w:val="000E5D88"/>
    <w:rsid w:val="000E5EAC"/>
    <w:rsid w:val="000E5F95"/>
    <w:rsid w:val="000E629D"/>
    <w:rsid w:val="000E63B4"/>
    <w:rsid w:val="000E6497"/>
    <w:rsid w:val="000E6745"/>
    <w:rsid w:val="000E675E"/>
    <w:rsid w:val="000E6822"/>
    <w:rsid w:val="000E6838"/>
    <w:rsid w:val="000E6CD2"/>
    <w:rsid w:val="000E6D40"/>
    <w:rsid w:val="000E6DDB"/>
    <w:rsid w:val="000E7190"/>
    <w:rsid w:val="000E7540"/>
    <w:rsid w:val="000E77EA"/>
    <w:rsid w:val="000E7895"/>
    <w:rsid w:val="000E7945"/>
    <w:rsid w:val="000E7B11"/>
    <w:rsid w:val="000E7C2C"/>
    <w:rsid w:val="000E7E32"/>
    <w:rsid w:val="000F0106"/>
    <w:rsid w:val="000F0386"/>
    <w:rsid w:val="000F0649"/>
    <w:rsid w:val="000F075C"/>
    <w:rsid w:val="000F07AE"/>
    <w:rsid w:val="000F0803"/>
    <w:rsid w:val="000F0B15"/>
    <w:rsid w:val="000F0BD4"/>
    <w:rsid w:val="000F0C39"/>
    <w:rsid w:val="000F0E2B"/>
    <w:rsid w:val="000F0E2F"/>
    <w:rsid w:val="000F0F9B"/>
    <w:rsid w:val="000F1122"/>
    <w:rsid w:val="000F1147"/>
    <w:rsid w:val="000F1177"/>
    <w:rsid w:val="000F1258"/>
    <w:rsid w:val="000F137E"/>
    <w:rsid w:val="000F13AB"/>
    <w:rsid w:val="000F150D"/>
    <w:rsid w:val="000F184B"/>
    <w:rsid w:val="000F1871"/>
    <w:rsid w:val="000F1889"/>
    <w:rsid w:val="000F198C"/>
    <w:rsid w:val="000F19F2"/>
    <w:rsid w:val="000F1A09"/>
    <w:rsid w:val="000F1DC8"/>
    <w:rsid w:val="000F1F3D"/>
    <w:rsid w:val="000F1F5C"/>
    <w:rsid w:val="000F20A1"/>
    <w:rsid w:val="000F20F5"/>
    <w:rsid w:val="000F2442"/>
    <w:rsid w:val="000F25F7"/>
    <w:rsid w:val="000F2637"/>
    <w:rsid w:val="000F26DE"/>
    <w:rsid w:val="000F271C"/>
    <w:rsid w:val="000F28D1"/>
    <w:rsid w:val="000F2A13"/>
    <w:rsid w:val="000F2A8F"/>
    <w:rsid w:val="000F2D3B"/>
    <w:rsid w:val="000F2FA5"/>
    <w:rsid w:val="000F30B6"/>
    <w:rsid w:val="000F30C6"/>
    <w:rsid w:val="000F33A1"/>
    <w:rsid w:val="000F3917"/>
    <w:rsid w:val="000F3AA5"/>
    <w:rsid w:val="000F3B0C"/>
    <w:rsid w:val="000F3B95"/>
    <w:rsid w:val="000F3DDD"/>
    <w:rsid w:val="000F4054"/>
    <w:rsid w:val="000F4072"/>
    <w:rsid w:val="000F428F"/>
    <w:rsid w:val="000F430C"/>
    <w:rsid w:val="000F4644"/>
    <w:rsid w:val="000F49BA"/>
    <w:rsid w:val="000F4EEB"/>
    <w:rsid w:val="000F511D"/>
    <w:rsid w:val="000F52B8"/>
    <w:rsid w:val="000F52F3"/>
    <w:rsid w:val="000F566C"/>
    <w:rsid w:val="000F5773"/>
    <w:rsid w:val="000F57D1"/>
    <w:rsid w:val="000F57E1"/>
    <w:rsid w:val="000F5919"/>
    <w:rsid w:val="000F5DC1"/>
    <w:rsid w:val="000F5E00"/>
    <w:rsid w:val="000F5E0E"/>
    <w:rsid w:val="000F5FE9"/>
    <w:rsid w:val="000F6081"/>
    <w:rsid w:val="000F61C0"/>
    <w:rsid w:val="000F6242"/>
    <w:rsid w:val="000F668B"/>
    <w:rsid w:val="000F68AF"/>
    <w:rsid w:val="000F6B45"/>
    <w:rsid w:val="000F6CAC"/>
    <w:rsid w:val="000F6FA3"/>
    <w:rsid w:val="000F712F"/>
    <w:rsid w:val="000F7434"/>
    <w:rsid w:val="000F74C6"/>
    <w:rsid w:val="000F7964"/>
    <w:rsid w:val="000F7A40"/>
    <w:rsid w:val="001001BB"/>
    <w:rsid w:val="001001E3"/>
    <w:rsid w:val="001001ED"/>
    <w:rsid w:val="001004E4"/>
    <w:rsid w:val="001005E9"/>
    <w:rsid w:val="001005EF"/>
    <w:rsid w:val="0010083F"/>
    <w:rsid w:val="00100880"/>
    <w:rsid w:val="00100DF7"/>
    <w:rsid w:val="00100F1D"/>
    <w:rsid w:val="0010130A"/>
    <w:rsid w:val="00101320"/>
    <w:rsid w:val="00101376"/>
    <w:rsid w:val="00101558"/>
    <w:rsid w:val="0010162F"/>
    <w:rsid w:val="00101684"/>
    <w:rsid w:val="0010168D"/>
    <w:rsid w:val="001016DE"/>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1E8"/>
    <w:rsid w:val="00103232"/>
    <w:rsid w:val="001033F3"/>
    <w:rsid w:val="0010345F"/>
    <w:rsid w:val="0010357C"/>
    <w:rsid w:val="0010369F"/>
    <w:rsid w:val="00103857"/>
    <w:rsid w:val="001039B0"/>
    <w:rsid w:val="00103A85"/>
    <w:rsid w:val="00103D41"/>
    <w:rsid w:val="0010412B"/>
    <w:rsid w:val="001042C3"/>
    <w:rsid w:val="001042F8"/>
    <w:rsid w:val="00104738"/>
    <w:rsid w:val="0010478A"/>
    <w:rsid w:val="00104896"/>
    <w:rsid w:val="001048C7"/>
    <w:rsid w:val="001049B5"/>
    <w:rsid w:val="00104C75"/>
    <w:rsid w:val="00104CBB"/>
    <w:rsid w:val="00104ED0"/>
    <w:rsid w:val="00104EEE"/>
    <w:rsid w:val="00104F2E"/>
    <w:rsid w:val="00104FE3"/>
    <w:rsid w:val="0010512A"/>
    <w:rsid w:val="00105180"/>
    <w:rsid w:val="001052C6"/>
    <w:rsid w:val="001052ED"/>
    <w:rsid w:val="00105327"/>
    <w:rsid w:val="0010532E"/>
    <w:rsid w:val="001053E8"/>
    <w:rsid w:val="00105674"/>
    <w:rsid w:val="001058F6"/>
    <w:rsid w:val="00105A8B"/>
    <w:rsid w:val="00105B39"/>
    <w:rsid w:val="00105D7F"/>
    <w:rsid w:val="00106029"/>
    <w:rsid w:val="00106337"/>
    <w:rsid w:val="0010645B"/>
    <w:rsid w:val="001065A0"/>
    <w:rsid w:val="001067B5"/>
    <w:rsid w:val="00106A17"/>
    <w:rsid w:val="00106A92"/>
    <w:rsid w:val="00106D7D"/>
    <w:rsid w:val="001070F8"/>
    <w:rsid w:val="0010724D"/>
    <w:rsid w:val="001073C4"/>
    <w:rsid w:val="0010745F"/>
    <w:rsid w:val="00107720"/>
    <w:rsid w:val="00107802"/>
    <w:rsid w:val="001079C3"/>
    <w:rsid w:val="00107AEE"/>
    <w:rsid w:val="00107C6C"/>
    <w:rsid w:val="00107D0A"/>
    <w:rsid w:val="001100E9"/>
    <w:rsid w:val="00110467"/>
    <w:rsid w:val="00110735"/>
    <w:rsid w:val="0011086C"/>
    <w:rsid w:val="00110B55"/>
    <w:rsid w:val="00110D1E"/>
    <w:rsid w:val="00110F36"/>
    <w:rsid w:val="001112A1"/>
    <w:rsid w:val="001113CE"/>
    <w:rsid w:val="00111627"/>
    <w:rsid w:val="00111693"/>
    <w:rsid w:val="00111974"/>
    <w:rsid w:val="00111A08"/>
    <w:rsid w:val="00111ACF"/>
    <w:rsid w:val="00111BD7"/>
    <w:rsid w:val="00111CC2"/>
    <w:rsid w:val="00111E35"/>
    <w:rsid w:val="00111ED7"/>
    <w:rsid w:val="00111F08"/>
    <w:rsid w:val="00111F80"/>
    <w:rsid w:val="001121F2"/>
    <w:rsid w:val="001124F2"/>
    <w:rsid w:val="0011280B"/>
    <w:rsid w:val="0011285E"/>
    <w:rsid w:val="001128EA"/>
    <w:rsid w:val="00112B92"/>
    <w:rsid w:val="00112C49"/>
    <w:rsid w:val="00112D42"/>
    <w:rsid w:val="00112D85"/>
    <w:rsid w:val="00112DA0"/>
    <w:rsid w:val="00112DF1"/>
    <w:rsid w:val="00112E5B"/>
    <w:rsid w:val="00113731"/>
    <w:rsid w:val="001138E2"/>
    <w:rsid w:val="00113972"/>
    <w:rsid w:val="00113A05"/>
    <w:rsid w:val="00113A64"/>
    <w:rsid w:val="00113BF1"/>
    <w:rsid w:val="00113BF8"/>
    <w:rsid w:val="00113BFF"/>
    <w:rsid w:val="00113C7B"/>
    <w:rsid w:val="00113C9E"/>
    <w:rsid w:val="00114041"/>
    <w:rsid w:val="001141AA"/>
    <w:rsid w:val="001143DE"/>
    <w:rsid w:val="00114552"/>
    <w:rsid w:val="0011455B"/>
    <w:rsid w:val="00114663"/>
    <w:rsid w:val="0011484D"/>
    <w:rsid w:val="00114878"/>
    <w:rsid w:val="00114DAA"/>
    <w:rsid w:val="00115165"/>
    <w:rsid w:val="001152A7"/>
    <w:rsid w:val="001152E9"/>
    <w:rsid w:val="0011538B"/>
    <w:rsid w:val="00115695"/>
    <w:rsid w:val="001156C9"/>
    <w:rsid w:val="0011571B"/>
    <w:rsid w:val="00115828"/>
    <w:rsid w:val="00115834"/>
    <w:rsid w:val="00115882"/>
    <w:rsid w:val="0011589B"/>
    <w:rsid w:val="001158B7"/>
    <w:rsid w:val="00115B8F"/>
    <w:rsid w:val="00115FD5"/>
    <w:rsid w:val="00116143"/>
    <w:rsid w:val="00116266"/>
    <w:rsid w:val="0011659C"/>
    <w:rsid w:val="00116AB2"/>
    <w:rsid w:val="00116BDB"/>
    <w:rsid w:val="00116C02"/>
    <w:rsid w:val="00116C0E"/>
    <w:rsid w:val="00116F3F"/>
    <w:rsid w:val="001171F0"/>
    <w:rsid w:val="00117252"/>
    <w:rsid w:val="00117450"/>
    <w:rsid w:val="00117947"/>
    <w:rsid w:val="00117BA4"/>
    <w:rsid w:val="00117E2F"/>
    <w:rsid w:val="00117E76"/>
    <w:rsid w:val="00117ED8"/>
    <w:rsid w:val="001201E8"/>
    <w:rsid w:val="00120399"/>
    <w:rsid w:val="001206B2"/>
    <w:rsid w:val="00120768"/>
    <w:rsid w:val="00120997"/>
    <w:rsid w:val="00120C68"/>
    <w:rsid w:val="00120CC1"/>
    <w:rsid w:val="00120EBF"/>
    <w:rsid w:val="00120EC1"/>
    <w:rsid w:val="00120F63"/>
    <w:rsid w:val="0012116A"/>
    <w:rsid w:val="0012120B"/>
    <w:rsid w:val="001213A4"/>
    <w:rsid w:val="0012143D"/>
    <w:rsid w:val="001219E1"/>
    <w:rsid w:val="00121AAB"/>
    <w:rsid w:val="00121B64"/>
    <w:rsid w:val="00121BAB"/>
    <w:rsid w:val="00121DB1"/>
    <w:rsid w:val="00121FB3"/>
    <w:rsid w:val="001221A7"/>
    <w:rsid w:val="00122592"/>
    <w:rsid w:val="001227B5"/>
    <w:rsid w:val="001229D6"/>
    <w:rsid w:val="00122C0D"/>
    <w:rsid w:val="00122C2C"/>
    <w:rsid w:val="00122D8F"/>
    <w:rsid w:val="0012301F"/>
    <w:rsid w:val="00123054"/>
    <w:rsid w:val="0012332E"/>
    <w:rsid w:val="0012351C"/>
    <w:rsid w:val="001235FF"/>
    <w:rsid w:val="00123895"/>
    <w:rsid w:val="00123B1F"/>
    <w:rsid w:val="00123F31"/>
    <w:rsid w:val="00124237"/>
    <w:rsid w:val="00124443"/>
    <w:rsid w:val="00124625"/>
    <w:rsid w:val="001249C0"/>
    <w:rsid w:val="00124BB1"/>
    <w:rsid w:val="00124FA8"/>
    <w:rsid w:val="00125161"/>
    <w:rsid w:val="0012529F"/>
    <w:rsid w:val="001252B2"/>
    <w:rsid w:val="001256E0"/>
    <w:rsid w:val="0012578A"/>
    <w:rsid w:val="00125865"/>
    <w:rsid w:val="00125BBF"/>
    <w:rsid w:val="00125F0F"/>
    <w:rsid w:val="00125F5F"/>
    <w:rsid w:val="001262C2"/>
    <w:rsid w:val="0012630B"/>
    <w:rsid w:val="00126333"/>
    <w:rsid w:val="00126478"/>
    <w:rsid w:val="001264DD"/>
    <w:rsid w:val="00126577"/>
    <w:rsid w:val="001265B2"/>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F3C"/>
    <w:rsid w:val="00127F8D"/>
    <w:rsid w:val="00127FD0"/>
    <w:rsid w:val="00130164"/>
    <w:rsid w:val="001305A3"/>
    <w:rsid w:val="00130867"/>
    <w:rsid w:val="00130A7D"/>
    <w:rsid w:val="00130AFB"/>
    <w:rsid w:val="00130DA1"/>
    <w:rsid w:val="00131136"/>
    <w:rsid w:val="0013122D"/>
    <w:rsid w:val="001312B1"/>
    <w:rsid w:val="001313D0"/>
    <w:rsid w:val="001317E3"/>
    <w:rsid w:val="001317E7"/>
    <w:rsid w:val="00132241"/>
    <w:rsid w:val="001322B6"/>
    <w:rsid w:val="00132591"/>
    <w:rsid w:val="001327FB"/>
    <w:rsid w:val="001329AD"/>
    <w:rsid w:val="00132DF3"/>
    <w:rsid w:val="0013312D"/>
    <w:rsid w:val="001331A2"/>
    <w:rsid w:val="00133299"/>
    <w:rsid w:val="00133775"/>
    <w:rsid w:val="001337BD"/>
    <w:rsid w:val="00133806"/>
    <w:rsid w:val="001338E9"/>
    <w:rsid w:val="00133B6D"/>
    <w:rsid w:val="00133E1F"/>
    <w:rsid w:val="0013488C"/>
    <w:rsid w:val="00134BC9"/>
    <w:rsid w:val="00134BDF"/>
    <w:rsid w:val="00134E05"/>
    <w:rsid w:val="00135089"/>
    <w:rsid w:val="0013519E"/>
    <w:rsid w:val="001351B0"/>
    <w:rsid w:val="0013548E"/>
    <w:rsid w:val="00135AA3"/>
    <w:rsid w:val="00135EF4"/>
    <w:rsid w:val="00135FAD"/>
    <w:rsid w:val="00136079"/>
    <w:rsid w:val="00136108"/>
    <w:rsid w:val="00136115"/>
    <w:rsid w:val="001361BB"/>
    <w:rsid w:val="00136354"/>
    <w:rsid w:val="001365EC"/>
    <w:rsid w:val="001367A5"/>
    <w:rsid w:val="00136870"/>
    <w:rsid w:val="00136A62"/>
    <w:rsid w:val="00136BAE"/>
    <w:rsid w:val="00136BC9"/>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84E"/>
    <w:rsid w:val="00140AEA"/>
    <w:rsid w:val="00140B5F"/>
    <w:rsid w:val="00140CD8"/>
    <w:rsid w:val="00140EA2"/>
    <w:rsid w:val="001410B7"/>
    <w:rsid w:val="001410E6"/>
    <w:rsid w:val="001413F4"/>
    <w:rsid w:val="00141727"/>
    <w:rsid w:val="00141914"/>
    <w:rsid w:val="0014191A"/>
    <w:rsid w:val="00141A7C"/>
    <w:rsid w:val="00141B55"/>
    <w:rsid w:val="00141C9F"/>
    <w:rsid w:val="00141D5A"/>
    <w:rsid w:val="00141DDA"/>
    <w:rsid w:val="00141FF2"/>
    <w:rsid w:val="00142050"/>
    <w:rsid w:val="00142067"/>
    <w:rsid w:val="00142073"/>
    <w:rsid w:val="0014233D"/>
    <w:rsid w:val="001423A2"/>
    <w:rsid w:val="001424AA"/>
    <w:rsid w:val="0014252F"/>
    <w:rsid w:val="0014267A"/>
    <w:rsid w:val="001427A9"/>
    <w:rsid w:val="001428C0"/>
    <w:rsid w:val="0014293E"/>
    <w:rsid w:val="00142B74"/>
    <w:rsid w:val="00142BD8"/>
    <w:rsid w:val="00142C9C"/>
    <w:rsid w:val="00142F6C"/>
    <w:rsid w:val="00143205"/>
    <w:rsid w:val="001432C5"/>
    <w:rsid w:val="00143509"/>
    <w:rsid w:val="00143582"/>
    <w:rsid w:val="0014359E"/>
    <w:rsid w:val="001436AB"/>
    <w:rsid w:val="00143737"/>
    <w:rsid w:val="00143769"/>
    <w:rsid w:val="0014378C"/>
    <w:rsid w:val="001439B6"/>
    <w:rsid w:val="00143E3D"/>
    <w:rsid w:val="00143EA9"/>
    <w:rsid w:val="00143ED0"/>
    <w:rsid w:val="00143F0B"/>
    <w:rsid w:val="001440CA"/>
    <w:rsid w:val="00144111"/>
    <w:rsid w:val="0014418A"/>
    <w:rsid w:val="001445FD"/>
    <w:rsid w:val="00144BCF"/>
    <w:rsid w:val="00144E10"/>
    <w:rsid w:val="0014530D"/>
    <w:rsid w:val="001456B5"/>
    <w:rsid w:val="0014585A"/>
    <w:rsid w:val="0014597A"/>
    <w:rsid w:val="00145986"/>
    <w:rsid w:val="001459D9"/>
    <w:rsid w:val="00145BC3"/>
    <w:rsid w:val="00145F35"/>
    <w:rsid w:val="00146156"/>
    <w:rsid w:val="001461E9"/>
    <w:rsid w:val="001463E5"/>
    <w:rsid w:val="00146574"/>
    <w:rsid w:val="0014659B"/>
    <w:rsid w:val="00146D77"/>
    <w:rsid w:val="00146EA6"/>
    <w:rsid w:val="00146F6B"/>
    <w:rsid w:val="001470CC"/>
    <w:rsid w:val="00147105"/>
    <w:rsid w:val="00147150"/>
    <w:rsid w:val="0014742F"/>
    <w:rsid w:val="0014772E"/>
    <w:rsid w:val="001478E9"/>
    <w:rsid w:val="00147A4F"/>
    <w:rsid w:val="00147C60"/>
    <w:rsid w:val="00147E3B"/>
    <w:rsid w:val="00147ECB"/>
    <w:rsid w:val="00147F2E"/>
    <w:rsid w:val="001500F8"/>
    <w:rsid w:val="001502F3"/>
    <w:rsid w:val="001503A6"/>
    <w:rsid w:val="001508B3"/>
    <w:rsid w:val="001508FD"/>
    <w:rsid w:val="0015091C"/>
    <w:rsid w:val="0015118F"/>
    <w:rsid w:val="001511F0"/>
    <w:rsid w:val="00151300"/>
    <w:rsid w:val="001513C4"/>
    <w:rsid w:val="00151710"/>
    <w:rsid w:val="00151748"/>
    <w:rsid w:val="001517DC"/>
    <w:rsid w:val="00151942"/>
    <w:rsid w:val="001519B1"/>
    <w:rsid w:val="00151C0C"/>
    <w:rsid w:val="001523A7"/>
    <w:rsid w:val="00152742"/>
    <w:rsid w:val="00152832"/>
    <w:rsid w:val="00152989"/>
    <w:rsid w:val="00152C7D"/>
    <w:rsid w:val="00152D2A"/>
    <w:rsid w:val="00152EDF"/>
    <w:rsid w:val="00152F1C"/>
    <w:rsid w:val="001530BD"/>
    <w:rsid w:val="00153256"/>
    <w:rsid w:val="001532A6"/>
    <w:rsid w:val="001532AB"/>
    <w:rsid w:val="001533E9"/>
    <w:rsid w:val="00153541"/>
    <w:rsid w:val="0015382F"/>
    <w:rsid w:val="00153A5C"/>
    <w:rsid w:val="00153A77"/>
    <w:rsid w:val="00153BF2"/>
    <w:rsid w:val="00153D09"/>
    <w:rsid w:val="00153D15"/>
    <w:rsid w:val="00153DE0"/>
    <w:rsid w:val="00153F18"/>
    <w:rsid w:val="001541BD"/>
    <w:rsid w:val="00154290"/>
    <w:rsid w:val="001543E5"/>
    <w:rsid w:val="00154409"/>
    <w:rsid w:val="001544DC"/>
    <w:rsid w:val="001549EC"/>
    <w:rsid w:val="00154BFB"/>
    <w:rsid w:val="00154C0D"/>
    <w:rsid w:val="00154D75"/>
    <w:rsid w:val="00154DA3"/>
    <w:rsid w:val="001550A1"/>
    <w:rsid w:val="001551CC"/>
    <w:rsid w:val="00155618"/>
    <w:rsid w:val="001558BB"/>
    <w:rsid w:val="0015595C"/>
    <w:rsid w:val="00155A8F"/>
    <w:rsid w:val="00155DBB"/>
    <w:rsid w:val="001562CD"/>
    <w:rsid w:val="00156313"/>
    <w:rsid w:val="00156670"/>
    <w:rsid w:val="00156820"/>
    <w:rsid w:val="0015697F"/>
    <w:rsid w:val="00156B34"/>
    <w:rsid w:val="00156F1A"/>
    <w:rsid w:val="0015748F"/>
    <w:rsid w:val="001575F5"/>
    <w:rsid w:val="00157634"/>
    <w:rsid w:val="001577D0"/>
    <w:rsid w:val="00157878"/>
    <w:rsid w:val="00157908"/>
    <w:rsid w:val="0015791B"/>
    <w:rsid w:val="00157C74"/>
    <w:rsid w:val="00157F4C"/>
    <w:rsid w:val="00160069"/>
    <w:rsid w:val="00160335"/>
    <w:rsid w:val="0016033E"/>
    <w:rsid w:val="001603AB"/>
    <w:rsid w:val="001605CD"/>
    <w:rsid w:val="00160633"/>
    <w:rsid w:val="00160749"/>
    <w:rsid w:val="0016083D"/>
    <w:rsid w:val="0016091E"/>
    <w:rsid w:val="00160B2A"/>
    <w:rsid w:val="00160CFE"/>
    <w:rsid w:val="00160D84"/>
    <w:rsid w:val="00160EC8"/>
    <w:rsid w:val="00160F5A"/>
    <w:rsid w:val="00161014"/>
    <w:rsid w:val="00161114"/>
    <w:rsid w:val="00161182"/>
    <w:rsid w:val="001612B7"/>
    <w:rsid w:val="0016155B"/>
    <w:rsid w:val="001616B8"/>
    <w:rsid w:val="0016195B"/>
    <w:rsid w:val="00161A02"/>
    <w:rsid w:val="00161D3C"/>
    <w:rsid w:val="00162077"/>
    <w:rsid w:val="00162303"/>
    <w:rsid w:val="0016256F"/>
    <w:rsid w:val="00162645"/>
    <w:rsid w:val="0016275C"/>
    <w:rsid w:val="00162856"/>
    <w:rsid w:val="00162B97"/>
    <w:rsid w:val="00162D87"/>
    <w:rsid w:val="00163005"/>
    <w:rsid w:val="001632DA"/>
    <w:rsid w:val="00163369"/>
    <w:rsid w:val="0016345A"/>
    <w:rsid w:val="001634B4"/>
    <w:rsid w:val="0016352D"/>
    <w:rsid w:val="00163553"/>
    <w:rsid w:val="0016356C"/>
    <w:rsid w:val="0016397E"/>
    <w:rsid w:val="00163C4E"/>
    <w:rsid w:val="00163F69"/>
    <w:rsid w:val="00163FE5"/>
    <w:rsid w:val="00164361"/>
    <w:rsid w:val="00164532"/>
    <w:rsid w:val="00164648"/>
    <w:rsid w:val="0016477F"/>
    <w:rsid w:val="001647C3"/>
    <w:rsid w:val="00164842"/>
    <w:rsid w:val="001648C6"/>
    <w:rsid w:val="00164BB8"/>
    <w:rsid w:val="00164FCC"/>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166"/>
    <w:rsid w:val="001661B4"/>
    <w:rsid w:val="00166219"/>
    <w:rsid w:val="0016625C"/>
    <w:rsid w:val="001663E4"/>
    <w:rsid w:val="00166512"/>
    <w:rsid w:val="00166891"/>
    <w:rsid w:val="00166BE2"/>
    <w:rsid w:val="00166C7B"/>
    <w:rsid w:val="00166E96"/>
    <w:rsid w:val="0016705D"/>
    <w:rsid w:val="0016719D"/>
    <w:rsid w:val="0016738C"/>
    <w:rsid w:val="001676F9"/>
    <w:rsid w:val="0016799A"/>
    <w:rsid w:val="00167B7C"/>
    <w:rsid w:val="00167C58"/>
    <w:rsid w:val="00167D09"/>
    <w:rsid w:val="00167EE9"/>
    <w:rsid w:val="00170328"/>
    <w:rsid w:val="00170399"/>
    <w:rsid w:val="001703DB"/>
    <w:rsid w:val="00170450"/>
    <w:rsid w:val="0017051D"/>
    <w:rsid w:val="00170783"/>
    <w:rsid w:val="0017098F"/>
    <w:rsid w:val="00170A41"/>
    <w:rsid w:val="00170B48"/>
    <w:rsid w:val="00170CA2"/>
    <w:rsid w:val="00170E81"/>
    <w:rsid w:val="00170F63"/>
    <w:rsid w:val="001714A0"/>
    <w:rsid w:val="00171819"/>
    <w:rsid w:val="00171B1E"/>
    <w:rsid w:val="00171CF7"/>
    <w:rsid w:val="00171EF6"/>
    <w:rsid w:val="00171F06"/>
    <w:rsid w:val="00171F8B"/>
    <w:rsid w:val="001720F9"/>
    <w:rsid w:val="00172466"/>
    <w:rsid w:val="001726F7"/>
    <w:rsid w:val="00172B2E"/>
    <w:rsid w:val="00172D99"/>
    <w:rsid w:val="00172DEA"/>
    <w:rsid w:val="00172E5B"/>
    <w:rsid w:val="00172E66"/>
    <w:rsid w:val="00172EA4"/>
    <w:rsid w:val="00173084"/>
    <w:rsid w:val="00173126"/>
    <w:rsid w:val="001733AA"/>
    <w:rsid w:val="0017340A"/>
    <w:rsid w:val="00173AF4"/>
    <w:rsid w:val="00173E54"/>
    <w:rsid w:val="00173F69"/>
    <w:rsid w:val="00174011"/>
    <w:rsid w:val="0017415E"/>
    <w:rsid w:val="0017421B"/>
    <w:rsid w:val="00174557"/>
    <w:rsid w:val="0017461F"/>
    <w:rsid w:val="00174E97"/>
    <w:rsid w:val="00175215"/>
    <w:rsid w:val="001753F8"/>
    <w:rsid w:val="0017540E"/>
    <w:rsid w:val="00175634"/>
    <w:rsid w:val="00175919"/>
    <w:rsid w:val="00175CCC"/>
    <w:rsid w:val="00175EB5"/>
    <w:rsid w:val="00175ECA"/>
    <w:rsid w:val="00176162"/>
    <w:rsid w:val="00176165"/>
    <w:rsid w:val="00176188"/>
    <w:rsid w:val="001762C6"/>
    <w:rsid w:val="001762DE"/>
    <w:rsid w:val="00176370"/>
    <w:rsid w:val="001763B4"/>
    <w:rsid w:val="00176596"/>
    <w:rsid w:val="001765CB"/>
    <w:rsid w:val="00176614"/>
    <w:rsid w:val="001766BE"/>
    <w:rsid w:val="001769F1"/>
    <w:rsid w:val="00176B88"/>
    <w:rsid w:val="00176BBB"/>
    <w:rsid w:val="00176D3D"/>
    <w:rsid w:val="00176EB4"/>
    <w:rsid w:val="00176FC6"/>
    <w:rsid w:val="001771B3"/>
    <w:rsid w:val="00177679"/>
    <w:rsid w:val="0017767E"/>
    <w:rsid w:val="00177857"/>
    <w:rsid w:val="00177D21"/>
    <w:rsid w:val="00177F36"/>
    <w:rsid w:val="00177F5F"/>
    <w:rsid w:val="00180098"/>
    <w:rsid w:val="00180293"/>
    <w:rsid w:val="00180393"/>
    <w:rsid w:val="00180459"/>
    <w:rsid w:val="0018047D"/>
    <w:rsid w:val="0018068B"/>
    <w:rsid w:val="001808F9"/>
    <w:rsid w:val="0018094E"/>
    <w:rsid w:val="00180ACB"/>
    <w:rsid w:val="00180BE1"/>
    <w:rsid w:val="00180D3F"/>
    <w:rsid w:val="00180DEB"/>
    <w:rsid w:val="00180E08"/>
    <w:rsid w:val="00180EFF"/>
    <w:rsid w:val="0018102C"/>
    <w:rsid w:val="00181390"/>
    <w:rsid w:val="00181732"/>
    <w:rsid w:val="00181AD7"/>
    <w:rsid w:val="00181D14"/>
    <w:rsid w:val="00181D31"/>
    <w:rsid w:val="0018223B"/>
    <w:rsid w:val="00182281"/>
    <w:rsid w:val="001823BF"/>
    <w:rsid w:val="0018241A"/>
    <w:rsid w:val="0018255F"/>
    <w:rsid w:val="00182793"/>
    <w:rsid w:val="001828BC"/>
    <w:rsid w:val="001828F5"/>
    <w:rsid w:val="00182A01"/>
    <w:rsid w:val="00182ACC"/>
    <w:rsid w:val="00182CBD"/>
    <w:rsid w:val="00182E4C"/>
    <w:rsid w:val="00182EDD"/>
    <w:rsid w:val="00182F81"/>
    <w:rsid w:val="00183065"/>
    <w:rsid w:val="0018307A"/>
    <w:rsid w:val="001830F4"/>
    <w:rsid w:val="001832C1"/>
    <w:rsid w:val="001832DD"/>
    <w:rsid w:val="001835D4"/>
    <w:rsid w:val="0018361B"/>
    <w:rsid w:val="00183622"/>
    <w:rsid w:val="0018394D"/>
    <w:rsid w:val="00183ADA"/>
    <w:rsid w:val="00183BF5"/>
    <w:rsid w:val="00183F87"/>
    <w:rsid w:val="001842A4"/>
    <w:rsid w:val="00184824"/>
    <w:rsid w:val="00184A35"/>
    <w:rsid w:val="00184AC4"/>
    <w:rsid w:val="00184AF9"/>
    <w:rsid w:val="00184E1D"/>
    <w:rsid w:val="00184EC2"/>
    <w:rsid w:val="00184FC2"/>
    <w:rsid w:val="00185071"/>
    <w:rsid w:val="001855F3"/>
    <w:rsid w:val="00185959"/>
    <w:rsid w:val="00185C21"/>
    <w:rsid w:val="00185D49"/>
    <w:rsid w:val="0018600B"/>
    <w:rsid w:val="001861BE"/>
    <w:rsid w:val="00186423"/>
    <w:rsid w:val="00186450"/>
    <w:rsid w:val="00186538"/>
    <w:rsid w:val="00186676"/>
    <w:rsid w:val="001869EA"/>
    <w:rsid w:val="00186A1F"/>
    <w:rsid w:val="00186AE2"/>
    <w:rsid w:val="00186B73"/>
    <w:rsid w:val="00186E10"/>
    <w:rsid w:val="00187273"/>
    <w:rsid w:val="0018738D"/>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D74"/>
    <w:rsid w:val="00187E2C"/>
    <w:rsid w:val="00187E82"/>
    <w:rsid w:val="00187EA8"/>
    <w:rsid w:val="00190279"/>
    <w:rsid w:val="00190481"/>
    <w:rsid w:val="001904BA"/>
    <w:rsid w:val="00190783"/>
    <w:rsid w:val="001908E1"/>
    <w:rsid w:val="001908F8"/>
    <w:rsid w:val="00190C21"/>
    <w:rsid w:val="00190DC4"/>
    <w:rsid w:val="00190DD7"/>
    <w:rsid w:val="00190E97"/>
    <w:rsid w:val="00190F0F"/>
    <w:rsid w:val="00190F6F"/>
    <w:rsid w:val="00190FA9"/>
    <w:rsid w:val="001910F4"/>
    <w:rsid w:val="00191184"/>
    <w:rsid w:val="001916A3"/>
    <w:rsid w:val="00191795"/>
    <w:rsid w:val="00191867"/>
    <w:rsid w:val="0019193A"/>
    <w:rsid w:val="00191E28"/>
    <w:rsid w:val="00191EE6"/>
    <w:rsid w:val="001923A1"/>
    <w:rsid w:val="001924A1"/>
    <w:rsid w:val="00192531"/>
    <w:rsid w:val="001928D7"/>
    <w:rsid w:val="00192A60"/>
    <w:rsid w:val="00192B96"/>
    <w:rsid w:val="00192FB5"/>
    <w:rsid w:val="00193321"/>
    <w:rsid w:val="00193685"/>
    <w:rsid w:val="00193706"/>
    <w:rsid w:val="00193AA0"/>
    <w:rsid w:val="00193E3D"/>
    <w:rsid w:val="00193E88"/>
    <w:rsid w:val="00194144"/>
    <w:rsid w:val="001943FA"/>
    <w:rsid w:val="001945D9"/>
    <w:rsid w:val="0019460C"/>
    <w:rsid w:val="00194649"/>
    <w:rsid w:val="0019465C"/>
    <w:rsid w:val="001946C5"/>
    <w:rsid w:val="001946EE"/>
    <w:rsid w:val="00194783"/>
    <w:rsid w:val="00194915"/>
    <w:rsid w:val="0019493C"/>
    <w:rsid w:val="00194953"/>
    <w:rsid w:val="0019497A"/>
    <w:rsid w:val="001949C2"/>
    <w:rsid w:val="00194BE0"/>
    <w:rsid w:val="00194C3D"/>
    <w:rsid w:val="00194E0B"/>
    <w:rsid w:val="00194F58"/>
    <w:rsid w:val="0019538C"/>
    <w:rsid w:val="001953AF"/>
    <w:rsid w:val="00195585"/>
    <w:rsid w:val="001959A1"/>
    <w:rsid w:val="00195C71"/>
    <w:rsid w:val="001960D2"/>
    <w:rsid w:val="001969C1"/>
    <w:rsid w:val="00196A55"/>
    <w:rsid w:val="00196B6E"/>
    <w:rsid w:val="00196C22"/>
    <w:rsid w:val="00196C66"/>
    <w:rsid w:val="00196DB4"/>
    <w:rsid w:val="00196EDB"/>
    <w:rsid w:val="00196F87"/>
    <w:rsid w:val="001970FC"/>
    <w:rsid w:val="001971D9"/>
    <w:rsid w:val="001972A5"/>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986"/>
    <w:rsid w:val="001A0B5D"/>
    <w:rsid w:val="001A0C3E"/>
    <w:rsid w:val="001A0CDC"/>
    <w:rsid w:val="001A0E84"/>
    <w:rsid w:val="001A110D"/>
    <w:rsid w:val="001A115E"/>
    <w:rsid w:val="001A1205"/>
    <w:rsid w:val="001A1313"/>
    <w:rsid w:val="001A144A"/>
    <w:rsid w:val="001A149F"/>
    <w:rsid w:val="001A16ED"/>
    <w:rsid w:val="001A17A1"/>
    <w:rsid w:val="001A17B4"/>
    <w:rsid w:val="001A191F"/>
    <w:rsid w:val="001A1BFE"/>
    <w:rsid w:val="001A1D68"/>
    <w:rsid w:val="001A1D94"/>
    <w:rsid w:val="001A1E10"/>
    <w:rsid w:val="001A215E"/>
    <w:rsid w:val="001A2657"/>
    <w:rsid w:val="001A270E"/>
    <w:rsid w:val="001A2863"/>
    <w:rsid w:val="001A2918"/>
    <w:rsid w:val="001A2955"/>
    <w:rsid w:val="001A2C79"/>
    <w:rsid w:val="001A2CBC"/>
    <w:rsid w:val="001A30C4"/>
    <w:rsid w:val="001A30D0"/>
    <w:rsid w:val="001A31A6"/>
    <w:rsid w:val="001A31D0"/>
    <w:rsid w:val="001A36E6"/>
    <w:rsid w:val="001A378B"/>
    <w:rsid w:val="001A380B"/>
    <w:rsid w:val="001A386B"/>
    <w:rsid w:val="001A3A36"/>
    <w:rsid w:val="001A3C76"/>
    <w:rsid w:val="001A3DEA"/>
    <w:rsid w:val="001A3F51"/>
    <w:rsid w:val="001A40F3"/>
    <w:rsid w:val="001A4317"/>
    <w:rsid w:val="001A44C2"/>
    <w:rsid w:val="001A453A"/>
    <w:rsid w:val="001A47AC"/>
    <w:rsid w:val="001A489A"/>
    <w:rsid w:val="001A4A16"/>
    <w:rsid w:val="001A4A3A"/>
    <w:rsid w:val="001A4ADF"/>
    <w:rsid w:val="001A4B20"/>
    <w:rsid w:val="001A4C52"/>
    <w:rsid w:val="001A4DE2"/>
    <w:rsid w:val="001A4EB1"/>
    <w:rsid w:val="001A4FC3"/>
    <w:rsid w:val="001A5011"/>
    <w:rsid w:val="001A501A"/>
    <w:rsid w:val="001A50E2"/>
    <w:rsid w:val="001A52B1"/>
    <w:rsid w:val="001A5372"/>
    <w:rsid w:val="001A5652"/>
    <w:rsid w:val="001A57AE"/>
    <w:rsid w:val="001A57C3"/>
    <w:rsid w:val="001A57F1"/>
    <w:rsid w:val="001A5924"/>
    <w:rsid w:val="001A5AF4"/>
    <w:rsid w:val="001A6157"/>
    <w:rsid w:val="001A624E"/>
    <w:rsid w:val="001A6490"/>
    <w:rsid w:val="001A677C"/>
    <w:rsid w:val="001A70B5"/>
    <w:rsid w:val="001A71CE"/>
    <w:rsid w:val="001A72F5"/>
    <w:rsid w:val="001A74E6"/>
    <w:rsid w:val="001A772B"/>
    <w:rsid w:val="001A77A3"/>
    <w:rsid w:val="001A7ABD"/>
    <w:rsid w:val="001A7B46"/>
    <w:rsid w:val="001A7B99"/>
    <w:rsid w:val="001A7C93"/>
    <w:rsid w:val="001B081F"/>
    <w:rsid w:val="001B0F6A"/>
    <w:rsid w:val="001B10CD"/>
    <w:rsid w:val="001B116D"/>
    <w:rsid w:val="001B1249"/>
    <w:rsid w:val="001B12B7"/>
    <w:rsid w:val="001B136E"/>
    <w:rsid w:val="001B16E1"/>
    <w:rsid w:val="001B1A25"/>
    <w:rsid w:val="001B1C04"/>
    <w:rsid w:val="001B1DB3"/>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9E"/>
    <w:rsid w:val="001B34AB"/>
    <w:rsid w:val="001B34B0"/>
    <w:rsid w:val="001B34DF"/>
    <w:rsid w:val="001B353C"/>
    <w:rsid w:val="001B3562"/>
    <w:rsid w:val="001B3591"/>
    <w:rsid w:val="001B3754"/>
    <w:rsid w:val="001B376C"/>
    <w:rsid w:val="001B3865"/>
    <w:rsid w:val="001B3907"/>
    <w:rsid w:val="001B3C75"/>
    <w:rsid w:val="001B3C88"/>
    <w:rsid w:val="001B3DCC"/>
    <w:rsid w:val="001B4002"/>
    <w:rsid w:val="001B40B1"/>
    <w:rsid w:val="001B4653"/>
    <w:rsid w:val="001B49A8"/>
    <w:rsid w:val="001B4AA8"/>
    <w:rsid w:val="001B4E05"/>
    <w:rsid w:val="001B53DD"/>
    <w:rsid w:val="001B56D1"/>
    <w:rsid w:val="001B573A"/>
    <w:rsid w:val="001B580D"/>
    <w:rsid w:val="001B59FB"/>
    <w:rsid w:val="001B5B88"/>
    <w:rsid w:val="001B5BCA"/>
    <w:rsid w:val="001B5C69"/>
    <w:rsid w:val="001B5E69"/>
    <w:rsid w:val="001B5ECD"/>
    <w:rsid w:val="001B5F6A"/>
    <w:rsid w:val="001B601F"/>
    <w:rsid w:val="001B61BB"/>
    <w:rsid w:val="001B6513"/>
    <w:rsid w:val="001B6F8B"/>
    <w:rsid w:val="001B71EC"/>
    <w:rsid w:val="001B722F"/>
    <w:rsid w:val="001B7275"/>
    <w:rsid w:val="001B72DD"/>
    <w:rsid w:val="001B74B6"/>
    <w:rsid w:val="001B793F"/>
    <w:rsid w:val="001B7BAE"/>
    <w:rsid w:val="001B7BE8"/>
    <w:rsid w:val="001B7D02"/>
    <w:rsid w:val="001B7D9C"/>
    <w:rsid w:val="001B7DB9"/>
    <w:rsid w:val="001B7E9D"/>
    <w:rsid w:val="001B7EF7"/>
    <w:rsid w:val="001C017F"/>
    <w:rsid w:val="001C01B6"/>
    <w:rsid w:val="001C027E"/>
    <w:rsid w:val="001C0479"/>
    <w:rsid w:val="001C0566"/>
    <w:rsid w:val="001C0578"/>
    <w:rsid w:val="001C0603"/>
    <w:rsid w:val="001C06D0"/>
    <w:rsid w:val="001C070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FE"/>
    <w:rsid w:val="001C172D"/>
    <w:rsid w:val="001C1788"/>
    <w:rsid w:val="001C1915"/>
    <w:rsid w:val="001C1B7B"/>
    <w:rsid w:val="001C1C09"/>
    <w:rsid w:val="001C1D5B"/>
    <w:rsid w:val="001C1E18"/>
    <w:rsid w:val="001C1E1F"/>
    <w:rsid w:val="001C1E5D"/>
    <w:rsid w:val="001C1EE6"/>
    <w:rsid w:val="001C22B5"/>
    <w:rsid w:val="001C22D3"/>
    <w:rsid w:val="001C253C"/>
    <w:rsid w:val="001C2806"/>
    <w:rsid w:val="001C28F7"/>
    <w:rsid w:val="001C2921"/>
    <w:rsid w:val="001C2995"/>
    <w:rsid w:val="001C2ABC"/>
    <w:rsid w:val="001C2B21"/>
    <w:rsid w:val="001C2C81"/>
    <w:rsid w:val="001C316E"/>
    <w:rsid w:val="001C31A3"/>
    <w:rsid w:val="001C3253"/>
    <w:rsid w:val="001C3290"/>
    <w:rsid w:val="001C3369"/>
    <w:rsid w:val="001C3490"/>
    <w:rsid w:val="001C3B6B"/>
    <w:rsid w:val="001C3CB1"/>
    <w:rsid w:val="001C3F8C"/>
    <w:rsid w:val="001C3FD2"/>
    <w:rsid w:val="001C426E"/>
    <w:rsid w:val="001C4765"/>
    <w:rsid w:val="001C47EC"/>
    <w:rsid w:val="001C4A7F"/>
    <w:rsid w:val="001C4B10"/>
    <w:rsid w:val="001C4EEF"/>
    <w:rsid w:val="001C4F6E"/>
    <w:rsid w:val="001C5082"/>
    <w:rsid w:val="001C53E7"/>
    <w:rsid w:val="001C553D"/>
    <w:rsid w:val="001C557E"/>
    <w:rsid w:val="001C55D3"/>
    <w:rsid w:val="001C55EA"/>
    <w:rsid w:val="001C5E5B"/>
    <w:rsid w:val="001C6064"/>
    <w:rsid w:val="001C621F"/>
    <w:rsid w:val="001C623F"/>
    <w:rsid w:val="001C63AF"/>
    <w:rsid w:val="001C6794"/>
    <w:rsid w:val="001C6B95"/>
    <w:rsid w:val="001C6EB5"/>
    <w:rsid w:val="001C6ED0"/>
    <w:rsid w:val="001C708F"/>
    <w:rsid w:val="001C7093"/>
    <w:rsid w:val="001C7241"/>
    <w:rsid w:val="001C72F8"/>
    <w:rsid w:val="001C7353"/>
    <w:rsid w:val="001C73A0"/>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392"/>
    <w:rsid w:val="001D152E"/>
    <w:rsid w:val="001D1641"/>
    <w:rsid w:val="001D189C"/>
    <w:rsid w:val="001D1B41"/>
    <w:rsid w:val="001D1F41"/>
    <w:rsid w:val="001D2098"/>
    <w:rsid w:val="001D22DC"/>
    <w:rsid w:val="001D23D9"/>
    <w:rsid w:val="001D26A9"/>
    <w:rsid w:val="001D27A9"/>
    <w:rsid w:val="001D2DE1"/>
    <w:rsid w:val="001D2E99"/>
    <w:rsid w:val="001D3027"/>
    <w:rsid w:val="001D3081"/>
    <w:rsid w:val="001D3334"/>
    <w:rsid w:val="001D33F4"/>
    <w:rsid w:val="001D33FB"/>
    <w:rsid w:val="001D37B5"/>
    <w:rsid w:val="001D37C8"/>
    <w:rsid w:val="001D3818"/>
    <w:rsid w:val="001D3AC7"/>
    <w:rsid w:val="001D3C06"/>
    <w:rsid w:val="001D3C43"/>
    <w:rsid w:val="001D3EF7"/>
    <w:rsid w:val="001D3FFA"/>
    <w:rsid w:val="001D4099"/>
    <w:rsid w:val="001D4136"/>
    <w:rsid w:val="001D4153"/>
    <w:rsid w:val="001D417C"/>
    <w:rsid w:val="001D42A6"/>
    <w:rsid w:val="001D4361"/>
    <w:rsid w:val="001D43DC"/>
    <w:rsid w:val="001D47CB"/>
    <w:rsid w:val="001D48C2"/>
    <w:rsid w:val="001D49A4"/>
    <w:rsid w:val="001D4C36"/>
    <w:rsid w:val="001D4D64"/>
    <w:rsid w:val="001D4DA3"/>
    <w:rsid w:val="001D5B95"/>
    <w:rsid w:val="001D5D1F"/>
    <w:rsid w:val="001D5D9C"/>
    <w:rsid w:val="001D5F48"/>
    <w:rsid w:val="001D5F70"/>
    <w:rsid w:val="001D6039"/>
    <w:rsid w:val="001D61AD"/>
    <w:rsid w:val="001D61DE"/>
    <w:rsid w:val="001D6233"/>
    <w:rsid w:val="001D65C1"/>
    <w:rsid w:val="001D671C"/>
    <w:rsid w:val="001D6821"/>
    <w:rsid w:val="001D6824"/>
    <w:rsid w:val="001D6B4B"/>
    <w:rsid w:val="001D6D47"/>
    <w:rsid w:val="001D712F"/>
    <w:rsid w:val="001D713E"/>
    <w:rsid w:val="001D71DF"/>
    <w:rsid w:val="001D720E"/>
    <w:rsid w:val="001D72E0"/>
    <w:rsid w:val="001D7307"/>
    <w:rsid w:val="001D74A3"/>
    <w:rsid w:val="001D7690"/>
    <w:rsid w:val="001D7892"/>
    <w:rsid w:val="001D79D3"/>
    <w:rsid w:val="001D7B3D"/>
    <w:rsid w:val="001D7D4A"/>
    <w:rsid w:val="001D7D54"/>
    <w:rsid w:val="001D7DAD"/>
    <w:rsid w:val="001E0207"/>
    <w:rsid w:val="001E098B"/>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821"/>
    <w:rsid w:val="001E2ADE"/>
    <w:rsid w:val="001E2DC0"/>
    <w:rsid w:val="001E2FE9"/>
    <w:rsid w:val="001E30E9"/>
    <w:rsid w:val="001E33A4"/>
    <w:rsid w:val="001E371E"/>
    <w:rsid w:val="001E37BA"/>
    <w:rsid w:val="001E3817"/>
    <w:rsid w:val="001E3905"/>
    <w:rsid w:val="001E39FC"/>
    <w:rsid w:val="001E3C0B"/>
    <w:rsid w:val="001E3CB0"/>
    <w:rsid w:val="001E3EC9"/>
    <w:rsid w:val="001E4743"/>
    <w:rsid w:val="001E4780"/>
    <w:rsid w:val="001E489B"/>
    <w:rsid w:val="001E49A3"/>
    <w:rsid w:val="001E4B45"/>
    <w:rsid w:val="001E4B8D"/>
    <w:rsid w:val="001E4BE3"/>
    <w:rsid w:val="001E4CEB"/>
    <w:rsid w:val="001E4F7D"/>
    <w:rsid w:val="001E50C7"/>
    <w:rsid w:val="001E50F2"/>
    <w:rsid w:val="001E5230"/>
    <w:rsid w:val="001E5265"/>
    <w:rsid w:val="001E55E5"/>
    <w:rsid w:val="001E576B"/>
    <w:rsid w:val="001E582F"/>
    <w:rsid w:val="001E58AB"/>
    <w:rsid w:val="001E593A"/>
    <w:rsid w:val="001E596A"/>
    <w:rsid w:val="001E5B44"/>
    <w:rsid w:val="001E5C34"/>
    <w:rsid w:val="001E5DE0"/>
    <w:rsid w:val="001E5E33"/>
    <w:rsid w:val="001E5E88"/>
    <w:rsid w:val="001E5F19"/>
    <w:rsid w:val="001E60BD"/>
    <w:rsid w:val="001E60E9"/>
    <w:rsid w:val="001E6254"/>
    <w:rsid w:val="001E6274"/>
    <w:rsid w:val="001E64D4"/>
    <w:rsid w:val="001E660B"/>
    <w:rsid w:val="001E6638"/>
    <w:rsid w:val="001E683F"/>
    <w:rsid w:val="001E69A0"/>
    <w:rsid w:val="001E6BDC"/>
    <w:rsid w:val="001E6CCB"/>
    <w:rsid w:val="001E6D4B"/>
    <w:rsid w:val="001E70C7"/>
    <w:rsid w:val="001E71C3"/>
    <w:rsid w:val="001E7289"/>
    <w:rsid w:val="001E73FA"/>
    <w:rsid w:val="001E76ED"/>
    <w:rsid w:val="001E78BC"/>
    <w:rsid w:val="001E78D6"/>
    <w:rsid w:val="001E78E6"/>
    <w:rsid w:val="001E791E"/>
    <w:rsid w:val="001E7B5B"/>
    <w:rsid w:val="001E7BF8"/>
    <w:rsid w:val="001E7D43"/>
    <w:rsid w:val="001E7D7E"/>
    <w:rsid w:val="001E7EA3"/>
    <w:rsid w:val="001F058B"/>
    <w:rsid w:val="001F086B"/>
    <w:rsid w:val="001F0C32"/>
    <w:rsid w:val="001F0CA0"/>
    <w:rsid w:val="001F0D66"/>
    <w:rsid w:val="001F1074"/>
    <w:rsid w:val="001F10E0"/>
    <w:rsid w:val="001F1161"/>
    <w:rsid w:val="001F1ABC"/>
    <w:rsid w:val="001F1B0E"/>
    <w:rsid w:val="001F1B1C"/>
    <w:rsid w:val="001F1BFD"/>
    <w:rsid w:val="001F1D14"/>
    <w:rsid w:val="001F1E99"/>
    <w:rsid w:val="001F1F29"/>
    <w:rsid w:val="001F203C"/>
    <w:rsid w:val="001F2153"/>
    <w:rsid w:val="001F22E0"/>
    <w:rsid w:val="001F23C3"/>
    <w:rsid w:val="001F25F0"/>
    <w:rsid w:val="001F26BE"/>
    <w:rsid w:val="001F2BCE"/>
    <w:rsid w:val="001F2C02"/>
    <w:rsid w:val="001F2C48"/>
    <w:rsid w:val="001F2DB8"/>
    <w:rsid w:val="001F2DE2"/>
    <w:rsid w:val="001F2DFC"/>
    <w:rsid w:val="001F2E20"/>
    <w:rsid w:val="001F2E33"/>
    <w:rsid w:val="001F318C"/>
    <w:rsid w:val="001F32C3"/>
    <w:rsid w:val="001F3411"/>
    <w:rsid w:val="001F3606"/>
    <w:rsid w:val="001F3973"/>
    <w:rsid w:val="001F3A71"/>
    <w:rsid w:val="001F3AC4"/>
    <w:rsid w:val="001F3AEC"/>
    <w:rsid w:val="001F3B4D"/>
    <w:rsid w:val="001F3DAA"/>
    <w:rsid w:val="001F3F3B"/>
    <w:rsid w:val="001F3FDC"/>
    <w:rsid w:val="001F3FF7"/>
    <w:rsid w:val="001F40C0"/>
    <w:rsid w:val="001F4454"/>
    <w:rsid w:val="001F44F4"/>
    <w:rsid w:val="001F4A29"/>
    <w:rsid w:val="001F4A3B"/>
    <w:rsid w:val="001F4B55"/>
    <w:rsid w:val="001F4C48"/>
    <w:rsid w:val="001F4C63"/>
    <w:rsid w:val="001F4D5F"/>
    <w:rsid w:val="001F4D80"/>
    <w:rsid w:val="001F4FAA"/>
    <w:rsid w:val="001F5003"/>
    <w:rsid w:val="001F541E"/>
    <w:rsid w:val="001F58A2"/>
    <w:rsid w:val="001F58F7"/>
    <w:rsid w:val="001F5953"/>
    <w:rsid w:val="001F5A24"/>
    <w:rsid w:val="001F5AC3"/>
    <w:rsid w:val="001F5B66"/>
    <w:rsid w:val="001F5C54"/>
    <w:rsid w:val="001F5FBC"/>
    <w:rsid w:val="001F5FE2"/>
    <w:rsid w:val="001F6176"/>
    <w:rsid w:val="001F62A0"/>
    <w:rsid w:val="001F6464"/>
    <w:rsid w:val="001F64C1"/>
    <w:rsid w:val="001F651E"/>
    <w:rsid w:val="001F689C"/>
    <w:rsid w:val="001F69EE"/>
    <w:rsid w:val="001F6B16"/>
    <w:rsid w:val="001F6D30"/>
    <w:rsid w:val="001F7263"/>
    <w:rsid w:val="001F73B1"/>
    <w:rsid w:val="001F746C"/>
    <w:rsid w:val="001F76F8"/>
    <w:rsid w:val="001F77C4"/>
    <w:rsid w:val="001F77E3"/>
    <w:rsid w:val="001F7825"/>
    <w:rsid w:val="0020014B"/>
    <w:rsid w:val="0020071C"/>
    <w:rsid w:val="00200AE8"/>
    <w:rsid w:val="00200BAF"/>
    <w:rsid w:val="00200CE0"/>
    <w:rsid w:val="00200D3E"/>
    <w:rsid w:val="002011AA"/>
    <w:rsid w:val="002011E2"/>
    <w:rsid w:val="002012D7"/>
    <w:rsid w:val="00201642"/>
    <w:rsid w:val="00201C82"/>
    <w:rsid w:val="00201E71"/>
    <w:rsid w:val="002020B2"/>
    <w:rsid w:val="002024D2"/>
    <w:rsid w:val="00202561"/>
    <w:rsid w:val="00202836"/>
    <w:rsid w:val="0020298E"/>
    <w:rsid w:val="00202A49"/>
    <w:rsid w:val="00202C5E"/>
    <w:rsid w:val="00202ECE"/>
    <w:rsid w:val="00202F26"/>
    <w:rsid w:val="00203454"/>
    <w:rsid w:val="0020346A"/>
    <w:rsid w:val="002034EF"/>
    <w:rsid w:val="002035CF"/>
    <w:rsid w:val="002036B7"/>
    <w:rsid w:val="00203DB6"/>
    <w:rsid w:val="0020435F"/>
    <w:rsid w:val="00204387"/>
    <w:rsid w:val="002043EA"/>
    <w:rsid w:val="002044BE"/>
    <w:rsid w:val="00204685"/>
    <w:rsid w:val="00204724"/>
    <w:rsid w:val="00204A1E"/>
    <w:rsid w:val="00204AF5"/>
    <w:rsid w:val="00204BC0"/>
    <w:rsid w:val="00204D82"/>
    <w:rsid w:val="00204F83"/>
    <w:rsid w:val="0020501E"/>
    <w:rsid w:val="0020516B"/>
    <w:rsid w:val="002056C9"/>
    <w:rsid w:val="00205732"/>
    <w:rsid w:val="0020580C"/>
    <w:rsid w:val="0020586B"/>
    <w:rsid w:val="00205AD1"/>
    <w:rsid w:val="00205C57"/>
    <w:rsid w:val="00205CEE"/>
    <w:rsid w:val="00206113"/>
    <w:rsid w:val="002061D8"/>
    <w:rsid w:val="0020630E"/>
    <w:rsid w:val="00206332"/>
    <w:rsid w:val="002065A5"/>
    <w:rsid w:val="002066FE"/>
    <w:rsid w:val="00206A68"/>
    <w:rsid w:val="00206B5D"/>
    <w:rsid w:val="002072AE"/>
    <w:rsid w:val="002073E2"/>
    <w:rsid w:val="0020747C"/>
    <w:rsid w:val="00207671"/>
    <w:rsid w:val="0020773D"/>
    <w:rsid w:val="002077B6"/>
    <w:rsid w:val="00207856"/>
    <w:rsid w:val="00207CB0"/>
    <w:rsid w:val="00207EA5"/>
    <w:rsid w:val="00207EA9"/>
    <w:rsid w:val="00210221"/>
    <w:rsid w:val="0021022E"/>
    <w:rsid w:val="002102DF"/>
    <w:rsid w:val="00210415"/>
    <w:rsid w:val="00210490"/>
    <w:rsid w:val="002104B3"/>
    <w:rsid w:val="002105EE"/>
    <w:rsid w:val="002107A7"/>
    <w:rsid w:val="00210838"/>
    <w:rsid w:val="0021083F"/>
    <w:rsid w:val="00210851"/>
    <w:rsid w:val="00210CAF"/>
    <w:rsid w:val="00210D13"/>
    <w:rsid w:val="00210EAD"/>
    <w:rsid w:val="00210F3B"/>
    <w:rsid w:val="00211167"/>
    <w:rsid w:val="002111BC"/>
    <w:rsid w:val="00211247"/>
    <w:rsid w:val="00211282"/>
    <w:rsid w:val="00211901"/>
    <w:rsid w:val="00211A4D"/>
    <w:rsid w:val="00211B86"/>
    <w:rsid w:val="00211DFA"/>
    <w:rsid w:val="00211E42"/>
    <w:rsid w:val="00211EB1"/>
    <w:rsid w:val="00212122"/>
    <w:rsid w:val="0021218C"/>
    <w:rsid w:val="00212670"/>
    <w:rsid w:val="0021277A"/>
    <w:rsid w:val="00212BBA"/>
    <w:rsid w:val="00212EF8"/>
    <w:rsid w:val="00212F5D"/>
    <w:rsid w:val="00213134"/>
    <w:rsid w:val="002131EF"/>
    <w:rsid w:val="00213211"/>
    <w:rsid w:val="0021323C"/>
    <w:rsid w:val="00213534"/>
    <w:rsid w:val="00213AF8"/>
    <w:rsid w:val="00213B7B"/>
    <w:rsid w:val="00213B9C"/>
    <w:rsid w:val="002146C2"/>
    <w:rsid w:val="002149D9"/>
    <w:rsid w:val="00214A8A"/>
    <w:rsid w:val="00214C2F"/>
    <w:rsid w:val="00214EC6"/>
    <w:rsid w:val="002150C2"/>
    <w:rsid w:val="002155F9"/>
    <w:rsid w:val="002157A9"/>
    <w:rsid w:val="002158B8"/>
    <w:rsid w:val="00215C3C"/>
    <w:rsid w:val="00215C80"/>
    <w:rsid w:val="00215CA5"/>
    <w:rsid w:val="00215DC8"/>
    <w:rsid w:val="00215F35"/>
    <w:rsid w:val="0021639D"/>
    <w:rsid w:val="00216435"/>
    <w:rsid w:val="00216439"/>
    <w:rsid w:val="00216455"/>
    <w:rsid w:val="0021649D"/>
    <w:rsid w:val="002164F5"/>
    <w:rsid w:val="002165B6"/>
    <w:rsid w:val="0021661F"/>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9C4"/>
    <w:rsid w:val="00217BF3"/>
    <w:rsid w:val="00217CD8"/>
    <w:rsid w:val="00217E96"/>
    <w:rsid w:val="002201FC"/>
    <w:rsid w:val="00220995"/>
    <w:rsid w:val="00220A6B"/>
    <w:rsid w:val="00220B36"/>
    <w:rsid w:val="00220D77"/>
    <w:rsid w:val="00220E17"/>
    <w:rsid w:val="00220E1F"/>
    <w:rsid w:val="0022113E"/>
    <w:rsid w:val="00221226"/>
    <w:rsid w:val="0022146E"/>
    <w:rsid w:val="002214A6"/>
    <w:rsid w:val="0022162A"/>
    <w:rsid w:val="00221866"/>
    <w:rsid w:val="0022199A"/>
    <w:rsid w:val="00221A82"/>
    <w:rsid w:val="00221AB9"/>
    <w:rsid w:val="00221C1A"/>
    <w:rsid w:val="00221C1E"/>
    <w:rsid w:val="00221CAA"/>
    <w:rsid w:val="00221D62"/>
    <w:rsid w:val="00221F05"/>
    <w:rsid w:val="00222071"/>
    <w:rsid w:val="00222085"/>
    <w:rsid w:val="00222310"/>
    <w:rsid w:val="00222602"/>
    <w:rsid w:val="0022297E"/>
    <w:rsid w:val="00222C75"/>
    <w:rsid w:val="00222D20"/>
    <w:rsid w:val="00222D28"/>
    <w:rsid w:val="00222F5F"/>
    <w:rsid w:val="00223050"/>
    <w:rsid w:val="00223080"/>
    <w:rsid w:val="002232EF"/>
    <w:rsid w:val="002232F5"/>
    <w:rsid w:val="002233FD"/>
    <w:rsid w:val="0022353E"/>
    <w:rsid w:val="002236CB"/>
    <w:rsid w:val="002239C5"/>
    <w:rsid w:val="00223A2C"/>
    <w:rsid w:val="00223BD4"/>
    <w:rsid w:val="00223C13"/>
    <w:rsid w:val="00223D07"/>
    <w:rsid w:val="00223EB3"/>
    <w:rsid w:val="00223FED"/>
    <w:rsid w:val="002240CD"/>
    <w:rsid w:val="00224143"/>
    <w:rsid w:val="00224389"/>
    <w:rsid w:val="002244C1"/>
    <w:rsid w:val="002247F9"/>
    <w:rsid w:val="00224861"/>
    <w:rsid w:val="00224983"/>
    <w:rsid w:val="00224D12"/>
    <w:rsid w:val="00224E51"/>
    <w:rsid w:val="0022500E"/>
    <w:rsid w:val="00225029"/>
    <w:rsid w:val="00225044"/>
    <w:rsid w:val="00225784"/>
    <w:rsid w:val="0022594E"/>
    <w:rsid w:val="00225E02"/>
    <w:rsid w:val="00225E26"/>
    <w:rsid w:val="002261A5"/>
    <w:rsid w:val="00226316"/>
    <w:rsid w:val="002264E9"/>
    <w:rsid w:val="00226521"/>
    <w:rsid w:val="00226764"/>
    <w:rsid w:val="002267FC"/>
    <w:rsid w:val="00226BE1"/>
    <w:rsid w:val="00226D0C"/>
    <w:rsid w:val="00226E48"/>
    <w:rsid w:val="002270FC"/>
    <w:rsid w:val="0022710E"/>
    <w:rsid w:val="002271A0"/>
    <w:rsid w:val="00227206"/>
    <w:rsid w:val="0022766B"/>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B9A"/>
    <w:rsid w:val="00231E8E"/>
    <w:rsid w:val="00231EB5"/>
    <w:rsid w:val="00232177"/>
    <w:rsid w:val="00232219"/>
    <w:rsid w:val="0023287C"/>
    <w:rsid w:val="0023293D"/>
    <w:rsid w:val="00232A43"/>
    <w:rsid w:val="00232C52"/>
    <w:rsid w:val="00232CA2"/>
    <w:rsid w:val="00232CC8"/>
    <w:rsid w:val="00232F06"/>
    <w:rsid w:val="00232F36"/>
    <w:rsid w:val="002330CB"/>
    <w:rsid w:val="00233149"/>
    <w:rsid w:val="002332F0"/>
    <w:rsid w:val="0023347E"/>
    <w:rsid w:val="002336AB"/>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D0F"/>
    <w:rsid w:val="00235DE9"/>
    <w:rsid w:val="002361FB"/>
    <w:rsid w:val="0023625B"/>
    <w:rsid w:val="00236428"/>
    <w:rsid w:val="00236460"/>
    <w:rsid w:val="00236461"/>
    <w:rsid w:val="002364CF"/>
    <w:rsid w:val="0023662D"/>
    <w:rsid w:val="00236778"/>
    <w:rsid w:val="002367EC"/>
    <w:rsid w:val="00236918"/>
    <w:rsid w:val="002369A4"/>
    <w:rsid w:val="00236B22"/>
    <w:rsid w:val="00236B98"/>
    <w:rsid w:val="00236BFD"/>
    <w:rsid w:val="0023707C"/>
    <w:rsid w:val="002371F6"/>
    <w:rsid w:val="0023720B"/>
    <w:rsid w:val="0023735B"/>
    <w:rsid w:val="00237497"/>
    <w:rsid w:val="00237577"/>
    <w:rsid w:val="002375B2"/>
    <w:rsid w:val="002376F2"/>
    <w:rsid w:val="00237739"/>
    <w:rsid w:val="002377AB"/>
    <w:rsid w:val="002377EE"/>
    <w:rsid w:val="002377F1"/>
    <w:rsid w:val="00237A8A"/>
    <w:rsid w:val="00237C37"/>
    <w:rsid w:val="00237CCC"/>
    <w:rsid w:val="00237CF9"/>
    <w:rsid w:val="00237D9C"/>
    <w:rsid w:val="00237F21"/>
    <w:rsid w:val="00237FCF"/>
    <w:rsid w:val="00240100"/>
    <w:rsid w:val="002401E4"/>
    <w:rsid w:val="002402FC"/>
    <w:rsid w:val="0024034F"/>
    <w:rsid w:val="002405E2"/>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B36"/>
    <w:rsid w:val="00241C62"/>
    <w:rsid w:val="00241E55"/>
    <w:rsid w:val="00241E59"/>
    <w:rsid w:val="00241EE7"/>
    <w:rsid w:val="00241F3A"/>
    <w:rsid w:val="00241F64"/>
    <w:rsid w:val="00241FD6"/>
    <w:rsid w:val="00241FD9"/>
    <w:rsid w:val="00242163"/>
    <w:rsid w:val="0024224F"/>
    <w:rsid w:val="0024225D"/>
    <w:rsid w:val="00242403"/>
    <w:rsid w:val="0024292B"/>
    <w:rsid w:val="002429A7"/>
    <w:rsid w:val="00242A18"/>
    <w:rsid w:val="00242A39"/>
    <w:rsid w:val="00242A72"/>
    <w:rsid w:val="00243084"/>
    <w:rsid w:val="002430CE"/>
    <w:rsid w:val="00243120"/>
    <w:rsid w:val="00243151"/>
    <w:rsid w:val="00243314"/>
    <w:rsid w:val="002433F7"/>
    <w:rsid w:val="0024365E"/>
    <w:rsid w:val="0024391D"/>
    <w:rsid w:val="002439F7"/>
    <w:rsid w:val="00243B6A"/>
    <w:rsid w:val="00243C3B"/>
    <w:rsid w:val="00243ECC"/>
    <w:rsid w:val="00243F14"/>
    <w:rsid w:val="00244041"/>
    <w:rsid w:val="00244060"/>
    <w:rsid w:val="0024438B"/>
    <w:rsid w:val="00244698"/>
    <w:rsid w:val="002446B6"/>
    <w:rsid w:val="00244714"/>
    <w:rsid w:val="00244753"/>
    <w:rsid w:val="00244AC6"/>
    <w:rsid w:val="00244F4F"/>
    <w:rsid w:val="002450D4"/>
    <w:rsid w:val="002450F6"/>
    <w:rsid w:val="0024510F"/>
    <w:rsid w:val="0024511A"/>
    <w:rsid w:val="00245221"/>
    <w:rsid w:val="002452EE"/>
    <w:rsid w:val="00245355"/>
    <w:rsid w:val="002453D4"/>
    <w:rsid w:val="002455E4"/>
    <w:rsid w:val="00245C13"/>
    <w:rsid w:val="00245CE3"/>
    <w:rsid w:val="00245D91"/>
    <w:rsid w:val="00245E33"/>
    <w:rsid w:val="00245EB7"/>
    <w:rsid w:val="0024611C"/>
    <w:rsid w:val="0024625E"/>
    <w:rsid w:val="002462F8"/>
    <w:rsid w:val="00246607"/>
    <w:rsid w:val="00246734"/>
    <w:rsid w:val="00246768"/>
    <w:rsid w:val="00246870"/>
    <w:rsid w:val="002468FD"/>
    <w:rsid w:val="00246AE7"/>
    <w:rsid w:val="00246D48"/>
    <w:rsid w:val="00246D8E"/>
    <w:rsid w:val="00246F3B"/>
    <w:rsid w:val="00247691"/>
    <w:rsid w:val="002477D4"/>
    <w:rsid w:val="00247D76"/>
    <w:rsid w:val="00250184"/>
    <w:rsid w:val="00250487"/>
    <w:rsid w:val="00250735"/>
    <w:rsid w:val="00250820"/>
    <w:rsid w:val="002508DA"/>
    <w:rsid w:val="00250934"/>
    <w:rsid w:val="00250EA3"/>
    <w:rsid w:val="00250F7B"/>
    <w:rsid w:val="00251080"/>
    <w:rsid w:val="00251741"/>
    <w:rsid w:val="0025187D"/>
    <w:rsid w:val="0025194C"/>
    <w:rsid w:val="00251A70"/>
    <w:rsid w:val="00251AB4"/>
    <w:rsid w:val="00251BB7"/>
    <w:rsid w:val="00251FB7"/>
    <w:rsid w:val="00252052"/>
    <w:rsid w:val="002520A3"/>
    <w:rsid w:val="002521CF"/>
    <w:rsid w:val="00252207"/>
    <w:rsid w:val="0025232F"/>
    <w:rsid w:val="0025272E"/>
    <w:rsid w:val="00252884"/>
    <w:rsid w:val="00252CDE"/>
    <w:rsid w:val="00252D6E"/>
    <w:rsid w:val="00252E59"/>
    <w:rsid w:val="00252E84"/>
    <w:rsid w:val="00252EC6"/>
    <w:rsid w:val="00253061"/>
    <w:rsid w:val="00253379"/>
    <w:rsid w:val="002537F9"/>
    <w:rsid w:val="002539C2"/>
    <w:rsid w:val="002539DA"/>
    <w:rsid w:val="002539E5"/>
    <w:rsid w:val="00253B7B"/>
    <w:rsid w:val="00253E5A"/>
    <w:rsid w:val="00253FF4"/>
    <w:rsid w:val="0025406B"/>
    <w:rsid w:val="0025416B"/>
    <w:rsid w:val="002542E8"/>
    <w:rsid w:val="0025437B"/>
    <w:rsid w:val="002543B8"/>
    <w:rsid w:val="00254458"/>
    <w:rsid w:val="0025470A"/>
    <w:rsid w:val="00254A75"/>
    <w:rsid w:val="00254B14"/>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057"/>
    <w:rsid w:val="00257195"/>
    <w:rsid w:val="002571EE"/>
    <w:rsid w:val="0025729F"/>
    <w:rsid w:val="00257340"/>
    <w:rsid w:val="00257364"/>
    <w:rsid w:val="00257487"/>
    <w:rsid w:val="002575FD"/>
    <w:rsid w:val="0025774E"/>
    <w:rsid w:val="00257868"/>
    <w:rsid w:val="002579BF"/>
    <w:rsid w:val="00257D86"/>
    <w:rsid w:val="0026004F"/>
    <w:rsid w:val="002601B4"/>
    <w:rsid w:val="00260202"/>
    <w:rsid w:val="002603D6"/>
    <w:rsid w:val="002605F9"/>
    <w:rsid w:val="002608C3"/>
    <w:rsid w:val="00260A82"/>
    <w:rsid w:val="00260FA8"/>
    <w:rsid w:val="00261038"/>
    <w:rsid w:val="00261115"/>
    <w:rsid w:val="0026111B"/>
    <w:rsid w:val="0026116D"/>
    <w:rsid w:val="00261600"/>
    <w:rsid w:val="00261A3E"/>
    <w:rsid w:val="00261A99"/>
    <w:rsid w:val="00261B22"/>
    <w:rsid w:val="00261DB6"/>
    <w:rsid w:val="00261E98"/>
    <w:rsid w:val="00261FB3"/>
    <w:rsid w:val="0026205F"/>
    <w:rsid w:val="002620AC"/>
    <w:rsid w:val="00262105"/>
    <w:rsid w:val="002623C4"/>
    <w:rsid w:val="002623DE"/>
    <w:rsid w:val="00262615"/>
    <w:rsid w:val="0026276B"/>
    <w:rsid w:val="002627A6"/>
    <w:rsid w:val="002627A9"/>
    <w:rsid w:val="002627F8"/>
    <w:rsid w:val="002629EA"/>
    <w:rsid w:val="00262B51"/>
    <w:rsid w:val="00262BC7"/>
    <w:rsid w:val="00263165"/>
    <w:rsid w:val="0026344D"/>
    <w:rsid w:val="002635E2"/>
    <w:rsid w:val="0026381F"/>
    <w:rsid w:val="00263B74"/>
    <w:rsid w:val="00263CF9"/>
    <w:rsid w:val="00263E9A"/>
    <w:rsid w:val="00263FA2"/>
    <w:rsid w:val="002640FB"/>
    <w:rsid w:val="0026421D"/>
    <w:rsid w:val="00264387"/>
    <w:rsid w:val="002645B7"/>
    <w:rsid w:val="0026462D"/>
    <w:rsid w:val="0026469A"/>
    <w:rsid w:val="00264806"/>
    <w:rsid w:val="00264A81"/>
    <w:rsid w:val="00264AC4"/>
    <w:rsid w:val="00264C9A"/>
    <w:rsid w:val="00265031"/>
    <w:rsid w:val="00265208"/>
    <w:rsid w:val="00265223"/>
    <w:rsid w:val="002653F8"/>
    <w:rsid w:val="00265767"/>
    <w:rsid w:val="00265A37"/>
    <w:rsid w:val="00265C8B"/>
    <w:rsid w:val="00265DED"/>
    <w:rsid w:val="002660C9"/>
    <w:rsid w:val="0026638E"/>
    <w:rsid w:val="0026694D"/>
    <w:rsid w:val="00266B6D"/>
    <w:rsid w:val="00266C72"/>
    <w:rsid w:val="00266E4E"/>
    <w:rsid w:val="00266FA9"/>
    <w:rsid w:val="00267000"/>
    <w:rsid w:val="00267191"/>
    <w:rsid w:val="0026719D"/>
    <w:rsid w:val="00267246"/>
    <w:rsid w:val="00267299"/>
    <w:rsid w:val="00267396"/>
    <w:rsid w:val="00267527"/>
    <w:rsid w:val="0026752B"/>
    <w:rsid w:val="00267756"/>
    <w:rsid w:val="002677DD"/>
    <w:rsid w:val="002677F3"/>
    <w:rsid w:val="00267AE7"/>
    <w:rsid w:val="00267D38"/>
    <w:rsid w:val="00267D4E"/>
    <w:rsid w:val="00267FE3"/>
    <w:rsid w:val="00267FF2"/>
    <w:rsid w:val="00270123"/>
    <w:rsid w:val="0027014A"/>
    <w:rsid w:val="0027029C"/>
    <w:rsid w:val="00270380"/>
    <w:rsid w:val="00270494"/>
    <w:rsid w:val="00270513"/>
    <w:rsid w:val="00270789"/>
    <w:rsid w:val="00270954"/>
    <w:rsid w:val="0027098C"/>
    <w:rsid w:val="00270A05"/>
    <w:rsid w:val="00270DE8"/>
    <w:rsid w:val="00270E04"/>
    <w:rsid w:val="00270EA0"/>
    <w:rsid w:val="00270F8F"/>
    <w:rsid w:val="0027123A"/>
    <w:rsid w:val="00271369"/>
    <w:rsid w:val="0027150E"/>
    <w:rsid w:val="002718EA"/>
    <w:rsid w:val="00271A03"/>
    <w:rsid w:val="00271A5D"/>
    <w:rsid w:val="00271AD8"/>
    <w:rsid w:val="00271E37"/>
    <w:rsid w:val="00271ED3"/>
    <w:rsid w:val="00271EED"/>
    <w:rsid w:val="00271F59"/>
    <w:rsid w:val="0027206F"/>
    <w:rsid w:val="002722AF"/>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23"/>
    <w:rsid w:val="0027416A"/>
    <w:rsid w:val="00274318"/>
    <w:rsid w:val="00274634"/>
    <w:rsid w:val="00274692"/>
    <w:rsid w:val="002746EB"/>
    <w:rsid w:val="00274AD4"/>
    <w:rsid w:val="00274AE7"/>
    <w:rsid w:val="00274BEF"/>
    <w:rsid w:val="00274EB5"/>
    <w:rsid w:val="002750E9"/>
    <w:rsid w:val="00275106"/>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C9"/>
    <w:rsid w:val="00276D3C"/>
    <w:rsid w:val="00276D6F"/>
    <w:rsid w:val="00276E14"/>
    <w:rsid w:val="00276E72"/>
    <w:rsid w:val="00277132"/>
    <w:rsid w:val="002771CA"/>
    <w:rsid w:val="0027721D"/>
    <w:rsid w:val="0027733C"/>
    <w:rsid w:val="002775FA"/>
    <w:rsid w:val="00277788"/>
    <w:rsid w:val="002778E3"/>
    <w:rsid w:val="00277A97"/>
    <w:rsid w:val="00277B71"/>
    <w:rsid w:val="00277DE6"/>
    <w:rsid w:val="00277E58"/>
    <w:rsid w:val="00280121"/>
    <w:rsid w:val="00280276"/>
    <w:rsid w:val="002803D1"/>
    <w:rsid w:val="00280631"/>
    <w:rsid w:val="0028080F"/>
    <w:rsid w:val="00280835"/>
    <w:rsid w:val="0028085E"/>
    <w:rsid w:val="002808E2"/>
    <w:rsid w:val="00280ACF"/>
    <w:rsid w:val="00280BD7"/>
    <w:rsid w:val="00280C16"/>
    <w:rsid w:val="00280E37"/>
    <w:rsid w:val="00280E5B"/>
    <w:rsid w:val="00281067"/>
    <w:rsid w:val="002810D5"/>
    <w:rsid w:val="0028129A"/>
    <w:rsid w:val="002815FB"/>
    <w:rsid w:val="002817E8"/>
    <w:rsid w:val="00281CEA"/>
    <w:rsid w:val="00281FC9"/>
    <w:rsid w:val="00282005"/>
    <w:rsid w:val="00282012"/>
    <w:rsid w:val="00282248"/>
    <w:rsid w:val="00282294"/>
    <w:rsid w:val="002826BB"/>
    <w:rsid w:val="002827E3"/>
    <w:rsid w:val="002829FC"/>
    <w:rsid w:val="00282BD4"/>
    <w:rsid w:val="00282BEB"/>
    <w:rsid w:val="00282DF4"/>
    <w:rsid w:val="00283203"/>
    <w:rsid w:val="0028326B"/>
    <w:rsid w:val="002833B9"/>
    <w:rsid w:val="00283452"/>
    <w:rsid w:val="002836C5"/>
    <w:rsid w:val="00283905"/>
    <w:rsid w:val="002839A4"/>
    <w:rsid w:val="00283ACA"/>
    <w:rsid w:val="00283D21"/>
    <w:rsid w:val="00283D90"/>
    <w:rsid w:val="002840F4"/>
    <w:rsid w:val="0028424B"/>
    <w:rsid w:val="002844FA"/>
    <w:rsid w:val="00284531"/>
    <w:rsid w:val="00284551"/>
    <w:rsid w:val="00284CBA"/>
    <w:rsid w:val="00284CD4"/>
    <w:rsid w:val="0028504B"/>
    <w:rsid w:val="00285068"/>
    <w:rsid w:val="00285173"/>
    <w:rsid w:val="00285365"/>
    <w:rsid w:val="00285490"/>
    <w:rsid w:val="00285A01"/>
    <w:rsid w:val="00285BAE"/>
    <w:rsid w:val="00285BC3"/>
    <w:rsid w:val="00285D15"/>
    <w:rsid w:val="00285F4E"/>
    <w:rsid w:val="00285F67"/>
    <w:rsid w:val="0028617C"/>
    <w:rsid w:val="0028689A"/>
    <w:rsid w:val="002869DC"/>
    <w:rsid w:val="00286CE8"/>
    <w:rsid w:val="00286EED"/>
    <w:rsid w:val="00287004"/>
    <w:rsid w:val="00287034"/>
    <w:rsid w:val="002871BD"/>
    <w:rsid w:val="0028721B"/>
    <w:rsid w:val="0028726E"/>
    <w:rsid w:val="00287300"/>
    <w:rsid w:val="0028745B"/>
    <w:rsid w:val="002874FE"/>
    <w:rsid w:val="002877D4"/>
    <w:rsid w:val="00287A98"/>
    <w:rsid w:val="00287F39"/>
    <w:rsid w:val="00290117"/>
    <w:rsid w:val="00290161"/>
    <w:rsid w:val="00290314"/>
    <w:rsid w:val="00290473"/>
    <w:rsid w:val="002904DD"/>
    <w:rsid w:val="002905B0"/>
    <w:rsid w:val="002907F5"/>
    <w:rsid w:val="00290948"/>
    <w:rsid w:val="00290A77"/>
    <w:rsid w:val="00290C35"/>
    <w:rsid w:val="00290CAA"/>
    <w:rsid w:val="00290EBD"/>
    <w:rsid w:val="00291164"/>
    <w:rsid w:val="002911DE"/>
    <w:rsid w:val="002912E1"/>
    <w:rsid w:val="00291402"/>
    <w:rsid w:val="00291686"/>
    <w:rsid w:val="00291770"/>
    <w:rsid w:val="00291928"/>
    <w:rsid w:val="002919C7"/>
    <w:rsid w:val="00291E80"/>
    <w:rsid w:val="00291F81"/>
    <w:rsid w:val="002921BA"/>
    <w:rsid w:val="00292461"/>
    <w:rsid w:val="002924A1"/>
    <w:rsid w:val="00292583"/>
    <w:rsid w:val="002925EA"/>
    <w:rsid w:val="00292644"/>
    <w:rsid w:val="002926AE"/>
    <w:rsid w:val="002927EE"/>
    <w:rsid w:val="002929FF"/>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FC"/>
    <w:rsid w:val="00295548"/>
    <w:rsid w:val="002955E2"/>
    <w:rsid w:val="002956C1"/>
    <w:rsid w:val="0029572F"/>
    <w:rsid w:val="002958B2"/>
    <w:rsid w:val="00295918"/>
    <w:rsid w:val="002959CE"/>
    <w:rsid w:val="00295B37"/>
    <w:rsid w:val="00295CEC"/>
    <w:rsid w:val="00295D44"/>
    <w:rsid w:val="00295D72"/>
    <w:rsid w:val="00295D7C"/>
    <w:rsid w:val="002960AB"/>
    <w:rsid w:val="00296487"/>
    <w:rsid w:val="002967CA"/>
    <w:rsid w:val="002968AF"/>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E13"/>
    <w:rsid w:val="002A0F09"/>
    <w:rsid w:val="002A0FA4"/>
    <w:rsid w:val="002A114B"/>
    <w:rsid w:val="002A1189"/>
    <w:rsid w:val="002A120F"/>
    <w:rsid w:val="002A1281"/>
    <w:rsid w:val="002A1498"/>
    <w:rsid w:val="002A17EC"/>
    <w:rsid w:val="002A199E"/>
    <w:rsid w:val="002A1B0F"/>
    <w:rsid w:val="002A1B36"/>
    <w:rsid w:val="002A1EBF"/>
    <w:rsid w:val="002A2058"/>
    <w:rsid w:val="002A2093"/>
    <w:rsid w:val="002A216E"/>
    <w:rsid w:val="002A249B"/>
    <w:rsid w:val="002A254F"/>
    <w:rsid w:val="002A2754"/>
    <w:rsid w:val="002A2A69"/>
    <w:rsid w:val="002A3063"/>
    <w:rsid w:val="002A309C"/>
    <w:rsid w:val="002A32B7"/>
    <w:rsid w:val="002A3350"/>
    <w:rsid w:val="002A3365"/>
    <w:rsid w:val="002A3802"/>
    <w:rsid w:val="002A3C71"/>
    <w:rsid w:val="002A3D7B"/>
    <w:rsid w:val="002A4006"/>
    <w:rsid w:val="002A4152"/>
    <w:rsid w:val="002A4208"/>
    <w:rsid w:val="002A43BA"/>
    <w:rsid w:val="002A44DE"/>
    <w:rsid w:val="002A455F"/>
    <w:rsid w:val="002A464E"/>
    <w:rsid w:val="002A4B19"/>
    <w:rsid w:val="002A4CED"/>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1B3"/>
    <w:rsid w:val="002A6277"/>
    <w:rsid w:val="002A63B7"/>
    <w:rsid w:val="002A6456"/>
    <w:rsid w:val="002A64F9"/>
    <w:rsid w:val="002A6708"/>
    <w:rsid w:val="002A67D5"/>
    <w:rsid w:val="002A68D5"/>
    <w:rsid w:val="002A6D9A"/>
    <w:rsid w:val="002A6EC2"/>
    <w:rsid w:val="002A6F45"/>
    <w:rsid w:val="002A6F85"/>
    <w:rsid w:val="002A70D0"/>
    <w:rsid w:val="002A739A"/>
    <w:rsid w:val="002A77BE"/>
    <w:rsid w:val="002A78AD"/>
    <w:rsid w:val="002A78AF"/>
    <w:rsid w:val="002A7B3F"/>
    <w:rsid w:val="002A7BC6"/>
    <w:rsid w:val="002A7C6E"/>
    <w:rsid w:val="002A7D16"/>
    <w:rsid w:val="002A7D49"/>
    <w:rsid w:val="002A7FF8"/>
    <w:rsid w:val="002B0756"/>
    <w:rsid w:val="002B07A3"/>
    <w:rsid w:val="002B085D"/>
    <w:rsid w:val="002B08A0"/>
    <w:rsid w:val="002B08F9"/>
    <w:rsid w:val="002B0A79"/>
    <w:rsid w:val="002B0B43"/>
    <w:rsid w:val="002B0E14"/>
    <w:rsid w:val="002B0E1A"/>
    <w:rsid w:val="002B1133"/>
    <w:rsid w:val="002B122E"/>
    <w:rsid w:val="002B1272"/>
    <w:rsid w:val="002B143D"/>
    <w:rsid w:val="002B14E7"/>
    <w:rsid w:val="002B1536"/>
    <w:rsid w:val="002B159D"/>
    <w:rsid w:val="002B15AA"/>
    <w:rsid w:val="002B16DE"/>
    <w:rsid w:val="002B17C9"/>
    <w:rsid w:val="002B1952"/>
    <w:rsid w:val="002B19D8"/>
    <w:rsid w:val="002B1A89"/>
    <w:rsid w:val="002B1F86"/>
    <w:rsid w:val="002B1F98"/>
    <w:rsid w:val="002B20E4"/>
    <w:rsid w:val="002B2202"/>
    <w:rsid w:val="002B2248"/>
    <w:rsid w:val="002B22CE"/>
    <w:rsid w:val="002B239B"/>
    <w:rsid w:val="002B2641"/>
    <w:rsid w:val="002B26A6"/>
    <w:rsid w:val="002B26D8"/>
    <w:rsid w:val="002B2ACE"/>
    <w:rsid w:val="002B2C0B"/>
    <w:rsid w:val="002B2D4C"/>
    <w:rsid w:val="002B2F75"/>
    <w:rsid w:val="002B2F81"/>
    <w:rsid w:val="002B307D"/>
    <w:rsid w:val="002B310B"/>
    <w:rsid w:val="002B3168"/>
    <w:rsid w:val="002B3366"/>
    <w:rsid w:val="002B3371"/>
    <w:rsid w:val="002B348B"/>
    <w:rsid w:val="002B358D"/>
    <w:rsid w:val="002B3773"/>
    <w:rsid w:val="002B3947"/>
    <w:rsid w:val="002B398D"/>
    <w:rsid w:val="002B3D33"/>
    <w:rsid w:val="002B3D42"/>
    <w:rsid w:val="002B3DD9"/>
    <w:rsid w:val="002B3E80"/>
    <w:rsid w:val="002B4223"/>
    <w:rsid w:val="002B43F8"/>
    <w:rsid w:val="002B44E5"/>
    <w:rsid w:val="002B4627"/>
    <w:rsid w:val="002B462B"/>
    <w:rsid w:val="002B4665"/>
    <w:rsid w:val="002B47BD"/>
    <w:rsid w:val="002B4870"/>
    <w:rsid w:val="002B4962"/>
    <w:rsid w:val="002B4963"/>
    <w:rsid w:val="002B4D2D"/>
    <w:rsid w:val="002B4F67"/>
    <w:rsid w:val="002B4F6E"/>
    <w:rsid w:val="002B50DA"/>
    <w:rsid w:val="002B5398"/>
    <w:rsid w:val="002B5595"/>
    <w:rsid w:val="002B56D9"/>
    <w:rsid w:val="002B59C7"/>
    <w:rsid w:val="002B5BE5"/>
    <w:rsid w:val="002B5D08"/>
    <w:rsid w:val="002B5D4C"/>
    <w:rsid w:val="002B5D93"/>
    <w:rsid w:val="002B5EB1"/>
    <w:rsid w:val="002B5F22"/>
    <w:rsid w:val="002B5F26"/>
    <w:rsid w:val="002B6070"/>
    <w:rsid w:val="002B6074"/>
    <w:rsid w:val="002B64EE"/>
    <w:rsid w:val="002B6530"/>
    <w:rsid w:val="002B66E5"/>
    <w:rsid w:val="002B6A8C"/>
    <w:rsid w:val="002B6CA5"/>
    <w:rsid w:val="002B7006"/>
    <w:rsid w:val="002B7046"/>
    <w:rsid w:val="002B7067"/>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D7B"/>
    <w:rsid w:val="002C10D5"/>
    <w:rsid w:val="002C1168"/>
    <w:rsid w:val="002C1276"/>
    <w:rsid w:val="002C1280"/>
    <w:rsid w:val="002C150D"/>
    <w:rsid w:val="002C19ED"/>
    <w:rsid w:val="002C1BEA"/>
    <w:rsid w:val="002C1C5F"/>
    <w:rsid w:val="002C1DCA"/>
    <w:rsid w:val="002C1E49"/>
    <w:rsid w:val="002C2212"/>
    <w:rsid w:val="002C2548"/>
    <w:rsid w:val="002C2675"/>
    <w:rsid w:val="002C27DD"/>
    <w:rsid w:val="002C283E"/>
    <w:rsid w:val="002C2881"/>
    <w:rsid w:val="002C297A"/>
    <w:rsid w:val="002C2EB3"/>
    <w:rsid w:val="002C2F26"/>
    <w:rsid w:val="002C2FC0"/>
    <w:rsid w:val="002C30CE"/>
    <w:rsid w:val="002C3190"/>
    <w:rsid w:val="002C334E"/>
    <w:rsid w:val="002C3C4F"/>
    <w:rsid w:val="002C434E"/>
    <w:rsid w:val="002C45DE"/>
    <w:rsid w:val="002C4697"/>
    <w:rsid w:val="002C4C66"/>
    <w:rsid w:val="002C4C83"/>
    <w:rsid w:val="002C4D74"/>
    <w:rsid w:val="002C4E1D"/>
    <w:rsid w:val="002C4E2E"/>
    <w:rsid w:val="002C4EC5"/>
    <w:rsid w:val="002C546F"/>
    <w:rsid w:val="002C5524"/>
    <w:rsid w:val="002C552F"/>
    <w:rsid w:val="002C5697"/>
    <w:rsid w:val="002C5908"/>
    <w:rsid w:val="002C5923"/>
    <w:rsid w:val="002C59D2"/>
    <w:rsid w:val="002C5EC1"/>
    <w:rsid w:val="002C5EE3"/>
    <w:rsid w:val="002C5EFD"/>
    <w:rsid w:val="002C6280"/>
    <w:rsid w:val="002C6305"/>
    <w:rsid w:val="002C6412"/>
    <w:rsid w:val="002C6648"/>
    <w:rsid w:val="002C681F"/>
    <w:rsid w:val="002C6990"/>
    <w:rsid w:val="002C69EC"/>
    <w:rsid w:val="002C6C49"/>
    <w:rsid w:val="002C6DD9"/>
    <w:rsid w:val="002C6EAD"/>
    <w:rsid w:val="002C6FC5"/>
    <w:rsid w:val="002C70F0"/>
    <w:rsid w:val="002C7266"/>
    <w:rsid w:val="002C75B6"/>
    <w:rsid w:val="002C7736"/>
    <w:rsid w:val="002C7B01"/>
    <w:rsid w:val="002C7B3F"/>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D22"/>
    <w:rsid w:val="002D106C"/>
    <w:rsid w:val="002D14CF"/>
    <w:rsid w:val="002D17BC"/>
    <w:rsid w:val="002D196B"/>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DFE"/>
    <w:rsid w:val="002D2E53"/>
    <w:rsid w:val="002D305D"/>
    <w:rsid w:val="002D3144"/>
    <w:rsid w:val="002D34C9"/>
    <w:rsid w:val="002D3500"/>
    <w:rsid w:val="002D3947"/>
    <w:rsid w:val="002D3987"/>
    <w:rsid w:val="002D3A6C"/>
    <w:rsid w:val="002D3CD5"/>
    <w:rsid w:val="002D3D20"/>
    <w:rsid w:val="002D3E6B"/>
    <w:rsid w:val="002D425F"/>
    <w:rsid w:val="002D4261"/>
    <w:rsid w:val="002D44B5"/>
    <w:rsid w:val="002D47F1"/>
    <w:rsid w:val="002D4880"/>
    <w:rsid w:val="002D48F0"/>
    <w:rsid w:val="002D4935"/>
    <w:rsid w:val="002D4A3F"/>
    <w:rsid w:val="002D4B33"/>
    <w:rsid w:val="002D4BA5"/>
    <w:rsid w:val="002D4BAC"/>
    <w:rsid w:val="002D4C79"/>
    <w:rsid w:val="002D4D47"/>
    <w:rsid w:val="002D4ECA"/>
    <w:rsid w:val="002D5084"/>
    <w:rsid w:val="002D509C"/>
    <w:rsid w:val="002D51AE"/>
    <w:rsid w:val="002D560C"/>
    <w:rsid w:val="002D57C1"/>
    <w:rsid w:val="002D59CB"/>
    <w:rsid w:val="002D5ABA"/>
    <w:rsid w:val="002D5CB4"/>
    <w:rsid w:val="002D5F22"/>
    <w:rsid w:val="002D5F3A"/>
    <w:rsid w:val="002D5F79"/>
    <w:rsid w:val="002D624E"/>
    <w:rsid w:val="002D64F3"/>
    <w:rsid w:val="002D65F2"/>
    <w:rsid w:val="002D6A60"/>
    <w:rsid w:val="002D6F74"/>
    <w:rsid w:val="002D71CA"/>
    <w:rsid w:val="002D7576"/>
    <w:rsid w:val="002D75B1"/>
    <w:rsid w:val="002D77F7"/>
    <w:rsid w:val="002D7A9F"/>
    <w:rsid w:val="002D7E0E"/>
    <w:rsid w:val="002D7E54"/>
    <w:rsid w:val="002D7EDB"/>
    <w:rsid w:val="002D7F48"/>
    <w:rsid w:val="002E01B2"/>
    <w:rsid w:val="002E01FB"/>
    <w:rsid w:val="002E032E"/>
    <w:rsid w:val="002E0432"/>
    <w:rsid w:val="002E0481"/>
    <w:rsid w:val="002E07ED"/>
    <w:rsid w:val="002E0A8D"/>
    <w:rsid w:val="002E0E02"/>
    <w:rsid w:val="002E0E47"/>
    <w:rsid w:val="002E0F18"/>
    <w:rsid w:val="002E10AF"/>
    <w:rsid w:val="002E10CB"/>
    <w:rsid w:val="002E145F"/>
    <w:rsid w:val="002E15EE"/>
    <w:rsid w:val="002E17BE"/>
    <w:rsid w:val="002E188C"/>
    <w:rsid w:val="002E1890"/>
    <w:rsid w:val="002E1A63"/>
    <w:rsid w:val="002E1B7B"/>
    <w:rsid w:val="002E1C07"/>
    <w:rsid w:val="002E1F58"/>
    <w:rsid w:val="002E24DB"/>
    <w:rsid w:val="002E25FF"/>
    <w:rsid w:val="002E2671"/>
    <w:rsid w:val="002E2DEC"/>
    <w:rsid w:val="002E32C2"/>
    <w:rsid w:val="002E3411"/>
    <w:rsid w:val="002E37D2"/>
    <w:rsid w:val="002E3A30"/>
    <w:rsid w:val="002E3AA8"/>
    <w:rsid w:val="002E3D73"/>
    <w:rsid w:val="002E3E45"/>
    <w:rsid w:val="002E4769"/>
    <w:rsid w:val="002E47BC"/>
    <w:rsid w:val="002E4856"/>
    <w:rsid w:val="002E48DF"/>
    <w:rsid w:val="002E4B1F"/>
    <w:rsid w:val="002E4C7E"/>
    <w:rsid w:val="002E4D0B"/>
    <w:rsid w:val="002E4E5C"/>
    <w:rsid w:val="002E5115"/>
    <w:rsid w:val="002E5208"/>
    <w:rsid w:val="002E5298"/>
    <w:rsid w:val="002E5343"/>
    <w:rsid w:val="002E546D"/>
    <w:rsid w:val="002E582C"/>
    <w:rsid w:val="002E5BB2"/>
    <w:rsid w:val="002E5C64"/>
    <w:rsid w:val="002E5CCE"/>
    <w:rsid w:val="002E5D46"/>
    <w:rsid w:val="002E5E26"/>
    <w:rsid w:val="002E5FA1"/>
    <w:rsid w:val="002E6053"/>
    <w:rsid w:val="002E60A4"/>
    <w:rsid w:val="002E65F3"/>
    <w:rsid w:val="002E664D"/>
    <w:rsid w:val="002E676A"/>
    <w:rsid w:val="002E6957"/>
    <w:rsid w:val="002E6B7E"/>
    <w:rsid w:val="002E6E6A"/>
    <w:rsid w:val="002E7031"/>
    <w:rsid w:val="002E703C"/>
    <w:rsid w:val="002E705B"/>
    <w:rsid w:val="002E7225"/>
    <w:rsid w:val="002E7470"/>
    <w:rsid w:val="002E75DD"/>
    <w:rsid w:val="002E76E6"/>
    <w:rsid w:val="002E76FA"/>
    <w:rsid w:val="002E7A5E"/>
    <w:rsid w:val="002E7A7B"/>
    <w:rsid w:val="002E7CB3"/>
    <w:rsid w:val="002F05E4"/>
    <w:rsid w:val="002F06A8"/>
    <w:rsid w:val="002F06BE"/>
    <w:rsid w:val="002F070F"/>
    <w:rsid w:val="002F079F"/>
    <w:rsid w:val="002F0887"/>
    <w:rsid w:val="002F08BD"/>
    <w:rsid w:val="002F0A07"/>
    <w:rsid w:val="002F0CEE"/>
    <w:rsid w:val="002F0DAA"/>
    <w:rsid w:val="002F0E50"/>
    <w:rsid w:val="002F0FB2"/>
    <w:rsid w:val="002F12B5"/>
    <w:rsid w:val="002F12F2"/>
    <w:rsid w:val="002F14A9"/>
    <w:rsid w:val="002F15C1"/>
    <w:rsid w:val="002F15F2"/>
    <w:rsid w:val="002F15F9"/>
    <w:rsid w:val="002F16AC"/>
    <w:rsid w:val="002F1883"/>
    <w:rsid w:val="002F1C68"/>
    <w:rsid w:val="002F1C95"/>
    <w:rsid w:val="002F1F76"/>
    <w:rsid w:val="002F21C5"/>
    <w:rsid w:val="002F22B2"/>
    <w:rsid w:val="002F24C6"/>
    <w:rsid w:val="002F2551"/>
    <w:rsid w:val="002F268C"/>
    <w:rsid w:val="002F2B94"/>
    <w:rsid w:val="002F2CE9"/>
    <w:rsid w:val="002F2E9D"/>
    <w:rsid w:val="002F3075"/>
    <w:rsid w:val="002F31C0"/>
    <w:rsid w:val="002F334D"/>
    <w:rsid w:val="002F345A"/>
    <w:rsid w:val="002F34C4"/>
    <w:rsid w:val="002F36FF"/>
    <w:rsid w:val="002F3846"/>
    <w:rsid w:val="002F3BEF"/>
    <w:rsid w:val="002F3C24"/>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B3C"/>
    <w:rsid w:val="002F5CA1"/>
    <w:rsid w:val="002F641F"/>
    <w:rsid w:val="002F68BB"/>
    <w:rsid w:val="002F6A72"/>
    <w:rsid w:val="002F6C3B"/>
    <w:rsid w:val="002F6C5C"/>
    <w:rsid w:val="002F6C9B"/>
    <w:rsid w:val="002F7095"/>
    <w:rsid w:val="002F7174"/>
    <w:rsid w:val="002F71F5"/>
    <w:rsid w:val="002F74DA"/>
    <w:rsid w:val="002F7580"/>
    <w:rsid w:val="002F7647"/>
    <w:rsid w:val="002F785A"/>
    <w:rsid w:val="002F7896"/>
    <w:rsid w:val="002F7976"/>
    <w:rsid w:val="002F7A04"/>
    <w:rsid w:val="002F7B26"/>
    <w:rsid w:val="002F7EF4"/>
    <w:rsid w:val="003002BB"/>
    <w:rsid w:val="003002BE"/>
    <w:rsid w:val="00300428"/>
    <w:rsid w:val="003005CC"/>
    <w:rsid w:val="0030083C"/>
    <w:rsid w:val="0030088C"/>
    <w:rsid w:val="00300A67"/>
    <w:rsid w:val="00300B89"/>
    <w:rsid w:val="00300B90"/>
    <w:rsid w:val="00300C0A"/>
    <w:rsid w:val="00300CA3"/>
    <w:rsid w:val="00300DA0"/>
    <w:rsid w:val="00300E69"/>
    <w:rsid w:val="00300F2A"/>
    <w:rsid w:val="003010AE"/>
    <w:rsid w:val="0030117A"/>
    <w:rsid w:val="0030134A"/>
    <w:rsid w:val="00301479"/>
    <w:rsid w:val="00301740"/>
    <w:rsid w:val="003018C5"/>
    <w:rsid w:val="003018E9"/>
    <w:rsid w:val="00301955"/>
    <w:rsid w:val="00301B2F"/>
    <w:rsid w:val="00301C52"/>
    <w:rsid w:val="00301C55"/>
    <w:rsid w:val="00301F54"/>
    <w:rsid w:val="00302194"/>
    <w:rsid w:val="0030224D"/>
    <w:rsid w:val="00302389"/>
    <w:rsid w:val="00302540"/>
    <w:rsid w:val="0030260D"/>
    <w:rsid w:val="00302767"/>
    <w:rsid w:val="00302A67"/>
    <w:rsid w:val="00302B1A"/>
    <w:rsid w:val="00302B63"/>
    <w:rsid w:val="00302CEF"/>
    <w:rsid w:val="00302E02"/>
    <w:rsid w:val="00302FBD"/>
    <w:rsid w:val="0030302E"/>
    <w:rsid w:val="0030319C"/>
    <w:rsid w:val="003031E8"/>
    <w:rsid w:val="0030333E"/>
    <w:rsid w:val="003034B3"/>
    <w:rsid w:val="00303755"/>
    <w:rsid w:val="00303843"/>
    <w:rsid w:val="003038D8"/>
    <w:rsid w:val="003038E7"/>
    <w:rsid w:val="00303D8C"/>
    <w:rsid w:val="003044A4"/>
    <w:rsid w:val="003044EF"/>
    <w:rsid w:val="00304567"/>
    <w:rsid w:val="00304650"/>
    <w:rsid w:val="0030478A"/>
    <w:rsid w:val="00304845"/>
    <w:rsid w:val="003048AE"/>
    <w:rsid w:val="003048DB"/>
    <w:rsid w:val="0030495A"/>
    <w:rsid w:val="003049E7"/>
    <w:rsid w:val="00304BD1"/>
    <w:rsid w:val="00304C8D"/>
    <w:rsid w:val="00304D87"/>
    <w:rsid w:val="00305192"/>
    <w:rsid w:val="003051FB"/>
    <w:rsid w:val="003052A0"/>
    <w:rsid w:val="00305395"/>
    <w:rsid w:val="00305458"/>
    <w:rsid w:val="00305638"/>
    <w:rsid w:val="003056AC"/>
    <w:rsid w:val="003056F7"/>
    <w:rsid w:val="00305976"/>
    <w:rsid w:val="00305984"/>
    <w:rsid w:val="003059E7"/>
    <w:rsid w:val="00305A29"/>
    <w:rsid w:val="00305B6D"/>
    <w:rsid w:val="00305B9A"/>
    <w:rsid w:val="00305BA0"/>
    <w:rsid w:val="00305C58"/>
    <w:rsid w:val="00306544"/>
    <w:rsid w:val="00306572"/>
    <w:rsid w:val="003065DB"/>
    <w:rsid w:val="003065E7"/>
    <w:rsid w:val="0030672A"/>
    <w:rsid w:val="00306988"/>
    <w:rsid w:val="003069E2"/>
    <w:rsid w:val="00306B3C"/>
    <w:rsid w:val="00306CA5"/>
    <w:rsid w:val="00306D09"/>
    <w:rsid w:val="00306E88"/>
    <w:rsid w:val="00306F9C"/>
    <w:rsid w:val="003070FC"/>
    <w:rsid w:val="0030723B"/>
    <w:rsid w:val="00307701"/>
    <w:rsid w:val="00307854"/>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CB2"/>
    <w:rsid w:val="00310FA8"/>
    <w:rsid w:val="0031110D"/>
    <w:rsid w:val="003111C2"/>
    <w:rsid w:val="00311299"/>
    <w:rsid w:val="003113BD"/>
    <w:rsid w:val="00311557"/>
    <w:rsid w:val="0031170C"/>
    <w:rsid w:val="0031171E"/>
    <w:rsid w:val="00311C73"/>
    <w:rsid w:val="00311D67"/>
    <w:rsid w:val="00311E55"/>
    <w:rsid w:val="00311EF1"/>
    <w:rsid w:val="00311FC6"/>
    <w:rsid w:val="00312058"/>
    <w:rsid w:val="003123C5"/>
    <w:rsid w:val="00312551"/>
    <w:rsid w:val="00312869"/>
    <w:rsid w:val="003128E9"/>
    <w:rsid w:val="0031291D"/>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B3C"/>
    <w:rsid w:val="00314D7B"/>
    <w:rsid w:val="00314FE1"/>
    <w:rsid w:val="00315158"/>
    <w:rsid w:val="00315E74"/>
    <w:rsid w:val="00316264"/>
    <w:rsid w:val="003163D1"/>
    <w:rsid w:val="003167AA"/>
    <w:rsid w:val="003167D3"/>
    <w:rsid w:val="0031680F"/>
    <w:rsid w:val="00316A46"/>
    <w:rsid w:val="00316A63"/>
    <w:rsid w:val="00316D2A"/>
    <w:rsid w:val="00316D7D"/>
    <w:rsid w:val="00316DA2"/>
    <w:rsid w:val="00316EC3"/>
    <w:rsid w:val="003170BD"/>
    <w:rsid w:val="0031714F"/>
    <w:rsid w:val="00317204"/>
    <w:rsid w:val="003172A0"/>
    <w:rsid w:val="003172E6"/>
    <w:rsid w:val="00317430"/>
    <w:rsid w:val="00317469"/>
    <w:rsid w:val="0031768F"/>
    <w:rsid w:val="003176A2"/>
    <w:rsid w:val="00317AF5"/>
    <w:rsid w:val="00317E70"/>
    <w:rsid w:val="00317F14"/>
    <w:rsid w:val="00317F22"/>
    <w:rsid w:val="00317F42"/>
    <w:rsid w:val="00317F52"/>
    <w:rsid w:val="00317F5C"/>
    <w:rsid w:val="00317FC1"/>
    <w:rsid w:val="00320065"/>
    <w:rsid w:val="003200DB"/>
    <w:rsid w:val="003200F2"/>
    <w:rsid w:val="003203AF"/>
    <w:rsid w:val="00320594"/>
    <w:rsid w:val="0032059E"/>
    <w:rsid w:val="003208F1"/>
    <w:rsid w:val="0032092F"/>
    <w:rsid w:val="00320955"/>
    <w:rsid w:val="00320959"/>
    <w:rsid w:val="00320962"/>
    <w:rsid w:val="00320B42"/>
    <w:rsid w:val="00320E20"/>
    <w:rsid w:val="00320EB4"/>
    <w:rsid w:val="00321050"/>
    <w:rsid w:val="0032139B"/>
    <w:rsid w:val="00321481"/>
    <w:rsid w:val="003214D7"/>
    <w:rsid w:val="00321777"/>
    <w:rsid w:val="00321E9D"/>
    <w:rsid w:val="003220B9"/>
    <w:rsid w:val="003222B4"/>
    <w:rsid w:val="003223E5"/>
    <w:rsid w:val="00322674"/>
    <w:rsid w:val="003228A8"/>
    <w:rsid w:val="003228D7"/>
    <w:rsid w:val="00322923"/>
    <w:rsid w:val="003229C0"/>
    <w:rsid w:val="00322D34"/>
    <w:rsid w:val="00322D71"/>
    <w:rsid w:val="00322E31"/>
    <w:rsid w:val="00323298"/>
    <w:rsid w:val="003234D1"/>
    <w:rsid w:val="0032369D"/>
    <w:rsid w:val="003237D0"/>
    <w:rsid w:val="00323B02"/>
    <w:rsid w:val="00323C06"/>
    <w:rsid w:val="00323E9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D1"/>
    <w:rsid w:val="00325239"/>
    <w:rsid w:val="003252F9"/>
    <w:rsid w:val="003253D4"/>
    <w:rsid w:val="00325495"/>
    <w:rsid w:val="003257B2"/>
    <w:rsid w:val="0032583F"/>
    <w:rsid w:val="0032593B"/>
    <w:rsid w:val="00325E5C"/>
    <w:rsid w:val="00325F55"/>
    <w:rsid w:val="003261A8"/>
    <w:rsid w:val="00326367"/>
    <w:rsid w:val="003263E2"/>
    <w:rsid w:val="00326A12"/>
    <w:rsid w:val="00326B29"/>
    <w:rsid w:val="00326B59"/>
    <w:rsid w:val="00326BB8"/>
    <w:rsid w:val="00326C61"/>
    <w:rsid w:val="00326D6A"/>
    <w:rsid w:val="00327052"/>
    <w:rsid w:val="0032714B"/>
    <w:rsid w:val="003273D3"/>
    <w:rsid w:val="00327693"/>
    <w:rsid w:val="0032784D"/>
    <w:rsid w:val="00327CD1"/>
    <w:rsid w:val="00327D83"/>
    <w:rsid w:val="00327EA6"/>
    <w:rsid w:val="00327EEC"/>
    <w:rsid w:val="0033017E"/>
    <w:rsid w:val="003302F4"/>
    <w:rsid w:val="003302FE"/>
    <w:rsid w:val="003303E2"/>
    <w:rsid w:val="00330531"/>
    <w:rsid w:val="0033054C"/>
    <w:rsid w:val="00330566"/>
    <w:rsid w:val="0033065A"/>
    <w:rsid w:val="00330820"/>
    <w:rsid w:val="00330B24"/>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2C3"/>
    <w:rsid w:val="00333572"/>
    <w:rsid w:val="00333753"/>
    <w:rsid w:val="00333999"/>
    <w:rsid w:val="003339EE"/>
    <w:rsid w:val="00333AA6"/>
    <w:rsid w:val="00333CA5"/>
    <w:rsid w:val="00333D4A"/>
    <w:rsid w:val="00333D87"/>
    <w:rsid w:val="00333EE9"/>
    <w:rsid w:val="0033410A"/>
    <w:rsid w:val="00334606"/>
    <w:rsid w:val="003348A5"/>
    <w:rsid w:val="00334BF1"/>
    <w:rsid w:val="00334DD8"/>
    <w:rsid w:val="00334E8D"/>
    <w:rsid w:val="00334EA9"/>
    <w:rsid w:val="00335227"/>
    <w:rsid w:val="003352D3"/>
    <w:rsid w:val="00335322"/>
    <w:rsid w:val="003353D8"/>
    <w:rsid w:val="003355A0"/>
    <w:rsid w:val="00335857"/>
    <w:rsid w:val="00335A41"/>
    <w:rsid w:val="00335A55"/>
    <w:rsid w:val="00335BA6"/>
    <w:rsid w:val="00335C65"/>
    <w:rsid w:val="00336496"/>
    <w:rsid w:val="00336608"/>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01"/>
    <w:rsid w:val="00337B6A"/>
    <w:rsid w:val="00337D7A"/>
    <w:rsid w:val="00337DDF"/>
    <w:rsid w:val="00337DEE"/>
    <w:rsid w:val="00337DFC"/>
    <w:rsid w:val="00337E73"/>
    <w:rsid w:val="003400BF"/>
    <w:rsid w:val="00340114"/>
    <w:rsid w:val="003402D2"/>
    <w:rsid w:val="00340366"/>
    <w:rsid w:val="003406D4"/>
    <w:rsid w:val="00340A44"/>
    <w:rsid w:val="00340A9E"/>
    <w:rsid w:val="00340B71"/>
    <w:rsid w:val="00340BA1"/>
    <w:rsid w:val="00340C89"/>
    <w:rsid w:val="00340CDB"/>
    <w:rsid w:val="00340EDA"/>
    <w:rsid w:val="00341204"/>
    <w:rsid w:val="00341424"/>
    <w:rsid w:val="003419FD"/>
    <w:rsid w:val="00341A03"/>
    <w:rsid w:val="00341B64"/>
    <w:rsid w:val="00341C1E"/>
    <w:rsid w:val="00341CF3"/>
    <w:rsid w:val="00341CFD"/>
    <w:rsid w:val="00341D36"/>
    <w:rsid w:val="00341EC7"/>
    <w:rsid w:val="00341F5D"/>
    <w:rsid w:val="00342465"/>
    <w:rsid w:val="00342554"/>
    <w:rsid w:val="00342721"/>
    <w:rsid w:val="00342828"/>
    <w:rsid w:val="00342880"/>
    <w:rsid w:val="00342988"/>
    <w:rsid w:val="003429FC"/>
    <w:rsid w:val="00342B2D"/>
    <w:rsid w:val="00342B79"/>
    <w:rsid w:val="00342CB8"/>
    <w:rsid w:val="003430B3"/>
    <w:rsid w:val="003431AC"/>
    <w:rsid w:val="00343298"/>
    <w:rsid w:val="00343313"/>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AE9"/>
    <w:rsid w:val="00344C0F"/>
    <w:rsid w:val="00344C56"/>
    <w:rsid w:val="00344D2E"/>
    <w:rsid w:val="00344D54"/>
    <w:rsid w:val="00344E3F"/>
    <w:rsid w:val="00344FB9"/>
    <w:rsid w:val="003450D5"/>
    <w:rsid w:val="003451CC"/>
    <w:rsid w:val="00345553"/>
    <w:rsid w:val="00345B38"/>
    <w:rsid w:val="00345C1B"/>
    <w:rsid w:val="00345DFE"/>
    <w:rsid w:val="00346047"/>
    <w:rsid w:val="003460B3"/>
    <w:rsid w:val="00346548"/>
    <w:rsid w:val="003465E5"/>
    <w:rsid w:val="003469A1"/>
    <w:rsid w:val="00346B09"/>
    <w:rsid w:val="00346E0C"/>
    <w:rsid w:val="00347236"/>
    <w:rsid w:val="00347389"/>
    <w:rsid w:val="003474D9"/>
    <w:rsid w:val="00347567"/>
    <w:rsid w:val="003475B9"/>
    <w:rsid w:val="00347770"/>
    <w:rsid w:val="00347A17"/>
    <w:rsid w:val="003502E5"/>
    <w:rsid w:val="00350394"/>
    <w:rsid w:val="003503D2"/>
    <w:rsid w:val="00350424"/>
    <w:rsid w:val="003505D8"/>
    <w:rsid w:val="0035064F"/>
    <w:rsid w:val="00350AF6"/>
    <w:rsid w:val="00350BC7"/>
    <w:rsid w:val="00350C8F"/>
    <w:rsid w:val="00350F2E"/>
    <w:rsid w:val="00350F35"/>
    <w:rsid w:val="00351114"/>
    <w:rsid w:val="00351144"/>
    <w:rsid w:val="003514B7"/>
    <w:rsid w:val="003514F9"/>
    <w:rsid w:val="0035150E"/>
    <w:rsid w:val="00351514"/>
    <w:rsid w:val="00351610"/>
    <w:rsid w:val="003516F0"/>
    <w:rsid w:val="0035178B"/>
    <w:rsid w:val="003519DA"/>
    <w:rsid w:val="00351E14"/>
    <w:rsid w:val="00351F12"/>
    <w:rsid w:val="00351F9D"/>
    <w:rsid w:val="00351FB7"/>
    <w:rsid w:val="0035207B"/>
    <w:rsid w:val="0035225C"/>
    <w:rsid w:val="00352964"/>
    <w:rsid w:val="00352A42"/>
    <w:rsid w:val="00352ACC"/>
    <w:rsid w:val="00352B8B"/>
    <w:rsid w:val="00352CB3"/>
    <w:rsid w:val="00352E86"/>
    <w:rsid w:val="00353149"/>
    <w:rsid w:val="003531FE"/>
    <w:rsid w:val="00353203"/>
    <w:rsid w:val="003533CC"/>
    <w:rsid w:val="00353724"/>
    <w:rsid w:val="00353A07"/>
    <w:rsid w:val="00353EAF"/>
    <w:rsid w:val="0035402C"/>
    <w:rsid w:val="00354090"/>
    <w:rsid w:val="0035411B"/>
    <w:rsid w:val="00354246"/>
    <w:rsid w:val="00354251"/>
    <w:rsid w:val="00354289"/>
    <w:rsid w:val="0035486E"/>
    <w:rsid w:val="00354A6C"/>
    <w:rsid w:val="00354E69"/>
    <w:rsid w:val="0035536F"/>
    <w:rsid w:val="003555C7"/>
    <w:rsid w:val="003555FF"/>
    <w:rsid w:val="0035594A"/>
    <w:rsid w:val="00355C64"/>
    <w:rsid w:val="00355DBD"/>
    <w:rsid w:val="00355E9E"/>
    <w:rsid w:val="0035638F"/>
    <w:rsid w:val="003565D2"/>
    <w:rsid w:val="0035678E"/>
    <w:rsid w:val="003567CE"/>
    <w:rsid w:val="00356875"/>
    <w:rsid w:val="00356935"/>
    <w:rsid w:val="00356980"/>
    <w:rsid w:val="00356AFF"/>
    <w:rsid w:val="00356E75"/>
    <w:rsid w:val="00356EDB"/>
    <w:rsid w:val="003570FB"/>
    <w:rsid w:val="003573A4"/>
    <w:rsid w:val="00357499"/>
    <w:rsid w:val="00357512"/>
    <w:rsid w:val="00357883"/>
    <w:rsid w:val="003578AF"/>
    <w:rsid w:val="00357AE0"/>
    <w:rsid w:val="00357CCB"/>
    <w:rsid w:val="00357E7C"/>
    <w:rsid w:val="00357F6A"/>
    <w:rsid w:val="0036009B"/>
    <w:rsid w:val="0036010B"/>
    <w:rsid w:val="0036013E"/>
    <w:rsid w:val="00360246"/>
    <w:rsid w:val="00360247"/>
    <w:rsid w:val="003602D7"/>
    <w:rsid w:val="003604CC"/>
    <w:rsid w:val="0036056D"/>
    <w:rsid w:val="00360D8D"/>
    <w:rsid w:val="00360E91"/>
    <w:rsid w:val="00361230"/>
    <w:rsid w:val="003612CD"/>
    <w:rsid w:val="00361433"/>
    <w:rsid w:val="003614EA"/>
    <w:rsid w:val="0036163B"/>
    <w:rsid w:val="00361787"/>
    <w:rsid w:val="00361821"/>
    <w:rsid w:val="00361B48"/>
    <w:rsid w:val="00361C83"/>
    <w:rsid w:val="00361D99"/>
    <w:rsid w:val="00361DF6"/>
    <w:rsid w:val="00361F7E"/>
    <w:rsid w:val="00362498"/>
    <w:rsid w:val="003625BB"/>
    <w:rsid w:val="00362C14"/>
    <w:rsid w:val="00362D8C"/>
    <w:rsid w:val="00362E10"/>
    <w:rsid w:val="003630CE"/>
    <w:rsid w:val="00363569"/>
    <w:rsid w:val="0036359D"/>
    <w:rsid w:val="00363639"/>
    <w:rsid w:val="00363676"/>
    <w:rsid w:val="00363769"/>
    <w:rsid w:val="00363899"/>
    <w:rsid w:val="003638AE"/>
    <w:rsid w:val="00363A0B"/>
    <w:rsid w:val="00363AB1"/>
    <w:rsid w:val="00363B74"/>
    <w:rsid w:val="00363E25"/>
    <w:rsid w:val="0036406B"/>
    <w:rsid w:val="003642D2"/>
    <w:rsid w:val="003647D6"/>
    <w:rsid w:val="003648E9"/>
    <w:rsid w:val="00364929"/>
    <w:rsid w:val="00364CB9"/>
    <w:rsid w:val="00364DF6"/>
    <w:rsid w:val="00364EBD"/>
    <w:rsid w:val="00364ED0"/>
    <w:rsid w:val="0036500D"/>
    <w:rsid w:val="0036503E"/>
    <w:rsid w:val="003651C5"/>
    <w:rsid w:val="003651DC"/>
    <w:rsid w:val="00365224"/>
    <w:rsid w:val="00365289"/>
    <w:rsid w:val="00365317"/>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3E"/>
    <w:rsid w:val="0036779B"/>
    <w:rsid w:val="003678A3"/>
    <w:rsid w:val="003679F3"/>
    <w:rsid w:val="00367BA9"/>
    <w:rsid w:val="00367DF8"/>
    <w:rsid w:val="00370093"/>
    <w:rsid w:val="003700EA"/>
    <w:rsid w:val="00370155"/>
    <w:rsid w:val="003702C3"/>
    <w:rsid w:val="0037038C"/>
    <w:rsid w:val="0037076D"/>
    <w:rsid w:val="00370967"/>
    <w:rsid w:val="00370BA0"/>
    <w:rsid w:val="00370BB6"/>
    <w:rsid w:val="00370BDD"/>
    <w:rsid w:val="00370F26"/>
    <w:rsid w:val="003711CC"/>
    <w:rsid w:val="00371233"/>
    <w:rsid w:val="003712CE"/>
    <w:rsid w:val="00371924"/>
    <w:rsid w:val="00371AF2"/>
    <w:rsid w:val="00371CA8"/>
    <w:rsid w:val="00371DDB"/>
    <w:rsid w:val="003721DE"/>
    <w:rsid w:val="00372365"/>
    <w:rsid w:val="00372765"/>
    <w:rsid w:val="003727C2"/>
    <w:rsid w:val="003728DB"/>
    <w:rsid w:val="003728F2"/>
    <w:rsid w:val="003728FC"/>
    <w:rsid w:val="003729C8"/>
    <w:rsid w:val="00372B28"/>
    <w:rsid w:val="00372C20"/>
    <w:rsid w:val="00372F99"/>
    <w:rsid w:val="00372FB4"/>
    <w:rsid w:val="003730E3"/>
    <w:rsid w:val="003730E4"/>
    <w:rsid w:val="003731D0"/>
    <w:rsid w:val="003731D2"/>
    <w:rsid w:val="0037345A"/>
    <w:rsid w:val="0037357C"/>
    <w:rsid w:val="003736BE"/>
    <w:rsid w:val="0037374E"/>
    <w:rsid w:val="00373891"/>
    <w:rsid w:val="003738FA"/>
    <w:rsid w:val="00373B7A"/>
    <w:rsid w:val="00373C40"/>
    <w:rsid w:val="00373DA4"/>
    <w:rsid w:val="00373E7F"/>
    <w:rsid w:val="00373EF0"/>
    <w:rsid w:val="003742F2"/>
    <w:rsid w:val="003743F4"/>
    <w:rsid w:val="0037457A"/>
    <w:rsid w:val="003745AD"/>
    <w:rsid w:val="0037493B"/>
    <w:rsid w:val="00374B42"/>
    <w:rsid w:val="00374D3D"/>
    <w:rsid w:val="00375001"/>
    <w:rsid w:val="003752C4"/>
    <w:rsid w:val="00375650"/>
    <w:rsid w:val="003757B2"/>
    <w:rsid w:val="003758C3"/>
    <w:rsid w:val="00375A67"/>
    <w:rsid w:val="00375EC5"/>
    <w:rsid w:val="0037600B"/>
    <w:rsid w:val="00376277"/>
    <w:rsid w:val="0037641A"/>
    <w:rsid w:val="00376625"/>
    <w:rsid w:val="003766FE"/>
    <w:rsid w:val="0037684C"/>
    <w:rsid w:val="00376B79"/>
    <w:rsid w:val="00376E5D"/>
    <w:rsid w:val="00376F32"/>
    <w:rsid w:val="00377175"/>
    <w:rsid w:val="003772FA"/>
    <w:rsid w:val="0037749C"/>
    <w:rsid w:val="00377639"/>
    <w:rsid w:val="003776F8"/>
    <w:rsid w:val="003777E3"/>
    <w:rsid w:val="00377943"/>
    <w:rsid w:val="00377A82"/>
    <w:rsid w:val="00377AA1"/>
    <w:rsid w:val="00377CB1"/>
    <w:rsid w:val="00377D1B"/>
    <w:rsid w:val="003801A3"/>
    <w:rsid w:val="003801C4"/>
    <w:rsid w:val="003803C2"/>
    <w:rsid w:val="0038085D"/>
    <w:rsid w:val="003808B6"/>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48"/>
    <w:rsid w:val="00383462"/>
    <w:rsid w:val="003836C8"/>
    <w:rsid w:val="00383771"/>
    <w:rsid w:val="00383D2B"/>
    <w:rsid w:val="00383D45"/>
    <w:rsid w:val="00384083"/>
    <w:rsid w:val="0038411E"/>
    <w:rsid w:val="0038420E"/>
    <w:rsid w:val="0038424E"/>
    <w:rsid w:val="003842E7"/>
    <w:rsid w:val="003844F1"/>
    <w:rsid w:val="00384590"/>
    <w:rsid w:val="003848A4"/>
    <w:rsid w:val="00384B69"/>
    <w:rsid w:val="00384C04"/>
    <w:rsid w:val="00384C10"/>
    <w:rsid w:val="00384C9A"/>
    <w:rsid w:val="00384D42"/>
    <w:rsid w:val="00384D8B"/>
    <w:rsid w:val="00384E0B"/>
    <w:rsid w:val="003850EF"/>
    <w:rsid w:val="0038534D"/>
    <w:rsid w:val="00385692"/>
    <w:rsid w:val="00385A45"/>
    <w:rsid w:val="00385CBB"/>
    <w:rsid w:val="00385CCC"/>
    <w:rsid w:val="00385DC7"/>
    <w:rsid w:val="00386001"/>
    <w:rsid w:val="0038636E"/>
    <w:rsid w:val="003864FF"/>
    <w:rsid w:val="003865A9"/>
    <w:rsid w:val="00386826"/>
    <w:rsid w:val="00386882"/>
    <w:rsid w:val="003868D5"/>
    <w:rsid w:val="00386BA5"/>
    <w:rsid w:val="00386CA8"/>
    <w:rsid w:val="00386DB1"/>
    <w:rsid w:val="00386EA3"/>
    <w:rsid w:val="00387260"/>
    <w:rsid w:val="00387613"/>
    <w:rsid w:val="00387A37"/>
    <w:rsid w:val="00387DAC"/>
    <w:rsid w:val="00387F2F"/>
    <w:rsid w:val="00387FB5"/>
    <w:rsid w:val="0039002E"/>
    <w:rsid w:val="003904C1"/>
    <w:rsid w:val="00390A2C"/>
    <w:rsid w:val="00390C2F"/>
    <w:rsid w:val="00390E6F"/>
    <w:rsid w:val="00390FB3"/>
    <w:rsid w:val="00391151"/>
    <w:rsid w:val="003911A0"/>
    <w:rsid w:val="00391252"/>
    <w:rsid w:val="00391303"/>
    <w:rsid w:val="00391553"/>
    <w:rsid w:val="003916AA"/>
    <w:rsid w:val="0039184E"/>
    <w:rsid w:val="00391C0C"/>
    <w:rsid w:val="00391C7B"/>
    <w:rsid w:val="00391F6D"/>
    <w:rsid w:val="00391FF2"/>
    <w:rsid w:val="003920CD"/>
    <w:rsid w:val="003922B6"/>
    <w:rsid w:val="00392420"/>
    <w:rsid w:val="003926ED"/>
    <w:rsid w:val="003928AC"/>
    <w:rsid w:val="003928E0"/>
    <w:rsid w:val="00392984"/>
    <w:rsid w:val="00392A38"/>
    <w:rsid w:val="00392ABD"/>
    <w:rsid w:val="00392DCC"/>
    <w:rsid w:val="00392EA9"/>
    <w:rsid w:val="00392F20"/>
    <w:rsid w:val="00392F6F"/>
    <w:rsid w:val="00393704"/>
    <w:rsid w:val="003937AC"/>
    <w:rsid w:val="00393841"/>
    <w:rsid w:val="00393AA2"/>
    <w:rsid w:val="00393C16"/>
    <w:rsid w:val="00393C64"/>
    <w:rsid w:val="003940B2"/>
    <w:rsid w:val="003941E5"/>
    <w:rsid w:val="0039437E"/>
    <w:rsid w:val="003943DC"/>
    <w:rsid w:val="00394423"/>
    <w:rsid w:val="00394552"/>
    <w:rsid w:val="0039471E"/>
    <w:rsid w:val="00394B70"/>
    <w:rsid w:val="00394CC5"/>
    <w:rsid w:val="00394CD0"/>
    <w:rsid w:val="00394D54"/>
    <w:rsid w:val="00394E0D"/>
    <w:rsid w:val="003954BE"/>
    <w:rsid w:val="00395573"/>
    <w:rsid w:val="00395592"/>
    <w:rsid w:val="003955BA"/>
    <w:rsid w:val="003956ED"/>
    <w:rsid w:val="00395983"/>
    <w:rsid w:val="003959CE"/>
    <w:rsid w:val="003959D5"/>
    <w:rsid w:val="00395ACB"/>
    <w:rsid w:val="00395CD9"/>
    <w:rsid w:val="00395E05"/>
    <w:rsid w:val="0039610B"/>
    <w:rsid w:val="0039614F"/>
    <w:rsid w:val="00396657"/>
    <w:rsid w:val="0039682A"/>
    <w:rsid w:val="0039682E"/>
    <w:rsid w:val="00396873"/>
    <w:rsid w:val="003969E6"/>
    <w:rsid w:val="003969FC"/>
    <w:rsid w:val="00396BED"/>
    <w:rsid w:val="00396D80"/>
    <w:rsid w:val="00396FDF"/>
    <w:rsid w:val="0039737C"/>
    <w:rsid w:val="0039788B"/>
    <w:rsid w:val="00397AB6"/>
    <w:rsid w:val="00397C07"/>
    <w:rsid w:val="00397C70"/>
    <w:rsid w:val="00397C87"/>
    <w:rsid w:val="00397D4F"/>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1FB4"/>
    <w:rsid w:val="003A20A2"/>
    <w:rsid w:val="003A21A6"/>
    <w:rsid w:val="003A2384"/>
    <w:rsid w:val="003A24C9"/>
    <w:rsid w:val="003A2993"/>
    <w:rsid w:val="003A2AD0"/>
    <w:rsid w:val="003A2C22"/>
    <w:rsid w:val="003A2C59"/>
    <w:rsid w:val="003A2DDF"/>
    <w:rsid w:val="003A2F05"/>
    <w:rsid w:val="003A2F18"/>
    <w:rsid w:val="003A2FB0"/>
    <w:rsid w:val="003A3187"/>
    <w:rsid w:val="003A328D"/>
    <w:rsid w:val="003A3457"/>
    <w:rsid w:val="003A3552"/>
    <w:rsid w:val="003A36F6"/>
    <w:rsid w:val="003A384F"/>
    <w:rsid w:val="003A3F43"/>
    <w:rsid w:val="003A3FEE"/>
    <w:rsid w:val="003A4354"/>
    <w:rsid w:val="003A43F1"/>
    <w:rsid w:val="003A4436"/>
    <w:rsid w:val="003A456D"/>
    <w:rsid w:val="003A4575"/>
    <w:rsid w:val="003A45E0"/>
    <w:rsid w:val="003A47B2"/>
    <w:rsid w:val="003A4A08"/>
    <w:rsid w:val="003A4A44"/>
    <w:rsid w:val="003A4BE1"/>
    <w:rsid w:val="003A4BF4"/>
    <w:rsid w:val="003A4E54"/>
    <w:rsid w:val="003A50BA"/>
    <w:rsid w:val="003A5132"/>
    <w:rsid w:val="003A516A"/>
    <w:rsid w:val="003A53F3"/>
    <w:rsid w:val="003A57F4"/>
    <w:rsid w:val="003A59FA"/>
    <w:rsid w:val="003A5A75"/>
    <w:rsid w:val="003A5CE6"/>
    <w:rsid w:val="003A5DB9"/>
    <w:rsid w:val="003A5F17"/>
    <w:rsid w:val="003A5F1F"/>
    <w:rsid w:val="003A5FAC"/>
    <w:rsid w:val="003A6105"/>
    <w:rsid w:val="003A6217"/>
    <w:rsid w:val="003A65B2"/>
    <w:rsid w:val="003A65C3"/>
    <w:rsid w:val="003A6792"/>
    <w:rsid w:val="003A679E"/>
    <w:rsid w:val="003A68F2"/>
    <w:rsid w:val="003A6933"/>
    <w:rsid w:val="003A6936"/>
    <w:rsid w:val="003A6F74"/>
    <w:rsid w:val="003A7035"/>
    <w:rsid w:val="003A72B4"/>
    <w:rsid w:val="003A777A"/>
    <w:rsid w:val="003A784B"/>
    <w:rsid w:val="003A79F1"/>
    <w:rsid w:val="003A7AAA"/>
    <w:rsid w:val="003A7B6C"/>
    <w:rsid w:val="003A7CBE"/>
    <w:rsid w:val="003A7D9E"/>
    <w:rsid w:val="003A7DBA"/>
    <w:rsid w:val="003A7DCF"/>
    <w:rsid w:val="003A7EB2"/>
    <w:rsid w:val="003B0179"/>
    <w:rsid w:val="003B02C0"/>
    <w:rsid w:val="003B0570"/>
    <w:rsid w:val="003B0680"/>
    <w:rsid w:val="003B070D"/>
    <w:rsid w:val="003B0976"/>
    <w:rsid w:val="003B0A0B"/>
    <w:rsid w:val="003B0A86"/>
    <w:rsid w:val="003B0A91"/>
    <w:rsid w:val="003B0D13"/>
    <w:rsid w:val="003B0DA5"/>
    <w:rsid w:val="003B0FA7"/>
    <w:rsid w:val="003B152C"/>
    <w:rsid w:val="003B15EE"/>
    <w:rsid w:val="003B1640"/>
    <w:rsid w:val="003B175F"/>
    <w:rsid w:val="003B1775"/>
    <w:rsid w:val="003B1894"/>
    <w:rsid w:val="003B18CC"/>
    <w:rsid w:val="003B1A44"/>
    <w:rsid w:val="003B1E46"/>
    <w:rsid w:val="003B20B4"/>
    <w:rsid w:val="003B2356"/>
    <w:rsid w:val="003B242F"/>
    <w:rsid w:val="003B2516"/>
    <w:rsid w:val="003B25B5"/>
    <w:rsid w:val="003B27E3"/>
    <w:rsid w:val="003B27E5"/>
    <w:rsid w:val="003B2C96"/>
    <w:rsid w:val="003B2D4E"/>
    <w:rsid w:val="003B328A"/>
    <w:rsid w:val="003B33B1"/>
    <w:rsid w:val="003B37F4"/>
    <w:rsid w:val="003B39FB"/>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32E"/>
    <w:rsid w:val="003B5651"/>
    <w:rsid w:val="003B57A9"/>
    <w:rsid w:val="003B5B92"/>
    <w:rsid w:val="003B5BB6"/>
    <w:rsid w:val="003B5BB8"/>
    <w:rsid w:val="003B5E10"/>
    <w:rsid w:val="003B5E5E"/>
    <w:rsid w:val="003B5ED2"/>
    <w:rsid w:val="003B6170"/>
    <w:rsid w:val="003B641C"/>
    <w:rsid w:val="003B645D"/>
    <w:rsid w:val="003B6674"/>
    <w:rsid w:val="003B673B"/>
    <w:rsid w:val="003B68C0"/>
    <w:rsid w:val="003B6A89"/>
    <w:rsid w:val="003B6AE2"/>
    <w:rsid w:val="003B6D56"/>
    <w:rsid w:val="003B6DFD"/>
    <w:rsid w:val="003B701D"/>
    <w:rsid w:val="003B7163"/>
    <w:rsid w:val="003B7352"/>
    <w:rsid w:val="003B7513"/>
    <w:rsid w:val="003B7551"/>
    <w:rsid w:val="003B75E4"/>
    <w:rsid w:val="003B7601"/>
    <w:rsid w:val="003B7749"/>
    <w:rsid w:val="003B7775"/>
    <w:rsid w:val="003B7837"/>
    <w:rsid w:val="003B7931"/>
    <w:rsid w:val="003B7A70"/>
    <w:rsid w:val="003B7B76"/>
    <w:rsid w:val="003C00DF"/>
    <w:rsid w:val="003C00EB"/>
    <w:rsid w:val="003C022C"/>
    <w:rsid w:val="003C03B7"/>
    <w:rsid w:val="003C0605"/>
    <w:rsid w:val="003C07E3"/>
    <w:rsid w:val="003C0955"/>
    <w:rsid w:val="003C0A80"/>
    <w:rsid w:val="003C10E0"/>
    <w:rsid w:val="003C1147"/>
    <w:rsid w:val="003C11E0"/>
    <w:rsid w:val="003C12B6"/>
    <w:rsid w:val="003C12C7"/>
    <w:rsid w:val="003C13C8"/>
    <w:rsid w:val="003C13EB"/>
    <w:rsid w:val="003C1936"/>
    <w:rsid w:val="003C1B20"/>
    <w:rsid w:val="003C1BF3"/>
    <w:rsid w:val="003C1C10"/>
    <w:rsid w:val="003C1D48"/>
    <w:rsid w:val="003C1DFE"/>
    <w:rsid w:val="003C1F3D"/>
    <w:rsid w:val="003C21C7"/>
    <w:rsid w:val="003C2518"/>
    <w:rsid w:val="003C272E"/>
    <w:rsid w:val="003C27A4"/>
    <w:rsid w:val="003C28F3"/>
    <w:rsid w:val="003C294E"/>
    <w:rsid w:val="003C2997"/>
    <w:rsid w:val="003C2CDE"/>
    <w:rsid w:val="003C2DAF"/>
    <w:rsid w:val="003C2F98"/>
    <w:rsid w:val="003C3001"/>
    <w:rsid w:val="003C3132"/>
    <w:rsid w:val="003C31D2"/>
    <w:rsid w:val="003C32A2"/>
    <w:rsid w:val="003C32EF"/>
    <w:rsid w:val="003C33AD"/>
    <w:rsid w:val="003C344B"/>
    <w:rsid w:val="003C3910"/>
    <w:rsid w:val="003C3958"/>
    <w:rsid w:val="003C3993"/>
    <w:rsid w:val="003C42E1"/>
    <w:rsid w:val="003C4323"/>
    <w:rsid w:val="003C460F"/>
    <w:rsid w:val="003C46F1"/>
    <w:rsid w:val="003C485C"/>
    <w:rsid w:val="003C4AA7"/>
    <w:rsid w:val="003C529C"/>
    <w:rsid w:val="003C52A0"/>
    <w:rsid w:val="003C5488"/>
    <w:rsid w:val="003C548C"/>
    <w:rsid w:val="003C59C5"/>
    <w:rsid w:val="003C5A50"/>
    <w:rsid w:val="003C5AE2"/>
    <w:rsid w:val="003C5BA9"/>
    <w:rsid w:val="003C5BBD"/>
    <w:rsid w:val="003C5C79"/>
    <w:rsid w:val="003C5CA7"/>
    <w:rsid w:val="003C5CBC"/>
    <w:rsid w:val="003C5CEA"/>
    <w:rsid w:val="003C5FF3"/>
    <w:rsid w:val="003C61AD"/>
    <w:rsid w:val="003C6473"/>
    <w:rsid w:val="003C659B"/>
    <w:rsid w:val="003C65ED"/>
    <w:rsid w:val="003C6696"/>
    <w:rsid w:val="003C6709"/>
    <w:rsid w:val="003C672D"/>
    <w:rsid w:val="003C68C7"/>
    <w:rsid w:val="003C6A73"/>
    <w:rsid w:val="003C6ACC"/>
    <w:rsid w:val="003C6C7A"/>
    <w:rsid w:val="003C6C89"/>
    <w:rsid w:val="003C6EF7"/>
    <w:rsid w:val="003C707F"/>
    <w:rsid w:val="003C70AC"/>
    <w:rsid w:val="003C71E0"/>
    <w:rsid w:val="003C7209"/>
    <w:rsid w:val="003C72AD"/>
    <w:rsid w:val="003C7498"/>
    <w:rsid w:val="003C775E"/>
    <w:rsid w:val="003C7B47"/>
    <w:rsid w:val="003C7E08"/>
    <w:rsid w:val="003C7E16"/>
    <w:rsid w:val="003C7ED1"/>
    <w:rsid w:val="003D009B"/>
    <w:rsid w:val="003D026D"/>
    <w:rsid w:val="003D02E9"/>
    <w:rsid w:val="003D0820"/>
    <w:rsid w:val="003D08C1"/>
    <w:rsid w:val="003D0ACD"/>
    <w:rsid w:val="003D0D72"/>
    <w:rsid w:val="003D0F88"/>
    <w:rsid w:val="003D107C"/>
    <w:rsid w:val="003D10D5"/>
    <w:rsid w:val="003D1515"/>
    <w:rsid w:val="003D1AC5"/>
    <w:rsid w:val="003D1D55"/>
    <w:rsid w:val="003D1D7A"/>
    <w:rsid w:val="003D1DEA"/>
    <w:rsid w:val="003D2759"/>
    <w:rsid w:val="003D27A4"/>
    <w:rsid w:val="003D2C9C"/>
    <w:rsid w:val="003D2DC9"/>
    <w:rsid w:val="003D325C"/>
    <w:rsid w:val="003D327A"/>
    <w:rsid w:val="003D33C7"/>
    <w:rsid w:val="003D354D"/>
    <w:rsid w:val="003D368B"/>
    <w:rsid w:val="003D384F"/>
    <w:rsid w:val="003D3E21"/>
    <w:rsid w:val="003D4190"/>
    <w:rsid w:val="003D44E5"/>
    <w:rsid w:val="003D49E1"/>
    <w:rsid w:val="003D4C0E"/>
    <w:rsid w:val="003D4C81"/>
    <w:rsid w:val="003D4E3D"/>
    <w:rsid w:val="003D5455"/>
    <w:rsid w:val="003D56A2"/>
    <w:rsid w:val="003D5854"/>
    <w:rsid w:val="003D5935"/>
    <w:rsid w:val="003D59A5"/>
    <w:rsid w:val="003D5A3E"/>
    <w:rsid w:val="003D5C6D"/>
    <w:rsid w:val="003D5D38"/>
    <w:rsid w:val="003D5E15"/>
    <w:rsid w:val="003D6045"/>
    <w:rsid w:val="003D605C"/>
    <w:rsid w:val="003D6092"/>
    <w:rsid w:val="003D60A5"/>
    <w:rsid w:val="003D65E8"/>
    <w:rsid w:val="003D69B7"/>
    <w:rsid w:val="003D6C59"/>
    <w:rsid w:val="003D6E47"/>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D9"/>
    <w:rsid w:val="003E0360"/>
    <w:rsid w:val="003E04B3"/>
    <w:rsid w:val="003E06CB"/>
    <w:rsid w:val="003E0A5B"/>
    <w:rsid w:val="003E0A5D"/>
    <w:rsid w:val="003E0D12"/>
    <w:rsid w:val="003E0D81"/>
    <w:rsid w:val="003E0DCE"/>
    <w:rsid w:val="003E0F2A"/>
    <w:rsid w:val="003E1145"/>
    <w:rsid w:val="003E11AF"/>
    <w:rsid w:val="003E145C"/>
    <w:rsid w:val="003E14DD"/>
    <w:rsid w:val="003E15B2"/>
    <w:rsid w:val="003E1768"/>
    <w:rsid w:val="003E18D7"/>
    <w:rsid w:val="003E1A8C"/>
    <w:rsid w:val="003E1C0E"/>
    <w:rsid w:val="003E1E1E"/>
    <w:rsid w:val="003E225A"/>
    <w:rsid w:val="003E24C5"/>
    <w:rsid w:val="003E264E"/>
    <w:rsid w:val="003E285E"/>
    <w:rsid w:val="003E290D"/>
    <w:rsid w:val="003E29CF"/>
    <w:rsid w:val="003E2D24"/>
    <w:rsid w:val="003E2F73"/>
    <w:rsid w:val="003E318D"/>
    <w:rsid w:val="003E32F5"/>
    <w:rsid w:val="003E3389"/>
    <w:rsid w:val="003E3479"/>
    <w:rsid w:val="003E34B5"/>
    <w:rsid w:val="003E3653"/>
    <w:rsid w:val="003E39CF"/>
    <w:rsid w:val="003E3BB4"/>
    <w:rsid w:val="003E3D3B"/>
    <w:rsid w:val="003E4166"/>
    <w:rsid w:val="003E4611"/>
    <w:rsid w:val="003E47D9"/>
    <w:rsid w:val="003E48A6"/>
    <w:rsid w:val="003E48BF"/>
    <w:rsid w:val="003E4ABB"/>
    <w:rsid w:val="003E52DD"/>
    <w:rsid w:val="003E5381"/>
    <w:rsid w:val="003E551F"/>
    <w:rsid w:val="003E574E"/>
    <w:rsid w:val="003E57D9"/>
    <w:rsid w:val="003E5859"/>
    <w:rsid w:val="003E5886"/>
    <w:rsid w:val="003E5C52"/>
    <w:rsid w:val="003E5D48"/>
    <w:rsid w:val="003E5E54"/>
    <w:rsid w:val="003E5FD6"/>
    <w:rsid w:val="003E6221"/>
    <w:rsid w:val="003E6321"/>
    <w:rsid w:val="003E6471"/>
    <w:rsid w:val="003E683B"/>
    <w:rsid w:val="003E6CD5"/>
    <w:rsid w:val="003E6CEB"/>
    <w:rsid w:val="003E6E9C"/>
    <w:rsid w:val="003E7077"/>
    <w:rsid w:val="003E71B5"/>
    <w:rsid w:val="003E7495"/>
    <w:rsid w:val="003E75D5"/>
    <w:rsid w:val="003E76CB"/>
    <w:rsid w:val="003E77CF"/>
    <w:rsid w:val="003E78F1"/>
    <w:rsid w:val="003E790E"/>
    <w:rsid w:val="003E7C69"/>
    <w:rsid w:val="003E7DA4"/>
    <w:rsid w:val="003E7DE2"/>
    <w:rsid w:val="003E7F11"/>
    <w:rsid w:val="003F06DC"/>
    <w:rsid w:val="003F0738"/>
    <w:rsid w:val="003F0758"/>
    <w:rsid w:val="003F08DB"/>
    <w:rsid w:val="003F08F7"/>
    <w:rsid w:val="003F0A5C"/>
    <w:rsid w:val="003F0A75"/>
    <w:rsid w:val="003F0A92"/>
    <w:rsid w:val="003F0B11"/>
    <w:rsid w:val="003F0B31"/>
    <w:rsid w:val="003F0D40"/>
    <w:rsid w:val="003F0E08"/>
    <w:rsid w:val="003F1019"/>
    <w:rsid w:val="003F1088"/>
    <w:rsid w:val="003F13B4"/>
    <w:rsid w:val="003F13DE"/>
    <w:rsid w:val="003F15AE"/>
    <w:rsid w:val="003F17CE"/>
    <w:rsid w:val="003F1A02"/>
    <w:rsid w:val="003F1B0D"/>
    <w:rsid w:val="003F1BDF"/>
    <w:rsid w:val="003F1FBA"/>
    <w:rsid w:val="003F2276"/>
    <w:rsid w:val="003F2355"/>
    <w:rsid w:val="003F26FC"/>
    <w:rsid w:val="003F281E"/>
    <w:rsid w:val="003F28B1"/>
    <w:rsid w:val="003F2A54"/>
    <w:rsid w:val="003F2B53"/>
    <w:rsid w:val="003F2E21"/>
    <w:rsid w:val="003F35D6"/>
    <w:rsid w:val="003F370E"/>
    <w:rsid w:val="003F386F"/>
    <w:rsid w:val="003F3AA2"/>
    <w:rsid w:val="003F3AAB"/>
    <w:rsid w:val="003F3C03"/>
    <w:rsid w:val="003F4024"/>
    <w:rsid w:val="003F4133"/>
    <w:rsid w:val="003F4206"/>
    <w:rsid w:val="003F4254"/>
    <w:rsid w:val="003F4351"/>
    <w:rsid w:val="003F487B"/>
    <w:rsid w:val="003F4DA9"/>
    <w:rsid w:val="003F4DDE"/>
    <w:rsid w:val="003F5319"/>
    <w:rsid w:val="003F5412"/>
    <w:rsid w:val="003F576B"/>
    <w:rsid w:val="003F57DE"/>
    <w:rsid w:val="003F58BA"/>
    <w:rsid w:val="003F5BEC"/>
    <w:rsid w:val="003F5BF6"/>
    <w:rsid w:val="003F5D30"/>
    <w:rsid w:val="003F5E2E"/>
    <w:rsid w:val="003F5EB6"/>
    <w:rsid w:val="003F648D"/>
    <w:rsid w:val="003F6CCA"/>
    <w:rsid w:val="003F7107"/>
    <w:rsid w:val="003F74E9"/>
    <w:rsid w:val="003F7717"/>
    <w:rsid w:val="003F777A"/>
    <w:rsid w:val="003F7902"/>
    <w:rsid w:val="003F7AE5"/>
    <w:rsid w:val="003F7CDF"/>
    <w:rsid w:val="003F7E03"/>
    <w:rsid w:val="003F7FC0"/>
    <w:rsid w:val="003F7FDA"/>
    <w:rsid w:val="00400362"/>
    <w:rsid w:val="004003B0"/>
    <w:rsid w:val="00400592"/>
    <w:rsid w:val="00400645"/>
    <w:rsid w:val="0040068E"/>
    <w:rsid w:val="004006C9"/>
    <w:rsid w:val="00400957"/>
    <w:rsid w:val="004009B9"/>
    <w:rsid w:val="00400B1A"/>
    <w:rsid w:val="00400E7B"/>
    <w:rsid w:val="00400F08"/>
    <w:rsid w:val="004014DF"/>
    <w:rsid w:val="0040157E"/>
    <w:rsid w:val="004015F9"/>
    <w:rsid w:val="00401618"/>
    <w:rsid w:val="00401C54"/>
    <w:rsid w:val="00401D9E"/>
    <w:rsid w:val="00401E66"/>
    <w:rsid w:val="00401F21"/>
    <w:rsid w:val="00401F7C"/>
    <w:rsid w:val="0040205C"/>
    <w:rsid w:val="004020A9"/>
    <w:rsid w:val="00402536"/>
    <w:rsid w:val="00402768"/>
    <w:rsid w:val="004027C1"/>
    <w:rsid w:val="004027E2"/>
    <w:rsid w:val="0040280C"/>
    <w:rsid w:val="00402860"/>
    <w:rsid w:val="004029AE"/>
    <w:rsid w:val="00402AC0"/>
    <w:rsid w:val="00402B0F"/>
    <w:rsid w:val="00402BC7"/>
    <w:rsid w:val="00402CDD"/>
    <w:rsid w:val="00402FF0"/>
    <w:rsid w:val="00403065"/>
    <w:rsid w:val="004033AE"/>
    <w:rsid w:val="004033D6"/>
    <w:rsid w:val="0040373D"/>
    <w:rsid w:val="004038EB"/>
    <w:rsid w:val="00403926"/>
    <w:rsid w:val="00403A29"/>
    <w:rsid w:val="00403B39"/>
    <w:rsid w:val="00403B43"/>
    <w:rsid w:val="00403BFE"/>
    <w:rsid w:val="00403CD8"/>
    <w:rsid w:val="00403CE5"/>
    <w:rsid w:val="00403E4F"/>
    <w:rsid w:val="00403F5E"/>
    <w:rsid w:val="00404250"/>
    <w:rsid w:val="0040431A"/>
    <w:rsid w:val="00404565"/>
    <w:rsid w:val="0040464D"/>
    <w:rsid w:val="00404981"/>
    <w:rsid w:val="00404B4D"/>
    <w:rsid w:val="00404BFE"/>
    <w:rsid w:val="00404D40"/>
    <w:rsid w:val="00404E69"/>
    <w:rsid w:val="00404E8E"/>
    <w:rsid w:val="00404F22"/>
    <w:rsid w:val="00404FF5"/>
    <w:rsid w:val="004055AA"/>
    <w:rsid w:val="004055DE"/>
    <w:rsid w:val="00405603"/>
    <w:rsid w:val="00405615"/>
    <w:rsid w:val="00405727"/>
    <w:rsid w:val="004057C3"/>
    <w:rsid w:val="00405A68"/>
    <w:rsid w:val="00405B8A"/>
    <w:rsid w:val="00405F25"/>
    <w:rsid w:val="00405F2B"/>
    <w:rsid w:val="00405F72"/>
    <w:rsid w:val="004061E9"/>
    <w:rsid w:val="0040629F"/>
    <w:rsid w:val="00406309"/>
    <w:rsid w:val="00406428"/>
    <w:rsid w:val="004065E9"/>
    <w:rsid w:val="0040663E"/>
    <w:rsid w:val="00406706"/>
    <w:rsid w:val="004068D1"/>
    <w:rsid w:val="00406CB7"/>
    <w:rsid w:val="00406CFF"/>
    <w:rsid w:val="00406D89"/>
    <w:rsid w:val="00406FCF"/>
    <w:rsid w:val="004070C5"/>
    <w:rsid w:val="0040720D"/>
    <w:rsid w:val="004074FF"/>
    <w:rsid w:val="00407596"/>
    <w:rsid w:val="004075DC"/>
    <w:rsid w:val="004079DD"/>
    <w:rsid w:val="004079EE"/>
    <w:rsid w:val="00407CBD"/>
    <w:rsid w:val="00407DDB"/>
    <w:rsid w:val="00410017"/>
    <w:rsid w:val="00410224"/>
    <w:rsid w:val="00410365"/>
    <w:rsid w:val="00410588"/>
    <w:rsid w:val="004107CB"/>
    <w:rsid w:val="00410A6E"/>
    <w:rsid w:val="00410E28"/>
    <w:rsid w:val="00410E8D"/>
    <w:rsid w:val="0041104D"/>
    <w:rsid w:val="00411323"/>
    <w:rsid w:val="004116AE"/>
    <w:rsid w:val="00411731"/>
    <w:rsid w:val="004117D2"/>
    <w:rsid w:val="004119B1"/>
    <w:rsid w:val="00411A0E"/>
    <w:rsid w:val="00411A44"/>
    <w:rsid w:val="00411AC5"/>
    <w:rsid w:val="00411DFF"/>
    <w:rsid w:val="00411FFB"/>
    <w:rsid w:val="0041204B"/>
    <w:rsid w:val="004122DE"/>
    <w:rsid w:val="004123AC"/>
    <w:rsid w:val="00412963"/>
    <w:rsid w:val="00412A80"/>
    <w:rsid w:val="00412BCF"/>
    <w:rsid w:val="00412ED4"/>
    <w:rsid w:val="00412F5C"/>
    <w:rsid w:val="00412FFC"/>
    <w:rsid w:val="00413039"/>
    <w:rsid w:val="0041310A"/>
    <w:rsid w:val="00413575"/>
    <w:rsid w:val="004135F0"/>
    <w:rsid w:val="004137FD"/>
    <w:rsid w:val="0041389E"/>
    <w:rsid w:val="004138B4"/>
    <w:rsid w:val="00413926"/>
    <w:rsid w:val="00413B55"/>
    <w:rsid w:val="00413E77"/>
    <w:rsid w:val="00414073"/>
    <w:rsid w:val="004142CB"/>
    <w:rsid w:val="00414481"/>
    <w:rsid w:val="0041474A"/>
    <w:rsid w:val="00414AEC"/>
    <w:rsid w:val="00415445"/>
    <w:rsid w:val="00415554"/>
    <w:rsid w:val="00415653"/>
    <w:rsid w:val="00415878"/>
    <w:rsid w:val="004158DC"/>
    <w:rsid w:val="00415E6F"/>
    <w:rsid w:val="00415FFD"/>
    <w:rsid w:val="0041602A"/>
    <w:rsid w:val="00416157"/>
    <w:rsid w:val="0041620F"/>
    <w:rsid w:val="0041655F"/>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0F9"/>
    <w:rsid w:val="004224C5"/>
    <w:rsid w:val="0042252C"/>
    <w:rsid w:val="004225C5"/>
    <w:rsid w:val="004225E2"/>
    <w:rsid w:val="0042313D"/>
    <w:rsid w:val="00423315"/>
    <w:rsid w:val="00423592"/>
    <w:rsid w:val="004235BA"/>
    <w:rsid w:val="004236D1"/>
    <w:rsid w:val="00423895"/>
    <w:rsid w:val="004239B9"/>
    <w:rsid w:val="00423CE2"/>
    <w:rsid w:val="00423D2D"/>
    <w:rsid w:val="00423D4A"/>
    <w:rsid w:val="00423D7A"/>
    <w:rsid w:val="00423E24"/>
    <w:rsid w:val="0042408E"/>
    <w:rsid w:val="00424187"/>
    <w:rsid w:val="00424219"/>
    <w:rsid w:val="0042421C"/>
    <w:rsid w:val="004242B1"/>
    <w:rsid w:val="0042449E"/>
    <w:rsid w:val="00424733"/>
    <w:rsid w:val="00424814"/>
    <w:rsid w:val="0042485D"/>
    <w:rsid w:val="0042493D"/>
    <w:rsid w:val="004249E0"/>
    <w:rsid w:val="00424A0B"/>
    <w:rsid w:val="00424B4A"/>
    <w:rsid w:val="00424D69"/>
    <w:rsid w:val="00424DC5"/>
    <w:rsid w:val="004252DD"/>
    <w:rsid w:val="004253EF"/>
    <w:rsid w:val="004254E3"/>
    <w:rsid w:val="00425ADC"/>
    <w:rsid w:val="00425F82"/>
    <w:rsid w:val="00426211"/>
    <w:rsid w:val="004262DC"/>
    <w:rsid w:val="0042668C"/>
    <w:rsid w:val="0042674B"/>
    <w:rsid w:val="0042674F"/>
    <w:rsid w:val="00426754"/>
    <w:rsid w:val="00426878"/>
    <w:rsid w:val="004269D2"/>
    <w:rsid w:val="00426B14"/>
    <w:rsid w:val="00426D74"/>
    <w:rsid w:val="00426FCC"/>
    <w:rsid w:val="00427091"/>
    <w:rsid w:val="00427134"/>
    <w:rsid w:val="00427190"/>
    <w:rsid w:val="0042743A"/>
    <w:rsid w:val="0042748F"/>
    <w:rsid w:val="004274B4"/>
    <w:rsid w:val="004275BC"/>
    <w:rsid w:val="004275CD"/>
    <w:rsid w:val="004275D0"/>
    <w:rsid w:val="00427880"/>
    <w:rsid w:val="00427898"/>
    <w:rsid w:val="004278A3"/>
    <w:rsid w:val="0043031B"/>
    <w:rsid w:val="0043059C"/>
    <w:rsid w:val="00430617"/>
    <w:rsid w:val="004307EB"/>
    <w:rsid w:val="00430BB4"/>
    <w:rsid w:val="00430C49"/>
    <w:rsid w:val="0043107A"/>
    <w:rsid w:val="004310B1"/>
    <w:rsid w:val="004310BB"/>
    <w:rsid w:val="00431238"/>
    <w:rsid w:val="00431657"/>
    <w:rsid w:val="004317EB"/>
    <w:rsid w:val="00431CA2"/>
    <w:rsid w:val="00431CC5"/>
    <w:rsid w:val="00431DD8"/>
    <w:rsid w:val="00431EBE"/>
    <w:rsid w:val="00432012"/>
    <w:rsid w:val="004323E4"/>
    <w:rsid w:val="004323EA"/>
    <w:rsid w:val="004325BE"/>
    <w:rsid w:val="004326AB"/>
    <w:rsid w:val="0043283C"/>
    <w:rsid w:val="0043289F"/>
    <w:rsid w:val="00432ABE"/>
    <w:rsid w:val="00432C70"/>
    <w:rsid w:val="00432C84"/>
    <w:rsid w:val="00432CD6"/>
    <w:rsid w:val="00432EE5"/>
    <w:rsid w:val="00432EF2"/>
    <w:rsid w:val="00432F05"/>
    <w:rsid w:val="00432FE3"/>
    <w:rsid w:val="004330A7"/>
    <w:rsid w:val="004333AB"/>
    <w:rsid w:val="00433461"/>
    <w:rsid w:val="004335A8"/>
    <w:rsid w:val="0043365C"/>
    <w:rsid w:val="0043373F"/>
    <w:rsid w:val="0043378D"/>
    <w:rsid w:val="00433804"/>
    <w:rsid w:val="00433B8A"/>
    <w:rsid w:val="0043427D"/>
    <w:rsid w:val="004343CB"/>
    <w:rsid w:val="004345AF"/>
    <w:rsid w:val="00434A27"/>
    <w:rsid w:val="00434ABA"/>
    <w:rsid w:val="00434D70"/>
    <w:rsid w:val="00434D7C"/>
    <w:rsid w:val="004352BD"/>
    <w:rsid w:val="004353CB"/>
    <w:rsid w:val="0043565B"/>
    <w:rsid w:val="0043580D"/>
    <w:rsid w:val="00435919"/>
    <w:rsid w:val="00435992"/>
    <w:rsid w:val="00435D70"/>
    <w:rsid w:val="00435EFE"/>
    <w:rsid w:val="00436159"/>
    <w:rsid w:val="004361C8"/>
    <w:rsid w:val="004363CC"/>
    <w:rsid w:val="00436423"/>
    <w:rsid w:val="00436960"/>
    <w:rsid w:val="00436DFF"/>
    <w:rsid w:val="00436EFB"/>
    <w:rsid w:val="00436FFC"/>
    <w:rsid w:val="004371F3"/>
    <w:rsid w:val="00437211"/>
    <w:rsid w:val="004374A4"/>
    <w:rsid w:val="004374DC"/>
    <w:rsid w:val="0043750D"/>
    <w:rsid w:val="00437680"/>
    <w:rsid w:val="00437826"/>
    <w:rsid w:val="00437AEB"/>
    <w:rsid w:val="00437CD5"/>
    <w:rsid w:val="0044039F"/>
    <w:rsid w:val="0044048A"/>
    <w:rsid w:val="0044065C"/>
    <w:rsid w:val="0044068F"/>
    <w:rsid w:val="004408B5"/>
    <w:rsid w:val="00440A24"/>
    <w:rsid w:val="00440A56"/>
    <w:rsid w:val="00440B33"/>
    <w:rsid w:val="00440B4D"/>
    <w:rsid w:val="00440C98"/>
    <w:rsid w:val="00440C9F"/>
    <w:rsid w:val="00440D5D"/>
    <w:rsid w:val="00440DFF"/>
    <w:rsid w:val="00440E44"/>
    <w:rsid w:val="00441141"/>
    <w:rsid w:val="00441277"/>
    <w:rsid w:val="004412B4"/>
    <w:rsid w:val="004412D7"/>
    <w:rsid w:val="00441373"/>
    <w:rsid w:val="004414A9"/>
    <w:rsid w:val="004418E9"/>
    <w:rsid w:val="00441A0D"/>
    <w:rsid w:val="00441A72"/>
    <w:rsid w:val="00441B06"/>
    <w:rsid w:val="00441D79"/>
    <w:rsid w:val="00442021"/>
    <w:rsid w:val="00442532"/>
    <w:rsid w:val="00442892"/>
    <w:rsid w:val="00442C43"/>
    <w:rsid w:val="00442D40"/>
    <w:rsid w:val="00442D75"/>
    <w:rsid w:val="00442DA7"/>
    <w:rsid w:val="00442DE6"/>
    <w:rsid w:val="00442F7B"/>
    <w:rsid w:val="00442FAC"/>
    <w:rsid w:val="00443084"/>
    <w:rsid w:val="00443090"/>
    <w:rsid w:val="00443146"/>
    <w:rsid w:val="0044314E"/>
    <w:rsid w:val="00443242"/>
    <w:rsid w:val="00443452"/>
    <w:rsid w:val="00443471"/>
    <w:rsid w:val="00443580"/>
    <w:rsid w:val="004435C4"/>
    <w:rsid w:val="004437A8"/>
    <w:rsid w:val="004437E6"/>
    <w:rsid w:val="00443B43"/>
    <w:rsid w:val="00443B63"/>
    <w:rsid w:val="00443BAD"/>
    <w:rsid w:val="00443C30"/>
    <w:rsid w:val="00443ECC"/>
    <w:rsid w:val="004441CE"/>
    <w:rsid w:val="004441D9"/>
    <w:rsid w:val="0044467B"/>
    <w:rsid w:val="00444720"/>
    <w:rsid w:val="00444815"/>
    <w:rsid w:val="004448FD"/>
    <w:rsid w:val="00444AC9"/>
    <w:rsid w:val="00444AEB"/>
    <w:rsid w:val="00444CD0"/>
    <w:rsid w:val="00444F7E"/>
    <w:rsid w:val="00445014"/>
    <w:rsid w:val="004451C0"/>
    <w:rsid w:val="0044525F"/>
    <w:rsid w:val="004455E6"/>
    <w:rsid w:val="00445989"/>
    <w:rsid w:val="00445ADB"/>
    <w:rsid w:val="00445BFD"/>
    <w:rsid w:val="00445D3B"/>
    <w:rsid w:val="0044625E"/>
    <w:rsid w:val="004464BF"/>
    <w:rsid w:val="004466E4"/>
    <w:rsid w:val="0044691E"/>
    <w:rsid w:val="00446CE7"/>
    <w:rsid w:val="00446E91"/>
    <w:rsid w:val="00446EC5"/>
    <w:rsid w:val="00446F71"/>
    <w:rsid w:val="00447231"/>
    <w:rsid w:val="004473F5"/>
    <w:rsid w:val="0044770B"/>
    <w:rsid w:val="00447763"/>
    <w:rsid w:val="004479CB"/>
    <w:rsid w:val="00447B44"/>
    <w:rsid w:val="00447CB3"/>
    <w:rsid w:val="00447DFC"/>
    <w:rsid w:val="00450159"/>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25A"/>
    <w:rsid w:val="00452271"/>
    <w:rsid w:val="00452323"/>
    <w:rsid w:val="004523BB"/>
    <w:rsid w:val="0045255E"/>
    <w:rsid w:val="0045262F"/>
    <w:rsid w:val="004526A0"/>
    <w:rsid w:val="00452987"/>
    <w:rsid w:val="00452C83"/>
    <w:rsid w:val="00452E6D"/>
    <w:rsid w:val="00453109"/>
    <w:rsid w:val="004532D7"/>
    <w:rsid w:val="0045364D"/>
    <w:rsid w:val="0045399E"/>
    <w:rsid w:val="00453F3A"/>
    <w:rsid w:val="00453F62"/>
    <w:rsid w:val="00453FE5"/>
    <w:rsid w:val="00454149"/>
    <w:rsid w:val="0045415F"/>
    <w:rsid w:val="00454CE7"/>
    <w:rsid w:val="00454D86"/>
    <w:rsid w:val="00455009"/>
    <w:rsid w:val="0045515D"/>
    <w:rsid w:val="00455243"/>
    <w:rsid w:val="00455337"/>
    <w:rsid w:val="0045586B"/>
    <w:rsid w:val="00455A14"/>
    <w:rsid w:val="00455D75"/>
    <w:rsid w:val="00455E86"/>
    <w:rsid w:val="00455F04"/>
    <w:rsid w:val="00455F5F"/>
    <w:rsid w:val="00455F6A"/>
    <w:rsid w:val="00456101"/>
    <w:rsid w:val="00456342"/>
    <w:rsid w:val="00456364"/>
    <w:rsid w:val="004563E3"/>
    <w:rsid w:val="004565DC"/>
    <w:rsid w:val="004566D1"/>
    <w:rsid w:val="00456948"/>
    <w:rsid w:val="004569D1"/>
    <w:rsid w:val="004569DA"/>
    <w:rsid w:val="00456A73"/>
    <w:rsid w:val="00456B9B"/>
    <w:rsid w:val="00456E33"/>
    <w:rsid w:val="0045712A"/>
    <w:rsid w:val="004574F7"/>
    <w:rsid w:val="00457580"/>
    <w:rsid w:val="004575E6"/>
    <w:rsid w:val="00457857"/>
    <w:rsid w:val="00457A26"/>
    <w:rsid w:val="00457BF2"/>
    <w:rsid w:val="00457F3F"/>
    <w:rsid w:val="004601BD"/>
    <w:rsid w:val="00460383"/>
    <w:rsid w:val="00460BB8"/>
    <w:rsid w:val="00460BEF"/>
    <w:rsid w:val="00460C27"/>
    <w:rsid w:val="00460D2C"/>
    <w:rsid w:val="00460EF5"/>
    <w:rsid w:val="00460F4E"/>
    <w:rsid w:val="00460FAB"/>
    <w:rsid w:val="00460FDB"/>
    <w:rsid w:val="0046108A"/>
    <w:rsid w:val="004610D5"/>
    <w:rsid w:val="004611C4"/>
    <w:rsid w:val="00461412"/>
    <w:rsid w:val="004614D7"/>
    <w:rsid w:val="004619F5"/>
    <w:rsid w:val="00461B44"/>
    <w:rsid w:val="00461C3C"/>
    <w:rsid w:val="00461D61"/>
    <w:rsid w:val="00461E64"/>
    <w:rsid w:val="00461F25"/>
    <w:rsid w:val="00462381"/>
    <w:rsid w:val="00462568"/>
    <w:rsid w:val="00462586"/>
    <w:rsid w:val="00462895"/>
    <w:rsid w:val="004628A7"/>
    <w:rsid w:val="00462971"/>
    <w:rsid w:val="00462AF6"/>
    <w:rsid w:val="00462B9C"/>
    <w:rsid w:val="00462BA3"/>
    <w:rsid w:val="00462E0A"/>
    <w:rsid w:val="00462E4E"/>
    <w:rsid w:val="00462E57"/>
    <w:rsid w:val="0046305F"/>
    <w:rsid w:val="004634D7"/>
    <w:rsid w:val="00463565"/>
    <w:rsid w:val="0046366E"/>
    <w:rsid w:val="0046371F"/>
    <w:rsid w:val="00463891"/>
    <w:rsid w:val="00463A94"/>
    <w:rsid w:val="00463D8B"/>
    <w:rsid w:val="0046403C"/>
    <w:rsid w:val="0046419E"/>
    <w:rsid w:val="004644CC"/>
    <w:rsid w:val="00464582"/>
    <w:rsid w:val="004646C5"/>
    <w:rsid w:val="004646C7"/>
    <w:rsid w:val="0046476B"/>
    <w:rsid w:val="00464843"/>
    <w:rsid w:val="00464961"/>
    <w:rsid w:val="00464B8D"/>
    <w:rsid w:val="00464E1D"/>
    <w:rsid w:val="00464E34"/>
    <w:rsid w:val="00465052"/>
    <w:rsid w:val="00465058"/>
    <w:rsid w:val="0046545B"/>
    <w:rsid w:val="0046546A"/>
    <w:rsid w:val="00465489"/>
    <w:rsid w:val="0046550A"/>
    <w:rsid w:val="0046569A"/>
    <w:rsid w:val="004656E7"/>
    <w:rsid w:val="00465839"/>
    <w:rsid w:val="00465A68"/>
    <w:rsid w:val="00465A75"/>
    <w:rsid w:val="00465EFF"/>
    <w:rsid w:val="004661BA"/>
    <w:rsid w:val="004662D9"/>
    <w:rsid w:val="0046680E"/>
    <w:rsid w:val="00466855"/>
    <w:rsid w:val="00466DF9"/>
    <w:rsid w:val="00466E96"/>
    <w:rsid w:val="00466F27"/>
    <w:rsid w:val="004670DA"/>
    <w:rsid w:val="00467202"/>
    <w:rsid w:val="004675A6"/>
    <w:rsid w:val="004675C1"/>
    <w:rsid w:val="0046789A"/>
    <w:rsid w:val="00467B18"/>
    <w:rsid w:val="00467C0E"/>
    <w:rsid w:val="00467D15"/>
    <w:rsid w:val="00467E4E"/>
    <w:rsid w:val="00467F0D"/>
    <w:rsid w:val="00467F29"/>
    <w:rsid w:val="00470002"/>
    <w:rsid w:val="0047018C"/>
    <w:rsid w:val="0047019F"/>
    <w:rsid w:val="0047020F"/>
    <w:rsid w:val="004708E1"/>
    <w:rsid w:val="00470924"/>
    <w:rsid w:val="0047097F"/>
    <w:rsid w:val="00470A02"/>
    <w:rsid w:val="00470BA1"/>
    <w:rsid w:val="00470D94"/>
    <w:rsid w:val="00470F04"/>
    <w:rsid w:val="0047102A"/>
    <w:rsid w:val="0047103C"/>
    <w:rsid w:val="004711AD"/>
    <w:rsid w:val="00471454"/>
    <w:rsid w:val="00471568"/>
    <w:rsid w:val="004715E9"/>
    <w:rsid w:val="00471954"/>
    <w:rsid w:val="00471ACA"/>
    <w:rsid w:val="00471C02"/>
    <w:rsid w:val="00471C14"/>
    <w:rsid w:val="00471D1C"/>
    <w:rsid w:val="00471DA8"/>
    <w:rsid w:val="00471E6F"/>
    <w:rsid w:val="004720BD"/>
    <w:rsid w:val="00472270"/>
    <w:rsid w:val="00472292"/>
    <w:rsid w:val="00472606"/>
    <w:rsid w:val="0047273F"/>
    <w:rsid w:val="00472776"/>
    <w:rsid w:val="00472ADC"/>
    <w:rsid w:val="00472F10"/>
    <w:rsid w:val="00472F13"/>
    <w:rsid w:val="00472F7B"/>
    <w:rsid w:val="00472FCB"/>
    <w:rsid w:val="004732E0"/>
    <w:rsid w:val="00473364"/>
    <w:rsid w:val="004734CD"/>
    <w:rsid w:val="00473813"/>
    <w:rsid w:val="0047395A"/>
    <w:rsid w:val="00473B30"/>
    <w:rsid w:val="00473BA2"/>
    <w:rsid w:val="00473BBD"/>
    <w:rsid w:val="00473C74"/>
    <w:rsid w:val="00473CF1"/>
    <w:rsid w:val="00473EC1"/>
    <w:rsid w:val="00473FCE"/>
    <w:rsid w:val="00474304"/>
    <w:rsid w:val="00474574"/>
    <w:rsid w:val="004748E9"/>
    <w:rsid w:val="00474B9F"/>
    <w:rsid w:val="00475306"/>
    <w:rsid w:val="00475373"/>
    <w:rsid w:val="00475418"/>
    <w:rsid w:val="00475630"/>
    <w:rsid w:val="004757B7"/>
    <w:rsid w:val="0047589C"/>
    <w:rsid w:val="004758B6"/>
    <w:rsid w:val="00475940"/>
    <w:rsid w:val="0047597D"/>
    <w:rsid w:val="00475C15"/>
    <w:rsid w:val="00475F95"/>
    <w:rsid w:val="0047608B"/>
    <w:rsid w:val="00476098"/>
    <w:rsid w:val="00476196"/>
    <w:rsid w:val="004761EF"/>
    <w:rsid w:val="004762FC"/>
    <w:rsid w:val="00476301"/>
    <w:rsid w:val="004764B7"/>
    <w:rsid w:val="004764F5"/>
    <w:rsid w:val="004765A3"/>
    <w:rsid w:val="004766D1"/>
    <w:rsid w:val="0047698A"/>
    <w:rsid w:val="00476A9E"/>
    <w:rsid w:val="00476BB9"/>
    <w:rsid w:val="00476D4D"/>
    <w:rsid w:val="00476F3F"/>
    <w:rsid w:val="00476FBA"/>
    <w:rsid w:val="004771B0"/>
    <w:rsid w:val="004772BA"/>
    <w:rsid w:val="00477427"/>
    <w:rsid w:val="004775C4"/>
    <w:rsid w:val="004776C9"/>
    <w:rsid w:val="004776E8"/>
    <w:rsid w:val="00477818"/>
    <w:rsid w:val="00477831"/>
    <w:rsid w:val="00477898"/>
    <w:rsid w:val="004778BE"/>
    <w:rsid w:val="00477AF0"/>
    <w:rsid w:val="00477D81"/>
    <w:rsid w:val="00477D8C"/>
    <w:rsid w:val="00477DB0"/>
    <w:rsid w:val="004800CE"/>
    <w:rsid w:val="004803B7"/>
    <w:rsid w:val="0048055D"/>
    <w:rsid w:val="0048059B"/>
    <w:rsid w:val="00480ABA"/>
    <w:rsid w:val="00480D64"/>
    <w:rsid w:val="00480F68"/>
    <w:rsid w:val="004811F3"/>
    <w:rsid w:val="00481218"/>
    <w:rsid w:val="00481378"/>
    <w:rsid w:val="004813F4"/>
    <w:rsid w:val="004815A2"/>
    <w:rsid w:val="004815B7"/>
    <w:rsid w:val="00481638"/>
    <w:rsid w:val="0048190B"/>
    <w:rsid w:val="00481A42"/>
    <w:rsid w:val="00481B1D"/>
    <w:rsid w:val="00481B63"/>
    <w:rsid w:val="00481C9D"/>
    <w:rsid w:val="00481E80"/>
    <w:rsid w:val="00481E9C"/>
    <w:rsid w:val="00482041"/>
    <w:rsid w:val="0048206C"/>
    <w:rsid w:val="00482181"/>
    <w:rsid w:val="004821CA"/>
    <w:rsid w:val="00482454"/>
    <w:rsid w:val="004825C7"/>
    <w:rsid w:val="004827E0"/>
    <w:rsid w:val="004828E7"/>
    <w:rsid w:val="00482A58"/>
    <w:rsid w:val="00482B1C"/>
    <w:rsid w:val="00482C2D"/>
    <w:rsid w:val="00482C83"/>
    <w:rsid w:val="00482D00"/>
    <w:rsid w:val="0048323C"/>
    <w:rsid w:val="00483264"/>
    <w:rsid w:val="00483324"/>
    <w:rsid w:val="0048339B"/>
    <w:rsid w:val="0048347E"/>
    <w:rsid w:val="004836FE"/>
    <w:rsid w:val="00483822"/>
    <w:rsid w:val="00483A69"/>
    <w:rsid w:val="00483D71"/>
    <w:rsid w:val="00483E1D"/>
    <w:rsid w:val="00483F39"/>
    <w:rsid w:val="004840CE"/>
    <w:rsid w:val="004841DE"/>
    <w:rsid w:val="00484357"/>
    <w:rsid w:val="0048445F"/>
    <w:rsid w:val="004844FC"/>
    <w:rsid w:val="00484537"/>
    <w:rsid w:val="00484539"/>
    <w:rsid w:val="004847B0"/>
    <w:rsid w:val="00484832"/>
    <w:rsid w:val="00484A3D"/>
    <w:rsid w:val="00484B75"/>
    <w:rsid w:val="00484CAB"/>
    <w:rsid w:val="00484D34"/>
    <w:rsid w:val="00484F0E"/>
    <w:rsid w:val="0048511E"/>
    <w:rsid w:val="004852DC"/>
    <w:rsid w:val="00485334"/>
    <w:rsid w:val="00485703"/>
    <w:rsid w:val="004857BC"/>
    <w:rsid w:val="00485882"/>
    <w:rsid w:val="00485A38"/>
    <w:rsid w:val="00485ACA"/>
    <w:rsid w:val="00485C51"/>
    <w:rsid w:val="00485EE3"/>
    <w:rsid w:val="00485F32"/>
    <w:rsid w:val="00486058"/>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59A"/>
    <w:rsid w:val="00487724"/>
    <w:rsid w:val="00487726"/>
    <w:rsid w:val="00487A6F"/>
    <w:rsid w:val="00487CC4"/>
    <w:rsid w:val="00487EA0"/>
    <w:rsid w:val="00487EB6"/>
    <w:rsid w:val="0049007B"/>
    <w:rsid w:val="004904EC"/>
    <w:rsid w:val="00490530"/>
    <w:rsid w:val="00490624"/>
    <w:rsid w:val="004909E7"/>
    <w:rsid w:val="00490C58"/>
    <w:rsid w:val="00490C64"/>
    <w:rsid w:val="00490F56"/>
    <w:rsid w:val="0049115D"/>
    <w:rsid w:val="00491195"/>
    <w:rsid w:val="0049122F"/>
    <w:rsid w:val="0049127E"/>
    <w:rsid w:val="004914F2"/>
    <w:rsid w:val="00491630"/>
    <w:rsid w:val="00491670"/>
    <w:rsid w:val="004916F5"/>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C19"/>
    <w:rsid w:val="00492C69"/>
    <w:rsid w:val="00492D0D"/>
    <w:rsid w:val="00492DD1"/>
    <w:rsid w:val="00492EAB"/>
    <w:rsid w:val="00492F98"/>
    <w:rsid w:val="004930C7"/>
    <w:rsid w:val="0049311E"/>
    <w:rsid w:val="00493133"/>
    <w:rsid w:val="00493187"/>
    <w:rsid w:val="0049369F"/>
    <w:rsid w:val="00493ABC"/>
    <w:rsid w:val="00493D1B"/>
    <w:rsid w:val="00493ED8"/>
    <w:rsid w:val="00493FA1"/>
    <w:rsid w:val="00493FCC"/>
    <w:rsid w:val="0049406D"/>
    <w:rsid w:val="00494217"/>
    <w:rsid w:val="00494478"/>
    <w:rsid w:val="004944A6"/>
    <w:rsid w:val="004947B1"/>
    <w:rsid w:val="00494922"/>
    <w:rsid w:val="00494BE0"/>
    <w:rsid w:val="00494CCB"/>
    <w:rsid w:val="00495300"/>
    <w:rsid w:val="00495418"/>
    <w:rsid w:val="00495594"/>
    <w:rsid w:val="004957AF"/>
    <w:rsid w:val="004959BA"/>
    <w:rsid w:val="00495A2D"/>
    <w:rsid w:val="00495AB4"/>
    <w:rsid w:val="00495AD3"/>
    <w:rsid w:val="00495AE3"/>
    <w:rsid w:val="00495C5B"/>
    <w:rsid w:val="00495D3F"/>
    <w:rsid w:val="00495EE6"/>
    <w:rsid w:val="0049613D"/>
    <w:rsid w:val="0049617B"/>
    <w:rsid w:val="004961C1"/>
    <w:rsid w:val="004961DC"/>
    <w:rsid w:val="004963F1"/>
    <w:rsid w:val="00496549"/>
    <w:rsid w:val="0049655F"/>
    <w:rsid w:val="00496C61"/>
    <w:rsid w:val="00496CC3"/>
    <w:rsid w:val="00497033"/>
    <w:rsid w:val="00497087"/>
    <w:rsid w:val="00497097"/>
    <w:rsid w:val="004971D7"/>
    <w:rsid w:val="00497382"/>
    <w:rsid w:val="004973EE"/>
    <w:rsid w:val="004974BB"/>
    <w:rsid w:val="00497556"/>
    <w:rsid w:val="00497764"/>
    <w:rsid w:val="00497961"/>
    <w:rsid w:val="00497979"/>
    <w:rsid w:val="00497ABB"/>
    <w:rsid w:val="00497DF5"/>
    <w:rsid w:val="00497E4D"/>
    <w:rsid w:val="00497EF4"/>
    <w:rsid w:val="00497F4B"/>
    <w:rsid w:val="00497F78"/>
    <w:rsid w:val="004A004D"/>
    <w:rsid w:val="004A0348"/>
    <w:rsid w:val="004A061A"/>
    <w:rsid w:val="004A0722"/>
    <w:rsid w:val="004A0725"/>
    <w:rsid w:val="004A0927"/>
    <w:rsid w:val="004A0F8E"/>
    <w:rsid w:val="004A0F92"/>
    <w:rsid w:val="004A110D"/>
    <w:rsid w:val="004A119D"/>
    <w:rsid w:val="004A11C8"/>
    <w:rsid w:val="004A12A4"/>
    <w:rsid w:val="004A1486"/>
    <w:rsid w:val="004A14CC"/>
    <w:rsid w:val="004A153B"/>
    <w:rsid w:val="004A16D0"/>
    <w:rsid w:val="004A1867"/>
    <w:rsid w:val="004A1C24"/>
    <w:rsid w:val="004A222A"/>
    <w:rsid w:val="004A22A8"/>
    <w:rsid w:val="004A239B"/>
    <w:rsid w:val="004A251B"/>
    <w:rsid w:val="004A276D"/>
    <w:rsid w:val="004A2790"/>
    <w:rsid w:val="004A288E"/>
    <w:rsid w:val="004A2CE0"/>
    <w:rsid w:val="004A2E32"/>
    <w:rsid w:val="004A2EF0"/>
    <w:rsid w:val="004A311C"/>
    <w:rsid w:val="004A3210"/>
    <w:rsid w:val="004A3287"/>
    <w:rsid w:val="004A328D"/>
    <w:rsid w:val="004A3552"/>
    <w:rsid w:val="004A37A5"/>
    <w:rsid w:val="004A38E4"/>
    <w:rsid w:val="004A3A57"/>
    <w:rsid w:val="004A3C7E"/>
    <w:rsid w:val="004A40EC"/>
    <w:rsid w:val="004A425F"/>
    <w:rsid w:val="004A445D"/>
    <w:rsid w:val="004A45CC"/>
    <w:rsid w:val="004A4731"/>
    <w:rsid w:val="004A473A"/>
    <w:rsid w:val="004A48AD"/>
    <w:rsid w:val="004A492E"/>
    <w:rsid w:val="004A4DD4"/>
    <w:rsid w:val="004A4F25"/>
    <w:rsid w:val="004A4F38"/>
    <w:rsid w:val="004A4FDA"/>
    <w:rsid w:val="004A5202"/>
    <w:rsid w:val="004A561D"/>
    <w:rsid w:val="004A56A5"/>
    <w:rsid w:val="004A56F9"/>
    <w:rsid w:val="004A57C9"/>
    <w:rsid w:val="004A5E48"/>
    <w:rsid w:val="004A5EF8"/>
    <w:rsid w:val="004A6124"/>
    <w:rsid w:val="004A624E"/>
    <w:rsid w:val="004A633E"/>
    <w:rsid w:val="004A6372"/>
    <w:rsid w:val="004A67EA"/>
    <w:rsid w:val="004A67F8"/>
    <w:rsid w:val="004A6E2E"/>
    <w:rsid w:val="004A6E88"/>
    <w:rsid w:val="004A6EC7"/>
    <w:rsid w:val="004A7393"/>
    <w:rsid w:val="004A73E7"/>
    <w:rsid w:val="004A7681"/>
    <w:rsid w:val="004A780A"/>
    <w:rsid w:val="004A7C5D"/>
    <w:rsid w:val="004A7C9E"/>
    <w:rsid w:val="004A7CED"/>
    <w:rsid w:val="004A7D85"/>
    <w:rsid w:val="004A7DC2"/>
    <w:rsid w:val="004A7F59"/>
    <w:rsid w:val="004B0063"/>
    <w:rsid w:val="004B015A"/>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C8B"/>
    <w:rsid w:val="004B1CB8"/>
    <w:rsid w:val="004B1CCB"/>
    <w:rsid w:val="004B1F21"/>
    <w:rsid w:val="004B2673"/>
    <w:rsid w:val="004B273D"/>
    <w:rsid w:val="004B278A"/>
    <w:rsid w:val="004B2A08"/>
    <w:rsid w:val="004B2BC3"/>
    <w:rsid w:val="004B2E03"/>
    <w:rsid w:val="004B2ECA"/>
    <w:rsid w:val="004B3007"/>
    <w:rsid w:val="004B3081"/>
    <w:rsid w:val="004B3166"/>
    <w:rsid w:val="004B3433"/>
    <w:rsid w:val="004B369C"/>
    <w:rsid w:val="004B3705"/>
    <w:rsid w:val="004B3758"/>
    <w:rsid w:val="004B381E"/>
    <w:rsid w:val="004B396E"/>
    <w:rsid w:val="004B3CE5"/>
    <w:rsid w:val="004B4026"/>
    <w:rsid w:val="004B41DE"/>
    <w:rsid w:val="004B464C"/>
    <w:rsid w:val="004B47D4"/>
    <w:rsid w:val="004B493A"/>
    <w:rsid w:val="004B4989"/>
    <w:rsid w:val="004B4F6D"/>
    <w:rsid w:val="004B4FDC"/>
    <w:rsid w:val="004B4FEB"/>
    <w:rsid w:val="004B50CC"/>
    <w:rsid w:val="004B520B"/>
    <w:rsid w:val="004B5279"/>
    <w:rsid w:val="004B529A"/>
    <w:rsid w:val="004B53A5"/>
    <w:rsid w:val="004B5512"/>
    <w:rsid w:val="004B58F4"/>
    <w:rsid w:val="004B5A4E"/>
    <w:rsid w:val="004B5CA7"/>
    <w:rsid w:val="004B5CE2"/>
    <w:rsid w:val="004B610C"/>
    <w:rsid w:val="004B6278"/>
    <w:rsid w:val="004B637D"/>
    <w:rsid w:val="004B64A4"/>
    <w:rsid w:val="004B6644"/>
    <w:rsid w:val="004B67FD"/>
    <w:rsid w:val="004B6959"/>
    <w:rsid w:val="004B6A81"/>
    <w:rsid w:val="004B6F66"/>
    <w:rsid w:val="004B71A8"/>
    <w:rsid w:val="004B723F"/>
    <w:rsid w:val="004B766E"/>
    <w:rsid w:val="004B76CE"/>
    <w:rsid w:val="004B780A"/>
    <w:rsid w:val="004B78D5"/>
    <w:rsid w:val="004B7902"/>
    <w:rsid w:val="004B7AAB"/>
    <w:rsid w:val="004B7C5E"/>
    <w:rsid w:val="004B7D4B"/>
    <w:rsid w:val="004C01A1"/>
    <w:rsid w:val="004C01C3"/>
    <w:rsid w:val="004C0274"/>
    <w:rsid w:val="004C02B9"/>
    <w:rsid w:val="004C02E4"/>
    <w:rsid w:val="004C051D"/>
    <w:rsid w:val="004C062D"/>
    <w:rsid w:val="004C07E4"/>
    <w:rsid w:val="004C0A07"/>
    <w:rsid w:val="004C0A5B"/>
    <w:rsid w:val="004C0BC0"/>
    <w:rsid w:val="004C0C6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87"/>
    <w:rsid w:val="004C25CA"/>
    <w:rsid w:val="004C26B3"/>
    <w:rsid w:val="004C26CE"/>
    <w:rsid w:val="004C2899"/>
    <w:rsid w:val="004C2C00"/>
    <w:rsid w:val="004C2DE0"/>
    <w:rsid w:val="004C31A6"/>
    <w:rsid w:val="004C32F8"/>
    <w:rsid w:val="004C3537"/>
    <w:rsid w:val="004C3950"/>
    <w:rsid w:val="004C3985"/>
    <w:rsid w:val="004C3992"/>
    <w:rsid w:val="004C3AA5"/>
    <w:rsid w:val="004C3C7D"/>
    <w:rsid w:val="004C3D23"/>
    <w:rsid w:val="004C4066"/>
    <w:rsid w:val="004C469C"/>
    <w:rsid w:val="004C4913"/>
    <w:rsid w:val="004C49CD"/>
    <w:rsid w:val="004C4B3A"/>
    <w:rsid w:val="004C4BD5"/>
    <w:rsid w:val="004C4D64"/>
    <w:rsid w:val="004C4F74"/>
    <w:rsid w:val="004C5682"/>
    <w:rsid w:val="004C59D7"/>
    <w:rsid w:val="004C5BC0"/>
    <w:rsid w:val="004C6132"/>
    <w:rsid w:val="004C6208"/>
    <w:rsid w:val="004C623C"/>
    <w:rsid w:val="004C6481"/>
    <w:rsid w:val="004C65F0"/>
    <w:rsid w:val="004C6AF2"/>
    <w:rsid w:val="004C6B0F"/>
    <w:rsid w:val="004C6C10"/>
    <w:rsid w:val="004C6C4D"/>
    <w:rsid w:val="004C6E2F"/>
    <w:rsid w:val="004C6F94"/>
    <w:rsid w:val="004C70C9"/>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150"/>
    <w:rsid w:val="004D079D"/>
    <w:rsid w:val="004D07DB"/>
    <w:rsid w:val="004D0C08"/>
    <w:rsid w:val="004D0C61"/>
    <w:rsid w:val="004D0C8B"/>
    <w:rsid w:val="004D0CC0"/>
    <w:rsid w:val="004D0CEA"/>
    <w:rsid w:val="004D0DA6"/>
    <w:rsid w:val="004D0E36"/>
    <w:rsid w:val="004D0EB8"/>
    <w:rsid w:val="004D0FA1"/>
    <w:rsid w:val="004D0FA5"/>
    <w:rsid w:val="004D12BD"/>
    <w:rsid w:val="004D13EE"/>
    <w:rsid w:val="004D15C9"/>
    <w:rsid w:val="004D18F2"/>
    <w:rsid w:val="004D1A65"/>
    <w:rsid w:val="004D1F26"/>
    <w:rsid w:val="004D210D"/>
    <w:rsid w:val="004D21A4"/>
    <w:rsid w:val="004D25FF"/>
    <w:rsid w:val="004D2874"/>
    <w:rsid w:val="004D28A3"/>
    <w:rsid w:val="004D2B12"/>
    <w:rsid w:val="004D2C48"/>
    <w:rsid w:val="004D2C7C"/>
    <w:rsid w:val="004D2E64"/>
    <w:rsid w:val="004D2FED"/>
    <w:rsid w:val="004D30B5"/>
    <w:rsid w:val="004D31C6"/>
    <w:rsid w:val="004D3476"/>
    <w:rsid w:val="004D3A33"/>
    <w:rsid w:val="004D3A66"/>
    <w:rsid w:val="004D3C52"/>
    <w:rsid w:val="004D3FFA"/>
    <w:rsid w:val="004D419A"/>
    <w:rsid w:val="004D43A0"/>
    <w:rsid w:val="004D45AF"/>
    <w:rsid w:val="004D4B0E"/>
    <w:rsid w:val="004D4C37"/>
    <w:rsid w:val="004D4E0D"/>
    <w:rsid w:val="004D5047"/>
    <w:rsid w:val="004D51A3"/>
    <w:rsid w:val="004D537D"/>
    <w:rsid w:val="004D53BC"/>
    <w:rsid w:val="004D5714"/>
    <w:rsid w:val="004D57C1"/>
    <w:rsid w:val="004D598E"/>
    <w:rsid w:val="004D5B0E"/>
    <w:rsid w:val="004D5C4F"/>
    <w:rsid w:val="004D5E4C"/>
    <w:rsid w:val="004D5EC1"/>
    <w:rsid w:val="004D600D"/>
    <w:rsid w:val="004D617F"/>
    <w:rsid w:val="004D61E6"/>
    <w:rsid w:val="004D6484"/>
    <w:rsid w:val="004D6759"/>
    <w:rsid w:val="004D6776"/>
    <w:rsid w:val="004D6CF7"/>
    <w:rsid w:val="004D6D59"/>
    <w:rsid w:val="004D6EBF"/>
    <w:rsid w:val="004D729D"/>
    <w:rsid w:val="004D73A4"/>
    <w:rsid w:val="004D7423"/>
    <w:rsid w:val="004D7A8D"/>
    <w:rsid w:val="004D7E1D"/>
    <w:rsid w:val="004D7F1A"/>
    <w:rsid w:val="004E002C"/>
    <w:rsid w:val="004E0290"/>
    <w:rsid w:val="004E030E"/>
    <w:rsid w:val="004E072A"/>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237"/>
    <w:rsid w:val="004E22B6"/>
    <w:rsid w:val="004E2414"/>
    <w:rsid w:val="004E243D"/>
    <w:rsid w:val="004E248A"/>
    <w:rsid w:val="004E2514"/>
    <w:rsid w:val="004E25D9"/>
    <w:rsid w:val="004E28E9"/>
    <w:rsid w:val="004E29EB"/>
    <w:rsid w:val="004E2B86"/>
    <w:rsid w:val="004E2C78"/>
    <w:rsid w:val="004E2C9E"/>
    <w:rsid w:val="004E2D2A"/>
    <w:rsid w:val="004E30A3"/>
    <w:rsid w:val="004E31F2"/>
    <w:rsid w:val="004E34FF"/>
    <w:rsid w:val="004E35E1"/>
    <w:rsid w:val="004E3679"/>
    <w:rsid w:val="004E3A8B"/>
    <w:rsid w:val="004E3B66"/>
    <w:rsid w:val="004E3DCB"/>
    <w:rsid w:val="004E3EFE"/>
    <w:rsid w:val="004E3F98"/>
    <w:rsid w:val="004E3FAF"/>
    <w:rsid w:val="004E41BD"/>
    <w:rsid w:val="004E4716"/>
    <w:rsid w:val="004E4739"/>
    <w:rsid w:val="004E4882"/>
    <w:rsid w:val="004E4ECA"/>
    <w:rsid w:val="004E558F"/>
    <w:rsid w:val="004E5809"/>
    <w:rsid w:val="004E5903"/>
    <w:rsid w:val="004E5B91"/>
    <w:rsid w:val="004E5C8C"/>
    <w:rsid w:val="004E5D10"/>
    <w:rsid w:val="004E5E01"/>
    <w:rsid w:val="004E5FDD"/>
    <w:rsid w:val="004E5FF0"/>
    <w:rsid w:val="004E635C"/>
    <w:rsid w:val="004E6539"/>
    <w:rsid w:val="004E69B2"/>
    <w:rsid w:val="004E6B3B"/>
    <w:rsid w:val="004E6BBF"/>
    <w:rsid w:val="004E6DB3"/>
    <w:rsid w:val="004E6DE9"/>
    <w:rsid w:val="004E6EA2"/>
    <w:rsid w:val="004E7592"/>
    <w:rsid w:val="004E7782"/>
    <w:rsid w:val="004E7B11"/>
    <w:rsid w:val="004E7F08"/>
    <w:rsid w:val="004E7F74"/>
    <w:rsid w:val="004F0050"/>
    <w:rsid w:val="004F03F3"/>
    <w:rsid w:val="004F03FE"/>
    <w:rsid w:val="004F06F2"/>
    <w:rsid w:val="004F0C1D"/>
    <w:rsid w:val="004F0EB9"/>
    <w:rsid w:val="004F124E"/>
    <w:rsid w:val="004F1532"/>
    <w:rsid w:val="004F16A4"/>
    <w:rsid w:val="004F1878"/>
    <w:rsid w:val="004F1BE6"/>
    <w:rsid w:val="004F1D0F"/>
    <w:rsid w:val="004F1D1F"/>
    <w:rsid w:val="004F1D67"/>
    <w:rsid w:val="004F1D7F"/>
    <w:rsid w:val="004F1DD5"/>
    <w:rsid w:val="004F1E67"/>
    <w:rsid w:val="004F1EC8"/>
    <w:rsid w:val="004F208F"/>
    <w:rsid w:val="004F21BC"/>
    <w:rsid w:val="004F223B"/>
    <w:rsid w:val="004F228C"/>
    <w:rsid w:val="004F2301"/>
    <w:rsid w:val="004F233B"/>
    <w:rsid w:val="004F23F5"/>
    <w:rsid w:val="004F242E"/>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E6"/>
    <w:rsid w:val="004F4476"/>
    <w:rsid w:val="004F4617"/>
    <w:rsid w:val="004F463C"/>
    <w:rsid w:val="004F46B2"/>
    <w:rsid w:val="004F47D6"/>
    <w:rsid w:val="004F4C39"/>
    <w:rsid w:val="004F4DB8"/>
    <w:rsid w:val="004F4F6C"/>
    <w:rsid w:val="004F4FB2"/>
    <w:rsid w:val="004F5126"/>
    <w:rsid w:val="004F5136"/>
    <w:rsid w:val="004F51DD"/>
    <w:rsid w:val="004F547D"/>
    <w:rsid w:val="004F55F9"/>
    <w:rsid w:val="004F5712"/>
    <w:rsid w:val="004F5787"/>
    <w:rsid w:val="004F5B42"/>
    <w:rsid w:val="004F5D23"/>
    <w:rsid w:val="004F5D5A"/>
    <w:rsid w:val="004F5D88"/>
    <w:rsid w:val="004F5F89"/>
    <w:rsid w:val="004F607E"/>
    <w:rsid w:val="004F60F3"/>
    <w:rsid w:val="004F6248"/>
    <w:rsid w:val="004F62B5"/>
    <w:rsid w:val="004F6307"/>
    <w:rsid w:val="004F6328"/>
    <w:rsid w:val="004F6505"/>
    <w:rsid w:val="004F69C7"/>
    <w:rsid w:val="004F6A2D"/>
    <w:rsid w:val="004F6C5B"/>
    <w:rsid w:val="004F6D01"/>
    <w:rsid w:val="004F6D26"/>
    <w:rsid w:val="004F75AB"/>
    <w:rsid w:val="004F75D3"/>
    <w:rsid w:val="004F77AA"/>
    <w:rsid w:val="004F780A"/>
    <w:rsid w:val="004F7A45"/>
    <w:rsid w:val="004F7B37"/>
    <w:rsid w:val="004F7E33"/>
    <w:rsid w:val="004F7E76"/>
    <w:rsid w:val="004F7EF6"/>
    <w:rsid w:val="004F7FAF"/>
    <w:rsid w:val="005000F0"/>
    <w:rsid w:val="00500169"/>
    <w:rsid w:val="00500544"/>
    <w:rsid w:val="005005F7"/>
    <w:rsid w:val="005006F5"/>
    <w:rsid w:val="00500817"/>
    <w:rsid w:val="00500971"/>
    <w:rsid w:val="00500A94"/>
    <w:rsid w:val="00500B95"/>
    <w:rsid w:val="00500C3A"/>
    <w:rsid w:val="0050110C"/>
    <w:rsid w:val="005012F7"/>
    <w:rsid w:val="005013B7"/>
    <w:rsid w:val="00501686"/>
    <w:rsid w:val="0050173B"/>
    <w:rsid w:val="00501771"/>
    <w:rsid w:val="005017CA"/>
    <w:rsid w:val="00501870"/>
    <w:rsid w:val="005018D7"/>
    <w:rsid w:val="00501961"/>
    <w:rsid w:val="00501A3B"/>
    <w:rsid w:val="00501A6F"/>
    <w:rsid w:val="005021A9"/>
    <w:rsid w:val="00502744"/>
    <w:rsid w:val="00502899"/>
    <w:rsid w:val="00502901"/>
    <w:rsid w:val="00502A86"/>
    <w:rsid w:val="00502AFC"/>
    <w:rsid w:val="00502EFE"/>
    <w:rsid w:val="00502F5A"/>
    <w:rsid w:val="00502FB4"/>
    <w:rsid w:val="00503160"/>
    <w:rsid w:val="0050338B"/>
    <w:rsid w:val="005033F7"/>
    <w:rsid w:val="005034EB"/>
    <w:rsid w:val="005035EA"/>
    <w:rsid w:val="0050364A"/>
    <w:rsid w:val="0050372A"/>
    <w:rsid w:val="00503768"/>
    <w:rsid w:val="00503BAA"/>
    <w:rsid w:val="00503C24"/>
    <w:rsid w:val="00503D95"/>
    <w:rsid w:val="00503F70"/>
    <w:rsid w:val="00504102"/>
    <w:rsid w:val="005047C1"/>
    <w:rsid w:val="00504828"/>
    <w:rsid w:val="005048B1"/>
    <w:rsid w:val="0050494A"/>
    <w:rsid w:val="00504B3B"/>
    <w:rsid w:val="00504E9C"/>
    <w:rsid w:val="00504EBE"/>
    <w:rsid w:val="00504F9D"/>
    <w:rsid w:val="005055C4"/>
    <w:rsid w:val="00505774"/>
    <w:rsid w:val="00505805"/>
    <w:rsid w:val="0050584D"/>
    <w:rsid w:val="00506293"/>
    <w:rsid w:val="00506295"/>
    <w:rsid w:val="0050631A"/>
    <w:rsid w:val="005066B4"/>
    <w:rsid w:val="005066CF"/>
    <w:rsid w:val="0050678E"/>
    <w:rsid w:val="00506908"/>
    <w:rsid w:val="00506B4A"/>
    <w:rsid w:val="00506CF9"/>
    <w:rsid w:val="00506DA7"/>
    <w:rsid w:val="00506DCF"/>
    <w:rsid w:val="0050708C"/>
    <w:rsid w:val="005070C8"/>
    <w:rsid w:val="00507182"/>
    <w:rsid w:val="005071E9"/>
    <w:rsid w:val="00507218"/>
    <w:rsid w:val="005073A1"/>
    <w:rsid w:val="00507784"/>
    <w:rsid w:val="0050794C"/>
    <w:rsid w:val="00507987"/>
    <w:rsid w:val="005079B7"/>
    <w:rsid w:val="00507AA7"/>
    <w:rsid w:val="00507C63"/>
    <w:rsid w:val="00507D13"/>
    <w:rsid w:val="00507D2F"/>
    <w:rsid w:val="00507DAA"/>
    <w:rsid w:val="005101F4"/>
    <w:rsid w:val="00510418"/>
    <w:rsid w:val="00510476"/>
    <w:rsid w:val="0051057F"/>
    <w:rsid w:val="00510591"/>
    <w:rsid w:val="00510744"/>
    <w:rsid w:val="0051098A"/>
    <w:rsid w:val="00510A03"/>
    <w:rsid w:val="00510F5F"/>
    <w:rsid w:val="00511257"/>
    <w:rsid w:val="0051132E"/>
    <w:rsid w:val="00511389"/>
    <w:rsid w:val="00511431"/>
    <w:rsid w:val="005114E7"/>
    <w:rsid w:val="00511630"/>
    <w:rsid w:val="00511704"/>
    <w:rsid w:val="005117E5"/>
    <w:rsid w:val="00511851"/>
    <w:rsid w:val="00511BD1"/>
    <w:rsid w:val="00511FA3"/>
    <w:rsid w:val="00512024"/>
    <w:rsid w:val="00512356"/>
    <w:rsid w:val="0051241C"/>
    <w:rsid w:val="005125F5"/>
    <w:rsid w:val="005127F6"/>
    <w:rsid w:val="00512D70"/>
    <w:rsid w:val="00512D98"/>
    <w:rsid w:val="00512DEF"/>
    <w:rsid w:val="005135E9"/>
    <w:rsid w:val="00513763"/>
    <w:rsid w:val="00513B28"/>
    <w:rsid w:val="00513BF4"/>
    <w:rsid w:val="00513F34"/>
    <w:rsid w:val="00513F40"/>
    <w:rsid w:val="005142B7"/>
    <w:rsid w:val="00514679"/>
    <w:rsid w:val="00514AF5"/>
    <w:rsid w:val="00514B33"/>
    <w:rsid w:val="00514CBA"/>
    <w:rsid w:val="00514E0C"/>
    <w:rsid w:val="00514F32"/>
    <w:rsid w:val="00514FCF"/>
    <w:rsid w:val="0051504A"/>
    <w:rsid w:val="00515099"/>
    <w:rsid w:val="0051513A"/>
    <w:rsid w:val="00515199"/>
    <w:rsid w:val="0051556D"/>
    <w:rsid w:val="005155A5"/>
    <w:rsid w:val="005156D1"/>
    <w:rsid w:val="005156DA"/>
    <w:rsid w:val="005157A6"/>
    <w:rsid w:val="005157EB"/>
    <w:rsid w:val="005157EF"/>
    <w:rsid w:val="00515B0B"/>
    <w:rsid w:val="00515B7F"/>
    <w:rsid w:val="00515C4F"/>
    <w:rsid w:val="00515C7E"/>
    <w:rsid w:val="00515F34"/>
    <w:rsid w:val="00515FAF"/>
    <w:rsid w:val="00516055"/>
    <w:rsid w:val="00516268"/>
    <w:rsid w:val="005162D3"/>
    <w:rsid w:val="005162D7"/>
    <w:rsid w:val="0051635C"/>
    <w:rsid w:val="00516531"/>
    <w:rsid w:val="005166C2"/>
    <w:rsid w:val="00516A91"/>
    <w:rsid w:val="00516ACE"/>
    <w:rsid w:val="00516AFF"/>
    <w:rsid w:val="00516CD7"/>
    <w:rsid w:val="00516D7A"/>
    <w:rsid w:val="00516DF2"/>
    <w:rsid w:val="00516E98"/>
    <w:rsid w:val="00516EA5"/>
    <w:rsid w:val="005172DC"/>
    <w:rsid w:val="00517583"/>
    <w:rsid w:val="0051763B"/>
    <w:rsid w:val="00517830"/>
    <w:rsid w:val="00517AE4"/>
    <w:rsid w:val="00517B99"/>
    <w:rsid w:val="00517BA9"/>
    <w:rsid w:val="00517CE1"/>
    <w:rsid w:val="00517DA8"/>
    <w:rsid w:val="00520178"/>
    <w:rsid w:val="0052020A"/>
    <w:rsid w:val="00520224"/>
    <w:rsid w:val="00520336"/>
    <w:rsid w:val="005203DC"/>
    <w:rsid w:val="005206D7"/>
    <w:rsid w:val="00520C8C"/>
    <w:rsid w:val="00521057"/>
    <w:rsid w:val="005210C7"/>
    <w:rsid w:val="005211C7"/>
    <w:rsid w:val="0052125E"/>
    <w:rsid w:val="00521277"/>
    <w:rsid w:val="0052132A"/>
    <w:rsid w:val="00521476"/>
    <w:rsid w:val="005214A2"/>
    <w:rsid w:val="005214E0"/>
    <w:rsid w:val="005216D8"/>
    <w:rsid w:val="00521AB2"/>
    <w:rsid w:val="00521D85"/>
    <w:rsid w:val="00522059"/>
    <w:rsid w:val="005221BB"/>
    <w:rsid w:val="00522340"/>
    <w:rsid w:val="005225BE"/>
    <w:rsid w:val="00522654"/>
    <w:rsid w:val="00522AB4"/>
    <w:rsid w:val="00522F80"/>
    <w:rsid w:val="0052319D"/>
    <w:rsid w:val="005233EB"/>
    <w:rsid w:val="0052381F"/>
    <w:rsid w:val="00523A26"/>
    <w:rsid w:val="00523CCA"/>
    <w:rsid w:val="00524517"/>
    <w:rsid w:val="0052461F"/>
    <w:rsid w:val="00524691"/>
    <w:rsid w:val="0052490A"/>
    <w:rsid w:val="00524A5B"/>
    <w:rsid w:val="00524A7E"/>
    <w:rsid w:val="00524AD4"/>
    <w:rsid w:val="00524AFE"/>
    <w:rsid w:val="00524C15"/>
    <w:rsid w:val="00524CBC"/>
    <w:rsid w:val="00524CD6"/>
    <w:rsid w:val="00524E6F"/>
    <w:rsid w:val="00524F29"/>
    <w:rsid w:val="00525401"/>
    <w:rsid w:val="005255BC"/>
    <w:rsid w:val="00525602"/>
    <w:rsid w:val="00525ACF"/>
    <w:rsid w:val="00525B23"/>
    <w:rsid w:val="00525CFE"/>
    <w:rsid w:val="00525D0F"/>
    <w:rsid w:val="00526870"/>
    <w:rsid w:val="00526A20"/>
    <w:rsid w:val="00526A35"/>
    <w:rsid w:val="00526A46"/>
    <w:rsid w:val="00526A9F"/>
    <w:rsid w:val="00526C1C"/>
    <w:rsid w:val="00526C39"/>
    <w:rsid w:val="00526C91"/>
    <w:rsid w:val="00526CDB"/>
    <w:rsid w:val="00526E83"/>
    <w:rsid w:val="0052726A"/>
    <w:rsid w:val="005273B7"/>
    <w:rsid w:val="00527454"/>
    <w:rsid w:val="005275AB"/>
    <w:rsid w:val="0052771F"/>
    <w:rsid w:val="005277F8"/>
    <w:rsid w:val="00527895"/>
    <w:rsid w:val="00527990"/>
    <w:rsid w:val="00527AC0"/>
    <w:rsid w:val="00527B48"/>
    <w:rsid w:val="00527BD3"/>
    <w:rsid w:val="00527C04"/>
    <w:rsid w:val="005301AA"/>
    <w:rsid w:val="005301DC"/>
    <w:rsid w:val="00530238"/>
    <w:rsid w:val="00530603"/>
    <w:rsid w:val="00530815"/>
    <w:rsid w:val="00530843"/>
    <w:rsid w:val="0053091F"/>
    <w:rsid w:val="005309E2"/>
    <w:rsid w:val="005309F5"/>
    <w:rsid w:val="00530A69"/>
    <w:rsid w:val="00530B73"/>
    <w:rsid w:val="00530BD3"/>
    <w:rsid w:val="00530DB0"/>
    <w:rsid w:val="00531159"/>
    <w:rsid w:val="005311AD"/>
    <w:rsid w:val="005313A3"/>
    <w:rsid w:val="005313CB"/>
    <w:rsid w:val="005313DC"/>
    <w:rsid w:val="00531529"/>
    <w:rsid w:val="00531615"/>
    <w:rsid w:val="0053162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4B"/>
    <w:rsid w:val="00532685"/>
    <w:rsid w:val="00532809"/>
    <w:rsid w:val="005328AF"/>
    <w:rsid w:val="005328F8"/>
    <w:rsid w:val="00532AB3"/>
    <w:rsid w:val="00532C3F"/>
    <w:rsid w:val="00532C4A"/>
    <w:rsid w:val="0053307F"/>
    <w:rsid w:val="005333CC"/>
    <w:rsid w:val="005335AB"/>
    <w:rsid w:val="00533A48"/>
    <w:rsid w:val="00533A54"/>
    <w:rsid w:val="00533C81"/>
    <w:rsid w:val="00533E20"/>
    <w:rsid w:val="00533F0A"/>
    <w:rsid w:val="00533F97"/>
    <w:rsid w:val="0053411A"/>
    <w:rsid w:val="0053417A"/>
    <w:rsid w:val="005341CD"/>
    <w:rsid w:val="0053436C"/>
    <w:rsid w:val="005343AD"/>
    <w:rsid w:val="00534A86"/>
    <w:rsid w:val="00534ADF"/>
    <w:rsid w:val="00534BF3"/>
    <w:rsid w:val="00534E6F"/>
    <w:rsid w:val="00535183"/>
    <w:rsid w:val="005353DF"/>
    <w:rsid w:val="005357F8"/>
    <w:rsid w:val="00535831"/>
    <w:rsid w:val="005358BA"/>
    <w:rsid w:val="0053592A"/>
    <w:rsid w:val="005359BE"/>
    <w:rsid w:val="00535C5C"/>
    <w:rsid w:val="00535E87"/>
    <w:rsid w:val="00535E8E"/>
    <w:rsid w:val="00535F73"/>
    <w:rsid w:val="00536261"/>
    <w:rsid w:val="00536400"/>
    <w:rsid w:val="00536927"/>
    <w:rsid w:val="005369D1"/>
    <w:rsid w:val="00536B50"/>
    <w:rsid w:val="00536B70"/>
    <w:rsid w:val="00536C00"/>
    <w:rsid w:val="00536F16"/>
    <w:rsid w:val="00536F4D"/>
    <w:rsid w:val="00537055"/>
    <w:rsid w:val="005370A9"/>
    <w:rsid w:val="005371D1"/>
    <w:rsid w:val="0053721D"/>
    <w:rsid w:val="00537357"/>
    <w:rsid w:val="0053753C"/>
    <w:rsid w:val="00537992"/>
    <w:rsid w:val="005379EE"/>
    <w:rsid w:val="00537B13"/>
    <w:rsid w:val="00537B7D"/>
    <w:rsid w:val="00537DFE"/>
    <w:rsid w:val="00537EB0"/>
    <w:rsid w:val="00537EC7"/>
    <w:rsid w:val="005401CE"/>
    <w:rsid w:val="00540477"/>
    <w:rsid w:val="0054057B"/>
    <w:rsid w:val="0054057D"/>
    <w:rsid w:val="005406DF"/>
    <w:rsid w:val="0054073E"/>
    <w:rsid w:val="00540886"/>
    <w:rsid w:val="00540D96"/>
    <w:rsid w:val="00540EAA"/>
    <w:rsid w:val="005415F2"/>
    <w:rsid w:val="00541906"/>
    <w:rsid w:val="00541A4B"/>
    <w:rsid w:val="00541ACC"/>
    <w:rsid w:val="00541B0D"/>
    <w:rsid w:val="00541CB3"/>
    <w:rsid w:val="00541D57"/>
    <w:rsid w:val="00541E48"/>
    <w:rsid w:val="00541E8B"/>
    <w:rsid w:val="00541FA1"/>
    <w:rsid w:val="00542047"/>
    <w:rsid w:val="0054216B"/>
    <w:rsid w:val="0054233A"/>
    <w:rsid w:val="00542380"/>
    <w:rsid w:val="005424D8"/>
    <w:rsid w:val="00542502"/>
    <w:rsid w:val="0054256A"/>
    <w:rsid w:val="005428C1"/>
    <w:rsid w:val="005428D0"/>
    <w:rsid w:val="00542C50"/>
    <w:rsid w:val="00542DE8"/>
    <w:rsid w:val="00542EC6"/>
    <w:rsid w:val="00543333"/>
    <w:rsid w:val="005435B0"/>
    <w:rsid w:val="005435B3"/>
    <w:rsid w:val="0054380D"/>
    <w:rsid w:val="00543855"/>
    <w:rsid w:val="005438AC"/>
    <w:rsid w:val="00543999"/>
    <w:rsid w:val="00543A48"/>
    <w:rsid w:val="00543ABC"/>
    <w:rsid w:val="00543C4C"/>
    <w:rsid w:val="00543E7D"/>
    <w:rsid w:val="00544020"/>
    <w:rsid w:val="0054406B"/>
    <w:rsid w:val="005440C7"/>
    <w:rsid w:val="005440E3"/>
    <w:rsid w:val="00544769"/>
    <w:rsid w:val="005447DC"/>
    <w:rsid w:val="0054480E"/>
    <w:rsid w:val="00544996"/>
    <w:rsid w:val="00544CA4"/>
    <w:rsid w:val="0054500E"/>
    <w:rsid w:val="005451C8"/>
    <w:rsid w:val="005451DE"/>
    <w:rsid w:val="00545252"/>
    <w:rsid w:val="00545253"/>
    <w:rsid w:val="0054530C"/>
    <w:rsid w:val="0054556A"/>
    <w:rsid w:val="00545675"/>
    <w:rsid w:val="005457AE"/>
    <w:rsid w:val="00545896"/>
    <w:rsid w:val="005458EA"/>
    <w:rsid w:val="00545979"/>
    <w:rsid w:val="00545C71"/>
    <w:rsid w:val="00545EE7"/>
    <w:rsid w:val="005465D7"/>
    <w:rsid w:val="00546679"/>
    <w:rsid w:val="0054679C"/>
    <w:rsid w:val="0054693B"/>
    <w:rsid w:val="00546AF3"/>
    <w:rsid w:val="00546B9E"/>
    <w:rsid w:val="00546D8F"/>
    <w:rsid w:val="00546E04"/>
    <w:rsid w:val="00546EFC"/>
    <w:rsid w:val="00547074"/>
    <w:rsid w:val="00547098"/>
    <w:rsid w:val="00547117"/>
    <w:rsid w:val="00547131"/>
    <w:rsid w:val="005471F1"/>
    <w:rsid w:val="005473CC"/>
    <w:rsid w:val="00547475"/>
    <w:rsid w:val="00547603"/>
    <w:rsid w:val="0054782E"/>
    <w:rsid w:val="00547872"/>
    <w:rsid w:val="0054788D"/>
    <w:rsid w:val="005478F6"/>
    <w:rsid w:val="00547948"/>
    <w:rsid w:val="005479BD"/>
    <w:rsid w:val="00547B29"/>
    <w:rsid w:val="00547CEE"/>
    <w:rsid w:val="00547DBC"/>
    <w:rsid w:val="00547DFF"/>
    <w:rsid w:val="00547F05"/>
    <w:rsid w:val="00550137"/>
    <w:rsid w:val="0055045B"/>
    <w:rsid w:val="005507C9"/>
    <w:rsid w:val="005508A8"/>
    <w:rsid w:val="005509A0"/>
    <w:rsid w:val="005509F4"/>
    <w:rsid w:val="00550BDA"/>
    <w:rsid w:val="00550D81"/>
    <w:rsid w:val="00550F23"/>
    <w:rsid w:val="005510ED"/>
    <w:rsid w:val="005511A1"/>
    <w:rsid w:val="00551310"/>
    <w:rsid w:val="005513B3"/>
    <w:rsid w:val="00551654"/>
    <w:rsid w:val="005516D4"/>
    <w:rsid w:val="005518DE"/>
    <w:rsid w:val="005519DC"/>
    <w:rsid w:val="005519EF"/>
    <w:rsid w:val="00551A60"/>
    <w:rsid w:val="00551B0E"/>
    <w:rsid w:val="00551B68"/>
    <w:rsid w:val="005524D1"/>
    <w:rsid w:val="005525CF"/>
    <w:rsid w:val="00552804"/>
    <w:rsid w:val="005528F0"/>
    <w:rsid w:val="00552B49"/>
    <w:rsid w:val="00552D44"/>
    <w:rsid w:val="00552E0B"/>
    <w:rsid w:val="00553007"/>
    <w:rsid w:val="0055321F"/>
    <w:rsid w:val="005532DB"/>
    <w:rsid w:val="00553475"/>
    <w:rsid w:val="005536B4"/>
    <w:rsid w:val="005537B5"/>
    <w:rsid w:val="005538C1"/>
    <w:rsid w:val="005538FF"/>
    <w:rsid w:val="00553B2B"/>
    <w:rsid w:val="00553BC5"/>
    <w:rsid w:val="00553D2A"/>
    <w:rsid w:val="00553DA4"/>
    <w:rsid w:val="00553DC1"/>
    <w:rsid w:val="00553F88"/>
    <w:rsid w:val="0055410A"/>
    <w:rsid w:val="00554207"/>
    <w:rsid w:val="00554488"/>
    <w:rsid w:val="00554559"/>
    <w:rsid w:val="0055458C"/>
    <w:rsid w:val="00554723"/>
    <w:rsid w:val="00554FF7"/>
    <w:rsid w:val="00555095"/>
    <w:rsid w:val="005550AF"/>
    <w:rsid w:val="005552F5"/>
    <w:rsid w:val="005552F7"/>
    <w:rsid w:val="005553BF"/>
    <w:rsid w:val="0055546B"/>
    <w:rsid w:val="00555621"/>
    <w:rsid w:val="005557D9"/>
    <w:rsid w:val="00555C25"/>
    <w:rsid w:val="00555E50"/>
    <w:rsid w:val="00555FF2"/>
    <w:rsid w:val="00556015"/>
    <w:rsid w:val="00556350"/>
    <w:rsid w:val="0055639E"/>
    <w:rsid w:val="0055661B"/>
    <w:rsid w:val="0055663D"/>
    <w:rsid w:val="00556AF5"/>
    <w:rsid w:val="00556C1C"/>
    <w:rsid w:val="00556D45"/>
    <w:rsid w:val="00556D80"/>
    <w:rsid w:val="00557758"/>
    <w:rsid w:val="00557780"/>
    <w:rsid w:val="005578B0"/>
    <w:rsid w:val="00557CE2"/>
    <w:rsid w:val="00557E1E"/>
    <w:rsid w:val="00557FCB"/>
    <w:rsid w:val="00560086"/>
    <w:rsid w:val="00560369"/>
    <w:rsid w:val="0056047A"/>
    <w:rsid w:val="00560571"/>
    <w:rsid w:val="005605C4"/>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06F"/>
    <w:rsid w:val="0056216D"/>
    <w:rsid w:val="005622F0"/>
    <w:rsid w:val="00562671"/>
    <w:rsid w:val="00562730"/>
    <w:rsid w:val="005628B4"/>
    <w:rsid w:val="005628D8"/>
    <w:rsid w:val="00562C33"/>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9A"/>
    <w:rsid w:val="00564F68"/>
    <w:rsid w:val="0056507E"/>
    <w:rsid w:val="00565186"/>
    <w:rsid w:val="00565207"/>
    <w:rsid w:val="00565421"/>
    <w:rsid w:val="00565640"/>
    <w:rsid w:val="00565729"/>
    <w:rsid w:val="005659FA"/>
    <w:rsid w:val="0056607A"/>
    <w:rsid w:val="005662D8"/>
    <w:rsid w:val="0056645F"/>
    <w:rsid w:val="005664D5"/>
    <w:rsid w:val="00566728"/>
    <w:rsid w:val="00566829"/>
    <w:rsid w:val="00566878"/>
    <w:rsid w:val="005668DF"/>
    <w:rsid w:val="00566968"/>
    <w:rsid w:val="00566A19"/>
    <w:rsid w:val="00566BC4"/>
    <w:rsid w:val="00566CA6"/>
    <w:rsid w:val="00566E7E"/>
    <w:rsid w:val="00566EFD"/>
    <w:rsid w:val="00567043"/>
    <w:rsid w:val="005670EA"/>
    <w:rsid w:val="005672CF"/>
    <w:rsid w:val="005672F6"/>
    <w:rsid w:val="00567409"/>
    <w:rsid w:val="005674C1"/>
    <w:rsid w:val="00567722"/>
    <w:rsid w:val="00567819"/>
    <w:rsid w:val="005678BE"/>
    <w:rsid w:val="005678E0"/>
    <w:rsid w:val="0056791D"/>
    <w:rsid w:val="00567A57"/>
    <w:rsid w:val="00567B4B"/>
    <w:rsid w:val="00567C69"/>
    <w:rsid w:val="00567EC9"/>
    <w:rsid w:val="0057000B"/>
    <w:rsid w:val="005701FA"/>
    <w:rsid w:val="0057051D"/>
    <w:rsid w:val="005707A9"/>
    <w:rsid w:val="005707BC"/>
    <w:rsid w:val="00570816"/>
    <w:rsid w:val="0057087D"/>
    <w:rsid w:val="0057093C"/>
    <w:rsid w:val="005709F7"/>
    <w:rsid w:val="00570ADA"/>
    <w:rsid w:val="00570BAD"/>
    <w:rsid w:val="00570C20"/>
    <w:rsid w:val="00570C3E"/>
    <w:rsid w:val="00570FDC"/>
    <w:rsid w:val="00571114"/>
    <w:rsid w:val="00571121"/>
    <w:rsid w:val="005711BB"/>
    <w:rsid w:val="005712F4"/>
    <w:rsid w:val="005714A0"/>
    <w:rsid w:val="0057155E"/>
    <w:rsid w:val="00571F05"/>
    <w:rsid w:val="005720A4"/>
    <w:rsid w:val="0057239B"/>
    <w:rsid w:val="005727EF"/>
    <w:rsid w:val="0057284B"/>
    <w:rsid w:val="0057296D"/>
    <w:rsid w:val="00572A59"/>
    <w:rsid w:val="00572C86"/>
    <w:rsid w:val="00572D01"/>
    <w:rsid w:val="00572ED4"/>
    <w:rsid w:val="00572F13"/>
    <w:rsid w:val="00572F4B"/>
    <w:rsid w:val="00573204"/>
    <w:rsid w:val="00573221"/>
    <w:rsid w:val="0057353F"/>
    <w:rsid w:val="0057363F"/>
    <w:rsid w:val="00573784"/>
    <w:rsid w:val="00573B3E"/>
    <w:rsid w:val="00573C12"/>
    <w:rsid w:val="00573D74"/>
    <w:rsid w:val="00573DF6"/>
    <w:rsid w:val="005744ED"/>
    <w:rsid w:val="005745AA"/>
    <w:rsid w:val="00574691"/>
    <w:rsid w:val="00574AEF"/>
    <w:rsid w:val="00574C0F"/>
    <w:rsid w:val="00574E09"/>
    <w:rsid w:val="00574E6B"/>
    <w:rsid w:val="00574EAF"/>
    <w:rsid w:val="00574F79"/>
    <w:rsid w:val="00574F96"/>
    <w:rsid w:val="0057505D"/>
    <w:rsid w:val="005750A6"/>
    <w:rsid w:val="00575160"/>
    <w:rsid w:val="005754C2"/>
    <w:rsid w:val="005754F1"/>
    <w:rsid w:val="0057570D"/>
    <w:rsid w:val="005757AE"/>
    <w:rsid w:val="00575876"/>
    <w:rsid w:val="005759CC"/>
    <w:rsid w:val="00575B4D"/>
    <w:rsid w:val="00575CED"/>
    <w:rsid w:val="00575E9F"/>
    <w:rsid w:val="005761B8"/>
    <w:rsid w:val="00576526"/>
    <w:rsid w:val="00576564"/>
    <w:rsid w:val="0057686C"/>
    <w:rsid w:val="005768B7"/>
    <w:rsid w:val="005768DD"/>
    <w:rsid w:val="0057699F"/>
    <w:rsid w:val="00576A74"/>
    <w:rsid w:val="00576E27"/>
    <w:rsid w:val="00576E7F"/>
    <w:rsid w:val="005774B7"/>
    <w:rsid w:val="005776CA"/>
    <w:rsid w:val="00577786"/>
    <w:rsid w:val="005777B4"/>
    <w:rsid w:val="005779E6"/>
    <w:rsid w:val="00577B42"/>
    <w:rsid w:val="00577C18"/>
    <w:rsid w:val="00577D58"/>
    <w:rsid w:val="00577EDA"/>
    <w:rsid w:val="005802B5"/>
    <w:rsid w:val="005803F8"/>
    <w:rsid w:val="0058044D"/>
    <w:rsid w:val="0058047F"/>
    <w:rsid w:val="005804A9"/>
    <w:rsid w:val="00580619"/>
    <w:rsid w:val="005806C5"/>
    <w:rsid w:val="005809C5"/>
    <w:rsid w:val="00580B7D"/>
    <w:rsid w:val="00580C0E"/>
    <w:rsid w:val="005811DB"/>
    <w:rsid w:val="00581590"/>
    <w:rsid w:val="005819B9"/>
    <w:rsid w:val="00581FFB"/>
    <w:rsid w:val="00582AE8"/>
    <w:rsid w:val="00582C35"/>
    <w:rsid w:val="00582DCD"/>
    <w:rsid w:val="00582E37"/>
    <w:rsid w:val="00582EAE"/>
    <w:rsid w:val="00583039"/>
    <w:rsid w:val="005831EA"/>
    <w:rsid w:val="005832EE"/>
    <w:rsid w:val="0058375C"/>
    <w:rsid w:val="00583767"/>
    <w:rsid w:val="00583811"/>
    <w:rsid w:val="0058383D"/>
    <w:rsid w:val="005838F1"/>
    <w:rsid w:val="00583A45"/>
    <w:rsid w:val="00583CD5"/>
    <w:rsid w:val="00583E65"/>
    <w:rsid w:val="00583F57"/>
    <w:rsid w:val="00583FB0"/>
    <w:rsid w:val="0058404C"/>
    <w:rsid w:val="0058424B"/>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ABF"/>
    <w:rsid w:val="00585DD6"/>
    <w:rsid w:val="00585E57"/>
    <w:rsid w:val="00585FA8"/>
    <w:rsid w:val="00586156"/>
    <w:rsid w:val="00586195"/>
    <w:rsid w:val="005861F3"/>
    <w:rsid w:val="00586239"/>
    <w:rsid w:val="005863B7"/>
    <w:rsid w:val="005864FD"/>
    <w:rsid w:val="00586638"/>
    <w:rsid w:val="00586655"/>
    <w:rsid w:val="00586A3F"/>
    <w:rsid w:val="00586A43"/>
    <w:rsid w:val="00586ABC"/>
    <w:rsid w:val="00586C92"/>
    <w:rsid w:val="00586D07"/>
    <w:rsid w:val="00586EAA"/>
    <w:rsid w:val="0058707F"/>
    <w:rsid w:val="00587321"/>
    <w:rsid w:val="00587432"/>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A5E"/>
    <w:rsid w:val="00590B03"/>
    <w:rsid w:val="00590E52"/>
    <w:rsid w:val="005910D5"/>
    <w:rsid w:val="0059120E"/>
    <w:rsid w:val="00591303"/>
    <w:rsid w:val="00591364"/>
    <w:rsid w:val="005913AC"/>
    <w:rsid w:val="00591578"/>
    <w:rsid w:val="0059157D"/>
    <w:rsid w:val="005915E7"/>
    <w:rsid w:val="00591762"/>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A4"/>
    <w:rsid w:val="00593BF8"/>
    <w:rsid w:val="00593D34"/>
    <w:rsid w:val="005942B5"/>
    <w:rsid w:val="005943E8"/>
    <w:rsid w:val="00594444"/>
    <w:rsid w:val="00594557"/>
    <w:rsid w:val="00594742"/>
    <w:rsid w:val="005947C5"/>
    <w:rsid w:val="00594837"/>
    <w:rsid w:val="00594867"/>
    <w:rsid w:val="005948F3"/>
    <w:rsid w:val="00594E2C"/>
    <w:rsid w:val="00594E4F"/>
    <w:rsid w:val="00594F61"/>
    <w:rsid w:val="0059500D"/>
    <w:rsid w:val="005952AE"/>
    <w:rsid w:val="005952ED"/>
    <w:rsid w:val="00595311"/>
    <w:rsid w:val="0059556D"/>
    <w:rsid w:val="00595701"/>
    <w:rsid w:val="00595924"/>
    <w:rsid w:val="00595AEF"/>
    <w:rsid w:val="00595BA2"/>
    <w:rsid w:val="00595BFF"/>
    <w:rsid w:val="0059602C"/>
    <w:rsid w:val="00596489"/>
    <w:rsid w:val="005965DA"/>
    <w:rsid w:val="00596666"/>
    <w:rsid w:val="00596959"/>
    <w:rsid w:val="00596A42"/>
    <w:rsid w:val="00596A7A"/>
    <w:rsid w:val="00596D3A"/>
    <w:rsid w:val="00596E16"/>
    <w:rsid w:val="00597037"/>
    <w:rsid w:val="00597039"/>
    <w:rsid w:val="00597055"/>
    <w:rsid w:val="00597294"/>
    <w:rsid w:val="0059731E"/>
    <w:rsid w:val="0059770E"/>
    <w:rsid w:val="00597A3B"/>
    <w:rsid w:val="00597C0D"/>
    <w:rsid w:val="00597CC6"/>
    <w:rsid w:val="00597F61"/>
    <w:rsid w:val="00597F72"/>
    <w:rsid w:val="00597F99"/>
    <w:rsid w:val="005A0488"/>
    <w:rsid w:val="005A09F8"/>
    <w:rsid w:val="005A0C85"/>
    <w:rsid w:val="005A0CBA"/>
    <w:rsid w:val="005A0E5C"/>
    <w:rsid w:val="005A12E8"/>
    <w:rsid w:val="005A13EB"/>
    <w:rsid w:val="005A15B3"/>
    <w:rsid w:val="005A15EB"/>
    <w:rsid w:val="005A171C"/>
    <w:rsid w:val="005A173F"/>
    <w:rsid w:val="005A18C3"/>
    <w:rsid w:val="005A196B"/>
    <w:rsid w:val="005A1A8B"/>
    <w:rsid w:val="005A1AFC"/>
    <w:rsid w:val="005A1C17"/>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A8"/>
    <w:rsid w:val="005A2B6A"/>
    <w:rsid w:val="005A2C00"/>
    <w:rsid w:val="005A2D31"/>
    <w:rsid w:val="005A2DD8"/>
    <w:rsid w:val="005A31B5"/>
    <w:rsid w:val="005A3263"/>
    <w:rsid w:val="005A32D5"/>
    <w:rsid w:val="005A341C"/>
    <w:rsid w:val="005A3562"/>
    <w:rsid w:val="005A35D9"/>
    <w:rsid w:val="005A36AD"/>
    <w:rsid w:val="005A37B6"/>
    <w:rsid w:val="005A3830"/>
    <w:rsid w:val="005A39F0"/>
    <w:rsid w:val="005A3AE5"/>
    <w:rsid w:val="005A3C4C"/>
    <w:rsid w:val="005A4395"/>
    <w:rsid w:val="005A485C"/>
    <w:rsid w:val="005A4A64"/>
    <w:rsid w:val="005A4A68"/>
    <w:rsid w:val="005A5110"/>
    <w:rsid w:val="005A5276"/>
    <w:rsid w:val="005A53B1"/>
    <w:rsid w:val="005A5599"/>
    <w:rsid w:val="005A5A2E"/>
    <w:rsid w:val="005A5A33"/>
    <w:rsid w:val="005A5A61"/>
    <w:rsid w:val="005A5AE9"/>
    <w:rsid w:val="005A5C31"/>
    <w:rsid w:val="005A5D46"/>
    <w:rsid w:val="005A5E7F"/>
    <w:rsid w:val="005A62AD"/>
    <w:rsid w:val="005A62CD"/>
    <w:rsid w:val="005A6461"/>
    <w:rsid w:val="005A66C0"/>
    <w:rsid w:val="005A67DB"/>
    <w:rsid w:val="005A68DE"/>
    <w:rsid w:val="005A6AAD"/>
    <w:rsid w:val="005A6B8F"/>
    <w:rsid w:val="005A6BAE"/>
    <w:rsid w:val="005A6F04"/>
    <w:rsid w:val="005A7323"/>
    <w:rsid w:val="005A7556"/>
    <w:rsid w:val="005A75B7"/>
    <w:rsid w:val="005B0362"/>
    <w:rsid w:val="005B03AF"/>
    <w:rsid w:val="005B03EF"/>
    <w:rsid w:val="005B044C"/>
    <w:rsid w:val="005B0562"/>
    <w:rsid w:val="005B0572"/>
    <w:rsid w:val="005B08B9"/>
    <w:rsid w:val="005B1272"/>
    <w:rsid w:val="005B138D"/>
    <w:rsid w:val="005B164F"/>
    <w:rsid w:val="005B16D2"/>
    <w:rsid w:val="005B1A35"/>
    <w:rsid w:val="005B1DFA"/>
    <w:rsid w:val="005B1FD9"/>
    <w:rsid w:val="005B1FF0"/>
    <w:rsid w:val="005B2100"/>
    <w:rsid w:val="005B2214"/>
    <w:rsid w:val="005B22DE"/>
    <w:rsid w:val="005B25F9"/>
    <w:rsid w:val="005B27C2"/>
    <w:rsid w:val="005B2A14"/>
    <w:rsid w:val="005B2A60"/>
    <w:rsid w:val="005B2B28"/>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88E"/>
    <w:rsid w:val="005B3934"/>
    <w:rsid w:val="005B3C81"/>
    <w:rsid w:val="005B3C8A"/>
    <w:rsid w:val="005B3D88"/>
    <w:rsid w:val="005B410D"/>
    <w:rsid w:val="005B42CC"/>
    <w:rsid w:val="005B4436"/>
    <w:rsid w:val="005B4472"/>
    <w:rsid w:val="005B46C6"/>
    <w:rsid w:val="005B4B41"/>
    <w:rsid w:val="005B5093"/>
    <w:rsid w:val="005B52C7"/>
    <w:rsid w:val="005B52E2"/>
    <w:rsid w:val="005B5303"/>
    <w:rsid w:val="005B538D"/>
    <w:rsid w:val="005B5463"/>
    <w:rsid w:val="005B54A7"/>
    <w:rsid w:val="005B55C4"/>
    <w:rsid w:val="005B5761"/>
    <w:rsid w:val="005B5972"/>
    <w:rsid w:val="005B5A44"/>
    <w:rsid w:val="005B5D1F"/>
    <w:rsid w:val="005B5E63"/>
    <w:rsid w:val="005B6046"/>
    <w:rsid w:val="005B61C2"/>
    <w:rsid w:val="005B6277"/>
    <w:rsid w:val="005B649B"/>
    <w:rsid w:val="005B653B"/>
    <w:rsid w:val="005B674A"/>
    <w:rsid w:val="005B68D3"/>
    <w:rsid w:val="005B69EA"/>
    <w:rsid w:val="005B6BDE"/>
    <w:rsid w:val="005B6CC7"/>
    <w:rsid w:val="005B6E17"/>
    <w:rsid w:val="005B6F80"/>
    <w:rsid w:val="005B71FE"/>
    <w:rsid w:val="005B761B"/>
    <w:rsid w:val="005B7680"/>
    <w:rsid w:val="005B76E8"/>
    <w:rsid w:val="005B794A"/>
    <w:rsid w:val="005B79ED"/>
    <w:rsid w:val="005C007A"/>
    <w:rsid w:val="005C0186"/>
    <w:rsid w:val="005C0264"/>
    <w:rsid w:val="005C0319"/>
    <w:rsid w:val="005C048D"/>
    <w:rsid w:val="005C0542"/>
    <w:rsid w:val="005C055F"/>
    <w:rsid w:val="005C0690"/>
    <w:rsid w:val="005C076F"/>
    <w:rsid w:val="005C0A0A"/>
    <w:rsid w:val="005C0C83"/>
    <w:rsid w:val="005C0CB4"/>
    <w:rsid w:val="005C0D7F"/>
    <w:rsid w:val="005C0EB8"/>
    <w:rsid w:val="005C0FD9"/>
    <w:rsid w:val="005C1949"/>
    <w:rsid w:val="005C1A93"/>
    <w:rsid w:val="005C1BD5"/>
    <w:rsid w:val="005C1C75"/>
    <w:rsid w:val="005C1D5F"/>
    <w:rsid w:val="005C1FA1"/>
    <w:rsid w:val="005C2067"/>
    <w:rsid w:val="005C2256"/>
    <w:rsid w:val="005C2350"/>
    <w:rsid w:val="005C243B"/>
    <w:rsid w:val="005C2701"/>
    <w:rsid w:val="005C2704"/>
    <w:rsid w:val="005C270C"/>
    <w:rsid w:val="005C2858"/>
    <w:rsid w:val="005C29DE"/>
    <w:rsid w:val="005C2C92"/>
    <w:rsid w:val="005C2CA5"/>
    <w:rsid w:val="005C2DC0"/>
    <w:rsid w:val="005C2DCE"/>
    <w:rsid w:val="005C2DD5"/>
    <w:rsid w:val="005C2E97"/>
    <w:rsid w:val="005C3174"/>
    <w:rsid w:val="005C3600"/>
    <w:rsid w:val="005C3956"/>
    <w:rsid w:val="005C3CA8"/>
    <w:rsid w:val="005C41AF"/>
    <w:rsid w:val="005C41E8"/>
    <w:rsid w:val="005C42A0"/>
    <w:rsid w:val="005C454D"/>
    <w:rsid w:val="005C45D7"/>
    <w:rsid w:val="005C462A"/>
    <w:rsid w:val="005C46CD"/>
    <w:rsid w:val="005C4818"/>
    <w:rsid w:val="005C4FF1"/>
    <w:rsid w:val="005C50CB"/>
    <w:rsid w:val="005C547C"/>
    <w:rsid w:val="005C5614"/>
    <w:rsid w:val="005C5738"/>
    <w:rsid w:val="005C583F"/>
    <w:rsid w:val="005C5914"/>
    <w:rsid w:val="005C5DC6"/>
    <w:rsid w:val="005C5E99"/>
    <w:rsid w:val="005C6043"/>
    <w:rsid w:val="005C60CB"/>
    <w:rsid w:val="005C6353"/>
    <w:rsid w:val="005C6363"/>
    <w:rsid w:val="005C6784"/>
    <w:rsid w:val="005C679C"/>
    <w:rsid w:val="005C68AC"/>
    <w:rsid w:val="005C68FB"/>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816"/>
    <w:rsid w:val="005D1857"/>
    <w:rsid w:val="005D1A54"/>
    <w:rsid w:val="005D1AA4"/>
    <w:rsid w:val="005D1ABD"/>
    <w:rsid w:val="005D1B28"/>
    <w:rsid w:val="005D1C40"/>
    <w:rsid w:val="005D1F9B"/>
    <w:rsid w:val="005D22E0"/>
    <w:rsid w:val="005D2412"/>
    <w:rsid w:val="005D248D"/>
    <w:rsid w:val="005D2918"/>
    <w:rsid w:val="005D2957"/>
    <w:rsid w:val="005D29C8"/>
    <w:rsid w:val="005D2A53"/>
    <w:rsid w:val="005D2A5B"/>
    <w:rsid w:val="005D2A85"/>
    <w:rsid w:val="005D2B41"/>
    <w:rsid w:val="005D2B80"/>
    <w:rsid w:val="005D2B9D"/>
    <w:rsid w:val="005D2DF2"/>
    <w:rsid w:val="005D2EBA"/>
    <w:rsid w:val="005D2EC4"/>
    <w:rsid w:val="005D3144"/>
    <w:rsid w:val="005D315E"/>
    <w:rsid w:val="005D32A3"/>
    <w:rsid w:val="005D32F6"/>
    <w:rsid w:val="005D354A"/>
    <w:rsid w:val="005D35AA"/>
    <w:rsid w:val="005D3608"/>
    <w:rsid w:val="005D37EE"/>
    <w:rsid w:val="005D3803"/>
    <w:rsid w:val="005D3B66"/>
    <w:rsid w:val="005D3CF7"/>
    <w:rsid w:val="005D3D2D"/>
    <w:rsid w:val="005D4230"/>
    <w:rsid w:val="005D432C"/>
    <w:rsid w:val="005D4496"/>
    <w:rsid w:val="005D44DB"/>
    <w:rsid w:val="005D47B4"/>
    <w:rsid w:val="005D4970"/>
    <w:rsid w:val="005D4A9D"/>
    <w:rsid w:val="005D4B3D"/>
    <w:rsid w:val="005D4F3F"/>
    <w:rsid w:val="005D52DF"/>
    <w:rsid w:val="005D52F8"/>
    <w:rsid w:val="005D5330"/>
    <w:rsid w:val="005D5596"/>
    <w:rsid w:val="005D5643"/>
    <w:rsid w:val="005D573F"/>
    <w:rsid w:val="005D5757"/>
    <w:rsid w:val="005D5785"/>
    <w:rsid w:val="005D57B4"/>
    <w:rsid w:val="005D57DC"/>
    <w:rsid w:val="005D58DC"/>
    <w:rsid w:val="005D5A62"/>
    <w:rsid w:val="005D5AC2"/>
    <w:rsid w:val="005D5D9F"/>
    <w:rsid w:val="005D5E65"/>
    <w:rsid w:val="005D5F1C"/>
    <w:rsid w:val="005D6017"/>
    <w:rsid w:val="005D6488"/>
    <w:rsid w:val="005D68EE"/>
    <w:rsid w:val="005D6BBA"/>
    <w:rsid w:val="005D6BCF"/>
    <w:rsid w:val="005D6C1F"/>
    <w:rsid w:val="005D6C4C"/>
    <w:rsid w:val="005D6DF5"/>
    <w:rsid w:val="005D6F27"/>
    <w:rsid w:val="005D6F45"/>
    <w:rsid w:val="005D6F8E"/>
    <w:rsid w:val="005D7014"/>
    <w:rsid w:val="005D721D"/>
    <w:rsid w:val="005D7373"/>
    <w:rsid w:val="005D75B6"/>
    <w:rsid w:val="005D7698"/>
    <w:rsid w:val="005D7741"/>
    <w:rsid w:val="005D7B34"/>
    <w:rsid w:val="005D7C8E"/>
    <w:rsid w:val="005D7DBF"/>
    <w:rsid w:val="005E0135"/>
    <w:rsid w:val="005E02D0"/>
    <w:rsid w:val="005E05CB"/>
    <w:rsid w:val="005E0956"/>
    <w:rsid w:val="005E0A09"/>
    <w:rsid w:val="005E0C1F"/>
    <w:rsid w:val="005E0CB9"/>
    <w:rsid w:val="005E1094"/>
    <w:rsid w:val="005E1158"/>
    <w:rsid w:val="005E11F3"/>
    <w:rsid w:val="005E1310"/>
    <w:rsid w:val="005E139C"/>
    <w:rsid w:val="005E13A1"/>
    <w:rsid w:val="005E160B"/>
    <w:rsid w:val="005E16A0"/>
    <w:rsid w:val="005E181B"/>
    <w:rsid w:val="005E1ADD"/>
    <w:rsid w:val="005E1B94"/>
    <w:rsid w:val="005E1D98"/>
    <w:rsid w:val="005E1DFE"/>
    <w:rsid w:val="005E1E18"/>
    <w:rsid w:val="005E1FDB"/>
    <w:rsid w:val="005E2104"/>
    <w:rsid w:val="005E226D"/>
    <w:rsid w:val="005E22B2"/>
    <w:rsid w:val="005E2442"/>
    <w:rsid w:val="005E26E6"/>
    <w:rsid w:val="005E2917"/>
    <w:rsid w:val="005E298F"/>
    <w:rsid w:val="005E2A79"/>
    <w:rsid w:val="005E2BAD"/>
    <w:rsid w:val="005E2CF0"/>
    <w:rsid w:val="005E2D6B"/>
    <w:rsid w:val="005E2D92"/>
    <w:rsid w:val="005E2E3D"/>
    <w:rsid w:val="005E2EDA"/>
    <w:rsid w:val="005E3000"/>
    <w:rsid w:val="005E39AE"/>
    <w:rsid w:val="005E3C3C"/>
    <w:rsid w:val="005E3C6A"/>
    <w:rsid w:val="005E456A"/>
    <w:rsid w:val="005E4593"/>
    <w:rsid w:val="005E45B1"/>
    <w:rsid w:val="005E460D"/>
    <w:rsid w:val="005E480F"/>
    <w:rsid w:val="005E481D"/>
    <w:rsid w:val="005E4AAC"/>
    <w:rsid w:val="005E51C3"/>
    <w:rsid w:val="005E5346"/>
    <w:rsid w:val="005E53AE"/>
    <w:rsid w:val="005E59A8"/>
    <w:rsid w:val="005E59E6"/>
    <w:rsid w:val="005E5AE5"/>
    <w:rsid w:val="005E5AEE"/>
    <w:rsid w:val="005E5F71"/>
    <w:rsid w:val="005E61A5"/>
    <w:rsid w:val="005E6305"/>
    <w:rsid w:val="005E653D"/>
    <w:rsid w:val="005E68FC"/>
    <w:rsid w:val="005E698C"/>
    <w:rsid w:val="005E6BB7"/>
    <w:rsid w:val="005E6C4B"/>
    <w:rsid w:val="005E6CDE"/>
    <w:rsid w:val="005E6CF7"/>
    <w:rsid w:val="005E73A7"/>
    <w:rsid w:val="005E741F"/>
    <w:rsid w:val="005E7534"/>
    <w:rsid w:val="005E7614"/>
    <w:rsid w:val="005E776B"/>
    <w:rsid w:val="005E78A3"/>
    <w:rsid w:val="005E791A"/>
    <w:rsid w:val="005E7B53"/>
    <w:rsid w:val="005E7DFE"/>
    <w:rsid w:val="005E7EB6"/>
    <w:rsid w:val="005E7F15"/>
    <w:rsid w:val="005E7F4F"/>
    <w:rsid w:val="005F0124"/>
    <w:rsid w:val="005F01D2"/>
    <w:rsid w:val="005F029E"/>
    <w:rsid w:val="005F02E3"/>
    <w:rsid w:val="005F035A"/>
    <w:rsid w:val="005F046E"/>
    <w:rsid w:val="005F049A"/>
    <w:rsid w:val="005F0641"/>
    <w:rsid w:val="005F085A"/>
    <w:rsid w:val="005F098C"/>
    <w:rsid w:val="005F0B72"/>
    <w:rsid w:val="005F0EE7"/>
    <w:rsid w:val="005F1265"/>
    <w:rsid w:val="005F149C"/>
    <w:rsid w:val="005F14B0"/>
    <w:rsid w:val="005F1A73"/>
    <w:rsid w:val="005F1E1C"/>
    <w:rsid w:val="005F2011"/>
    <w:rsid w:val="005F20F6"/>
    <w:rsid w:val="005F2646"/>
    <w:rsid w:val="005F26FD"/>
    <w:rsid w:val="005F282D"/>
    <w:rsid w:val="005F2C35"/>
    <w:rsid w:val="005F2E58"/>
    <w:rsid w:val="005F31BD"/>
    <w:rsid w:val="005F31F4"/>
    <w:rsid w:val="005F325A"/>
    <w:rsid w:val="005F3603"/>
    <w:rsid w:val="005F3D83"/>
    <w:rsid w:val="005F3FD4"/>
    <w:rsid w:val="005F40E3"/>
    <w:rsid w:val="005F4117"/>
    <w:rsid w:val="005F4236"/>
    <w:rsid w:val="005F46CD"/>
    <w:rsid w:val="005F4839"/>
    <w:rsid w:val="005F4AD6"/>
    <w:rsid w:val="005F4B5C"/>
    <w:rsid w:val="005F4B69"/>
    <w:rsid w:val="005F4BE8"/>
    <w:rsid w:val="005F4BF1"/>
    <w:rsid w:val="005F4C1F"/>
    <w:rsid w:val="005F4C34"/>
    <w:rsid w:val="005F4CC3"/>
    <w:rsid w:val="005F4CCF"/>
    <w:rsid w:val="005F4E4F"/>
    <w:rsid w:val="005F502E"/>
    <w:rsid w:val="005F5085"/>
    <w:rsid w:val="005F50DE"/>
    <w:rsid w:val="005F519E"/>
    <w:rsid w:val="005F55EA"/>
    <w:rsid w:val="005F5774"/>
    <w:rsid w:val="005F58FB"/>
    <w:rsid w:val="005F59A2"/>
    <w:rsid w:val="005F59A3"/>
    <w:rsid w:val="005F59C1"/>
    <w:rsid w:val="005F5AAE"/>
    <w:rsid w:val="005F5BFF"/>
    <w:rsid w:val="005F63E5"/>
    <w:rsid w:val="005F65F6"/>
    <w:rsid w:val="005F6748"/>
    <w:rsid w:val="005F67D2"/>
    <w:rsid w:val="005F68BE"/>
    <w:rsid w:val="005F6996"/>
    <w:rsid w:val="005F69D7"/>
    <w:rsid w:val="005F6A8C"/>
    <w:rsid w:val="005F6BB8"/>
    <w:rsid w:val="005F6F09"/>
    <w:rsid w:val="005F7089"/>
    <w:rsid w:val="005F71AC"/>
    <w:rsid w:val="005F7356"/>
    <w:rsid w:val="005F74F0"/>
    <w:rsid w:val="005F778F"/>
    <w:rsid w:val="005F781E"/>
    <w:rsid w:val="005F7886"/>
    <w:rsid w:val="005F7938"/>
    <w:rsid w:val="005F798D"/>
    <w:rsid w:val="005F79CC"/>
    <w:rsid w:val="005F7AF5"/>
    <w:rsid w:val="005F7CEE"/>
    <w:rsid w:val="005F7D67"/>
    <w:rsid w:val="00600004"/>
    <w:rsid w:val="0060049A"/>
    <w:rsid w:val="006005A5"/>
    <w:rsid w:val="0060067E"/>
    <w:rsid w:val="006008D3"/>
    <w:rsid w:val="006009C1"/>
    <w:rsid w:val="00600D72"/>
    <w:rsid w:val="00600DA3"/>
    <w:rsid w:val="00600E2A"/>
    <w:rsid w:val="00600EF6"/>
    <w:rsid w:val="00600F17"/>
    <w:rsid w:val="00601246"/>
    <w:rsid w:val="0060147C"/>
    <w:rsid w:val="006015D6"/>
    <w:rsid w:val="006016B0"/>
    <w:rsid w:val="0060177D"/>
    <w:rsid w:val="00601DF7"/>
    <w:rsid w:val="00602145"/>
    <w:rsid w:val="006023DE"/>
    <w:rsid w:val="00602544"/>
    <w:rsid w:val="00602B48"/>
    <w:rsid w:val="00602C1B"/>
    <w:rsid w:val="00602CB5"/>
    <w:rsid w:val="00602CCA"/>
    <w:rsid w:val="00602E6F"/>
    <w:rsid w:val="006032AD"/>
    <w:rsid w:val="00603402"/>
    <w:rsid w:val="006034B7"/>
    <w:rsid w:val="0060351E"/>
    <w:rsid w:val="006035D8"/>
    <w:rsid w:val="0060360D"/>
    <w:rsid w:val="00603ABE"/>
    <w:rsid w:val="00603B51"/>
    <w:rsid w:val="00603C91"/>
    <w:rsid w:val="00603DDE"/>
    <w:rsid w:val="00603DF6"/>
    <w:rsid w:val="00603F83"/>
    <w:rsid w:val="00603FAE"/>
    <w:rsid w:val="00604479"/>
    <w:rsid w:val="006045E2"/>
    <w:rsid w:val="0060477B"/>
    <w:rsid w:val="0060491E"/>
    <w:rsid w:val="00604920"/>
    <w:rsid w:val="00604982"/>
    <w:rsid w:val="00604AFE"/>
    <w:rsid w:val="00604BFE"/>
    <w:rsid w:val="006052C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BEB"/>
    <w:rsid w:val="00606DB0"/>
    <w:rsid w:val="00606DBD"/>
    <w:rsid w:val="00606E37"/>
    <w:rsid w:val="00606EBB"/>
    <w:rsid w:val="00606F03"/>
    <w:rsid w:val="00607197"/>
    <w:rsid w:val="0060719C"/>
    <w:rsid w:val="006071CF"/>
    <w:rsid w:val="0060730F"/>
    <w:rsid w:val="00607595"/>
    <w:rsid w:val="006076DA"/>
    <w:rsid w:val="00607773"/>
    <w:rsid w:val="006077CF"/>
    <w:rsid w:val="00607943"/>
    <w:rsid w:val="00607BFE"/>
    <w:rsid w:val="00607D7C"/>
    <w:rsid w:val="00607EBD"/>
    <w:rsid w:val="00607ED4"/>
    <w:rsid w:val="00607FD1"/>
    <w:rsid w:val="00610058"/>
    <w:rsid w:val="00610087"/>
    <w:rsid w:val="006101C1"/>
    <w:rsid w:val="0061021C"/>
    <w:rsid w:val="00610551"/>
    <w:rsid w:val="00610678"/>
    <w:rsid w:val="00610B8D"/>
    <w:rsid w:val="00611287"/>
    <w:rsid w:val="0061131B"/>
    <w:rsid w:val="00611366"/>
    <w:rsid w:val="006113CF"/>
    <w:rsid w:val="006115D2"/>
    <w:rsid w:val="00611601"/>
    <w:rsid w:val="0061187F"/>
    <w:rsid w:val="00611AC9"/>
    <w:rsid w:val="00611BFB"/>
    <w:rsid w:val="00611C1C"/>
    <w:rsid w:val="00611CBD"/>
    <w:rsid w:val="00611CED"/>
    <w:rsid w:val="00611DD4"/>
    <w:rsid w:val="00611E85"/>
    <w:rsid w:val="0061251D"/>
    <w:rsid w:val="006125E8"/>
    <w:rsid w:val="00612779"/>
    <w:rsid w:val="006128D5"/>
    <w:rsid w:val="00612929"/>
    <w: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65"/>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11D"/>
    <w:rsid w:val="006171D4"/>
    <w:rsid w:val="006173AC"/>
    <w:rsid w:val="00617514"/>
    <w:rsid w:val="0061757E"/>
    <w:rsid w:val="0061796F"/>
    <w:rsid w:val="00617C60"/>
    <w:rsid w:val="00617D27"/>
    <w:rsid w:val="0062009F"/>
    <w:rsid w:val="006201AE"/>
    <w:rsid w:val="006205D1"/>
    <w:rsid w:val="00620669"/>
    <w:rsid w:val="0062088A"/>
    <w:rsid w:val="00620901"/>
    <w:rsid w:val="00620A58"/>
    <w:rsid w:val="00620CD2"/>
    <w:rsid w:val="00620D1F"/>
    <w:rsid w:val="00620DC6"/>
    <w:rsid w:val="00621096"/>
    <w:rsid w:val="006211A8"/>
    <w:rsid w:val="0062157F"/>
    <w:rsid w:val="00621859"/>
    <w:rsid w:val="006218B5"/>
    <w:rsid w:val="00621903"/>
    <w:rsid w:val="00621BE0"/>
    <w:rsid w:val="00621CAC"/>
    <w:rsid w:val="00621DA6"/>
    <w:rsid w:val="00621E3F"/>
    <w:rsid w:val="00621FE7"/>
    <w:rsid w:val="0062210D"/>
    <w:rsid w:val="00622113"/>
    <w:rsid w:val="0062230D"/>
    <w:rsid w:val="00622868"/>
    <w:rsid w:val="00622A17"/>
    <w:rsid w:val="00622A80"/>
    <w:rsid w:val="006231BF"/>
    <w:rsid w:val="00623577"/>
    <w:rsid w:val="006238D9"/>
    <w:rsid w:val="006239BD"/>
    <w:rsid w:val="00623AF8"/>
    <w:rsid w:val="00623BD1"/>
    <w:rsid w:val="00623C79"/>
    <w:rsid w:val="00623CF3"/>
    <w:rsid w:val="00623D82"/>
    <w:rsid w:val="00624530"/>
    <w:rsid w:val="00624AD8"/>
    <w:rsid w:val="00624B25"/>
    <w:rsid w:val="00624C49"/>
    <w:rsid w:val="00624C70"/>
    <w:rsid w:val="00624D48"/>
    <w:rsid w:val="00624DCD"/>
    <w:rsid w:val="00624E77"/>
    <w:rsid w:val="0062520B"/>
    <w:rsid w:val="006253A9"/>
    <w:rsid w:val="006256EB"/>
    <w:rsid w:val="0062572C"/>
    <w:rsid w:val="00625791"/>
    <w:rsid w:val="00625810"/>
    <w:rsid w:val="00625868"/>
    <w:rsid w:val="0062594D"/>
    <w:rsid w:val="00625C4C"/>
    <w:rsid w:val="00625CBF"/>
    <w:rsid w:val="006261B1"/>
    <w:rsid w:val="00626284"/>
    <w:rsid w:val="0062646A"/>
    <w:rsid w:val="00626508"/>
    <w:rsid w:val="006267C9"/>
    <w:rsid w:val="00626885"/>
    <w:rsid w:val="00626BA5"/>
    <w:rsid w:val="00626C7D"/>
    <w:rsid w:val="00626E09"/>
    <w:rsid w:val="00626E45"/>
    <w:rsid w:val="00626E81"/>
    <w:rsid w:val="00626F85"/>
    <w:rsid w:val="00627077"/>
    <w:rsid w:val="006271CF"/>
    <w:rsid w:val="00627266"/>
    <w:rsid w:val="006274A0"/>
    <w:rsid w:val="00627552"/>
    <w:rsid w:val="00627686"/>
    <w:rsid w:val="006276B3"/>
    <w:rsid w:val="00627D52"/>
    <w:rsid w:val="00627E38"/>
    <w:rsid w:val="00627FB6"/>
    <w:rsid w:val="00627FCE"/>
    <w:rsid w:val="00630048"/>
    <w:rsid w:val="006300A7"/>
    <w:rsid w:val="0063018F"/>
    <w:rsid w:val="006302E8"/>
    <w:rsid w:val="006302F0"/>
    <w:rsid w:val="00630731"/>
    <w:rsid w:val="00630C17"/>
    <w:rsid w:val="00630C38"/>
    <w:rsid w:val="00630E89"/>
    <w:rsid w:val="00630F4F"/>
    <w:rsid w:val="006310C1"/>
    <w:rsid w:val="006311CF"/>
    <w:rsid w:val="006313B4"/>
    <w:rsid w:val="00631593"/>
    <w:rsid w:val="0063169C"/>
    <w:rsid w:val="00631D57"/>
    <w:rsid w:val="00631F9F"/>
    <w:rsid w:val="00632092"/>
    <w:rsid w:val="006321BC"/>
    <w:rsid w:val="0063226A"/>
    <w:rsid w:val="00632750"/>
    <w:rsid w:val="00632872"/>
    <w:rsid w:val="00632884"/>
    <w:rsid w:val="00632969"/>
    <w:rsid w:val="00632A2F"/>
    <w:rsid w:val="00632A3B"/>
    <w:rsid w:val="00632D1A"/>
    <w:rsid w:val="00632E5E"/>
    <w:rsid w:val="00633270"/>
    <w:rsid w:val="0063327B"/>
    <w:rsid w:val="0063330D"/>
    <w:rsid w:val="0063331A"/>
    <w:rsid w:val="006333C4"/>
    <w:rsid w:val="006333F6"/>
    <w:rsid w:val="006335A2"/>
    <w:rsid w:val="006335A3"/>
    <w:rsid w:val="00633637"/>
    <w:rsid w:val="006337AA"/>
    <w:rsid w:val="00633973"/>
    <w:rsid w:val="00633CA1"/>
    <w:rsid w:val="00633CA4"/>
    <w:rsid w:val="00633D89"/>
    <w:rsid w:val="00633DDA"/>
    <w:rsid w:val="00633E3F"/>
    <w:rsid w:val="00633ED3"/>
    <w:rsid w:val="0063423D"/>
    <w:rsid w:val="0063429B"/>
    <w:rsid w:val="00634999"/>
    <w:rsid w:val="006349BD"/>
    <w:rsid w:val="006349C6"/>
    <w:rsid w:val="00634ABC"/>
    <w:rsid w:val="00634C89"/>
    <w:rsid w:val="00634F6A"/>
    <w:rsid w:val="00634F9B"/>
    <w:rsid w:val="006350A1"/>
    <w:rsid w:val="00635459"/>
    <w:rsid w:val="00635494"/>
    <w:rsid w:val="006356AA"/>
    <w:rsid w:val="00635979"/>
    <w:rsid w:val="00635B6E"/>
    <w:rsid w:val="00635D7A"/>
    <w:rsid w:val="00635F5E"/>
    <w:rsid w:val="00636086"/>
    <w:rsid w:val="00636109"/>
    <w:rsid w:val="0063623D"/>
    <w:rsid w:val="00636597"/>
    <w:rsid w:val="00636767"/>
    <w:rsid w:val="00636774"/>
    <w:rsid w:val="00636870"/>
    <w:rsid w:val="00636E04"/>
    <w:rsid w:val="00637004"/>
    <w:rsid w:val="00637227"/>
    <w:rsid w:val="00637512"/>
    <w:rsid w:val="00637659"/>
    <w:rsid w:val="00637678"/>
    <w:rsid w:val="00637812"/>
    <w:rsid w:val="00637C11"/>
    <w:rsid w:val="00637E1C"/>
    <w:rsid w:val="00637F8B"/>
    <w:rsid w:val="006400B9"/>
    <w:rsid w:val="006405E8"/>
    <w:rsid w:val="00640726"/>
    <w:rsid w:val="006407E8"/>
    <w:rsid w:val="00640A89"/>
    <w:rsid w:val="00640BC0"/>
    <w:rsid w:val="00640CC3"/>
    <w:rsid w:val="00640E81"/>
    <w:rsid w:val="00640F4F"/>
    <w:rsid w:val="0064108C"/>
    <w:rsid w:val="006410B6"/>
    <w:rsid w:val="00641126"/>
    <w:rsid w:val="00641161"/>
    <w:rsid w:val="00641162"/>
    <w:rsid w:val="00641263"/>
    <w:rsid w:val="00641469"/>
    <w:rsid w:val="0064174B"/>
    <w:rsid w:val="00641760"/>
    <w:rsid w:val="0064192E"/>
    <w:rsid w:val="00641AE3"/>
    <w:rsid w:val="00641C7A"/>
    <w:rsid w:val="00641D0A"/>
    <w:rsid w:val="00641DAC"/>
    <w:rsid w:val="00641F2D"/>
    <w:rsid w:val="00641F6C"/>
    <w:rsid w:val="0064233D"/>
    <w:rsid w:val="00642801"/>
    <w:rsid w:val="00642886"/>
    <w:rsid w:val="00642AC1"/>
    <w:rsid w:val="00642BA6"/>
    <w:rsid w:val="00642BAB"/>
    <w:rsid w:val="00642C15"/>
    <w:rsid w:val="00642CA4"/>
    <w:rsid w:val="00642D7D"/>
    <w:rsid w:val="00642E96"/>
    <w:rsid w:val="00642ED4"/>
    <w:rsid w:val="00642F1E"/>
    <w:rsid w:val="006437B4"/>
    <w:rsid w:val="00643827"/>
    <w:rsid w:val="0064384F"/>
    <w:rsid w:val="0064388C"/>
    <w:rsid w:val="0064389B"/>
    <w:rsid w:val="006438BC"/>
    <w:rsid w:val="00643AF2"/>
    <w:rsid w:val="00643D21"/>
    <w:rsid w:val="00643E23"/>
    <w:rsid w:val="0064407A"/>
    <w:rsid w:val="0064433C"/>
    <w:rsid w:val="00644355"/>
    <w:rsid w:val="00644457"/>
    <w:rsid w:val="006445D4"/>
    <w:rsid w:val="006447F4"/>
    <w:rsid w:val="00644AB9"/>
    <w:rsid w:val="00644CE1"/>
    <w:rsid w:val="00644D77"/>
    <w:rsid w:val="00644E08"/>
    <w:rsid w:val="00644E18"/>
    <w:rsid w:val="00644ECC"/>
    <w:rsid w:val="0064524C"/>
    <w:rsid w:val="006452C7"/>
    <w:rsid w:val="006453E5"/>
    <w:rsid w:val="00645655"/>
    <w:rsid w:val="00645698"/>
    <w:rsid w:val="006456F2"/>
    <w:rsid w:val="0064582A"/>
    <w:rsid w:val="00645AD6"/>
    <w:rsid w:val="00645F39"/>
    <w:rsid w:val="00645F72"/>
    <w:rsid w:val="006460A9"/>
    <w:rsid w:val="006460DD"/>
    <w:rsid w:val="00646183"/>
    <w:rsid w:val="00646243"/>
    <w:rsid w:val="00646BC9"/>
    <w:rsid w:val="00646C16"/>
    <w:rsid w:val="00646F3D"/>
    <w:rsid w:val="00646FB0"/>
    <w:rsid w:val="00647120"/>
    <w:rsid w:val="006473F6"/>
    <w:rsid w:val="0064744F"/>
    <w:rsid w:val="006474C0"/>
    <w:rsid w:val="00647C0A"/>
    <w:rsid w:val="00647D18"/>
    <w:rsid w:val="00647EFD"/>
    <w:rsid w:val="00650075"/>
    <w:rsid w:val="006502B5"/>
    <w:rsid w:val="0065037A"/>
    <w:rsid w:val="0065058A"/>
    <w:rsid w:val="006505B6"/>
    <w:rsid w:val="0065065F"/>
    <w:rsid w:val="00650807"/>
    <w:rsid w:val="00650820"/>
    <w:rsid w:val="0065088B"/>
    <w:rsid w:val="00650A2B"/>
    <w:rsid w:val="00650A64"/>
    <w:rsid w:val="00650AA1"/>
    <w:rsid w:val="00650CCA"/>
    <w:rsid w:val="00650D13"/>
    <w:rsid w:val="00650E79"/>
    <w:rsid w:val="0065102B"/>
    <w:rsid w:val="0065114D"/>
    <w:rsid w:val="0065138D"/>
    <w:rsid w:val="00651413"/>
    <w:rsid w:val="00651450"/>
    <w:rsid w:val="0065146E"/>
    <w:rsid w:val="006517DD"/>
    <w:rsid w:val="0065180A"/>
    <w:rsid w:val="006518AD"/>
    <w:rsid w:val="00651C11"/>
    <w:rsid w:val="00651C7A"/>
    <w:rsid w:val="00651FB2"/>
    <w:rsid w:val="006521AD"/>
    <w:rsid w:val="0065241F"/>
    <w:rsid w:val="006524C3"/>
    <w:rsid w:val="00652577"/>
    <w:rsid w:val="00652900"/>
    <w:rsid w:val="00652A33"/>
    <w:rsid w:val="00652C89"/>
    <w:rsid w:val="00652D4B"/>
    <w:rsid w:val="00653684"/>
    <w:rsid w:val="0065370D"/>
    <w:rsid w:val="00653722"/>
    <w:rsid w:val="0065389F"/>
    <w:rsid w:val="00653A89"/>
    <w:rsid w:val="00653D59"/>
    <w:rsid w:val="00653ECC"/>
    <w:rsid w:val="006540F7"/>
    <w:rsid w:val="00654353"/>
    <w:rsid w:val="0065442F"/>
    <w:rsid w:val="00654830"/>
    <w:rsid w:val="00654B2E"/>
    <w:rsid w:val="00654D35"/>
    <w:rsid w:val="00654DBD"/>
    <w:rsid w:val="00655030"/>
    <w:rsid w:val="0065507C"/>
    <w:rsid w:val="006550BD"/>
    <w:rsid w:val="0065518B"/>
    <w:rsid w:val="006553E4"/>
    <w:rsid w:val="006555E7"/>
    <w:rsid w:val="00655614"/>
    <w:rsid w:val="00655646"/>
    <w:rsid w:val="00655841"/>
    <w:rsid w:val="0065596E"/>
    <w:rsid w:val="006559D8"/>
    <w:rsid w:val="00655A41"/>
    <w:rsid w:val="00655A7A"/>
    <w:rsid w:val="00655D09"/>
    <w:rsid w:val="00655EA0"/>
    <w:rsid w:val="0065613E"/>
    <w:rsid w:val="0065616B"/>
    <w:rsid w:val="0065659E"/>
    <w:rsid w:val="0065678C"/>
    <w:rsid w:val="00656828"/>
    <w:rsid w:val="00656931"/>
    <w:rsid w:val="00656B39"/>
    <w:rsid w:val="00656CCB"/>
    <w:rsid w:val="00656D11"/>
    <w:rsid w:val="00656FE0"/>
    <w:rsid w:val="00657361"/>
    <w:rsid w:val="006573D7"/>
    <w:rsid w:val="00657403"/>
    <w:rsid w:val="00657575"/>
    <w:rsid w:val="006577E9"/>
    <w:rsid w:val="00657C85"/>
    <w:rsid w:val="00657D2F"/>
    <w:rsid w:val="00657FE8"/>
    <w:rsid w:val="006600EA"/>
    <w:rsid w:val="00660127"/>
    <w:rsid w:val="006601FA"/>
    <w:rsid w:val="00660362"/>
    <w:rsid w:val="00660387"/>
    <w:rsid w:val="00660872"/>
    <w:rsid w:val="006608A8"/>
    <w:rsid w:val="006608B6"/>
    <w:rsid w:val="006609B6"/>
    <w:rsid w:val="00660A0D"/>
    <w:rsid w:val="00660B49"/>
    <w:rsid w:val="00660B5B"/>
    <w:rsid w:val="00660CFD"/>
    <w:rsid w:val="00660E55"/>
    <w:rsid w:val="00660F92"/>
    <w:rsid w:val="006611DB"/>
    <w:rsid w:val="006611EC"/>
    <w:rsid w:val="006614D8"/>
    <w:rsid w:val="00661619"/>
    <w:rsid w:val="006618B2"/>
    <w:rsid w:val="00661A3F"/>
    <w:rsid w:val="00661A72"/>
    <w:rsid w:val="00661D5B"/>
    <w:rsid w:val="00661E1C"/>
    <w:rsid w:val="00661F8A"/>
    <w:rsid w:val="0066224B"/>
    <w:rsid w:val="00662765"/>
    <w:rsid w:val="006629CD"/>
    <w:rsid w:val="00662A6E"/>
    <w:rsid w:val="00662ABE"/>
    <w:rsid w:val="00662BA1"/>
    <w:rsid w:val="00662BA7"/>
    <w:rsid w:val="00662CB9"/>
    <w:rsid w:val="00662D31"/>
    <w:rsid w:val="00662DB3"/>
    <w:rsid w:val="00662E59"/>
    <w:rsid w:val="00662F0A"/>
    <w:rsid w:val="00663069"/>
    <w:rsid w:val="00663542"/>
    <w:rsid w:val="00663562"/>
    <w:rsid w:val="00663843"/>
    <w:rsid w:val="00663910"/>
    <w:rsid w:val="006639C7"/>
    <w:rsid w:val="006639D7"/>
    <w:rsid w:val="00663A1A"/>
    <w:rsid w:val="00663AFF"/>
    <w:rsid w:val="00663C41"/>
    <w:rsid w:val="00664260"/>
    <w:rsid w:val="00664634"/>
    <w:rsid w:val="00664CC6"/>
    <w:rsid w:val="00664E14"/>
    <w:rsid w:val="006651D8"/>
    <w:rsid w:val="0066567D"/>
    <w:rsid w:val="006656BC"/>
    <w:rsid w:val="00665732"/>
    <w:rsid w:val="006658A8"/>
    <w:rsid w:val="006659A0"/>
    <w:rsid w:val="00665AB5"/>
    <w:rsid w:val="00665C1C"/>
    <w:rsid w:val="00665DAE"/>
    <w:rsid w:val="00665EC9"/>
    <w:rsid w:val="00665EE9"/>
    <w:rsid w:val="00665FF5"/>
    <w:rsid w:val="0066603E"/>
    <w:rsid w:val="00666DE3"/>
    <w:rsid w:val="00666E7E"/>
    <w:rsid w:val="0066708D"/>
    <w:rsid w:val="0066714A"/>
    <w:rsid w:val="00667225"/>
    <w:rsid w:val="006673BF"/>
    <w:rsid w:val="0066748E"/>
    <w:rsid w:val="006675C2"/>
    <w:rsid w:val="00667912"/>
    <w:rsid w:val="00667A5D"/>
    <w:rsid w:val="00667CC3"/>
    <w:rsid w:val="00667F87"/>
    <w:rsid w:val="006700A2"/>
    <w:rsid w:val="006700CD"/>
    <w:rsid w:val="0067031B"/>
    <w:rsid w:val="006708D3"/>
    <w:rsid w:val="00670BCD"/>
    <w:rsid w:val="00670E09"/>
    <w:rsid w:val="00670EA2"/>
    <w:rsid w:val="00670FC9"/>
    <w:rsid w:val="00671035"/>
    <w:rsid w:val="006710C8"/>
    <w:rsid w:val="006712E0"/>
    <w:rsid w:val="0067156E"/>
    <w:rsid w:val="006716D1"/>
    <w:rsid w:val="006716DD"/>
    <w:rsid w:val="006716FC"/>
    <w:rsid w:val="0067193A"/>
    <w:rsid w:val="00671ABE"/>
    <w:rsid w:val="00671AC3"/>
    <w:rsid w:val="00671C4D"/>
    <w:rsid w:val="00671ECB"/>
    <w:rsid w:val="00671F13"/>
    <w:rsid w:val="00671F7E"/>
    <w:rsid w:val="006721C0"/>
    <w:rsid w:val="00672226"/>
    <w:rsid w:val="006723CC"/>
    <w:rsid w:val="00672976"/>
    <w:rsid w:val="0067297C"/>
    <w:rsid w:val="00672A17"/>
    <w:rsid w:val="00672A5D"/>
    <w:rsid w:val="00672F26"/>
    <w:rsid w:val="00673176"/>
    <w:rsid w:val="0067346A"/>
    <w:rsid w:val="00673656"/>
    <w:rsid w:val="0067371B"/>
    <w:rsid w:val="0067383E"/>
    <w:rsid w:val="00673A74"/>
    <w:rsid w:val="00673C6A"/>
    <w:rsid w:val="00673C92"/>
    <w:rsid w:val="00673DF8"/>
    <w:rsid w:val="006740BC"/>
    <w:rsid w:val="00674190"/>
    <w:rsid w:val="00674235"/>
    <w:rsid w:val="006746BC"/>
    <w:rsid w:val="00674A3F"/>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CC"/>
    <w:rsid w:val="006761E1"/>
    <w:rsid w:val="0067639B"/>
    <w:rsid w:val="00676686"/>
    <w:rsid w:val="00676AA2"/>
    <w:rsid w:val="00676AF6"/>
    <w:rsid w:val="00676BEF"/>
    <w:rsid w:val="00676C8B"/>
    <w:rsid w:val="006770D0"/>
    <w:rsid w:val="0067726D"/>
    <w:rsid w:val="006773EC"/>
    <w:rsid w:val="00677449"/>
    <w:rsid w:val="0067747E"/>
    <w:rsid w:val="0067794F"/>
    <w:rsid w:val="00677B6E"/>
    <w:rsid w:val="00677CA7"/>
    <w:rsid w:val="00677D2D"/>
    <w:rsid w:val="00677F96"/>
    <w:rsid w:val="006801AB"/>
    <w:rsid w:val="00680363"/>
    <w:rsid w:val="00680433"/>
    <w:rsid w:val="0068067B"/>
    <w:rsid w:val="006807B4"/>
    <w:rsid w:val="006808BB"/>
    <w:rsid w:val="006808F1"/>
    <w:rsid w:val="00680964"/>
    <w:rsid w:val="00680AA9"/>
    <w:rsid w:val="00680E2B"/>
    <w:rsid w:val="00681265"/>
    <w:rsid w:val="00681309"/>
    <w:rsid w:val="006813B9"/>
    <w:rsid w:val="0068140C"/>
    <w:rsid w:val="0068167C"/>
    <w:rsid w:val="00681919"/>
    <w:rsid w:val="00681A5B"/>
    <w:rsid w:val="00681B05"/>
    <w:rsid w:val="00681B9C"/>
    <w:rsid w:val="00681C00"/>
    <w:rsid w:val="00681C73"/>
    <w:rsid w:val="00681CB7"/>
    <w:rsid w:val="006823F6"/>
    <w:rsid w:val="006824C5"/>
    <w:rsid w:val="00682807"/>
    <w:rsid w:val="00682960"/>
    <w:rsid w:val="00682A5B"/>
    <w:rsid w:val="00682B5C"/>
    <w:rsid w:val="00682FB6"/>
    <w:rsid w:val="0068320B"/>
    <w:rsid w:val="0068344F"/>
    <w:rsid w:val="00683D21"/>
    <w:rsid w:val="00683D4C"/>
    <w:rsid w:val="00683DA5"/>
    <w:rsid w:val="00683E17"/>
    <w:rsid w:val="00683FB5"/>
    <w:rsid w:val="00684464"/>
    <w:rsid w:val="00684718"/>
    <w:rsid w:val="00684B16"/>
    <w:rsid w:val="00684BC6"/>
    <w:rsid w:val="00684C00"/>
    <w:rsid w:val="00684CB7"/>
    <w:rsid w:val="00684F57"/>
    <w:rsid w:val="00684F9C"/>
    <w:rsid w:val="00684FC1"/>
    <w:rsid w:val="0068505D"/>
    <w:rsid w:val="006852CA"/>
    <w:rsid w:val="006853FC"/>
    <w:rsid w:val="0068546A"/>
    <w:rsid w:val="00685609"/>
    <w:rsid w:val="006856BC"/>
    <w:rsid w:val="00685C79"/>
    <w:rsid w:val="00685F1C"/>
    <w:rsid w:val="00685F87"/>
    <w:rsid w:val="00685FC9"/>
    <w:rsid w:val="00685FD0"/>
    <w:rsid w:val="00685FE9"/>
    <w:rsid w:val="00686041"/>
    <w:rsid w:val="00686204"/>
    <w:rsid w:val="00686356"/>
    <w:rsid w:val="0068683C"/>
    <w:rsid w:val="0068686D"/>
    <w:rsid w:val="00686972"/>
    <w:rsid w:val="00686B84"/>
    <w:rsid w:val="00686D45"/>
    <w:rsid w:val="00686D9D"/>
    <w:rsid w:val="00686E25"/>
    <w:rsid w:val="00687176"/>
    <w:rsid w:val="006872CC"/>
    <w:rsid w:val="0068731F"/>
    <w:rsid w:val="006873B9"/>
    <w:rsid w:val="006873CE"/>
    <w:rsid w:val="0068763F"/>
    <w:rsid w:val="0068772D"/>
    <w:rsid w:val="00687A08"/>
    <w:rsid w:val="00687FEF"/>
    <w:rsid w:val="006901E0"/>
    <w:rsid w:val="006901EC"/>
    <w:rsid w:val="00690257"/>
    <w:rsid w:val="0069050C"/>
    <w:rsid w:val="006905A9"/>
    <w:rsid w:val="006906AB"/>
    <w:rsid w:val="006906D9"/>
    <w:rsid w:val="00690772"/>
    <w:rsid w:val="00690869"/>
    <w:rsid w:val="006908C8"/>
    <w:rsid w:val="006909A5"/>
    <w:rsid w:val="00690A8E"/>
    <w:rsid w:val="00690B58"/>
    <w:rsid w:val="00690D23"/>
    <w:rsid w:val="00690FD5"/>
    <w:rsid w:val="00691330"/>
    <w:rsid w:val="00691531"/>
    <w:rsid w:val="00691555"/>
    <w:rsid w:val="0069155D"/>
    <w:rsid w:val="00691704"/>
    <w:rsid w:val="006918B9"/>
    <w:rsid w:val="00691A92"/>
    <w:rsid w:val="00691B99"/>
    <w:rsid w:val="00691CF3"/>
    <w:rsid w:val="00691E29"/>
    <w:rsid w:val="00691F34"/>
    <w:rsid w:val="00692098"/>
    <w:rsid w:val="0069220A"/>
    <w:rsid w:val="0069225A"/>
    <w:rsid w:val="0069265E"/>
    <w:rsid w:val="006927AF"/>
    <w:rsid w:val="0069285B"/>
    <w:rsid w:val="00692A0A"/>
    <w:rsid w:val="00692FF6"/>
    <w:rsid w:val="0069314B"/>
    <w:rsid w:val="006931A8"/>
    <w:rsid w:val="0069326D"/>
    <w:rsid w:val="00693613"/>
    <w:rsid w:val="0069368D"/>
    <w:rsid w:val="00693715"/>
    <w:rsid w:val="0069382B"/>
    <w:rsid w:val="00693B68"/>
    <w:rsid w:val="00693E59"/>
    <w:rsid w:val="00693F6B"/>
    <w:rsid w:val="006941A3"/>
    <w:rsid w:val="006941EB"/>
    <w:rsid w:val="0069424A"/>
    <w:rsid w:val="00694276"/>
    <w:rsid w:val="006943B7"/>
    <w:rsid w:val="006943EF"/>
    <w:rsid w:val="00694558"/>
    <w:rsid w:val="0069455E"/>
    <w:rsid w:val="00694660"/>
    <w:rsid w:val="00694930"/>
    <w:rsid w:val="00694CB4"/>
    <w:rsid w:val="00694EE5"/>
    <w:rsid w:val="00694EF4"/>
    <w:rsid w:val="0069528D"/>
    <w:rsid w:val="00695331"/>
    <w:rsid w:val="0069533E"/>
    <w:rsid w:val="006954F2"/>
    <w:rsid w:val="006956F0"/>
    <w:rsid w:val="00695932"/>
    <w:rsid w:val="00695DF2"/>
    <w:rsid w:val="00696059"/>
    <w:rsid w:val="00696065"/>
    <w:rsid w:val="00696072"/>
    <w:rsid w:val="006960E9"/>
    <w:rsid w:val="00696138"/>
    <w:rsid w:val="006961CF"/>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55A"/>
    <w:rsid w:val="006A0606"/>
    <w:rsid w:val="006A0957"/>
    <w:rsid w:val="006A0AF6"/>
    <w:rsid w:val="006A0D10"/>
    <w:rsid w:val="006A0F56"/>
    <w:rsid w:val="006A10D7"/>
    <w:rsid w:val="006A1300"/>
    <w:rsid w:val="006A165A"/>
    <w:rsid w:val="006A16D0"/>
    <w:rsid w:val="006A17AE"/>
    <w:rsid w:val="006A1888"/>
    <w:rsid w:val="006A1AE1"/>
    <w:rsid w:val="006A1BA3"/>
    <w:rsid w:val="006A1E2B"/>
    <w:rsid w:val="006A1EC1"/>
    <w:rsid w:val="006A26BD"/>
    <w:rsid w:val="006A27EC"/>
    <w:rsid w:val="006A286B"/>
    <w:rsid w:val="006A299C"/>
    <w:rsid w:val="006A29E3"/>
    <w:rsid w:val="006A2D85"/>
    <w:rsid w:val="006A2E7E"/>
    <w:rsid w:val="006A2EFC"/>
    <w:rsid w:val="006A303A"/>
    <w:rsid w:val="006A3277"/>
    <w:rsid w:val="006A38DE"/>
    <w:rsid w:val="006A3A52"/>
    <w:rsid w:val="006A3D4C"/>
    <w:rsid w:val="006A3DF0"/>
    <w:rsid w:val="006A43A4"/>
    <w:rsid w:val="006A458F"/>
    <w:rsid w:val="006A45B0"/>
    <w:rsid w:val="006A4AA0"/>
    <w:rsid w:val="006A4D7B"/>
    <w:rsid w:val="006A4D8E"/>
    <w:rsid w:val="006A4F03"/>
    <w:rsid w:val="006A517A"/>
    <w:rsid w:val="006A55DB"/>
    <w:rsid w:val="006A566B"/>
    <w:rsid w:val="006A57F1"/>
    <w:rsid w:val="006A588C"/>
    <w:rsid w:val="006A59B0"/>
    <w:rsid w:val="006A59BD"/>
    <w:rsid w:val="006A5B4A"/>
    <w:rsid w:val="006A5C4A"/>
    <w:rsid w:val="006A5C86"/>
    <w:rsid w:val="006A5E2E"/>
    <w:rsid w:val="006A5E4C"/>
    <w:rsid w:val="006A5EFF"/>
    <w:rsid w:val="006A5F9F"/>
    <w:rsid w:val="006A660B"/>
    <w:rsid w:val="006A667F"/>
    <w:rsid w:val="006A6765"/>
    <w:rsid w:val="006A6843"/>
    <w:rsid w:val="006A6B8C"/>
    <w:rsid w:val="006A6C7C"/>
    <w:rsid w:val="006A6D05"/>
    <w:rsid w:val="006A6E77"/>
    <w:rsid w:val="006A6EE7"/>
    <w:rsid w:val="006A7029"/>
    <w:rsid w:val="006A717F"/>
    <w:rsid w:val="006A71D8"/>
    <w:rsid w:val="006A722A"/>
    <w:rsid w:val="006A72DE"/>
    <w:rsid w:val="006A7948"/>
    <w:rsid w:val="006A7A53"/>
    <w:rsid w:val="006A7A85"/>
    <w:rsid w:val="006A7C03"/>
    <w:rsid w:val="006A7C21"/>
    <w:rsid w:val="006B026D"/>
    <w:rsid w:val="006B03E4"/>
    <w:rsid w:val="006B0402"/>
    <w:rsid w:val="006B0419"/>
    <w:rsid w:val="006B05B1"/>
    <w:rsid w:val="006B069E"/>
    <w:rsid w:val="006B082A"/>
    <w:rsid w:val="006B0985"/>
    <w:rsid w:val="006B09FE"/>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854"/>
    <w:rsid w:val="006B29E5"/>
    <w:rsid w:val="006B2BC3"/>
    <w:rsid w:val="006B2C06"/>
    <w:rsid w:val="006B2CDE"/>
    <w:rsid w:val="006B2FD0"/>
    <w:rsid w:val="006B306F"/>
    <w:rsid w:val="006B3179"/>
    <w:rsid w:val="006B3720"/>
    <w:rsid w:val="006B397F"/>
    <w:rsid w:val="006B3A20"/>
    <w:rsid w:val="006B3E3C"/>
    <w:rsid w:val="006B3F4F"/>
    <w:rsid w:val="006B4136"/>
    <w:rsid w:val="006B4335"/>
    <w:rsid w:val="006B4441"/>
    <w:rsid w:val="006B44F8"/>
    <w:rsid w:val="006B4696"/>
    <w:rsid w:val="006B4B9F"/>
    <w:rsid w:val="006B4C52"/>
    <w:rsid w:val="006B4E0D"/>
    <w:rsid w:val="006B4E1E"/>
    <w:rsid w:val="006B503B"/>
    <w:rsid w:val="006B52A7"/>
    <w:rsid w:val="006B5378"/>
    <w:rsid w:val="006B53C4"/>
    <w:rsid w:val="006B55D3"/>
    <w:rsid w:val="006B56DF"/>
    <w:rsid w:val="006B56E4"/>
    <w:rsid w:val="006B56E7"/>
    <w:rsid w:val="006B5727"/>
    <w:rsid w:val="006B59CE"/>
    <w:rsid w:val="006B5B94"/>
    <w:rsid w:val="006B5F09"/>
    <w:rsid w:val="006B60D6"/>
    <w:rsid w:val="006B6200"/>
    <w:rsid w:val="006B6392"/>
    <w:rsid w:val="006B63ED"/>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B7DCB"/>
    <w:rsid w:val="006C0246"/>
    <w:rsid w:val="006C0620"/>
    <w:rsid w:val="006C0813"/>
    <w:rsid w:val="006C08EC"/>
    <w:rsid w:val="006C0A02"/>
    <w:rsid w:val="006C0A82"/>
    <w:rsid w:val="006C12A8"/>
    <w:rsid w:val="006C12EC"/>
    <w:rsid w:val="006C1320"/>
    <w:rsid w:val="006C1416"/>
    <w:rsid w:val="006C14C9"/>
    <w:rsid w:val="006C1654"/>
    <w:rsid w:val="006C165F"/>
    <w:rsid w:val="006C16EB"/>
    <w:rsid w:val="006C17A7"/>
    <w:rsid w:val="006C1916"/>
    <w:rsid w:val="006C1A12"/>
    <w:rsid w:val="006C1A70"/>
    <w:rsid w:val="006C1CCF"/>
    <w:rsid w:val="006C1EFB"/>
    <w:rsid w:val="006C2283"/>
    <w:rsid w:val="006C246A"/>
    <w:rsid w:val="006C2528"/>
    <w:rsid w:val="006C2739"/>
    <w:rsid w:val="006C27C7"/>
    <w:rsid w:val="006C28CA"/>
    <w:rsid w:val="006C29CA"/>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952"/>
    <w:rsid w:val="006C4A51"/>
    <w:rsid w:val="006C50D0"/>
    <w:rsid w:val="006C528F"/>
    <w:rsid w:val="006C54D2"/>
    <w:rsid w:val="006C563D"/>
    <w:rsid w:val="006C564B"/>
    <w:rsid w:val="006C56BC"/>
    <w:rsid w:val="006C5881"/>
    <w:rsid w:val="006C59B1"/>
    <w:rsid w:val="006C5B65"/>
    <w:rsid w:val="006C5C5A"/>
    <w:rsid w:val="006C5E36"/>
    <w:rsid w:val="006C6097"/>
    <w:rsid w:val="006C644D"/>
    <w:rsid w:val="006C65FB"/>
    <w:rsid w:val="006C66AA"/>
    <w:rsid w:val="006C673D"/>
    <w:rsid w:val="006C6B85"/>
    <w:rsid w:val="006C6F4D"/>
    <w:rsid w:val="006C6FEC"/>
    <w:rsid w:val="006C7047"/>
    <w:rsid w:val="006C7051"/>
    <w:rsid w:val="006C7156"/>
    <w:rsid w:val="006C71A3"/>
    <w:rsid w:val="006C727B"/>
    <w:rsid w:val="006C72F5"/>
    <w:rsid w:val="006C75D3"/>
    <w:rsid w:val="006C75F0"/>
    <w:rsid w:val="006C773E"/>
    <w:rsid w:val="006C7754"/>
    <w:rsid w:val="006C779C"/>
    <w:rsid w:val="006C7A58"/>
    <w:rsid w:val="006C7B35"/>
    <w:rsid w:val="006C7E4F"/>
    <w:rsid w:val="006D0195"/>
    <w:rsid w:val="006D055A"/>
    <w:rsid w:val="006D06B8"/>
    <w:rsid w:val="006D0891"/>
    <w:rsid w:val="006D0A3D"/>
    <w:rsid w:val="006D0BFA"/>
    <w:rsid w:val="006D0F1C"/>
    <w:rsid w:val="006D13BA"/>
    <w:rsid w:val="006D13CF"/>
    <w:rsid w:val="006D145D"/>
    <w:rsid w:val="006D156D"/>
    <w:rsid w:val="006D1835"/>
    <w:rsid w:val="006D18BC"/>
    <w:rsid w:val="006D1972"/>
    <w:rsid w:val="006D1CB7"/>
    <w:rsid w:val="006D1E30"/>
    <w:rsid w:val="006D1ECF"/>
    <w:rsid w:val="006D2195"/>
    <w:rsid w:val="006D243C"/>
    <w:rsid w:val="006D2472"/>
    <w:rsid w:val="006D2486"/>
    <w:rsid w:val="006D259C"/>
    <w:rsid w:val="006D26F3"/>
    <w:rsid w:val="006D2A00"/>
    <w:rsid w:val="006D2D11"/>
    <w:rsid w:val="006D2E30"/>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4263"/>
    <w:rsid w:val="006D4357"/>
    <w:rsid w:val="006D4454"/>
    <w:rsid w:val="006D44C5"/>
    <w:rsid w:val="006D450E"/>
    <w:rsid w:val="006D47DF"/>
    <w:rsid w:val="006D4826"/>
    <w:rsid w:val="006D4D48"/>
    <w:rsid w:val="006D4F8C"/>
    <w:rsid w:val="006D5207"/>
    <w:rsid w:val="006D5351"/>
    <w:rsid w:val="006D5529"/>
    <w:rsid w:val="006D5726"/>
    <w:rsid w:val="006D57CA"/>
    <w:rsid w:val="006D5A6F"/>
    <w:rsid w:val="006D5AC8"/>
    <w:rsid w:val="006D5BC5"/>
    <w:rsid w:val="006D5C55"/>
    <w:rsid w:val="006D5DA3"/>
    <w:rsid w:val="006D6446"/>
    <w:rsid w:val="006D6583"/>
    <w:rsid w:val="006D65A8"/>
    <w:rsid w:val="006D6694"/>
    <w:rsid w:val="006D67D9"/>
    <w:rsid w:val="006D680F"/>
    <w:rsid w:val="006D69D8"/>
    <w:rsid w:val="006D6A2C"/>
    <w:rsid w:val="006D6A49"/>
    <w:rsid w:val="006D6AEA"/>
    <w:rsid w:val="006D6B20"/>
    <w:rsid w:val="006D6BD2"/>
    <w:rsid w:val="006D6C8A"/>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D62"/>
    <w:rsid w:val="006D7E0A"/>
    <w:rsid w:val="006E00C0"/>
    <w:rsid w:val="006E03AD"/>
    <w:rsid w:val="006E0422"/>
    <w:rsid w:val="006E0802"/>
    <w:rsid w:val="006E08A2"/>
    <w:rsid w:val="006E0A8B"/>
    <w:rsid w:val="006E0B20"/>
    <w:rsid w:val="006E0C95"/>
    <w:rsid w:val="006E0CB9"/>
    <w:rsid w:val="006E0D15"/>
    <w:rsid w:val="006E0D55"/>
    <w:rsid w:val="006E1071"/>
    <w:rsid w:val="006E1295"/>
    <w:rsid w:val="006E140E"/>
    <w:rsid w:val="006E163A"/>
    <w:rsid w:val="006E16BC"/>
    <w:rsid w:val="006E1737"/>
    <w:rsid w:val="006E1B0F"/>
    <w:rsid w:val="006E1B5A"/>
    <w:rsid w:val="006E1E22"/>
    <w:rsid w:val="006E1E80"/>
    <w:rsid w:val="006E1F7B"/>
    <w:rsid w:val="006E2002"/>
    <w:rsid w:val="006E2244"/>
    <w:rsid w:val="006E234A"/>
    <w:rsid w:val="006E2459"/>
    <w:rsid w:val="006E2523"/>
    <w:rsid w:val="006E2A01"/>
    <w:rsid w:val="006E2A43"/>
    <w:rsid w:val="006E2B76"/>
    <w:rsid w:val="006E2D8A"/>
    <w:rsid w:val="006E2E07"/>
    <w:rsid w:val="006E2F58"/>
    <w:rsid w:val="006E3045"/>
    <w:rsid w:val="006E31D4"/>
    <w:rsid w:val="006E3295"/>
    <w:rsid w:val="006E32E7"/>
    <w:rsid w:val="006E34A9"/>
    <w:rsid w:val="006E382A"/>
    <w:rsid w:val="006E3C56"/>
    <w:rsid w:val="006E3CE7"/>
    <w:rsid w:val="006E3D9A"/>
    <w:rsid w:val="006E3EE9"/>
    <w:rsid w:val="006E408C"/>
    <w:rsid w:val="006E42F1"/>
    <w:rsid w:val="006E44A4"/>
    <w:rsid w:val="006E4548"/>
    <w:rsid w:val="006E458D"/>
    <w:rsid w:val="006E46AB"/>
    <w:rsid w:val="006E4706"/>
    <w:rsid w:val="006E47B6"/>
    <w:rsid w:val="006E48CB"/>
    <w:rsid w:val="006E4977"/>
    <w:rsid w:val="006E49C8"/>
    <w:rsid w:val="006E4A2D"/>
    <w:rsid w:val="006E4A9D"/>
    <w:rsid w:val="006E4AF4"/>
    <w:rsid w:val="006E4C4A"/>
    <w:rsid w:val="006E4CC6"/>
    <w:rsid w:val="006E502C"/>
    <w:rsid w:val="006E50FB"/>
    <w:rsid w:val="006E524B"/>
    <w:rsid w:val="006E55A4"/>
    <w:rsid w:val="006E56AC"/>
    <w:rsid w:val="006E584F"/>
    <w:rsid w:val="006E597D"/>
    <w:rsid w:val="006E59D9"/>
    <w:rsid w:val="006E5A10"/>
    <w:rsid w:val="006E5A16"/>
    <w:rsid w:val="006E5BF6"/>
    <w:rsid w:val="006E5D7F"/>
    <w:rsid w:val="006E5F22"/>
    <w:rsid w:val="006E5F58"/>
    <w:rsid w:val="006E60D5"/>
    <w:rsid w:val="006E631F"/>
    <w:rsid w:val="006E6418"/>
    <w:rsid w:val="006E67B2"/>
    <w:rsid w:val="006E6988"/>
    <w:rsid w:val="006E6BAA"/>
    <w:rsid w:val="006E6D51"/>
    <w:rsid w:val="006E6FED"/>
    <w:rsid w:val="006E73C6"/>
    <w:rsid w:val="006E752C"/>
    <w:rsid w:val="006E7556"/>
    <w:rsid w:val="006E76D1"/>
    <w:rsid w:val="006E7746"/>
    <w:rsid w:val="006E777D"/>
    <w:rsid w:val="006E77AD"/>
    <w:rsid w:val="006E77EE"/>
    <w:rsid w:val="006E7DAE"/>
    <w:rsid w:val="006F022A"/>
    <w:rsid w:val="006F0311"/>
    <w:rsid w:val="006F0373"/>
    <w:rsid w:val="006F0443"/>
    <w:rsid w:val="006F045C"/>
    <w:rsid w:val="006F0650"/>
    <w:rsid w:val="006F06CE"/>
    <w:rsid w:val="006F0841"/>
    <w:rsid w:val="006F0A63"/>
    <w:rsid w:val="006F0C4C"/>
    <w:rsid w:val="006F0C70"/>
    <w:rsid w:val="006F0D28"/>
    <w:rsid w:val="006F0D5E"/>
    <w:rsid w:val="006F0DE2"/>
    <w:rsid w:val="006F0DE3"/>
    <w:rsid w:val="006F0E9F"/>
    <w:rsid w:val="006F10DF"/>
    <w:rsid w:val="006F12A8"/>
    <w:rsid w:val="006F131B"/>
    <w:rsid w:val="006F14C0"/>
    <w:rsid w:val="006F1589"/>
    <w:rsid w:val="006F1723"/>
    <w:rsid w:val="006F1FAB"/>
    <w:rsid w:val="006F2330"/>
    <w:rsid w:val="006F27D6"/>
    <w:rsid w:val="006F2AEB"/>
    <w:rsid w:val="006F2B7F"/>
    <w:rsid w:val="006F2D26"/>
    <w:rsid w:val="006F2D5B"/>
    <w:rsid w:val="006F2F40"/>
    <w:rsid w:val="006F3108"/>
    <w:rsid w:val="006F32BD"/>
    <w:rsid w:val="006F3350"/>
    <w:rsid w:val="006F3387"/>
    <w:rsid w:val="006F3523"/>
    <w:rsid w:val="006F3546"/>
    <w:rsid w:val="006F3559"/>
    <w:rsid w:val="006F364B"/>
    <w:rsid w:val="006F3A20"/>
    <w:rsid w:val="006F3A84"/>
    <w:rsid w:val="006F3F4A"/>
    <w:rsid w:val="006F413E"/>
    <w:rsid w:val="006F431B"/>
    <w:rsid w:val="006F46E7"/>
    <w:rsid w:val="006F4A5C"/>
    <w:rsid w:val="006F4B6A"/>
    <w:rsid w:val="006F4BDA"/>
    <w:rsid w:val="006F4CC9"/>
    <w:rsid w:val="006F4E42"/>
    <w:rsid w:val="006F5305"/>
    <w:rsid w:val="006F543B"/>
    <w:rsid w:val="006F551F"/>
    <w:rsid w:val="006F5521"/>
    <w:rsid w:val="006F59F9"/>
    <w:rsid w:val="006F5CEF"/>
    <w:rsid w:val="006F5E20"/>
    <w:rsid w:val="006F5F07"/>
    <w:rsid w:val="006F601C"/>
    <w:rsid w:val="006F60DE"/>
    <w:rsid w:val="006F63B2"/>
    <w:rsid w:val="006F6632"/>
    <w:rsid w:val="006F6D20"/>
    <w:rsid w:val="006F6E14"/>
    <w:rsid w:val="006F6EF7"/>
    <w:rsid w:val="006F6F16"/>
    <w:rsid w:val="006F70C6"/>
    <w:rsid w:val="006F7115"/>
    <w:rsid w:val="006F72E1"/>
    <w:rsid w:val="006F7342"/>
    <w:rsid w:val="006F743F"/>
    <w:rsid w:val="006F75D6"/>
    <w:rsid w:val="006F7915"/>
    <w:rsid w:val="006F7981"/>
    <w:rsid w:val="006F7E53"/>
    <w:rsid w:val="006F7F8A"/>
    <w:rsid w:val="0070000B"/>
    <w:rsid w:val="007001DC"/>
    <w:rsid w:val="00700298"/>
    <w:rsid w:val="00700321"/>
    <w:rsid w:val="0070037A"/>
    <w:rsid w:val="007003C2"/>
    <w:rsid w:val="00700451"/>
    <w:rsid w:val="007009A7"/>
    <w:rsid w:val="00700AAC"/>
    <w:rsid w:val="00700B67"/>
    <w:rsid w:val="00700E71"/>
    <w:rsid w:val="00700FF8"/>
    <w:rsid w:val="0070110E"/>
    <w:rsid w:val="00701189"/>
    <w:rsid w:val="007011E2"/>
    <w:rsid w:val="00701290"/>
    <w:rsid w:val="00701674"/>
    <w:rsid w:val="007016E0"/>
    <w:rsid w:val="00701702"/>
    <w:rsid w:val="00701886"/>
    <w:rsid w:val="00701912"/>
    <w:rsid w:val="00701C18"/>
    <w:rsid w:val="00701DA1"/>
    <w:rsid w:val="00701DD3"/>
    <w:rsid w:val="00701E1E"/>
    <w:rsid w:val="00701EC3"/>
    <w:rsid w:val="00702081"/>
    <w:rsid w:val="007022BB"/>
    <w:rsid w:val="007022D0"/>
    <w:rsid w:val="0070246C"/>
    <w:rsid w:val="00702767"/>
    <w:rsid w:val="00702996"/>
    <w:rsid w:val="00702B11"/>
    <w:rsid w:val="00702E84"/>
    <w:rsid w:val="00703049"/>
    <w:rsid w:val="0070337D"/>
    <w:rsid w:val="007034C4"/>
    <w:rsid w:val="007035EC"/>
    <w:rsid w:val="007036C2"/>
    <w:rsid w:val="007037DB"/>
    <w:rsid w:val="00703A8D"/>
    <w:rsid w:val="00703B2F"/>
    <w:rsid w:val="00703D54"/>
    <w:rsid w:val="00703E47"/>
    <w:rsid w:val="00703F6E"/>
    <w:rsid w:val="00703FEE"/>
    <w:rsid w:val="00704036"/>
    <w:rsid w:val="0070431D"/>
    <w:rsid w:val="0070439D"/>
    <w:rsid w:val="007043E7"/>
    <w:rsid w:val="007044BC"/>
    <w:rsid w:val="0070484D"/>
    <w:rsid w:val="00704953"/>
    <w:rsid w:val="007049CC"/>
    <w:rsid w:val="00704ABF"/>
    <w:rsid w:val="00704ADE"/>
    <w:rsid w:val="00704B76"/>
    <w:rsid w:val="0070527B"/>
    <w:rsid w:val="0070582A"/>
    <w:rsid w:val="0070585E"/>
    <w:rsid w:val="007058A7"/>
    <w:rsid w:val="007058C9"/>
    <w:rsid w:val="00705C8E"/>
    <w:rsid w:val="00705DE8"/>
    <w:rsid w:val="00706078"/>
    <w:rsid w:val="007061EE"/>
    <w:rsid w:val="007062EF"/>
    <w:rsid w:val="007062F3"/>
    <w:rsid w:val="00706347"/>
    <w:rsid w:val="00706363"/>
    <w:rsid w:val="0070636A"/>
    <w:rsid w:val="00706373"/>
    <w:rsid w:val="00706597"/>
    <w:rsid w:val="00706611"/>
    <w:rsid w:val="0070675A"/>
    <w:rsid w:val="007067F0"/>
    <w:rsid w:val="00706A70"/>
    <w:rsid w:val="00706F03"/>
    <w:rsid w:val="0070700E"/>
    <w:rsid w:val="00707492"/>
    <w:rsid w:val="0070756A"/>
    <w:rsid w:val="007075A3"/>
    <w:rsid w:val="007075B3"/>
    <w:rsid w:val="007075CF"/>
    <w:rsid w:val="00707635"/>
    <w:rsid w:val="007076FC"/>
    <w:rsid w:val="0070783E"/>
    <w:rsid w:val="00707B1A"/>
    <w:rsid w:val="00707BD9"/>
    <w:rsid w:val="00707C6B"/>
    <w:rsid w:val="00707DAA"/>
    <w:rsid w:val="00707E27"/>
    <w:rsid w:val="00707E60"/>
    <w:rsid w:val="00707F08"/>
    <w:rsid w:val="00707FA7"/>
    <w:rsid w:val="00710006"/>
    <w:rsid w:val="00710064"/>
    <w:rsid w:val="0071011C"/>
    <w:rsid w:val="00710145"/>
    <w:rsid w:val="00710384"/>
    <w:rsid w:val="00710386"/>
    <w:rsid w:val="00710479"/>
    <w:rsid w:val="007105EE"/>
    <w:rsid w:val="007107BE"/>
    <w:rsid w:val="0071085C"/>
    <w:rsid w:val="00710A4A"/>
    <w:rsid w:val="00710CFC"/>
    <w:rsid w:val="00710DF0"/>
    <w:rsid w:val="00711035"/>
    <w:rsid w:val="00711232"/>
    <w:rsid w:val="0071124F"/>
    <w:rsid w:val="0071131B"/>
    <w:rsid w:val="007113A4"/>
    <w:rsid w:val="007113E5"/>
    <w:rsid w:val="007117EA"/>
    <w:rsid w:val="00711886"/>
    <w:rsid w:val="007118BB"/>
    <w:rsid w:val="00711A8E"/>
    <w:rsid w:val="00711B1A"/>
    <w:rsid w:val="00711F1B"/>
    <w:rsid w:val="00711FA4"/>
    <w:rsid w:val="0071220C"/>
    <w:rsid w:val="0071234C"/>
    <w:rsid w:val="0071255D"/>
    <w:rsid w:val="0071266C"/>
    <w:rsid w:val="00712897"/>
    <w:rsid w:val="007128D6"/>
    <w:rsid w:val="007128E9"/>
    <w:rsid w:val="007128EA"/>
    <w:rsid w:val="007129CC"/>
    <w:rsid w:val="007129EA"/>
    <w:rsid w:val="00712B61"/>
    <w:rsid w:val="00712C75"/>
    <w:rsid w:val="00712C97"/>
    <w:rsid w:val="00712CC3"/>
    <w:rsid w:val="00712E8A"/>
    <w:rsid w:val="00712F9D"/>
    <w:rsid w:val="00712FB9"/>
    <w:rsid w:val="00713040"/>
    <w:rsid w:val="00713116"/>
    <w:rsid w:val="007132B2"/>
    <w:rsid w:val="007132BF"/>
    <w:rsid w:val="007133BB"/>
    <w:rsid w:val="00713533"/>
    <w:rsid w:val="00713721"/>
    <w:rsid w:val="00713755"/>
    <w:rsid w:val="007138F7"/>
    <w:rsid w:val="0071396E"/>
    <w:rsid w:val="00713A02"/>
    <w:rsid w:val="00713A25"/>
    <w:rsid w:val="00713A45"/>
    <w:rsid w:val="00713BDE"/>
    <w:rsid w:val="00713D55"/>
    <w:rsid w:val="00713F78"/>
    <w:rsid w:val="00714150"/>
    <w:rsid w:val="00714780"/>
    <w:rsid w:val="0071483E"/>
    <w:rsid w:val="007149BC"/>
    <w:rsid w:val="007149C0"/>
    <w:rsid w:val="007149E1"/>
    <w:rsid w:val="00714A2D"/>
    <w:rsid w:val="00714B04"/>
    <w:rsid w:val="00714E70"/>
    <w:rsid w:val="00715007"/>
    <w:rsid w:val="007151CB"/>
    <w:rsid w:val="0071537E"/>
    <w:rsid w:val="00715410"/>
    <w:rsid w:val="0071554B"/>
    <w:rsid w:val="00715782"/>
    <w:rsid w:val="007157D4"/>
    <w:rsid w:val="007158D1"/>
    <w:rsid w:val="00715A30"/>
    <w:rsid w:val="00715A85"/>
    <w:rsid w:val="00715C94"/>
    <w:rsid w:val="00715DBD"/>
    <w:rsid w:val="00715EC4"/>
    <w:rsid w:val="00715F45"/>
    <w:rsid w:val="00716036"/>
    <w:rsid w:val="0071605D"/>
    <w:rsid w:val="00716308"/>
    <w:rsid w:val="007163FE"/>
    <w:rsid w:val="00716777"/>
    <w:rsid w:val="007167DD"/>
    <w:rsid w:val="00716BC7"/>
    <w:rsid w:val="00716DB0"/>
    <w:rsid w:val="00716F95"/>
    <w:rsid w:val="00717011"/>
    <w:rsid w:val="00717167"/>
    <w:rsid w:val="00717356"/>
    <w:rsid w:val="00717544"/>
    <w:rsid w:val="007176C2"/>
    <w:rsid w:val="0071798B"/>
    <w:rsid w:val="007179EB"/>
    <w:rsid w:val="00717BB1"/>
    <w:rsid w:val="00717E4B"/>
    <w:rsid w:val="00717E7E"/>
    <w:rsid w:val="00717EE5"/>
    <w:rsid w:val="00717FA0"/>
    <w:rsid w:val="007201A0"/>
    <w:rsid w:val="007203A2"/>
    <w:rsid w:val="007203A5"/>
    <w:rsid w:val="00720447"/>
    <w:rsid w:val="007204A7"/>
    <w:rsid w:val="00720659"/>
    <w:rsid w:val="00720736"/>
    <w:rsid w:val="00720775"/>
    <w:rsid w:val="00720839"/>
    <w:rsid w:val="0072083E"/>
    <w:rsid w:val="00720E0E"/>
    <w:rsid w:val="007210DC"/>
    <w:rsid w:val="00721235"/>
    <w:rsid w:val="007212B2"/>
    <w:rsid w:val="007217C9"/>
    <w:rsid w:val="00721BCF"/>
    <w:rsid w:val="00721C96"/>
    <w:rsid w:val="00722005"/>
    <w:rsid w:val="00722015"/>
    <w:rsid w:val="0072218B"/>
    <w:rsid w:val="00722663"/>
    <w:rsid w:val="0072275F"/>
    <w:rsid w:val="00722802"/>
    <w:rsid w:val="007228D7"/>
    <w:rsid w:val="0072298C"/>
    <w:rsid w:val="00722EFD"/>
    <w:rsid w:val="00722F0D"/>
    <w:rsid w:val="00723567"/>
    <w:rsid w:val="007235EC"/>
    <w:rsid w:val="007237A1"/>
    <w:rsid w:val="007237B5"/>
    <w:rsid w:val="00723B2C"/>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ED"/>
    <w:rsid w:val="0072546D"/>
    <w:rsid w:val="007255B5"/>
    <w:rsid w:val="007255C0"/>
    <w:rsid w:val="00725664"/>
    <w:rsid w:val="007256B7"/>
    <w:rsid w:val="007259D6"/>
    <w:rsid w:val="00725A9B"/>
    <w:rsid w:val="00725AEF"/>
    <w:rsid w:val="00725CEB"/>
    <w:rsid w:val="00725E73"/>
    <w:rsid w:val="00725F60"/>
    <w:rsid w:val="00726458"/>
    <w:rsid w:val="00726483"/>
    <w:rsid w:val="00726488"/>
    <w:rsid w:val="0072654E"/>
    <w:rsid w:val="0072657D"/>
    <w:rsid w:val="00726BCE"/>
    <w:rsid w:val="00726E5C"/>
    <w:rsid w:val="00726ED6"/>
    <w:rsid w:val="00726EFA"/>
    <w:rsid w:val="00726EFB"/>
    <w:rsid w:val="00726FDD"/>
    <w:rsid w:val="00727065"/>
    <w:rsid w:val="00727307"/>
    <w:rsid w:val="007274D2"/>
    <w:rsid w:val="007275B7"/>
    <w:rsid w:val="00727712"/>
    <w:rsid w:val="00727B76"/>
    <w:rsid w:val="00727C83"/>
    <w:rsid w:val="00727E24"/>
    <w:rsid w:val="00727E8D"/>
    <w:rsid w:val="00727F62"/>
    <w:rsid w:val="0073046C"/>
    <w:rsid w:val="007305B7"/>
    <w:rsid w:val="007307AE"/>
    <w:rsid w:val="007308EE"/>
    <w:rsid w:val="00730933"/>
    <w:rsid w:val="00730DE1"/>
    <w:rsid w:val="00730EE8"/>
    <w:rsid w:val="00731003"/>
    <w:rsid w:val="00731067"/>
    <w:rsid w:val="007312FE"/>
    <w:rsid w:val="00731307"/>
    <w:rsid w:val="00731369"/>
    <w:rsid w:val="007317DA"/>
    <w:rsid w:val="00731911"/>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380"/>
    <w:rsid w:val="007333A7"/>
    <w:rsid w:val="007333AD"/>
    <w:rsid w:val="007333C0"/>
    <w:rsid w:val="007335CB"/>
    <w:rsid w:val="00733618"/>
    <w:rsid w:val="007339D8"/>
    <w:rsid w:val="00733AC9"/>
    <w:rsid w:val="00733CF2"/>
    <w:rsid w:val="00733D1B"/>
    <w:rsid w:val="00733DE3"/>
    <w:rsid w:val="00733E76"/>
    <w:rsid w:val="00733F20"/>
    <w:rsid w:val="00733F37"/>
    <w:rsid w:val="00733F84"/>
    <w:rsid w:val="00734038"/>
    <w:rsid w:val="007341DD"/>
    <w:rsid w:val="00734292"/>
    <w:rsid w:val="0073476C"/>
    <w:rsid w:val="0073479C"/>
    <w:rsid w:val="007348BA"/>
    <w:rsid w:val="007349AE"/>
    <w:rsid w:val="00734BBD"/>
    <w:rsid w:val="00734D28"/>
    <w:rsid w:val="00734E14"/>
    <w:rsid w:val="007350FB"/>
    <w:rsid w:val="0073518E"/>
    <w:rsid w:val="007352C6"/>
    <w:rsid w:val="007354C9"/>
    <w:rsid w:val="007354E4"/>
    <w:rsid w:val="007359A9"/>
    <w:rsid w:val="00735E18"/>
    <w:rsid w:val="00735F71"/>
    <w:rsid w:val="00735FFE"/>
    <w:rsid w:val="0073619B"/>
    <w:rsid w:val="007362F4"/>
    <w:rsid w:val="007363C1"/>
    <w:rsid w:val="00736469"/>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B23"/>
    <w:rsid w:val="00737C95"/>
    <w:rsid w:val="00737E39"/>
    <w:rsid w:val="00737EC1"/>
    <w:rsid w:val="00737F58"/>
    <w:rsid w:val="007402D5"/>
    <w:rsid w:val="007405E8"/>
    <w:rsid w:val="00740893"/>
    <w:rsid w:val="0074099E"/>
    <w:rsid w:val="00740A41"/>
    <w:rsid w:val="00740B5A"/>
    <w:rsid w:val="00740B82"/>
    <w:rsid w:val="00740BD3"/>
    <w:rsid w:val="00740E0C"/>
    <w:rsid w:val="00740F25"/>
    <w:rsid w:val="00741235"/>
    <w:rsid w:val="0074127A"/>
    <w:rsid w:val="007414C8"/>
    <w:rsid w:val="007416BF"/>
    <w:rsid w:val="0074187C"/>
    <w:rsid w:val="007418D5"/>
    <w:rsid w:val="007418E7"/>
    <w:rsid w:val="007420F0"/>
    <w:rsid w:val="007426F3"/>
    <w:rsid w:val="007427E4"/>
    <w:rsid w:val="00742A42"/>
    <w:rsid w:val="00742B51"/>
    <w:rsid w:val="00742D6B"/>
    <w:rsid w:val="00742DC2"/>
    <w:rsid w:val="00742E32"/>
    <w:rsid w:val="00742E80"/>
    <w:rsid w:val="00743202"/>
    <w:rsid w:val="0074365E"/>
    <w:rsid w:val="00743717"/>
    <w:rsid w:val="007439D9"/>
    <w:rsid w:val="00743C53"/>
    <w:rsid w:val="00743CB4"/>
    <w:rsid w:val="00743CD6"/>
    <w:rsid w:val="00743E6A"/>
    <w:rsid w:val="00744004"/>
    <w:rsid w:val="00744007"/>
    <w:rsid w:val="0074408C"/>
    <w:rsid w:val="0074434E"/>
    <w:rsid w:val="00744AE6"/>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C96"/>
    <w:rsid w:val="00746D6B"/>
    <w:rsid w:val="007470CF"/>
    <w:rsid w:val="00747290"/>
    <w:rsid w:val="0074738D"/>
    <w:rsid w:val="0074747B"/>
    <w:rsid w:val="007474AB"/>
    <w:rsid w:val="00747663"/>
    <w:rsid w:val="00747888"/>
    <w:rsid w:val="007478BB"/>
    <w:rsid w:val="00747B1A"/>
    <w:rsid w:val="00747CB0"/>
    <w:rsid w:val="00747CD3"/>
    <w:rsid w:val="00747F0D"/>
    <w:rsid w:val="00747F2B"/>
    <w:rsid w:val="0075019D"/>
    <w:rsid w:val="007505BC"/>
    <w:rsid w:val="0075061A"/>
    <w:rsid w:val="00750779"/>
    <w:rsid w:val="007508EA"/>
    <w:rsid w:val="00750926"/>
    <w:rsid w:val="00750B75"/>
    <w:rsid w:val="00750BE5"/>
    <w:rsid w:val="00750C1F"/>
    <w:rsid w:val="00750C7D"/>
    <w:rsid w:val="00750F0B"/>
    <w:rsid w:val="00750F8B"/>
    <w:rsid w:val="007513D0"/>
    <w:rsid w:val="00751543"/>
    <w:rsid w:val="007515AD"/>
    <w:rsid w:val="0075181F"/>
    <w:rsid w:val="00751F92"/>
    <w:rsid w:val="007521CC"/>
    <w:rsid w:val="007522D9"/>
    <w:rsid w:val="00752720"/>
    <w:rsid w:val="007527BC"/>
    <w:rsid w:val="007527E9"/>
    <w:rsid w:val="00752855"/>
    <w:rsid w:val="007529CC"/>
    <w:rsid w:val="00752B6A"/>
    <w:rsid w:val="00752CCC"/>
    <w:rsid w:val="00752D86"/>
    <w:rsid w:val="0075303B"/>
    <w:rsid w:val="00753066"/>
    <w:rsid w:val="007531C7"/>
    <w:rsid w:val="007532E8"/>
    <w:rsid w:val="007535B0"/>
    <w:rsid w:val="007535B8"/>
    <w:rsid w:val="00753A35"/>
    <w:rsid w:val="00753D9D"/>
    <w:rsid w:val="00753E68"/>
    <w:rsid w:val="00753EBA"/>
    <w:rsid w:val="00753EEF"/>
    <w:rsid w:val="00753F16"/>
    <w:rsid w:val="0075413F"/>
    <w:rsid w:val="0075450F"/>
    <w:rsid w:val="0075465C"/>
    <w:rsid w:val="00754ACB"/>
    <w:rsid w:val="00754AD3"/>
    <w:rsid w:val="00754D99"/>
    <w:rsid w:val="00754ED0"/>
    <w:rsid w:val="0075505F"/>
    <w:rsid w:val="00755114"/>
    <w:rsid w:val="0075514B"/>
    <w:rsid w:val="0075514C"/>
    <w:rsid w:val="007552A9"/>
    <w:rsid w:val="007556CB"/>
    <w:rsid w:val="00755A43"/>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8C"/>
    <w:rsid w:val="00756CA0"/>
    <w:rsid w:val="00756D61"/>
    <w:rsid w:val="00756FE4"/>
    <w:rsid w:val="0075705D"/>
    <w:rsid w:val="007571EB"/>
    <w:rsid w:val="0075724E"/>
    <w:rsid w:val="007572C7"/>
    <w:rsid w:val="0075737B"/>
    <w:rsid w:val="007573C9"/>
    <w:rsid w:val="007579D1"/>
    <w:rsid w:val="00757A2D"/>
    <w:rsid w:val="00757C23"/>
    <w:rsid w:val="00757C90"/>
    <w:rsid w:val="00757D27"/>
    <w:rsid w:val="00757DFD"/>
    <w:rsid w:val="007600AB"/>
    <w:rsid w:val="00760228"/>
    <w:rsid w:val="00760442"/>
    <w:rsid w:val="00760452"/>
    <w:rsid w:val="007604E5"/>
    <w:rsid w:val="00760533"/>
    <w:rsid w:val="00760627"/>
    <w:rsid w:val="00760637"/>
    <w:rsid w:val="007606CA"/>
    <w:rsid w:val="0076082A"/>
    <w:rsid w:val="007608D2"/>
    <w:rsid w:val="007612D7"/>
    <w:rsid w:val="007616CB"/>
    <w:rsid w:val="00761752"/>
    <w:rsid w:val="00761765"/>
    <w:rsid w:val="00761807"/>
    <w:rsid w:val="00761844"/>
    <w:rsid w:val="00761BA7"/>
    <w:rsid w:val="00761BEB"/>
    <w:rsid w:val="00761CC1"/>
    <w:rsid w:val="00761D87"/>
    <w:rsid w:val="00761E7F"/>
    <w:rsid w:val="00761EDC"/>
    <w:rsid w:val="00762034"/>
    <w:rsid w:val="007621B8"/>
    <w:rsid w:val="007622EB"/>
    <w:rsid w:val="0076232D"/>
    <w:rsid w:val="007623CC"/>
    <w:rsid w:val="00762490"/>
    <w:rsid w:val="0076264D"/>
    <w:rsid w:val="00762890"/>
    <w:rsid w:val="00762A1B"/>
    <w:rsid w:val="00762A4F"/>
    <w:rsid w:val="00762DA3"/>
    <w:rsid w:val="00762F08"/>
    <w:rsid w:val="00762F4E"/>
    <w:rsid w:val="00762FE4"/>
    <w:rsid w:val="00763291"/>
    <w:rsid w:val="007639BF"/>
    <w:rsid w:val="00763B81"/>
    <w:rsid w:val="00763D39"/>
    <w:rsid w:val="0076435B"/>
    <w:rsid w:val="007644FA"/>
    <w:rsid w:val="00764A26"/>
    <w:rsid w:val="00764C09"/>
    <w:rsid w:val="00764C89"/>
    <w:rsid w:val="00764C8F"/>
    <w:rsid w:val="00764D9F"/>
    <w:rsid w:val="00764F2E"/>
    <w:rsid w:val="00765047"/>
    <w:rsid w:val="007655D0"/>
    <w:rsid w:val="00765882"/>
    <w:rsid w:val="00765D2A"/>
    <w:rsid w:val="00765F35"/>
    <w:rsid w:val="00766156"/>
    <w:rsid w:val="00766300"/>
    <w:rsid w:val="00766304"/>
    <w:rsid w:val="0076653F"/>
    <w:rsid w:val="0076656C"/>
    <w:rsid w:val="007666AC"/>
    <w:rsid w:val="00766765"/>
    <w:rsid w:val="00766A0E"/>
    <w:rsid w:val="00766AA7"/>
    <w:rsid w:val="00766B38"/>
    <w:rsid w:val="00766B5E"/>
    <w:rsid w:val="00766C4F"/>
    <w:rsid w:val="00766D22"/>
    <w:rsid w:val="00766D3A"/>
    <w:rsid w:val="00767018"/>
    <w:rsid w:val="00767244"/>
    <w:rsid w:val="00767566"/>
    <w:rsid w:val="0076781F"/>
    <w:rsid w:val="0076794C"/>
    <w:rsid w:val="00767B62"/>
    <w:rsid w:val="00767CCE"/>
    <w:rsid w:val="00767ED4"/>
    <w:rsid w:val="00767F68"/>
    <w:rsid w:val="007701FF"/>
    <w:rsid w:val="00770329"/>
    <w:rsid w:val="0077049B"/>
    <w:rsid w:val="00770742"/>
    <w:rsid w:val="0077089B"/>
    <w:rsid w:val="00770CE5"/>
    <w:rsid w:val="00770E85"/>
    <w:rsid w:val="00770EEC"/>
    <w:rsid w:val="007711B5"/>
    <w:rsid w:val="007713B8"/>
    <w:rsid w:val="0077140B"/>
    <w:rsid w:val="007714D4"/>
    <w:rsid w:val="00771537"/>
    <w:rsid w:val="0077175E"/>
    <w:rsid w:val="007718EE"/>
    <w:rsid w:val="00771A69"/>
    <w:rsid w:val="00771BE7"/>
    <w:rsid w:val="00771C2F"/>
    <w:rsid w:val="00771D67"/>
    <w:rsid w:val="007721AC"/>
    <w:rsid w:val="00772250"/>
    <w:rsid w:val="0077226E"/>
    <w:rsid w:val="007723C0"/>
    <w:rsid w:val="007726E6"/>
    <w:rsid w:val="00772850"/>
    <w:rsid w:val="00772CF5"/>
    <w:rsid w:val="00772EC5"/>
    <w:rsid w:val="007738B2"/>
    <w:rsid w:val="0077415E"/>
    <w:rsid w:val="0077428B"/>
    <w:rsid w:val="0077429B"/>
    <w:rsid w:val="0077447A"/>
    <w:rsid w:val="0077450B"/>
    <w:rsid w:val="00774601"/>
    <w:rsid w:val="00774841"/>
    <w:rsid w:val="00774AC3"/>
    <w:rsid w:val="00774C1A"/>
    <w:rsid w:val="00774D93"/>
    <w:rsid w:val="00775029"/>
    <w:rsid w:val="00775137"/>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1C8"/>
    <w:rsid w:val="00776291"/>
    <w:rsid w:val="0077644E"/>
    <w:rsid w:val="007765E4"/>
    <w:rsid w:val="007766FA"/>
    <w:rsid w:val="00776937"/>
    <w:rsid w:val="007769F3"/>
    <w:rsid w:val="00776C20"/>
    <w:rsid w:val="00776F68"/>
    <w:rsid w:val="00776FC1"/>
    <w:rsid w:val="00777052"/>
    <w:rsid w:val="00777055"/>
    <w:rsid w:val="0077732D"/>
    <w:rsid w:val="0077772A"/>
    <w:rsid w:val="00777853"/>
    <w:rsid w:val="00777874"/>
    <w:rsid w:val="00777ABF"/>
    <w:rsid w:val="00777CC6"/>
    <w:rsid w:val="00777CE2"/>
    <w:rsid w:val="00777EE1"/>
    <w:rsid w:val="00777F9F"/>
    <w:rsid w:val="007804C6"/>
    <w:rsid w:val="00780612"/>
    <w:rsid w:val="00780654"/>
    <w:rsid w:val="00780660"/>
    <w:rsid w:val="00780708"/>
    <w:rsid w:val="00780D1E"/>
    <w:rsid w:val="00780E86"/>
    <w:rsid w:val="00780E9C"/>
    <w:rsid w:val="00781047"/>
    <w:rsid w:val="0078107F"/>
    <w:rsid w:val="00781264"/>
    <w:rsid w:val="00781351"/>
    <w:rsid w:val="007814E1"/>
    <w:rsid w:val="00781505"/>
    <w:rsid w:val="00781552"/>
    <w:rsid w:val="00781701"/>
    <w:rsid w:val="007817EB"/>
    <w:rsid w:val="00781821"/>
    <w:rsid w:val="00781A24"/>
    <w:rsid w:val="00781C1C"/>
    <w:rsid w:val="00781F33"/>
    <w:rsid w:val="00781F68"/>
    <w:rsid w:val="007821B6"/>
    <w:rsid w:val="0078292B"/>
    <w:rsid w:val="00782EA6"/>
    <w:rsid w:val="00782EFC"/>
    <w:rsid w:val="00783107"/>
    <w:rsid w:val="007831E5"/>
    <w:rsid w:val="007834A4"/>
    <w:rsid w:val="0078350E"/>
    <w:rsid w:val="0078360F"/>
    <w:rsid w:val="007837E1"/>
    <w:rsid w:val="007838A7"/>
    <w:rsid w:val="00783A04"/>
    <w:rsid w:val="00783A47"/>
    <w:rsid w:val="00783AFC"/>
    <w:rsid w:val="00783CC3"/>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973"/>
    <w:rsid w:val="00785998"/>
    <w:rsid w:val="00785BE7"/>
    <w:rsid w:val="00785C55"/>
    <w:rsid w:val="00785CD2"/>
    <w:rsid w:val="00785E07"/>
    <w:rsid w:val="00785E0E"/>
    <w:rsid w:val="00786029"/>
    <w:rsid w:val="007862F4"/>
    <w:rsid w:val="007863A6"/>
    <w:rsid w:val="007863C5"/>
    <w:rsid w:val="007864D5"/>
    <w:rsid w:val="0078654B"/>
    <w:rsid w:val="007869CB"/>
    <w:rsid w:val="00786AB5"/>
    <w:rsid w:val="00786C0A"/>
    <w:rsid w:val="00786C20"/>
    <w:rsid w:val="00786C83"/>
    <w:rsid w:val="00786D10"/>
    <w:rsid w:val="00786F60"/>
    <w:rsid w:val="0078707E"/>
    <w:rsid w:val="0078747E"/>
    <w:rsid w:val="007874E9"/>
    <w:rsid w:val="007874EC"/>
    <w:rsid w:val="00787667"/>
    <w:rsid w:val="007876C8"/>
    <w:rsid w:val="00787C2E"/>
    <w:rsid w:val="00787CFC"/>
    <w:rsid w:val="00787D5F"/>
    <w:rsid w:val="00790190"/>
    <w:rsid w:val="0079019B"/>
    <w:rsid w:val="00790782"/>
    <w:rsid w:val="007911D1"/>
    <w:rsid w:val="00791259"/>
    <w:rsid w:val="0079127C"/>
    <w:rsid w:val="00791305"/>
    <w:rsid w:val="00791325"/>
    <w:rsid w:val="0079171D"/>
    <w:rsid w:val="0079177E"/>
    <w:rsid w:val="00791B36"/>
    <w:rsid w:val="00791E4D"/>
    <w:rsid w:val="00791E60"/>
    <w:rsid w:val="007920FF"/>
    <w:rsid w:val="007924E0"/>
    <w:rsid w:val="0079292F"/>
    <w:rsid w:val="00792990"/>
    <w:rsid w:val="00792B93"/>
    <w:rsid w:val="00792D31"/>
    <w:rsid w:val="00792F77"/>
    <w:rsid w:val="00793553"/>
    <w:rsid w:val="007935A8"/>
    <w:rsid w:val="00793818"/>
    <w:rsid w:val="007938B1"/>
    <w:rsid w:val="007938F3"/>
    <w:rsid w:val="0079392E"/>
    <w:rsid w:val="00793996"/>
    <w:rsid w:val="00793C57"/>
    <w:rsid w:val="00793CA0"/>
    <w:rsid w:val="0079406C"/>
    <w:rsid w:val="007940F4"/>
    <w:rsid w:val="0079414C"/>
    <w:rsid w:val="0079415E"/>
    <w:rsid w:val="0079418E"/>
    <w:rsid w:val="007941B0"/>
    <w:rsid w:val="007943B1"/>
    <w:rsid w:val="007945DD"/>
    <w:rsid w:val="007946B0"/>
    <w:rsid w:val="00794700"/>
    <w:rsid w:val="007948D9"/>
    <w:rsid w:val="00794B0D"/>
    <w:rsid w:val="00794B91"/>
    <w:rsid w:val="00794ED8"/>
    <w:rsid w:val="007950AB"/>
    <w:rsid w:val="007955C1"/>
    <w:rsid w:val="00795718"/>
    <w:rsid w:val="00795AB5"/>
    <w:rsid w:val="00795E06"/>
    <w:rsid w:val="007960E8"/>
    <w:rsid w:val="00796991"/>
    <w:rsid w:val="00796A40"/>
    <w:rsid w:val="00796BA0"/>
    <w:rsid w:val="00796C28"/>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35"/>
    <w:rsid w:val="00797A57"/>
    <w:rsid w:val="00797B10"/>
    <w:rsid w:val="00797DE6"/>
    <w:rsid w:val="00797EA6"/>
    <w:rsid w:val="00797EEE"/>
    <w:rsid w:val="007A0110"/>
    <w:rsid w:val="007A016C"/>
    <w:rsid w:val="007A02CA"/>
    <w:rsid w:val="007A0468"/>
    <w:rsid w:val="007A053D"/>
    <w:rsid w:val="007A054F"/>
    <w:rsid w:val="007A0611"/>
    <w:rsid w:val="007A083A"/>
    <w:rsid w:val="007A0C6B"/>
    <w:rsid w:val="007A0F8C"/>
    <w:rsid w:val="007A100D"/>
    <w:rsid w:val="007A108A"/>
    <w:rsid w:val="007A116D"/>
    <w:rsid w:val="007A11B3"/>
    <w:rsid w:val="007A1200"/>
    <w:rsid w:val="007A128B"/>
    <w:rsid w:val="007A13FB"/>
    <w:rsid w:val="007A13FE"/>
    <w:rsid w:val="007A147B"/>
    <w:rsid w:val="007A149D"/>
    <w:rsid w:val="007A15FB"/>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F36"/>
    <w:rsid w:val="007A2F70"/>
    <w:rsid w:val="007A30A0"/>
    <w:rsid w:val="007A32CF"/>
    <w:rsid w:val="007A3341"/>
    <w:rsid w:val="007A34E6"/>
    <w:rsid w:val="007A358A"/>
    <w:rsid w:val="007A35C3"/>
    <w:rsid w:val="007A391B"/>
    <w:rsid w:val="007A3EB0"/>
    <w:rsid w:val="007A3ECB"/>
    <w:rsid w:val="007A4426"/>
    <w:rsid w:val="007A4AAC"/>
    <w:rsid w:val="007A4B6E"/>
    <w:rsid w:val="007A4D24"/>
    <w:rsid w:val="007A4DB9"/>
    <w:rsid w:val="007A4F81"/>
    <w:rsid w:val="007A506F"/>
    <w:rsid w:val="007A50D3"/>
    <w:rsid w:val="007A5176"/>
    <w:rsid w:val="007A51C7"/>
    <w:rsid w:val="007A56D2"/>
    <w:rsid w:val="007A578F"/>
    <w:rsid w:val="007A5967"/>
    <w:rsid w:val="007A5B60"/>
    <w:rsid w:val="007A5BE7"/>
    <w:rsid w:val="007A5CB1"/>
    <w:rsid w:val="007A5DE2"/>
    <w:rsid w:val="007A5E7B"/>
    <w:rsid w:val="007A5EA5"/>
    <w:rsid w:val="007A5EB1"/>
    <w:rsid w:val="007A5F26"/>
    <w:rsid w:val="007A61FC"/>
    <w:rsid w:val="007A6384"/>
    <w:rsid w:val="007A650C"/>
    <w:rsid w:val="007A6635"/>
    <w:rsid w:val="007A6809"/>
    <w:rsid w:val="007A6B97"/>
    <w:rsid w:val="007A6C9D"/>
    <w:rsid w:val="007A6D89"/>
    <w:rsid w:val="007A6E64"/>
    <w:rsid w:val="007A6EFE"/>
    <w:rsid w:val="007A7355"/>
    <w:rsid w:val="007A7455"/>
    <w:rsid w:val="007A75DA"/>
    <w:rsid w:val="007A7763"/>
    <w:rsid w:val="007A7793"/>
    <w:rsid w:val="007A7796"/>
    <w:rsid w:val="007A77B5"/>
    <w:rsid w:val="007A7893"/>
    <w:rsid w:val="007A7ACA"/>
    <w:rsid w:val="007A7CFB"/>
    <w:rsid w:val="007A7F89"/>
    <w:rsid w:val="007B0053"/>
    <w:rsid w:val="007B024B"/>
    <w:rsid w:val="007B0290"/>
    <w:rsid w:val="007B0BCF"/>
    <w:rsid w:val="007B0C64"/>
    <w:rsid w:val="007B0E68"/>
    <w:rsid w:val="007B0EB3"/>
    <w:rsid w:val="007B0FB3"/>
    <w:rsid w:val="007B106A"/>
    <w:rsid w:val="007B1074"/>
    <w:rsid w:val="007B138C"/>
    <w:rsid w:val="007B13F3"/>
    <w:rsid w:val="007B1420"/>
    <w:rsid w:val="007B1489"/>
    <w:rsid w:val="007B15C2"/>
    <w:rsid w:val="007B17D2"/>
    <w:rsid w:val="007B1941"/>
    <w:rsid w:val="007B1BDD"/>
    <w:rsid w:val="007B1C09"/>
    <w:rsid w:val="007B204C"/>
    <w:rsid w:val="007B22B2"/>
    <w:rsid w:val="007B2319"/>
    <w:rsid w:val="007B2358"/>
    <w:rsid w:val="007B237E"/>
    <w:rsid w:val="007B2418"/>
    <w:rsid w:val="007B2496"/>
    <w:rsid w:val="007B2598"/>
    <w:rsid w:val="007B26BA"/>
    <w:rsid w:val="007B2904"/>
    <w:rsid w:val="007B292C"/>
    <w:rsid w:val="007B3061"/>
    <w:rsid w:val="007B332F"/>
    <w:rsid w:val="007B33C0"/>
    <w:rsid w:val="007B3B28"/>
    <w:rsid w:val="007B3BC9"/>
    <w:rsid w:val="007B3D86"/>
    <w:rsid w:val="007B3F88"/>
    <w:rsid w:val="007B3FC7"/>
    <w:rsid w:val="007B428D"/>
    <w:rsid w:val="007B4329"/>
    <w:rsid w:val="007B4390"/>
    <w:rsid w:val="007B43CF"/>
    <w:rsid w:val="007B43E0"/>
    <w:rsid w:val="007B4750"/>
    <w:rsid w:val="007B47E5"/>
    <w:rsid w:val="007B48A9"/>
    <w:rsid w:val="007B4A54"/>
    <w:rsid w:val="007B4A81"/>
    <w:rsid w:val="007B4B30"/>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AFD"/>
    <w:rsid w:val="007B5B3A"/>
    <w:rsid w:val="007B5C65"/>
    <w:rsid w:val="007B5D40"/>
    <w:rsid w:val="007B6008"/>
    <w:rsid w:val="007B62F6"/>
    <w:rsid w:val="007B6397"/>
    <w:rsid w:val="007B6684"/>
    <w:rsid w:val="007B67FF"/>
    <w:rsid w:val="007B6872"/>
    <w:rsid w:val="007B69A0"/>
    <w:rsid w:val="007B6A9E"/>
    <w:rsid w:val="007B6B33"/>
    <w:rsid w:val="007B6C05"/>
    <w:rsid w:val="007B7041"/>
    <w:rsid w:val="007B70EB"/>
    <w:rsid w:val="007B70FD"/>
    <w:rsid w:val="007B721D"/>
    <w:rsid w:val="007B7345"/>
    <w:rsid w:val="007B7984"/>
    <w:rsid w:val="007B7A85"/>
    <w:rsid w:val="007B7C1A"/>
    <w:rsid w:val="007B7C8D"/>
    <w:rsid w:val="007B7CC6"/>
    <w:rsid w:val="007B7DD6"/>
    <w:rsid w:val="007C007A"/>
    <w:rsid w:val="007C04AD"/>
    <w:rsid w:val="007C0561"/>
    <w:rsid w:val="007C05DA"/>
    <w:rsid w:val="007C07FE"/>
    <w:rsid w:val="007C0E06"/>
    <w:rsid w:val="007C0E4E"/>
    <w:rsid w:val="007C0F61"/>
    <w:rsid w:val="007C11BE"/>
    <w:rsid w:val="007C12BB"/>
    <w:rsid w:val="007C1C04"/>
    <w:rsid w:val="007C1D43"/>
    <w:rsid w:val="007C1F65"/>
    <w:rsid w:val="007C2214"/>
    <w:rsid w:val="007C259E"/>
    <w:rsid w:val="007C26C9"/>
    <w:rsid w:val="007C283A"/>
    <w:rsid w:val="007C297D"/>
    <w:rsid w:val="007C2AEF"/>
    <w:rsid w:val="007C2BB4"/>
    <w:rsid w:val="007C3458"/>
    <w:rsid w:val="007C3564"/>
    <w:rsid w:val="007C37FF"/>
    <w:rsid w:val="007C3A7A"/>
    <w:rsid w:val="007C3B83"/>
    <w:rsid w:val="007C3E23"/>
    <w:rsid w:val="007C3F5E"/>
    <w:rsid w:val="007C4017"/>
    <w:rsid w:val="007C44F5"/>
    <w:rsid w:val="007C46E5"/>
    <w:rsid w:val="007C47A7"/>
    <w:rsid w:val="007C49C3"/>
    <w:rsid w:val="007C4C96"/>
    <w:rsid w:val="007C4D65"/>
    <w:rsid w:val="007C5243"/>
    <w:rsid w:val="007C52D5"/>
    <w:rsid w:val="007C551E"/>
    <w:rsid w:val="007C5AF4"/>
    <w:rsid w:val="007C5ECC"/>
    <w:rsid w:val="007C62F2"/>
    <w:rsid w:val="007C644F"/>
    <w:rsid w:val="007C6465"/>
    <w:rsid w:val="007C69EA"/>
    <w:rsid w:val="007C6CEC"/>
    <w:rsid w:val="007C6D52"/>
    <w:rsid w:val="007C6DA5"/>
    <w:rsid w:val="007C6DAC"/>
    <w:rsid w:val="007C6F0E"/>
    <w:rsid w:val="007C7008"/>
    <w:rsid w:val="007C73D4"/>
    <w:rsid w:val="007C7455"/>
    <w:rsid w:val="007C7500"/>
    <w:rsid w:val="007C75F7"/>
    <w:rsid w:val="007C76BD"/>
    <w:rsid w:val="007C781D"/>
    <w:rsid w:val="007C7B83"/>
    <w:rsid w:val="007C7BDA"/>
    <w:rsid w:val="007C7BF5"/>
    <w:rsid w:val="007C7DA0"/>
    <w:rsid w:val="007C7F40"/>
    <w:rsid w:val="007D06C1"/>
    <w:rsid w:val="007D07D7"/>
    <w:rsid w:val="007D0BC1"/>
    <w:rsid w:val="007D0C3D"/>
    <w:rsid w:val="007D0D58"/>
    <w:rsid w:val="007D0D85"/>
    <w:rsid w:val="007D1000"/>
    <w:rsid w:val="007D106D"/>
    <w:rsid w:val="007D121E"/>
    <w:rsid w:val="007D15B8"/>
    <w:rsid w:val="007D17EE"/>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865"/>
    <w:rsid w:val="007D3A1A"/>
    <w:rsid w:val="007D3A5E"/>
    <w:rsid w:val="007D3ABB"/>
    <w:rsid w:val="007D3C43"/>
    <w:rsid w:val="007D3E9C"/>
    <w:rsid w:val="007D3F3B"/>
    <w:rsid w:val="007D3FBB"/>
    <w:rsid w:val="007D40BB"/>
    <w:rsid w:val="007D46E4"/>
    <w:rsid w:val="007D4724"/>
    <w:rsid w:val="007D488E"/>
    <w:rsid w:val="007D4A15"/>
    <w:rsid w:val="007D4AAD"/>
    <w:rsid w:val="007D4C39"/>
    <w:rsid w:val="007D516E"/>
    <w:rsid w:val="007D54BA"/>
    <w:rsid w:val="007D5612"/>
    <w:rsid w:val="007D56D1"/>
    <w:rsid w:val="007D571E"/>
    <w:rsid w:val="007D5A9E"/>
    <w:rsid w:val="007D5ADB"/>
    <w:rsid w:val="007D5C3E"/>
    <w:rsid w:val="007D5CE0"/>
    <w:rsid w:val="007D5E1C"/>
    <w:rsid w:val="007D5EE8"/>
    <w:rsid w:val="007D603D"/>
    <w:rsid w:val="007D6260"/>
    <w:rsid w:val="007D628C"/>
    <w:rsid w:val="007D63A8"/>
    <w:rsid w:val="007D64F4"/>
    <w:rsid w:val="007D6555"/>
    <w:rsid w:val="007D6675"/>
    <w:rsid w:val="007D6BAE"/>
    <w:rsid w:val="007D6BEE"/>
    <w:rsid w:val="007D6D4F"/>
    <w:rsid w:val="007D6ECC"/>
    <w:rsid w:val="007D6EE2"/>
    <w:rsid w:val="007D7127"/>
    <w:rsid w:val="007D726C"/>
    <w:rsid w:val="007D73C6"/>
    <w:rsid w:val="007D756B"/>
    <w:rsid w:val="007D7669"/>
    <w:rsid w:val="007D76C2"/>
    <w:rsid w:val="007D7CD4"/>
    <w:rsid w:val="007D7D3F"/>
    <w:rsid w:val="007D7EE8"/>
    <w:rsid w:val="007E0085"/>
    <w:rsid w:val="007E00AF"/>
    <w:rsid w:val="007E0290"/>
    <w:rsid w:val="007E0832"/>
    <w:rsid w:val="007E0859"/>
    <w:rsid w:val="007E096A"/>
    <w:rsid w:val="007E0A4B"/>
    <w:rsid w:val="007E0AB1"/>
    <w:rsid w:val="007E0B19"/>
    <w:rsid w:val="007E0BF6"/>
    <w:rsid w:val="007E0C06"/>
    <w:rsid w:val="007E0C74"/>
    <w:rsid w:val="007E0F0C"/>
    <w:rsid w:val="007E1139"/>
    <w:rsid w:val="007E134D"/>
    <w:rsid w:val="007E16E8"/>
    <w:rsid w:val="007E1747"/>
    <w:rsid w:val="007E1840"/>
    <w:rsid w:val="007E1BD1"/>
    <w:rsid w:val="007E1CAA"/>
    <w:rsid w:val="007E1D1B"/>
    <w:rsid w:val="007E1DE1"/>
    <w:rsid w:val="007E1F11"/>
    <w:rsid w:val="007E21D8"/>
    <w:rsid w:val="007E222B"/>
    <w:rsid w:val="007E298B"/>
    <w:rsid w:val="007E29E5"/>
    <w:rsid w:val="007E2AA9"/>
    <w:rsid w:val="007E2EA1"/>
    <w:rsid w:val="007E2F70"/>
    <w:rsid w:val="007E302A"/>
    <w:rsid w:val="007E3054"/>
    <w:rsid w:val="007E316C"/>
    <w:rsid w:val="007E3227"/>
    <w:rsid w:val="007E3492"/>
    <w:rsid w:val="007E390A"/>
    <w:rsid w:val="007E3A0C"/>
    <w:rsid w:val="007E3D06"/>
    <w:rsid w:val="007E3D49"/>
    <w:rsid w:val="007E3E7B"/>
    <w:rsid w:val="007E3F9C"/>
    <w:rsid w:val="007E4069"/>
    <w:rsid w:val="007E410F"/>
    <w:rsid w:val="007E41F8"/>
    <w:rsid w:val="007E4449"/>
    <w:rsid w:val="007E44A9"/>
    <w:rsid w:val="007E465D"/>
    <w:rsid w:val="007E46AE"/>
    <w:rsid w:val="007E4701"/>
    <w:rsid w:val="007E4864"/>
    <w:rsid w:val="007E4A62"/>
    <w:rsid w:val="007E4AFB"/>
    <w:rsid w:val="007E4B7E"/>
    <w:rsid w:val="007E4D91"/>
    <w:rsid w:val="007E4E4B"/>
    <w:rsid w:val="007E4F03"/>
    <w:rsid w:val="007E50F2"/>
    <w:rsid w:val="007E5279"/>
    <w:rsid w:val="007E55EF"/>
    <w:rsid w:val="007E5729"/>
    <w:rsid w:val="007E5A5B"/>
    <w:rsid w:val="007E5AD3"/>
    <w:rsid w:val="007E5BC6"/>
    <w:rsid w:val="007E5CA6"/>
    <w:rsid w:val="007E5E55"/>
    <w:rsid w:val="007E5EB6"/>
    <w:rsid w:val="007E6039"/>
    <w:rsid w:val="007E6222"/>
    <w:rsid w:val="007E6311"/>
    <w:rsid w:val="007E64B9"/>
    <w:rsid w:val="007E6664"/>
    <w:rsid w:val="007E667E"/>
    <w:rsid w:val="007E682B"/>
    <w:rsid w:val="007E6C0D"/>
    <w:rsid w:val="007E6E48"/>
    <w:rsid w:val="007E6E4D"/>
    <w:rsid w:val="007E6E79"/>
    <w:rsid w:val="007E70B4"/>
    <w:rsid w:val="007E72B4"/>
    <w:rsid w:val="007E7316"/>
    <w:rsid w:val="007E738D"/>
    <w:rsid w:val="007E743F"/>
    <w:rsid w:val="007E7470"/>
    <w:rsid w:val="007E7616"/>
    <w:rsid w:val="007E77E6"/>
    <w:rsid w:val="007E7B25"/>
    <w:rsid w:val="007E7BEB"/>
    <w:rsid w:val="007E7BEE"/>
    <w:rsid w:val="007E7DA0"/>
    <w:rsid w:val="007E7DC2"/>
    <w:rsid w:val="007E7E59"/>
    <w:rsid w:val="007F0337"/>
    <w:rsid w:val="007F0379"/>
    <w:rsid w:val="007F03D1"/>
    <w:rsid w:val="007F070B"/>
    <w:rsid w:val="007F0853"/>
    <w:rsid w:val="007F08DE"/>
    <w:rsid w:val="007F09E3"/>
    <w:rsid w:val="007F09F2"/>
    <w:rsid w:val="007F0B0D"/>
    <w:rsid w:val="007F0CEE"/>
    <w:rsid w:val="007F0D95"/>
    <w:rsid w:val="007F0DBE"/>
    <w:rsid w:val="007F0F53"/>
    <w:rsid w:val="007F0F87"/>
    <w:rsid w:val="007F1113"/>
    <w:rsid w:val="007F1189"/>
    <w:rsid w:val="007F1329"/>
    <w:rsid w:val="007F1367"/>
    <w:rsid w:val="007F14F1"/>
    <w:rsid w:val="007F1548"/>
    <w:rsid w:val="007F1686"/>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5DC"/>
    <w:rsid w:val="007F2600"/>
    <w:rsid w:val="007F271C"/>
    <w:rsid w:val="007F2750"/>
    <w:rsid w:val="007F2B80"/>
    <w:rsid w:val="007F2C5C"/>
    <w:rsid w:val="007F3044"/>
    <w:rsid w:val="007F365E"/>
    <w:rsid w:val="007F3822"/>
    <w:rsid w:val="007F3A5F"/>
    <w:rsid w:val="007F3BCD"/>
    <w:rsid w:val="007F40E8"/>
    <w:rsid w:val="007F40EA"/>
    <w:rsid w:val="007F453B"/>
    <w:rsid w:val="007F458D"/>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89E"/>
    <w:rsid w:val="007F69F9"/>
    <w:rsid w:val="007F6CF3"/>
    <w:rsid w:val="007F6D87"/>
    <w:rsid w:val="007F6D98"/>
    <w:rsid w:val="007F6EE9"/>
    <w:rsid w:val="007F700E"/>
    <w:rsid w:val="007F738D"/>
    <w:rsid w:val="007F73E8"/>
    <w:rsid w:val="007F773D"/>
    <w:rsid w:val="007F7BFA"/>
    <w:rsid w:val="007F7D36"/>
    <w:rsid w:val="007F7E5C"/>
    <w:rsid w:val="007F7E69"/>
    <w:rsid w:val="007F7EFE"/>
    <w:rsid w:val="007F7F88"/>
    <w:rsid w:val="007F7F9F"/>
    <w:rsid w:val="008001A8"/>
    <w:rsid w:val="008004E9"/>
    <w:rsid w:val="0080061F"/>
    <w:rsid w:val="00800AF7"/>
    <w:rsid w:val="00800B57"/>
    <w:rsid w:val="00800CEB"/>
    <w:rsid w:val="00800CF2"/>
    <w:rsid w:val="00800D91"/>
    <w:rsid w:val="0080109C"/>
    <w:rsid w:val="00801289"/>
    <w:rsid w:val="008014AB"/>
    <w:rsid w:val="008014CD"/>
    <w:rsid w:val="008017E8"/>
    <w:rsid w:val="008018F8"/>
    <w:rsid w:val="00801E65"/>
    <w:rsid w:val="00802316"/>
    <w:rsid w:val="0080236E"/>
    <w:rsid w:val="00802675"/>
    <w:rsid w:val="008026C7"/>
    <w:rsid w:val="008026FD"/>
    <w:rsid w:val="00802825"/>
    <w:rsid w:val="008029BD"/>
    <w:rsid w:val="00802A92"/>
    <w:rsid w:val="00802C4A"/>
    <w:rsid w:val="00802D86"/>
    <w:rsid w:val="00802EAC"/>
    <w:rsid w:val="00802FD8"/>
    <w:rsid w:val="008031BA"/>
    <w:rsid w:val="00803418"/>
    <w:rsid w:val="00803930"/>
    <w:rsid w:val="00803ADE"/>
    <w:rsid w:val="00803D6F"/>
    <w:rsid w:val="00803D77"/>
    <w:rsid w:val="008040AA"/>
    <w:rsid w:val="00804228"/>
    <w:rsid w:val="0080424A"/>
    <w:rsid w:val="0080462E"/>
    <w:rsid w:val="0080467A"/>
    <w:rsid w:val="0080473F"/>
    <w:rsid w:val="00804997"/>
    <w:rsid w:val="00804BA1"/>
    <w:rsid w:val="00805275"/>
    <w:rsid w:val="008056D3"/>
    <w:rsid w:val="008057A6"/>
    <w:rsid w:val="00805952"/>
    <w:rsid w:val="00805A13"/>
    <w:rsid w:val="00805A5D"/>
    <w:rsid w:val="00805B38"/>
    <w:rsid w:val="00805C06"/>
    <w:rsid w:val="00805C4B"/>
    <w:rsid w:val="00805C7A"/>
    <w:rsid w:val="00805CB0"/>
    <w:rsid w:val="00806048"/>
    <w:rsid w:val="0080608C"/>
    <w:rsid w:val="00806115"/>
    <w:rsid w:val="00806313"/>
    <w:rsid w:val="00806484"/>
    <w:rsid w:val="00806596"/>
    <w:rsid w:val="0080671D"/>
    <w:rsid w:val="0080696E"/>
    <w:rsid w:val="00806B0F"/>
    <w:rsid w:val="00806BD2"/>
    <w:rsid w:val="00806D6D"/>
    <w:rsid w:val="00806F01"/>
    <w:rsid w:val="008070EF"/>
    <w:rsid w:val="00807633"/>
    <w:rsid w:val="008076DA"/>
    <w:rsid w:val="008077DE"/>
    <w:rsid w:val="00807B21"/>
    <w:rsid w:val="00807B53"/>
    <w:rsid w:val="00807B5F"/>
    <w:rsid w:val="00807E25"/>
    <w:rsid w:val="00810402"/>
    <w:rsid w:val="00810500"/>
    <w:rsid w:val="0081066C"/>
    <w:rsid w:val="00810745"/>
    <w:rsid w:val="0081078F"/>
    <w:rsid w:val="00810C45"/>
    <w:rsid w:val="00810C8C"/>
    <w:rsid w:val="00810DC8"/>
    <w:rsid w:val="00810E3C"/>
    <w:rsid w:val="00810FDA"/>
    <w:rsid w:val="0081100F"/>
    <w:rsid w:val="008110AC"/>
    <w:rsid w:val="0081112C"/>
    <w:rsid w:val="008111CB"/>
    <w:rsid w:val="008112E1"/>
    <w:rsid w:val="008114CC"/>
    <w:rsid w:val="008115C5"/>
    <w:rsid w:val="0081193C"/>
    <w:rsid w:val="00811B90"/>
    <w:rsid w:val="00811DE0"/>
    <w:rsid w:val="00811E2F"/>
    <w:rsid w:val="00811F4B"/>
    <w:rsid w:val="00811F6B"/>
    <w:rsid w:val="00812070"/>
    <w:rsid w:val="00812125"/>
    <w:rsid w:val="008124DF"/>
    <w:rsid w:val="0081254D"/>
    <w:rsid w:val="00812681"/>
    <w:rsid w:val="0081274D"/>
    <w:rsid w:val="00812823"/>
    <w:rsid w:val="0081286C"/>
    <w:rsid w:val="00812904"/>
    <w:rsid w:val="0081296B"/>
    <w:rsid w:val="00812A73"/>
    <w:rsid w:val="00812AF5"/>
    <w:rsid w:val="00812BE8"/>
    <w:rsid w:val="00812D0D"/>
    <w:rsid w:val="00812DE3"/>
    <w:rsid w:val="00812FDE"/>
    <w:rsid w:val="0081302D"/>
    <w:rsid w:val="00813089"/>
    <w:rsid w:val="0081330E"/>
    <w:rsid w:val="00813420"/>
    <w:rsid w:val="008134C1"/>
    <w:rsid w:val="008135F9"/>
    <w:rsid w:val="00813D64"/>
    <w:rsid w:val="00813EC9"/>
    <w:rsid w:val="00813F6B"/>
    <w:rsid w:val="00814093"/>
    <w:rsid w:val="008144BA"/>
    <w:rsid w:val="00814605"/>
    <w:rsid w:val="0081488D"/>
    <w:rsid w:val="0081492F"/>
    <w:rsid w:val="00814C80"/>
    <w:rsid w:val="00814D15"/>
    <w:rsid w:val="00814EF9"/>
    <w:rsid w:val="00814F9E"/>
    <w:rsid w:val="00815022"/>
    <w:rsid w:val="00815209"/>
    <w:rsid w:val="008152F3"/>
    <w:rsid w:val="0081545A"/>
    <w:rsid w:val="00815E07"/>
    <w:rsid w:val="00815E1D"/>
    <w:rsid w:val="00815FC7"/>
    <w:rsid w:val="008161A5"/>
    <w:rsid w:val="00816200"/>
    <w:rsid w:val="00816589"/>
    <w:rsid w:val="008167B3"/>
    <w:rsid w:val="00816862"/>
    <w:rsid w:val="008168A4"/>
    <w:rsid w:val="00816C93"/>
    <w:rsid w:val="00816F65"/>
    <w:rsid w:val="0081731E"/>
    <w:rsid w:val="00817635"/>
    <w:rsid w:val="0081765E"/>
    <w:rsid w:val="00817B4A"/>
    <w:rsid w:val="00817C2A"/>
    <w:rsid w:val="00817C9C"/>
    <w:rsid w:val="00817D87"/>
    <w:rsid w:val="00820072"/>
    <w:rsid w:val="008203DD"/>
    <w:rsid w:val="00820481"/>
    <w:rsid w:val="008204B7"/>
    <w:rsid w:val="0082057D"/>
    <w:rsid w:val="0082082F"/>
    <w:rsid w:val="00820836"/>
    <w:rsid w:val="008209D4"/>
    <w:rsid w:val="00820A30"/>
    <w:rsid w:val="00820BA8"/>
    <w:rsid w:val="00820E08"/>
    <w:rsid w:val="00820FC7"/>
    <w:rsid w:val="0082102B"/>
    <w:rsid w:val="00821044"/>
    <w:rsid w:val="00821515"/>
    <w:rsid w:val="008218E8"/>
    <w:rsid w:val="00821A77"/>
    <w:rsid w:val="0082214D"/>
    <w:rsid w:val="008221E8"/>
    <w:rsid w:val="0082223F"/>
    <w:rsid w:val="00822245"/>
    <w:rsid w:val="0082267F"/>
    <w:rsid w:val="0082278D"/>
    <w:rsid w:val="008227BE"/>
    <w:rsid w:val="00822A4F"/>
    <w:rsid w:val="00822C83"/>
    <w:rsid w:val="00822D72"/>
    <w:rsid w:val="00822FD7"/>
    <w:rsid w:val="00823228"/>
    <w:rsid w:val="00823422"/>
    <w:rsid w:val="00823654"/>
    <w:rsid w:val="0082370A"/>
    <w:rsid w:val="00823777"/>
    <w:rsid w:val="00823D3B"/>
    <w:rsid w:val="00824050"/>
    <w:rsid w:val="00824350"/>
    <w:rsid w:val="008245E7"/>
    <w:rsid w:val="008247E2"/>
    <w:rsid w:val="00824A7B"/>
    <w:rsid w:val="00824BA8"/>
    <w:rsid w:val="00824DD4"/>
    <w:rsid w:val="00824EC9"/>
    <w:rsid w:val="0082520A"/>
    <w:rsid w:val="008254CA"/>
    <w:rsid w:val="008256A3"/>
    <w:rsid w:val="008256E5"/>
    <w:rsid w:val="00825789"/>
    <w:rsid w:val="00825A1D"/>
    <w:rsid w:val="00825B2A"/>
    <w:rsid w:val="00825CA7"/>
    <w:rsid w:val="00825E31"/>
    <w:rsid w:val="00826017"/>
    <w:rsid w:val="0082612E"/>
    <w:rsid w:val="00826321"/>
    <w:rsid w:val="008263FA"/>
    <w:rsid w:val="00826497"/>
    <w:rsid w:val="008265BE"/>
    <w:rsid w:val="00826841"/>
    <w:rsid w:val="008268D4"/>
    <w:rsid w:val="00826F3D"/>
    <w:rsid w:val="008270E9"/>
    <w:rsid w:val="008270F2"/>
    <w:rsid w:val="0082719B"/>
    <w:rsid w:val="008272C3"/>
    <w:rsid w:val="008274DE"/>
    <w:rsid w:val="008276C0"/>
    <w:rsid w:val="0082780C"/>
    <w:rsid w:val="00827871"/>
    <w:rsid w:val="00827A64"/>
    <w:rsid w:val="00827A9E"/>
    <w:rsid w:val="00827BE6"/>
    <w:rsid w:val="00827D12"/>
    <w:rsid w:val="00827DC5"/>
    <w:rsid w:val="00827DDF"/>
    <w:rsid w:val="00827EDC"/>
    <w:rsid w:val="008300A7"/>
    <w:rsid w:val="00830111"/>
    <w:rsid w:val="0083015E"/>
    <w:rsid w:val="008304E4"/>
    <w:rsid w:val="00830524"/>
    <w:rsid w:val="00830535"/>
    <w:rsid w:val="008305FF"/>
    <w:rsid w:val="0083061F"/>
    <w:rsid w:val="008306C3"/>
    <w:rsid w:val="00830A80"/>
    <w:rsid w:val="0083116F"/>
    <w:rsid w:val="008313AF"/>
    <w:rsid w:val="008313BE"/>
    <w:rsid w:val="008316AE"/>
    <w:rsid w:val="008316E4"/>
    <w:rsid w:val="008317EA"/>
    <w:rsid w:val="00831895"/>
    <w:rsid w:val="00831C07"/>
    <w:rsid w:val="00831EE1"/>
    <w:rsid w:val="00831F87"/>
    <w:rsid w:val="00831FE6"/>
    <w:rsid w:val="00832093"/>
    <w:rsid w:val="0083212A"/>
    <w:rsid w:val="008321A2"/>
    <w:rsid w:val="00832782"/>
    <w:rsid w:val="00832826"/>
    <w:rsid w:val="00832833"/>
    <w:rsid w:val="00832CE2"/>
    <w:rsid w:val="0083311E"/>
    <w:rsid w:val="00834205"/>
    <w:rsid w:val="0083426C"/>
    <w:rsid w:val="00834371"/>
    <w:rsid w:val="00834561"/>
    <w:rsid w:val="00834997"/>
    <w:rsid w:val="00834AB2"/>
    <w:rsid w:val="00834CC0"/>
    <w:rsid w:val="00834FAC"/>
    <w:rsid w:val="008350DE"/>
    <w:rsid w:val="008351B3"/>
    <w:rsid w:val="00835655"/>
    <w:rsid w:val="0083573D"/>
    <w:rsid w:val="00835814"/>
    <w:rsid w:val="00835848"/>
    <w:rsid w:val="00835ADC"/>
    <w:rsid w:val="00835BB9"/>
    <w:rsid w:val="00835DF4"/>
    <w:rsid w:val="00835FEC"/>
    <w:rsid w:val="0083628D"/>
    <w:rsid w:val="008363EC"/>
    <w:rsid w:val="008365D8"/>
    <w:rsid w:val="00836726"/>
    <w:rsid w:val="0083679F"/>
    <w:rsid w:val="008367E6"/>
    <w:rsid w:val="00836804"/>
    <w:rsid w:val="00836AE7"/>
    <w:rsid w:val="00836B72"/>
    <w:rsid w:val="00836C13"/>
    <w:rsid w:val="00836CAE"/>
    <w:rsid w:val="00836DA3"/>
    <w:rsid w:val="00836FC5"/>
    <w:rsid w:val="008370D5"/>
    <w:rsid w:val="00837252"/>
    <w:rsid w:val="008373D7"/>
    <w:rsid w:val="00837423"/>
    <w:rsid w:val="008378FE"/>
    <w:rsid w:val="00837910"/>
    <w:rsid w:val="00837A1E"/>
    <w:rsid w:val="00837BC2"/>
    <w:rsid w:val="00837D03"/>
    <w:rsid w:val="00837E91"/>
    <w:rsid w:val="00837EEA"/>
    <w:rsid w:val="00840245"/>
    <w:rsid w:val="008407E3"/>
    <w:rsid w:val="0084084E"/>
    <w:rsid w:val="008408FD"/>
    <w:rsid w:val="00840C36"/>
    <w:rsid w:val="00840C60"/>
    <w:rsid w:val="00840DB1"/>
    <w:rsid w:val="00840FC5"/>
    <w:rsid w:val="00840FCC"/>
    <w:rsid w:val="008410E7"/>
    <w:rsid w:val="0084127B"/>
    <w:rsid w:val="008413A2"/>
    <w:rsid w:val="0084141E"/>
    <w:rsid w:val="0084141F"/>
    <w:rsid w:val="008415D5"/>
    <w:rsid w:val="00841787"/>
    <w:rsid w:val="00841816"/>
    <w:rsid w:val="008418FD"/>
    <w:rsid w:val="0084198D"/>
    <w:rsid w:val="00841BB2"/>
    <w:rsid w:val="00841C78"/>
    <w:rsid w:val="00842049"/>
    <w:rsid w:val="0084225E"/>
    <w:rsid w:val="008423F3"/>
    <w:rsid w:val="0084243F"/>
    <w:rsid w:val="00842452"/>
    <w:rsid w:val="00842500"/>
    <w:rsid w:val="00842537"/>
    <w:rsid w:val="008425FE"/>
    <w:rsid w:val="0084269A"/>
    <w:rsid w:val="008428A5"/>
    <w:rsid w:val="008428A9"/>
    <w:rsid w:val="008429D4"/>
    <w:rsid w:val="00842BF1"/>
    <w:rsid w:val="00842D4E"/>
    <w:rsid w:val="00842DAC"/>
    <w:rsid w:val="00842E99"/>
    <w:rsid w:val="0084300D"/>
    <w:rsid w:val="008431BA"/>
    <w:rsid w:val="008431CC"/>
    <w:rsid w:val="008432F0"/>
    <w:rsid w:val="008437B8"/>
    <w:rsid w:val="008437DA"/>
    <w:rsid w:val="00843A43"/>
    <w:rsid w:val="00843B94"/>
    <w:rsid w:val="00843BBB"/>
    <w:rsid w:val="00843F65"/>
    <w:rsid w:val="00843FE9"/>
    <w:rsid w:val="008443D0"/>
    <w:rsid w:val="008444CC"/>
    <w:rsid w:val="00844724"/>
    <w:rsid w:val="00844828"/>
    <w:rsid w:val="00844857"/>
    <w:rsid w:val="0084495B"/>
    <w:rsid w:val="008449B7"/>
    <w:rsid w:val="00844A03"/>
    <w:rsid w:val="00844B15"/>
    <w:rsid w:val="00844D6B"/>
    <w:rsid w:val="00844F23"/>
    <w:rsid w:val="00844F74"/>
    <w:rsid w:val="00844FB9"/>
    <w:rsid w:val="00845101"/>
    <w:rsid w:val="008454AF"/>
    <w:rsid w:val="008454EA"/>
    <w:rsid w:val="008455EB"/>
    <w:rsid w:val="008456A3"/>
    <w:rsid w:val="008457AF"/>
    <w:rsid w:val="00845C6C"/>
    <w:rsid w:val="00845D79"/>
    <w:rsid w:val="00845DA4"/>
    <w:rsid w:val="00845EB2"/>
    <w:rsid w:val="00845F43"/>
    <w:rsid w:val="00846383"/>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F5"/>
    <w:rsid w:val="00847DF6"/>
    <w:rsid w:val="00847E27"/>
    <w:rsid w:val="0085037E"/>
    <w:rsid w:val="00850441"/>
    <w:rsid w:val="00850642"/>
    <w:rsid w:val="008506BD"/>
    <w:rsid w:val="008506F8"/>
    <w:rsid w:val="008507CE"/>
    <w:rsid w:val="00850A2A"/>
    <w:rsid w:val="00850A2E"/>
    <w:rsid w:val="00850B0C"/>
    <w:rsid w:val="00850DEF"/>
    <w:rsid w:val="0085101C"/>
    <w:rsid w:val="0085115E"/>
    <w:rsid w:val="0085123F"/>
    <w:rsid w:val="00851341"/>
    <w:rsid w:val="00851D23"/>
    <w:rsid w:val="00852090"/>
    <w:rsid w:val="008520F8"/>
    <w:rsid w:val="00852293"/>
    <w:rsid w:val="008522E7"/>
    <w:rsid w:val="00852322"/>
    <w:rsid w:val="00852583"/>
    <w:rsid w:val="008525CA"/>
    <w:rsid w:val="00852642"/>
    <w:rsid w:val="008527BD"/>
    <w:rsid w:val="00852AA8"/>
    <w:rsid w:val="00852D5F"/>
    <w:rsid w:val="00852E0F"/>
    <w:rsid w:val="00852E25"/>
    <w:rsid w:val="00852F23"/>
    <w:rsid w:val="0085301D"/>
    <w:rsid w:val="00853191"/>
    <w:rsid w:val="0085352E"/>
    <w:rsid w:val="00853603"/>
    <w:rsid w:val="00853756"/>
    <w:rsid w:val="00853959"/>
    <w:rsid w:val="00853ABA"/>
    <w:rsid w:val="00853C48"/>
    <w:rsid w:val="00853D50"/>
    <w:rsid w:val="00853D54"/>
    <w:rsid w:val="00853DA2"/>
    <w:rsid w:val="00853DDC"/>
    <w:rsid w:val="00853FCB"/>
    <w:rsid w:val="008543E8"/>
    <w:rsid w:val="0085487C"/>
    <w:rsid w:val="00854986"/>
    <w:rsid w:val="008549A5"/>
    <w:rsid w:val="00854D3D"/>
    <w:rsid w:val="00854DE0"/>
    <w:rsid w:val="008550AD"/>
    <w:rsid w:val="0085517F"/>
    <w:rsid w:val="00855608"/>
    <w:rsid w:val="008559C9"/>
    <w:rsid w:val="00855B00"/>
    <w:rsid w:val="00855C68"/>
    <w:rsid w:val="00855C8A"/>
    <w:rsid w:val="00855E0A"/>
    <w:rsid w:val="00855E4D"/>
    <w:rsid w:val="00856002"/>
    <w:rsid w:val="008560D0"/>
    <w:rsid w:val="008560F5"/>
    <w:rsid w:val="0085642A"/>
    <w:rsid w:val="008564B2"/>
    <w:rsid w:val="008564F7"/>
    <w:rsid w:val="00856625"/>
    <w:rsid w:val="0085664C"/>
    <w:rsid w:val="00856912"/>
    <w:rsid w:val="00856B7D"/>
    <w:rsid w:val="00856FB0"/>
    <w:rsid w:val="008570AE"/>
    <w:rsid w:val="008570B2"/>
    <w:rsid w:val="008570C4"/>
    <w:rsid w:val="00857520"/>
    <w:rsid w:val="00857649"/>
    <w:rsid w:val="008576B2"/>
    <w:rsid w:val="0085784D"/>
    <w:rsid w:val="00857865"/>
    <w:rsid w:val="00857913"/>
    <w:rsid w:val="0085792C"/>
    <w:rsid w:val="00857984"/>
    <w:rsid w:val="00857A5F"/>
    <w:rsid w:val="00857B73"/>
    <w:rsid w:val="00857D22"/>
    <w:rsid w:val="00857F50"/>
    <w:rsid w:val="008600CA"/>
    <w:rsid w:val="0086010E"/>
    <w:rsid w:val="00860312"/>
    <w:rsid w:val="0086039E"/>
    <w:rsid w:val="0086045A"/>
    <w:rsid w:val="008604E1"/>
    <w:rsid w:val="00860553"/>
    <w:rsid w:val="00860641"/>
    <w:rsid w:val="0086092C"/>
    <w:rsid w:val="008609E8"/>
    <w:rsid w:val="00860A1E"/>
    <w:rsid w:val="00860AC3"/>
    <w:rsid w:val="00860BA2"/>
    <w:rsid w:val="00860BAD"/>
    <w:rsid w:val="00860D05"/>
    <w:rsid w:val="00860DB2"/>
    <w:rsid w:val="0086104E"/>
    <w:rsid w:val="00861177"/>
    <w:rsid w:val="0086117B"/>
    <w:rsid w:val="00861193"/>
    <w:rsid w:val="0086122E"/>
    <w:rsid w:val="00861BFE"/>
    <w:rsid w:val="00861D78"/>
    <w:rsid w:val="0086202A"/>
    <w:rsid w:val="00862311"/>
    <w:rsid w:val="008628EB"/>
    <w:rsid w:val="00862A41"/>
    <w:rsid w:val="00862AF9"/>
    <w:rsid w:val="00862B06"/>
    <w:rsid w:val="00862FEB"/>
    <w:rsid w:val="0086338E"/>
    <w:rsid w:val="008633BB"/>
    <w:rsid w:val="0086345C"/>
    <w:rsid w:val="008634C0"/>
    <w:rsid w:val="00863518"/>
    <w:rsid w:val="00863542"/>
    <w:rsid w:val="00863565"/>
    <w:rsid w:val="0086372D"/>
    <w:rsid w:val="008637C8"/>
    <w:rsid w:val="0086386A"/>
    <w:rsid w:val="008639CC"/>
    <w:rsid w:val="00863C7C"/>
    <w:rsid w:val="00863CFD"/>
    <w:rsid w:val="0086444F"/>
    <w:rsid w:val="00864565"/>
    <w:rsid w:val="00864B3D"/>
    <w:rsid w:val="00864CAA"/>
    <w:rsid w:val="00864E97"/>
    <w:rsid w:val="00864EBF"/>
    <w:rsid w:val="00865097"/>
    <w:rsid w:val="00865153"/>
    <w:rsid w:val="0086516C"/>
    <w:rsid w:val="00865286"/>
    <w:rsid w:val="0086532F"/>
    <w:rsid w:val="00865581"/>
    <w:rsid w:val="00865851"/>
    <w:rsid w:val="00865DE9"/>
    <w:rsid w:val="00865EAC"/>
    <w:rsid w:val="00865F07"/>
    <w:rsid w:val="008660A6"/>
    <w:rsid w:val="0086627A"/>
    <w:rsid w:val="00866493"/>
    <w:rsid w:val="008665F1"/>
    <w:rsid w:val="0086690E"/>
    <w:rsid w:val="00866A60"/>
    <w:rsid w:val="00866BAC"/>
    <w:rsid w:val="00866D90"/>
    <w:rsid w:val="00866E17"/>
    <w:rsid w:val="00866F32"/>
    <w:rsid w:val="00867158"/>
    <w:rsid w:val="008674C6"/>
    <w:rsid w:val="0086762C"/>
    <w:rsid w:val="008676DB"/>
    <w:rsid w:val="00867A32"/>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E9F"/>
    <w:rsid w:val="00870F14"/>
    <w:rsid w:val="0087113E"/>
    <w:rsid w:val="00871212"/>
    <w:rsid w:val="00871434"/>
    <w:rsid w:val="00871520"/>
    <w:rsid w:val="0087158D"/>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5AB"/>
    <w:rsid w:val="00874872"/>
    <w:rsid w:val="008748E3"/>
    <w:rsid w:val="00874D0F"/>
    <w:rsid w:val="00874D1D"/>
    <w:rsid w:val="00874FF1"/>
    <w:rsid w:val="008751EC"/>
    <w:rsid w:val="00875413"/>
    <w:rsid w:val="00875419"/>
    <w:rsid w:val="00875657"/>
    <w:rsid w:val="00875705"/>
    <w:rsid w:val="0087575F"/>
    <w:rsid w:val="00875817"/>
    <w:rsid w:val="00875899"/>
    <w:rsid w:val="0087591B"/>
    <w:rsid w:val="00875AE5"/>
    <w:rsid w:val="00875BF1"/>
    <w:rsid w:val="00875E56"/>
    <w:rsid w:val="0087606C"/>
    <w:rsid w:val="00876495"/>
    <w:rsid w:val="008766CD"/>
    <w:rsid w:val="00876759"/>
    <w:rsid w:val="0087686F"/>
    <w:rsid w:val="00876972"/>
    <w:rsid w:val="00876A2B"/>
    <w:rsid w:val="00876A71"/>
    <w:rsid w:val="00876AB9"/>
    <w:rsid w:val="00876B9C"/>
    <w:rsid w:val="00876CDD"/>
    <w:rsid w:val="00876DE8"/>
    <w:rsid w:val="00876F7E"/>
    <w:rsid w:val="008772BA"/>
    <w:rsid w:val="008774BD"/>
    <w:rsid w:val="00877704"/>
    <w:rsid w:val="0087775A"/>
    <w:rsid w:val="008803C2"/>
    <w:rsid w:val="008803C7"/>
    <w:rsid w:val="00880757"/>
    <w:rsid w:val="00880862"/>
    <w:rsid w:val="00880871"/>
    <w:rsid w:val="00880A52"/>
    <w:rsid w:val="00880B58"/>
    <w:rsid w:val="00880E5E"/>
    <w:rsid w:val="00880E6E"/>
    <w:rsid w:val="00881085"/>
    <w:rsid w:val="008812CC"/>
    <w:rsid w:val="0088155A"/>
    <w:rsid w:val="0088157C"/>
    <w:rsid w:val="0088162E"/>
    <w:rsid w:val="00881E60"/>
    <w:rsid w:val="00881F81"/>
    <w:rsid w:val="00882262"/>
    <w:rsid w:val="008823E6"/>
    <w:rsid w:val="00882426"/>
    <w:rsid w:val="008824CD"/>
    <w:rsid w:val="00882672"/>
    <w:rsid w:val="00883253"/>
    <w:rsid w:val="008835E4"/>
    <w:rsid w:val="0088375E"/>
    <w:rsid w:val="00883816"/>
    <w:rsid w:val="00883BAA"/>
    <w:rsid w:val="00883C76"/>
    <w:rsid w:val="00883CC2"/>
    <w:rsid w:val="00883E42"/>
    <w:rsid w:val="00883FC1"/>
    <w:rsid w:val="00884260"/>
    <w:rsid w:val="008842C2"/>
    <w:rsid w:val="00884362"/>
    <w:rsid w:val="0088442C"/>
    <w:rsid w:val="008845A9"/>
    <w:rsid w:val="008849AB"/>
    <w:rsid w:val="00884C1D"/>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8E"/>
    <w:rsid w:val="008877A2"/>
    <w:rsid w:val="008877C6"/>
    <w:rsid w:val="008879D8"/>
    <w:rsid w:val="008879F6"/>
    <w:rsid w:val="008879FB"/>
    <w:rsid w:val="00887CB4"/>
    <w:rsid w:val="00887E02"/>
    <w:rsid w:val="008900B7"/>
    <w:rsid w:val="00890292"/>
    <w:rsid w:val="00890339"/>
    <w:rsid w:val="00890761"/>
    <w:rsid w:val="00890AF6"/>
    <w:rsid w:val="00890F54"/>
    <w:rsid w:val="0089103A"/>
    <w:rsid w:val="0089106D"/>
    <w:rsid w:val="008914CB"/>
    <w:rsid w:val="008915F1"/>
    <w:rsid w:val="00891A5F"/>
    <w:rsid w:val="00891B84"/>
    <w:rsid w:val="00891C54"/>
    <w:rsid w:val="00891DB8"/>
    <w:rsid w:val="00891FFF"/>
    <w:rsid w:val="0089264F"/>
    <w:rsid w:val="008926E2"/>
    <w:rsid w:val="00892770"/>
    <w:rsid w:val="00892886"/>
    <w:rsid w:val="0089293E"/>
    <w:rsid w:val="00892980"/>
    <w:rsid w:val="008929F4"/>
    <w:rsid w:val="00892DB4"/>
    <w:rsid w:val="00892EAB"/>
    <w:rsid w:val="00893389"/>
    <w:rsid w:val="008934F0"/>
    <w:rsid w:val="00893735"/>
    <w:rsid w:val="008937E3"/>
    <w:rsid w:val="008938AF"/>
    <w:rsid w:val="00893961"/>
    <w:rsid w:val="008939BC"/>
    <w:rsid w:val="00893B88"/>
    <w:rsid w:val="00893DAE"/>
    <w:rsid w:val="00893DDF"/>
    <w:rsid w:val="0089417E"/>
    <w:rsid w:val="0089430A"/>
    <w:rsid w:val="008944DF"/>
    <w:rsid w:val="008945F0"/>
    <w:rsid w:val="008947DD"/>
    <w:rsid w:val="0089495B"/>
    <w:rsid w:val="00894A54"/>
    <w:rsid w:val="00894BC6"/>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5F78"/>
    <w:rsid w:val="00895FD6"/>
    <w:rsid w:val="0089613C"/>
    <w:rsid w:val="008961E6"/>
    <w:rsid w:val="0089624E"/>
    <w:rsid w:val="00896383"/>
    <w:rsid w:val="008965F9"/>
    <w:rsid w:val="008965FA"/>
    <w:rsid w:val="00896831"/>
    <w:rsid w:val="008968D7"/>
    <w:rsid w:val="00896A88"/>
    <w:rsid w:val="00896B3B"/>
    <w:rsid w:val="00896C3E"/>
    <w:rsid w:val="00896E9B"/>
    <w:rsid w:val="00897074"/>
    <w:rsid w:val="0089717B"/>
    <w:rsid w:val="0089750A"/>
    <w:rsid w:val="008975A8"/>
    <w:rsid w:val="008978C4"/>
    <w:rsid w:val="0089793D"/>
    <w:rsid w:val="00897968"/>
    <w:rsid w:val="00897D52"/>
    <w:rsid w:val="00897E29"/>
    <w:rsid w:val="00897FAF"/>
    <w:rsid w:val="008A0066"/>
    <w:rsid w:val="008A0089"/>
    <w:rsid w:val="008A043D"/>
    <w:rsid w:val="008A0534"/>
    <w:rsid w:val="008A05C4"/>
    <w:rsid w:val="008A06F8"/>
    <w:rsid w:val="008A0B4F"/>
    <w:rsid w:val="008A0BB4"/>
    <w:rsid w:val="008A0E6B"/>
    <w:rsid w:val="008A105A"/>
    <w:rsid w:val="008A1218"/>
    <w:rsid w:val="008A13C6"/>
    <w:rsid w:val="008A1571"/>
    <w:rsid w:val="008A1865"/>
    <w:rsid w:val="008A18DF"/>
    <w:rsid w:val="008A1D19"/>
    <w:rsid w:val="008A1E47"/>
    <w:rsid w:val="008A1EAB"/>
    <w:rsid w:val="008A1F6C"/>
    <w:rsid w:val="008A1FB3"/>
    <w:rsid w:val="008A20A2"/>
    <w:rsid w:val="008A20D7"/>
    <w:rsid w:val="008A21C0"/>
    <w:rsid w:val="008A220F"/>
    <w:rsid w:val="008A2245"/>
    <w:rsid w:val="008A2308"/>
    <w:rsid w:val="008A24EC"/>
    <w:rsid w:val="008A2791"/>
    <w:rsid w:val="008A28F3"/>
    <w:rsid w:val="008A2AF8"/>
    <w:rsid w:val="008A2C5B"/>
    <w:rsid w:val="008A2CED"/>
    <w:rsid w:val="008A2D76"/>
    <w:rsid w:val="008A2FE8"/>
    <w:rsid w:val="008A31AE"/>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52FE"/>
    <w:rsid w:val="008A543F"/>
    <w:rsid w:val="008A56FC"/>
    <w:rsid w:val="008A5D46"/>
    <w:rsid w:val="008A5D63"/>
    <w:rsid w:val="008A5F03"/>
    <w:rsid w:val="008A6272"/>
    <w:rsid w:val="008A6365"/>
    <w:rsid w:val="008A6404"/>
    <w:rsid w:val="008A643E"/>
    <w:rsid w:val="008A6479"/>
    <w:rsid w:val="008A6788"/>
    <w:rsid w:val="008A69D0"/>
    <w:rsid w:val="008A6A33"/>
    <w:rsid w:val="008A6B3D"/>
    <w:rsid w:val="008A6B4F"/>
    <w:rsid w:val="008A6B5C"/>
    <w:rsid w:val="008A6E5B"/>
    <w:rsid w:val="008A705D"/>
    <w:rsid w:val="008A725A"/>
    <w:rsid w:val="008A72C4"/>
    <w:rsid w:val="008A77C0"/>
    <w:rsid w:val="008A77EC"/>
    <w:rsid w:val="008A78DD"/>
    <w:rsid w:val="008B04AC"/>
    <w:rsid w:val="008B04F1"/>
    <w:rsid w:val="008B0596"/>
    <w:rsid w:val="008B07A8"/>
    <w:rsid w:val="008B0827"/>
    <w:rsid w:val="008B0A4A"/>
    <w:rsid w:val="008B0B5E"/>
    <w:rsid w:val="008B0F0B"/>
    <w:rsid w:val="008B0F55"/>
    <w:rsid w:val="008B1251"/>
    <w:rsid w:val="008B12AF"/>
    <w:rsid w:val="008B13F9"/>
    <w:rsid w:val="008B1538"/>
    <w:rsid w:val="008B15EE"/>
    <w:rsid w:val="008B16FB"/>
    <w:rsid w:val="008B1901"/>
    <w:rsid w:val="008B1AFF"/>
    <w:rsid w:val="008B1B35"/>
    <w:rsid w:val="008B1F5C"/>
    <w:rsid w:val="008B204F"/>
    <w:rsid w:val="008B20F1"/>
    <w:rsid w:val="008B2504"/>
    <w:rsid w:val="008B27CC"/>
    <w:rsid w:val="008B2848"/>
    <w:rsid w:val="008B28E3"/>
    <w:rsid w:val="008B2BE1"/>
    <w:rsid w:val="008B2BE6"/>
    <w:rsid w:val="008B2DAC"/>
    <w:rsid w:val="008B2E13"/>
    <w:rsid w:val="008B2F0F"/>
    <w:rsid w:val="008B302C"/>
    <w:rsid w:val="008B31FF"/>
    <w:rsid w:val="008B34C9"/>
    <w:rsid w:val="008B34ED"/>
    <w:rsid w:val="008B36A5"/>
    <w:rsid w:val="008B3801"/>
    <w:rsid w:val="008B39BB"/>
    <w:rsid w:val="008B3BEB"/>
    <w:rsid w:val="008B3BED"/>
    <w:rsid w:val="008B3C85"/>
    <w:rsid w:val="008B3DB5"/>
    <w:rsid w:val="008B3EBD"/>
    <w:rsid w:val="008B407E"/>
    <w:rsid w:val="008B4318"/>
    <w:rsid w:val="008B452E"/>
    <w:rsid w:val="008B45D6"/>
    <w:rsid w:val="008B46A1"/>
    <w:rsid w:val="008B47E6"/>
    <w:rsid w:val="008B4A0C"/>
    <w:rsid w:val="008B4A16"/>
    <w:rsid w:val="008B4B2B"/>
    <w:rsid w:val="008B4B71"/>
    <w:rsid w:val="008B4B79"/>
    <w:rsid w:val="008B5158"/>
    <w:rsid w:val="008B51D5"/>
    <w:rsid w:val="008B51FA"/>
    <w:rsid w:val="008B521F"/>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F7"/>
    <w:rsid w:val="008B7A29"/>
    <w:rsid w:val="008B7D30"/>
    <w:rsid w:val="008B7F45"/>
    <w:rsid w:val="008B7F80"/>
    <w:rsid w:val="008C001F"/>
    <w:rsid w:val="008C008E"/>
    <w:rsid w:val="008C0384"/>
    <w:rsid w:val="008C0543"/>
    <w:rsid w:val="008C0601"/>
    <w:rsid w:val="008C06F2"/>
    <w:rsid w:val="008C08C2"/>
    <w:rsid w:val="008C0902"/>
    <w:rsid w:val="008C0A5C"/>
    <w:rsid w:val="008C0BD5"/>
    <w:rsid w:val="008C0C1C"/>
    <w:rsid w:val="008C0C65"/>
    <w:rsid w:val="008C0D76"/>
    <w:rsid w:val="008C0D9D"/>
    <w:rsid w:val="008C0EDE"/>
    <w:rsid w:val="008C12D5"/>
    <w:rsid w:val="008C13FB"/>
    <w:rsid w:val="008C149B"/>
    <w:rsid w:val="008C14C6"/>
    <w:rsid w:val="008C1632"/>
    <w:rsid w:val="008C186B"/>
    <w:rsid w:val="008C1ADE"/>
    <w:rsid w:val="008C1DF7"/>
    <w:rsid w:val="008C229D"/>
    <w:rsid w:val="008C2494"/>
    <w:rsid w:val="008C2835"/>
    <w:rsid w:val="008C29FF"/>
    <w:rsid w:val="008C2A64"/>
    <w:rsid w:val="008C2B6B"/>
    <w:rsid w:val="008C2C21"/>
    <w:rsid w:val="008C308D"/>
    <w:rsid w:val="008C313F"/>
    <w:rsid w:val="008C328C"/>
    <w:rsid w:val="008C3346"/>
    <w:rsid w:val="008C33CE"/>
    <w:rsid w:val="008C3602"/>
    <w:rsid w:val="008C3C12"/>
    <w:rsid w:val="008C3CA7"/>
    <w:rsid w:val="008C3F52"/>
    <w:rsid w:val="008C435B"/>
    <w:rsid w:val="008C4547"/>
    <w:rsid w:val="008C47C6"/>
    <w:rsid w:val="008C4EA0"/>
    <w:rsid w:val="008C4EBF"/>
    <w:rsid w:val="008C5093"/>
    <w:rsid w:val="008C51D1"/>
    <w:rsid w:val="008C5310"/>
    <w:rsid w:val="008C5349"/>
    <w:rsid w:val="008C53A1"/>
    <w:rsid w:val="008C53A6"/>
    <w:rsid w:val="008C56FC"/>
    <w:rsid w:val="008C5861"/>
    <w:rsid w:val="008C5B24"/>
    <w:rsid w:val="008C5B66"/>
    <w:rsid w:val="008C5BBE"/>
    <w:rsid w:val="008C5C78"/>
    <w:rsid w:val="008C5E0E"/>
    <w:rsid w:val="008C5EF2"/>
    <w:rsid w:val="008C607F"/>
    <w:rsid w:val="008C61C6"/>
    <w:rsid w:val="008C6233"/>
    <w:rsid w:val="008C6559"/>
    <w:rsid w:val="008C657E"/>
    <w:rsid w:val="008C65FC"/>
    <w:rsid w:val="008C6AEC"/>
    <w:rsid w:val="008C6EBA"/>
    <w:rsid w:val="008C7346"/>
    <w:rsid w:val="008C736B"/>
    <w:rsid w:val="008C762B"/>
    <w:rsid w:val="008C77DB"/>
    <w:rsid w:val="008C77F6"/>
    <w:rsid w:val="008C7B80"/>
    <w:rsid w:val="008C7CCE"/>
    <w:rsid w:val="008D01A4"/>
    <w:rsid w:val="008D026A"/>
    <w:rsid w:val="008D030F"/>
    <w:rsid w:val="008D03E1"/>
    <w:rsid w:val="008D0844"/>
    <w:rsid w:val="008D08E5"/>
    <w:rsid w:val="008D0AFC"/>
    <w:rsid w:val="008D0CAE"/>
    <w:rsid w:val="008D0DD6"/>
    <w:rsid w:val="008D0EC6"/>
    <w:rsid w:val="008D133F"/>
    <w:rsid w:val="008D183C"/>
    <w:rsid w:val="008D19B0"/>
    <w:rsid w:val="008D1AC3"/>
    <w:rsid w:val="008D1B62"/>
    <w:rsid w:val="008D1BA5"/>
    <w:rsid w:val="008D1BF1"/>
    <w:rsid w:val="008D1D65"/>
    <w:rsid w:val="008D1D7F"/>
    <w:rsid w:val="008D1DDE"/>
    <w:rsid w:val="008D1EE3"/>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E3"/>
    <w:rsid w:val="008D343D"/>
    <w:rsid w:val="008D3531"/>
    <w:rsid w:val="008D35F7"/>
    <w:rsid w:val="008D3B0A"/>
    <w:rsid w:val="008D3CF5"/>
    <w:rsid w:val="008D3DAD"/>
    <w:rsid w:val="008D3DBE"/>
    <w:rsid w:val="008D3DEE"/>
    <w:rsid w:val="008D4153"/>
    <w:rsid w:val="008D41FF"/>
    <w:rsid w:val="008D4343"/>
    <w:rsid w:val="008D46E4"/>
    <w:rsid w:val="008D4887"/>
    <w:rsid w:val="008D4A52"/>
    <w:rsid w:val="008D4BC8"/>
    <w:rsid w:val="008D4DD5"/>
    <w:rsid w:val="008D4FDE"/>
    <w:rsid w:val="008D5062"/>
    <w:rsid w:val="008D5436"/>
    <w:rsid w:val="008D55A7"/>
    <w:rsid w:val="008D57A6"/>
    <w:rsid w:val="008D5819"/>
    <w:rsid w:val="008D5974"/>
    <w:rsid w:val="008D5B37"/>
    <w:rsid w:val="008D5B96"/>
    <w:rsid w:val="008D5C03"/>
    <w:rsid w:val="008D5FF5"/>
    <w:rsid w:val="008D625C"/>
    <w:rsid w:val="008D638A"/>
    <w:rsid w:val="008D6406"/>
    <w:rsid w:val="008D679E"/>
    <w:rsid w:val="008D683B"/>
    <w:rsid w:val="008D6BE1"/>
    <w:rsid w:val="008D6BFF"/>
    <w:rsid w:val="008D6E08"/>
    <w:rsid w:val="008D7002"/>
    <w:rsid w:val="008D7010"/>
    <w:rsid w:val="008D7566"/>
    <w:rsid w:val="008D7776"/>
    <w:rsid w:val="008D77E2"/>
    <w:rsid w:val="008D7A3F"/>
    <w:rsid w:val="008D7A54"/>
    <w:rsid w:val="008D7EB5"/>
    <w:rsid w:val="008E036B"/>
    <w:rsid w:val="008E0553"/>
    <w:rsid w:val="008E0620"/>
    <w:rsid w:val="008E0799"/>
    <w:rsid w:val="008E0BD1"/>
    <w:rsid w:val="008E102C"/>
    <w:rsid w:val="008E1163"/>
    <w:rsid w:val="008E1236"/>
    <w:rsid w:val="008E13A8"/>
    <w:rsid w:val="008E1582"/>
    <w:rsid w:val="008E15D6"/>
    <w:rsid w:val="008E1634"/>
    <w:rsid w:val="008E16CB"/>
    <w:rsid w:val="008E1795"/>
    <w:rsid w:val="008E18A3"/>
    <w:rsid w:val="008E19C8"/>
    <w:rsid w:val="008E219C"/>
    <w:rsid w:val="008E21CF"/>
    <w:rsid w:val="008E2442"/>
    <w:rsid w:val="008E2501"/>
    <w:rsid w:val="008E2538"/>
    <w:rsid w:val="008E258A"/>
    <w:rsid w:val="008E27C4"/>
    <w:rsid w:val="008E2A59"/>
    <w:rsid w:val="008E2C44"/>
    <w:rsid w:val="008E2C66"/>
    <w:rsid w:val="008E2E27"/>
    <w:rsid w:val="008E2F33"/>
    <w:rsid w:val="008E3309"/>
    <w:rsid w:val="008E3530"/>
    <w:rsid w:val="008E3641"/>
    <w:rsid w:val="008E367A"/>
    <w:rsid w:val="008E37CD"/>
    <w:rsid w:val="008E3B95"/>
    <w:rsid w:val="008E3B9A"/>
    <w:rsid w:val="008E3BC4"/>
    <w:rsid w:val="008E3C7D"/>
    <w:rsid w:val="008E3DF4"/>
    <w:rsid w:val="008E3F3C"/>
    <w:rsid w:val="008E3F83"/>
    <w:rsid w:val="008E3F96"/>
    <w:rsid w:val="008E42A4"/>
    <w:rsid w:val="008E44F3"/>
    <w:rsid w:val="008E453B"/>
    <w:rsid w:val="008E45F8"/>
    <w:rsid w:val="008E4644"/>
    <w:rsid w:val="008E49C5"/>
    <w:rsid w:val="008E4C48"/>
    <w:rsid w:val="008E4CE5"/>
    <w:rsid w:val="008E4FBB"/>
    <w:rsid w:val="008E5045"/>
    <w:rsid w:val="008E5127"/>
    <w:rsid w:val="008E5486"/>
    <w:rsid w:val="008E54C8"/>
    <w:rsid w:val="008E5525"/>
    <w:rsid w:val="008E55DE"/>
    <w:rsid w:val="008E560B"/>
    <w:rsid w:val="008E5957"/>
    <w:rsid w:val="008E5A77"/>
    <w:rsid w:val="008E5BB1"/>
    <w:rsid w:val="008E5CBA"/>
    <w:rsid w:val="008E5DB2"/>
    <w:rsid w:val="008E5E8D"/>
    <w:rsid w:val="008E6458"/>
    <w:rsid w:val="008E65E9"/>
    <w:rsid w:val="008E66BF"/>
    <w:rsid w:val="008E698D"/>
    <w:rsid w:val="008E6B00"/>
    <w:rsid w:val="008E6E44"/>
    <w:rsid w:val="008E734E"/>
    <w:rsid w:val="008E736F"/>
    <w:rsid w:val="008E73F1"/>
    <w:rsid w:val="008E7761"/>
    <w:rsid w:val="008E79E4"/>
    <w:rsid w:val="008E7E33"/>
    <w:rsid w:val="008F005C"/>
    <w:rsid w:val="008F03D7"/>
    <w:rsid w:val="008F03DF"/>
    <w:rsid w:val="008F03E4"/>
    <w:rsid w:val="008F042C"/>
    <w:rsid w:val="008F04DC"/>
    <w:rsid w:val="008F0B84"/>
    <w:rsid w:val="008F0BAA"/>
    <w:rsid w:val="008F0C2A"/>
    <w:rsid w:val="008F0C5A"/>
    <w:rsid w:val="008F0CAF"/>
    <w:rsid w:val="008F0DFE"/>
    <w:rsid w:val="008F0E8E"/>
    <w:rsid w:val="008F0F3A"/>
    <w:rsid w:val="008F0F3D"/>
    <w:rsid w:val="008F1349"/>
    <w:rsid w:val="008F1399"/>
    <w:rsid w:val="008F166E"/>
    <w:rsid w:val="008F187C"/>
    <w:rsid w:val="008F1A93"/>
    <w:rsid w:val="008F1ABB"/>
    <w:rsid w:val="008F1CEC"/>
    <w:rsid w:val="008F1D6B"/>
    <w:rsid w:val="008F1DEB"/>
    <w:rsid w:val="008F1EEC"/>
    <w:rsid w:val="008F2006"/>
    <w:rsid w:val="008F2468"/>
    <w:rsid w:val="008F26E3"/>
    <w:rsid w:val="008F2829"/>
    <w:rsid w:val="008F2B1D"/>
    <w:rsid w:val="008F2D2B"/>
    <w:rsid w:val="008F2D4D"/>
    <w:rsid w:val="008F2E7D"/>
    <w:rsid w:val="008F2E96"/>
    <w:rsid w:val="008F3012"/>
    <w:rsid w:val="008F30C7"/>
    <w:rsid w:val="008F33BA"/>
    <w:rsid w:val="008F34C2"/>
    <w:rsid w:val="008F357B"/>
    <w:rsid w:val="008F36B2"/>
    <w:rsid w:val="008F3727"/>
    <w:rsid w:val="008F3A4F"/>
    <w:rsid w:val="008F3DA5"/>
    <w:rsid w:val="008F40E8"/>
    <w:rsid w:val="008F4229"/>
    <w:rsid w:val="008F44F1"/>
    <w:rsid w:val="008F483B"/>
    <w:rsid w:val="008F4955"/>
    <w:rsid w:val="008F4C02"/>
    <w:rsid w:val="008F4D12"/>
    <w:rsid w:val="008F5289"/>
    <w:rsid w:val="008F52F1"/>
    <w:rsid w:val="008F53FB"/>
    <w:rsid w:val="008F5438"/>
    <w:rsid w:val="008F56B6"/>
    <w:rsid w:val="008F5C2D"/>
    <w:rsid w:val="008F5CCB"/>
    <w:rsid w:val="008F5DB9"/>
    <w:rsid w:val="008F5DFD"/>
    <w:rsid w:val="008F5F11"/>
    <w:rsid w:val="008F615A"/>
    <w:rsid w:val="008F61C9"/>
    <w:rsid w:val="008F62C4"/>
    <w:rsid w:val="008F67E3"/>
    <w:rsid w:val="008F682A"/>
    <w:rsid w:val="008F6842"/>
    <w:rsid w:val="008F68BD"/>
    <w:rsid w:val="008F6BF4"/>
    <w:rsid w:val="008F6CA2"/>
    <w:rsid w:val="008F6D75"/>
    <w:rsid w:val="008F70B4"/>
    <w:rsid w:val="008F75CC"/>
    <w:rsid w:val="008F78DB"/>
    <w:rsid w:val="008F7927"/>
    <w:rsid w:val="008F7C90"/>
    <w:rsid w:val="008F7E63"/>
    <w:rsid w:val="008F7FA3"/>
    <w:rsid w:val="008F7FD1"/>
    <w:rsid w:val="0090028D"/>
    <w:rsid w:val="0090033F"/>
    <w:rsid w:val="00900692"/>
    <w:rsid w:val="00900898"/>
    <w:rsid w:val="009008BC"/>
    <w:rsid w:val="00900B0E"/>
    <w:rsid w:val="00900C80"/>
    <w:rsid w:val="009011C6"/>
    <w:rsid w:val="00901263"/>
    <w:rsid w:val="009012E8"/>
    <w:rsid w:val="00901366"/>
    <w:rsid w:val="0090156C"/>
    <w:rsid w:val="0090161F"/>
    <w:rsid w:val="0090175C"/>
    <w:rsid w:val="009018FD"/>
    <w:rsid w:val="00901D09"/>
    <w:rsid w:val="00901ECD"/>
    <w:rsid w:val="00901F77"/>
    <w:rsid w:val="0090221C"/>
    <w:rsid w:val="00902250"/>
    <w:rsid w:val="0090237B"/>
    <w:rsid w:val="009029FE"/>
    <w:rsid w:val="00902A7B"/>
    <w:rsid w:val="00902AC6"/>
    <w:rsid w:val="00902B72"/>
    <w:rsid w:val="00902BCF"/>
    <w:rsid w:val="00902BE5"/>
    <w:rsid w:val="00902BF3"/>
    <w:rsid w:val="00902C19"/>
    <w:rsid w:val="00902D18"/>
    <w:rsid w:val="00902DB2"/>
    <w:rsid w:val="00902EA4"/>
    <w:rsid w:val="00903210"/>
    <w:rsid w:val="0090321C"/>
    <w:rsid w:val="009032F0"/>
    <w:rsid w:val="009034C2"/>
    <w:rsid w:val="0090359A"/>
    <w:rsid w:val="00903658"/>
    <w:rsid w:val="00903A82"/>
    <w:rsid w:val="00903A9A"/>
    <w:rsid w:val="00903AA7"/>
    <w:rsid w:val="0090414D"/>
    <w:rsid w:val="009042AE"/>
    <w:rsid w:val="0090466B"/>
    <w:rsid w:val="00904878"/>
    <w:rsid w:val="009048DF"/>
    <w:rsid w:val="0090492D"/>
    <w:rsid w:val="00904B15"/>
    <w:rsid w:val="00904B82"/>
    <w:rsid w:val="00904DEF"/>
    <w:rsid w:val="0090508C"/>
    <w:rsid w:val="00905435"/>
    <w:rsid w:val="0090573B"/>
    <w:rsid w:val="009059B2"/>
    <w:rsid w:val="00905B1B"/>
    <w:rsid w:val="00905CCB"/>
    <w:rsid w:val="00905CE9"/>
    <w:rsid w:val="00905DF8"/>
    <w:rsid w:val="009061DD"/>
    <w:rsid w:val="009063A5"/>
    <w:rsid w:val="00906412"/>
    <w:rsid w:val="009065A2"/>
    <w:rsid w:val="00906614"/>
    <w:rsid w:val="00906676"/>
    <w:rsid w:val="00906692"/>
    <w:rsid w:val="00906B63"/>
    <w:rsid w:val="00906B95"/>
    <w:rsid w:val="00906EE1"/>
    <w:rsid w:val="00906F2B"/>
    <w:rsid w:val="00907145"/>
    <w:rsid w:val="009078A9"/>
    <w:rsid w:val="00907960"/>
    <w:rsid w:val="00907A2D"/>
    <w:rsid w:val="00907A52"/>
    <w:rsid w:val="00907B0F"/>
    <w:rsid w:val="00907EE6"/>
    <w:rsid w:val="0091000E"/>
    <w:rsid w:val="009100DA"/>
    <w:rsid w:val="00910195"/>
    <w:rsid w:val="00910336"/>
    <w:rsid w:val="0091038F"/>
    <w:rsid w:val="00910411"/>
    <w:rsid w:val="00910419"/>
    <w:rsid w:val="00910439"/>
    <w:rsid w:val="009106AD"/>
    <w:rsid w:val="00910924"/>
    <w:rsid w:val="00910974"/>
    <w:rsid w:val="0091098D"/>
    <w:rsid w:val="00910B74"/>
    <w:rsid w:val="00910E8C"/>
    <w:rsid w:val="00910EE8"/>
    <w:rsid w:val="00910EEC"/>
    <w:rsid w:val="00910F10"/>
    <w:rsid w:val="00911268"/>
    <w:rsid w:val="009112BE"/>
    <w:rsid w:val="0091145C"/>
    <w:rsid w:val="00911461"/>
    <w:rsid w:val="0091158C"/>
    <w:rsid w:val="009115A3"/>
    <w:rsid w:val="00911676"/>
    <w:rsid w:val="009118B7"/>
    <w:rsid w:val="00911E56"/>
    <w:rsid w:val="0091221F"/>
    <w:rsid w:val="00912409"/>
    <w:rsid w:val="00912646"/>
    <w:rsid w:val="00912650"/>
    <w:rsid w:val="00912830"/>
    <w:rsid w:val="00912AAA"/>
    <w:rsid w:val="00912B0B"/>
    <w:rsid w:val="00912CC9"/>
    <w:rsid w:val="009134B5"/>
    <w:rsid w:val="0091368A"/>
    <w:rsid w:val="00913788"/>
    <w:rsid w:val="00913831"/>
    <w:rsid w:val="009138CA"/>
    <w:rsid w:val="00913929"/>
    <w:rsid w:val="00913B2D"/>
    <w:rsid w:val="00913B53"/>
    <w:rsid w:val="00913CA7"/>
    <w:rsid w:val="00913D18"/>
    <w:rsid w:val="00913DC7"/>
    <w:rsid w:val="00913DF0"/>
    <w:rsid w:val="00913E30"/>
    <w:rsid w:val="00913E4F"/>
    <w:rsid w:val="00913E55"/>
    <w:rsid w:val="009140E4"/>
    <w:rsid w:val="0091427D"/>
    <w:rsid w:val="00914480"/>
    <w:rsid w:val="00914550"/>
    <w:rsid w:val="00914645"/>
    <w:rsid w:val="00914844"/>
    <w:rsid w:val="00914A78"/>
    <w:rsid w:val="00914CD1"/>
    <w:rsid w:val="00914EDC"/>
    <w:rsid w:val="00914F14"/>
    <w:rsid w:val="0091535E"/>
    <w:rsid w:val="009157A6"/>
    <w:rsid w:val="00915AAD"/>
    <w:rsid w:val="00915B19"/>
    <w:rsid w:val="00916222"/>
    <w:rsid w:val="00916304"/>
    <w:rsid w:val="009163E4"/>
    <w:rsid w:val="0091651A"/>
    <w:rsid w:val="009165F9"/>
    <w:rsid w:val="0091687C"/>
    <w:rsid w:val="009169C4"/>
    <w:rsid w:val="00916A5D"/>
    <w:rsid w:val="00916B24"/>
    <w:rsid w:val="00916C2D"/>
    <w:rsid w:val="00916FA6"/>
    <w:rsid w:val="00917092"/>
    <w:rsid w:val="00917623"/>
    <w:rsid w:val="00917751"/>
    <w:rsid w:val="00917974"/>
    <w:rsid w:val="00917CBD"/>
    <w:rsid w:val="00917F7D"/>
    <w:rsid w:val="00920008"/>
    <w:rsid w:val="0092013B"/>
    <w:rsid w:val="009204D7"/>
    <w:rsid w:val="009205EF"/>
    <w:rsid w:val="009206FF"/>
    <w:rsid w:val="0092095D"/>
    <w:rsid w:val="009209C3"/>
    <w:rsid w:val="00920C95"/>
    <w:rsid w:val="00921207"/>
    <w:rsid w:val="009212D3"/>
    <w:rsid w:val="0092136E"/>
    <w:rsid w:val="00921736"/>
    <w:rsid w:val="00921A03"/>
    <w:rsid w:val="00921F5E"/>
    <w:rsid w:val="00922984"/>
    <w:rsid w:val="00922A20"/>
    <w:rsid w:val="00922AA5"/>
    <w:rsid w:val="00922D6A"/>
    <w:rsid w:val="00922F4A"/>
    <w:rsid w:val="00922F61"/>
    <w:rsid w:val="00922FA2"/>
    <w:rsid w:val="009234BE"/>
    <w:rsid w:val="009238F4"/>
    <w:rsid w:val="00923A8B"/>
    <w:rsid w:val="00923B39"/>
    <w:rsid w:val="00923B5A"/>
    <w:rsid w:val="00923C56"/>
    <w:rsid w:val="00923CB0"/>
    <w:rsid w:val="0092410D"/>
    <w:rsid w:val="009242D9"/>
    <w:rsid w:val="00924312"/>
    <w:rsid w:val="00924421"/>
    <w:rsid w:val="00924429"/>
    <w:rsid w:val="00924475"/>
    <w:rsid w:val="009246EC"/>
    <w:rsid w:val="00924755"/>
    <w:rsid w:val="00924792"/>
    <w:rsid w:val="00924801"/>
    <w:rsid w:val="00924829"/>
    <w:rsid w:val="009248A7"/>
    <w:rsid w:val="009248FC"/>
    <w:rsid w:val="00924916"/>
    <w:rsid w:val="0092499E"/>
    <w:rsid w:val="009249D2"/>
    <w:rsid w:val="00924C63"/>
    <w:rsid w:val="00924F85"/>
    <w:rsid w:val="009252E4"/>
    <w:rsid w:val="00925330"/>
    <w:rsid w:val="00925498"/>
    <w:rsid w:val="009254BD"/>
    <w:rsid w:val="009256C2"/>
    <w:rsid w:val="00925804"/>
    <w:rsid w:val="00925B06"/>
    <w:rsid w:val="00925DD2"/>
    <w:rsid w:val="00925EF4"/>
    <w:rsid w:val="00925F1B"/>
    <w:rsid w:val="009263F1"/>
    <w:rsid w:val="00926A0E"/>
    <w:rsid w:val="00926BC1"/>
    <w:rsid w:val="00926C7B"/>
    <w:rsid w:val="009270A0"/>
    <w:rsid w:val="00927161"/>
    <w:rsid w:val="00927236"/>
    <w:rsid w:val="00927795"/>
    <w:rsid w:val="009278CD"/>
    <w:rsid w:val="0092790B"/>
    <w:rsid w:val="009279FE"/>
    <w:rsid w:val="00927B3A"/>
    <w:rsid w:val="00930170"/>
    <w:rsid w:val="00930359"/>
    <w:rsid w:val="009305B5"/>
    <w:rsid w:val="00930676"/>
    <w:rsid w:val="009306E5"/>
    <w:rsid w:val="0093072A"/>
    <w:rsid w:val="00930AA2"/>
    <w:rsid w:val="00930AE4"/>
    <w:rsid w:val="00930DE6"/>
    <w:rsid w:val="00930F7C"/>
    <w:rsid w:val="00931036"/>
    <w:rsid w:val="0093122A"/>
    <w:rsid w:val="009313B3"/>
    <w:rsid w:val="00931747"/>
    <w:rsid w:val="00931832"/>
    <w:rsid w:val="0093196C"/>
    <w:rsid w:val="00931EE0"/>
    <w:rsid w:val="009320E6"/>
    <w:rsid w:val="0093214F"/>
    <w:rsid w:val="00932175"/>
    <w:rsid w:val="00932A33"/>
    <w:rsid w:val="00932AFF"/>
    <w:rsid w:val="009330DD"/>
    <w:rsid w:val="009331B4"/>
    <w:rsid w:val="0093339B"/>
    <w:rsid w:val="009333DC"/>
    <w:rsid w:val="009336D0"/>
    <w:rsid w:val="00933762"/>
    <w:rsid w:val="00933821"/>
    <w:rsid w:val="009339AA"/>
    <w:rsid w:val="00933E7C"/>
    <w:rsid w:val="00933F90"/>
    <w:rsid w:val="00933FE2"/>
    <w:rsid w:val="00933FE9"/>
    <w:rsid w:val="00934123"/>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39D"/>
    <w:rsid w:val="00935611"/>
    <w:rsid w:val="00935FD9"/>
    <w:rsid w:val="00936211"/>
    <w:rsid w:val="009367A6"/>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400CE"/>
    <w:rsid w:val="00940179"/>
    <w:rsid w:val="0094030A"/>
    <w:rsid w:val="00940396"/>
    <w:rsid w:val="0094048F"/>
    <w:rsid w:val="00940550"/>
    <w:rsid w:val="0094075A"/>
    <w:rsid w:val="0094080E"/>
    <w:rsid w:val="00940B21"/>
    <w:rsid w:val="00940CE1"/>
    <w:rsid w:val="00940D49"/>
    <w:rsid w:val="00941087"/>
    <w:rsid w:val="009410DB"/>
    <w:rsid w:val="00941136"/>
    <w:rsid w:val="0094119F"/>
    <w:rsid w:val="00941224"/>
    <w:rsid w:val="0094146A"/>
    <w:rsid w:val="009415B6"/>
    <w:rsid w:val="009415F1"/>
    <w:rsid w:val="009416C0"/>
    <w:rsid w:val="00941C5C"/>
    <w:rsid w:val="00941FAD"/>
    <w:rsid w:val="009421DC"/>
    <w:rsid w:val="0094222C"/>
    <w:rsid w:val="00942241"/>
    <w:rsid w:val="0094224E"/>
    <w:rsid w:val="009423AD"/>
    <w:rsid w:val="00942509"/>
    <w:rsid w:val="00942579"/>
    <w:rsid w:val="009425EA"/>
    <w:rsid w:val="009426E2"/>
    <w:rsid w:val="00942AD2"/>
    <w:rsid w:val="00942C9C"/>
    <w:rsid w:val="00942CBC"/>
    <w:rsid w:val="00942E91"/>
    <w:rsid w:val="00942FC9"/>
    <w:rsid w:val="0094312A"/>
    <w:rsid w:val="00943532"/>
    <w:rsid w:val="00943591"/>
    <w:rsid w:val="00943702"/>
    <w:rsid w:val="00943761"/>
    <w:rsid w:val="0094390C"/>
    <w:rsid w:val="00943924"/>
    <w:rsid w:val="00943C49"/>
    <w:rsid w:val="00943DE8"/>
    <w:rsid w:val="00943E7F"/>
    <w:rsid w:val="00943EFA"/>
    <w:rsid w:val="00944009"/>
    <w:rsid w:val="0094409D"/>
    <w:rsid w:val="0094418B"/>
    <w:rsid w:val="00944279"/>
    <w:rsid w:val="0094441C"/>
    <w:rsid w:val="00944456"/>
    <w:rsid w:val="0094471B"/>
    <w:rsid w:val="0094487B"/>
    <w:rsid w:val="0094489F"/>
    <w:rsid w:val="00944D34"/>
    <w:rsid w:val="00944E10"/>
    <w:rsid w:val="00944FB0"/>
    <w:rsid w:val="009453FF"/>
    <w:rsid w:val="00945401"/>
    <w:rsid w:val="00945433"/>
    <w:rsid w:val="00945834"/>
    <w:rsid w:val="009459B5"/>
    <w:rsid w:val="00945ADB"/>
    <w:rsid w:val="00945CD1"/>
    <w:rsid w:val="00945CF2"/>
    <w:rsid w:val="009462F4"/>
    <w:rsid w:val="0094662A"/>
    <w:rsid w:val="0094675F"/>
    <w:rsid w:val="00946822"/>
    <w:rsid w:val="00946B22"/>
    <w:rsid w:val="00946D17"/>
    <w:rsid w:val="00946D6A"/>
    <w:rsid w:val="00946E57"/>
    <w:rsid w:val="00947114"/>
    <w:rsid w:val="0094715C"/>
    <w:rsid w:val="00947585"/>
    <w:rsid w:val="009475E8"/>
    <w:rsid w:val="009476DB"/>
    <w:rsid w:val="00947805"/>
    <w:rsid w:val="009479C1"/>
    <w:rsid w:val="009479CC"/>
    <w:rsid w:val="00947A44"/>
    <w:rsid w:val="00947B97"/>
    <w:rsid w:val="00947D83"/>
    <w:rsid w:val="00947DE1"/>
    <w:rsid w:val="00947F55"/>
    <w:rsid w:val="0095012F"/>
    <w:rsid w:val="009502F5"/>
    <w:rsid w:val="009503F2"/>
    <w:rsid w:val="00950449"/>
    <w:rsid w:val="009504E7"/>
    <w:rsid w:val="00950D9A"/>
    <w:rsid w:val="00951070"/>
    <w:rsid w:val="009511F4"/>
    <w:rsid w:val="0095148F"/>
    <w:rsid w:val="009516F1"/>
    <w:rsid w:val="0095170A"/>
    <w:rsid w:val="00951777"/>
    <w:rsid w:val="0095184E"/>
    <w:rsid w:val="0095194A"/>
    <w:rsid w:val="00951A6C"/>
    <w:rsid w:val="00951C83"/>
    <w:rsid w:val="00951F22"/>
    <w:rsid w:val="009523E9"/>
    <w:rsid w:val="00952440"/>
    <w:rsid w:val="009524E5"/>
    <w:rsid w:val="009526C9"/>
    <w:rsid w:val="0095299D"/>
    <w:rsid w:val="00952CFE"/>
    <w:rsid w:val="00952FDD"/>
    <w:rsid w:val="0095309F"/>
    <w:rsid w:val="00953B26"/>
    <w:rsid w:val="00953FC8"/>
    <w:rsid w:val="009540D1"/>
    <w:rsid w:val="009541E0"/>
    <w:rsid w:val="00954373"/>
    <w:rsid w:val="009544F5"/>
    <w:rsid w:val="00954537"/>
    <w:rsid w:val="00954783"/>
    <w:rsid w:val="009548A2"/>
    <w:rsid w:val="009549E3"/>
    <w:rsid w:val="0095515C"/>
    <w:rsid w:val="00955588"/>
    <w:rsid w:val="00955B06"/>
    <w:rsid w:val="00955DA0"/>
    <w:rsid w:val="00955E3F"/>
    <w:rsid w:val="00955E7D"/>
    <w:rsid w:val="00956179"/>
    <w:rsid w:val="009561A2"/>
    <w:rsid w:val="009561A5"/>
    <w:rsid w:val="009562D7"/>
    <w:rsid w:val="00956369"/>
    <w:rsid w:val="00956560"/>
    <w:rsid w:val="009565CE"/>
    <w:rsid w:val="00956702"/>
    <w:rsid w:val="00956929"/>
    <w:rsid w:val="009569E4"/>
    <w:rsid w:val="00956CD7"/>
    <w:rsid w:val="00956D7A"/>
    <w:rsid w:val="00956FEC"/>
    <w:rsid w:val="00957263"/>
    <w:rsid w:val="0095748E"/>
    <w:rsid w:val="009574D1"/>
    <w:rsid w:val="00957B67"/>
    <w:rsid w:val="00957BA5"/>
    <w:rsid w:val="00957C8D"/>
    <w:rsid w:val="00957D68"/>
    <w:rsid w:val="00957DE1"/>
    <w:rsid w:val="00957F5B"/>
    <w:rsid w:val="00957FE5"/>
    <w:rsid w:val="009601E7"/>
    <w:rsid w:val="0096027F"/>
    <w:rsid w:val="009602D8"/>
    <w:rsid w:val="0096073E"/>
    <w:rsid w:val="00960975"/>
    <w:rsid w:val="00960ABE"/>
    <w:rsid w:val="00960C90"/>
    <w:rsid w:val="0096102D"/>
    <w:rsid w:val="00961298"/>
    <w:rsid w:val="009612B7"/>
    <w:rsid w:val="00961371"/>
    <w:rsid w:val="0096143D"/>
    <w:rsid w:val="0096169E"/>
    <w:rsid w:val="009619F0"/>
    <w:rsid w:val="00961B4B"/>
    <w:rsid w:val="00961CBE"/>
    <w:rsid w:val="00961D61"/>
    <w:rsid w:val="00961DDD"/>
    <w:rsid w:val="00961ED7"/>
    <w:rsid w:val="00961F22"/>
    <w:rsid w:val="00961F85"/>
    <w:rsid w:val="00962006"/>
    <w:rsid w:val="009620EC"/>
    <w:rsid w:val="00962283"/>
    <w:rsid w:val="009622DA"/>
    <w:rsid w:val="009623BD"/>
    <w:rsid w:val="00962423"/>
    <w:rsid w:val="00962531"/>
    <w:rsid w:val="009626CA"/>
    <w:rsid w:val="00962790"/>
    <w:rsid w:val="00962A32"/>
    <w:rsid w:val="00962B6A"/>
    <w:rsid w:val="00962C06"/>
    <w:rsid w:val="00962C4A"/>
    <w:rsid w:val="00962C61"/>
    <w:rsid w:val="00962D81"/>
    <w:rsid w:val="009630D2"/>
    <w:rsid w:val="0096323D"/>
    <w:rsid w:val="00963435"/>
    <w:rsid w:val="0096358B"/>
    <w:rsid w:val="00963809"/>
    <w:rsid w:val="00963946"/>
    <w:rsid w:val="00963B6A"/>
    <w:rsid w:val="00963D45"/>
    <w:rsid w:val="00963FAF"/>
    <w:rsid w:val="009643A9"/>
    <w:rsid w:val="00964440"/>
    <w:rsid w:val="00964466"/>
    <w:rsid w:val="00964A90"/>
    <w:rsid w:val="00964BB2"/>
    <w:rsid w:val="00964F49"/>
    <w:rsid w:val="009650A5"/>
    <w:rsid w:val="009650E7"/>
    <w:rsid w:val="0096549F"/>
    <w:rsid w:val="009655EF"/>
    <w:rsid w:val="009657DE"/>
    <w:rsid w:val="009657DF"/>
    <w:rsid w:val="0096588B"/>
    <w:rsid w:val="00965C37"/>
    <w:rsid w:val="00965C58"/>
    <w:rsid w:val="00965CD5"/>
    <w:rsid w:val="00965CE0"/>
    <w:rsid w:val="00965CFC"/>
    <w:rsid w:val="00966132"/>
    <w:rsid w:val="0096663B"/>
    <w:rsid w:val="009667B7"/>
    <w:rsid w:val="0096694E"/>
    <w:rsid w:val="00966956"/>
    <w:rsid w:val="00966969"/>
    <w:rsid w:val="00966D76"/>
    <w:rsid w:val="00966F11"/>
    <w:rsid w:val="0096721B"/>
    <w:rsid w:val="00967349"/>
    <w:rsid w:val="00967597"/>
    <w:rsid w:val="009675B3"/>
    <w:rsid w:val="00967783"/>
    <w:rsid w:val="00967D82"/>
    <w:rsid w:val="00967ECD"/>
    <w:rsid w:val="009700AD"/>
    <w:rsid w:val="009701B0"/>
    <w:rsid w:val="009704F6"/>
    <w:rsid w:val="00970684"/>
    <w:rsid w:val="00970767"/>
    <w:rsid w:val="009707F4"/>
    <w:rsid w:val="00970927"/>
    <w:rsid w:val="00970C0E"/>
    <w:rsid w:val="00970C8A"/>
    <w:rsid w:val="00970F3A"/>
    <w:rsid w:val="0097123B"/>
    <w:rsid w:val="009712C0"/>
    <w:rsid w:val="0097173A"/>
    <w:rsid w:val="00971851"/>
    <w:rsid w:val="009718D3"/>
    <w:rsid w:val="009719D3"/>
    <w:rsid w:val="009719D6"/>
    <w:rsid w:val="00971D62"/>
    <w:rsid w:val="00971D9C"/>
    <w:rsid w:val="00971EBA"/>
    <w:rsid w:val="0097223D"/>
    <w:rsid w:val="00972281"/>
    <w:rsid w:val="009726C4"/>
    <w:rsid w:val="00972786"/>
    <w:rsid w:val="00972867"/>
    <w:rsid w:val="00972A39"/>
    <w:rsid w:val="00972D38"/>
    <w:rsid w:val="00972E11"/>
    <w:rsid w:val="00972F15"/>
    <w:rsid w:val="00973037"/>
    <w:rsid w:val="00973203"/>
    <w:rsid w:val="00973344"/>
    <w:rsid w:val="00973692"/>
    <w:rsid w:val="009736F5"/>
    <w:rsid w:val="009737E3"/>
    <w:rsid w:val="00973C70"/>
    <w:rsid w:val="00973EB6"/>
    <w:rsid w:val="009741A6"/>
    <w:rsid w:val="00974292"/>
    <w:rsid w:val="009742C9"/>
    <w:rsid w:val="00974388"/>
    <w:rsid w:val="00974573"/>
    <w:rsid w:val="009745F8"/>
    <w:rsid w:val="00974688"/>
    <w:rsid w:val="009749B2"/>
    <w:rsid w:val="00974A08"/>
    <w:rsid w:val="00974A78"/>
    <w:rsid w:val="00974D38"/>
    <w:rsid w:val="0097502B"/>
    <w:rsid w:val="0097516D"/>
    <w:rsid w:val="009754FE"/>
    <w:rsid w:val="00975A11"/>
    <w:rsid w:val="00975A39"/>
    <w:rsid w:val="00975AE7"/>
    <w:rsid w:val="00975B28"/>
    <w:rsid w:val="00975D38"/>
    <w:rsid w:val="00975D40"/>
    <w:rsid w:val="00975E1D"/>
    <w:rsid w:val="00975E50"/>
    <w:rsid w:val="0097691B"/>
    <w:rsid w:val="00976980"/>
    <w:rsid w:val="00976E33"/>
    <w:rsid w:val="0097707F"/>
    <w:rsid w:val="009771B5"/>
    <w:rsid w:val="00977325"/>
    <w:rsid w:val="00977373"/>
    <w:rsid w:val="00977463"/>
    <w:rsid w:val="00977F8E"/>
    <w:rsid w:val="00977FB2"/>
    <w:rsid w:val="00980217"/>
    <w:rsid w:val="00980329"/>
    <w:rsid w:val="0098077A"/>
    <w:rsid w:val="0098099E"/>
    <w:rsid w:val="00980BBD"/>
    <w:rsid w:val="00980C12"/>
    <w:rsid w:val="00980CA3"/>
    <w:rsid w:val="00980DC2"/>
    <w:rsid w:val="0098124C"/>
    <w:rsid w:val="009814E4"/>
    <w:rsid w:val="00981CB2"/>
    <w:rsid w:val="00981E64"/>
    <w:rsid w:val="00981FF6"/>
    <w:rsid w:val="0098205B"/>
    <w:rsid w:val="00982099"/>
    <w:rsid w:val="009821DC"/>
    <w:rsid w:val="009821F5"/>
    <w:rsid w:val="009823F6"/>
    <w:rsid w:val="00982531"/>
    <w:rsid w:val="0098273F"/>
    <w:rsid w:val="009829E8"/>
    <w:rsid w:val="00982A61"/>
    <w:rsid w:val="00982B98"/>
    <w:rsid w:val="00982C6C"/>
    <w:rsid w:val="00982C99"/>
    <w:rsid w:val="00982CFA"/>
    <w:rsid w:val="00982EB5"/>
    <w:rsid w:val="00983136"/>
    <w:rsid w:val="00983302"/>
    <w:rsid w:val="0098356C"/>
    <w:rsid w:val="00983869"/>
    <w:rsid w:val="009838FA"/>
    <w:rsid w:val="00983C65"/>
    <w:rsid w:val="00983D17"/>
    <w:rsid w:val="00983DDA"/>
    <w:rsid w:val="009840F9"/>
    <w:rsid w:val="009840FA"/>
    <w:rsid w:val="00984104"/>
    <w:rsid w:val="009843F5"/>
    <w:rsid w:val="009844E2"/>
    <w:rsid w:val="00984712"/>
    <w:rsid w:val="0098472C"/>
    <w:rsid w:val="00984973"/>
    <w:rsid w:val="00984983"/>
    <w:rsid w:val="00984CE3"/>
    <w:rsid w:val="00984D0D"/>
    <w:rsid w:val="00984FCC"/>
    <w:rsid w:val="0098505B"/>
    <w:rsid w:val="009850C1"/>
    <w:rsid w:val="0098511F"/>
    <w:rsid w:val="00985442"/>
    <w:rsid w:val="00985492"/>
    <w:rsid w:val="00985499"/>
    <w:rsid w:val="00985655"/>
    <w:rsid w:val="00985682"/>
    <w:rsid w:val="009858D9"/>
    <w:rsid w:val="00985AA4"/>
    <w:rsid w:val="00985B43"/>
    <w:rsid w:val="00985C97"/>
    <w:rsid w:val="00985D2D"/>
    <w:rsid w:val="00986049"/>
    <w:rsid w:val="009860A9"/>
    <w:rsid w:val="009861B1"/>
    <w:rsid w:val="00986805"/>
    <w:rsid w:val="00986954"/>
    <w:rsid w:val="00986A91"/>
    <w:rsid w:val="00986B48"/>
    <w:rsid w:val="00986B74"/>
    <w:rsid w:val="00986F1B"/>
    <w:rsid w:val="00987278"/>
    <w:rsid w:val="009876DF"/>
    <w:rsid w:val="0098785F"/>
    <w:rsid w:val="00987A6B"/>
    <w:rsid w:val="00987AA5"/>
    <w:rsid w:val="00987B60"/>
    <w:rsid w:val="00987D34"/>
    <w:rsid w:val="00987DEF"/>
    <w:rsid w:val="009900F2"/>
    <w:rsid w:val="009902AB"/>
    <w:rsid w:val="009904AE"/>
    <w:rsid w:val="00990686"/>
    <w:rsid w:val="0099083D"/>
    <w:rsid w:val="00990C1E"/>
    <w:rsid w:val="00990D34"/>
    <w:rsid w:val="00990DB5"/>
    <w:rsid w:val="00990EB5"/>
    <w:rsid w:val="00990EFB"/>
    <w:rsid w:val="009911BB"/>
    <w:rsid w:val="00991432"/>
    <w:rsid w:val="009914A1"/>
    <w:rsid w:val="00991539"/>
    <w:rsid w:val="009916A1"/>
    <w:rsid w:val="0099189E"/>
    <w:rsid w:val="00991981"/>
    <w:rsid w:val="00991DBC"/>
    <w:rsid w:val="00991EC5"/>
    <w:rsid w:val="0099260C"/>
    <w:rsid w:val="0099288C"/>
    <w:rsid w:val="00992989"/>
    <w:rsid w:val="009929F4"/>
    <w:rsid w:val="00992A1D"/>
    <w:rsid w:val="00992A34"/>
    <w:rsid w:val="00992AEE"/>
    <w:rsid w:val="00992F56"/>
    <w:rsid w:val="009930D4"/>
    <w:rsid w:val="0099335A"/>
    <w:rsid w:val="00993393"/>
    <w:rsid w:val="00993947"/>
    <w:rsid w:val="00993A10"/>
    <w:rsid w:val="00993CC1"/>
    <w:rsid w:val="00993F6D"/>
    <w:rsid w:val="00994000"/>
    <w:rsid w:val="00994243"/>
    <w:rsid w:val="0099427B"/>
    <w:rsid w:val="009946B5"/>
    <w:rsid w:val="009946E7"/>
    <w:rsid w:val="009948D7"/>
    <w:rsid w:val="00994D5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392"/>
    <w:rsid w:val="009966EB"/>
    <w:rsid w:val="00996728"/>
    <w:rsid w:val="009967B0"/>
    <w:rsid w:val="00996999"/>
    <w:rsid w:val="00996B4A"/>
    <w:rsid w:val="00996BB6"/>
    <w:rsid w:val="00996DAA"/>
    <w:rsid w:val="00996E61"/>
    <w:rsid w:val="00996FF4"/>
    <w:rsid w:val="009970C7"/>
    <w:rsid w:val="00997289"/>
    <w:rsid w:val="0099761A"/>
    <w:rsid w:val="009977EB"/>
    <w:rsid w:val="00997848"/>
    <w:rsid w:val="00997909"/>
    <w:rsid w:val="009979CD"/>
    <w:rsid w:val="009979DE"/>
    <w:rsid w:val="00997A58"/>
    <w:rsid w:val="00997B16"/>
    <w:rsid w:val="00997B6D"/>
    <w:rsid w:val="00997E2C"/>
    <w:rsid w:val="00997EDC"/>
    <w:rsid w:val="00997FF6"/>
    <w:rsid w:val="009A01AE"/>
    <w:rsid w:val="009A01B3"/>
    <w:rsid w:val="009A02E6"/>
    <w:rsid w:val="009A05F8"/>
    <w:rsid w:val="009A0977"/>
    <w:rsid w:val="009A09E7"/>
    <w:rsid w:val="009A0B91"/>
    <w:rsid w:val="009A0BCC"/>
    <w:rsid w:val="009A0CCB"/>
    <w:rsid w:val="009A0CD8"/>
    <w:rsid w:val="009A0E17"/>
    <w:rsid w:val="009A1154"/>
    <w:rsid w:val="009A116A"/>
    <w:rsid w:val="009A11B4"/>
    <w:rsid w:val="009A12E5"/>
    <w:rsid w:val="009A1386"/>
    <w:rsid w:val="009A1732"/>
    <w:rsid w:val="009A1B10"/>
    <w:rsid w:val="009A1B2D"/>
    <w:rsid w:val="009A1DB4"/>
    <w:rsid w:val="009A1E78"/>
    <w:rsid w:val="009A1EA4"/>
    <w:rsid w:val="009A1F92"/>
    <w:rsid w:val="009A20CE"/>
    <w:rsid w:val="009A2392"/>
    <w:rsid w:val="009A24A8"/>
    <w:rsid w:val="009A25B4"/>
    <w:rsid w:val="009A2604"/>
    <w:rsid w:val="009A27DE"/>
    <w:rsid w:val="009A27E8"/>
    <w:rsid w:val="009A2838"/>
    <w:rsid w:val="009A28EA"/>
    <w:rsid w:val="009A2A26"/>
    <w:rsid w:val="009A2A33"/>
    <w:rsid w:val="009A2AC4"/>
    <w:rsid w:val="009A2B41"/>
    <w:rsid w:val="009A2BEC"/>
    <w:rsid w:val="009A2D19"/>
    <w:rsid w:val="009A2E0C"/>
    <w:rsid w:val="009A2F76"/>
    <w:rsid w:val="009A3288"/>
    <w:rsid w:val="009A32BA"/>
    <w:rsid w:val="009A34FB"/>
    <w:rsid w:val="009A35D5"/>
    <w:rsid w:val="009A3884"/>
    <w:rsid w:val="009A3963"/>
    <w:rsid w:val="009A3A9A"/>
    <w:rsid w:val="009A3AFB"/>
    <w:rsid w:val="009A3C97"/>
    <w:rsid w:val="009A3D2F"/>
    <w:rsid w:val="009A3DB2"/>
    <w:rsid w:val="009A3EF5"/>
    <w:rsid w:val="009A3F93"/>
    <w:rsid w:val="009A40E3"/>
    <w:rsid w:val="009A4192"/>
    <w:rsid w:val="009A45E3"/>
    <w:rsid w:val="009A4765"/>
    <w:rsid w:val="009A47D8"/>
    <w:rsid w:val="009A4881"/>
    <w:rsid w:val="009A4ADE"/>
    <w:rsid w:val="009A52F1"/>
    <w:rsid w:val="009A540C"/>
    <w:rsid w:val="009A5611"/>
    <w:rsid w:val="009A5685"/>
    <w:rsid w:val="009A56AD"/>
    <w:rsid w:val="009A576D"/>
    <w:rsid w:val="009A576E"/>
    <w:rsid w:val="009A58EA"/>
    <w:rsid w:val="009A5901"/>
    <w:rsid w:val="009A595D"/>
    <w:rsid w:val="009A5A0A"/>
    <w:rsid w:val="009A5A93"/>
    <w:rsid w:val="009A5A9A"/>
    <w:rsid w:val="009A5D8B"/>
    <w:rsid w:val="009A6023"/>
    <w:rsid w:val="009A618D"/>
    <w:rsid w:val="009A62F0"/>
    <w:rsid w:val="009A65AA"/>
    <w:rsid w:val="009A65B1"/>
    <w:rsid w:val="009A66F2"/>
    <w:rsid w:val="009A684A"/>
    <w:rsid w:val="009A6852"/>
    <w:rsid w:val="009A6A4B"/>
    <w:rsid w:val="009A6A7B"/>
    <w:rsid w:val="009A6C76"/>
    <w:rsid w:val="009A6CD5"/>
    <w:rsid w:val="009A6E04"/>
    <w:rsid w:val="009A7170"/>
    <w:rsid w:val="009A71D4"/>
    <w:rsid w:val="009A7522"/>
    <w:rsid w:val="009A780B"/>
    <w:rsid w:val="009A781E"/>
    <w:rsid w:val="009A785E"/>
    <w:rsid w:val="009A7E10"/>
    <w:rsid w:val="009A7F08"/>
    <w:rsid w:val="009B00AB"/>
    <w:rsid w:val="009B054C"/>
    <w:rsid w:val="009B055C"/>
    <w:rsid w:val="009B05A8"/>
    <w:rsid w:val="009B09A9"/>
    <w:rsid w:val="009B0AE6"/>
    <w:rsid w:val="009B0D0A"/>
    <w:rsid w:val="009B103C"/>
    <w:rsid w:val="009B128B"/>
    <w:rsid w:val="009B13C3"/>
    <w:rsid w:val="009B1776"/>
    <w:rsid w:val="009B1851"/>
    <w:rsid w:val="009B19D5"/>
    <w:rsid w:val="009B1C2E"/>
    <w:rsid w:val="009B1E8E"/>
    <w:rsid w:val="009B1F7D"/>
    <w:rsid w:val="009B1F87"/>
    <w:rsid w:val="009B20F2"/>
    <w:rsid w:val="009B2158"/>
    <w:rsid w:val="009B23F1"/>
    <w:rsid w:val="009B242E"/>
    <w:rsid w:val="009B24A7"/>
    <w:rsid w:val="009B25CE"/>
    <w:rsid w:val="009B2714"/>
    <w:rsid w:val="009B2830"/>
    <w:rsid w:val="009B294B"/>
    <w:rsid w:val="009B29DC"/>
    <w:rsid w:val="009B2A4D"/>
    <w:rsid w:val="009B2AEE"/>
    <w:rsid w:val="009B2B61"/>
    <w:rsid w:val="009B358A"/>
    <w:rsid w:val="009B36BC"/>
    <w:rsid w:val="009B3710"/>
    <w:rsid w:val="009B3857"/>
    <w:rsid w:val="009B3C27"/>
    <w:rsid w:val="009B3D9C"/>
    <w:rsid w:val="009B3F53"/>
    <w:rsid w:val="009B401F"/>
    <w:rsid w:val="009B4273"/>
    <w:rsid w:val="009B432D"/>
    <w:rsid w:val="009B43AF"/>
    <w:rsid w:val="009B43EE"/>
    <w:rsid w:val="009B445F"/>
    <w:rsid w:val="009B447B"/>
    <w:rsid w:val="009B4488"/>
    <w:rsid w:val="009B4539"/>
    <w:rsid w:val="009B469C"/>
    <w:rsid w:val="009B474A"/>
    <w:rsid w:val="009B4881"/>
    <w:rsid w:val="009B48AB"/>
    <w:rsid w:val="009B494E"/>
    <w:rsid w:val="009B499E"/>
    <w:rsid w:val="009B4A51"/>
    <w:rsid w:val="009B4B11"/>
    <w:rsid w:val="009B4C71"/>
    <w:rsid w:val="009B4D47"/>
    <w:rsid w:val="009B4E7A"/>
    <w:rsid w:val="009B559B"/>
    <w:rsid w:val="009B5E2F"/>
    <w:rsid w:val="009B5E8A"/>
    <w:rsid w:val="009B6100"/>
    <w:rsid w:val="009B641D"/>
    <w:rsid w:val="009B64B7"/>
    <w:rsid w:val="009B6501"/>
    <w:rsid w:val="009B66D7"/>
    <w:rsid w:val="009B66ED"/>
    <w:rsid w:val="009B6AE3"/>
    <w:rsid w:val="009B6B43"/>
    <w:rsid w:val="009B6BCC"/>
    <w:rsid w:val="009B6C53"/>
    <w:rsid w:val="009B6DBF"/>
    <w:rsid w:val="009B7061"/>
    <w:rsid w:val="009B70DF"/>
    <w:rsid w:val="009B7201"/>
    <w:rsid w:val="009B73B4"/>
    <w:rsid w:val="009B74BE"/>
    <w:rsid w:val="009B7523"/>
    <w:rsid w:val="009B75DB"/>
    <w:rsid w:val="009B7614"/>
    <w:rsid w:val="009B76A8"/>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B71"/>
    <w:rsid w:val="009C1C04"/>
    <w:rsid w:val="009C1D2B"/>
    <w:rsid w:val="009C1FB9"/>
    <w:rsid w:val="009C2319"/>
    <w:rsid w:val="009C26F6"/>
    <w:rsid w:val="009C2832"/>
    <w:rsid w:val="009C2A03"/>
    <w:rsid w:val="009C2B49"/>
    <w:rsid w:val="009C2BF1"/>
    <w:rsid w:val="009C2BF3"/>
    <w:rsid w:val="009C2D3D"/>
    <w:rsid w:val="009C3114"/>
    <w:rsid w:val="009C3279"/>
    <w:rsid w:val="009C3341"/>
    <w:rsid w:val="009C33BE"/>
    <w:rsid w:val="009C33DF"/>
    <w:rsid w:val="009C34A2"/>
    <w:rsid w:val="009C3612"/>
    <w:rsid w:val="009C3771"/>
    <w:rsid w:val="009C3A16"/>
    <w:rsid w:val="009C3AC6"/>
    <w:rsid w:val="009C3D1F"/>
    <w:rsid w:val="009C4081"/>
    <w:rsid w:val="009C4139"/>
    <w:rsid w:val="009C4156"/>
    <w:rsid w:val="009C47C8"/>
    <w:rsid w:val="009C49A7"/>
    <w:rsid w:val="009C49AD"/>
    <w:rsid w:val="009C4A08"/>
    <w:rsid w:val="009C4A40"/>
    <w:rsid w:val="009C4A4F"/>
    <w:rsid w:val="009C4C98"/>
    <w:rsid w:val="009C4E3F"/>
    <w:rsid w:val="009C4E71"/>
    <w:rsid w:val="009C4ED2"/>
    <w:rsid w:val="009C5227"/>
    <w:rsid w:val="009C56D2"/>
    <w:rsid w:val="009C5753"/>
    <w:rsid w:val="009C578D"/>
    <w:rsid w:val="009C58D8"/>
    <w:rsid w:val="009C5943"/>
    <w:rsid w:val="009C5AB8"/>
    <w:rsid w:val="009C5AC0"/>
    <w:rsid w:val="009C5C09"/>
    <w:rsid w:val="009C5C29"/>
    <w:rsid w:val="009C5FA4"/>
    <w:rsid w:val="009C632D"/>
    <w:rsid w:val="009C6422"/>
    <w:rsid w:val="009C6449"/>
    <w:rsid w:val="009C6997"/>
    <w:rsid w:val="009C6A65"/>
    <w:rsid w:val="009C7338"/>
    <w:rsid w:val="009C737B"/>
    <w:rsid w:val="009C741A"/>
    <w:rsid w:val="009C74A2"/>
    <w:rsid w:val="009C761C"/>
    <w:rsid w:val="009C763E"/>
    <w:rsid w:val="009C76A8"/>
    <w:rsid w:val="009C79D2"/>
    <w:rsid w:val="009C7A47"/>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2C1"/>
    <w:rsid w:val="009D1596"/>
    <w:rsid w:val="009D1669"/>
    <w:rsid w:val="009D17FF"/>
    <w:rsid w:val="009D1989"/>
    <w:rsid w:val="009D1BAE"/>
    <w:rsid w:val="009D1BCA"/>
    <w:rsid w:val="009D20AD"/>
    <w:rsid w:val="009D2227"/>
    <w:rsid w:val="009D23AA"/>
    <w:rsid w:val="009D247B"/>
    <w:rsid w:val="009D2998"/>
    <w:rsid w:val="009D2A83"/>
    <w:rsid w:val="009D2ADA"/>
    <w:rsid w:val="009D2E37"/>
    <w:rsid w:val="009D2F99"/>
    <w:rsid w:val="009D3077"/>
    <w:rsid w:val="009D309D"/>
    <w:rsid w:val="009D319E"/>
    <w:rsid w:val="009D3262"/>
    <w:rsid w:val="009D3780"/>
    <w:rsid w:val="009D3801"/>
    <w:rsid w:val="009D396A"/>
    <w:rsid w:val="009D3BAA"/>
    <w:rsid w:val="009D3C9A"/>
    <w:rsid w:val="009D3CA7"/>
    <w:rsid w:val="009D3D8C"/>
    <w:rsid w:val="009D3DDD"/>
    <w:rsid w:val="009D3F70"/>
    <w:rsid w:val="009D43D7"/>
    <w:rsid w:val="009D44B7"/>
    <w:rsid w:val="009D46EC"/>
    <w:rsid w:val="009D46EF"/>
    <w:rsid w:val="009D47C3"/>
    <w:rsid w:val="009D488D"/>
    <w:rsid w:val="009D48E6"/>
    <w:rsid w:val="009D519A"/>
    <w:rsid w:val="009D53B9"/>
    <w:rsid w:val="009D543D"/>
    <w:rsid w:val="009D54AF"/>
    <w:rsid w:val="009D5799"/>
    <w:rsid w:val="009D57D1"/>
    <w:rsid w:val="009D59A6"/>
    <w:rsid w:val="009D59DE"/>
    <w:rsid w:val="009D5A42"/>
    <w:rsid w:val="009D5AB0"/>
    <w:rsid w:val="009D5FEA"/>
    <w:rsid w:val="009D60F5"/>
    <w:rsid w:val="009D6145"/>
    <w:rsid w:val="009D6225"/>
    <w:rsid w:val="009D6620"/>
    <w:rsid w:val="009D669D"/>
    <w:rsid w:val="009D673C"/>
    <w:rsid w:val="009D6C5A"/>
    <w:rsid w:val="009D702A"/>
    <w:rsid w:val="009D7143"/>
    <w:rsid w:val="009D732A"/>
    <w:rsid w:val="009D75C9"/>
    <w:rsid w:val="009D7761"/>
    <w:rsid w:val="009D7936"/>
    <w:rsid w:val="009D7B38"/>
    <w:rsid w:val="009D7BE5"/>
    <w:rsid w:val="009E0016"/>
    <w:rsid w:val="009E01B3"/>
    <w:rsid w:val="009E05C6"/>
    <w:rsid w:val="009E065A"/>
    <w:rsid w:val="009E0662"/>
    <w:rsid w:val="009E093F"/>
    <w:rsid w:val="009E0A12"/>
    <w:rsid w:val="009E1016"/>
    <w:rsid w:val="009E1079"/>
    <w:rsid w:val="009E1365"/>
    <w:rsid w:val="009E13F8"/>
    <w:rsid w:val="009E1420"/>
    <w:rsid w:val="009E1679"/>
    <w:rsid w:val="009E1B03"/>
    <w:rsid w:val="009E1B50"/>
    <w:rsid w:val="009E1B82"/>
    <w:rsid w:val="009E1E6C"/>
    <w:rsid w:val="009E1EAB"/>
    <w:rsid w:val="009E2329"/>
    <w:rsid w:val="009E2397"/>
    <w:rsid w:val="009E2407"/>
    <w:rsid w:val="009E2B85"/>
    <w:rsid w:val="009E321C"/>
    <w:rsid w:val="009E349C"/>
    <w:rsid w:val="009E35C0"/>
    <w:rsid w:val="009E3793"/>
    <w:rsid w:val="009E3886"/>
    <w:rsid w:val="009E39E7"/>
    <w:rsid w:val="009E3AEA"/>
    <w:rsid w:val="009E3DF8"/>
    <w:rsid w:val="009E3F59"/>
    <w:rsid w:val="009E3F87"/>
    <w:rsid w:val="009E3FEB"/>
    <w:rsid w:val="009E4225"/>
    <w:rsid w:val="009E42E9"/>
    <w:rsid w:val="009E43F0"/>
    <w:rsid w:val="009E49CE"/>
    <w:rsid w:val="009E4CA3"/>
    <w:rsid w:val="009E4DCE"/>
    <w:rsid w:val="009E4EDF"/>
    <w:rsid w:val="009E4FFE"/>
    <w:rsid w:val="009E5049"/>
    <w:rsid w:val="009E51B4"/>
    <w:rsid w:val="009E51BA"/>
    <w:rsid w:val="009E536D"/>
    <w:rsid w:val="009E545C"/>
    <w:rsid w:val="009E54AF"/>
    <w:rsid w:val="009E572E"/>
    <w:rsid w:val="009E5915"/>
    <w:rsid w:val="009E5C51"/>
    <w:rsid w:val="009E5DBD"/>
    <w:rsid w:val="009E5EC9"/>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692"/>
    <w:rsid w:val="009E7A48"/>
    <w:rsid w:val="009E7D59"/>
    <w:rsid w:val="009F0AEC"/>
    <w:rsid w:val="009F0D2F"/>
    <w:rsid w:val="009F0E7A"/>
    <w:rsid w:val="009F0F68"/>
    <w:rsid w:val="009F12E4"/>
    <w:rsid w:val="009F1346"/>
    <w:rsid w:val="009F153B"/>
    <w:rsid w:val="009F1933"/>
    <w:rsid w:val="009F1984"/>
    <w:rsid w:val="009F1A83"/>
    <w:rsid w:val="009F1ABF"/>
    <w:rsid w:val="009F1DD1"/>
    <w:rsid w:val="009F2088"/>
    <w:rsid w:val="009F22DA"/>
    <w:rsid w:val="009F250C"/>
    <w:rsid w:val="009F2646"/>
    <w:rsid w:val="009F2716"/>
    <w:rsid w:val="009F277E"/>
    <w:rsid w:val="009F2BF7"/>
    <w:rsid w:val="009F2DA1"/>
    <w:rsid w:val="009F2DFE"/>
    <w:rsid w:val="009F2EFD"/>
    <w:rsid w:val="009F3029"/>
    <w:rsid w:val="009F34BB"/>
    <w:rsid w:val="009F3686"/>
    <w:rsid w:val="009F37B5"/>
    <w:rsid w:val="009F38A7"/>
    <w:rsid w:val="009F3B71"/>
    <w:rsid w:val="009F3C28"/>
    <w:rsid w:val="009F3E2E"/>
    <w:rsid w:val="009F4172"/>
    <w:rsid w:val="009F41E5"/>
    <w:rsid w:val="009F45B7"/>
    <w:rsid w:val="009F463E"/>
    <w:rsid w:val="009F4660"/>
    <w:rsid w:val="009F4662"/>
    <w:rsid w:val="009F4668"/>
    <w:rsid w:val="009F475F"/>
    <w:rsid w:val="009F4AA4"/>
    <w:rsid w:val="009F4D29"/>
    <w:rsid w:val="009F4EF7"/>
    <w:rsid w:val="009F5067"/>
    <w:rsid w:val="009F515B"/>
    <w:rsid w:val="009F5338"/>
    <w:rsid w:val="009F547C"/>
    <w:rsid w:val="009F565A"/>
    <w:rsid w:val="009F594A"/>
    <w:rsid w:val="009F5CB5"/>
    <w:rsid w:val="009F5D5D"/>
    <w:rsid w:val="009F5EC1"/>
    <w:rsid w:val="009F6066"/>
    <w:rsid w:val="009F637C"/>
    <w:rsid w:val="009F6415"/>
    <w:rsid w:val="009F6512"/>
    <w:rsid w:val="009F6557"/>
    <w:rsid w:val="009F66AD"/>
    <w:rsid w:val="009F6AA6"/>
    <w:rsid w:val="009F6B2A"/>
    <w:rsid w:val="009F6DD9"/>
    <w:rsid w:val="009F6F46"/>
    <w:rsid w:val="009F7080"/>
    <w:rsid w:val="009F70A4"/>
    <w:rsid w:val="009F70AF"/>
    <w:rsid w:val="009F7434"/>
    <w:rsid w:val="009F756E"/>
    <w:rsid w:val="009F794A"/>
    <w:rsid w:val="009F7A3D"/>
    <w:rsid w:val="009F7BBC"/>
    <w:rsid w:val="009F7BF7"/>
    <w:rsid w:val="00A00030"/>
    <w:rsid w:val="00A00039"/>
    <w:rsid w:val="00A00509"/>
    <w:rsid w:val="00A0068E"/>
    <w:rsid w:val="00A0074C"/>
    <w:rsid w:val="00A00902"/>
    <w:rsid w:val="00A00BCB"/>
    <w:rsid w:val="00A00BE1"/>
    <w:rsid w:val="00A00D5D"/>
    <w:rsid w:val="00A0103D"/>
    <w:rsid w:val="00A01045"/>
    <w:rsid w:val="00A01491"/>
    <w:rsid w:val="00A01550"/>
    <w:rsid w:val="00A01647"/>
    <w:rsid w:val="00A01769"/>
    <w:rsid w:val="00A01774"/>
    <w:rsid w:val="00A0179B"/>
    <w:rsid w:val="00A01857"/>
    <w:rsid w:val="00A01ADC"/>
    <w:rsid w:val="00A01E18"/>
    <w:rsid w:val="00A020AA"/>
    <w:rsid w:val="00A020FC"/>
    <w:rsid w:val="00A026D7"/>
    <w:rsid w:val="00A027CD"/>
    <w:rsid w:val="00A029FC"/>
    <w:rsid w:val="00A02C87"/>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739"/>
    <w:rsid w:val="00A04817"/>
    <w:rsid w:val="00A0493B"/>
    <w:rsid w:val="00A049E8"/>
    <w:rsid w:val="00A04A69"/>
    <w:rsid w:val="00A04A73"/>
    <w:rsid w:val="00A04C13"/>
    <w:rsid w:val="00A04C2C"/>
    <w:rsid w:val="00A04C9F"/>
    <w:rsid w:val="00A04F6A"/>
    <w:rsid w:val="00A0507C"/>
    <w:rsid w:val="00A05174"/>
    <w:rsid w:val="00A054AD"/>
    <w:rsid w:val="00A054C5"/>
    <w:rsid w:val="00A0568E"/>
    <w:rsid w:val="00A056DC"/>
    <w:rsid w:val="00A05819"/>
    <w:rsid w:val="00A05A66"/>
    <w:rsid w:val="00A05B1E"/>
    <w:rsid w:val="00A05B61"/>
    <w:rsid w:val="00A062A2"/>
    <w:rsid w:val="00A062C4"/>
    <w:rsid w:val="00A0634B"/>
    <w:rsid w:val="00A06944"/>
    <w:rsid w:val="00A06B8A"/>
    <w:rsid w:val="00A06D36"/>
    <w:rsid w:val="00A070D7"/>
    <w:rsid w:val="00A073F5"/>
    <w:rsid w:val="00A0758F"/>
    <w:rsid w:val="00A0787B"/>
    <w:rsid w:val="00A0797A"/>
    <w:rsid w:val="00A07A4A"/>
    <w:rsid w:val="00A07A6E"/>
    <w:rsid w:val="00A07A73"/>
    <w:rsid w:val="00A07C5C"/>
    <w:rsid w:val="00A07C62"/>
    <w:rsid w:val="00A07C72"/>
    <w:rsid w:val="00A07D4C"/>
    <w:rsid w:val="00A07DCC"/>
    <w:rsid w:val="00A07F68"/>
    <w:rsid w:val="00A1000C"/>
    <w:rsid w:val="00A10198"/>
    <w:rsid w:val="00A10307"/>
    <w:rsid w:val="00A10353"/>
    <w:rsid w:val="00A103B9"/>
    <w:rsid w:val="00A1069E"/>
    <w:rsid w:val="00A1086E"/>
    <w:rsid w:val="00A1099C"/>
    <w:rsid w:val="00A10C3F"/>
    <w:rsid w:val="00A10D7A"/>
    <w:rsid w:val="00A10DD4"/>
    <w:rsid w:val="00A10F43"/>
    <w:rsid w:val="00A113E8"/>
    <w:rsid w:val="00A1149D"/>
    <w:rsid w:val="00A11731"/>
    <w:rsid w:val="00A1192D"/>
    <w:rsid w:val="00A11B40"/>
    <w:rsid w:val="00A11B59"/>
    <w:rsid w:val="00A11B8D"/>
    <w:rsid w:val="00A11C19"/>
    <w:rsid w:val="00A12358"/>
    <w:rsid w:val="00A12BC5"/>
    <w:rsid w:val="00A12C15"/>
    <w:rsid w:val="00A12DB6"/>
    <w:rsid w:val="00A1302C"/>
    <w:rsid w:val="00A13486"/>
    <w:rsid w:val="00A137EE"/>
    <w:rsid w:val="00A13920"/>
    <w:rsid w:val="00A13E68"/>
    <w:rsid w:val="00A13FBB"/>
    <w:rsid w:val="00A1410C"/>
    <w:rsid w:val="00A14396"/>
    <w:rsid w:val="00A14522"/>
    <w:rsid w:val="00A147D6"/>
    <w:rsid w:val="00A147EA"/>
    <w:rsid w:val="00A148C6"/>
    <w:rsid w:val="00A149FF"/>
    <w:rsid w:val="00A14C0A"/>
    <w:rsid w:val="00A14DF4"/>
    <w:rsid w:val="00A14E36"/>
    <w:rsid w:val="00A152AF"/>
    <w:rsid w:val="00A15396"/>
    <w:rsid w:val="00A15505"/>
    <w:rsid w:val="00A15660"/>
    <w:rsid w:val="00A1578B"/>
    <w:rsid w:val="00A15A32"/>
    <w:rsid w:val="00A15BF8"/>
    <w:rsid w:val="00A15CCC"/>
    <w:rsid w:val="00A15D89"/>
    <w:rsid w:val="00A15DCE"/>
    <w:rsid w:val="00A15F3F"/>
    <w:rsid w:val="00A16190"/>
    <w:rsid w:val="00A161D2"/>
    <w:rsid w:val="00A16288"/>
    <w:rsid w:val="00A16414"/>
    <w:rsid w:val="00A166A6"/>
    <w:rsid w:val="00A1697B"/>
    <w:rsid w:val="00A16AE8"/>
    <w:rsid w:val="00A16D43"/>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04"/>
    <w:rsid w:val="00A17E43"/>
    <w:rsid w:val="00A17EEB"/>
    <w:rsid w:val="00A20694"/>
    <w:rsid w:val="00A208A9"/>
    <w:rsid w:val="00A20A4A"/>
    <w:rsid w:val="00A20E10"/>
    <w:rsid w:val="00A20E2E"/>
    <w:rsid w:val="00A20F8B"/>
    <w:rsid w:val="00A21429"/>
    <w:rsid w:val="00A2172A"/>
    <w:rsid w:val="00A217B5"/>
    <w:rsid w:val="00A21B01"/>
    <w:rsid w:val="00A21D9A"/>
    <w:rsid w:val="00A21DAC"/>
    <w:rsid w:val="00A22146"/>
    <w:rsid w:val="00A2244B"/>
    <w:rsid w:val="00A2268A"/>
    <w:rsid w:val="00A226F3"/>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839"/>
    <w:rsid w:val="00A24BBE"/>
    <w:rsid w:val="00A24BDC"/>
    <w:rsid w:val="00A24DF6"/>
    <w:rsid w:val="00A24E69"/>
    <w:rsid w:val="00A24FB9"/>
    <w:rsid w:val="00A250F6"/>
    <w:rsid w:val="00A2539C"/>
    <w:rsid w:val="00A2544D"/>
    <w:rsid w:val="00A25854"/>
    <w:rsid w:val="00A2592E"/>
    <w:rsid w:val="00A25BAA"/>
    <w:rsid w:val="00A25BFE"/>
    <w:rsid w:val="00A25CFA"/>
    <w:rsid w:val="00A25DF2"/>
    <w:rsid w:val="00A25EED"/>
    <w:rsid w:val="00A260FE"/>
    <w:rsid w:val="00A26187"/>
    <w:rsid w:val="00A261BD"/>
    <w:rsid w:val="00A26472"/>
    <w:rsid w:val="00A266AA"/>
    <w:rsid w:val="00A269A7"/>
    <w:rsid w:val="00A269AD"/>
    <w:rsid w:val="00A26BB4"/>
    <w:rsid w:val="00A26C8B"/>
    <w:rsid w:val="00A26DE0"/>
    <w:rsid w:val="00A26F46"/>
    <w:rsid w:val="00A26FE8"/>
    <w:rsid w:val="00A2719E"/>
    <w:rsid w:val="00A27344"/>
    <w:rsid w:val="00A2736D"/>
    <w:rsid w:val="00A273A8"/>
    <w:rsid w:val="00A27CC1"/>
    <w:rsid w:val="00A27EE6"/>
    <w:rsid w:val="00A30082"/>
    <w:rsid w:val="00A3034D"/>
    <w:rsid w:val="00A3058E"/>
    <w:rsid w:val="00A3066D"/>
    <w:rsid w:val="00A307DC"/>
    <w:rsid w:val="00A30847"/>
    <w:rsid w:val="00A30952"/>
    <w:rsid w:val="00A30A7B"/>
    <w:rsid w:val="00A30B75"/>
    <w:rsid w:val="00A30E39"/>
    <w:rsid w:val="00A30E5F"/>
    <w:rsid w:val="00A30F26"/>
    <w:rsid w:val="00A3107C"/>
    <w:rsid w:val="00A31477"/>
    <w:rsid w:val="00A31693"/>
    <w:rsid w:val="00A316A5"/>
    <w:rsid w:val="00A317BE"/>
    <w:rsid w:val="00A318D1"/>
    <w:rsid w:val="00A31AEE"/>
    <w:rsid w:val="00A31C34"/>
    <w:rsid w:val="00A31C67"/>
    <w:rsid w:val="00A31EF9"/>
    <w:rsid w:val="00A31F63"/>
    <w:rsid w:val="00A32050"/>
    <w:rsid w:val="00A320AE"/>
    <w:rsid w:val="00A322E7"/>
    <w:rsid w:val="00A3233B"/>
    <w:rsid w:val="00A32387"/>
    <w:rsid w:val="00A323B4"/>
    <w:rsid w:val="00A323F2"/>
    <w:rsid w:val="00A32568"/>
    <w:rsid w:val="00A3270F"/>
    <w:rsid w:val="00A3276C"/>
    <w:rsid w:val="00A327DF"/>
    <w:rsid w:val="00A32F7D"/>
    <w:rsid w:val="00A33075"/>
    <w:rsid w:val="00A330F7"/>
    <w:rsid w:val="00A331B5"/>
    <w:rsid w:val="00A33295"/>
    <w:rsid w:val="00A33341"/>
    <w:rsid w:val="00A33436"/>
    <w:rsid w:val="00A3359B"/>
    <w:rsid w:val="00A335CD"/>
    <w:rsid w:val="00A3363B"/>
    <w:rsid w:val="00A336A8"/>
    <w:rsid w:val="00A339C8"/>
    <w:rsid w:val="00A339F2"/>
    <w:rsid w:val="00A33BA9"/>
    <w:rsid w:val="00A33C7E"/>
    <w:rsid w:val="00A33F27"/>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FF"/>
    <w:rsid w:val="00A3573A"/>
    <w:rsid w:val="00A358BF"/>
    <w:rsid w:val="00A35AB1"/>
    <w:rsid w:val="00A35B87"/>
    <w:rsid w:val="00A35CA1"/>
    <w:rsid w:val="00A35F4A"/>
    <w:rsid w:val="00A35F66"/>
    <w:rsid w:val="00A363DA"/>
    <w:rsid w:val="00A36702"/>
    <w:rsid w:val="00A3672D"/>
    <w:rsid w:val="00A36748"/>
    <w:rsid w:val="00A36951"/>
    <w:rsid w:val="00A36957"/>
    <w:rsid w:val="00A3698F"/>
    <w:rsid w:val="00A36C91"/>
    <w:rsid w:val="00A36DE3"/>
    <w:rsid w:val="00A36EC6"/>
    <w:rsid w:val="00A3713F"/>
    <w:rsid w:val="00A37334"/>
    <w:rsid w:val="00A3742A"/>
    <w:rsid w:val="00A37436"/>
    <w:rsid w:val="00A374E6"/>
    <w:rsid w:val="00A37830"/>
    <w:rsid w:val="00A37836"/>
    <w:rsid w:val="00A37CBC"/>
    <w:rsid w:val="00A37E1D"/>
    <w:rsid w:val="00A37FC7"/>
    <w:rsid w:val="00A40014"/>
    <w:rsid w:val="00A403A5"/>
    <w:rsid w:val="00A40735"/>
    <w:rsid w:val="00A40C3B"/>
    <w:rsid w:val="00A40FA8"/>
    <w:rsid w:val="00A40FBA"/>
    <w:rsid w:val="00A410ED"/>
    <w:rsid w:val="00A41363"/>
    <w:rsid w:val="00A4149B"/>
    <w:rsid w:val="00A41573"/>
    <w:rsid w:val="00A41636"/>
    <w:rsid w:val="00A416C8"/>
    <w:rsid w:val="00A41711"/>
    <w:rsid w:val="00A41A0A"/>
    <w:rsid w:val="00A41B1A"/>
    <w:rsid w:val="00A41C0B"/>
    <w:rsid w:val="00A42020"/>
    <w:rsid w:val="00A420BA"/>
    <w:rsid w:val="00A4227F"/>
    <w:rsid w:val="00A42314"/>
    <w:rsid w:val="00A42636"/>
    <w:rsid w:val="00A42864"/>
    <w:rsid w:val="00A4299A"/>
    <w:rsid w:val="00A429A0"/>
    <w:rsid w:val="00A42CD4"/>
    <w:rsid w:val="00A42F44"/>
    <w:rsid w:val="00A433E7"/>
    <w:rsid w:val="00A436F7"/>
    <w:rsid w:val="00A4399D"/>
    <w:rsid w:val="00A43B5D"/>
    <w:rsid w:val="00A43C63"/>
    <w:rsid w:val="00A43D65"/>
    <w:rsid w:val="00A44048"/>
    <w:rsid w:val="00A4407A"/>
    <w:rsid w:val="00A4416F"/>
    <w:rsid w:val="00A441D9"/>
    <w:rsid w:val="00A44201"/>
    <w:rsid w:val="00A44415"/>
    <w:rsid w:val="00A444EC"/>
    <w:rsid w:val="00A449BA"/>
    <w:rsid w:val="00A449F8"/>
    <w:rsid w:val="00A44BEF"/>
    <w:rsid w:val="00A44C8C"/>
    <w:rsid w:val="00A44CA5"/>
    <w:rsid w:val="00A44DA7"/>
    <w:rsid w:val="00A45083"/>
    <w:rsid w:val="00A45234"/>
    <w:rsid w:val="00A454FD"/>
    <w:rsid w:val="00A45538"/>
    <w:rsid w:val="00A45636"/>
    <w:rsid w:val="00A4573F"/>
    <w:rsid w:val="00A4575B"/>
    <w:rsid w:val="00A45B7C"/>
    <w:rsid w:val="00A45CB4"/>
    <w:rsid w:val="00A45F47"/>
    <w:rsid w:val="00A4609D"/>
    <w:rsid w:val="00A460BD"/>
    <w:rsid w:val="00A460BE"/>
    <w:rsid w:val="00A46208"/>
    <w:rsid w:val="00A4648A"/>
    <w:rsid w:val="00A4672F"/>
    <w:rsid w:val="00A46A9D"/>
    <w:rsid w:val="00A46BC1"/>
    <w:rsid w:val="00A46CBC"/>
    <w:rsid w:val="00A46EDD"/>
    <w:rsid w:val="00A46F35"/>
    <w:rsid w:val="00A471FD"/>
    <w:rsid w:val="00A473AA"/>
    <w:rsid w:val="00A47537"/>
    <w:rsid w:val="00A476FB"/>
    <w:rsid w:val="00A4778D"/>
    <w:rsid w:val="00A47D3F"/>
    <w:rsid w:val="00A47F1E"/>
    <w:rsid w:val="00A5028B"/>
    <w:rsid w:val="00A502AC"/>
    <w:rsid w:val="00A504FF"/>
    <w:rsid w:val="00A5058E"/>
    <w:rsid w:val="00A50751"/>
    <w:rsid w:val="00A50867"/>
    <w:rsid w:val="00A50B44"/>
    <w:rsid w:val="00A50BC9"/>
    <w:rsid w:val="00A51034"/>
    <w:rsid w:val="00A512F9"/>
    <w:rsid w:val="00A515DE"/>
    <w:rsid w:val="00A51609"/>
    <w:rsid w:val="00A5168B"/>
    <w:rsid w:val="00A517DE"/>
    <w:rsid w:val="00A51AD8"/>
    <w:rsid w:val="00A51FBD"/>
    <w:rsid w:val="00A52039"/>
    <w:rsid w:val="00A52126"/>
    <w:rsid w:val="00A52245"/>
    <w:rsid w:val="00A524D2"/>
    <w:rsid w:val="00A528A5"/>
    <w:rsid w:val="00A52F37"/>
    <w:rsid w:val="00A5318B"/>
    <w:rsid w:val="00A53260"/>
    <w:rsid w:val="00A53293"/>
    <w:rsid w:val="00A5343C"/>
    <w:rsid w:val="00A534DA"/>
    <w:rsid w:val="00A5374D"/>
    <w:rsid w:val="00A5378C"/>
    <w:rsid w:val="00A5398E"/>
    <w:rsid w:val="00A53B0A"/>
    <w:rsid w:val="00A53B0D"/>
    <w:rsid w:val="00A53B3F"/>
    <w:rsid w:val="00A53EB4"/>
    <w:rsid w:val="00A541B3"/>
    <w:rsid w:val="00A541FC"/>
    <w:rsid w:val="00A54348"/>
    <w:rsid w:val="00A54574"/>
    <w:rsid w:val="00A546D1"/>
    <w:rsid w:val="00A54A2F"/>
    <w:rsid w:val="00A54F1B"/>
    <w:rsid w:val="00A55857"/>
    <w:rsid w:val="00A55A0C"/>
    <w:rsid w:val="00A55D21"/>
    <w:rsid w:val="00A55D5A"/>
    <w:rsid w:val="00A55DDB"/>
    <w:rsid w:val="00A560BE"/>
    <w:rsid w:val="00A561B5"/>
    <w:rsid w:val="00A56458"/>
    <w:rsid w:val="00A5654F"/>
    <w:rsid w:val="00A5668C"/>
    <w:rsid w:val="00A566C7"/>
    <w:rsid w:val="00A56B85"/>
    <w:rsid w:val="00A56CE4"/>
    <w:rsid w:val="00A56D1B"/>
    <w:rsid w:val="00A56D5B"/>
    <w:rsid w:val="00A56EC5"/>
    <w:rsid w:val="00A56F2C"/>
    <w:rsid w:val="00A56FD9"/>
    <w:rsid w:val="00A572AC"/>
    <w:rsid w:val="00A5735B"/>
    <w:rsid w:val="00A573B7"/>
    <w:rsid w:val="00A57486"/>
    <w:rsid w:val="00A57BEC"/>
    <w:rsid w:val="00A600DC"/>
    <w:rsid w:val="00A601AA"/>
    <w:rsid w:val="00A60BE5"/>
    <w:rsid w:val="00A60C9C"/>
    <w:rsid w:val="00A60CA8"/>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06F"/>
    <w:rsid w:val="00A6219C"/>
    <w:rsid w:val="00A622E8"/>
    <w:rsid w:val="00A62604"/>
    <w:rsid w:val="00A6275E"/>
    <w:rsid w:val="00A62973"/>
    <w:rsid w:val="00A62A60"/>
    <w:rsid w:val="00A6316F"/>
    <w:rsid w:val="00A633A5"/>
    <w:rsid w:val="00A634AC"/>
    <w:rsid w:val="00A63649"/>
    <w:rsid w:val="00A63A6F"/>
    <w:rsid w:val="00A63B1F"/>
    <w:rsid w:val="00A63F1D"/>
    <w:rsid w:val="00A640C0"/>
    <w:rsid w:val="00A642C4"/>
    <w:rsid w:val="00A6442A"/>
    <w:rsid w:val="00A6456D"/>
    <w:rsid w:val="00A64850"/>
    <w:rsid w:val="00A64AF1"/>
    <w:rsid w:val="00A64BFB"/>
    <w:rsid w:val="00A64E0B"/>
    <w:rsid w:val="00A650A5"/>
    <w:rsid w:val="00A650D5"/>
    <w:rsid w:val="00A65121"/>
    <w:rsid w:val="00A652D7"/>
    <w:rsid w:val="00A654C7"/>
    <w:rsid w:val="00A654CA"/>
    <w:rsid w:val="00A65602"/>
    <w:rsid w:val="00A65776"/>
    <w:rsid w:val="00A6580F"/>
    <w:rsid w:val="00A6582C"/>
    <w:rsid w:val="00A65AF8"/>
    <w:rsid w:val="00A65C1B"/>
    <w:rsid w:val="00A65E07"/>
    <w:rsid w:val="00A65EE5"/>
    <w:rsid w:val="00A660BF"/>
    <w:rsid w:val="00A662E0"/>
    <w:rsid w:val="00A663FD"/>
    <w:rsid w:val="00A66865"/>
    <w:rsid w:val="00A66D99"/>
    <w:rsid w:val="00A66E7C"/>
    <w:rsid w:val="00A66EB6"/>
    <w:rsid w:val="00A672A5"/>
    <w:rsid w:val="00A6774E"/>
    <w:rsid w:val="00A67851"/>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FB0"/>
    <w:rsid w:val="00A71064"/>
    <w:rsid w:val="00A710A9"/>
    <w:rsid w:val="00A710AF"/>
    <w:rsid w:val="00A710B7"/>
    <w:rsid w:val="00A710EE"/>
    <w:rsid w:val="00A71310"/>
    <w:rsid w:val="00A7139B"/>
    <w:rsid w:val="00A713F9"/>
    <w:rsid w:val="00A716D7"/>
    <w:rsid w:val="00A7177F"/>
    <w:rsid w:val="00A71961"/>
    <w:rsid w:val="00A71B1C"/>
    <w:rsid w:val="00A71E7E"/>
    <w:rsid w:val="00A71FC3"/>
    <w:rsid w:val="00A724E5"/>
    <w:rsid w:val="00A725D4"/>
    <w:rsid w:val="00A7267E"/>
    <w:rsid w:val="00A72864"/>
    <w:rsid w:val="00A72A61"/>
    <w:rsid w:val="00A72A7A"/>
    <w:rsid w:val="00A72AB8"/>
    <w:rsid w:val="00A72DC4"/>
    <w:rsid w:val="00A73151"/>
    <w:rsid w:val="00A731CA"/>
    <w:rsid w:val="00A732FD"/>
    <w:rsid w:val="00A734EE"/>
    <w:rsid w:val="00A7353D"/>
    <w:rsid w:val="00A736AC"/>
    <w:rsid w:val="00A73735"/>
    <w:rsid w:val="00A7390F"/>
    <w:rsid w:val="00A739A9"/>
    <w:rsid w:val="00A73A12"/>
    <w:rsid w:val="00A73C05"/>
    <w:rsid w:val="00A73ECD"/>
    <w:rsid w:val="00A741B8"/>
    <w:rsid w:val="00A7442C"/>
    <w:rsid w:val="00A74444"/>
    <w:rsid w:val="00A7458D"/>
    <w:rsid w:val="00A7467C"/>
    <w:rsid w:val="00A74747"/>
    <w:rsid w:val="00A74CDB"/>
    <w:rsid w:val="00A75492"/>
    <w:rsid w:val="00A7549A"/>
    <w:rsid w:val="00A75542"/>
    <w:rsid w:val="00A75588"/>
    <w:rsid w:val="00A75618"/>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E6D"/>
    <w:rsid w:val="00A770E0"/>
    <w:rsid w:val="00A77124"/>
    <w:rsid w:val="00A773F4"/>
    <w:rsid w:val="00A7743D"/>
    <w:rsid w:val="00A77A5A"/>
    <w:rsid w:val="00A77B6C"/>
    <w:rsid w:val="00A77C85"/>
    <w:rsid w:val="00A77D8B"/>
    <w:rsid w:val="00A77D92"/>
    <w:rsid w:val="00A77DB6"/>
    <w:rsid w:val="00A77E83"/>
    <w:rsid w:val="00A80088"/>
    <w:rsid w:val="00A8012F"/>
    <w:rsid w:val="00A8025D"/>
    <w:rsid w:val="00A80434"/>
    <w:rsid w:val="00A804C3"/>
    <w:rsid w:val="00A8068F"/>
    <w:rsid w:val="00A807DE"/>
    <w:rsid w:val="00A80819"/>
    <w:rsid w:val="00A80952"/>
    <w:rsid w:val="00A80B62"/>
    <w:rsid w:val="00A80B79"/>
    <w:rsid w:val="00A80B86"/>
    <w:rsid w:val="00A80C3F"/>
    <w:rsid w:val="00A81054"/>
    <w:rsid w:val="00A81369"/>
    <w:rsid w:val="00A81439"/>
    <w:rsid w:val="00A815C4"/>
    <w:rsid w:val="00A81612"/>
    <w:rsid w:val="00A81699"/>
    <w:rsid w:val="00A818BB"/>
    <w:rsid w:val="00A8197F"/>
    <w:rsid w:val="00A81B1B"/>
    <w:rsid w:val="00A81B44"/>
    <w:rsid w:val="00A81B45"/>
    <w:rsid w:val="00A81BF5"/>
    <w:rsid w:val="00A81ECF"/>
    <w:rsid w:val="00A8204B"/>
    <w:rsid w:val="00A82111"/>
    <w:rsid w:val="00A8218B"/>
    <w:rsid w:val="00A825AE"/>
    <w:rsid w:val="00A825C9"/>
    <w:rsid w:val="00A82741"/>
    <w:rsid w:val="00A827C9"/>
    <w:rsid w:val="00A82AB6"/>
    <w:rsid w:val="00A82F7A"/>
    <w:rsid w:val="00A830C9"/>
    <w:rsid w:val="00A832D2"/>
    <w:rsid w:val="00A832FA"/>
    <w:rsid w:val="00A836D5"/>
    <w:rsid w:val="00A836E2"/>
    <w:rsid w:val="00A83919"/>
    <w:rsid w:val="00A839A5"/>
    <w:rsid w:val="00A83C0E"/>
    <w:rsid w:val="00A8400D"/>
    <w:rsid w:val="00A84409"/>
    <w:rsid w:val="00A84465"/>
    <w:rsid w:val="00A84610"/>
    <w:rsid w:val="00A84680"/>
    <w:rsid w:val="00A84CA6"/>
    <w:rsid w:val="00A84D16"/>
    <w:rsid w:val="00A84E6A"/>
    <w:rsid w:val="00A8519A"/>
    <w:rsid w:val="00A85248"/>
    <w:rsid w:val="00A85346"/>
    <w:rsid w:val="00A853E4"/>
    <w:rsid w:val="00A8545C"/>
    <w:rsid w:val="00A85A60"/>
    <w:rsid w:val="00A85B2F"/>
    <w:rsid w:val="00A85D24"/>
    <w:rsid w:val="00A85E53"/>
    <w:rsid w:val="00A85EA2"/>
    <w:rsid w:val="00A85F31"/>
    <w:rsid w:val="00A85FD6"/>
    <w:rsid w:val="00A85FE4"/>
    <w:rsid w:val="00A86293"/>
    <w:rsid w:val="00A86316"/>
    <w:rsid w:val="00A8636C"/>
    <w:rsid w:val="00A8642D"/>
    <w:rsid w:val="00A864F3"/>
    <w:rsid w:val="00A86807"/>
    <w:rsid w:val="00A86A44"/>
    <w:rsid w:val="00A86B87"/>
    <w:rsid w:val="00A86B92"/>
    <w:rsid w:val="00A86BAE"/>
    <w:rsid w:val="00A86D47"/>
    <w:rsid w:val="00A86EB0"/>
    <w:rsid w:val="00A87568"/>
    <w:rsid w:val="00A87742"/>
    <w:rsid w:val="00A878AC"/>
    <w:rsid w:val="00A87938"/>
    <w:rsid w:val="00A87A4C"/>
    <w:rsid w:val="00A87B66"/>
    <w:rsid w:val="00A87D33"/>
    <w:rsid w:val="00A87EB5"/>
    <w:rsid w:val="00A90616"/>
    <w:rsid w:val="00A906FF"/>
    <w:rsid w:val="00A908FF"/>
    <w:rsid w:val="00A90A08"/>
    <w:rsid w:val="00A90B43"/>
    <w:rsid w:val="00A90B7B"/>
    <w:rsid w:val="00A90E51"/>
    <w:rsid w:val="00A910B4"/>
    <w:rsid w:val="00A91184"/>
    <w:rsid w:val="00A9150F"/>
    <w:rsid w:val="00A916E0"/>
    <w:rsid w:val="00A91796"/>
    <w:rsid w:val="00A9181D"/>
    <w:rsid w:val="00A918FB"/>
    <w:rsid w:val="00A919A1"/>
    <w:rsid w:val="00A91AEE"/>
    <w:rsid w:val="00A91B8A"/>
    <w:rsid w:val="00A91E8C"/>
    <w:rsid w:val="00A92295"/>
    <w:rsid w:val="00A925F3"/>
    <w:rsid w:val="00A92602"/>
    <w:rsid w:val="00A92891"/>
    <w:rsid w:val="00A92C3D"/>
    <w:rsid w:val="00A92D83"/>
    <w:rsid w:val="00A92E66"/>
    <w:rsid w:val="00A92EA8"/>
    <w:rsid w:val="00A92F91"/>
    <w:rsid w:val="00A92FCF"/>
    <w:rsid w:val="00A935B1"/>
    <w:rsid w:val="00A93609"/>
    <w:rsid w:val="00A9362A"/>
    <w:rsid w:val="00A9378B"/>
    <w:rsid w:val="00A93822"/>
    <w:rsid w:val="00A93850"/>
    <w:rsid w:val="00A9388A"/>
    <w:rsid w:val="00A93AC9"/>
    <w:rsid w:val="00A93DAA"/>
    <w:rsid w:val="00A93E96"/>
    <w:rsid w:val="00A9408B"/>
    <w:rsid w:val="00A940EC"/>
    <w:rsid w:val="00A9410C"/>
    <w:rsid w:val="00A941A9"/>
    <w:rsid w:val="00A941BE"/>
    <w:rsid w:val="00A946C7"/>
    <w:rsid w:val="00A9482D"/>
    <w:rsid w:val="00A9484B"/>
    <w:rsid w:val="00A948C6"/>
    <w:rsid w:val="00A94AFF"/>
    <w:rsid w:val="00A94FFD"/>
    <w:rsid w:val="00A95084"/>
    <w:rsid w:val="00A95099"/>
    <w:rsid w:val="00A950E9"/>
    <w:rsid w:val="00A95104"/>
    <w:rsid w:val="00A9531B"/>
    <w:rsid w:val="00A95375"/>
    <w:rsid w:val="00A95649"/>
    <w:rsid w:val="00A95BDA"/>
    <w:rsid w:val="00A95C09"/>
    <w:rsid w:val="00A95CAD"/>
    <w:rsid w:val="00A95E2C"/>
    <w:rsid w:val="00A95FF3"/>
    <w:rsid w:val="00A96067"/>
    <w:rsid w:val="00A960BF"/>
    <w:rsid w:val="00A96103"/>
    <w:rsid w:val="00A965E8"/>
    <w:rsid w:val="00A968B6"/>
    <w:rsid w:val="00A968C2"/>
    <w:rsid w:val="00A969DE"/>
    <w:rsid w:val="00A96DD9"/>
    <w:rsid w:val="00A96EB9"/>
    <w:rsid w:val="00A9700A"/>
    <w:rsid w:val="00A9701E"/>
    <w:rsid w:val="00A97118"/>
    <w:rsid w:val="00A9753D"/>
    <w:rsid w:val="00A979A8"/>
    <w:rsid w:val="00A97B31"/>
    <w:rsid w:val="00A97B61"/>
    <w:rsid w:val="00A97F61"/>
    <w:rsid w:val="00AA00C7"/>
    <w:rsid w:val="00AA060F"/>
    <w:rsid w:val="00AA06EB"/>
    <w:rsid w:val="00AA07C9"/>
    <w:rsid w:val="00AA07DE"/>
    <w:rsid w:val="00AA0E4E"/>
    <w:rsid w:val="00AA0FB4"/>
    <w:rsid w:val="00AA0FDC"/>
    <w:rsid w:val="00AA111A"/>
    <w:rsid w:val="00AA119B"/>
    <w:rsid w:val="00AA1387"/>
    <w:rsid w:val="00AA1481"/>
    <w:rsid w:val="00AA17BF"/>
    <w:rsid w:val="00AA17E3"/>
    <w:rsid w:val="00AA1861"/>
    <w:rsid w:val="00AA1A9F"/>
    <w:rsid w:val="00AA1AE2"/>
    <w:rsid w:val="00AA1B7F"/>
    <w:rsid w:val="00AA1E75"/>
    <w:rsid w:val="00AA1FC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7F1"/>
    <w:rsid w:val="00AA3807"/>
    <w:rsid w:val="00AA3847"/>
    <w:rsid w:val="00AA3AC5"/>
    <w:rsid w:val="00AA3BE8"/>
    <w:rsid w:val="00AA41EC"/>
    <w:rsid w:val="00AA44A4"/>
    <w:rsid w:val="00AA4684"/>
    <w:rsid w:val="00AA47FE"/>
    <w:rsid w:val="00AA4A44"/>
    <w:rsid w:val="00AA4B95"/>
    <w:rsid w:val="00AA4F64"/>
    <w:rsid w:val="00AA4FC6"/>
    <w:rsid w:val="00AA5060"/>
    <w:rsid w:val="00AA53A0"/>
    <w:rsid w:val="00AA53D2"/>
    <w:rsid w:val="00AA53EF"/>
    <w:rsid w:val="00AA557A"/>
    <w:rsid w:val="00AA564B"/>
    <w:rsid w:val="00AA5B1A"/>
    <w:rsid w:val="00AA5B7D"/>
    <w:rsid w:val="00AA5F3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F3B"/>
    <w:rsid w:val="00AB06AF"/>
    <w:rsid w:val="00AB0745"/>
    <w:rsid w:val="00AB0BE8"/>
    <w:rsid w:val="00AB0F11"/>
    <w:rsid w:val="00AB0FB6"/>
    <w:rsid w:val="00AB1249"/>
    <w:rsid w:val="00AB13CE"/>
    <w:rsid w:val="00AB15AA"/>
    <w:rsid w:val="00AB15FA"/>
    <w:rsid w:val="00AB17B0"/>
    <w:rsid w:val="00AB1933"/>
    <w:rsid w:val="00AB1AF2"/>
    <w:rsid w:val="00AB1C77"/>
    <w:rsid w:val="00AB1F15"/>
    <w:rsid w:val="00AB1F4B"/>
    <w:rsid w:val="00AB1F5C"/>
    <w:rsid w:val="00AB1F66"/>
    <w:rsid w:val="00AB1FDD"/>
    <w:rsid w:val="00AB1FE6"/>
    <w:rsid w:val="00AB2348"/>
    <w:rsid w:val="00AB244F"/>
    <w:rsid w:val="00AB2540"/>
    <w:rsid w:val="00AB28B9"/>
    <w:rsid w:val="00AB29C1"/>
    <w:rsid w:val="00AB2A8F"/>
    <w:rsid w:val="00AB2AD0"/>
    <w:rsid w:val="00AB2E1C"/>
    <w:rsid w:val="00AB3046"/>
    <w:rsid w:val="00AB35F9"/>
    <w:rsid w:val="00AB35FD"/>
    <w:rsid w:val="00AB367C"/>
    <w:rsid w:val="00AB38E0"/>
    <w:rsid w:val="00AB3993"/>
    <w:rsid w:val="00AB3B38"/>
    <w:rsid w:val="00AB3F8F"/>
    <w:rsid w:val="00AB4022"/>
    <w:rsid w:val="00AB4024"/>
    <w:rsid w:val="00AB4052"/>
    <w:rsid w:val="00AB40B6"/>
    <w:rsid w:val="00AB4237"/>
    <w:rsid w:val="00AB428D"/>
    <w:rsid w:val="00AB43A1"/>
    <w:rsid w:val="00AB45DC"/>
    <w:rsid w:val="00AB46E6"/>
    <w:rsid w:val="00AB47A2"/>
    <w:rsid w:val="00AB4918"/>
    <w:rsid w:val="00AB49DB"/>
    <w:rsid w:val="00AB4CC2"/>
    <w:rsid w:val="00AB4E5A"/>
    <w:rsid w:val="00AB4E67"/>
    <w:rsid w:val="00AB4EE0"/>
    <w:rsid w:val="00AB5318"/>
    <w:rsid w:val="00AB567A"/>
    <w:rsid w:val="00AB5698"/>
    <w:rsid w:val="00AB59F0"/>
    <w:rsid w:val="00AB5AA1"/>
    <w:rsid w:val="00AB5CB9"/>
    <w:rsid w:val="00AB5D98"/>
    <w:rsid w:val="00AB5FAA"/>
    <w:rsid w:val="00AB6312"/>
    <w:rsid w:val="00AB64D2"/>
    <w:rsid w:val="00AB665F"/>
    <w:rsid w:val="00AB66AD"/>
    <w:rsid w:val="00AB67ED"/>
    <w:rsid w:val="00AB6D62"/>
    <w:rsid w:val="00AB7141"/>
    <w:rsid w:val="00AB71D0"/>
    <w:rsid w:val="00AB72AB"/>
    <w:rsid w:val="00AB76EF"/>
    <w:rsid w:val="00AB785E"/>
    <w:rsid w:val="00AB7908"/>
    <w:rsid w:val="00AB7A38"/>
    <w:rsid w:val="00AB7F05"/>
    <w:rsid w:val="00AC0015"/>
    <w:rsid w:val="00AC0078"/>
    <w:rsid w:val="00AC0160"/>
    <w:rsid w:val="00AC01A4"/>
    <w:rsid w:val="00AC01DF"/>
    <w:rsid w:val="00AC02B2"/>
    <w:rsid w:val="00AC02DB"/>
    <w:rsid w:val="00AC0572"/>
    <w:rsid w:val="00AC0682"/>
    <w:rsid w:val="00AC0B28"/>
    <w:rsid w:val="00AC0CC6"/>
    <w:rsid w:val="00AC0CDD"/>
    <w:rsid w:val="00AC11B0"/>
    <w:rsid w:val="00AC1495"/>
    <w:rsid w:val="00AC1804"/>
    <w:rsid w:val="00AC193A"/>
    <w:rsid w:val="00AC199C"/>
    <w:rsid w:val="00AC1A72"/>
    <w:rsid w:val="00AC1D74"/>
    <w:rsid w:val="00AC1E0C"/>
    <w:rsid w:val="00AC1EDA"/>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4A9"/>
    <w:rsid w:val="00AC3714"/>
    <w:rsid w:val="00AC3C8C"/>
    <w:rsid w:val="00AC3EF6"/>
    <w:rsid w:val="00AC4064"/>
    <w:rsid w:val="00AC40D3"/>
    <w:rsid w:val="00AC41FF"/>
    <w:rsid w:val="00AC421B"/>
    <w:rsid w:val="00AC4290"/>
    <w:rsid w:val="00AC4295"/>
    <w:rsid w:val="00AC462A"/>
    <w:rsid w:val="00AC4798"/>
    <w:rsid w:val="00AC4813"/>
    <w:rsid w:val="00AC4888"/>
    <w:rsid w:val="00AC48D4"/>
    <w:rsid w:val="00AC4993"/>
    <w:rsid w:val="00AC5202"/>
    <w:rsid w:val="00AC529F"/>
    <w:rsid w:val="00AC55F6"/>
    <w:rsid w:val="00AC5632"/>
    <w:rsid w:val="00AC5A0D"/>
    <w:rsid w:val="00AC5BFD"/>
    <w:rsid w:val="00AC5CCF"/>
    <w:rsid w:val="00AC5D69"/>
    <w:rsid w:val="00AC60AE"/>
    <w:rsid w:val="00AC60B3"/>
    <w:rsid w:val="00AC61B8"/>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E44"/>
    <w:rsid w:val="00AC7F54"/>
    <w:rsid w:val="00AD00EE"/>
    <w:rsid w:val="00AD0155"/>
    <w:rsid w:val="00AD024A"/>
    <w:rsid w:val="00AD0319"/>
    <w:rsid w:val="00AD032E"/>
    <w:rsid w:val="00AD03FA"/>
    <w:rsid w:val="00AD0577"/>
    <w:rsid w:val="00AD0733"/>
    <w:rsid w:val="00AD07F2"/>
    <w:rsid w:val="00AD0B23"/>
    <w:rsid w:val="00AD0CED"/>
    <w:rsid w:val="00AD0E4F"/>
    <w:rsid w:val="00AD0E8B"/>
    <w:rsid w:val="00AD0ED2"/>
    <w:rsid w:val="00AD104F"/>
    <w:rsid w:val="00AD1112"/>
    <w:rsid w:val="00AD11D1"/>
    <w:rsid w:val="00AD139E"/>
    <w:rsid w:val="00AD1552"/>
    <w:rsid w:val="00AD1712"/>
    <w:rsid w:val="00AD185A"/>
    <w:rsid w:val="00AD1A6A"/>
    <w:rsid w:val="00AD1AA9"/>
    <w:rsid w:val="00AD1F7D"/>
    <w:rsid w:val="00AD1FF2"/>
    <w:rsid w:val="00AD222D"/>
    <w:rsid w:val="00AD2244"/>
    <w:rsid w:val="00AD238A"/>
    <w:rsid w:val="00AD2447"/>
    <w:rsid w:val="00AD249E"/>
    <w:rsid w:val="00AD27F6"/>
    <w:rsid w:val="00AD296D"/>
    <w:rsid w:val="00AD2D93"/>
    <w:rsid w:val="00AD304B"/>
    <w:rsid w:val="00AD308F"/>
    <w:rsid w:val="00AD31A0"/>
    <w:rsid w:val="00AD320C"/>
    <w:rsid w:val="00AD32C4"/>
    <w:rsid w:val="00AD3421"/>
    <w:rsid w:val="00AD3489"/>
    <w:rsid w:val="00AD349B"/>
    <w:rsid w:val="00AD37BE"/>
    <w:rsid w:val="00AD3804"/>
    <w:rsid w:val="00AD3946"/>
    <w:rsid w:val="00AD3A5E"/>
    <w:rsid w:val="00AD3AF2"/>
    <w:rsid w:val="00AD3B23"/>
    <w:rsid w:val="00AD3BCE"/>
    <w:rsid w:val="00AD3CA8"/>
    <w:rsid w:val="00AD3E1D"/>
    <w:rsid w:val="00AD3EF8"/>
    <w:rsid w:val="00AD4194"/>
    <w:rsid w:val="00AD42A7"/>
    <w:rsid w:val="00AD431F"/>
    <w:rsid w:val="00AD46A7"/>
    <w:rsid w:val="00AD4937"/>
    <w:rsid w:val="00AD496A"/>
    <w:rsid w:val="00AD4A02"/>
    <w:rsid w:val="00AD4E10"/>
    <w:rsid w:val="00AD5336"/>
    <w:rsid w:val="00AD552F"/>
    <w:rsid w:val="00AD5546"/>
    <w:rsid w:val="00AD5573"/>
    <w:rsid w:val="00AD5774"/>
    <w:rsid w:val="00AD57B6"/>
    <w:rsid w:val="00AD594E"/>
    <w:rsid w:val="00AD5A2D"/>
    <w:rsid w:val="00AD5AA6"/>
    <w:rsid w:val="00AD5C76"/>
    <w:rsid w:val="00AD5CBE"/>
    <w:rsid w:val="00AD5E54"/>
    <w:rsid w:val="00AD5F9E"/>
    <w:rsid w:val="00AD6710"/>
    <w:rsid w:val="00AD6BB2"/>
    <w:rsid w:val="00AD6D37"/>
    <w:rsid w:val="00AD6EA0"/>
    <w:rsid w:val="00AD7254"/>
    <w:rsid w:val="00AD729B"/>
    <w:rsid w:val="00AD729E"/>
    <w:rsid w:val="00AD72CD"/>
    <w:rsid w:val="00AD7336"/>
    <w:rsid w:val="00AD74E2"/>
    <w:rsid w:val="00AD762C"/>
    <w:rsid w:val="00AD764A"/>
    <w:rsid w:val="00AD7D3B"/>
    <w:rsid w:val="00AD7D8F"/>
    <w:rsid w:val="00AE0039"/>
    <w:rsid w:val="00AE0051"/>
    <w:rsid w:val="00AE00AF"/>
    <w:rsid w:val="00AE00F0"/>
    <w:rsid w:val="00AE0148"/>
    <w:rsid w:val="00AE08A6"/>
    <w:rsid w:val="00AE09B2"/>
    <w:rsid w:val="00AE0AEB"/>
    <w:rsid w:val="00AE0E74"/>
    <w:rsid w:val="00AE0F1F"/>
    <w:rsid w:val="00AE0F35"/>
    <w:rsid w:val="00AE0FD2"/>
    <w:rsid w:val="00AE113F"/>
    <w:rsid w:val="00AE152D"/>
    <w:rsid w:val="00AE1629"/>
    <w:rsid w:val="00AE16C6"/>
    <w:rsid w:val="00AE1865"/>
    <w:rsid w:val="00AE1953"/>
    <w:rsid w:val="00AE19D7"/>
    <w:rsid w:val="00AE1A49"/>
    <w:rsid w:val="00AE1A67"/>
    <w:rsid w:val="00AE1C66"/>
    <w:rsid w:val="00AE1D9E"/>
    <w:rsid w:val="00AE1F01"/>
    <w:rsid w:val="00AE1F92"/>
    <w:rsid w:val="00AE215B"/>
    <w:rsid w:val="00AE24A4"/>
    <w:rsid w:val="00AE24D8"/>
    <w:rsid w:val="00AE252D"/>
    <w:rsid w:val="00AE26A3"/>
    <w:rsid w:val="00AE2771"/>
    <w:rsid w:val="00AE3059"/>
    <w:rsid w:val="00AE3096"/>
    <w:rsid w:val="00AE3206"/>
    <w:rsid w:val="00AE32A2"/>
    <w:rsid w:val="00AE3377"/>
    <w:rsid w:val="00AE33F1"/>
    <w:rsid w:val="00AE340F"/>
    <w:rsid w:val="00AE344C"/>
    <w:rsid w:val="00AE3485"/>
    <w:rsid w:val="00AE35F3"/>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9A5"/>
    <w:rsid w:val="00AE4A77"/>
    <w:rsid w:val="00AE4B45"/>
    <w:rsid w:val="00AE4B86"/>
    <w:rsid w:val="00AE4C59"/>
    <w:rsid w:val="00AE5176"/>
    <w:rsid w:val="00AE55EF"/>
    <w:rsid w:val="00AE561C"/>
    <w:rsid w:val="00AE5793"/>
    <w:rsid w:val="00AE5C80"/>
    <w:rsid w:val="00AE5F34"/>
    <w:rsid w:val="00AE5FA7"/>
    <w:rsid w:val="00AE6018"/>
    <w:rsid w:val="00AE60AF"/>
    <w:rsid w:val="00AE61B5"/>
    <w:rsid w:val="00AE6524"/>
    <w:rsid w:val="00AE6A03"/>
    <w:rsid w:val="00AE6C62"/>
    <w:rsid w:val="00AE6C7B"/>
    <w:rsid w:val="00AE6D14"/>
    <w:rsid w:val="00AE6F32"/>
    <w:rsid w:val="00AE7802"/>
    <w:rsid w:val="00AE7A5F"/>
    <w:rsid w:val="00AE7B13"/>
    <w:rsid w:val="00AE7B20"/>
    <w:rsid w:val="00AE7B7E"/>
    <w:rsid w:val="00AE7D69"/>
    <w:rsid w:val="00AE7DA6"/>
    <w:rsid w:val="00AE7DBE"/>
    <w:rsid w:val="00AE7E44"/>
    <w:rsid w:val="00AE7E51"/>
    <w:rsid w:val="00AE7ECE"/>
    <w:rsid w:val="00AE7FFC"/>
    <w:rsid w:val="00AF000C"/>
    <w:rsid w:val="00AF00E2"/>
    <w:rsid w:val="00AF0268"/>
    <w:rsid w:val="00AF050B"/>
    <w:rsid w:val="00AF05C3"/>
    <w:rsid w:val="00AF05D1"/>
    <w:rsid w:val="00AF0D73"/>
    <w:rsid w:val="00AF0DD7"/>
    <w:rsid w:val="00AF0EB9"/>
    <w:rsid w:val="00AF0F15"/>
    <w:rsid w:val="00AF0F16"/>
    <w:rsid w:val="00AF128C"/>
    <w:rsid w:val="00AF13A1"/>
    <w:rsid w:val="00AF17DF"/>
    <w:rsid w:val="00AF181D"/>
    <w:rsid w:val="00AF1885"/>
    <w:rsid w:val="00AF1968"/>
    <w:rsid w:val="00AF19DF"/>
    <w:rsid w:val="00AF1B25"/>
    <w:rsid w:val="00AF1B73"/>
    <w:rsid w:val="00AF1EEC"/>
    <w:rsid w:val="00AF2198"/>
    <w:rsid w:val="00AF27A5"/>
    <w:rsid w:val="00AF27DE"/>
    <w:rsid w:val="00AF288B"/>
    <w:rsid w:val="00AF2A84"/>
    <w:rsid w:val="00AF2DAE"/>
    <w:rsid w:val="00AF3167"/>
    <w:rsid w:val="00AF3367"/>
    <w:rsid w:val="00AF3715"/>
    <w:rsid w:val="00AF3768"/>
    <w:rsid w:val="00AF37DE"/>
    <w:rsid w:val="00AF3867"/>
    <w:rsid w:val="00AF3A7C"/>
    <w:rsid w:val="00AF3BC5"/>
    <w:rsid w:val="00AF3BCC"/>
    <w:rsid w:val="00AF3EF6"/>
    <w:rsid w:val="00AF436B"/>
    <w:rsid w:val="00AF4438"/>
    <w:rsid w:val="00AF4709"/>
    <w:rsid w:val="00AF47B2"/>
    <w:rsid w:val="00AF4866"/>
    <w:rsid w:val="00AF488A"/>
    <w:rsid w:val="00AF4B9B"/>
    <w:rsid w:val="00AF4BF7"/>
    <w:rsid w:val="00AF4DB9"/>
    <w:rsid w:val="00AF4E03"/>
    <w:rsid w:val="00AF4E22"/>
    <w:rsid w:val="00AF514B"/>
    <w:rsid w:val="00AF51D5"/>
    <w:rsid w:val="00AF52FB"/>
    <w:rsid w:val="00AF560A"/>
    <w:rsid w:val="00AF57DD"/>
    <w:rsid w:val="00AF59C4"/>
    <w:rsid w:val="00AF5E36"/>
    <w:rsid w:val="00AF6184"/>
    <w:rsid w:val="00AF6356"/>
    <w:rsid w:val="00AF63A2"/>
    <w:rsid w:val="00AF63BB"/>
    <w:rsid w:val="00AF6463"/>
    <w:rsid w:val="00AF6796"/>
    <w:rsid w:val="00AF742A"/>
    <w:rsid w:val="00AF7689"/>
    <w:rsid w:val="00AF76DB"/>
    <w:rsid w:val="00AF7869"/>
    <w:rsid w:val="00AF7A84"/>
    <w:rsid w:val="00AF7A98"/>
    <w:rsid w:val="00AF7CB8"/>
    <w:rsid w:val="00AF7D84"/>
    <w:rsid w:val="00AF7EB9"/>
    <w:rsid w:val="00AF7F02"/>
    <w:rsid w:val="00AF7F2E"/>
    <w:rsid w:val="00B00311"/>
    <w:rsid w:val="00B0035D"/>
    <w:rsid w:val="00B003BB"/>
    <w:rsid w:val="00B00496"/>
    <w:rsid w:val="00B00574"/>
    <w:rsid w:val="00B00730"/>
    <w:rsid w:val="00B00AAA"/>
    <w:rsid w:val="00B0108B"/>
    <w:rsid w:val="00B011E9"/>
    <w:rsid w:val="00B01282"/>
    <w:rsid w:val="00B01287"/>
    <w:rsid w:val="00B0155B"/>
    <w:rsid w:val="00B01630"/>
    <w:rsid w:val="00B01A14"/>
    <w:rsid w:val="00B01A25"/>
    <w:rsid w:val="00B01C07"/>
    <w:rsid w:val="00B01C4D"/>
    <w:rsid w:val="00B01CDE"/>
    <w:rsid w:val="00B01D69"/>
    <w:rsid w:val="00B01DC9"/>
    <w:rsid w:val="00B02127"/>
    <w:rsid w:val="00B02139"/>
    <w:rsid w:val="00B0217B"/>
    <w:rsid w:val="00B02614"/>
    <w:rsid w:val="00B02978"/>
    <w:rsid w:val="00B02B0E"/>
    <w:rsid w:val="00B02C53"/>
    <w:rsid w:val="00B02C57"/>
    <w:rsid w:val="00B02CAF"/>
    <w:rsid w:val="00B02DB0"/>
    <w:rsid w:val="00B031F9"/>
    <w:rsid w:val="00B0340E"/>
    <w:rsid w:val="00B036E3"/>
    <w:rsid w:val="00B037A1"/>
    <w:rsid w:val="00B037C7"/>
    <w:rsid w:val="00B03A17"/>
    <w:rsid w:val="00B03DAE"/>
    <w:rsid w:val="00B03DD9"/>
    <w:rsid w:val="00B03F94"/>
    <w:rsid w:val="00B04026"/>
    <w:rsid w:val="00B040A8"/>
    <w:rsid w:val="00B0412B"/>
    <w:rsid w:val="00B043A6"/>
    <w:rsid w:val="00B047CE"/>
    <w:rsid w:val="00B049AF"/>
    <w:rsid w:val="00B04B0F"/>
    <w:rsid w:val="00B04BD9"/>
    <w:rsid w:val="00B0526B"/>
    <w:rsid w:val="00B05513"/>
    <w:rsid w:val="00B0558D"/>
    <w:rsid w:val="00B0567D"/>
    <w:rsid w:val="00B05A2C"/>
    <w:rsid w:val="00B05F39"/>
    <w:rsid w:val="00B06025"/>
    <w:rsid w:val="00B060E3"/>
    <w:rsid w:val="00B065DD"/>
    <w:rsid w:val="00B065F3"/>
    <w:rsid w:val="00B06774"/>
    <w:rsid w:val="00B0681E"/>
    <w:rsid w:val="00B06BC9"/>
    <w:rsid w:val="00B06C06"/>
    <w:rsid w:val="00B06DED"/>
    <w:rsid w:val="00B06DEE"/>
    <w:rsid w:val="00B06F1F"/>
    <w:rsid w:val="00B06F31"/>
    <w:rsid w:val="00B07309"/>
    <w:rsid w:val="00B0744F"/>
    <w:rsid w:val="00B07497"/>
    <w:rsid w:val="00B07504"/>
    <w:rsid w:val="00B0754C"/>
    <w:rsid w:val="00B0774D"/>
    <w:rsid w:val="00B07875"/>
    <w:rsid w:val="00B07B46"/>
    <w:rsid w:val="00B07D21"/>
    <w:rsid w:val="00B07EBC"/>
    <w:rsid w:val="00B07F88"/>
    <w:rsid w:val="00B07FFA"/>
    <w:rsid w:val="00B07FFE"/>
    <w:rsid w:val="00B1002C"/>
    <w:rsid w:val="00B1021D"/>
    <w:rsid w:val="00B10341"/>
    <w:rsid w:val="00B107C2"/>
    <w:rsid w:val="00B108E3"/>
    <w:rsid w:val="00B10CA9"/>
    <w:rsid w:val="00B11051"/>
    <w:rsid w:val="00B11561"/>
    <w:rsid w:val="00B11907"/>
    <w:rsid w:val="00B11AAF"/>
    <w:rsid w:val="00B11CCB"/>
    <w:rsid w:val="00B11DD0"/>
    <w:rsid w:val="00B126EF"/>
    <w:rsid w:val="00B127BA"/>
    <w:rsid w:val="00B12885"/>
    <w:rsid w:val="00B12EAD"/>
    <w:rsid w:val="00B12F63"/>
    <w:rsid w:val="00B13257"/>
    <w:rsid w:val="00B1347B"/>
    <w:rsid w:val="00B134CD"/>
    <w:rsid w:val="00B137DE"/>
    <w:rsid w:val="00B137F4"/>
    <w:rsid w:val="00B1381E"/>
    <w:rsid w:val="00B13A5C"/>
    <w:rsid w:val="00B13B49"/>
    <w:rsid w:val="00B13C3F"/>
    <w:rsid w:val="00B13C59"/>
    <w:rsid w:val="00B13ED2"/>
    <w:rsid w:val="00B13F50"/>
    <w:rsid w:val="00B1405A"/>
    <w:rsid w:val="00B141C7"/>
    <w:rsid w:val="00B1467A"/>
    <w:rsid w:val="00B14760"/>
    <w:rsid w:val="00B14E0C"/>
    <w:rsid w:val="00B152F8"/>
    <w:rsid w:val="00B154C4"/>
    <w:rsid w:val="00B155D3"/>
    <w:rsid w:val="00B157DC"/>
    <w:rsid w:val="00B15933"/>
    <w:rsid w:val="00B159AE"/>
    <w:rsid w:val="00B159DC"/>
    <w:rsid w:val="00B15ACD"/>
    <w:rsid w:val="00B15B35"/>
    <w:rsid w:val="00B15D09"/>
    <w:rsid w:val="00B15EEB"/>
    <w:rsid w:val="00B160D5"/>
    <w:rsid w:val="00B160DD"/>
    <w:rsid w:val="00B161BD"/>
    <w:rsid w:val="00B1639B"/>
    <w:rsid w:val="00B1651B"/>
    <w:rsid w:val="00B1678D"/>
    <w:rsid w:val="00B16823"/>
    <w:rsid w:val="00B16BC8"/>
    <w:rsid w:val="00B16D51"/>
    <w:rsid w:val="00B16ED0"/>
    <w:rsid w:val="00B1708D"/>
    <w:rsid w:val="00B17195"/>
    <w:rsid w:val="00B17375"/>
    <w:rsid w:val="00B17571"/>
    <w:rsid w:val="00B17716"/>
    <w:rsid w:val="00B178B6"/>
    <w:rsid w:val="00B179E6"/>
    <w:rsid w:val="00B17B55"/>
    <w:rsid w:val="00B17BA2"/>
    <w:rsid w:val="00B17CBB"/>
    <w:rsid w:val="00B17FD9"/>
    <w:rsid w:val="00B20103"/>
    <w:rsid w:val="00B201BD"/>
    <w:rsid w:val="00B2066F"/>
    <w:rsid w:val="00B20675"/>
    <w:rsid w:val="00B20982"/>
    <w:rsid w:val="00B20ABA"/>
    <w:rsid w:val="00B20ACB"/>
    <w:rsid w:val="00B20BF3"/>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C8F"/>
    <w:rsid w:val="00B22D9C"/>
    <w:rsid w:val="00B23014"/>
    <w:rsid w:val="00B230C3"/>
    <w:rsid w:val="00B230F2"/>
    <w:rsid w:val="00B23186"/>
    <w:rsid w:val="00B232D8"/>
    <w:rsid w:val="00B233A8"/>
    <w:rsid w:val="00B233BA"/>
    <w:rsid w:val="00B23483"/>
    <w:rsid w:val="00B235B6"/>
    <w:rsid w:val="00B23738"/>
    <w:rsid w:val="00B238D2"/>
    <w:rsid w:val="00B239C9"/>
    <w:rsid w:val="00B23A31"/>
    <w:rsid w:val="00B23AB6"/>
    <w:rsid w:val="00B23BFC"/>
    <w:rsid w:val="00B23CBE"/>
    <w:rsid w:val="00B2446B"/>
    <w:rsid w:val="00B245B1"/>
    <w:rsid w:val="00B245BA"/>
    <w:rsid w:val="00B245D9"/>
    <w:rsid w:val="00B24A71"/>
    <w:rsid w:val="00B24ABC"/>
    <w:rsid w:val="00B24D09"/>
    <w:rsid w:val="00B24DFF"/>
    <w:rsid w:val="00B2538D"/>
    <w:rsid w:val="00B25398"/>
    <w:rsid w:val="00B2561E"/>
    <w:rsid w:val="00B25770"/>
    <w:rsid w:val="00B25924"/>
    <w:rsid w:val="00B25AA2"/>
    <w:rsid w:val="00B26078"/>
    <w:rsid w:val="00B260E6"/>
    <w:rsid w:val="00B26632"/>
    <w:rsid w:val="00B26A5F"/>
    <w:rsid w:val="00B26A69"/>
    <w:rsid w:val="00B26AA2"/>
    <w:rsid w:val="00B26B8E"/>
    <w:rsid w:val="00B26C25"/>
    <w:rsid w:val="00B26CB8"/>
    <w:rsid w:val="00B26CE2"/>
    <w:rsid w:val="00B26DCF"/>
    <w:rsid w:val="00B270D4"/>
    <w:rsid w:val="00B27413"/>
    <w:rsid w:val="00B27426"/>
    <w:rsid w:val="00B274CB"/>
    <w:rsid w:val="00B2786A"/>
    <w:rsid w:val="00B278C9"/>
    <w:rsid w:val="00B27924"/>
    <w:rsid w:val="00B27AC5"/>
    <w:rsid w:val="00B27F25"/>
    <w:rsid w:val="00B27FEC"/>
    <w:rsid w:val="00B30120"/>
    <w:rsid w:val="00B304E9"/>
    <w:rsid w:val="00B30844"/>
    <w:rsid w:val="00B30C51"/>
    <w:rsid w:val="00B30D86"/>
    <w:rsid w:val="00B30F6A"/>
    <w:rsid w:val="00B310B3"/>
    <w:rsid w:val="00B3125C"/>
    <w:rsid w:val="00B31289"/>
    <w:rsid w:val="00B31530"/>
    <w:rsid w:val="00B318DC"/>
    <w:rsid w:val="00B31955"/>
    <w:rsid w:val="00B31BA3"/>
    <w:rsid w:val="00B32112"/>
    <w:rsid w:val="00B323DA"/>
    <w:rsid w:val="00B3253D"/>
    <w:rsid w:val="00B325BD"/>
    <w:rsid w:val="00B3291D"/>
    <w:rsid w:val="00B32A68"/>
    <w:rsid w:val="00B32E9C"/>
    <w:rsid w:val="00B331C9"/>
    <w:rsid w:val="00B33360"/>
    <w:rsid w:val="00B33484"/>
    <w:rsid w:val="00B335DE"/>
    <w:rsid w:val="00B3366F"/>
    <w:rsid w:val="00B336A7"/>
    <w:rsid w:val="00B336B0"/>
    <w:rsid w:val="00B33745"/>
    <w:rsid w:val="00B33919"/>
    <w:rsid w:val="00B33DA0"/>
    <w:rsid w:val="00B3418D"/>
    <w:rsid w:val="00B341B8"/>
    <w:rsid w:val="00B342CF"/>
    <w:rsid w:val="00B3443D"/>
    <w:rsid w:val="00B34701"/>
    <w:rsid w:val="00B34804"/>
    <w:rsid w:val="00B3495C"/>
    <w:rsid w:val="00B34BFC"/>
    <w:rsid w:val="00B34CF7"/>
    <w:rsid w:val="00B34E22"/>
    <w:rsid w:val="00B34E67"/>
    <w:rsid w:val="00B34EB8"/>
    <w:rsid w:val="00B34EBA"/>
    <w:rsid w:val="00B34EEF"/>
    <w:rsid w:val="00B34F4C"/>
    <w:rsid w:val="00B35018"/>
    <w:rsid w:val="00B3527E"/>
    <w:rsid w:val="00B354F5"/>
    <w:rsid w:val="00B35612"/>
    <w:rsid w:val="00B3574F"/>
    <w:rsid w:val="00B35905"/>
    <w:rsid w:val="00B35A9F"/>
    <w:rsid w:val="00B35B5D"/>
    <w:rsid w:val="00B35FED"/>
    <w:rsid w:val="00B360C0"/>
    <w:rsid w:val="00B3620C"/>
    <w:rsid w:val="00B36290"/>
    <w:rsid w:val="00B36C38"/>
    <w:rsid w:val="00B36CC5"/>
    <w:rsid w:val="00B36D3B"/>
    <w:rsid w:val="00B36D48"/>
    <w:rsid w:val="00B37028"/>
    <w:rsid w:val="00B3728B"/>
    <w:rsid w:val="00B373B6"/>
    <w:rsid w:val="00B379A4"/>
    <w:rsid w:val="00B37BAC"/>
    <w:rsid w:val="00B37C1F"/>
    <w:rsid w:val="00B37C91"/>
    <w:rsid w:val="00B37E06"/>
    <w:rsid w:val="00B37EA1"/>
    <w:rsid w:val="00B37F0E"/>
    <w:rsid w:val="00B400D6"/>
    <w:rsid w:val="00B40222"/>
    <w:rsid w:val="00B403FD"/>
    <w:rsid w:val="00B406BF"/>
    <w:rsid w:val="00B406FA"/>
    <w:rsid w:val="00B409C6"/>
    <w:rsid w:val="00B409FB"/>
    <w:rsid w:val="00B40AE0"/>
    <w:rsid w:val="00B41504"/>
    <w:rsid w:val="00B41540"/>
    <w:rsid w:val="00B416E3"/>
    <w:rsid w:val="00B41948"/>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D5"/>
    <w:rsid w:val="00B435F2"/>
    <w:rsid w:val="00B4372B"/>
    <w:rsid w:val="00B43A35"/>
    <w:rsid w:val="00B43CB7"/>
    <w:rsid w:val="00B43FD6"/>
    <w:rsid w:val="00B441A1"/>
    <w:rsid w:val="00B4420A"/>
    <w:rsid w:val="00B44265"/>
    <w:rsid w:val="00B4429A"/>
    <w:rsid w:val="00B442B0"/>
    <w:rsid w:val="00B4434F"/>
    <w:rsid w:val="00B44364"/>
    <w:rsid w:val="00B44483"/>
    <w:rsid w:val="00B445E1"/>
    <w:rsid w:val="00B445E5"/>
    <w:rsid w:val="00B44607"/>
    <w:rsid w:val="00B4460A"/>
    <w:rsid w:val="00B44656"/>
    <w:rsid w:val="00B44738"/>
    <w:rsid w:val="00B44808"/>
    <w:rsid w:val="00B44C5D"/>
    <w:rsid w:val="00B44D1A"/>
    <w:rsid w:val="00B44E2E"/>
    <w:rsid w:val="00B451E1"/>
    <w:rsid w:val="00B453B0"/>
    <w:rsid w:val="00B4542D"/>
    <w:rsid w:val="00B45500"/>
    <w:rsid w:val="00B45532"/>
    <w:rsid w:val="00B455FF"/>
    <w:rsid w:val="00B4576E"/>
    <w:rsid w:val="00B4577A"/>
    <w:rsid w:val="00B45A03"/>
    <w:rsid w:val="00B45CF6"/>
    <w:rsid w:val="00B45D70"/>
    <w:rsid w:val="00B45F81"/>
    <w:rsid w:val="00B4614D"/>
    <w:rsid w:val="00B46324"/>
    <w:rsid w:val="00B463BE"/>
    <w:rsid w:val="00B464A3"/>
    <w:rsid w:val="00B464E7"/>
    <w:rsid w:val="00B465A9"/>
    <w:rsid w:val="00B4679C"/>
    <w:rsid w:val="00B467F7"/>
    <w:rsid w:val="00B469EB"/>
    <w:rsid w:val="00B46B68"/>
    <w:rsid w:val="00B46B77"/>
    <w:rsid w:val="00B46DAF"/>
    <w:rsid w:val="00B46E36"/>
    <w:rsid w:val="00B46F36"/>
    <w:rsid w:val="00B46F71"/>
    <w:rsid w:val="00B4719F"/>
    <w:rsid w:val="00B471E1"/>
    <w:rsid w:val="00B472BE"/>
    <w:rsid w:val="00B476A6"/>
    <w:rsid w:val="00B47757"/>
    <w:rsid w:val="00B477F7"/>
    <w:rsid w:val="00B4782E"/>
    <w:rsid w:val="00B47835"/>
    <w:rsid w:val="00B479BA"/>
    <w:rsid w:val="00B47B15"/>
    <w:rsid w:val="00B47C02"/>
    <w:rsid w:val="00B47CF5"/>
    <w:rsid w:val="00B47E10"/>
    <w:rsid w:val="00B47FC9"/>
    <w:rsid w:val="00B5018E"/>
    <w:rsid w:val="00B50210"/>
    <w:rsid w:val="00B50313"/>
    <w:rsid w:val="00B5048B"/>
    <w:rsid w:val="00B504F3"/>
    <w:rsid w:val="00B50547"/>
    <w:rsid w:val="00B5059C"/>
    <w:rsid w:val="00B506A3"/>
    <w:rsid w:val="00B5074C"/>
    <w:rsid w:val="00B5081F"/>
    <w:rsid w:val="00B50C52"/>
    <w:rsid w:val="00B50CC5"/>
    <w:rsid w:val="00B50DD2"/>
    <w:rsid w:val="00B50E45"/>
    <w:rsid w:val="00B50FA6"/>
    <w:rsid w:val="00B510E3"/>
    <w:rsid w:val="00B51164"/>
    <w:rsid w:val="00B514CE"/>
    <w:rsid w:val="00B51705"/>
    <w:rsid w:val="00B5195E"/>
    <w:rsid w:val="00B51C50"/>
    <w:rsid w:val="00B51EE2"/>
    <w:rsid w:val="00B51F38"/>
    <w:rsid w:val="00B52661"/>
    <w:rsid w:val="00B526D5"/>
    <w:rsid w:val="00B52728"/>
    <w:rsid w:val="00B52803"/>
    <w:rsid w:val="00B52817"/>
    <w:rsid w:val="00B52982"/>
    <w:rsid w:val="00B52ABC"/>
    <w:rsid w:val="00B52AF5"/>
    <w:rsid w:val="00B52C7E"/>
    <w:rsid w:val="00B52EAF"/>
    <w:rsid w:val="00B531A1"/>
    <w:rsid w:val="00B53608"/>
    <w:rsid w:val="00B536AF"/>
    <w:rsid w:val="00B53755"/>
    <w:rsid w:val="00B53770"/>
    <w:rsid w:val="00B537C7"/>
    <w:rsid w:val="00B537DB"/>
    <w:rsid w:val="00B53832"/>
    <w:rsid w:val="00B53C68"/>
    <w:rsid w:val="00B53CB1"/>
    <w:rsid w:val="00B53D15"/>
    <w:rsid w:val="00B542E5"/>
    <w:rsid w:val="00B54433"/>
    <w:rsid w:val="00B5448C"/>
    <w:rsid w:val="00B546E1"/>
    <w:rsid w:val="00B548A3"/>
    <w:rsid w:val="00B54BFC"/>
    <w:rsid w:val="00B54D5F"/>
    <w:rsid w:val="00B54F7E"/>
    <w:rsid w:val="00B553C4"/>
    <w:rsid w:val="00B55D36"/>
    <w:rsid w:val="00B55E5A"/>
    <w:rsid w:val="00B55ED7"/>
    <w:rsid w:val="00B56312"/>
    <w:rsid w:val="00B56471"/>
    <w:rsid w:val="00B56641"/>
    <w:rsid w:val="00B56B0A"/>
    <w:rsid w:val="00B56C38"/>
    <w:rsid w:val="00B56FAF"/>
    <w:rsid w:val="00B570A3"/>
    <w:rsid w:val="00B57681"/>
    <w:rsid w:val="00B577B6"/>
    <w:rsid w:val="00B57895"/>
    <w:rsid w:val="00B57A99"/>
    <w:rsid w:val="00B57C59"/>
    <w:rsid w:val="00B57CBD"/>
    <w:rsid w:val="00B57FF4"/>
    <w:rsid w:val="00B6043F"/>
    <w:rsid w:val="00B605F8"/>
    <w:rsid w:val="00B606F1"/>
    <w:rsid w:val="00B606FF"/>
    <w:rsid w:val="00B607F7"/>
    <w:rsid w:val="00B60AC9"/>
    <w:rsid w:val="00B60D38"/>
    <w:rsid w:val="00B60DFB"/>
    <w:rsid w:val="00B6137C"/>
    <w:rsid w:val="00B614AA"/>
    <w:rsid w:val="00B614CF"/>
    <w:rsid w:val="00B61580"/>
    <w:rsid w:val="00B61645"/>
    <w:rsid w:val="00B618C7"/>
    <w:rsid w:val="00B61946"/>
    <w:rsid w:val="00B61A46"/>
    <w:rsid w:val="00B61AD7"/>
    <w:rsid w:val="00B61AFD"/>
    <w:rsid w:val="00B61C7E"/>
    <w:rsid w:val="00B61C94"/>
    <w:rsid w:val="00B61D23"/>
    <w:rsid w:val="00B61E4B"/>
    <w:rsid w:val="00B61F09"/>
    <w:rsid w:val="00B62108"/>
    <w:rsid w:val="00B62145"/>
    <w:rsid w:val="00B62192"/>
    <w:rsid w:val="00B6223C"/>
    <w:rsid w:val="00B623B3"/>
    <w:rsid w:val="00B62417"/>
    <w:rsid w:val="00B625CD"/>
    <w:rsid w:val="00B6270E"/>
    <w:rsid w:val="00B6296B"/>
    <w:rsid w:val="00B62FCA"/>
    <w:rsid w:val="00B631EA"/>
    <w:rsid w:val="00B632B6"/>
    <w:rsid w:val="00B6333A"/>
    <w:rsid w:val="00B6335C"/>
    <w:rsid w:val="00B634BE"/>
    <w:rsid w:val="00B634F2"/>
    <w:rsid w:val="00B63565"/>
    <w:rsid w:val="00B63640"/>
    <w:rsid w:val="00B63642"/>
    <w:rsid w:val="00B637E6"/>
    <w:rsid w:val="00B638B1"/>
    <w:rsid w:val="00B638B9"/>
    <w:rsid w:val="00B63FEF"/>
    <w:rsid w:val="00B64181"/>
    <w:rsid w:val="00B64465"/>
    <w:rsid w:val="00B648A1"/>
    <w:rsid w:val="00B648EC"/>
    <w:rsid w:val="00B64977"/>
    <w:rsid w:val="00B649D2"/>
    <w:rsid w:val="00B64B97"/>
    <w:rsid w:val="00B64D89"/>
    <w:rsid w:val="00B64DBC"/>
    <w:rsid w:val="00B64E8C"/>
    <w:rsid w:val="00B650F4"/>
    <w:rsid w:val="00B6535B"/>
    <w:rsid w:val="00B6536A"/>
    <w:rsid w:val="00B65378"/>
    <w:rsid w:val="00B6538E"/>
    <w:rsid w:val="00B655CA"/>
    <w:rsid w:val="00B657B6"/>
    <w:rsid w:val="00B6580C"/>
    <w:rsid w:val="00B658E2"/>
    <w:rsid w:val="00B659FF"/>
    <w:rsid w:val="00B65ABB"/>
    <w:rsid w:val="00B65BC9"/>
    <w:rsid w:val="00B65DC9"/>
    <w:rsid w:val="00B66041"/>
    <w:rsid w:val="00B666C7"/>
    <w:rsid w:val="00B667A5"/>
    <w:rsid w:val="00B66D46"/>
    <w:rsid w:val="00B66F55"/>
    <w:rsid w:val="00B67009"/>
    <w:rsid w:val="00B67110"/>
    <w:rsid w:val="00B6711B"/>
    <w:rsid w:val="00B671A0"/>
    <w:rsid w:val="00B6725C"/>
    <w:rsid w:val="00B6728A"/>
    <w:rsid w:val="00B67535"/>
    <w:rsid w:val="00B67678"/>
    <w:rsid w:val="00B6769E"/>
    <w:rsid w:val="00B6789C"/>
    <w:rsid w:val="00B67ABA"/>
    <w:rsid w:val="00B67CA6"/>
    <w:rsid w:val="00B67D20"/>
    <w:rsid w:val="00B67E69"/>
    <w:rsid w:val="00B67F79"/>
    <w:rsid w:val="00B7006B"/>
    <w:rsid w:val="00B70297"/>
    <w:rsid w:val="00B703B7"/>
    <w:rsid w:val="00B704A6"/>
    <w:rsid w:val="00B70616"/>
    <w:rsid w:val="00B70852"/>
    <w:rsid w:val="00B7089A"/>
    <w:rsid w:val="00B708CA"/>
    <w:rsid w:val="00B70AFF"/>
    <w:rsid w:val="00B70C72"/>
    <w:rsid w:val="00B70E1D"/>
    <w:rsid w:val="00B70F46"/>
    <w:rsid w:val="00B710D5"/>
    <w:rsid w:val="00B71196"/>
    <w:rsid w:val="00B712E9"/>
    <w:rsid w:val="00B71B1D"/>
    <w:rsid w:val="00B71FCD"/>
    <w:rsid w:val="00B72076"/>
    <w:rsid w:val="00B721E5"/>
    <w:rsid w:val="00B722DE"/>
    <w:rsid w:val="00B722EE"/>
    <w:rsid w:val="00B7250A"/>
    <w:rsid w:val="00B7253D"/>
    <w:rsid w:val="00B7286D"/>
    <w:rsid w:val="00B729AD"/>
    <w:rsid w:val="00B72A18"/>
    <w:rsid w:val="00B72B4E"/>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E7"/>
    <w:rsid w:val="00B7468B"/>
    <w:rsid w:val="00B748C2"/>
    <w:rsid w:val="00B748FB"/>
    <w:rsid w:val="00B74BCD"/>
    <w:rsid w:val="00B75007"/>
    <w:rsid w:val="00B75349"/>
    <w:rsid w:val="00B755ED"/>
    <w:rsid w:val="00B755F1"/>
    <w:rsid w:val="00B75671"/>
    <w:rsid w:val="00B7568C"/>
    <w:rsid w:val="00B75997"/>
    <w:rsid w:val="00B75A2A"/>
    <w:rsid w:val="00B75B0B"/>
    <w:rsid w:val="00B75B4D"/>
    <w:rsid w:val="00B75D4D"/>
    <w:rsid w:val="00B75E9F"/>
    <w:rsid w:val="00B75EB2"/>
    <w:rsid w:val="00B75F19"/>
    <w:rsid w:val="00B75F73"/>
    <w:rsid w:val="00B761FF"/>
    <w:rsid w:val="00B7675D"/>
    <w:rsid w:val="00B76992"/>
    <w:rsid w:val="00B76A31"/>
    <w:rsid w:val="00B76A62"/>
    <w:rsid w:val="00B76B5C"/>
    <w:rsid w:val="00B76BAA"/>
    <w:rsid w:val="00B76C3B"/>
    <w:rsid w:val="00B76D95"/>
    <w:rsid w:val="00B77100"/>
    <w:rsid w:val="00B7713E"/>
    <w:rsid w:val="00B7718A"/>
    <w:rsid w:val="00B772B2"/>
    <w:rsid w:val="00B77514"/>
    <w:rsid w:val="00B7758E"/>
    <w:rsid w:val="00B77B20"/>
    <w:rsid w:val="00B77BB5"/>
    <w:rsid w:val="00B77D99"/>
    <w:rsid w:val="00B77EE3"/>
    <w:rsid w:val="00B77F29"/>
    <w:rsid w:val="00B801AF"/>
    <w:rsid w:val="00B802BC"/>
    <w:rsid w:val="00B80A11"/>
    <w:rsid w:val="00B80CFA"/>
    <w:rsid w:val="00B80EC4"/>
    <w:rsid w:val="00B80FC0"/>
    <w:rsid w:val="00B810C3"/>
    <w:rsid w:val="00B810FB"/>
    <w:rsid w:val="00B812AE"/>
    <w:rsid w:val="00B81334"/>
    <w:rsid w:val="00B8143E"/>
    <w:rsid w:val="00B8184E"/>
    <w:rsid w:val="00B81C51"/>
    <w:rsid w:val="00B81ECA"/>
    <w:rsid w:val="00B82039"/>
    <w:rsid w:val="00B820D0"/>
    <w:rsid w:val="00B82197"/>
    <w:rsid w:val="00B823E9"/>
    <w:rsid w:val="00B82491"/>
    <w:rsid w:val="00B827E0"/>
    <w:rsid w:val="00B827F8"/>
    <w:rsid w:val="00B82843"/>
    <w:rsid w:val="00B8290B"/>
    <w:rsid w:val="00B829A6"/>
    <w:rsid w:val="00B82A63"/>
    <w:rsid w:val="00B82D9A"/>
    <w:rsid w:val="00B82DFD"/>
    <w:rsid w:val="00B82E4F"/>
    <w:rsid w:val="00B82FE6"/>
    <w:rsid w:val="00B83114"/>
    <w:rsid w:val="00B83123"/>
    <w:rsid w:val="00B8319E"/>
    <w:rsid w:val="00B8328F"/>
    <w:rsid w:val="00B832B8"/>
    <w:rsid w:val="00B83378"/>
    <w:rsid w:val="00B8340F"/>
    <w:rsid w:val="00B839DD"/>
    <w:rsid w:val="00B83B66"/>
    <w:rsid w:val="00B83C2C"/>
    <w:rsid w:val="00B83E1E"/>
    <w:rsid w:val="00B8413E"/>
    <w:rsid w:val="00B8419D"/>
    <w:rsid w:val="00B84201"/>
    <w:rsid w:val="00B845E5"/>
    <w:rsid w:val="00B848F2"/>
    <w:rsid w:val="00B849F1"/>
    <w:rsid w:val="00B849FB"/>
    <w:rsid w:val="00B84A27"/>
    <w:rsid w:val="00B84A31"/>
    <w:rsid w:val="00B84B72"/>
    <w:rsid w:val="00B84BF8"/>
    <w:rsid w:val="00B84C29"/>
    <w:rsid w:val="00B84FC0"/>
    <w:rsid w:val="00B851F7"/>
    <w:rsid w:val="00B85341"/>
    <w:rsid w:val="00B85443"/>
    <w:rsid w:val="00B855F0"/>
    <w:rsid w:val="00B8560C"/>
    <w:rsid w:val="00B85A6D"/>
    <w:rsid w:val="00B85A9E"/>
    <w:rsid w:val="00B85DE4"/>
    <w:rsid w:val="00B85F8F"/>
    <w:rsid w:val="00B86012"/>
    <w:rsid w:val="00B86026"/>
    <w:rsid w:val="00B86059"/>
    <w:rsid w:val="00B8613D"/>
    <w:rsid w:val="00B8640F"/>
    <w:rsid w:val="00B86624"/>
    <w:rsid w:val="00B86A8D"/>
    <w:rsid w:val="00B86F7E"/>
    <w:rsid w:val="00B871A7"/>
    <w:rsid w:val="00B872E2"/>
    <w:rsid w:val="00B87603"/>
    <w:rsid w:val="00B876ED"/>
    <w:rsid w:val="00B87949"/>
    <w:rsid w:val="00B87A05"/>
    <w:rsid w:val="00B87B58"/>
    <w:rsid w:val="00B87C1D"/>
    <w:rsid w:val="00B87E30"/>
    <w:rsid w:val="00B87F94"/>
    <w:rsid w:val="00B9001E"/>
    <w:rsid w:val="00B900D3"/>
    <w:rsid w:val="00B90188"/>
    <w:rsid w:val="00B9022A"/>
    <w:rsid w:val="00B9044A"/>
    <w:rsid w:val="00B904CC"/>
    <w:rsid w:val="00B905E7"/>
    <w:rsid w:val="00B906D6"/>
    <w:rsid w:val="00B90856"/>
    <w:rsid w:val="00B90A3C"/>
    <w:rsid w:val="00B911A6"/>
    <w:rsid w:val="00B91252"/>
    <w:rsid w:val="00B912D9"/>
    <w:rsid w:val="00B913FC"/>
    <w:rsid w:val="00B91626"/>
    <w:rsid w:val="00B9195B"/>
    <w:rsid w:val="00B91AFB"/>
    <w:rsid w:val="00B91EDA"/>
    <w:rsid w:val="00B921A7"/>
    <w:rsid w:val="00B924ED"/>
    <w:rsid w:val="00B9254B"/>
    <w:rsid w:val="00B9259F"/>
    <w:rsid w:val="00B926EA"/>
    <w:rsid w:val="00B92745"/>
    <w:rsid w:val="00B92A3D"/>
    <w:rsid w:val="00B92B86"/>
    <w:rsid w:val="00B92D1E"/>
    <w:rsid w:val="00B92DC9"/>
    <w:rsid w:val="00B92DE5"/>
    <w:rsid w:val="00B931FB"/>
    <w:rsid w:val="00B93377"/>
    <w:rsid w:val="00B93413"/>
    <w:rsid w:val="00B93484"/>
    <w:rsid w:val="00B93569"/>
    <w:rsid w:val="00B935BD"/>
    <w:rsid w:val="00B936D6"/>
    <w:rsid w:val="00B938B7"/>
    <w:rsid w:val="00B93966"/>
    <w:rsid w:val="00B93A7A"/>
    <w:rsid w:val="00B93D5D"/>
    <w:rsid w:val="00B93D96"/>
    <w:rsid w:val="00B93DF5"/>
    <w:rsid w:val="00B94205"/>
    <w:rsid w:val="00B94554"/>
    <w:rsid w:val="00B945C3"/>
    <w:rsid w:val="00B94690"/>
    <w:rsid w:val="00B9477C"/>
    <w:rsid w:val="00B9488F"/>
    <w:rsid w:val="00B94942"/>
    <w:rsid w:val="00B94AA6"/>
    <w:rsid w:val="00B94C4B"/>
    <w:rsid w:val="00B94DB3"/>
    <w:rsid w:val="00B94F97"/>
    <w:rsid w:val="00B9545D"/>
    <w:rsid w:val="00B95654"/>
    <w:rsid w:val="00B956AC"/>
    <w:rsid w:val="00B95763"/>
    <w:rsid w:val="00B957BF"/>
    <w:rsid w:val="00B95C53"/>
    <w:rsid w:val="00B95E67"/>
    <w:rsid w:val="00B96503"/>
    <w:rsid w:val="00B965A1"/>
    <w:rsid w:val="00B9688F"/>
    <w:rsid w:val="00B96B48"/>
    <w:rsid w:val="00B97119"/>
    <w:rsid w:val="00B97195"/>
    <w:rsid w:val="00B9727E"/>
    <w:rsid w:val="00B9743E"/>
    <w:rsid w:val="00B97709"/>
    <w:rsid w:val="00B97777"/>
    <w:rsid w:val="00B9789D"/>
    <w:rsid w:val="00B979B2"/>
    <w:rsid w:val="00B97AD3"/>
    <w:rsid w:val="00B97AF6"/>
    <w:rsid w:val="00B97C1B"/>
    <w:rsid w:val="00B97E74"/>
    <w:rsid w:val="00B97EE2"/>
    <w:rsid w:val="00B97F18"/>
    <w:rsid w:val="00B97F2D"/>
    <w:rsid w:val="00B97FBA"/>
    <w:rsid w:val="00BA0077"/>
    <w:rsid w:val="00BA008B"/>
    <w:rsid w:val="00BA00F5"/>
    <w:rsid w:val="00BA04FD"/>
    <w:rsid w:val="00BA06ED"/>
    <w:rsid w:val="00BA0789"/>
    <w:rsid w:val="00BA0861"/>
    <w:rsid w:val="00BA090E"/>
    <w:rsid w:val="00BA0A67"/>
    <w:rsid w:val="00BA0B31"/>
    <w:rsid w:val="00BA0D36"/>
    <w:rsid w:val="00BA0DC4"/>
    <w:rsid w:val="00BA0E99"/>
    <w:rsid w:val="00BA0FED"/>
    <w:rsid w:val="00BA1055"/>
    <w:rsid w:val="00BA10EB"/>
    <w:rsid w:val="00BA1325"/>
    <w:rsid w:val="00BA137E"/>
    <w:rsid w:val="00BA1B2E"/>
    <w:rsid w:val="00BA1B7D"/>
    <w:rsid w:val="00BA1C21"/>
    <w:rsid w:val="00BA200D"/>
    <w:rsid w:val="00BA2071"/>
    <w:rsid w:val="00BA20BB"/>
    <w:rsid w:val="00BA2105"/>
    <w:rsid w:val="00BA2163"/>
    <w:rsid w:val="00BA234B"/>
    <w:rsid w:val="00BA2668"/>
    <w:rsid w:val="00BA28A0"/>
    <w:rsid w:val="00BA28A7"/>
    <w:rsid w:val="00BA2C9A"/>
    <w:rsid w:val="00BA2C9C"/>
    <w:rsid w:val="00BA2E1A"/>
    <w:rsid w:val="00BA2E47"/>
    <w:rsid w:val="00BA2FA1"/>
    <w:rsid w:val="00BA319A"/>
    <w:rsid w:val="00BA3244"/>
    <w:rsid w:val="00BA3262"/>
    <w:rsid w:val="00BA3979"/>
    <w:rsid w:val="00BA39D8"/>
    <w:rsid w:val="00BA3BE5"/>
    <w:rsid w:val="00BA413F"/>
    <w:rsid w:val="00BA440F"/>
    <w:rsid w:val="00BA44AA"/>
    <w:rsid w:val="00BA4852"/>
    <w:rsid w:val="00BA4CD8"/>
    <w:rsid w:val="00BA4DBE"/>
    <w:rsid w:val="00BA4F2B"/>
    <w:rsid w:val="00BA5147"/>
    <w:rsid w:val="00BA51DD"/>
    <w:rsid w:val="00BA520F"/>
    <w:rsid w:val="00BA52B5"/>
    <w:rsid w:val="00BA5521"/>
    <w:rsid w:val="00BA5607"/>
    <w:rsid w:val="00BA5750"/>
    <w:rsid w:val="00BA5A02"/>
    <w:rsid w:val="00BA5C56"/>
    <w:rsid w:val="00BA5DFF"/>
    <w:rsid w:val="00BA5ECA"/>
    <w:rsid w:val="00BA5F3B"/>
    <w:rsid w:val="00BA600E"/>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A1E"/>
    <w:rsid w:val="00BB0B3A"/>
    <w:rsid w:val="00BB0D69"/>
    <w:rsid w:val="00BB0F6E"/>
    <w:rsid w:val="00BB0FB0"/>
    <w:rsid w:val="00BB117D"/>
    <w:rsid w:val="00BB11A1"/>
    <w:rsid w:val="00BB13EE"/>
    <w:rsid w:val="00BB1589"/>
    <w:rsid w:val="00BB1670"/>
    <w:rsid w:val="00BB182D"/>
    <w:rsid w:val="00BB200C"/>
    <w:rsid w:val="00BB2113"/>
    <w:rsid w:val="00BB2177"/>
    <w:rsid w:val="00BB238A"/>
    <w:rsid w:val="00BB23F8"/>
    <w:rsid w:val="00BB2457"/>
    <w:rsid w:val="00BB27DB"/>
    <w:rsid w:val="00BB2B4B"/>
    <w:rsid w:val="00BB2BD9"/>
    <w:rsid w:val="00BB2D2F"/>
    <w:rsid w:val="00BB2F87"/>
    <w:rsid w:val="00BB2FB4"/>
    <w:rsid w:val="00BB31F4"/>
    <w:rsid w:val="00BB3203"/>
    <w:rsid w:val="00BB325F"/>
    <w:rsid w:val="00BB3318"/>
    <w:rsid w:val="00BB33A5"/>
    <w:rsid w:val="00BB364E"/>
    <w:rsid w:val="00BB37B5"/>
    <w:rsid w:val="00BB3939"/>
    <w:rsid w:val="00BB3A79"/>
    <w:rsid w:val="00BB3E5F"/>
    <w:rsid w:val="00BB40B6"/>
    <w:rsid w:val="00BB42CB"/>
    <w:rsid w:val="00BB44C9"/>
    <w:rsid w:val="00BB477E"/>
    <w:rsid w:val="00BB482C"/>
    <w:rsid w:val="00BB4944"/>
    <w:rsid w:val="00BB4C07"/>
    <w:rsid w:val="00BB4CDF"/>
    <w:rsid w:val="00BB4F67"/>
    <w:rsid w:val="00BB51A8"/>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B74"/>
    <w:rsid w:val="00BB7CE6"/>
    <w:rsid w:val="00BB7D90"/>
    <w:rsid w:val="00BC0061"/>
    <w:rsid w:val="00BC00F1"/>
    <w:rsid w:val="00BC01C6"/>
    <w:rsid w:val="00BC02D9"/>
    <w:rsid w:val="00BC046A"/>
    <w:rsid w:val="00BC082C"/>
    <w:rsid w:val="00BC082D"/>
    <w:rsid w:val="00BC0A1C"/>
    <w:rsid w:val="00BC0A1F"/>
    <w:rsid w:val="00BC0A2B"/>
    <w:rsid w:val="00BC0B37"/>
    <w:rsid w:val="00BC0C63"/>
    <w:rsid w:val="00BC0E1E"/>
    <w:rsid w:val="00BC0EFC"/>
    <w:rsid w:val="00BC0F9A"/>
    <w:rsid w:val="00BC0FE5"/>
    <w:rsid w:val="00BC155F"/>
    <w:rsid w:val="00BC17BC"/>
    <w:rsid w:val="00BC19A5"/>
    <w:rsid w:val="00BC1A6C"/>
    <w:rsid w:val="00BC1B69"/>
    <w:rsid w:val="00BC1C74"/>
    <w:rsid w:val="00BC2101"/>
    <w:rsid w:val="00BC2333"/>
    <w:rsid w:val="00BC2877"/>
    <w:rsid w:val="00BC2A1E"/>
    <w:rsid w:val="00BC2EE4"/>
    <w:rsid w:val="00BC2F06"/>
    <w:rsid w:val="00BC3233"/>
    <w:rsid w:val="00BC3301"/>
    <w:rsid w:val="00BC34DB"/>
    <w:rsid w:val="00BC351B"/>
    <w:rsid w:val="00BC3644"/>
    <w:rsid w:val="00BC3701"/>
    <w:rsid w:val="00BC3A03"/>
    <w:rsid w:val="00BC3CA6"/>
    <w:rsid w:val="00BC3DFC"/>
    <w:rsid w:val="00BC3E10"/>
    <w:rsid w:val="00BC47E8"/>
    <w:rsid w:val="00BC481C"/>
    <w:rsid w:val="00BC49DA"/>
    <w:rsid w:val="00BC4B34"/>
    <w:rsid w:val="00BC4B3C"/>
    <w:rsid w:val="00BC4E2A"/>
    <w:rsid w:val="00BC510B"/>
    <w:rsid w:val="00BC535B"/>
    <w:rsid w:val="00BC5370"/>
    <w:rsid w:val="00BC5499"/>
    <w:rsid w:val="00BC5540"/>
    <w:rsid w:val="00BC55C7"/>
    <w:rsid w:val="00BC5A2D"/>
    <w:rsid w:val="00BC5D59"/>
    <w:rsid w:val="00BC5EE3"/>
    <w:rsid w:val="00BC5EEA"/>
    <w:rsid w:val="00BC5F85"/>
    <w:rsid w:val="00BC60C6"/>
    <w:rsid w:val="00BC615D"/>
    <w:rsid w:val="00BC63A5"/>
    <w:rsid w:val="00BC654A"/>
    <w:rsid w:val="00BC6573"/>
    <w:rsid w:val="00BC670A"/>
    <w:rsid w:val="00BC6716"/>
    <w:rsid w:val="00BC67D6"/>
    <w:rsid w:val="00BC6DD7"/>
    <w:rsid w:val="00BC6FC4"/>
    <w:rsid w:val="00BC71A9"/>
    <w:rsid w:val="00BC7475"/>
    <w:rsid w:val="00BC791E"/>
    <w:rsid w:val="00BC79A8"/>
    <w:rsid w:val="00BC7AE9"/>
    <w:rsid w:val="00BC7CCC"/>
    <w:rsid w:val="00BD000F"/>
    <w:rsid w:val="00BD00E5"/>
    <w:rsid w:val="00BD0319"/>
    <w:rsid w:val="00BD081A"/>
    <w:rsid w:val="00BD0B62"/>
    <w:rsid w:val="00BD0F9B"/>
    <w:rsid w:val="00BD0FF6"/>
    <w:rsid w:val="00BD1170"/>
    <w:rsid w:val="00BD11B3"/>
    <w:rsid w:val="00BD152C"/>
    <w:rsid w:val="00BD1631"/>
    <w:rsid w:val="00BD1775"/>
    <w:rsid w:val="00BD1D65"/>
    <w:rsid w:val="00BD1D88"/>
    <w:rsid w:val="00BD1E5C"/>
    <w:rsid w:val="00BD2014"/>
    <w:rsid w:val="00BD2133"/>
    <w:rsid w:val="00BD2215"/>
    <w:rsid w:val="00BD23EE"/>
    <w:rsid w:val="00BD2527"/>
    <w:rsid w:val="00BD2696"/>
    <w:rsid w:val="00BD2AC5"/>
    <w:rsid w:val="00BD2AD5"/>
    <w:rsid w:val="00BD2DFD"/>
    <w:rsid w:val="00BD355A"/>
    <w:rsid w:val="00BD359D"/>
    <w:rsid w:val="00BD3B1D"/>
    <w:rsid w:val="00BD3C23"/>
    <w:rsid w:val="00BD3CE0"/>
    <w:rsid w:val="00BD3F52"/>
    <w:rsid w:val="00BD3FA9"/>
    <w:rsid w:val="00BD4047"/>
    <w:rsid w:val="00BD411A"/>
    <w:rsid w:val="00BD42CE"/>
    <w:rsid w:val="00BD433C"/>
    <w:rsid w:val="00BD451A"/>
    <w:rsid w:val="00BD4520"/>
    <w:rsid w:val="00BD48B8"/>
    <w:rsid w:val="00BD4A41"/>
    <w:rsid w:val="00BD5207"/>
    <w:rsid w:val="00BD522B"/>
    <w:rsid w:val="00BD53D0"/>
    <w:rsid w:val="00BD56F3"/>
    <w:rsid w:val="00BD5A24"/>
    <w:rsid w:val="00BD5A72"/>
    <w:rsid w:val="00BD5B86"/>
    <w:rsid w:val="00BD5BCC"/>
    <w:rsid w:val="00BD5EA0"/>
    <w:rsid w:val="00BD5F97"/>
    <w:rsid w:val="00BD60AB"/>
    <w:rsid w:val="00BD60E0"/>
    <w:rsid w:val="00BD60FD"/>
    <w:rsid w:val="00BD6145"/>
    <w:rsid w:val="00BD641B"/>
    <w:rsid w:val="00BD6769"/>
    <w:rsid w:val="00BD67BB"/>
    <w:rsid w:val="00BD68D0"/>
    <w:rsid w:val="00BD6A52"/>
    <w:rsid w:val="00BD6DF2"/>
    <w:rsid w:val="00BD6F2A"/>
    <w:rsid w:val="00BD704D"/>
    <w:rsid w:val="00BD70B6"/>
    <w:rsid w:val="00BD716D"/>
    <w:rsid w:val="00BD7170"/>
    <w:rsid w:val="00BD71DF"/>
    <w:rsid w:val="00BD736C"/>
    <w:rsid w:val="00BD746B"/>
    <w:rsid w:val="00BD74DF"/>
    <w:rsid w:val="00BD7739"/>
    <w:rsid w:val="00BD7877"/>
    <w:rsid w:val="00BD787C"/>
    <w:rsid w:val="00BD7918"/>
    <w:rsid w:val="00BD79EE"/>
    <w:rsid w:val="00BD7B58"/>
    <w:rsid w:val="00BD7C74"/>
    <w:rsid w:val="00BD7EE4"/>
    <w:rsid w:val="00BD7F19"/>
    <w:rsid w:val="00BD7F60"/>
    <w:rsid w:val="00BD7F61"/>
    <w:rsid w:val="00BE0025"/>
    <w:rsid w:val="00BE03A6"/>
    <w:rsid w:val="00BE042C"/>
    <w:rsid w:val="00BE04B0"/>
    <w:rsid w:val="00BE04C6"/>
    <w:rsid w:val="00BE06B0"/>
    <w:rsid w:val="00BE07FF"/>
    <w:rsid w:val="00BE0923"/>
    <w:rsid w:val="00BE0A26"/>
    <w:rsid w:val="00BE0A7F"/>
    <w:rsid w:val="00BE0D59"/>
    <w:rsid w:val="00BE0D6F"/>
    <w:rsid w:val="00BE0F30"/>
    <w:rsid w:val="00BE10B4"/>
    <w:rsid w:val="00BE1145"/>
    <w:rsid w:val="00BE13A4"/>
    <w:rsid w:val="00BE1753"/>
    <w:rsid w:val="00BE1823"/>
    <w:rsid w:val="00BE1A40"/>
    <w:rsid w:val="00BE1AFE"/>
    <w:rsid w:val="00BE1C46"/>
    <w:rsid w:val="00BE1D03"/>
    <w:rsid w:val="00BE20B9"/>
    <w:rsid w:val="00BE2358"/>
    <w:rsid w:val="00BE2414"/>
    <w:rsid w:val="00BE2615"/>
    <w:rsid w:val="00BE2B5F"/>
    <w:rsid w:val="00BE2B62"/>
    <w:rsid w:val="00BE2C31"/>
    <w:rsid w:val="00BE2D83"/>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910"/>
    <w:rsid w:val="00BE4C5C"/>
    <w:rsid w:val="00BE4C90"/>
    <w:rsid w:val="00BE4C9C"/>
    <w:rsid w:val="00BE4D2F"/>
    <w:rsid w:val="00BE4E03"/>
    <w:rsid w:val="00BE50BB"/>
    <w:rsid w:val="00BE5212"/>
    <w:rsid w:val="00BE52C5"/>
    <w:rsid w:val="00BE539D"/>
    <w:rsid w:val="00BE53C3"/>
    <w:rsid w:val="00BE5646"/>
    <w:rsid w:val="00BE57B0"/>
    <w:rsid w:val="00BE5D41"/>
    <w:rsid w:val="00BE5E19"/>
    <w:rsid w:val="00BE61D9"/>
    <w:rsid w:val="00BE6253"/>
    <w:rsid w:val="00BE6315"/>
    <w:rsid w:val="00BE64BF"/>
    <w:rsid w:val="00BE64C9"/>
    <w:rsid w:val="00BE659E"/>
    <w:rsid w:val="00BE6BB2"/>
    <w:rsid w:val="00BE6C99"/>
    <w:rsid w:val="00BE6DB3"/>
    <w:rsid w:val="00BE6DBA"/>
    <w:rsid w:val="00BE6E1B"/>
    <w:rsid w:val="00BE6EF0"/>
    <w:rsid w:val="00BE6EF5"/>
    <w:rsid w:val="00BE6FC2"/>
    <w:rsid w:val="00BE6FEB"/>
    <w:rsid w:val="00BE702E"/>
    <w:rsid w:val="00BE730D"/>
    <w:rsid w:val="00BE75F8"/>
    <w:rsid w:val="00BE78BB"/>
    <w:rsid w:val="00BE795D"/>
    <w:rsid w:val="00BE7C46"/>
    <w:rsid w:val="00BE7F58"/>
    <w:rsid w:val="00BF02B6"/>
    <w:rsid w:val="00BF067C"/>
    <w:rsid w:val="00BF0A58"/>
    <w:rsid w:val="00BF0AF6"/>
    <w:rsid w:val="00BF0C53"/>
    <w:rsid w:val="00BF0D6E"/>
    <w:rsid w:val="00BF0F3E"/>
    <w:rsid w:val="00BF125F"/>
    <w:rsid w:val="00BF1565"/>
    <w:rsid w:val="00BF172D"/>
    <w:rsid w:val="00BF1793"/>
    <w:rsid w:val="00BF1821"/>
    <w:rsid w:val="00BF19B9"/>
    <w:rsid w:val="00BF1A37"/>
    <w:rsid w:val="00BF1A7D"/>
    <w:rsid w:val="00BF1B4B"/>
    <w:rsid w:val="00BF1BEE"/>
    <w:rsid w:val="00BF1C14"/>
    <w:rsid w:val="00BF1DEF"/>
    <w:rsid w:val="00BF1EAC"/>
    <w:rsid w:val="00BF1F80"/>
    <w:rsid w:val="00BF20E2"/>
    <w:rsid w:val="00BF230B"/>
    <w:rsid w:val="00BF2543"/>
    <w:rsid w:val="00BF2817"/>
    <w:rsid w:val="00BF2A4B"/>
    <w:rsid w:val="00BF32DE"/>
    <w:rsid w:val="00BF34AF"/>
    <w:rsid w:val="00BF34B1"/>
    <w:rsid w:val="00BF3747"/>
    <w:rsid w:val="00BF37DC"/>
    <w:rsid w:val="00BF38B2"/>
    <w:rsid w:val="00BF39BB"/>
    <w:rsid w:val="00BF3D1C"/>
    <w:rsid w:val="00BF3D62"/>
    <w:rsid w:val="00BF3DEF"/>
    <w:rsid w:val="00BF3E6C"/>
    <w:rsid w:val="00BF3EF8"/>
    <w:rsid w:val="00BF4050"/>
    <w:rsid w:val="00BF4143"/>
    <w:rsid w:val="00BF42FE"/>
    <w:rsid w:val="00BF4606"/>
    <w:rsid w:val="00BF47DA"/>
    <w:rsid w:val="00BF4827"/>
    <w:rsid w:val="00BF4841"/>
    <w:rsid w:val="00BF4AF7"/>
    <w:rsid w:val="00BF4E38"/>
    <w:rsid w:val="00BF4E7E"/>
    <w:rsid w:val="00BF4ECA"/>
    <w:rsid w:val="00BF5008"/>
    <w:rsid w:val="00BF51F9"/>
    <w:rsid w:val="00BF52AA"/>
    <w:rsid w:val="00BF539E"/>
    <w:rsid w:val="00BF5408"/>
    <w:rsid w:val="00BF57C4"/>
    <w:rsid w:val="00BF5B2C"/>
    <w:rsid w:val="00BF5C8A"/>
    <w:rsid w:val="00BF5CEC"/>
    <w:rsid w:val="00BF5D19"/>
    <w:rsid w:val="00BF5D23"/>
    <w:rsid w:val="00BF5F14"/>
    <w:rsid w:val="00BF5FF5"/>
    <w:rsid w:val="00BF6065"/>
    <w:rsid w:val="00BF6277"/>
    <w:rsid w:val="00BF64B7"/>
    <w:rsid w:val="00BF654C"/>
    <w:rsid w:val="00BF687A"/>
    <w:rsid w:val="00BF68B3"/>
    <w:rsid w:val="00BF68BE"/>
    <w:rsid w:val="00BF6A65"/>
    <w:rsid w:val="00BF6B46"/>
    <w:rsid w:val="00BF7049"/>
    <w:rsid w:val="00BF713D"/>
    <w:rsid w:val="00BF73C3"/>
    <w:rsid w:val="00BF750F"/>
    <w:rsid w:val="00BF75D0"/>
    <w:rsid w:val="00BF762E"/>
    <w:rsid w:val="00BF791F"/>
    <w:rsid w:val="00BF797D"/>
    <w:rsid w:val="00BF7D9F"/>
    <w:rsid w:val="00BF7DBD"/>
    <w:rsid w:val="00C00843"/>
    <w:rsid w:val="00C00923"/>
    <w:rsid w:val="00C00C50"/>
    <w:rsid w:val="00C00DBD"/>
    <w:rsid w:val="00C011FB"/>
    <w:rsid w:val="00C01240"/>
    <w:rsid w:val="00C0150E"/>
    <w:rsid w:val="00C0180A"/>
    <w:rsid w:val="00C01B11"/>
    <w:rsid w:val="00C01B18"/>
    <w:rsid w:val="00C01C40"/>
    <w:rsid w:val="00C01D0F"/>
    <w:rsid w:val="00C01D74"/>
    <w:rsid w:val="00C01F4A"/>
    <w:rsid w:val="00C02250"/>
    <w:rsid w:val="00C025E7"/>
    <w:rsid w:val="00C028C1"/>
    <w:rsid w:val="00C02CE2"/>
    <w:rsid w:val="00C02E8A"/>
    <w:rsid w:val="00C02F46"/>
    <w:rsid w:val="00C02FCB"/>
    <w:rsid w:val="00C02FE0"/>
    <w:rsid w:val="00C033E0"/>
    <w:rsid w:val="00C03477"/>
    <w:rsid w:val="00C03522"/>
    <w:rsid w:val="00C036B6"/>
    <w:rsid w:val="00C0394D"/>
    <w:rsid w:val="00C03B5C"/>
    <w:rsid w:val="00C03BAA"/>
    <w:rsid w:val="00C03BC1"/>
    <w:rsid w:val="00C03D05"/>
    <w:rsid w:val="00C03E8D"/>
    <w:rsid w:val="00C03FCF"/>
    <w:rsid w:val="00C04067"/>
    <w:rsid w:val="00C040D7"/>
    <w:rsid w:val="00C041CF"/>
    <w:rsid w:val="00C0438C"/>
    <w:rsid w:val="00C04440"/>
    <w:rsid w:val="00C04444"/>
    <w:rsid w:val="00C044C8"/>
    <w:rsid w:val="00C048C3"/>
    <w:rsid w:val="00C04ACD"/>
    <w:rsid w:val="00C04AD3"/>
    <w:rsid w:val="00C04B0B"/>
    <w:rsid w:val="00C04D75"/>
    <w:rsid w:val="00C04F2C"/>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D88"/>
    <w:rsid w:val="00C05DA7"/>
    <w:rsid w:val="00C05FEB"/>
    <w:rsid w:val="00C06491"/>
    <w:rsid w:val="00C06516"/>
    <w:rsid w:val="00C06582"/>
    <w:rsid w:val="00C065F6"/>
    <w:rsid w:val="00C06661"/>
    <w:rsid w:val="00C0673A"/>
    <w:rsid w:val="00C069A0"/>
    <w:rsid w:val="00C06AD2"/>
    <w:rsid w:val="00C06AEC"/>
    <w:rsid w:val="00C06D55"/>
    <w:rsid w:val="00C06FC3"/>
    <w:rsid w:val="00C07182"/>
    <w:rsid w:val="00C07326"/>
    <w:rsid w:val="00C074AC"/>
    <w:rsid w:val="00C074BC"/>
    <w:rsid w:val="00C075C2"/>
    <w:rsid w:val="00C07702"/>
    <w:rsid w:val="00C0775B"/>
    <w:rsid w:val="00C0783F"/>
    <w:rsid w:val="00C078CA"/>
    <w:rsid w:val="00C07BF9"/>
    <w:rsid w:val="00C07E5B"/>
    <w:rsid w:val="00C07F29"/>
    <w:rsid w:val="00C07FF5"/>
    <w:rsid w:val="00C10428"/>
    <w:rsid w:val="00C104B0"/>
    <w:rsid w:val="00C10557"/>
    <w:rsid w:val="00C107F3"/>
    <w:rsid w:val="00C10800"/>
    <w:rsid w:val="00C109EE"/>
    <w:rsid w:val="00C10D32"/>
    <w:rsid w:val="00C10E52"/>
    <w:rsid w:val="00C111D2"/>
    <w:rsid w:val="00C114D8"/>
    <w:rsid w:val="00C116D4"/>
    <w:rsid w:val="00C117F7"/>
    <w:rsid w:val="00C11D63"/>
    <w:rsid w:val="00C11EED"/>
    <w:rsid w:val="00C120EB"/>
    <w:rsid w:val="00C12238"/>
    <w:rsid w:val="00C12541"/>
    <w:rsid w:val="00C125C4"/>
    <w:rsid w:val="00C12616"/>
    <w:rsid w:val="00C128A1"/>
    <w:rsid w:val="00C1295F"/>
    <w:rsid w:val="00C12A2E"/>
    <w:rsid w:val="00C12A76"/>
    <w:rsid w:val="00C12EC2"/>
    <w:rsid w:val="00C13128"/>
    <w:rsid w:val="00C1328D"/>
    <w:rsid w:val="00C13291"/>
    <w:rsid w:val="00C13522"/>
    <w:rsid w:val="00C13870"/>
    <w:rsid w:val="00C13CB3"/>
    <w:rsid w:val="00C13DC6"/>
    <w:rsid w:val="00C13DDC"/>
    <w:rsid w:val="00C13DED"/>
    <w:rsid w:val="00C142A5"/>
    <w:rsid w:val="00C14773"/>
    <w:rsid w:val="00C147FF"/>
    <w:rsid w:val="00C14962"/>
    <w:rsid w:val="00C14984"/>
    <w:rsid w:val="00C14BEA"/>
    <w:rsid w:val="00C14D1B"/>
    <w:rsid w:val="00C14FC7"/>
    <w:rsid w:val="00C15459"/>
    <w:rsid w:val="00C1557C"/>
    <w:rsid w:val="00C15580"/>
    <w:rsid w:val="00C15699"/>
    <w:rsid w:val="00C15708"/>
    <w:rsid w:val="00C1571A"/>
    <w:rsid w:val="00C157AE"/>
    <w:rsid w:val="00C157B0"/>
    <w:rsid w:val="00C1597E"/>
    <w:rsid w:val="00C1599C"/>
    <w:rsid w:val="00C15A35"/>
    <w:rsid w:val="00C15CAC"/>
    <w:rsid w:val="00C15DC1"/>
    <w:rsid w:val="00C15F73"/>
    <w:rsid w:val="00C160BD"/>
    <w:rsid w:val="00C160FF"/>
    <w:rsid w:val="00C1630E"/>
    <w:rsid w:val="00C16604"/>
    <w:rsid w:val="00C16710"/>
    <w:rsid w:val="00C16BE9"/>
    <w:rsid w:val="00C16CDC"/>
    <w:rsid w:val="00C16FCD"/>
    <w:rsid w:val="00C170B1"/>
    <w:rsid w:val="00C170DB"/>
    <w:rsid w:val="00C170E9"/>
    <w:rsid w:val="00C170EA"/>
    <w:rsid w:val="00C17171"/>
    <w:rsid w:val="00C172D3"/>
    <w:rsid w:val="00C17417"/>
    <w:rsid w:val="00C174F2"/>
    <w:rsid w:val="00C175C9"/>
    <w:rsid w:val="00C177BC"/>
    <w:rsid w:val="00C177C0"/>
    <w:rsid w:val="00C177CF"/>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1615"/>
    <w:rsid w:val="00C21783"/>
    <w:rsid w:val="00C2192D"/>
    <w:rsid w:val="00C21A5D"/>
    <w:rsid w:val="00C21B3C"/>
    <w:rsid w:val="00C21C5D"/>
    <w:rsid w:val="00C21D7A"/>
    <w:rsid w:val="00C21FB5"/>
    <w:rsid w:val="00C220E6"/>
    <w:rsid w:val="00C22104"/>
    <w:rsid w:val="00C22336"/>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A0"/>
    <w:rsid w:val="00C238D0"/>
    <w:rsid w:val="00C23958"/>
    <w:rsid w:val="00C23A1A"/>
    <w:rsid w:val="00C23A34"/>
    <w:rsid w:val="00C23F38"/>
    <w:rsid w:val="00C23F72"/>
    <w:rsid w:val="00C24032"/>
    <w:rsid w:val="00C241B8"/>
    <w:rsid w:val="00C2424B"/>
    <w:rsid w:val="00C245EA"/>
    <w:rsid w:val="00C2466D"/>
    <w:rsid w:val="00C24836"/>
    <w:rsid w:val="00C24AC1"/>
    <w:rsid w:val="00C24B2E"/>
    <w:rsid w:val="00C24B8F"/>
    <w:rsid w:val="00C2514F"/>
    <w:rsid w:val="00C25783"/>
    <w:rsid w:val="00C25784"/>
    <w:rsid w:val="00C2584C"/>
    <w:rsid w:val="00C25A62"/>
    <w:rsid w:val="00C25A68"/>
    <w:rsid w:val="00C25BD9"/>
    <w:rsid w:val="00C25D03"/>
    <w:rsid w:val="00C25E96"/>
    <w:rsid w:val="00C25EC6"/>
    <w:rsid w:val="00C25F37"/>
    <w:rsid w:val="00C260B2"/>
    <w:rsid w:val="00C263FA"/>
    <w:rsid w:val="00C263FC"/>
    <w:rsid w:val="00C266F4"/>
    <w:rsid w:val="00C26803"/>
    <w:rsid w:val="00C2695E"/>
    <w:rsid w:val="00C269EB"/>
    <w:rsid w:val="00C26A0E"/>
    <w:rsid w:val="00C26B54"/>
    <w:rsid w:val="00C26BD1"/>
    <w:rsid w:val="00C26CC2"/>
    <w:rsid w:val="00C26E7D"/>
    <w:rsid w:val="00C26F8E"/>
    <w:rsid w:val="00C2700F"/>
    <w:rsid w:val="00C27013"/>
    <w:rsid w:val="00C270E6"/>
    <w:rsid w:val="00C27430"/>
    <w:rsid w:val="00C27639"/>
    <w:rsid w:val="00C2778B"/>
    <w:rsid w:val="00C27819"/>
    <w:rsid w:val="00C27A84"/>
    <w:rsid w:val="00C27AB6"/>
    <w:rsid w:val="00C27B48"/>
    <w:rsid w:val="00C27E01"/>
    <w:rsid w:val="00C27EAB"/>
    <w:rsid w:val="00C27EB7"/>
    <w:rsid w:val="00C30212"/>
    <w:rsid w:val="00C305ED"/>
    <w:rsid w:val="00C3072C"/>
    <w:rsid w:val="00C30831"/>
    <w:rsid w:val="00C30AA4"/>
    <w:rsid w:val="00C30CC3"/>
    <w:rsid w:val="00C30E85"/>
    <w:rsid w:val="00C30F4F"/>
    <w:rsid w:val="00C30F50"/>
    <w:rsid w:val="00C30FA3"/>
    <w:rsid w:val="00C311AF"/>
    <w:rsid w:val="00C311EB"/>
    <w:rsid w:val="00C31946"/>
    <w:rsid w:val="00C31B75"/>
    <w:rsid w:val="00C31F12"/>
    <w:rsid w:val="00C3250E"/>
    <w:rsid w:val="00C32539"/>
    <w:rsid w:val="00C32A0D"/>
    <w:rsid w:val="00C32A86"/>
    <w:rsid w:val="00C32BFB"/>
    <w:rsid w:val="00C32CAF"/>
    <w:rsid w:val="00C32DE8"/>
    <w:rsid w:val="00C32E65"/>
    <w:rsid w:val="00C32FD0"/>
    <w:rsid w:val="00C33132"/>
    <w:rsid w:val="00C33335"/>
    <w:rsid w:val="00C334EA"/>
    <w:rsid w:val="00C33579"/>
    <w:rsid w:val="00C335BD"/>
    <w:rsid w:val="00C33866"/>
    <w:rsid w:val="00C33991"/>
    <w:rsid w:val="00C346B5"/>
    <w:rsid w:val="00C348A3"/>
    <w:rsid w:val="00C34968"/>
    <w:rsid w:val="00C349E2"/>
    <w:rsid w:val="00C34CE6"/>
    <w:rsid w:val="00C34D39"/>
    <w:rsid w:val="00C34F71"/>
    <w:rsid w:val="00C35603"/>
    <w:rsid w:val="00C35611"/>
    <w:rsid w:val="00C356D4"/>
    <w:rsid w:val="00C35764"/>
    <w:rsid w:val="00C357E4"/>
    <w:rsid w:val="00C358EA"/>
    <w:rsid w:val="00C3591D"/>
    <w:rsid w:val="00C35957"/>
    <w:rsid w:val="00C35958"/>
    <w:rsid w:val="00C35C6C"/>
    <w:rsid w:val="00C35D32"/>
    <w:rsid w:val="00C36343"/>
    <w:rsid w:val="00C363AB"/>
    <w:rsid w:val="00C36535"/>
    <w:rsid w:val="00C368E7"/>
    <w:rsid w:val="00C36AF2"/>
    <w:rsid w:val="00C36B46"/>
    <w:rsid w:val="00C36B4B"/>
    <w:rsid w:val="00C36C1E"/>
    <w:rsid w:val="00C36CAB"/>
    <w:rsid w:val="00C36F75"/>
    <w:rsid w:val="00C37064"/>
    <w:rsid w:val="00C372A7"/>
    <w:rsid w:val="00C3753E"/>
    <w:rsid w:val="00C375CF"/>
    <w:rsid w:val="00C37727"/>
    <w:rsid w:val="00C379AF"/>
    <w:rsid w:val="00C37B63"/>
    <w:rsid w:val="00C37C4B"/>
    <w:rsid w:val="00C37D63"/>
    <w:rsid w:val="00C4025B"/>
    <w:rsid w:val="00C4028A"/>
    <w:rsid w:val="00C402E0"/>
    <w:rsid w:val="00C4054B"/>
    <w:rsid w:val="00C406EC"/>
    <w:rsid w:val="00C40954"/>
    <w:rsid w:val="00C4097E"/>
    <w:rsid w:val="00C40BA6"/>
    <w:rsid w:val="00C40BD9"/>
    <w:rsid w:val="00C40DD4"/>
    <w:rsid w:val="00C411C2"/>
    <w:rsid w:val="00C412A9"/>
    <w:rsid w:val="00C41418"/>
    <w:rsid w:val="00C414D3"/>
    <w:rsid w:val="00C416BF"/>
    <w:rsid w:val="00C41C22"/>
    <w:rsid w:val="00C41DF8"/>
    <w:rsid w:val="00C42096"/>
    <w:rsid w:val="00C420F9"/>
    <w:rsid w:val="00C421B7"/>
    <w:rsid w:val="00C4280B"/>
    <w:rsid w:val="00C42AEA"/>
    <w:rsid w:val="00C42B6D"/>
    <w:rsid w:val="00C42EB5"/>
    <w:rsid w:val="00C42EF2"/>
    <w:rsid w:val="00C42F73"/>
    <w:rsid w:val="00C4317F"/>
    <w:rsid w:val="00C43190"/>
    <w:rsid w:val="00C431F8"/>
    <w:rsid w:val="00C432D2"/>
    <w:rsid w:val="00C43522"/>
    <w:rsid w:val="00C435EE"/>
    <w:rsid w:val="00C43815"/>
    <w:rsid w:val="00C4384C"/>
    <w:rsid w:val="00C43B43"/>
    <w:rsid w:val="00C43D4D"/>
    <w:rsid w:val="00C43E8E"/>
    <w:rsid w:val="00C4430D"/>
    <w:rsid w:val="00C44907"/>
    <w:rsid w:val="00C44B12"/>
    <w:rsid w:val="00C44E38"/>
    <w:rsid w:val="00C44F06"/>
    <w:rsid w:val="00C45033"/>
    <w:rsid w:val="00C450CB"/>
    <w:rsid w:val="00C45365"/>
    <w:rsid w:val="00C45660"/>
    <w:rsid w:val="00C457A0"/>
    <w:rsid w:val="00C458FC"/>
    <w:rsid w:val="00C45980"/>
    <w:rsid w:val="00C45BF0"/>
    <w:rsid w:val="00C45C2A"/>
    <w:rsid w:val="00C45D64"/>
    <w:rsid w:val="00C45F32"/>
    <w:rsid w:val="00C4641B"/>
    <w:rsid w:val="00C4674B"/>
    <w:rsid w:val="00C46995"/>
    <w:rsid w:val="00C469A7"/>
    <w:rsid w:val="00C46B54"/>
    <w:rsid w:val="00C46D0D"/>
    <w:rsid w:val="00C46F7C"/>
    <w:rsid w:val="00C46FF5"/>
    <w:rsid w:val="00C47043"/>
    <w:rsid w:val="00C472A0"/>
    <w:rsid w:val="00C47446"/>
    <w:rsid w:val="00C474BF"/>
    <w:rsid w:val="00C47B8D"/>
    <w:rsid w:val="00C47EE8"/>
    <w:rsid w:val="00C47F4D"/>
    <w:rsid w:val="00C500F4"/>
    <w:rsid w:val="00C501BD"/>
    <w:rsid w:val="00C50327"/>
    <w:rsid w:val="00C5035A"/>
    <w:rsid w:val="00C5040A"/>
    <w:rsid w:val="00C5070C"/>
    <w:rsid w:val="00C50756"/>
    <w:rsid w:val="00C50BA9"/>
    <w:rsid w:val="00C50D82"/>
    <w:rsid w:val="00C50F81"/>
    <w:rsid w:val="00C50F95"/>
    <w:rsid w:val="00C51020"/>
    <w:rsid w:val="00C51081"/>
    <w:rsid w:val="00C51331"/>
    <w:rsid w:val="00C51705"/>
    <w:rsid w:val="00C517E9"/>
    <w:rsid w:val="00C517F3"/>
    <w:rsid w:val="00C51F5A"/>
    <w:rsid w:val="00C5201D"/>
    <w:rsid w:val="00C520A8"/>
    <w:rsid w:val="00C52432"/>
    <w:rsid w:val="00C524C2"/>
    <w:rsid w:val="00C527A6"/>
    <w:rsid w:val="00C5289E"/>
    <w:rsid w:val="00C529C2"/>
    <w:rsid w:val="00C52A62"/>
    <w:rsid w:val="00C52CDE"/>
    <w:rsid w:val="00C52CE3"/>
    <w:rsid w:val="00C5310D"/>
    <w:rsid w:val="00C53112"/>
    <w:rsid w:val="00C53201"/>
    <w:rsid w:val="00C532ED"/>
    <w:rsid w:val="00C53316"/>
    <w:rsid w:val="00C53509"/>
    <w:rsid w:val="00C53640"/>
    <w:rsid w:val="00C53A40"/>
    <w:rsid w:val="00C53B4D"/>
    <w:rsid w:val="00C53D36"/>
    <w:rsid w:val="00C53D78"/>
    <w:rsid w:val="00C53DCA"/>
    <w:rsid w:val="00C53EFD"/>
    <w:rsid w:val="00C5445A"/>
    <w:rsid w:val="00C5448F"/>
    <w:rsid w:val="00C544C8"/>
    <w:rsid w:val="00C54899"/>
    <w:rsid w:val="00C54997"/>
    <w:rsid w:val="00C54A0A"/>
    <w:rsid w:val="00C54C53"/>
    <w:rsid w:val="00C54CD2"/>
    <w:rsid w:val="00C54CDD"/>
    <w:rsid w:val="00C54D17"/>
    <w:rsid w:val="00C55196"/>
    <w:rsid w:val="00C55370"/>
    <w:rsid w:val="00C55624"/>
    <w:rsid w:val="00C556F2"/>
    <w:rsid w:val="00C55890"/>
    <w:rsid w:val="00C55984"/>
    <w:rsid w:val="00C55A2D"/>
    <w:rsid w:val="00C55B75"/>
    <w:rsid w:val="00C55BF8"/>
    <w:rsid w:val="00C55CAF"/>
    <w:rsid w:val="00C55DCC"/>
    <w:rsid w:val="00C5600F"/>
    <w:rsid w:val="00C56043"/>
    <w:rsid w:val="00C563D6"/>
    <w:rsid w:val="00C5644A"/>
    <w:rsid w:val="00C56863"/>
    <w:rsid w:val="00C568E5"/>
    <w:rsid w:val="00C569C9"/>
    <w:rsid w:val="00C56ABE"/>
    <w:rsid w:val="00C56CAC"/>
    <w:rsid w:val="00C56D1C"/>
    <w:rsid w:val="00C56E37"/>
    <w:rsid w:val="00C56FB9"/>
    <w:rsid w:val="00C57088"/>
    <w:rsid w:val="00C57274"/>
    <w:rsid w:val="00C57320"/>
    <w:rsid w:val="00C5739C"/>
    <w:rsid w:val="00C575BE"/>
    <w:rsid w:val="00C57913"/>
    <w:rsid w:val="00C57A3F"/>
    <w:rsid w:val="00C57CF7"/>
    <w:rsid w:val="00C57D0F"/>
    <w:rsid w:val="00C57EA0"/>
    <w:rsid w:val="00C57F7D"/>
    <w:rsid w:val="00C57FD0"/>
    <w:rsid w:val="00C601B8"/>
    <w:rsid w:val="00C6025E"/>
    <w:rsid w:val="00C603C8"/>
    <w:rsid w:val="00C60433"/>
    <w:rsid w:val="00C606FF"/>
    <w:rsid w:val="00C60817"/>
    <w:rsid w:val="00C60994"/>
    <w:rsid w:val="00C609B9"/>
    <w:rsid w:val="00C60AA4"/>
    <w:rsid w:val="00C60F79"/>
    <w:rsid w:val="00C611BA"/>
    <w:rsid w:val="00C616BC"/>
    <w:rsid w:val="00C6177A"/>
    <w:rsid w:val="00C61AB4"/>
    <w:rsid w:val="00C61EC7"/>
    <w:rsid w:val="00C61F32"/>
    <w:rsid w:val="00C620DC"/>
    <w:rsid w:val="00C62120"/>
    <w:rsid w:val="00C621D5"/>
    <w:rsid w:val="00C621ED"/>
    <w:rsid w:val="00C621F4"/>
    <w:rsid w:val="00C62211"/>
    <w:rsid w:val="00C622C2"/>
    <w:rsid w:val="00C624AA"/>
    <w:rsid w:val="00C624C3"/>
    <w:rsid w:val="00C6260A"/>
    <w:rsid w:val="00C629A9"/>
    <w:rsid w:val="00C62AE6"/>
    <w:rsid w:val="00C62C16"/>
    <w:rsid w:val="00C62C59"/>
    <w:rsid w:val="00C62CCB"/>
    <w:rsid w:val="00C63022"/>
    <w:rsid w:val="00C630A9"/>
    <w:rsid w:val="00C63208"/>
    <w:rsid w:val="00C63363"/>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E8D"/>
    <w:rsid w:val="00C65089"/>
    <w:rsid w:val="00C652CD"/>
    <w:rsid w:val="00C6531C"/>
    <w:rsid w:val="00C65491"/>
    <w:rsid w:val="00C65894"/>
    <w:rsid w:val="00C65B2B"/>
    <w:rsid w:val="00C65B48"/>
    <w:rsid w:val="00C65CCF"/>
    <w:rsid w:val="00C65D22"/>
    <w:rsid w:val="00C65EAE"/>
    <w:rsid w:val="00C6645B"/>
    <w:rsid w:val="00C6679E"/>
    <w:rsid w:val="00C667A2"/>
    <w:rsid w:val="00C667FF"/>
    <w:rsid w:val="00C6694B"/>
    <w:rsid w:val="00C66A20"/>
    <w:rsid w:val="00C66B25"/>
    <w:rsid w:val="00C66B99"/>
    <w:rsid w:val="00C66EE8"/>
    <w:rsid w:val="00C66F39"/>
    <w:rsid w:val="00C67100"/>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B5"/>
    <w:rsid w:val="00C7118D"/>
    <w:rsid w:val="00C71195"/>
    <w:rsid w:val="00C7134B"/>
    <w:rsid w:val="00C7155F"/>
    <w:rsid w:val="00C71605"/>
    <w:rsid w:val="00C71A6D"/>
    <w:rsid w:val="00C71C72"/>
    <w:rsid w:val="00C71D87"/>
    <w:rsid w:val="00C7228E"/>
    <w:rsid w:val="00C7240F"/>
    <w:rsid w:val="00C72893"/>
    <w:rsid w:val="00C72B71"/>
    <w:rsid w:val="00C72C64"/>
    <w:rsid w:val="00C72E42"/>
    <w:rsid w:val="00C72F3D"/>
    <w:rsid w:val="00C730CA"/>
    <w:rsid w:val="00C732F8"/>
    <w:rsid w:val="00C734EB"/>
    <w:rsid w:val="00C73607"/>
    <w:rsid w:val="00C7372B"/>
    <w:rsid w:val="00C73A78"/>
    <w:rsid w:val="00C73B88"/>
    <w:rsid w:val="00C73BC0"/>
    <w:rsid w:val="00C73BC1"/>
    <w:rsid w:val="00C73D56"/>
    <w:rsid w:val="00C74056"/>
    <w:rsid w:val="00C74112"/>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0C4"/>
    <w:rsid w:val="00C7724C"/>
    <w:rsid w:val="00C77281"/>
    <w:rsid w:val="00C77308"/>
    <w:rsid w:val="00C7742D"/>
    <w:rsid w:val="00C7755C"/>
    <w:rsid w:val="00C77CBE"/>
    <w:rsid w:val="00C77DE8"/>
    <w:rsid w:val="00C77FC2"/>
    <w:rsid w:val="00C80102"/>
    <w:rsid w:val="00C80163"/>
    <w:rsid w:val="00C801FF"/>
    <w:rsid w:val="00C80201"/>
    <w:rsid w:val="00C80373"/>
    <w:rsid w:val="00C8039C"/>
    <w:rsid w:val="00C80625"/>
    <w:rsid w:val="00C807A2"/>
    <w:rsid w:val="00C80AF7"/>
    <w:rsid w:val="00C80C33"/>
    <w:rsid w:val="00C80D0C"/>
    <w:rsid w:val="00C80E60"/>
    <w:rsid w:val="00C80EEC"/>
    <w:rsid w:val="00C810B5"/>
    <w:rsid w:val="00C812C0"/>
    <w:rsid w:val="00C814D1"/>
    <w:rsid w:val="00C81C9F"/>
    <w:rsid w:val="00C81D03"/>
    <w:rsid w:val="00C82166"/>
    <w:rsid w:val="00C822D2"/>
    <w:rsid w:val="00C8246B"/>
    <w:rsid w:val="00C82932"/>
    <w:rsid w:val="00C82C2F"/>
    <w:rsid w:val="00C82CF9"/>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A4D"/>
    <w:rsid w:val="00C85B63"/>
    <w:rsid w:val="00C85C57"/>
    <w:rsid w:val="00C85EF2"/>
    <w:rsid w:val="00C85F29"/>
    <w:rsid w:val="00C86022"/>
    <w:rsid w:val="00C862EF"/>
    <w:rsid w:val="00C867FE"/>
    <w:rsid w:val="00C86A72"/>
    <w:rsid w:val="00C86C97"/>
    <w:rsid w:val="00C86E6C"/>
    <w:rsid w:val="00C8701B"/>
    <w:rsid w:val="00C870D8"/>
    <w:rsid w:val="00C87301"/>
    <w:rsid w:val="00C8753D"/>
    <w:rsid w:val="00C875A2"/>
    <w:rsid w:val="00C87700"/>
    <w:rsid w:val="00C87878"/>
    <w:rsid w:val="00C87B00"/>
    <w:rsid w:val="00C87B3D"/>
    <w:rsid w:val="00C87ED7"/>
    <w:rsid w:val="00C87F93"/>
    <w:rsid w:val="00C9024C"/>
    <w:rsid w:val="00C903AF"/>
    <w:rsid w:val="00C904F1"/>
    <w:rsid w:val="00C90660"/>
    <w:rsid w:val="00C90801"/>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64F"/>
    <w:rsid w:val="00C91B04"/>
    <w:rsid w:val="00C91C16"/>
    <w:rsid w:val="00C91F96"/>
    <w:rsid w:val="00C92271"/>
    <w:rsid w:val="00C924A4"/>
    <w:rsid w:val="00C925B4"/>
    <w:rsid w:val="00C9270F"/>
    <w:rsid w:val="00C927FE"/>
    <w:rsid w:val="00C928C2"/>
    <w:rsid w:val="00C92A36"/>
    <w:rsid w:val="00C92C80"/>
    <w:rsid w:val="00C92FDA"/>
    <w:rsid w:val="00C935B3"/>
    <w:rsid w:val="00C9398B"/>
    <w:rsid w:val="00C93A24"/>
    <w:rsid w:val="00C93B8B"/>
    <w:rsid w:val="00C93D0B"/>
    <w:rsid w:val="00C93E0C"/>
    <w:rsid w:val="00C93F9F"/>
    <w:rsid w:val="00C94385"/>
    <w:rsid w:val="00C9442C"/>
    <w:rsid w:val="00C94567"/>
    <w:rsid w:val="00C94677"/>
    <w:rsid w:val="00C94691"/>
    <w:rsid w:val="00C94741"/>
    <w:rsid w:val="00C94817"/>
    <w:rsid w:val="00C94CF1"/>
    <w:rsid w:val="00C94D63"/>
    <w:rsid w:val="00C94FDC"/>
    <w:rsid w:val="00C951D4"/>
    <w:rsid w:val="00C9540E"/>
    <w:rsid w:val="00C95525"/>
    <w:rsid w:val="00C9552E"/>
    <w:rsid w:val="00C95541"/>
    <w:rsid w:val="00C9596D"/>
    <w:rsid w:val="00C95A0B"/>
    <w:rsid w:val="00C95CAF"/>
    <w:rsid w:val="00C95D18"/>
    <w:rsid w:val="00C95E9F"/>
    <w:rsid w:val="00C960BB"/>
    <w:rsid w:val="00C960BD"/>
    <w:rsid w:val="00C960D6"/>
    <w:rsid w:val="00C966CE"/>
    <w:rsid w:val="00C967A1"/>
    <w:rsid w:val="00C967BD"/>
    <w:rsid w:val="00C969E0"/>
    <w:rsid w:val="00C96A29"/>
    <w:rsid w:val="00C96A70"/>
    <w:rsid w:val="00C96AEE"/>
    <w:rsid w:val="00C96E08"/>
    <w:rsid w:val="00C96F0B"/>
    <w:rsid w:val="00C972C1"/>
    <w:rsid w:val="00C97698"/>
    <w:rsid w:val="00C9778F"/>
    <w:rsid w:val="00C97939"/>
    <w:rsid w:val="00C97978"/>
    <w:rsid w:val="00C97AC1"/>
    <w:rsid w:val="00C97B88"/>
    <w:rsid w:val="00C97E7F"/>
    <w:rsid w:val="00CA00AD"/>
    <w:rsid w:val="00CA0243"/>
    <w:rsid w:val="00CA02BC"/>
    <w:rsid w:val="00CA043E"/>
    <w:rsid w:val="00CA0552"/>
    <w:rsid w:val="00CA06E8"/>
    <w:rsid w:val="00CA0910"/>
    <w:rsid w:val="00CA095F"/>
    <w:rsid w:val="00CA0A2E"/>
    <w:rsid w:val="00CA0A49"/>
    <w:rsid w:val="00CA0B08"/>
    <w:rsid w:val="00CA0DA9"/>
    <w:rsid w:val="00CA0FA8"/>
    <w:rsid w:val="00CA1553"/>
    <w:rsid w:val="00CA16EC"/>
    <w:rsid w:val="00CA171D"/>
    <w:rsid w:val="00CA1BF7"/>
    <w:rsid w:val="00CA1FC6"/>
    <w:rsid w:val="00CA23A0"/>
    <w:rsid w:val="00CA2789"/>
    <w:rsid w:val="00CA278A"/>
    <w:rsid w:val="00CA2832"/>
    <w:rsid w:val="00CA294B"/>
    <w:rsid w:val="00CA2C7B"/>
    <w:rsid w:val="00CA3088"/>
    <w:rsid w:val="00CA3292"/>
    <w:rsid w:val="00CA346B"/>
    <w:rsid w:val="00CA360A"/>
    <w:rsid w:val="00CA368C"/>
    <w:rsid w:val="00CA377C"/>
    <w:rsid w:val="00CA38D3"/>
    <w:rsid w:val="00CA3C08"/>
    <w:rsid w:val="00CA3C48"/>
    <w:rsid w:val="00CA3F42"/>
    <w:rsid w:val="00CA3FBC"/>
    <w:rsid w:val="00CA3FC6"/>
    <w:rsid w:val="00CA4052"/>
    <w:rsid w:val="00CA40E2"/>
    <w:rsid w:val="00CA41C3"/>
    <w:rsid w:val="00CA4314"/>
    <w:rsid w:val="00CA435B"/>
    <w:rsid w:val="00CA4573"/>
    <w:rsid w:val="00CA481D"/>
    <w:rsid w:val="00CA488A"/>
    <w:rsid w:val="00CA5007"/>
    <w:rsid w:val="00CA50CA"/>
    <w:rsid w:val="00CA536D"/>
    <w:rsid w:val="00CA5723"/>
    <w:rsid w:val="00CA5781"/>
    <w:rsid w:val="00CA5A01"/>
    <w:rsid w:val="00CA5A07"/>
    <w:rsid w:val="00CA5B31"/>
    <w:rsid w:val="00CA5BE9"/>
    <w:rsid w:val="00CA5BF1"/>
    <w:rsid w:val="00CA5C4E"/>
    <w:rsid w:val="00CA5C97"/>
    <w:rsid w:val="00CA5CF4"/>
    <w:rsid w:val="00CA5E8B"/>
    <w:rsid w:val="00CA61B8"/>
    <w:rsid w:val="00CA63B2"/>
    <w:rsid w:val="00CA645C"/>
    <w:rsid w:val="00CA694A"/>
    <w:rsid w:val="00CA6955"/>
    <w:rsid w:val="00CA69C4"/>
    <w:rsid w:val="00CA6D88"/>
    <w:rsid w:val="00CA6F99"/>
    <w:rsid w:val="00CA6F9C"/>
    <w:rsid w:val="00CA72E1"/>
    <w:rsid w:val="00CA7397"/>
    <w:rsid w:val="00CA748B"/>
    <w:rsid w:val="00CA781C"/>
    <w:rsid w:val="00CA7912"/>
    <w:rsid w:val="00CA799F"/>
    <w:rsid w:val="00CA7A39"/>
    <w:rsid w:val="00CA7A3A"/>
    <w:rsid w:val="00CA7A64"/>
    <w:rsid w:val="00CA7A75"/>
    <w:rsid w:val="00CA7B86"/>
    <w:rsid w:val="00CA7BCC"/>
    <w:rsid w:val="00CA7C76"/>
    <w:rsid w:val="00CA7E54"/>
    <w:rsid w:val="00CA7F15"/>
    <w:rsid w:val="00CB0129"/>
    <w:rsid w:val="00CB046F"/>
    <w:rsid w:val="00CB0504"/>
    <w:rsid w:val="00CB083E"/>
    <w:rsid w:val="00CB0CBC"/>
    <w:rsid w:val="00CB0D2B"/>
    <w:rsid w:val="00CB0FDE"/>
    <w:rsid w:val="00CB1152"/>
    <w:rsid w:val="00CB1360"/>
    <w:rsid w:val="00CB13F8"/>
    <w:rsid w:val="00CB1644"/>
    <w:rsid w:val="00CB1AA7"/>
    <w:rsid w:val="00CB1CE6"/>
    <w:rsid w:val="00CB1CEF"/>
    <w:rsid w:val="00CB1F34"/>
    <w:rsid w:val="00CB203A"/>
    <w:rsid w:val="00CB2209"/>
    <w:rsid w:val="00CB23EC"/>
    <w:rsid w:val="00CB24A7"/>
    <w:rsid w:val="00CB25FA"/>
    <w:rsid w:val="00CB276B"/>
    <w:rsid w:val="00CB27E4"/>
    <w:rsid w:val="00CB294A"/>
    <w:rsid w:val="00CB2A62"/>
    <w:rsid w:val="00CB2B6D"/>
    <w:rsid w:val="00CB2B95"/>
    <w:rsid w:val="00CB2CF9"/>
    <w:rsid w:val="00CB30C9"/>
    <w:rsid w:val="00CB30F9"/>
    <w:rsid w:val="00CB3269"/>
    <w:rsid w:val="00CB330D"/>
    <w:rsid w:val="00CB3347"/>
    <w:rsid w:val="00CB34E2"/>
    <w:rsid w:val="00CB3707"/>
    <w:rsid w:val="00CB385E"/>
    <w:rsid w:val="00CB3912"/>
    <w:rsid w:val="00CB3A39"/>
    <w:rsid w:val="00CB3D4F"/>
    <w:rsid w:val="00CB3FC3"/>
    <w:rsid w:val="00CB3FF3"/>
    <w:rsid w:val="00CB4067"/>
    <w:rsid w:val="00CB42C2"/>
    <w:rsid w:val="00CB42F5"/>
    <w:rsid w:val="00CB43F9"/>
    <w:rsid w:val="00CB45FA"/>
    <w:rsid w:val="00CB4A5F"/>
    <w:rsid w:val="00CB4B13"/>
    <w:rsid w:val="00CB4BE6"/>
    <w:rsid w:val="00CB4C2E"/>
    <w:rsid w:val="00CB4DC3"/>
    <w:rsid w:val="00CB4E16"/>
    <w:rsid w:val="00CB4EF2"/>
    <w:rsid w:val="00CB50C3"/>
    <w:rsid w:val="00CB514B"/>
    <w:rsid w:val="00CB5199"/>
    <w:rsid w:val="00CB51C3"/>
    <w:rsid w:val="00CB5212"/>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C7F"/>
    <w:rsid w:val="00CB6C85"/>
    <w:rsid w:val="00CB6C97"/>
    <w:rsid w:val="00CB6F82"/>
    <w:rsid w:val="00CB70EB"/>
    <w:rsid w:val="00CB73D0"/>
    <w:rsid w:val="00CB74F1"/>
    <w:rsid w:val="00CB7719"/>
    <w:rsid w:val="00CB7935"/>
    <w:rsid w:val="00CB7B5A"/>
    <w:rsid w:val="00CB7C11"/>
    <w:rsid w:val="00CB7DE4"/>
    <w:rsid w:val="00CC003F"/>
    <w:rsid w:val="00CC00C1"/>
    <w:rsid w:val="00CC0190"/>
    <w:rsid w:val="00CC0211"/>
    <w:rsid w:val="00CC021A"/>
    <w:rsid w:val="00CC0320"/>
    <w:rsid w:val="00CC040D"/>
    <w:rsid w:val="00CC060F"/>
    <w:rsid w:val="00CC0676"/>
    <w:rsid w:val="00CC07AC"/>
    <w:rsid w:val="00CC0950"/>
    <w:rsid w:val="00CC0998"/>
    <w:rsid w:val="00CC0A14"/>
    <w:rsid w:val="00CC0B63"/>
    <w:rsid w:val="00CC0BA9"/>
    <w:rsid w:val="00CC0E4D"/>
    <w:rsid w:val="00CC0ECA"/>
    <w:rsid w:val="00CC0FF0"/>
    <w:rsid w:val="00CC1443"/>
    <w:rsid w:val="00CC165F"/>
    <w:rsid w:val="00CC171A"/>
    <w:rsid w:val="00CC1A7F"/>
    <w:rsid w:val="00CC1C21"/>
    <w:rsid w:val="00CC1E95"/>
    <w:rsid w:val="00CC1E99"/>
    <w:rsid w:val="00CC22F0"/>
    <w:rsid w:val="00CC24B6"/>
    <w:rsid w:val="00CC2A9D"/>
    <w:rsid w:val="00CC2C71"/>
    <w:rsid w:val="00CC2CA1"/>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97"/>
    <w:rsid w:val="00CC49C8"/>
    <w:rsid w:val="00CC4AA5"/>
    <w:rsid w:val="00CC4CD7"/>
    <w:rsid w:val="00CC4E21"/>
    <w:rsid w:val="00CC4FC9"/>
    <w:rsid w:val="00CC503E"/>
    <w:rsid w:val="00CC513E"/>
    <w:rsid w:val="00CC51A8"/>
    <w:rsid w:val="00CC5275"/>
    <w:rsid w:val="00CC5431"/>
    <w:rsid w:val="00CC5710"/>
    <w:rsid w:val="00CC5A8C"/>
    <w:rsid w:val="00CC5BE3"/>
    <w:rsid w:val="00CC5CE6"/>
    <w:rsid w:val="00CC5D66"/>
    <w:rsid w:val="00CC5D6A"/>
    <w:rsid w:val="00CC5F17"/>
    <w:rsid w:val="00CC60AE"/>
    <w:rsid w:val="00CC6208"/>
    <w:rsid w:val="00CC64F3"/>
    <w:rsid w:val="00CC653C"/>
    <w:rsid w:val="00CC6754"/>
    <w:rsid w:val="00CC69DA"/>
    <w:rsid w:val="00CC6B15"/>
    <w:rsid w:val="00CC6B6E"/>
    <w:rsid w:val="00CC6C1C"/>
    <w:rsid w:val="00CC722F"/>
    <w:rsid w:val="00CC72A2"/>
    <w:rsid w:val="00CC736E"/>
    <w:rsid w:val="00CC7376"/>
    <w:rsid w:val="00CC757F"/>
    <w:rsid w:val="00CC782E"/>
    <w:rsid w:val="00CC79D3"/>
    <w:rsid w:val="00CC7A8B"/>
    <w:rsid w:val="00CC7D33"/>
    <w:rsid w:val="00CC7F2E"/>
    <w:rsid w:val="00CC7F41"/>
    <w:rsid w:val="00CD004E"/>
    <w:rsid w:val="00CD038B"/>
    <w:rsid w:val="00CD0588"/>
    <w:rsid w:val="00CD0637"/>
    <w:rsid w:val="00CD06ED"/>
    <w:rsid w:val="00CD0706"/>
    <w:rsid w:val="00CD08DC"/>
    <w:rsid w:val="00CD090D"/>
    <w:rsid w:val="00CD09DF"/>
    <w:rsid w:val="00CD0B04"/>
    <w:rsid w:val="00CD0D23"/>
    <w:rsid w:val="00CD0D86"/>
    <w:rsid w:val="00CD0EFA"/>
    <w:rsid w:val="00CD0F7F"/>
    <w:rsid w:val="00CD100E"/>
    <w:rsid w:val="00CD128C"/>
    <w:rsid w:val="00CD12FE"/>
    <w:rsid w:val="00CD135E"/>
    <w:rsid w:val="00CD13DD"/>
    <w:rsid w:val="00CD1750"/>
    <w:rsid w:val="00CD1854"/>
    <w:rsid w:val="00CD18FC"/>
    <w:rsid w:val="00CD19C3"/>
    <w:rsid w:val="00CD1B20"/>
    <w:rsid w:val="00CD1E57"/>
    <w:rsid w:val="00CD1F4B"/>
    <w:rsid w:val="00CD1FB8"/>
    <w:rsid w:val="00CD2399"/>
    <w:rsid w:val="00CD2698"/>
    <w:rsid w:val="00CD27A2"/>
    <w:rsid w:val="00CD281C"/>
    <w:rsid w:val="00CD2BA1"/>
    <w:rsid w:val="00CD2D31"/>
    <w:rsid w:val="00CD3229"/>
    <w:rsid w:val="00CD3250"/>
    <w:rsid w:val="00CD35DD"/>
    <w:rsid w:val="00CD36E8"/>
    <w:rsid w:val="00CD372F"/>
    <w:rsid w:val="00CD3775"/>
    <w:rsid w:val="00CD3AC9"/>
    <w:rsid w:val="00CD3B42"/>
    <w:rsid w:val="00CD3CA1"/>
    <w:rsid w:val="00CD3D77"/>
    <w:rsid w:val="00CD4290"/>
    <w:rsid w:val="00CD42E2"/>
    <w:rsid w:val="00CD4327"/>
    <w:rsid w:val="00CD4732"/>
    <w:rsid w:val="00CD48E9"/>
    <w:rsid w:val="00CD4A70"/>
    <w:rsid w:val="00CD4AAC"/>
    <w:rsid w:val="00CD4CD2"/>
    <w:rsid w:val="00CD4D34"/>
    <w:rsid w:val="00CD4E5F"/>
    <w:rsid w:val="00CD4E84"/>
    <w:rsid w:val="00CD5417"/>
    <w:rsid w:val="00CD556F"/>
    <w:rsid w:val="00CD55E8"/>
    <w:rsid w:val="00CD563D"/>
    <w:rsid w:val="00CD585E"/>
    <w:rsid w:val="00CD5DE6"/>
    <w:rsid w:val="00CD5E06"/>
    <w:rsid w:val="00CD605D"/>
    <w:rsid w:val="00CD61E6"/>
    <w:rsid w:val="00CD62A9"/>
    <w:rsid w:val="00CD6345"/>
    <w:rsid w:val="00CD63FF"/>
    <w:rsid w:val="00CD655F"/>
    <w:rsid w:val="00CD6673"/>
    <w:rsid w:val="00CD6797"/>
    <w:rsid w:val="00CD684D"/>
    <w:rsid w:val="00CD68F4"/>
    <w:rsid w:val="00CD6910"/>
    <w:rsid w:val="00CD6AAC"/>
    <w:rsid w:val="00CD6B81"/>
    <w:rsid w:val="00CD6FA9"/>
    <w:rsid w:val="00CD755C"/>
    <w:rsid w:val="00CD76B8"/>
    <w:rsid w:val="00CD7999"/>
    <w:rsid w:val="00CD7E70"/>
    <w:rsid w:val="00CE0029"/>
    <w:rsid w:val="00CE004B"/>
    <w:rsid w:val="00CE0059"/>
    <w:rsid w:val="00CE00A9"/>
    <w:rsid w:val="00CE02AA"/>
    <w:rsid w:val="00CE0437"/>
    <w:rsid w:val="00CE0666"/>
    <w:rsid w:val="00CE0968"/>
    <w:rsid w:val="00CE0CAD"/>
    <w:rsid w:val="00CE10DF"/>
    <w:rsid w:val="00CE115E"/>
    <w:rsid w:val="00CE116A"/>
    <w:rsid w:val="00CE1189"/>
    <w:rsid w:val="00CE11EE"/>
    <w:rsid w:val="00CE1237"/>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75F"/>
    <w:rsid w:val="00CE280A"/>
    <w:rsid w:val="00CE28D1"/>
    <w:rsid w:val="00CE2A38"/>
    <w:rsid w:val="00CE2A6F"/>
    <w:rsid w:val="00CE2BD5"/>
    <w:rsid w:val="00CE2C19"/>
    <w:rsid w:val="00CE2EA8"/>
    <w:rsid w:val="00CE2F39"/>
    <w:rsid w:val="00CE2F4F"/>
    <w:rsid w:val="00CE3085"/>
    <w:rsid w:val="00CE3185"/>
    <w:rsid w:val="00CE3226"/>
    <w:rsid w:val="00CE32E7"/>
    <w:rsid w:val="00CE3423"/>
    <w:rsid w:val="00CE3A74"/>
    <w:rsid w:val="00CE3C32"/>
    <w:rsid w:val="00CE3C74"/>
    <w:rsid w:val="00CE3DBC"/>
    <w:rsid w:val="00CE411A"/>
    <w:rsid w:val="00CE42A6"/>
    <w:rsid w:val="00CE438D"/>
    <w:rsid w:val="00CE438E"/>
    <w:rsid w:val="00CE475B"/>
    <w:rsid w:val="00CE4986"/>
    <w:rsid w:val="00CE49C8"/>
    <w:rsid w:val="00CE4ACC"/>
    <w:rsid w:val="00CE4B2E"/>
    <w:rsid w:val="00CE4CFB"/>
    <w:rsid w:val="00CE4D17"/>
    <w:rsid w:val="00CE503A"/>
    <w:rsid w:val="00CE50C1"/>
    <w:rsid w:val="00CE5259"/>
    <w:rsid w:val="00CE5270"/>
    <w:rsid w:val="00CE52DB"/>
    <w:rsid w:val="00CE5696"/>
    <w:rsid w:val="00CE58A4"/>
    <w:rsid w:val="00CE5BF8"/>
    <w:rsid w:val="00CE5C67"/>
    <w:rsid w:val="00CE5F46"/>
    <w:rsid w:val="00CE639B"/>
    <w:rsid w:val="00CE63A6"/>
    <w:rsid w:val="00CE645E"/>
    <w:rsid w:val="00CE65A7"/>
    <w:rsid w:val="00CE6733"/>
    <w:rsid w:val="00CE683C"/>
    <w:rsid w:val="00CE6897"/>
    <w:rsid w:val="00CE6ADE"/>
    <w:rsid w:val="00CE6B92"/>
    <w:rsid w:val="00CE6D06"/>
    <w:rsid w:val="00CE7159"/>
    <w:rsid w:val="00CE71BA"/>
    <w:rsid w:val="00CE72FC"/>
    <w:rsid w:val="00CE7436"/>
    <w:rsid w:val="00CE78BC"/>
    <w:rsid w:val="00CE78EF"/>
    <w:rsid w:val="00CE7A0D"/>
    <w:rsid w:val="00CE7A6E"/>
    <w:rsid w:val="00CE7B5A"/>
    <w:rsid w:val="00CF013B"/>
    <w:rsid w:val="00CF0203"/>
    <w:rsid w:val="00CF028B"/>
    <w:rsid w:val="00CF035D"/>
    <w:rsid w:val="00CF04B8"/>
    <w:rsid w:val="00CF0737"/>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200A"/>
    <w:rsid w:val="00CF217F"/>
    <w:rsid w:val="00CF21FC"/>
    <w:rsid w:val="00CF22C1"/>
    <w:rsid w:val="00CF23D1"/>
    <w:rsid w:val="00CF2652"/>
    <w:rsid w:val="00CF298C"/>
    <w:rsid w:val="00CF29F8"/>
    <w:rsid w:val="00CF2BB1"/>
    <w:rsid w:val="00CF2D3B"/>
    <w:rsid w:val="00CF2F84"/>
    <w:rsid w:val="00CF2FDD"/>
    <w:rsid w:val="00CF318C"/>
    <w:rsid w:val="00CF3872"/>
    <w:rsid w:val="00CF392C"/>
    <w:rsid w:val="00CF3940"/>
    <w:rsid w:val="00CF3B3C"/>
    <w:rsid w:val="00CF3C7C"/>
    <w:rsid w:val="00CF3CF9"/>
    <w:rsid w:val="00CF3D07"/>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5D73"/>
    <w:rsid w:val="00CF6033"/>
    <w:rsid w:val="00CF609B"/>
    <w:rsid w:val="00CF6229"/>
    <w:rsid w:val="00CF62B8"/>
    <w:rsid w:val="00CF63A4"/>
    <w:rsid w:val="00CF63B2"/>
    <w:rsid w:val="00CF65D4"/>
    <w:rsid w:val="00CF66A5"/>
    <w:rsid w:val="00CF68E4"/>
    <w:rsid w:val="00CF6CE8"/>
    <w:rsid w:val="00CF6F96"/>
    <w:rsid w:val="00CF71A5"/>
    <w:rsid w:val="00CF7765"/>
    <w:rsid w:val="00CF7B2E"/>
    <w:rsid w:val="00CF7BC7"/>
    <w:rsid w:val="00CF7E80"/>
    <w:rsid w:val="00CF7ECB"/>
    <w:rsid w:val="00D0038D"/>
    <w:rsid w:val="00D0060A"/>
    <w:rsid w:val="00D008BA"/>
    <w:rsid w:val="00D00980"/>
    <w:rsid w:val="00D00C95"/>
    <w:rsid w:val="00D00F19"/>
    <w:rsid w:val="00D0108C"/>
    <w:rsid w:val="00D011C2"/>
    <w:rsid w:val="00D01255"/>
    <w:rsid w:val="00D014AC"/>
    <w:rsid w:val="00D01524"/>
    <w:rsid w:val="00D0171B"/>
    <w:rsid w:val="00D01B8E"/>
    <w:rsid w:val="00D01E00"/>
    <w:rsid w:val="00D021D6"/>
    <w:rsid w:val="00D02331"/>
    <w:rsid w:val="00D02374"/>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796"/>
    <w:rsid w:val="00D037D1"/>
    <w:rsid w:val="00D0381C"/>
    <w:rsid w:val="00D039B4"/>
    <w:rsid w:val="00D03A2C"/>
    <w:rsid w:val="00D03AD0"/>
    <w:rsid w:val="00D03CC8"/>
    <w:rsid w:val="00D03D60"/>
    <w:rsid w:val="00D0400E"/>
    <w:rsid w:val="00D041A6"/>
    <w:rsid w:val="00D04688"/>
    <w:rsid w:val="00D0475B"/>
    <w:rsid w:val="00D0506B"/>
    <w:rsid w:val="00D05077"/>
    <w:rsid w:val="00D052B4"/>
    <w:rsid w:val="00D05374"/>
    <w:rsid w:val="00D056D8"/>
    <w:rsid w:val="00D0579C"/>
    <w:rsid w:val="00D058FA"/>
    <w:rsid w:val="00D05935"/>
    <w:rsid w:val="00D059F7"/>
    <w:rsid w:val="00D05EC1"/>
    <w:rsid w:val="00D062F7"/>
    <w:rsid w:val="00D063A3"/>
    <w:rsid w:val="00D0646E"/>
    <w:rsid w:val="00D064A5"/>
    <w:rsid w:val="00D0656F"/>
    <w:rsid w:val="00D065A2"/>
    <w:rsid w:val="00D06735"/>
    <w:rsid w:val="00D06780"/>
    <w:rsid w:val="00D0683F"/>
    <w:rsid w:val="00D069B1"/>
    <w:rsid w:val="00D06AD7"/>
    <w:rsid w:val="00D06C3C"/>
    <w:rsid w:val="00D0709C"/>
    <w:rsid w:val="00D0710B"/>
    <w:rsid w:val="00D071A6"/>
    <w:rsid w:val="00D072E9"/>
    <w:rsid w:val="00D074CC"/>
    <w:rsid w:val="00D0752A"/>
    <w:rsid w:val="00D075FA"/>
    <w:rsid w:val="00D07710"/>
    <w:rsid w:val="00D07759"/>
    <w:rsid w:val="00D0793A"/>
    <w:rsid w:val="00D07D32"/>
    <w:rsid w:val="00D07D48"/>
    <w:rsid w:val="00D07FAF"/>
    <w:rsid w:val="00D10046"/>
    <w:rsid w:val="00D10236"/>
    <w:rsid w:val="00D1036E"/>
    <w:rsid w:val="00D10637"/>
    <w:rsid w:val="00D106F3"/>
    <w:rsid w:val="00D10736"/>
    <w:rsid w:val="00D108A0"/>
    <w:rsid w:val="00D10A29"/>
    <w:rsid w:val="00D10CE7"/>
    <w:rsid w:val="00D10F00"/>
    <w:rsid w:val="00D10F0F"/>
    <w:rsid w:val="00D10FBB"/>
    <w:rsid w:val="00D10FCB"/>
    <w:rsid w:val="00D111CD"/>
    <w:rsid w:val="00D112DE"/>
    <w:rsid w:val="00D11468"/>
    <w:rsid w:val="00D11539"/>
    <w:rsid w:val="00D1160E"/>
    <w:rsid w:val="00D11A79"/>
    <w:rsid w:val="00D11DC7"/>
    <w:rsid w:val="00D11F2D"/>
    <w:rsid w:val="00D1211A"/>
    <w:rsid w:val="00D1235A"/>
    <w:rsid w:val="00D1246A"/>
    <w:rsid w:val="00D125A4"/>
    <w:rsid w:val="00D128B7"/>
    <w:rsid w:val="00D12A5F"/>
    <w:rsid w:val="00D12B9A"/>
    <w:rsid w:val="00D12D08"/>
    <w:rsid w:val="00D12E38"/>
    <w:rsid w:val="00D13066"/>
    <w:rsid w:val="00D1334C"/>
    <w:rsid w:val="00D13624"/>
    <w:rsid w:val="00D13637"/>
    <w:rsid w:val="00D137A5"/>
    <w:rsid w:val="00D138D7"/>
    <w:rsid w:val="00D13990"/>
    <w:rsid w:val="00D13A87"/>
    <w:rsid w:val="00D13BE7"/>
    <w:rsid w:val="00D13D35"/>
    <w:rsid w:val="00D13EBF"/>
    <w:rsid w:val="00D13FE1"/>
    <w:rsid w:val="00D14232"/>
    <w:rsid w:val="00D143FA"/>
    <w:rsid w:val="00D14827"/>
    <w:rsid w:val="00D14833"/>
    <w:rsid w:val="00D14852"/>
    <w:rsid w:val="00D14AE3"/>
    <w:rsid w:val="00D14C14"/>
    <w:rsid w:val="00D14CA5"/>
    <w:rsid w:val="00D14EDC"/>
    <w:rsid w:val="00D151CC"/>
    <w:rsid w:val="00D15278"/>
    <w:rsid w:val="00D1547B"/>
    <w:rsid w:val="00D1565D"/>
    <w:rsid w:val="00D157D8"/>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D4"/>
    <w:rsid w:val="00D1780C"/>
    <w:rsid w:val="00D17895"/>
    <w:rsid w:val="00D17B65"/>
    <w:rsid w:val="00D17D41"/>
    <w:rsid w:val="00D201E9"/>
    <w:rsid w:val="00D20700"/>
    <w:rsid w:val="00D20714"/>
    <w:rsid w:val="00D20762"/>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51C"/>
    <w:rsid w:val="00D21700"/>
    <w:rsid w:val="00D21830"/>
    <w:rsid w:val="00D21853"/>
    <w:rsid w:val="00D21A44"/>
    <w:rsid w:val="00D21B26"/>
    <w:rsid w:val="00D21C7D"/>
    <w:rsid w:val="00D21E84"/>
    <w:rsid w:val="00D21FA6"/>
    <w:rsid w:val="00D22138"/>
    <w:rsid w:val="00D22274"/>
    <w:rsid w:val="00D222A6"/>
    <w:rsid w:val="00D22512"/>
    <w:rsid w:val="00D22601"/>
    <w:rsid w:val="00D226C4"/>
    <w:rsid w:val="00D22755"/>
    <w:rsid w:val="00D22A02"/>
    <w:rsid w:val="00D22A08"/>
    <w:rsid w:val="00D22D9E"/>
    <w:rsid w:val="00D22DF6"/>
    <w:rsid w:val="00D22E7B"/>
    <w:rsid w:val="00D22EA3"/>
    <w:rsid w:val="00D22EE4"/>
    <w:rsid w:val="00D23174"/>
    <w:rsid w:val="00D2324D"/>
    <w:rsid w:val="00D233BF"/>
    <w:rsid w:val="00D23446"/>
    <w:rsid w:val="00D23721"/>
    <w:rsid w:val="00D23751"/>
    <w:rsid w:val="00D2381C"/>
    <w:rsid w:val="00D23A0C"/>
    <w:rsid w:val="00D23B5E"/>
    <w:rsid w:val="00D2406A"/>
    <w:rsid w:val="00D240B6"/>
    <w:rsid w:val="00D24106"/>
    <w:rsid w:val="00D2414D"/>
    <w:rsid w:val="00D244D1"/>
    <w:rsid w:val="00D245FC"/>
    <w:rsid w:val="00D2469E"/>
    <w:rsid w:val="00D246C9"/>
    <w:rsid w:val="00D2474B"/>
    <w:rsid w:val="00D24847"/>
    <w:rsid w:val="00D2486C"/>
    <w:rsid w:val="00D24AE4"/>
    <w:rsid w:val="00D24B99"/>
    <w:rsid w:val="00D24C1F"/>
    <w:rsid w:val="00D24D6E"/>
    <w:rsid w:val="00D24D80"/>
    <w:rsid w:val="00D24FD3"/>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ED"/>
    <w:rsid w:val="00D26C96"/>
    <w:rsid w:val="00D26CD8"/>
    <w:rsid w:val="00D26DD9"/>
    <w:rsid w:val="00D276E4"/>
    <w:rsid w:val="00D276F4"/>
    <w:rsid w:val="00D27721"/>
    <w:rsid w:val="00D27831"/>
    <w:rsid w:val="00D27A01"/>
    <w:rsid w:val="00D27A98"/>
    <w:rsid w:val="00D27B25"/>
    <w:rsid w:val="00D27CAB"/>
    <w:rsid w:val="00D27F17"/>
    <w:rsid w:val="00D30005"/>
    <w:rsid w:val="00D30064"/>
    <w:rsid w:val="00D30373"/>
    <w:rsid w:val="00D30537"/>
    <w:rsid w:val="00D306AB"/>
    <w:rsid w:val="00D30929"/>
    <w:rsid w:val="00D30AF5"/>
    <w:rsid w:val="00D30BA1"/>
    <w:rsid w:val="00D30BC0"/>
    <w:rsid w:val="00D30C1B"/>
    <w:rsid w:val="00D30DFC"/>
    <w:rsid w:val="00D30E11"/>
    <w:rsid w:val="00D30F86"/>
    <w:rsid w:val="00D30FCF"/>
    <w:rsid w:val="00D3111D"/>
    <w:rsid w:val="00D31176"/>
    <w:rsid w:val="00D31263"/>
    <w:rsid w:val="00D312A8"/>
    <w:rsid w:val="00D3135C"/>
    <w:rsid w:val="00D313CD"/>
    <w:rsid w:val="00D318C8"/>
    <w:rsid w:val="00D31B11"/>
    <w:rsid w:val="00D31CE3"/>
    <w:rsid w:val="00D321DF"/>
    <w:rsid w:val="00D32284"/>
    <w:rsid w:val="00D3251E"/>
    <w:rsid w:val="00D32651"/>
    <w:rsid w:val="00D32679"/>
    <w:rsid w:val="00D327A6"/>
    <w:rsid w:val="00D327E6"/>
    <w:rsid w:val="00D32AD3"/>
    <w:rsid w:val="00D32FEC"/>
    <w:rsid w:val="00D3318D"/>
    <w:rsid w:val="00D33361"/>
    <w:rsid w:val="00D33477"/>
    <w:rsid w:val="00D334D0"/>
    <w:rsid w:val="00D3350C"/>
    <w:rsid w:val="00D336CD"/>
    <w:rsid w:val="00D336E2"/>
    <w:rsid w:val="00D33BCD"/>
    <w:rsid w:val="00D33DF7"/>
    <w:rsid w:val="00D33F7D"/>
    <w:rsid w:val="00D33F88"/>
    <w:rsid w:val="00D33FE7"/>
    <w:rsid w:val="00D34095"/>
    <w:rsid w:val="00D340B8"/>
    <w:rsid w:val="00D342E1"/>
    <w:rsid w:val="00D343B9"/>
    <w:rsid w:val="00D346F9"/>
    <w:rsid w:val="00D347EF"/>
    <w:rsid w:val="00D34875"/>
    <w:rsid w:val="00D348CD"/>
    <w:rsid w:val="00D34964"/>
    <w:rsid w:val="00D34974"/>
    <w:rsid w:val="00D349A2"/>
    <w:rsid w:val="00D34E06"/>
    <w:rsid w:val="00D34F68"/>
    <w:rsid w:val="00D34FD8"/>
    <w:rsid w:val="00D35012"/>
    <w:rsid w:val="00D350C4"/>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896"/>
    <w:rsid w:val="00D36983"/>
    <w:rsid w:val="00D36BB1"/>
    <w:rsid w:val="00D36CCE"/>
    <w:rsid w:val="00D36CD7"/>
    <w:rsid w:val="00D36E5D"/>
    <w:rsid w:val="00D37706"/>
    <w:rsid w:val="00D377C7"/>
    <w:rsid w:val="00D37844"/>
    <w:rsid w:val="00D37AE3"/>
    <w:rsid w:val="00D37EBF"/>
    <w:rsid w:val="00D40026"/>
    <w:rsid w:val="00D40272"/>
    <w:rsid w:val="00D403ED"/>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67"/>
    <w:rsid w:val="00D425AD"/>
    <w:rsid w:val="00D42658"/>
    <w:rsid w:val="00D42A5B"/>
    <w:rsid w:val="00D42CC5"/>
    <w:rsid w:val="00D43064"/>
    <w:rsid w:val="00D4309D"/>
    <w:rsid w:val="00D4320D"/>
    <w:rsid w:val="00D435F3"/>
    <w:rsid w:val="00D4369D"/>
    <w:rsid w:val="00D436FB"/>
    <w:rsid w:val="00D4380B"/>
    <w:rsid w:val="00D4394E"/>
    <w:rsid w:val="00D43BA1"/>
    <w:rsid w:val="00D43D57"/>
    <w:rsid w:val="00D43FEE"/>
    <w:rsid w:val="00D441CD"/>
    <w:rsid w:val="00D4424B"/>
    <w:rsid w:val="00D4426A"/>
    <w:rsid w:val="00D444D7"/>
    <w:rsid w:val="00D445D4"/>
    <w:rsid w:val="00D44765"/>
    <w:rsid w:val="00D44A85"/>
    <w:rsid w:val="00D44AB3"/>
    <w:rsid w:val="00D44C47"/>
    <w:rsid w:val="00D44C94"/>
    <w:rsid w:val="00D44D4E"/>
    <w:rsid w:val="00D44EC5"/>
    <w:rsid w:val="00D45065"/>
    <w:rsid w:val="00D45140"/>
    <w:rsid w:val="00D45529"/>
    <w:rsid w:val="00D45869"/>
    <w:rsid w:val="00D4593D"/>
    <w:rsid w:val="00D45AD7"/>
    <w:rsid w:val="00D45BF4"/>
    <w:rsid w:val="00D45C95"/>
    <w:rsid w:val="00D45E72"/>
    <w:rsid w:val="00D45F49"/>
    <w:rsid w:val="00D46056"/>
    <w:rsid w:val="00D46097"/>
    <w:rsid w:val="00D46122"/>
    <w:rsid w:val="00D4630B"/>
    <w:rsid w:val="00D464D9"/>
    <w:rsid w:val="00D4690A"/>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C14"/>
    <w:rsid w:val="00D47C7D"/>
    <w:rsid w:val="00D47DAB"/>
    <w:rsid w:val="00D47E48"/>
    <w:rsid w:val="00D47F78"/>
    <w:rsid w:val="00D50131"/>
    <w:rsid w:val="00D50168"/>
    <w:rsid w:val="00D50198"/>
    <w:rsid w:val="00D503E8"/>
    <w:rsid w:val="00D504BE"/>
    <w:rsid w:val="00D5051A"/>
    <w:rsid w:val="00D50721"/>
    <w:rsid w:val="00D507AC"/>
    <w:rsid w:val="00D508D4"/>
    <w:rsid w:val="00D50ADC"/>
    <w:rsid w:val="00D50B9D"/>
    <w:rsid w:val="00D50C40"/>
    <w:rsid w:val="00D50CD9"/>
    <w:rsid w:val="00D50DEA"/>
    <w:rsid w:val="00D510DD"/>
    <w:rsid w:val="00D5124F"/>
    <w:rsid w:val="00D51453"/>
    <w:rsid w:val="00D51483"/>
    <w:rsid w:val="00D514E9"/>
    <w:rsid w:val="00D51842"/>
    <w:rsid w:val="00D5193A"/>
    <w:rsid w:val="00D51AAF"/>
    <w:rsid w:val="00D51BAD"/>
    <w:rsid w:val="00D51D97"/>
    <w:rsid w:val="00D51DA0"/>
    <w:rsid w:val="00D51DA7"/>
    <w:rsid w:val="00D520B5"/>
    <w:rsid w:val="00D52251"/>
    <w:rsid w:val="00D522F9"/>
    <w:rsid w:val="00D52447"/>
    <w:rsid w:val="00D524BC"/>
    <w:rsid w:val="00D524E6"/>
    <w:rsid w:val="00D52605"/>
    <w:rsid w:val="00D526A6"/>
    <w:rsid w:val="00D5282F"/>
    <w:rsid w:val="00D528AF"/>
    <w:rsid w:val="00D52D6B"/>
    <w:rsid w:val="00D52D7E"/>
    <w:rsid w:val="00D52DEC"/>
    <w:rsid w:val="00D52F8D"/>
    <w:rsid w:val="00D53459"/>
    <w:rsid w:val="00D53851"/>
    <w:rsid w:val="00D538EC"/>
    <w:rsid w:val="00D539E0"/>
    <w:rsid w:val="00D539ED"/>
    <w:rsid w:val="00D53A11"/>
    <w:rsid w:val="00D53B73"/>
    <w:rsid w:val="00D53C1D"/>
    <w:rsid w:val="00D53F17"/>
    <w:rsid w:val="00D53F53"/>
    <w:rsid w:val="00D54340"/>
    <w:rsid w:val="00D5449A"/>
    <w:rsid w:val="00D544E3"/>
    <w:rsid w:val="00D54858"/>
    <w:rsid w:val="00D54875"/>
    <w:rsid w:val="00D548E1"/>
    <w:rsid w:val="00D54C16"/>
    <w:rsid w:val="00D54C5B"/>
    <w:rsid w:val="00D54DD7"/>
    <w:rsid w:val="00D54E3F"/>
    <w:rsid w:val="00D54EDE"/>
    <w:rsid w:val="00D54FEC"/>
    <w:rsid w:val="00D55086"/>
    <w:rsid w:val="00D55167"/>
    <w:rsid w:val="00D551FE"/>
    <w:rsid w:val="00D556EA"/>
    <w:rsid w:val="00D55786"/>
    <w:rsid w:val="00D558A9"/>
    <w:rsid w:val="00D55AB0"/>
    <w:rsid w:val="00D55AB7"/>
    <w:rsid w:val="00D55B09"/>
    <w:rsid w:val="00D55DF2"/>
    <w:rsid w:val="00D56032"/>
    <w:rsid w:val="00D56049"/>
    <w:rsid w:val="00D560AA"/>
    <w:rsid w:val="00D560EC"/>
    <w:rsid w:val="00D56146"/>
    <w:rsid w:val="00D56197"/>
    <w:rsid w:val="00D563B8"/>
    <w:rsid w:val="00D564CA"/>
    <w:rsid w:val="00D56523"/>
    <w:rsid w:val="00D5655B"/>
    <w:rsid w:val="00D56632"/>
    <w:rsid w:val="00D56A33"/>
    <w:rsid w:val="00D56B99"/>
    <w:rsid w:val="00D56DB4"/>
    <w:rsid w:val="00D56DD6"/>
    <w:rsid w:val="00D56EAA"/>
    <w:rsid w:val="00D5730F"/>
    <w:rsid w:val="00D57371"/>
    <w:rsid w:val="00D5740D"/>
    <w:rsid w:val="00D574DC"/>
    <w:rsid w:val="00D576DC"/>
    <w:rsid w:val="00D57DA9"/>
    <w:rsid w:val="00D57FB4"/>
    <w:rsid w:val="00D60051"/>
    <w:rsid w:val="00D60093"/>
    <w:rsid w:val="00D601BC"/>
    <w:rsid w:val="00D6028A"/>
    <w:rsid w:val="00D60380"/>
    <w:rsid w:val="00D60506"/>
    <w:rsid w:val="00D607B0"/>
    <w:rsid w:val="00D608DF"/>
    <w:rsid w:val="00D608F0"/>
    <w:rsid w:val="00D608F7"/>
    <w:rsid w:val="00D609B0"/>
    <w:rsid w:val="00D60DCB"/>
    <w:rsid w:val="00D60E18"/>
    <w:rsid w:val="00D60E2A"/>
    <w:rsid w:val="00D60F33"/>
    <w:rsid w:val="00D6101B"/>
    <w:rsid w:val="00D611C9"/>
    <w:rsid w:val="00D6123C"/>
    <w:rsid w:val="00D61277"/>
    <w:rsid w:val="00D61392"/>
    <w:rsid w:val="00D61399"/>
    <w:rsid w:val="00D61508"/>
    <w:rsid w:val="00D61718"/>
    <w:rsid w:val="00D6175C"/>
    <w:rsid w:val="00D61895"/>
    <w:rsid w:val="00D6190D"/>
    <w:rsid w:val="00D61AA9"/>
    <w:rsid w:val="00D61BAF"/>
    <w:rsid w:val="00D61BE0"/>
    <w:rsid w:val="00D61D53"/>
    <w:rsid w:val="00D61E1B"/>
    <w:rsid w:val="00D6200F"/>
    <w:rsid w:val="00D62128"/>
    <w:rsid w:val="00D62184"/>
    <w:rsid w:val="00D622B5"/>
    <w:rsid w:val="00D62652"/>
    <w:rsid w:val="00D626C0"/>
    <w:rsid w:val="00D6283A"/>
    <w:rsid w:val="00D62958"/>
    <w:rsid w:val="00D629BF"/>
    <w:rsid w:val="00D62B52"/>
    <w:rsid w:val="00D62D05"/>
    <w:rsid w:val="00D62DD3"/>
    <w:rsid w:val="00D6301D"/>
    <w:rsid w:val="00D6304E"/>
    <w:rsid w:val="00D63140"/>
    <w:rsid w:val="00D632C4"/>
    <w:rsid w:val="00D63400"/>
    <w:rsid w:val="00D63679"/>
    <w:rsid w:val="00D63948"/>
    <w:rsid w:val="00D63ADB"/>
    <w:rsid w:val="00D63AFA"/>
    <w:rsid w:val="00D63B77"/>
    <w:rsid w:val="00D63BD4"/>
    <w:rsid w:val="00D63C03"/>
    <w:rsid w:val="00D63E61"/>
    <w:rsid w:val="00D64244"/>
    <w:rsid w:val="00D6436D"/>
    <w:rsid w:val="00D6444F"/>
    <w:rsid w:val="00D6451B"/>
    <w:rsid w:val="00D646D4"/>
    <w:rsid w:val="00D6477E"/>
    <w:rsid w:val="00D647F5"/>
    <w:rsid w:val="00D64E32"/>
    <w:rsid w:val="00D64F54"/>
    <w:rsid w:val="00D64FFA"/>
    <w:rsid w:val="00D6507C"/>
    <w:rsid w:val="00D6508C"/>
    <w:rsid w:val="00D65520"/>
    <w:rsid w:val="00D65538"/>
    <w:rsid w:val="00D655BD"/>
    <w:rsid w:val="00D65704"/>
    <w:rsid w:val="00D6593A"/>
    <w:rsid w:val="00D65960"/>
    <w:rsid w:val="00D65993"/>
    <w:rsid w:val="00D65C14"/>
    <w:rsid w:val="00D65D37"/>
    <w:rsid w:val="00D65E53"/>
    <w:rsid w:val="00D65F2D"/>
    <w:rsid w:val="00D65FD1"/>
    <w:rsid w:val="00D6610D"/>
    <w:rsid w:val="00D66807"/>
    <w:rsid w:val="00D66907"/>
    <w:rsid w:val="00D6699B"/>
    <w:rsid w:val="00D66A89"/>
    <w:rsid w:val="00D66C4B"/>
    <w:rsid w:val="00D66DD1"/>
    <w:rsid w:val="00D66F05"/>
    <w:rsid w:val="00D6711A"/>
    <w:rsid w:val="00D6724E"/>
    <w:rsid w:val="00D67401"/>
    <w:rsid w:val="00D67442"/>
    <w:rsid w:val="00D67460"/>
    <w:rsid w:val="00D678BD"/>
    <w:rsid w:val="00D67C7D"/>
    <w:rsid w:val="00D67CAB"/>
    <w:rsid w:val="00D67CBA"/>
    <w:rsid w:val="00D67EDA"/>
    <w:rsid w:val="00D67F8C"/>
    <w:rsid w:val="00D7028B"/>
    <w:rsid w:val="00D70550"/>
    <w:rsid w:val="00D705C1"/>
    <w:rsid w:val="00D706B3"/>
    <w:rsid w:val="00D70A45"/>
    <w:rsid w:val="00D70B6C"/>
    <w:rsid w:val="00D70CCA"/>
    <w:rsid w:val="00D710A9"/>
    <w:rsid w:val="00D710D8"/>
    <w:rsid w:val="00D712F4"/>
    <w:rsid w:val="00D713D6"/>
    <w:rsid w:val="00D714A5"/>
    <w:rsid w:val="00D71629"/>
    <w:rsid w:val="00D71681"/>
    <w:rsid w:val="00D716CE"/>
    <w:rsid w:val="00D719E5"/>
    <w:rsid w:val="00D71BF1"/>
    <w:rsid w:val="00D71EA3"/>
    <w:rsid w:val="00D71F12"/>
    <w:rsid w:val="00D71F93"/>
    <w:rsid w:val="00D721D3"/>
    <w:rsid w:val="00D723C3"/>
    <w:rsid w:val="00D725EA"/>
    <w:rsid w:val="00D72623"/>
    <w:rsid w:val="00D727A0"/>
    <w:rsid w:val="00D72898"/>
    <w:rsid w:val="00D7298C"/>
    <w:rsid w:val="00D729AF"/>
    <w:rsid w:val="00D72BBA"/>
    <w:rsid w:val="00D72CB2"/>
    <w:rsid w:val="00D72E70"/>
    <w:rsid w:val="00D7333C"/>
    <w:rsid w:val="00D73665"/>
    <w:rsid w:val="00D7379F"/>
    <w:rsid w:val="00D73BE5"/>
    <w:rsid w:val="00D73CEF"/>
    <w:rsid w:val="00D73F98"/>
    <w:rsid w:val="00D7476C"/>
    <w:rsid w:val="00D747AD"/>
    <w:rsid w:val="00D74A66"/>
    <w:rsid w:val="00D74AD7"/>
    <w:rsid w:val="00D74D39"/>
    <w:rsid w:val="00D74EF2"/>
    <w:rsid w:val="00D75056"/>
    <w:rsid w:val="00D7535F"/>
    <w:rsid w:val="00D75460"/>
    <w:rsid w:val="00D754BA"/>
    <w:rsid w:val="00D7565A"/>
    <w:rsid w:val="00D7579B"/>
    <w:rsid w:val="00D75807"/>
    <w:rsid w:val="00D75DD2"/>
    <w:rsid w:val="00D76185"/>
    <w:rsid w:val="00D7620D"/>
    <w:rsid w:val="00D76283"/>
    <w:rsid w:val="00D7653D"/>
    <w:rsid w:val="00D765EF"/>
    <w:rsid w:val="00D7689E"/>
    <w:rsid w:val="00D768CB"/>
    <w:rsid w:val="00D76D2C"/>
    <w:rsid w:val="00D76D74"/>
    <w:rsid w:val="00D76DF1"/>
    <w:rsid w:val="00D76E50"/>
    <w:rsid w:val="00D771C2"/>
    <w:rsid w:val="00D77392"/>
    <w:rsid w:val="00D773E8"/>
    <w:rsid w:val="00D7743D"/>
    <w:rsid w:val="00D774BE"/>
    <w:rsid w:val="00D77641"/>
    <w:rsid w:val="00D77642"/>
    <w:rsid w:val="00D77656"/>
    <w:rsid w:val="00D779E5"/>
    <w:rsid w:val="00D77AE8"/>
    <w:rsid w:val="00D77CA8"/>
    <w:rsid w:val="00D800BA"/>
    <w:rsid w:val="00D8011F"/>
    <w:rsid w:val="00D8012A"/>
    <w:rsid w:val="00D801F2"/>
    <w:rsid w:val="00D802C3"/>
    <w:rsid w:val="00D80507"/>
    <w:rsid w:val="00D808A1"/>
    <w:rsid w:val="00D808DE"/>
    <w:rsid w:val="00D80ADB"/>
    <w:rsid w:val="00D80B38"/>
    <w:rsid w:val="00D80B98"/>
    <w:rsid w:val="00D80EC7"/>
    <w:rsid w:val="00D8102C"/>
    <w:rsid w:val="00D81367"/>
    <w:rsid w:val="00D816AF"/>
    <w:rsid w:val="00D81A14"/>
    <w:rsid w:val="00D81CEA"/>
    <w:rsid w:val="00D81FC1"/>
    <w:rsid w:val="00D81FF2"/>
    <w:rsid w:val="00D8218C"/>
    <w:rsid w:val="00D8228F"/>
    <w:rsid w:val="00D822E8"/>
    <w:rsid w:val="00D82312"/>
    <w:rsid w:val="00D825D6"/>
    <w:rsid w:val="00D82603"/>
    <w:rsid w:val="00D82731"/>
    <w:rsid w:val="00D82DEA"/>
    <w:rsid w:val="00D82E77"/>
    <w:rsid w:val="00D82EA9"/>
    <w:rsid w:val="00D82EC0"/>
    <w:rsid w:val="00D83015"/>
    <w:rsid w:val="00D83130"/>
    <w:rsid w:val="00D831A1"/>
    <w:rsid w:val="00D831F5"/>
    <w:rsid w:val="00D83362"/>
    <w:rsid w:val="00D833F8"/>
    <w:rsid w:val="00D83A1B"/>
    <w:rsid w:val="00D83C58"/>
    <w:rsid w:val="00D83D22"/>
    <w:rsid w:val="00D83FA0"/>
    <w:rsid w:val="00D83FFE"/>
    <w:rsid w:val="00D8424A"/>
    <w:rsid w:val="00D8459E"/>
    <w:rsid w:val="00D845BB"/>
    <w:rsid w:val="00D8488D"/>
    <w:rsid w:val="00D84A8D"/>
    <w:rsid w:val="00D84F7E"/>
    <w:rsid w:val="00D85286"/>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4AD"/>
    <w:rsid w:val="00D866A3"/>
    <w:rsid w:val="00D86C3C"/>
    <w:rsid w:val="00D86DC1"/>
    <w:rsid w:val="00D86DCA"/>
    <w:rsid w:val="00D86E1C"/>
    <w:rsid w:val="00D86EC6"/>
    <w:rsid w:val="00D870B2"/>
    <w:rsid w:val="00D8724C"/>
    <w:rsid w:val="00D873ED"/>
    <w:rsid w:val="00D8748A"/>
    <w:rsid w:val="00D874C5"/>
    <w:rsid w:val="00D87601"/>
    <w:rsid w:val="00D878D3"/>
    <w:rsid w:val="00D87919"/>
    <w:rsid w:val="00D87B2E"/>
    <w:rsid w:val="00D87B3F"/>
    <w:rsid w:val="00D87B75"/>
    <w:rsid w:val="00D87CF5"/>
    <w:rsid w:val="00D87E9A"/>
    <w:rsid w:val="00D900A8"/>
    <w:rsid w:val="00D9012B"/>
    <w:rsid w:val="00D905F9"/>
    <w:rsid w:val="00D90750"/>
    <w:rsid w:val="00D9088C"/>
    <w:rsid w:val="00D90905"/>
    <w:rsid w:val="00D909F4"/>
    <w:rsid w:val="00D90B9C"/>
    <w:rsid w:val="00D90C27"/>
    <w:rsid w:val="00D90DB7"/>
    <w:rsid w:val="00D90EB5"/>
    <w:rsid w:val="00D9145D"/>
    <w:rsid w:val="00D91493"/>
    <w:rsid w:val="00D9164C"/>
    <w:rsid w:val="00D91787"/>
    <w:rsid w:val="00D918A9"/>
    <w:rsid w:val="00D91D00"/>
    <w:rsid w:val="00D91D36"/>
    <w:rsid w:val="00D91DC9"/>
    <w:rsid w:val="00D91E2A"/>
    <w:rsid w:val="00D91E7D"/>
    <w:rsid w:val="00D9200F"/>
    <w:rsid w:val="00D922E1"/>
    <w:rsid w:val="00D9253C"/>
    <w:rsid w:val="00D9256F"/>
    <w:rsid w:val="00D92652"/>
    <w:rsid w:val="00D9273B"/>
    <w:rsid w:val="00D92A02"/>
    <w:rsid w:val="00D92C31"/>
    <w:rsid w:val="00D92DCE"/>
    <w:rsid w:val="00D92EE9"/>
    <w:rsid w:val="00D92F2E"/>
    <w:rsid w:val="00D92F74"/>
    <w:rsid w:val="00D930B4"/>
    <w:rsid w:val="00D932B7"/>
    <w:rsid w:val="00D93681"/>
    <w:rsid w:val="00D936B9"/>
    <w:rsid w:val="00D9383B"/>
    <w:rsid w:val="00D93910"/>
    <w:rsid w:val="00D93B3A"/>
    <w:rsid w:val="00D93E0C"/>
    <w:rsid w:val="00D93F08"/>
    <w:rsid w:val="00D9443E"/>
    <w:rsid w:val="00D944D9"/>
    <w:rsid w:val="00D94540"/>
    <w:rsid w:val="00D945A8"/>
    <w:rsid w:val="00D94680"/>
    <w:rsid w:val="00D9476C"/>
    <w:rsid w:val="00D94A18"/>
    <w:rsid w:val="00D94EB8"/>
    <w:rsid w:val="00D94F03"/>
    <w:rsid w:val="00D94F0A"/>
    <w:rsid w:val="00D9506E"/>
    <w:rsid w:val="00D9530E"/>
    <w:rsid w:val="00D954FF"/>
    <w:rsid w:val="00D955CD"/>
    <w:rsid w:val="00D9564A"/>
    <w:rsid w:val="00D956FE"/>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50B"/>
    <w:rsid w:val="00D977C6"/>
    <w:rsid w:val="00D9781C"/>
    <w:rsid w:val="00D9784A"/>
    <w:rsid w:val="00D978A5"/>
    <w:rsid w:val="00D978EF"/>
    <w:rsid w:val="00D979C9"/>
    <w:rsid w:val="00DA00B4"/>
    <w:rsid w:val="00DA054A"/>
    <w:rsid w:val="00DA05B1"/>
    <w:rsid w:val="00DA05E2"/>
    <w:rsid w:val="00DA069E"/>
    <w:rsid w:val="00DA0760"/>
    <w:rsid w:val="00DA0A13"/>
    <w:rsid w:val="00DA0A1E"/>
    <w:rsid w:val="00DA0C49"/>
    <w:rsid w:val="00DA0CD2"/>
    <w:rsid w:val="00DA11B8"/>
    <w:rsid w:val="00DA1234"/>
    <w:rsid w:val="00DA12E9"/>
    <w:rsid w:val="00DA146E"/>
    <w:rsid w:val="00DA14A4"/>
    <w:rsid w:val="00DA16ED"/>
    <w:rsid w:val="00DA1950"/>
    <w:rsid w:val="00DA1A5F"/>
    <w:rsid w:val="00DA1BF8"/>
    <w:rsid w:val="00DA1EC4"/>
    <w:rsid w:val="00DA2047"/>
    <w:rsid w:val="00DA2195"/>
    <w:rsid w:val="00DA22AF"/>
    <w:rsid w:val="00DA23DC"/>
    <w:rsid w:val="00DA25A4"/>
    <w:rsid w:val="00DA27A7"/>
    <w:rsid w:val="00DA2992"/>
    <w:rsid w:val="00DA29F8"/>
    <w:rsid w:val="00DA2FF4"/>
    <w:rsid w:val="00DA30C6"/>
    <w:rsid w:val="00DA3199"/>
    <w:rsid w:val="00DA3243"/>
    <w:rsid w:val="00DA329F"/>
    <w:rsid w:val="00DA3336"/>
    <w:rsid w:val="00DA35E5"/>
    <w:rsid w:val="00DA382E"/>
    <w:rsid w:val="00DA38A4"/>
    <w:rsid w:val="00DA3A39"/>
    <w:rsid w:val="00DA3D9B"/>
    <w:rsid w:val="00DA3E7B"/>
    <w:rsid w:val="00DA3F4A"/>
    <w:rsid w:val="00DA3FE4"/>
    <w:rsid w:val="00DA425D"/>
    <w:rsid w:val="00DA4336"/>
    <w:rsid w:val="00DA43E1"/>
    <w:rsid w:val="00DA446C"/>
    <w:rsid w:val="00DA4522"/>
    <w:rsid w:val="00DA456D"/>
    <w:rsid w:val="00DA471B"/>
    <w:rsid w:val="00DA480F"/>
    <w:rsid w:val="00DA488D"/>
    <w:rsid w:val="00DA48FE"/>
    <w:rsid w:val="00DA4BE1"/>
    <w:rsid w:val="00DA4C7B"/>
    <w:rsid w:val="00DA4DA1"/>
    <w:rsid w:val="00DA4F01"/>
    <w:rsid w:val="00DA5075"/>
    <w:rsid w:val="00DA5104"/>
    <w:rsid w:val="00DA529E"/>
    <w:rsid w:val="00DA5348"/>
    <w:rsid w:val="00DA5723"/>
    <w:rsid w:val="00DA583F"/>
    <w:rsid w:val="00DA58E2"/>
    <w:rsid w:val="00DA5B7D"/>
    <w:rsid w:val="00DA5C39"/>
    <w:rsid w:val="00DA5DCF"/>
    <w:rsid w:val="00DA5DEA"/>
    <w:rsid w:val="00DA5E6A"/>
    <w:rsid w:val="00DA5F0F"/>
    <w:rsid w:val="00DA60A7"/>
    <w:rsid w:val="00DA634F"/>
    <w:rsid w:val="00DA675E"/>
    <w:rsid w:val="00DA6774"/>
    <w:rsid w:val="00DA6C6E"/>
    <w:rsid w:val="00DA6F61"/>
    <w:rsid w:val="00DA7299"/>
    <w:rsid w:val="00DA7318"/>
    <w:rsid w:val="00DA759F"/>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43"/>
    <w:rsid w:val="00DB0F8C"/>
    <w:rsid w:val="00DB103A"/>
    <w:rsid w:val="00DB110C"/>
    <w:rsid w:val="00DB1189"/>
    <w:rsid w:val="00DB13CC"/>
    <w:rsid w:val="00DB1540"/>
    <w:rsid w:val="00DB15BC"/>
    <w:rsid w:val="00DB1779"/>
    <w:rsid w:val="00DB19BF"/>
    <w:rsid w:val="00DB1B2E"/>
    <w:rsid w:val="00DB1DBE"/>
    <w:rsid w:val="00DB1F1C"/>
    <w:rsid w:val="00DB2003"/>
    <w:rsid w:val="00DB21F2"/>
    <w:rsid w:val="00DB23B8"/>
    <w:rsid w:val="00DB2554"/>
    <w:rsid w:val="00DB2C67"/>
    <w:rsid w:val="00DB2FB7"/>
    <w:rsid w:val="00DB31EE"/>
    <w:rsid w:val="00DB3A14"/>
    <w:rsid w:val="00DB3C4E"/>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B3"/>
    <w:rsid w:val="00DB57C4"/>
    <w:rsid w:val="00DB5B0C"/>
    <w:rsid w:val="00DB5B84"/>
    <w:rsid w:val="00DB5C0E"/>
    <w:rsid w:val="00DB5F33"/>
    <w:rsid w:val="00DB5FC4"/>
    <w:rsid w:val="00DB608B"/>
    <w:rsid w:val="00DB6203"/>
    <w:rsid w:val="00DB6606"/>
    <w:rsid w:val="00DB69BA"/>
    <w:rsid w:val="00DB6F19"/>
    <w:rsid w:val="00DB6F4E"/>
    <w:rsid w:val="00DB6FD9"/>
    <w:rsid w:val="00DB7001"/>
    <w:rsid w:val="00DB7058"/>
    <w:rsid w:val="00DB708B"/>
    <w:rsid w:val="00DB70A6"/>
    <w:rsid w:val="00DB7177"/>
    <w:rsid w:val="00DB72D4"/>
    <w:rsid w:val="00DB75B4"/>
    <w:rsid w:val="00DB7775"/>
    <w:rsid w:val="00DB7865"/>
    <w:rsid w:val="00DB78ED"/>
    <w:rsid w:val="00DB79AA"/>
    <w:rsid w:val="00DB7BF1"/>
    <w:rsid w:val="00DB7C19"/>
    <w:rsid w:val="00DB7EFE"/>
    <w:rsid w:val="00DC0130"/>
    <w:rsid w:val="00DC09B9"/>
    <w:rsid w:val="00DC0BE6"/>
    <w:rsid w:val="00DC0D9F"/>
    <w:rsid w:val="00DC0DFF"/>
    <w:rsid w:val="00DC102F"/>
    <w:rsid w:val="00DC10BE"/>
    <w:rsid w:val="00DC1280"/>
    <w:rsid w:val="00DC14C9"/>
    <w:rsid w:val="00DC1568"/>
    <w:rsid w:val="00DC162F"/>
    <w:rsid w:val="00DC1B8A"/>
    <w:rsid w:val="00DC1D79"/>
    <w:rsid w:val="00DC1E9E"/>
    <w:rsid w:val="00DC1F10"/>
    <w:rsid w:val="00DC20CF"/>
    <w:rsid w:val="00DC224B"/>
    <w:rsid w:val="00DC22A2"/>
    <w:rsid w:val="00DC2624"/>
    <w:rsid w:val="00DC2C64"/>
    <w:rsid w:val="00DC2D29"/>
    <w:rsid w:val="00DC2E18"/>
    <w:rsid w:val="00DC2FD4"/>
    <w:rsid w:val="00DC304B"/>
    <w:rsid w:val="00DC30BB"/>
    <w:rsid w:val="00DC31B2"/>
    <w:rsid w:val="00DC3276"/>
    <w:rsid w:val="00DC341B"/>
    <w:rsid w:val="00DC34AA"/>
    <w:rsid w:val="00DC3920"/>
    <w:rsid w:val="00DC3A9B"/>
    <w:rsid w:val="00DC3C5E"/>
    <w:rsid w:val="00DC4027"/>
    <w:rsid w:val="00DC40C9"/>
    <w:rsid w:val="00DC4274"/>
    <w:rsid w:val="00DC45D2"/>
    <w:rsid w:val="00DC4629"/>
    <w:rsid w:val="00DC4AB5"/>
    <w:rsid w:val="00DC4D7E"/>
    <w:rsid w:val="00DC529B"/>
    <w:rsid w:val="00DC54FC"/>
    <w:rsid w:val="00DC5506"/>
    <w:rsid w:val="00DC5C95"/>
    <w:rsid w:val="00DC5D78"/>
    <w:rsid w:val="00DC5EDF"/>
    <w:rsid w:val="00DC620B"/>
    <w:rsid w:val="00DC6232"/>
    <w:rsid w:val="00DC6314"/>
    <w:rsid w:val="00DC649A"/>
    <w:rsid w:val="00DC64D0"/>
    <w:rsid w:val="00DC65AF"/>
    <w:rsid w:val="00DC65F3"/>
    <w:rsid w:val="00DC66B4"/>
    <w:rsid w:val="00DC66F1"/>
    <w:rsid w:val="00DC692E"/>
    <w:rsid w:val="00DC6AE5"/>
    <w:rsid w:val="00DC6B01"/>
    <w:rsid w:val="00DC7176"/>
    <w:rsid w:val="00DC718C"/>
    <w:rsid w:val="00DC732A"/>
    <w:rsid w:val="00DC7666"/>
    <w:rsid w:val="00DC7685"/>
    <w:rsid w:val="00DC76BC"/>
    <w:rsid w:val="00DC77EA"/>
    <w:rsid w:val="00DC7BD5"/>
    <w:rsid w:val="00DC7C47"/>
    <w:rsid w:val="00DD0341"/>
    <w:rsid w:val="00DD04F3"/>
    <w:rsid w:val="00DD070A"/>
    <w:rsid w:val="00DD0AB7"/>
    <w:rsid w:val="00DD0B6B"/>
    <w:rsid w:val="00DD0D4A"/>
    <w:rsid w:val="00DD0D5E"/>
    <w:rsid w:val="00DD0F71"/>
    <w:rsid w:val="00DD11AD"/>
    <w:rsid w:val="00DD135D"/>
    <w:rsid w:val="00DD177B"/>
    <w:rsid w:val="00DD17F2"/>
    <w:rsid w:val="00DD192C"/>
    <w:rsid w:val="00DD193F"/>
    <w:rsid w:val="00DD1A13"/>
    <w:rsid w:val="00DD1BC0"/>
    <w:rsid w:val="00DD1BFC"/>
    <w:rsid w:val="00DD1C09"/>
    <w:rsid w:val="00DD1C0D"/>
    <w:rsid w:val="00DD1C87"/>
    <w:rsid w:val="00DD1EA5"/>
    <w:rsid w:val="00DD1F32"/>
    <w:rsid w:val="00DD1FE1"/>
    <w:rsid w:val="00DD208E"/>
    <w:rsid w:val="00DD227F"/>
    <w:rsid w:val="00DD22D8"/>
    <w:rsid w:val="00DD23C5"/>
    <w:rsid w:val="00DD23C6"/>
    <w:rsid w:val="00DD23C7"/>
    <w:rsid w:val="00DD24E3"/>
    <w:rsid w:val="00DD267F"/>
    <w:rsid w:val="00DD26DF"/>
    <w:rsid w:val="00DD27C8"/>
    <w:rsid w:val="00DD28CF"/>
    <w:rsid w:val="00DD2A77"/>
    <w:rsid w:val="00DD2DA8"/>
    <w:rsid w:val="00DD2EC6"/>
    <w:rsid w:val="00DD30AF"/>
    <w:rsid w:val="00DD317C"/>
    <w:rsid w:val="00DD333E"/>
    <w:rsid w:val="00DD3620"/>
    <w:rsid w:val="00DD36E4"/>
    <w:rsid w:val="00DD3752"/>
    <w:rsid w:val="00DD39CD"/>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A11"/>
    <w:rsid w:val="00DD5A1C"/>
    <w:rsid w:val="00DD5B50"/>
    <w:rsid w:val="00DD5D4B"/>
    <w:rsid w:val="00DD5DE5"/>
    <w:rsid w:val="00DD6245"/>
    <w:rsid w:val="00DD62C5"/>
    <w:rsid w:val="00DD6303"/>
    <w:rsid w:val="00DD6304"/>
    <w:rsid w:val="00DD66EF"/>
    <w:rsid w:val="00DD6789"/>
    <w:rsid w:val="00DD67BB"/>
    <w:rsid w:val="00DD6910"/>
    <w:rsid w:val="00DD69D9"/>
    <w:rsid w:val="00DD7038"/>
    <w:rsid w:val="00DD7077"/>
    <w:rsid w:val="00DD7202"/>
    <w:rsid w:val="00DD721A"/>
    <w:rsid w:val="00DD72A8"/>
    <w:rsid w:val="00DD74A4"/>
    <w:rsid w:val="00DD772F"/>
    <w:rsid w:val="00DD774A"/>
    <w:rsid w:val="00DD7AE5"/>
    <w:rsid w:val="00DD7D5D"/>
    <w:rsid w:val="00DD7DD1"/>
    <w:rsid w:val="00DD7E7F"/>
    <w:rsid w:val="00DD7F17"/>
    <w:rsid w:val="00DE0011"/>
    <w:rsid w:val="00DE010F"/>
    <w:rsid w:val="00DE02EB"/>
    <w:rsid w:val="00DE07D2"/>
    <w:rsid w:val="00DE07F0"/>
    <w:rsid w:val="00DE0853"/>
    <w:rsid w:val="00DE0880"/>
    <w:rsid w:val="00DE0947"/>
    <w:rsid w:val="00DE0C4B"/>
    <w:rsid w:val="00DE0CC9"/>
    <w:rsid w:val="00DE0E79"/>
    <w:rsid w:val="00DE10E2"/>
    <w:rsid w:val="00DE1336"/>
    <w:rsid w:val="00DE17A1"/>
    <w:rsid w:val="00DE196B"/>
    <w:rsid w:val="00DE1D17"/>
    <w:rsid w:val="00DE1E1F"/>
    <w:rsid w:val="00DE1F48"/>
    <w:rsid w:val="00DE1F70"/>
    <w:rsid w:val="00DE2200"/>
    <w:rsid w:val="00DE22D0"/>
    <w:rsid w:val="00DE26FF"/>
    <w:rsid w:val="00DE2721"/>
    <w:rsid w:val="00DE2749"/>
    <w:rsid w:val="00DE2756"/>
    <w:rsid w:val="00DE28C9"/>
    <w:rsid w:val="00DE2A31"/>
    <w:rsid w:val="00DE2CD3"/>
    <w:rsid w:val="00DE2E06"/>
    <w:rsid w:val="00DE2E68"/>
    <w:rsid w:val="00DE2E8A"/>
    <w:rsid w:val="00DE3001"/>
    <w:rsid w:val="00DE300D"/>
    <w:rsid w:val="00DE3544"/>
    <w:rsid w:val="00DE3A26"/>
    <w:rsid w:val="00DE3D2F"/>
    <w:rsid w:val="00DE3FA6"/>
    <w:rsid w:val="00DE42DB"/>
    <w:rsid w:val="00DE4402"/>
    <w:rsid w:val="00DE4677"/>
    <w:rsid w:val="00DE46C9"/>
    <w:rsid w:val="00DE4722"/>
    <w:rsid w:val="00DE47FC"/>
    <w:rsid w:val="00DE486B"/>
    <w:rsid w:val="00DE4968"/>
    <w:rsid w:val="00DE4BFA"/>
    <w:rsid w:val="00DE4C84"/>
    <w:rsid w:val="00DE4EFB"/>
    <w:rsid w:val="00DE5059"/>
    <w:rsid w:val="00DE53C3"/>
    <w:rsid w:val="00DE5480"/>
    <w:rsid w:val="00DE5601"/>
    <w:rsid w:val="00DE577A"/>
    <w:rsid w:val="00DE5959"/>
    <w:rsid w:val="00DE596B"/>
    <w:rsid w:val="00DE5A82"/>
    <w:rsid w:val="00DE5EF9"/>
    <w:rsid w:val="00DE5FE9"/>
    <w:rsid w:val="00DE5FF8"/>
    <w:rsid w:val="00DE641B"/>
    <w:rsid w:val="00DE64DD"/>
    <w:rsid w:val="00DE6560"/>
    <w:rsid w:val="00DE6590"/>
    <w:rsid w:val="00DE65D6"/>
    <w:rsid w:val="00DE66DD"/>
    <w:rsid w:val="00DE686F"/>
    <w:rsid w:val="00DE6885"/>
    <w:rsid w:val="00DE6A3D"/>
    <w:rsid w:val="00DE6A97"/>
    <w:rsid w:val="00DE6F2A"/>
    <w:rsid w:val="00DE709A"/>
    <w:rsid w:val="00DE724C"/>
    <w:rsid w:val="00DE74BA"/>
    <w:rsid w:val="00DE7537"/>
    <w:rsid w:val="00DE7A92"/>
    <w:rsid w:val="00DE7B61"/>
    <w:rsid w:val="00DE7C16"/>
    <w:rsid w:val="00DF005A"/>
    <w:rsid w:val="00DF0340"/>
    <w:rsid w:val="00DF061A"/>
    <w:rsid w:val="00DF0B98"/>
    <w:rsid w:val="00DF0BB2"/>
    <w:rsid w:val="00DF0CDF"/>
    <w:rsid w:val="00DF0D49"/>
    <w:rsid w:val="00DF10A3"/>
    <w:rsid w:val="00DF13FD"/>
    <w:rsid w:val="00DF1465"/>
    <w:rsid w:val="00DF1575"/>
    <w:rsid w:val="00DF18D9"/>
    <w:rsid w:val="00DF1903"/>
    <w:rsid w:val="00DF1BB2"/>
    <w:rsid w:val="00DF1D0B"/>
    <w:rsid w:val="00DF1E71"/>
    <w:rsid w:val="00DF2127"/>
    <w:rsid w:val="00DF28F8"/>
    <w:rsid w:val="00DF2BD1"/>
    <w:rsid w:val="00DF2C0A"/>
    <w:rsid w:val="00DF2D96"/>
    <w:rsid w:val="00DF2DAF"/>
    <w:rsid w:val="00DF2E41"/>
    <w:rsid w:val="00DF30A0"/>
    <w:rsid w:val="00DF3285"/>
    <w:rsid w:val="00DF32DA"/>
    <w:rsid w:val="00DF341A"/>
    <w:rsid w:val="00DF3471"/>
    <w:rsid w:val="00DF3534"/>
    <w:rsid w:val="00DF35C0"/>
    <w:rsid w:val="00DF3891"/>
    <w:rsid w:val="00DF4099"/>
    <w:rsid w:val="00DF4163"/>
    <w:rsid w:val="00DF4288"/>
    <w:rsid w:val="00DF42EF"/>
    <w:rsid w:val="00DF447B"/>
    <w:rsid w:val="00DF47CA"/>
    <w:rsid w:val="00DF47E8"/>
    <w:rsid w:val="00DF4AE0"/>
    <w:rsid w:val="00DF4DAE"/>
    <w:rsid w:val="00DF4EE7"/>
    <w:rsid w:val="00DF517D"/>
    <w:rsid w:val="00DF53D3"/>
    <w:rsid w:val="00DF53E1"/>
    <w:rsid w:val="00DF54E7"/>
    <w:rsid w:val="00DF58BD"/>
    <w:rsid w:val="00DF59BD"/>
    <w:rsid w:val="00DF5B49"/>
    <w:rsid w:val="00DF5F7B"/>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57C"/>
    <w:rsid w:val="00DF79C3"/>
    <w:rsid w:val="00DF7A5A"/>
    <w:rsid w:val="00DF7A92"/>
    <w:rsid w:val="00DF7B51"/>
    <w:rsid w:val="00DF7C96"/>
    <w:rsid w:val="00DF7CA2"/>
    <w:rsid w:val="00DF7CE2"/>
    <w:rsid w:val="00DF7E6C"/>
    <w:rsid w:val="00E001F6"/>
    <w:rsid w:val="00E0025F"/>
    <w:rsid w:val="00E002E4"/>
    <w:rsid w:val="00E0036C"/>
    <w:rsid w:val="00E003CB"/>
    <w:rsid w:val="00E006DD"/>
    <w:rsid w:val="00E0074E"/>
    <w:rsid w:val="00E00801"/>
    <w:rsid w:val="00E009E1"/>
    <w:rsid w:val="00E00AA2"/>
    <w:rsid w:val="00E00B0F"/>
    <w:rsid w:val="00E00D1D"/>
    <w:rsid w:val="00E00D38"/>
    <w:rsid w:val="00E00DAB"/>
    <w:rsid w:val="00E00ECF"/>
    <w:rsid w:val="00E00F52"/>
    <w:rsid w:val="00E0104B"/>
    <w:rsid w:val="00E012D8"/>
    <w:rsid w:val="00E012F4"/>
    <w:rsid w:val="00E0174A"/>
    <w:rsid w:val="00E01DF2"/>
    <w:rsid w:val="00E01FEA"/>
    <w:rsid w:val="00E02271"/>
    <w:rsid w:val="00E022C5"/>
    <w:rsid w:val="00E022D9"/>
    <w:rsid w:val="00E02376"/>
    <w:rsid w:val="00E0241E"/>
    <w:rsid w:val="00E0267A"/>
    <w:rsid w:val="00E02DF0"/>
    <w:rsid w:val="00E03055"/>
    <w:rsid w:val="00E033F7"/>
    <w:rsid w:val="00E034C3"/>
    <w:rsid w:val="00E03558"/>
    <w:rsid w:val="00E03562"/>
    <w:rsid w:val="00E037EC"/>
    <w:rsid w:val="00E03A1F"/>
    <w:rsid w:val="00E03A3B"/>
    <w:rsid w:val="00E03AED"/>
    <w:rsid w:val="00E03BAC"/>
    <w:rsid w:val="00E03C24"/>
    <w:rsid w:val="00E03D66"/>
    <w:rsid w:val="00E03E4A"/>
    <w:rsid w:val="00E0400F"/>
    <w:rsid w:val="00E04287"/>
    <w:rsid w:val="00E04338"/>
    <w:rsid w:val="00E0434E"/>
    <w:rsid w:val="00E04381"/>
    <w:rsid w:val="00E04591"/>
    <w:rsid w:val="00E04917"/>
    <w:rsid w:val="00E04ADC"/>
    <w:rsid w:val="00E04AE6"/>
    <w:rsid w:val="00E04C77"/>
    <w:rsid w:val="00E04E75"/>
    <w:rsid w:val="00E0509B"/>
    <w:rsid w:val="00E052A2"/>
    <w:rsid w:val="00E05397"/>
    <w:rsid w:val="00E054BC"/>
    <w:rsid w:val="00E05B8C"/>
    <w:rsid w:val="00E05D0D"/>
    <w:rsid w:val="00E05DE4"/>
    <w:rsid w:val="00E05E53"/>
    <w:rsid w:val="00E05E67"/>
    <w:rsid w:val="00E05FFF"/>
    <w:rsid w:val="00E0613F"/>
    <w:rsid w:val="00E0639A"/>
    <w:rsid w:val="00E065F3"/>
    <w:rsid w:val="00E06603"/>
    <w:rsid w:val="00E06D78"/>
    <w:rsid w:val="00E06E30"/>
    <w:rsid w:val="00E06F8E"/>
    <w:rsid w:val="00E07169"/>
    <w:rsid w:val="00E07244"/>
    <w:rsid w:val="00E0724A"/>
    <w:rsid w:val="00E0726E"/>
    <w:rsid w:val="00E07271"/>
    <w:rsid w:val="00E072D8"/>
    <w:rsid w:val="00E075F5"/>
    <w:rsid w:val="00E076F1"/>
    <w:rsid w:val="00E07913"/>
    <w:rsid w:val="00E07AF5"/>
    <w:rsid w:val="00E07D12"/>
    <w:rsid w:val="00E07E2D"/>
    <w:rsid w:val="00E07F0E"/>
    <w:rsid w:val="00E10351"/>
    <w:rsid w:val="00E10703"/>
    <w:rsid w:val="00E108C0"/>
    <w:rsid w:val="00E109F4"/>
    <w:rsid w:val="00E10C62"/>
    <w:rsid w:val="00E10E24"/>
    <w:rsid w:val="00E10FA8"/>
    <w:rsid w:val="00E11378"/>
    <w:rsid w:val="00E113F2"/>
    <w:rsid w:val="00E1162A"/>
    <w:rsid w:val="00E11741"/>
    <w:rsid w:val="00E11743"/>
    <w:rsid w:val="00E11767"/>
    <w:rsid w:val="00E11A40"/>
    <w:rsid w:val="00E11A95"/>
    <w:rsid w:val="00E11E09"/>
    <w:rsid w:val="00E11F4C"/>
    <w:rsid w:val="00E11F55"/>
    <w:rsid w:val="00E1202D"/>
    <w:rsid w:val="00E122F1"/>
    <w:rsid w:val="00E122F9"/>
    <w:rsid w:val="00E12814"/>
    <w:rsid w:val="00E128FC"/>
    <w:rsid w:val="00E12D4D"/>
    <w:rsid w:val="00E12F21"/>
    <w:rsid w:val="00E12FD9"/>
    <w:rsid w:val="00E131F9"/>
    <w:rsid w:val="00E1322A"/>
    <w:rsid w:val="00E1330B"/>
    <w:rsid w:val="00E1355F"/>
    <w:rsid w:val="00E135F4"/>
    <w:rsid w:val="00E1381B"/>
    <w:rsid w:val="00E13A76"/>
    <w:rsid w:val="00E13AEB"/>
    <w:rsid w:val="00E13B4F"/>
    <w:rsid w:val="00E13C51"/>
    <w:rsid w:val="00E13F3F"/>
    <w:rsid w:val="00E13FAF"/>
    <w:rsid w:val="00E1430C"/>
    <w:rsid w:val="00E143E7"/>
    <w:rsid w:val="00E1456F"/>
    <w:rsid w:val="00E1479E"/>
    <w:rsid w:val="00E14824"/>
    <w:rsid w:val="00E1484A"/>
    <w:rsid w:val="00E14C4C"/>
    <w:rsid w:val="00E14D7B"/>
    <w:rsid w:val="00E14E60"/>
    <w:rsid w:val="00E14F5D"/>
    <w:rsid w:val="00E150AD"/>
    <w:rsid w:val="00E150EF"/>
    <w:rsid w:val="00E153AE"/>
    <w:rsid w:val="00E1543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D30"/>
    <w:rsid w:val="00E16EF6"/>
    <w:rsid w:val="00E1702B"/>
    <w:rsid w:val="00E17059"/>
    <w:rsid w:val="00E1707A"/>
    <w:rsid w:val="00E17616"/>
    <w:rsid w:val="00E17667"/>
    <w:rsid w:val="00E17765"/>
    <w:rsid w:val="00E17776"/>
    <w:rsid w:val="00E178DA"/>
    <w:rsid w:val="00E17B84"/>
    <w:rsid w:val="00E17DFE"/>
    <w:rsid w:val="00E203F2"/>
    <w:rsid w:val="00E2084F"/>
    <w:rsid w:val="00E20B7D"/>
    <w:rsid w:val="00E20C8D"/>
    <w:rsid w:val="00E20DC3"/>
    <w:rsid w:val="00E20FAB"/>
    <w:rsid w:val="00E2118A"/>
    <w:rsid w:val="00E213C3"/>
    <w:rsid w:val="00E2149D"/>
    <w:rsid w:val="00E214E3"/>
    <w:rsid w:val="00E2154A"/>
    <w:rsid w:val="00E2160D"/>
    <w:rsid w:val="00E2191B"/>
    <w:rsid w:val="00E219BF"/>
    <w:rsid w:val="00E21AB0"/>
    <w:rsid w:val="00E21B24"/>
    <w:rsid w:val="00E21EDF"/>
    <w:rsid w:val="00E21F77"/>
    <w:rsid w:val="00E22003"/>
    <w:rsid w:val="00E2213A"/>
    <w:rsid w:val="00E22304"/>
    <w:rsid w:val="00E225E9"/>
    <w:rsid w:val="00E22795"/>
    <w:rsid w:val="00E22797"/>
    <w:rsid w:val="00E2279D"/>
    <w:rsid w:val="00E228B5"/>
    <w:rsid w:val="00E228BA"/>
    <w:rsid w:val="00E229FD"/>
    <w:rsid w:val="00E22A6E"/>
    <w:rsid w:val="00E22C35"/>
    <w:rsid w:val="00E22CB6"/>
    <w:rsid w:val="00E22D30"/>
    <w:rsid w:val="00E22DC7"/>
    <w:rsid w:val="00E22EA2"/>
    <w:rsid w:val="00E22F7B"/>
    <w:rsid w:val="00E22F97"/>
    <w:rsid w:val="00E232EF"/>
    <w:rsid w:val="00E236BA"/>
    <w:rsid w:val="00E2393E"/>
    <w:rsid w:val="00E23DE6"/>
    <w:rsid w:val="00E23F4C"/>
    <w:rsid w:val="00E247A1"/>
    <w:rsid w:val="00E24870"/>
    <w:rsid w:val="00E2489A"/>
    <w:rsid w:val="00E248EB"/>
    <w:rsid w:val="00E24A4B"/>
    <w:rsid w:val="00E24AD0"/>
    <w:rsid w:val="00E24B38"/>
    <w:rsid w:val="00E24E9E"/>
    <w:rsid w:val="00E25066"/>
    <w:rsid w:val="00E25250"/>
    <w:rsid w:val="00E25291"/>
    <w:rsid w:val="00E2548D"/>
    <w:rsid w:val="00E258DC"/>
    <w:rsid w:val="00E259C5"/>
    <w:rsid w:val="00E25C0A"/>
    <w:rsid w:val="00E25CE8"/>
    <w:rsid w:val="00E25E51"/>
    <w:rsid w:val="00E260AE"/>
    <w:rsid w:val="00E260ED"/>
    <w:rsid w:val="00E26132"/>
    <w:rsid w:val="00E2620E"/>
    <w:rsid w:val="00E26280"/>
    <w:rsid w:val="00E26452"/>
    <w:rsid w:val="00E266F9"/>
    <w:rsid w:val="00E26813"/>
    <w:rsid w:val="00E2681A"/>
    <w:rsid w:val="00E269B4"/>
    <w:rsid w:val="00E26AE2"/>
    <w:rsid w:val="00E26C50"/>
    <w:rsid w:val="00E26EF8"/>
    <w:rsid w:val="00E27101"/>
    <w:rsid w:val="00E27129"/>
    <w:rsid w:val="00E273F1"/>
    <w:rsid w:val="00E2771F"/>
    <w:rsid w:val="00E27C7F"/>
    <w:rsid w:val="00E27CD7"/>
    <w:rsid w:val="00E300AE"/>
    <w:rsid w:val="00E3030D"/>
    <w:rsid w:val="00E3077B"/>
    <w:rsid w:val="00E30876"/>
    <w:rsid w:val="00E308C8"/>
    <w:rsid w:val="00E30976"/>
    <w:rsid w:val="00E30C88"/>
    <w:rsid w:val="00E30E78"/>
    <w:rsid w:val="00E30FF7"/>
    <w:rsid w:val="00E31037"/>
    <w:rsid w:val="00E310E3"/>
    <w:rsid w:val="00E3119D"/>
    <w:rsid w:val="00E3124E"/>
    <w:rsid w:val="00E31301"/>
    <w:rsid w:val="00E31375"/>
    <w:rsid w:val="00E31464"/>
    <w:rsid w:val="00E314E6"/>
    <w:rsid w:val="00E3158A"/>
    <w:rsid w:val="00E316A9"/>
    <w:rsid w:val="00E317A0"/>
    <w:rsid w:val="00E3194D"/>
    <w:rsid w:val="00E31AF2"/>
    <w:rsid w:val="00E31EC7"/>
    <w:rsid w:val="00E31F46"/>
    <w:rsid w:val="00E31F92"/>
    <w:rsid w:val="00E320C1"/>
    <w:rsid w:val="00E3221D"/>
    <w:rsid w:val="00E3233A"/>
    <w:rsid w:val="00E323C1"/>
    <w:rsid w:val="00E324AB"/>
    <w:rsid w:val="00E325E8"/>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0F"/>
    <w:rsid w:val="00E33D3D"/>
    <w:rsid w:val="00E33D4D"/>
    <w:rsid w:val="00E34049"/>
    <w:rsid w:val="00E340BB"/>
    <w:rsid w:val="00E34217"/>
    <w:rsid w:val="00E34266"/>
    <w:rsid w:val="00E34288"/>
    <w:rsid w:val="00E34452"/>
    <w:rsid w:val="00E34520"/>
    <w:rsid w:val="00E346EB"/>
    <w:rsid w:val="00E34CF0"/>
    <w:rsid w:val="00E34D1E"/>
    <w:rsid w:val="00E35340"/>
    <w:rsid w:val="00E35424"/>
    <w:rsid w:val="00E355C3"/>
    <w:rsid w:val="00E36008"/>
    <w:rsid w:val="00E3631C"/>
    <w:rsid w:val="00E363B3"/>
    <w:rsid w:val="00E36D0F"/>
    <w:rsid w:val="00E36D75"/>
    <w:rsid w:val="00E36EA8"/>
    <w:rsid w:val="00E37073"/>
    <w:rsid w:val="00E37223"/>
    <w:rsid w:val="00E3730D"/>
    <w:rsid w:val="00E37325"/>
    <w:rsid w:val="00E3772C"/>
    <w:rsid w:val="00E3793A"/>
    <w:rsid w:val="00E37948"/>
    <w:rsid w:val="00E379D7"/>
    <w:rsid w:val="00E37A19"/>
    <w:rsid w:val="00E37A95"/>
    <w:rsid w:val="00E37AE4"/>
    <w:rsid w:val="00E37BA9"/>
    <w:rsid w:val="00E37F64"/>
    <w:rsid w:val="00E37F79"/>
    <w:rsid w:val="00E37FBA"/>
    <w:rsid w:val="00E400D5"/>
    <w:rsid w:val="00E402A7"/>
    <w:rsid w:val="00E403AA"/>
    <w:rsid w:val="00E40409"/>
    <w:rsid w:val="00E4040D"/>
    <w:rsid w:val="00E40AFF"/>
    <w:rsid w:val="00E40B42"/>
    <w:rsid w:val="00E40B67"/>
    <w:rsid w:val="00E40B68"/>
    <w:rsid w:val="00E40D97"/>
    <w:rsid w:val="00E414FF"/>
    <w:rsid w:val="00E41514"/>
    <w:rsid w:val="00E41749"/>
    <w:rsid w:val="00E417C2"/>
    <w:rsid w:val="00E41D23"/>
    <w:rsid w:val="00E41ED1"/>
    <w:rsid w:val="00E42050"/>
    <w:rsid w:val="00E42312"/>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352"/>
    <w:rsid w:val="00E4337E"/>
    <w:rsid w:val="00E4355C"/>
    <w:rsid w:val="00E4360C"/>
    <w:rsid w:val="00E437B8"/>
    <w:rsid w:val="00E438A6"/>
    <w:rsid w:val="00E439E5"/>
    <w:rsid w:val="00E43C11"/>
    <w:rsid w:val="00E43DDA"/>
    <w:rsid w:val="00E43E1C"/>
    <w:rsid w:val="00E44199"/>
    <w:rsid w:val="00E442B8"/>
    <w:rsid w:val="00E443EF"/>
    <w:rsid w:val="00E4446D"/>
    <w:rsid w:val="00E4450F"/>
    <w:rsid w:val="00E4454D"/>
    <w:rsid w:val="00E44633"/>
    <w:rsid w:val="00E4474C"/>
    <w:rsid w:val="00E447FF"/>
    <w:rsid w:val="00E44BE8"/>
    <w:rsid w:val="00E44C8B"/>
    <w:rsid w:val="00E44CB0"/>
    <w:rsid w:val="00E44DF5"/>
    <w:rsid w:val="00E4503E"/>
    <w:rsid w:val="00E45252"/>
    <w:rsid w:val="00E452FD"/>
    <w:rsid w:val="00E453FF"/>
    <w:rsid w:val="00E45419"/>
    <w:rsid w:val="00E45AC5"/>
    <w:rsid w:val="00E45B7F"/>
    <w:rsid w:val="00E45C1E"/>
    <w:rsid w:val="00E45C7A"/>
    <w:rsid w:val="00E45E00"/>
    <w:rsid w:val="00E45EE6"/>
    <w:rsid w:val="00E460D1"/>
    <w:rsid w:val="00E460ED"/>
    <w:rsid w:val="00E46278"/>
    <w:rsid w:val="00E462EC"/>
    <w:rsid w:val="00E46401"/>
    <w:rsid w:val="00E4680F"/>
    <w:rsid w:val="00E46C96"/>
    <w:rsid w:val="00E46F70"/>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726"/>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1E47"/>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D6"/>
    <w:rsid w:val="00E537D8"/>
    <w:rsid w:val="00E53846"/>
    <w:rsid w:val="00E53918"/>
    <w:rsid w:val="00E53A9E"/>
    <w:rsid w:val="00E53BDB"/>
    <w:rsid w:val="00E53D95"/>
    <w:rsid w:val="00E53EA2"/>
    <w:rsid w:val="00E54203"/>
    <w:rsid w:val="00E543DF"/>
    <w:rsid w:val="00E5442D"/>
    <w:rsid w:val="00E544E7"/>
    <w:rsid w:val="00E54673"/>
    <w:rsid w:val="00E54705"/>
    <w:rsid w:val="00E54770"/>
    <w:rsid w:val="00E548E4"/>
    <w:rsid w:val="00E54CA0"/>
    <w:rsid w:val="00E54D06"/>
    <w:rsid w:val="00E54D07"/>
    <w:rsid w:val="00E54D12"/>
    <w:rsid w:val="00E54D39"/>
    <w:rsid w:val="00E54DDF"/>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A29"/>
    <w:rsid w:val="00E56B60"/>
    <w:rsid w:val="00E57076"/>
    <w:rsid w:val="00E570FC"/>
    <w:rsid w:val="00E5721C"/>
    <w:rsid w:val="00E5738D"/>
    <w:rsid w:val="00E573EF"/>
    <w:rsid w:val="00E576CA"/>
    <w:rsid w:val="00E577AE"/>
    <w:rsid w:val="00E57824"/>
    <w:rsid w:val="00E578E8"/>
    <w:rsid w:val="00E57A25"/>
    <w:rsid w:val="00E57C47"/>
    <w:rsid w:val="00E57CBA"/>
    <w:rsid w:val="00E57CE6"/>
    <w:rsid w:val="00E57FEE"/>
    <w:rsid w:val="00E6020F"/>
    <w:rsid w:val="00E60516"/>
    <w:rsid w:val="00E605F7"/>
    <w:rsid w:val="00E605FE"/>
    <w:rsid w:val="00E6062C"/>
    <w:rsid w:val="00E60A16"/>
    <w:rsid w:val="00E60BB8"/>
    <w:rsid w:val="00E60C74"/>
    <w:rsid w:val="00E60EC7"/>
    <w:rsid w:val="00E60F1F"/>
    <w:rsid w:val="00E61069"/>
    <w:rsid w:val="00E6106E"/>
    <w:rsid w:val="00E61118"/>
    <w:rsid w:val="00E616CB"/>
    <w:rsid w:val="00E617B8"/>
    <w:rsid w:val="00E61D5B"/>
    <w:rsid w:val="00E61EB1"/>
    <w:rsid w:val="00E620DA"/>
    <w:rsid w:val="00E6221E"/>
    <w:rsid w:val="00E6223E"/>
    <w:rsid w:val="00E62439"/>
    <w:rsid w:val="00E62488"/>
    <w:rsid w:val="00E624BE"/>
    <w:rsid w:val="00E624E3"/>
    <w:rsid w:val="00E625BD"/>
    <w:rsid w:val="00E625F1"/>
    <w:rsid w:val="00E627D7"/>
    <w:rsid w:val="00E627F3"/>
    <w:rsid w:val="00E62CBF"/>
    <w:rsid w:val="00E62E2A"/>
    <w:rsid w:val="00E62E87"/>
    <w:rsid w:val="00E62F2A"/>
    <w:rsid w:val="00E631E9"/>
    <w:rsid w:val="00E63584"/>
    <w:rsid w:val="00E635C4"/>
    <w:rsid w:val="00E63633"/>
    <w:rsid w:val="00E637AE"/>
    <w:rsid w:val="00E6385F"/>
    <w:rsid w:val="00E63EDF"/>
    <w:rsid w:val="00E63F03"/>
    <w:rsid w:val="00E6401D"/>
    <w:rsid w:val="00E641D3"/>
    <w:rsid w:val="00E64457"/>
    <w:rsid w:val="00E64491"/>
    <w:rsid w:val="00E644FF"/>
    <w:rsid w:val="00E6452D"/>
    <w:rsid w:val="00E64557"/>
    <w:rsid w:val="00E64772"/>
    <w:rsid w:val="00E6477D"/>
    <w:rsid w:val="00E648B9"/>
    <w:rsid w:val="00E64AA6"/>
    <w:rsid w:val="00E64CCC"/>
    <w:rsid w:val="00E64F88"/>
    <w:rsid w:val="00E652EC"/>
    <w:rsid w:val="00E652F1"/>
    <w:rsid w:val="00E6536C"/>
    <w:rsid w:val="00E65550"/>
    <w:rsid w:val="00E6563B"/>
    <w:rsid w:val="00E65897"/>
    <w:rsid w:val="00E65B80"/>
    <w:rsid w:val="00E65FCE"/>
    <w:rsid w:val="00E65FE0"/>
    <w:rsid w:val="00E6637E"/>
    <w:rsid w:val="00E66459"/>
    <w:rsid w:val="00E664CA"/>
    <w:rsid w:val="00E66679"/>
    <w:rsid w:val="00E66754"/>
    <w:rsid w:val="00E6679B"/>
    <w:rsid w:val="00E66887"/>
    <w:rsid w:val="00E66939"/>
    <w:rsid w:val="00E66A28"/>
    <w:rsid w:val="00E66ADD"/>
    <w:rsid w:val="00E66C49"/>
    <w:rsid w:val="00E672EA"/>
    <w:rsid w:val="00E6741A"/>
    <w:rsid w:val="00E67460"/>
    <w:rsid w:val="00E6772A"/>
    <w:rsid w:val="00E677EC"/>
    <w:rsid w:val="00E678E3"/>
    <w:rsid w:val="00E67A4B"/>
    <w:rsid w:val="00E67D2F"/>
    <w:rsid w:val="00E67F66"/>
    <w:rsid w:val="00E702FF"/>
    <w:rsid w:val="00E706A6"/>
    <w:rsid w:val="00E70779"/>
    <w:rsid w:val="00E70844"/>
    <w:rsid w:val="00E708AF"/>
    <w:rsid w:val="00E709BF"/>
    <w:rsid w:val="00E70ED8"/>
    <w:rsid w:val="00E70F58"/>
    <w:rsid w:val="00E7101F"/>
    <w:rsid w:val="00E711B6"/>
    <w:rsid w:val="00E7125E"/>
    <w:rsid w:val="00E716C5"/>
    <w:rsid w:val="00E7171C"/>
    <w:rsid w:val="00E719D6"/>
    <w:rsid w:val="00E71A38"/>
    <w:rsid w:val="00E71F42"/>
    <w:rsid w:val="00E72272"/>
    <w:rsid w:val="00E72337"/>
    <w:rsid w:val="00E72342"/>
    <w:rsid w:val="00E7256C"/>
    <w:rsid w:val="00E7280E"/>
    <w:rsid w:val="00E72AB0"/>
    <w:rsid w:val="00E72B3C"/>
    <w:rsid w:val="00E72FBE"/>
    <w:rsid w:val="00E73006"/>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B78"/>
    <w:rsid w:val="00E74BE5"/>
    <w:rsid w:val="00E74CC0"/>
    <w:rsid w:val="00E7500C"/>
    <w:rsid w:val="00E752F5"/>
    <w:rsid w:val="00E7535A"/>
    <w:rsid w:val="00E7537A"/>
    <w:rsid w:val="00E757F6"/>
    <w:rsid w:val="00E75917"/>
    <w:rsid w:val="00E75B70"/>
    <w:rsid w:val="00E75DF0"/>
    <w:rsid w:val="00E76015"/>
    <w:rsid w:val="00E76105"/>
    <w:rsid w:val="00E763A7"/>
    <w:rsid w:val="00E7648C"/>
    <w:rsid w:val="00E7663B"/>
    <w:rsid w:val="00E76871"/>
    <w:rsid w:val="00E76992"/>
    <w:rsid w:val="00E769DC"/>
    <w:rsid w:val="00E76A9C"/>
    <w:rsid w:val="00E76AE4"/>
    <w:rsid w:val="00E76E71"/>
    <w:rsid w:val="00E76F32"/>
    <w:rsid w:val="00E77068"/>
    <w:rsid w:val="00E7712E"/>
    <w:rsid w:val="00E771D3"/>
    <w:rsid w:val="00E775AE"/>
    <w:rsid w:val="00E77693"/>
    <w:rsid w:val="00E7775C"/>
    <w:rsid w:val="00E778D5"/>
    <w:rsid w:val="00E77AB4"/>
    <w:rsid w:val="00E77AC9"/>
    <w:rsid w:val="00E77E47"/>
    <w:rsid w:val="00E77E79"/>
    <w:rsid w:val="00E80029"/>
    <w:rsid w:val="00E8012D"/>
    <w:rsid w:val="00E80270"/>
    <w:rsid w:val="00E802B0"/>
    <w:rsid w:val="00E80366"/>
    <w:rsid w:val="00E804CC"/>
    <w:rsid w:val="00E8059B"/>
    <w:rsid w:val="00E805A2"/>
    <w:rsid w:val="00E805B9"/>
    <w:rsid w:val="00E8070A"/>
    <w:rsid w:val="00E807D2"/>
    <w:rsid w:val="00E8091D"/>
    <w:rsid w:val="00E80CA6"/>
    <w:rsid w:val="00E80EEC"/>
    <w:rsid w:val="00E81053"/>
    <w:rsid w:val="00E81072"/>
    <w:rsid w:val="00E811FE"/>
    <w:rsid w:val="00E81273"/>
    <w:rsid w:val="00E8127D"/>
    <w:rsid w:val="00E81395"/>
    <w:rsid w:val="00E81495"/>
    <w:rsid w:val="00E814B4"/>
    <w:rsid w:val="00E8178C"/>
    <w:rsid w:val="00E817A0"/>
    <w:rsid w:val="00E81879"/>
    <w:rsid w:val="00E819B4"/>
    <w:rsid w:val="00E81AA3"/>
    <w:rsid w:val="00E81AD2"/>
    <w:rsid w:val="00E81BD9"/>
    <w:rsid w:val="00E81D3A"/>
    <w:rsid w:val="00E820E0"/>
    <w:rsid w:val="00E823CB"/>
    <w:rsid w:val="00E82411"/>
    <w:rsid w:val="00E8251D"/>
    <w:rsid w:val="00E8263A"/>
    <w:rsid w:val="00E826A5"/>
    <w:rsid w:val="00E8271D"/>
    <w:rsid w:val="00E82740"/>
    <w:rsid w:val="00E82B24"/>
    <w:rsid w:val="00E82C5B"/>
    <w:rsid w:val="00E82D6A"/>
    <w:rsid w:val="00E82E7D"/>
    <w:rsid w:val="00E83304"/>
    <w:rsid w:val="00E83473"/>
    <w:rsid w:val="00E83675"/>
    <w:rsid w:val="00E83770"/>
    <w:rsid w:val="00E8384F"/>
    <w:rsid w:val="00E83863"/>
    <w:rsid w:val="00E83904"/>
    <w:rsid w:val="00E83961"/>
    <w:rsid w:val="00E83B7E"/>
    <w:rsid w:val="00E83B81"/>
    <w:rsid w:val="00E83BD5"/>
    <w:rsid w:val="00E83C2E"/>
    <w:rsid w:val="00E83CCF"/>
    <w:rsid w:val="00E83E74"/>
    <w:rsid w:val="00E8409B"/>
    <w:rsid w:val="00E841CE"/>
    <w:rsid w:val="00E842A8"/>
    <w:rsid w:val="00E8431C"/>
    <w:rsid w:val="00E845BE"/>
    <w:rsid w:val="00E84871"/>
    <w:rsid w:val="00E8488A"/>
    <w:rsid w:val="00E84A60"/>
    <w:rsid w:val="00E84AF6"/>
    <w:rsid w:val="00E84BCD"/>
    <w:rsid w:val="00E84E4D"/>
    <w:rsid w:val="00E84F07"/>
    <w:rsid w:val="00E85029"/>
    <w:rsid w:val="00E85176"/>
    <w:rsid w:val="00E852E1"/>
    <w:rsid w:val="00E8559A"/>
    <w:rsid w:val="00E855C0"/>
    <w:rsid w:val="00E85670"/>
    <w:rsid w:val="00E8577A"/>
    <w:rsid w:val="00E85802"/>
    <w:rsid w:val="00E858D6"/>
    <w:rsid w:val="00E859F9"/>
    <w:rsid w:val="00E85C21"/>
    <w:rsid w:val="00E85DA3"/>
    <w:rsid w:val="00E85E09"/>
    <w:rsid w:val="00E86067"/>
    <w:rsid w:val="00E86470"/>
    <w:rsid w:val="00E86520"/>
    <w:rsid w:val="00E8687A"/>
    <w:rsid w:val="00E86925"/>
    <w:rsid w:val="00E86956"/>
    <w:rsid w:val="00E86D48"/>
    <w:rsid w:val="00E870BE"/>
    <w:rsid w:val="00E87181"/>
    <w:rsid w:val="00E87498"/>
    <w:rsid w:val="00E875E0"/>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0ECE"/>
    <w:rsid w:val="00E91034"/>
    <w:rsid w:val="00E913B0"/>
    <w:rsid w:val="00E9143C"/>
    <w:rsid w:val="00E915A7"/>
    <w:rsid w:val="00E91758"/>
    <w:rsid w:val="00E9177D"/>
    <w:rsid w:val="00E9186C"/>
    <w:rsid w:val="00E91B0F"/>
    <w:rsid w:val="00E91D46"/>
    <w:rsid w:val="00E91F6A"/>
    <w:rsid w:val="00E9208B"/>
    <w:rsid w:val="00E920F9"/>
    <w:rsid w:val="00E92198"/>
    <w:rsid w:val="00E921A1"/>
    <w:rsid w:val="00E9259E"/>
    <w:rsid w:val="00E9273D"/>
    <w:rsid w:val="00E92795"/>
    <w:rsid w:val="00E9283F"/>
    <w:rsid w:val="00E92A30"/>
    <w:rsid w:val="00E92B44"/>
    <w:rsid w:val="00E92DFD"/>
    <w:rsid w:val="00E92E0E"/>
    <w:rsid w:val="00E93229"/>
    <w:rsid w:val="00E93254"/>
    <w:rsid w:val="00E9330F"/>
    <w:rsid w:val="00E93733"/>
    <w:rsid w:val="00E938AB"/>
    <w:rsid w:val="00E93DC6"/>
    <w:rsid w:val="00E93F27"/>
    <w:rsid w:val="00E940F5"/>
    <w:rsid w:val="00E94130"/>
    <w:rsid w:val="00E942E7"/>
    <w:rsid w:val="00E94364"/>
    <w:rsid w:val="00E9470D"/>
    <w:rsid w:val="00E94D32"/>
    <w:rsid w:val="00E94E0C"/>
    <w:rsid w:val="00E94F9D"/>
    <w:rsid w:val="00E9502B"/>
    <w:rsid w:val="00E9525C"/>
    <w:rsid w:val="00E9529A"/>
    <w:rsid w:val="00E954BE"/>
    <w:rsid w:val="00E9551D"/>
    <w:rsid w:val="00E95961"/>
    <w:rsid w:val="00E95DD1"/>
    <w:rsid w:val="00E95EA2"/>
    <w:rsid w:val="00E95F63"/>
    <w:rsid w:val="00E95FA4"/>
    <w:rsid w:val="00E9606C"/>
    <w:rsid w:val="00E96074"/>
    <w:rsid w:val="00E96218"/>
    <w:rsid w:val="00E9625E"/>
    <w:rsid w:val="00E96343"/>
    <w:rsid w:val="00E963B6"/>
    <w:rsid w:val="00E96533"/>
    <w:rsid w:val="00E96583"/>
    <w:rsid w:val="00E967BE"/>
    <w:rsid w:val="00E96977"/>
    <w:rsid w:val="00E96A1E"/>
    <w:rsid w:val="00E96AF3"/>
    <w:rsid w:val="00E96B80"/>
    <w:rsid w:val="00E96C02"/>
    <w:rsid w:val="00E96E38"/>
    <w:rsid w:val="00E96F21"/>
    <w:rsid w:val="00E9719F"/>
    <w:rsid w:val="00E9736E"/>
    <w:rsid w:val="00E973D4"/>
    <w:rsid w:val="00E97489"/>
    <w:rsid w:val="00E974F7"/>
    <w:rsid w:val="00E97702"/>
    <w:rsid w:val="00E977A1"/>
    <w:rsid w:val="00E977E5"/>
    <w:rsid w:val="00E97AAE"/>
    <w:rsid w:val="00E97BD0"/>
    <w:rsid w:val="00E97BF2"/>
    <w:rsid w:val="00E97C79"/>
    <w:rsid w:val="00E97ECD"/>
    <w:rsid w:val="00E97FBD"/>
    <w:rsid w:val="00EA00A2"/>
    <w:rsid w:val="00EA013A"/>
    <w:rsid w:val="00EA04FC"/>
    <w:rsid w:val="00EA0505"/>
    <w:rsid w:val="00EA0668"/>
    <w:rsid w:val="00EA06AA"/>
    <w:rsid w:val="00EA0772"/>
    <w:rsid w:val="00EA07AD"/>
    <w:rsid w:val="00EA08EE"/>
    <w:rsid w:val="00EA08F2"/>
    <w:rsid w:val="00EA0A08"/>
    <w:rsid w:val="00EA0AE3"/>
    <w:rsid w:val="00EA0B72"/>
    <w:rsid w:val="00EA0D0C"/>
    <w:rsid w:val="00EA0DD6"/>
    <w:rsid w:val="00EA0E37"/>
    <w:rsid w:val="00EA11EA"/>
    <w:rsid w:val="00EA16B3"/>
    <w:rsid w:val="00EA1AF2"/>
    <w:rsid w:val="00EA1E1B"/>
    <w:rsid w:val="00EA2738"/>
    <w:rsid w:val="00EA273F"/>
    <w:rsid w:val="00EA28D3"/>
    <w:rsid w:val="00EA2995"/>
    <w:rsid w:val="00EA2BE0"/>
    <w:rsid w:val="00EA2E18"/>
    <w:rsid w:val="00EA2E6B"/>
    <w:rsid w:val="00EA2EA3"/>
    <w:rsid w:val="00EA2EF8"/>
    <w:rsid w:val="00EA3233"/>
    <w:rsid w:val="00EA35EF"/>
    <w:rsid w:val="00EA38AF"/>
    <w:rsid w:val="00EA394C"/>
    <w:rsid w:val="00EA41F9"/>
    <w:rsid w:val="00EA4210"/>
    <w:rsid w:val="00EA4349"/>
    <w:rsid w:val="00EA439D"/>
    <w:rsid w:val="00EA43CC"/>
    <w:rsid w:val="00EA43CD"/>
    <w:rsid w:val="00EA46BA"/>
    <w:rsid w:val="00EA46CB"/>
    <w:rsid w:val="00EA46DE"/>
    <w:rsid w:val="00EA4AA3"/>
    <w:rsid w:val="00EA4AAD"/>
    <w:rsid w:val="00EA4D99"/>
    <w:rsid w:val="00EA4DA3"/>
    <w:rsid w:val="00EA4DCB"/>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A56"/>
    <w:rsid w:val="00EA7BD6"/>
    <w:rsid w:val="00EA7D9E"/>
    <w:rsid w:val="00EA7DD7"/>
    <w:rsid w:val="00EA7F4A"/>
    <w:rsid w:val="00EB00FA"/>
    <w:rsid w:val="00EB03C5"/>
    <w:rsid w:val="00EB0595"/>
    <w:rsid w:val="00EB07A9"/>
    <w:rsid w:val="00EB0A00"/>
    <w:rsid w:val="00EB0A51"/>
    <w:rsid w:val="00EB0BC6"/>
    <w:rsid w:val="00EB0FE0"/>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1E86"/>
    <w:rsid w:val="00EB2109"/>
    <w:rsid w:val="00EB22F1"/>
    <w:rsid w:val="00EB2445"/>
    <w:rsid w:val="00EB2583"/>
    <w:rsid w:val="00EB26B1"/>
    <w:rsid w:val="00EB2725"/>
    <w:rsid w:val="00EB28A5"/>
    <w:rsid w:val="00EB28C3"/>
    <w:rsid w:val="00EB2E2B"/>
    <w:rsid w:val="00EB2E67"/>
    <w:rsid w:val="00EB2E7D"/>
    <w:rsid w:val="00EB2F73"/>
    <w:rsid w:val="00EB30B8"/>
    <w:rsid w:val="00EB314A"/>
    <w:rsid w:val="00EB32C7"/>
    <w:rsid w:val="00EB3A9A"/>
    <w:rsid w:val="00EB3C4D"/>
    <w:rsid w:val="00EB3C5E"/>
    <w:rsid w:val="00EB4034"/>
    <w:rsid w:val="00EB41CA"/>
    <w:rsid w:val="00EB425C"/>
    <w:rsid w:val="00EB42F7"/>
    <w:rsid w:val="00EB468E"/>
    <w:rsid w:val="00EB46F8"/>
    <w:rsid w:val="00EB4877"/>
    <w:rsid w:val="00EB489A"/>
    <w:rsid w:val="00EB4A6C"/>
    <w:rsid w:val="00EB4D62"/>
    <w:rsid w:val="00EB4F11"/>
    <w:rsid w:val="00EB4F7C"/>
    <w:rsid w:val="00EB514A"/>
    <w:rsid w:val="00EB5247"/>
    <w:rsid w:val="00EB538C"/>
    <w:rsid w:val="00EB572C"/>
    <w:rsid w:val="00EB574A"/>
    <w:rsid w:val="00EB5C3C"/>
    <w:rsid w:val="00EB5D6B"/>
    <w:rsid w:val="00EB5E0C"/>
    <w:rsid w:val="00EB60B1"/>
    <w:rsid w:val="00EB6275"/>
    <w:rsid w:val="00EB665C"/>
    <w:rsid w:val="00EB6A8F"/>
    <w:rsid w:val="00EB6BFF"/>
    <w:rsid w:val="00EB6CC7"/>
    <w:rsid w:val="00EB6D2D"/>
    <w:rsid w:val="00EB6FC2"/>
    <w:rsid w:val="00EB70DB"/>
    <w:rsid w:val="00EB7189"/>
    <w:rsid w:val="00EB7295"/>
    <w:rsid w:val="00EB7318"/>
    <w:rsid w:val="00EB7725"/>
    <w:rsid w:val="00EC01F2"/>
    <w:rsid w:val="00EC05AD"/>
    <w:rsid w:val="00EC05FF"/>
    <w:rsid w:val="00EC077D"/>
    <w:rsid w:val="00EC0824"/>
    <w:rsid w:val="00EC0984"/>
    <w:rsid w:val="00EC09D6"/>
    <w:rsid w:val="00EC0A51"/>
    <w:rsid w:val="00EC0C64"/>
    <w:rsid w:val="00EC0DA1"/>
    <w:rsid w:val="00EC0DB6"/>
    <w:rsid w:val="00EC0E7E"/>
    <w:rsid w:val="00EC0F59"/>
    <w:rsid w:val="00EC0F5C"/>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354"/>
    <w:rsid w:val="00EC25EA"/>
    <w:rsid w:val="00EC2603"/>
    <w:rsid w:val="00EC27B4"/>
    <w:rsid w:val="00EC281F"/>
    <w:rsid w:val="00EC2933"/>
    <w:rsid w:val="00EC2A00"/>
    <w:rsid w:val="00EC2E7C"/>
    <w:rsid w:val="00EC2F66"/>
    <w:rsid w:val="00EC30DD"/>
    <w:rsid w:val="00EC3218"/>
    <w:rsid w:val="00EC3521"/>
    <w:rsid w:val="00EC36BF"/>
    <w:rsid w:val="00EC3859"/>
    <w:rsid w:val="00EC38BD"/>
    <w:rsid w:val="00EC3A06"/>
    <w:rsid w:val="00EC3B01"/>
    <w:rsid w:val="00EC3BE3"/>
    <w:rsid w:val="00EC3C38"/>
    <w:rsid w:val="00EC3C3A"/>
    <w:rsid w:val="00EC3F14"/>
    <w:rsid w:val="00EC4038"/>
    <w:rsid w:val="00EC4648"/>
    <w:rsid w:val="00EC47D2"/>
    <w:rsid w:val="00EC4A85"/>
    <w:rsid w:val="00EC4B6C"/>
    <w:rsid w:val="00EC4D4D"/>
    <w:rsid w:val="00EC4FFD"/>
    <w:rsid w:val="00EC524F"/>
    <w:rsid w:val="00EC53B8"/>
    <w:rsid w:val="00EC54D0"/>
    <w:rsid w:val="00EC57F4"/>
    <w:rsid w:val="00EC5897"/>
    <w:rsid w:val="00EC5B5E"/>
    <w:rsid w:val="00EC5CBE"/>
    <w:rsid w:val="00EC5EEA"/>
    <w:rsid w:val="00EC6101"/>
    <w:rsid w:val="00EC623A"/>
    <w:rsid w:val="00EC6294"/>
    <w:rsid w:val="00EC643A"/>
    <w:rsid w:val="00EC6453"/>
    <w:rsid w:val="00EC664A"/>
    <w:rsid w:val="00EC6A01"/>
    <w:rsid w:val="00EC6BD9"/>
    <w:rsid w:val="00EC6C3B"/>
    <w:rsid w:val="00EC6C90"/>
    <w:rsid w:val="00EC6D83"/>
    <w:rsid w:val="00EC706E"/>
    <w:rsid w:val="00EC7166"/>
    <w:rsid w:val="00EC72A7"/>
    <w:rsid w:val="00EC73F1"/>
    <w:rsid w:val="00EC7447"/>
    <w:rsid w:val="00EC74F1"/>
    <w:rsid w:val="00EC79B2"/>
    <w:rsid w:val="00EC7C8B"/>
    <w:rsid w:val="00EC7CFA"/>
    <w:rsid w:val="00EC7F07"/>
    <w:rsid w:val="00ED023D"/>
    <w:rsid w:val="00ED02A0"/>
    <w:rsid w:val="00ED0336"/>
    <w:rsid w:val="00ED034D"/>
    <w:rsid w:val="00ED0356"/>
    <w:rsid w:val="00ED05A4"/>
    <w:rsid w:val="00ED0660"/>
    <w:rsid w:val="00ED0685"/>
    <w:rsid w:val="00ED075F"/>
    <w:rsid w:val="00ED0B2D"/>
    <w:rsid w:val="00ED0C69"/>
    <w:rsid w:val="00ED0DD3"/>
    <w:rsid w:val="00ED0EED"/>
    <w:rsid w:val="00ED0F76"/>
    <w:rsid w:val="00ED1195"/>
    <w:rsid w:val="00ED11CE"/>
    <w:rsid w:val="00ED1213"/>
    <w:rsid w:val="00ED1491"/>
    <w:rsid w:val="00ED159C"/>
    <w:rsid w:val="00ED176C"/>
    <w:rsid w:val="00ED1836"/>
    <w:rsid w:val="00ED1946"/>
    <w:rsid w:val="00ED1948"/>
    <w:rsid w:val="00ED194C"/>
    <w:rsid w:val="00ED19C1"/>
    <w:rsid w:val="00ED1A42"/>
    <w:rsid w:val="00ED1B27"/>
    <w:rsid w:val="00ED1BA1"/>
    <w:rsid w:val="00ED1D2A"/>
    <w:rsid w:val="00ED1E0A"/>
    <w:rsid w:val="00ED2703"/>
    <w:rsid w:val="00ED2ABD"/>
    <w:rsid w:val="00ED2B2A"/>
    <w:rsid w:val="00ED2B6E"/>
    <w:rsid w:val="00ED2C81"/>
    <w:rsid w:val="00ED318A"/>
    <w:rsid w:val="00ED31E6"/>
    <w:rsid w:val="00ED32EC"/>
    <w:rsid w:val="00ED33EC"/>
    <w:rsid w:val="00ED350E"/>
    <w:rsid w:val="00ED36DD"/>
    <w:rsid w:val="00ED36FA"/>
    <w:rsid w:val="00ED3C43"/>
    <w:rsid w:val="00ED3CD3"/>
    <w:rsid w:val="00ED3D44"/>
    <w:rsid w:val="00ED3E62"/>
    <w:rsid w:val="00ED3F59"/>
    <w:rsid w:val="00ED3FAE"/>
    <w:rsid w:val="00ED3FE8"/>
    <w:rsid w:val="00ED4282"/>
    <w:rsid w:val="00ED4324"/>
    <w:rsid w:val="00ED441D"/>
    <w:rsid w:val="00ED452D"/>
    <w:rsid w:val="00ED460F"/>
    <w:rsid w:val="00ED474A"/>
    <w:rsid w:val="00ED47C4"/>
    <w:rsid w:val="00ED4858"/>
    <w:rsid w:val="00ED52DC"/>
    <w:rsid w:val="00ED5303"/>
    <w:rsid w:val="00ED53C0"/>
    <w:rsid w:val="00ED5547"/>
    <w:rsid w:val="00ED5613"/>
    <w:rsid w:val="00ED561B"/>
    <w:rsid w:val="00ED5C5B"/>
    <w:rsid w:val="00ED5E6D"/>
    <w:rsid w:val="00ED5E95"/>
    <w:rsid w:val="00ED6019"/>
    <w:rsid w:val="00ED609F"/>
    <w:rsid w:val="00ED61D0"/>
    <w:rsid w:val="00ED626D"/>
    <w:rsid w:val="00ED62E6"/>
    <w:rsid w:val="00ED6325"/>
    <w:rsid w:val="00ED64A1"/>
    <w:rsid w:val="00ED6504"/>
    <w:rsid w:val="00ED6680"/>
    <w:rsid w:val="00ED684B"/>
    <w:rsid w:val="00ED6AB0"/>
    <w:rsid w:val="00ED6C12"/>
    <w:rsid w:val="00ED7202"/>
    <w:rsid w:val="00ED722E"/>
    <w:rsid w:val="00ED788A"/>
    <w:rsid w:val="00ED78AB"/>
    <w:rsid w:val="00ED7911"/>
    <w:rsid w:val="00ED7F23"/>
    <w:rsid w:val="00EE00D2"/>
    <w:rsid w:val="00EE01D3"/>
    <w:rsid w:val="00EE04F3"/>
    <w:rsid w:val="00EE08BD"/>
    <w:rsid w:val="00EE08C0"/>
    <w:rsid w:val="00EE09C8"/>
    <w:rsid w:val="00EE0CB8"/>
    <w:rsid w:val="00EE0DB3"/>
    <w:rsid w:val="00EE1184"/>
    <w:rsid w:val="00EE195E"/>
    <w:rsid w:val="00EE1B8E"/>
    <w:rsid w:val="00EE1B91"/>
    <w:rsid w:val="00EE1D89"/>
    <w:rsid w:val="00EE1EBB"/>
    <w:rsid w:val="00EE20AE"/>
    <w:rsid w:val="00EE221E"/>
    <w:rsid w:val="00EE2480"/>
    <w:rsid w:val="00EE25D7"/>
    <w:rsid w:val="00EE2613"/>
    <w:rsid w:val="00EE26F4"/>
    <w:rsid w:val="00EE275B"/>
    <w:rsid w:val="00EE27CA"/>
    <w:rsid w:val="00EE28CF"/>
    <w:rsid w:val="00EE2A17"/>
    <w:rsid w:val="00EE2AAF"/>
    <w:rsid w:val="00EE2B29"/>
    <w:rsid w:val="00EE2CDB"/>
    <w:rsid w:val="00EE2D1B"/>
    <w:rsid w:val="00EE2FE4"/>
    <w:rsid w:val="00EE3041"/>
    <w:rsid w:val="00EE3095"/>
    <w:rsid w:val="00EE3220"/>
    <w:rsid w:val="00EE33AC"/>
    <w:rsid w:val="00EE3533"/>
    <w:rsid w:val="00EE3632"/>
    <w:rsid w:val="00EE3684"/>
    <w:rsid w:val="00EE388C"/>
    <w:rsid w:val="00EE3BBF"/>
    <w:rsid w:val="00EE3C58"/>
    <w:rsid w:val="00EE3E9A"/>
    <w:rsid w:val="00EE44C3"/>
    <w:rsid w:val="00EE4918"/>
    <w:rsid w:val="00EE494E"/>
    <w:rsid w:val="00EE49C2"/>
    <w:rsid w:val="00EE4AD4"/>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73A"/>
    <w:rsid w:val="00EE69E9"/>
    <w:rsid w:val="00EE6A32"/>
    <w:rsid w:val="00EE6B43"/>
    <w:rsid w:val="00EE6C99"/>
    <w:rsid w:val="00EE6CA5"/>
    <w:rsid w:val="00EE6CD7"/>
    <w:rsid w:val="00EE6D9F"/>
    <w:rsid w:val="00EE6DB8"/>
    <w:rsid w:val="00EE6E55"/>
    <w:rsid w:val="00EE6E77"/>
    <w:rsid w:val="00EE71AB"/>
    <w:rsid w:val="00EE73CF"/>
    <w:rsid w:val="00EE755A"/>
    <w:rsid w:val="00EE76F7"/>
    <w:rsid w:val="00EE7848"/>
    <w:rsid w:val="00EE7B11"/>
    <w:rsid w:val="00EE7C63"/>
    <w:rsid w:val="00EE7FAC"/>
    <w:rsid w:val="00EF0236"/>
    <w:rsid w:val="00EF02E5"/>
    <w:rsid w:val="00EF0430"/>
    <w:rsid w:val="00EF056E"/>
    <w:rsid w:val="00EF05CF"/>
    <w:rsid w:val="00EF094A"/>
    <w:rsid w:val="00EF0AE2"/>
    <w:rsid w:val="00EF0C30"/>
    <w:rsid w:val="00EF0CE5"/>
    <w:rsid w:val="00EF0E57"/>
    <w:rsid w:val="00EF1291"/>
    <w:rsid w:val="00EF1517"/>
    <w:rsid w:val="00EF155A"/>
    <w:rsid w:val="00EF158C"/>
    <w:rsid w:val="00EF1BE9"/>
    <w:rsid w:val="00EF1CA3"/>
    <w:rsid w:val="00EF1D04"/>
    <w:rsid w:val="00EF1DA8"/>
    <w:rsid w:val="00EF1E21"/>
    <w:rsid w:val="00EF1F8C"/>
    <w:rsid w:val="00EF1F9A"/>
    <w:rsid w:val="00EF2247"/>
    <w:rsid w:val="00EF24BA"/>
    <w:rsid w:val="00EF2610"/>
    <w:rsid w:val="00EF268B"/>
    <w:rsid w:val="00EF276B"/>
    <w:rsid w:val="00EF2903"/>
    <w:rsid w:val="00EF2E93"/>
    <w:rsid w:val="00EF2F0A"/>
    <w:rsid w:val="00EF348B"/>
    <w:rsid w:val="00EF351A"/>
    <w:rsid w:val="00EF35E6"/>
    <w:rsid w:val="00EF35F4"/>
    <w:rsid w:val="00EF37E1"/>
    <w:rsid w:val="00EF39EB"/>
    <w:rsid w:val="00EF39F6"/>
    <w:rsid w:val="00EF3B24"/>
    <w:rsid w:val="00EF3B97"/>
    <w:rsid w:val="00EF3C09"/>
    <w:rsid w:val="00EF3CF4"/>
    <w:rsid w:val="00EF4028"/>
    <w:rsid w:val="00EF4114"/>
    <w:rsid w:val="00EF4208"/>
    <w:rsid w:val="00EF4362"/>
    <w:rsid w:val="00EF436A"/>
    <w:rsid w:val="00EF44AD"/>
    <w:rsid w:val="00EF450F"/>
    <w:rsid w:val="00EF458D"/>
    <w:rsid w:val="00EF45E7"/>
    <w:rsid w:val="00EF46A9"/>
    <w:rsid w:val="00EF46D0"/>
    <w:rsid w:val="00EF47CE"/>
    <w:rsid w:val="00EF4814"/>
    <w:rsid w:val="00EF4816"/>
    <w:rsid w:val="00EF48AC"/>
    <w:rsid w:val="00EF4968"/>
    <w:rsid w:val="00EF4BE2"/>
    <w:rsid w:val="00EF4C26"/>
    <w:rsid w:val="00EF4F20"/>
    <w:rsid w:val="00EF4FE0"/>
    <w:rsid w:val="00EF5057"/>
    <w:rsid w:val="00EF52AC"/>
    <w:rsid w:val="00EF5376"/>
    <w:rsid w:val="00EF53C0"/>
    <w:rsid w:val="00EF5478"/>
    <w:rsid w:val="00EF55FF"/>
    <w:rsid w:val="00EF5A3F"/>
    <w:rsid w:val="00EF5A7D"/>
    <w:rsid w:val="00EF5AA2"/>
    <w:rsid w:val="00EF5AA3"/>
    <w:rsid w:val="00EF5B69"/>
    <w:rsid w:val="00EF5D32"/>
    <w:rsid w:val="00EF5DEC"/>
    <w:rsid w:val="00EF5FC3"/>
    <w:rsid w:val="00EF6050"/>
    <w:rsid w:val="00EF613D"/>
    <w:rsid w:val="00EF6218"/>
    <w:rsid w:val="00EF624D"/>
    <w:rsid w:val="00EF63D5"/>
    <w:rsid w:val="00EF6637"/>
    <w:rsid w:val="00EF6674"/>
    <w:rsid w:val="00EF670E"/>
    <w:rsid w:val="00EF67AC"/>
    <w:rsid w:val="00EF6DC1"/>
    <w:rsid w:val="00EF6E05"/>
    <w:rsid w:val="00EF6F98"/>
    <w:rsid w:val="00EF75A3"/>
    <w:rsid w:val="00EF769F"/>
    <w:rsid w:val="00EF77F6"/>
    <w:rsid w:val="00EF79AB"/>
    <w:rsid w:val="00EF7A6E"/>
    <w:rsid w:val="00EF7A9F"/>
    <w:rsid w:val="00EF7AAC"/>
    <w:rsid w:val="00EF7B20"/>
    <w:rsid w:val="00EF7BFF"/>
    <w:rsid w:val="00EF7CD1"/>
    <w:rsid w:val="00EF7DB0"/>
    <w:rsid w:val="00F003AF"/>
    <w:rsid w:val="00F003CD"/>
    <w:rsid w:val="00F0077C"/>
    <w:rsid w:val="00F00898"/>
    <w:rsid w:val="00F008F9"/>
    <w:rsid w:val="00F00912"/>
    <w:rsid w:val="00F00995"/>
    <w:rsid w:val="00F00ACC"/>
    <w:rsid w:val="00F00E55"/>
    <w:rsid w:val="00F0108C"/>
    <w:rsid w:val="00F01164"/>
    <w:rsid w:val="00F011AC"/>
    <w:rsid w:val="00F01401"/>
    <w:rsid w:val="00F01741"/>
    <w:rsid w:val="00F01DCF"/>
    <w:rsid w:val="00F01DD3"/>
    <w:rsid w:val="00F01F88"/>
    <w:rsid w:val="00F021B4"/>
    <w:rsid w:val="00F021DD"/>
    <w:rsid w:val="00F023DC"/>
    <w:rsid w:val="00F0248A"/>
    <w:rsid w:val="00F024C1"/>
    <w:rsid w:val="00F0266C"/>
    <w:rsid w:val="00F026C3"/>
    <w:rsid w:val="00F02802"/>
    <w:rsid w:val="00F02A6C"/>
    <w:rsid w:val="00F02B27"/>
    <w:rsid w:val="00F02D1A"/>
    <w:rsid w:val="00F02E03"/>
    <w:rsid w:val="00F02E8C"/>
    <w:rsid w:val="00F02E9D"/>
    <w:rsid w:val="00F02EAC"/>
    <w:rsid w:val="00F02F71"/>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CB"/>
    <w:rsid w:val="00F04E4B"/>
    <w:rsid w:val="00F04E7E"/>
    <w:rsid w:val="00F04EFF"/>
    <w:rsid w:val="00F04F7F"/>
    <w:rsid w:val="00F05015"/>
    <w:rsid w:val="00F05038"/>
    <w:rsid w:val="00F05109"/>
    <w:rsid w:val="00F05341"/>
    <w:rsid w:val="00F05534"/>
    <w:rsid w:val="00F055B9"/>
    <w:rsid w:val="00F0576D"/>
    <w:rsid w:val="00F05B49"/>
    <w:rsid w:val="00F05CC9"/>
    <w:rsid w:val="00F05D26"/>
    <w:rsid w:val="00F05EAC"/>
    <w:rsid w:val="00F05F7E"/>
    <w:rsid w:val="00F06230"/>
    <w:rsid w:val="00F06590"/>
    <w:rsid w:val="00F0677E"/>
    <w:rsid w:val="00F0679E"/>
    <w:rsid w:val="00F06858"/>
    <w:rsid w:val="00F06E7A"/>
    <w:rsid w:val="00F070E9"/>
    <w:rsid w:val="00F0749F"/>
    <w:rsid w:val="00F074B0"/>
    <w:rsid w:val="00F0751A"/>
    <w:rsid w:val="00F075CC"/>
    <w:rsid w:val="00F076BB"/>
    <w:rsid w:val="00F079A5"/>
    <w:rsid w:val="00F07A9F"/>
    <w:rsid w:val="00F07F61"/>
    <w:rsid w:val="00F10519"/>
    <w:rsid w:val="00F1054D"/>
    <w:rsid w:val="00F1091D"/>
    <w:rsid w:val="00F115C0"/>
    <w:rsid w:val="00F1163F"/>
    <w:rsid w:val="00F116FD"/>
    <w:rsid w:val="00F11D2A"/>
    <w:rsid w:val="00F11DFD"/>
    <w:rsid w:val="00F11E2C"/>
    <w:rsid w:val="00F122CB"/>
    <w:rsid w:val="00F124B5"/>
    <w:rsid w:val="00F12867"/>
    <w:rsid w:val="00F129FB"/>
    <w:rsid w:val="00F12D0C"/>
    <w:rsid w:val="00F131D0"/>
    <w:rsid w:val="00F135B9"/>
    <w:rsid w:val="00F138F3"/>
    <w:rsid w:val="00F13939"/>
    <w:rsid w:val="00F13977"/>
    <w:rsid w:val="00F13A6A"/>
    <w:rsid w:val="00F13F8F"/>
    <w:rsid w:val="00F140A0"/>
    <w:rsid w:val="00F14238"/>
    <w:rsid w:val="00F14387"/>
    <w:rsid w:val="00F14430"/>
    <w:rsid w:val="00F1448E"/>
    <w:rsid w:val="00F14719"/>
    <w:rsid w:val="00F148C3"/>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193"/>
    <w:rsid w:val="00F16293"/>
    <w:rsid w:val="00F16552"/>
    <w:rsid w:val="00F16A14"/>
    <w:rsid w:val="00F16A76"/>
    <w:rsid w:val="00F16B4E"/>
    <w:rsid w:val="00F16E67"/>
    <w:rsid w:val="00F16F3C"/>
    <w:rsid w:val="00F16F70"/>
    <w:rsid w:val="00F16F7A"/>
    <w:rsid w:val="00F1708C"/>
    <w:rsid w:val="00F172B7"/>
    <w:rsid w:val="00F172E2"/>
    <w:rsid w:val="00F174D6"/>
    <w:rsid w:val="00F1773A"/>
    <w:rsid w:val="00F17769"/>
    <w:rsid w:val="00F17C47"/>
    <w:rsid w:val="00F17E3F"/>
    <w:rsid w:val="00F17F67"/>
    <w:rsid w:val="00F2012A"/>
    <w:rsid w:val="00F2021A"/>
    <w:rsid w:val="00F20299"/>
    <w:rsid w:val="00F206AE"/>
    <w:rsid w:val="00F207DB"/>
    <w:rsid w:val="00F20834"/>
    <w:rsid w:val="00F20A1B"/>
    <w:rsid w:val="00F20AA8"/>
    <w:rsid w:val="00F20F96"/>
    <w:rsid w:val="00F21021"/>
    <w:rsid w:val="00F211D3"/>
    <w:rsid w:val="00F21213"/>
    <w:rsid w:val="00F2127E"/>
    <w:rsid w:val="00F212A4"/>
    <w:rsid w:val="00F2135A"/>
    <w:rsid w:val="00F21395"/>
    <w:rsid w:val="00F213DA"/>
    <w:rsid w:val="00F2143D"/>
    <w:rsid w:val="00F21463"/>
    <w:rsid w:val="00F214A4"/>
    <w:rsid w:val="00F2154D"/>
    <w:rsid w:val="00F215E9"/>
    <w:rsid w:val="00F21631"/>
    <w:rsid w:val="00F21705"/>
    <w:rsid w:val="00F21796"/>
    <w:rsid w:val="00F219D2"/>
    <w:rsid w:val="00F21C0E"/>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4183"/>
    <w:rsid w:val="00F24316"/>
    <w:rsid w:val="00F244D1"/>
    <w:rsid w:val="00F24538"/>
    <w:rsid w:val="00F24554"/>
    <w:rsid w:val="00F24686"/>
    <w:rsid w:val="00F24782"/>
    <w:rsid w:val="00F2478B"/>
    <w:rsid w:val="00F2482C"/>
    <w:rsid w:val="00F24B11"/>
    <w:rsid w:val="00F24D9B"/>
    <w:rsid w:val="00F24E02"/>
    <w:rsid w:val="00F24EA1"/>
    <w:rsid w:val="00F24EF8"/>
    <w:rsid w:val="00F2534D"/>
    <w:rsid w:val="00F25525"/>
    <w:rsid w:val="00F25614"/>
    <w:rsid w:val="00F25668"/>
    <w:rsid w:val="00F25A26"/>
    <w:rsid w:val="00F25A3A"/>
    <w:rsid w:val="00F25A97"/>
    <w:rsid w:val="00F25AE1"/>
    <w:rsid w:val="00F25B1E"/>
    <w:rsid w:val="00F25C26"/>
    <w:rsid w:val="00F2608F"/>
    <w:rsid w:val="00F26172"/>
    <w:rsid w:val="00F26218"/>
    <w:rsid w:val="00F263C4"/>
    <w:rsid w:val="00F266B5"/>
    <w:rsid w:val="00F268D4"/>
    <w:rsid w:val="00F26B5C"/>
    <w:rsid w:val="00F26BF6"/>
    <w:rsid w:val="00F26D6D"/>
    <w:rsid w:val="00F26F58"/>
    <w:rsid w:val="00F26F7F"/>
    <w:rsid w:val="00F27095"/>
    <w:rsid w:val="00F270B9"/>
    <w:rsid w:val="00F2714D"/>
    <w:rsid w:val="00F271B1"/>
    <w:rsid w:val="00F273AB"/>
    <w:rsid w:val="00F27493"/>
    <w:rsid w:val="00F27541"/>
    <w:rsid w:val="00F279D6"/>
    <w:rsid w:val="00F27A78"/>
    <w:rsid w:val="00F27ECD"/>
    <w:rsid w:val="00F305F9"/>
    <w:rsid w:val="00F306C8"/>
    <w:rsid w:val="00F30938"/>
    <w:rsid w:val="00F30C23"/>
    <w:rsid w:val="00F30F49"/>
    <w:rsid w:val="00F311CA"/>
    <w:rsid w:val="00F31479"/>
    <w:rsid w:val="00F31581"/>
    <w:rsid w:val="00F316F5"/>
    <w:rsid w:val="00F31735"/>
    <w:rsid w:val="00F31A15"/>
    <w:rsid w:val="00F31B2D"/>
    <w:rsid w:val="00F31C67"/>
    <w:rsid w:val="00F31CA6"/>
    <w:rsid w:val="00F31D94"/>
    <w:rsid w:val="00F31DEF"/>
    <w:rsid w:val="00F3209B"/>
    <w:rsid w:val="00F32117"/>
    <w:rsid w:val="00F321DD"/>
    <w:rsid w:val="00F328D4"/>
    <w:rsid w:val="00F32CDD"/>
    <w:rsid w:val="00F32E28"/>
    <w:rsid w:val="00F32E39"/>
    <w:rsid w:val="00F33017"/>
    <w:rsid w:val="00F3330A"/>
    <w:rsid w:val="00F33360"/>
    <w:rsid w:val="00F333DC"/>
    <w:rsid w:val="00F3347C"/>
    <w:rsid w:val="00F334A9"/>
    <w:rsid w:val="00F335D3"/>
    <w:rsid w:val="00F3365A"/>
    <w:rsid w:val="00F336A3"/>
    <w:rsid w:val="00F33812"/>
    <w:rsid w:val="00F33814"/>
    <w:rsid w:val="00F33968"/>
    <w:rsid w:val="00F33B2F"/>
    <w:rsid w:val="00F33BAB"/>
    <w:rsid w:val="00F340F6"/>
    <w:rsid w:val="00F34220"/>
    <w:rsid w:val="00F3423A"/>
    <w:rsid w:val="00F344DE"/>
    <w:rsid w:val="00F34595"/>
    <w:rsid w:val="00F345D4"/>
    <w:rsid w:val="00F34767"/>
    <w:rsid w:val="00F347C0"/>
    <w:rsid w:val="00F34AB5"/>
    <w:rsid w:val="00F34C3E"/>
    <w:rsid w:val="00F34D92"/>
    <w:rsid w:val="00F34DF9"/>
    <w:rsid w:val="00F34E7D"/>
    <w:rsid w:val="00F34EF5"/>
    <w:rsid w:val="00F34F9A"/>
    <w:rsid w:val="00F3514B"/>
    <w:rsid w:val="00F35208"/>
    <w:rsid w:val="00F35435"/>
    <w:rsid w:val="00F356D7"/>
    <w:rsid w:val="00F3578A"/>
    <w:rsid w:val="00F357E4"/>
    <w:rsid w:val="00F3594F"/>
    <w:rsid w:val="00F35954"/>
    <w:rsid w:val="00F35C35"/>
    <w:rsid w:val="00F35D30"/>
    <w:rsid w:val="00F35E8A"/>
    <w:rsid w:val="00F3626B"/>
    <w:rsid w:val="00F36341"/>
    <w:rsid w:val="00F3655A"/>
    <w:rsid w:val="00F36727"/>
    <w:rsid w:val="00F36757"/>
    <w:rsid w:val="00F36B75"/>
    <w:rsid w:val="00F36FF2"/>
    <w:rsid w:val="00F371EC"/>
    <w:rsid w:val="00F3734F"/>
    <w:rsid w:val="00F3752B"/>
    <w:rsid w:val="00F37895"/>
    <w:rsid w:val="00F378C7"/>
    <w:rsid w:val="00F37910"/>
    <w:rsid w:val="00F37AEE"/>
    <w:rsid w:val="00F37C94"/>
    <w:rsid w:val="00F37CE4"/>
    <w:rsid w:val="00F37DED"/>
    <w:rsid w:val="00F37E70"/>
    <w:rsid w:val="00F37F7E"/>
    <w:rsid w:val="00F40077"/>
    <w:rsid w:val="00F40102"/>
    <w:rsid w:val="00F40170"/>
    <w:rsid w:val="00F401A0"/>
    <w:rsid w:val="00F40239"/>
    <w:rsid w:val="00F4032D"/>
    <w:rsid w:val="00F403F7"/>
    <w:rsid w:val="00F405C8"/>
    <w:rsid w:val="00F40772"/>
    <w:rsid w:val="00F407A0"/>
    <w:rsid w:val="00F40BB4"/>
    <w:rsid w:val="00F411E3"/>
    <w:rsid w:val="00F41202"/>
    <w:rsid w:val="00F41471"/>
    <w:rsid w:val="00F41530"/>
    <w:rsid w:val="00F415F5"/>
    <w:rsid w:val="00F416C7"/>
    <w:rsid w:val="00F4183D"/>
    <w:rsid w:val="00F418EB"/>
    <w:rsid w:val="00F418EE"/>
    <w:rsid w:val="00F419CE"/>
    <w:rsid w:val="00F41A4D"/>
    <w:rsid w:val="00F41B81"/>
    <w:rsid w:val="00F41BE2"/>
    <w:rsid w:val="00F41D0A"/>
    <w:rsid w:val="00F41D19"/>
    <w:rsid w:val="00F41DB0"/>
    <w:rsid w:val="00F42172"/>
    <w:rsid w:val="00F42205"/>
    <w:rsid w:val="00F4234E"/>
    <w:rsid w:val="00F4250F"/>
    <w:rsid w:val="00F42555"/>
    <w:rsid w:val="00F42582"/>
    <w:rsid w:val="00F4284F"/>
    <w:rsid w:val="00F42A34"/>
    <w:rsid w:val="00F42A64"/>
    <w:rsid w:val="00F42AAA"/>
    <w:rsid w:val="00F42DFF"/>
    <w:rsid w:val="00F43081"/>
    <w:rsid w:val="00F430D2"/>
    <w:rsid w:val="00F43166"/>
    <w:rsid w:val="00F431B4"/>
    <w:rsid w:val="00F4325A"/>
    <w:rsid w:val="00F43516"/>
    <w:rsid w:val="00F43691"/>
    <w:rsid w:val="00F43861"/>
    <w:rsid w:val="00F439B1"/>
    <w:rsid w:val="00F43B65"/>
    <w:rsid w:val="00F43B68"/>
    <w:rsid w:val="00F43BEA"/>
    <w:rsid w:val="00F43E9B"/>
    <w:rsid w:val="00F440A1"/>
    <w:rsid w:val="00F440B8"/>
    <w:rsid w:val="00F4420D"/>
    <w:rsid w:val="00F4449C"/>
    <w:rsid w:val="00F44632"/>
    <w:rsid w:val="00F44715"/>
    <w:rsid w:val="00F447BD"/>
    <w:rsid w:val="00F447D0"/>
    <w:rsid w:val="00F44B90"/>
    <w:rsid w:val="00F44B9F"/>
    <w:rsid w:val="00F44BD9"/>
    <w:rsid w:val="00F44D6F"/>
    <w:rsid w:val="00F45075"/>
    <w:rsid w:val="00F45118"/>
    <w:rsid w:val="00F451C2"/>
    <w:rsid w:val="00F453F6"/>
    <w:rsid w:val="00F454BE"/>
    <w:rsid w:val="00F45707"/>
    <w:rsid w:val="00F459BF"/>
    <w:rsid w:val="00F45A36"/>
    <w:rsid w:val="00F45A81"/>
    <w:rsid w:val="00F45BDE"/>
    <w:rsid w:val="00F45CE4"/>
    <w:rsid w:val="00F45DD1"/>
    <w:rsid w:val="00F45EA3"/>
    <w:rsid w:val="00F46312"/>
    <w:rsid w:val="00F46423"/>
    <w:rsid w:val="00F464D8"/>
    <w:rsid w:val="00F466F2"/>
    <w:rsid w:val="00F466F5"/>
    <w:rsid w:val="00F466FF"/>
    <w:rsid w:val="00F467D3"/>
    <w:rsid w:val="00F46E50"/>
    <w:rsid w:val="00F471DE"/>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E"/>
    <w:rsid w:val="00F50F44"/>
    <w:rsid w:val="00F51119"/>
    <w:rsid w:val="00F51149"/>
    <w:rsid w:val="00F5133E"/>
    <w:rsid w:val="00F51457"/>
    <w:rsid w:val="00F5145C"/>
    <w:rsid w:val="00F518F2"/>
    <w:rsid w:val="00F51C19"/>
    <w:rsid w:val="00F51D83"/>
    <w:rsid w:val="00F51DE8"/>
    <w:rsid w:val="00F51F73"/>
    <w:rsid w:val="00F520A3"/>
    <w:rsid w:val="00F522CD"/>
    <w:rsid w:val="00F523CC"/>
    <w:rsid w:val="00F525D1"/>
    <w:rsid w:val="00F525F9"/>
    <w:rsid w:val="00F527BC"/>
    <w:rsid w:val="00F52895"/>
    <w:rsid w:val="00F52995"/>
    <w:rsid w:val="00F52BC9"/>
    <w:rsid w:val="00F52C4E"/>
    <w:rsid w:val="00F52DD1"/>
    <w:rsid w:val="00F52DF8"/>
    <w:rsid w:val="00F5320E"/>
    <w:rsid w:val="00F533A8"/>
    <w:rsid w:val="00F539CA"/>
    <w:rsid w:val="00F53BD6"/>
    <w:rsid w:val="00F53C98"/>
    <w:rsid w:val="00F53D17"/>
    <w:rsid w:val="00F540AA"/>
    <w:rsid w:val="00F54217"/>
    <w:rsid w:val="00F542C1"/>
    <w:rsid w:val="00F544CC"/>
    <w:rsid w:val="00F545AE"/>
    <w:rsid w:val="00F546D7"/>
    <w:rsid w:val="00F54763"/>
    <w:rsid w:val="00F5478A"/>
    <w:rsid w:val="00F548C7"/>
    <w:rsid w:val="00F54B94"/>
    <w:rsid w:val="00F54E69"/>
    <w:rsid w:val="00F55002"/>
    <w:rsid w:val="00F5520A"/>
    <w:rsid w:val="00F5523F"/>
    <w:rsid w:val="00F55252"/>
    <w:rsid w:val="00F5544B"/>
    <w:rsid w:val="00F55701"/>
    <w:rsid w:val="00F55906"/>
    <w:rsid w:val="00F55AA8"/>
    <w:rsid w:val="00F55B80"/>
    <w:rsid w:val="00F55BA8"/>
    <w:rsid w:val="00F560FC"/>
    <w:rsid w:val="00F56363"/>
    <w:rsid w:val="00F563CA"/>
    <w:rsid w:val="00F565C9"/>
    <w:rsid w:val="00F566C2"/>
    <w:rsid w:val="00F5670B"/>
    <w:rsid w:val="00F56A06"/>
    <w:rsid w:val="00F56A7E"/>
    <w:rsid w:val="00F56CFC"/>
    <w:rsid w:val="00F56D81"/>
    <w:rsid w:val="00F56E2C"/>
    <w:rsid w:val="00F56E4B"/>
    <w:rsid w:val="00F56F4C"/>
    <w:rsid w:val="00F56F53"/>
    <w:rsid w:val="00F571A1"/>
    <w:rsid w:val="00F57615"/>
    <w:rsid w:val="00F57713"/>
    <w:rsid w:val="00F57810"/>
    <w:rsid w:val="00F5797C"/>
    <w:rsid w:val="00F57C3E"/>
    <w:rsid w:val="00F57CF0"/>
    <w:rsid w:val="00F57DF8"/>
    <w:rsid w:val="00F600C4"/>
    <w:rsid w:val="00F600C6"/>
    <w:rsid w:val="00F60177"/>
    <w:rsid w:val="00F602CD"/>
    <w:rsid w:val="00F60405"/>
    <w:rsid w:val="00F61103"/>
    <w:rsid w:val="00F61893"/>
    <w:rsid w:val="00F61932"/>
    <w:rsid w:val="00F61B8D"/>
    <w:rsid w:val="00F61CC5"/>
    <w:rsid w:val="00F61D95"/>
    <w:rsid w:val="00F61EAD"/>
    <w:rsid w:val="00F61F7C"/>
    <w:rsid w:val="00F621E7"/>
    <w:rsid w:val="00F622A0"/>
    <w:rsid w:val="00F623B1"/>
    <w:rsid w:val="00F623FD"/>
    <w:rsid w:val="00F627A4"/>
    <w:rsid w:val="00F62B10"/>
    <w:rsid w:val="00F62B7F"/>
    <w:rsid w:val="00F631BB"/>
    <w:rsid w:val="00F631D1"/>
    <w:rsid w:val="00F632FF"/>
    <w:rsid w:val="00F634DF"/>
    <w:rsid w:val="00F6374C"/>
    <w:rsid w:val="00F637DA"/>
    <w:rsid w:val="00F6388B"/>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3B0"/>
    <w:rsid w:val="00F654EE"/>
    <w:rsid w:val="00F6550F"/>
    <w:rsid w:val="00F655DF"/>
    <w:rsid w:val="00F655FD"/>
    <w:rsid w:val="00F6574F"/>
    <w:rsid w:val="00F657E5"/>
    <w:rsid w:val="00F6586D"/>
    <w:rsid w:val="00F65996"/>
    <w:rsid w:val="00F6599D"/>
    <w:rsid w:val="00F65B6B"/>
    <w:rsid w:val="00F65BE8"/>
    <w:rsid w:val="00F65C1C"/>
    <w:rsid w:val="00F65DA3"/>
    <w:rsid w:val="00F65EA5"/>
    <w:rsid w:val="00F65EAD"/>
    <w:rsid w:val="00F65F87"/>
    <w:rsid w:val="00F66015"/>
    <w:rsid w:val="00F6605C"/>
    <w:rsid w:val="00F660FA"/>
    <w:rsid w:val="00F66178"/>
    <w:rsid w:val="00F66246"/>
    <w:rsid w:val="00F663F4"/>
    <w:rsid w:val="00F667BB"/>
    <w:rsid w:val="00F6683C"/>
    <w:rsid w:val="00F6689C"/>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CD7"/>
    <w:rsid w:val="00F67EBD"/>
    <w:rsid w:val="00F7004B"/>
    <w:rsid w:val="00F70385"/>
    <w:rsid w:val="00F704B9"/>
    <w:rsid w:val="00F70533"/>
    <w:rsid w:val="00F70578"/>
    <w:rsid w:val="00F707CF"/>
    <w:rsid w:val="00F7095F"/>
    <w:rsid w:val="00F70AED"/>
    <w:rsid w:val="00F70B65"/>
    <w:rsid w:val="00F70CD8"/>
    <w:rsid w:val="00F70D4A"/>
    <w:rsid w:val="00F70EC3"/>
    <w:rsid w:val="00F70ED5"/>
    <w:rsid w:val="00F70FCA"/>
    <w:rsid w:val="00F71345"/>
    <w:rsid w:val="00F71492"/>
    <w:rsid w:val="00F714AE"/>
    <w:rsid w:val="00F7157D"/>
    <w:rsid w:val="00F71836"/>
    <w:rsid w:val="00F71A6B"/>
    <w:rsid w:val="00F71B89"/>
    <w:rsid w:val="00F71BF2"/>
    <w:rsid w:val="00F71CCC"/>
    <w:rsid w:val="00F71CD0"/>
    <w:rsid w:val="00F72400"/>
    <w:rsid w:val="00F724E9"/>
    <w:rsid w:val="00F72A5A"/>
    <w:rsid w:val="00F72BAB"/>
    <w:rsid w:val="00F72C5A"/>
    <w:rsid w:val="00F72CF9"/>
    <w:rsid w:val="00F72CFF"/>
    <w:rsid w:val="00F73071"/>
    <w:rsid w:val="00F73321"/>
    <w:rsid w:val="00F7355E"/>
    <w:rsid w:val="00F73574"/>
    <w:rsid w:val="00F736EB"/>
    <w:rsid w:val="00F7379A"/>
    <w:rsid w:val="00F73955"/>
    <w:rsid w:val="00F73C95"/>
    <w:rsid w:val="00F73C9C"/>
    <w:rsid w:val="00F73D12"/>
    <w:rsid w:val="00F73F71"/>
    <w:rsid w:val="00F74633"/>
    <w:rsid w:val="00F74757"/>
    <w:rsid w:val="00F7481E"/>
    <w:rsid w:val="00F74912"/>
    <w:rsid w:val="00F74BAC"/>
    <w:rsid w:val="00F74D02"/>
    <w:rsid w:val="00F74F3B"/>
    <w:rsid w:val="00F75031"/>
    <w:rsid w:val="00F7522B"/>
    <w:rsid w:val="00F75655"/>
    <w:rsid w:val="00F75832"/>
    <w:rsid w:val="00F75B37"/>
    <w:rsid w:val="00F76186"/>
    <w:rsid w:val="00F7641D"/>
    <w:rsid w:val="00F764E4"/>
    <w:rsid w:val="00F76574"/>
    <w:rsid w:val="00F767DE"/>
    <w:rsid w:val="00F768BF"/>
    <w:rsid w:val="00F768EC"/>
    <w:rsid w:val="00F769DE"/>
    <w:rsid w:val="00F76A8D"/>
    <w:rsid w:val="00F76BB0"/>
    <w:rsid w:val="00F76E6E"/>
    <w:rsid w:val="00F76FAF"/>
    <w:rsid w:val="00F77065"/>
    <w:rsid w:val="00F77283"/>
    <w:rsid w:val="00F77897"/>
    <w:rsid w:val="00F77928"/>
    <w:rsid w:val="00F77C4C"/>
    <w:rsid w:val="00F77D73"/>
    <w:rsid w:val="00F77DB9"/>
    <w:rsid w:val="00F77E77"/>
    <w:rsid w:val="00F77F23"/>
    <w:rsid w:val="00F77FEF"/>
    <w:rsid w:val="00F80075"/>
    <w:rsid w:val="00F80255"/>
    <w:rsid w:val="00F8030F"/>
    <w:rsid w:val="00F80328"/>
    <w:rsid w:val="00F80590"/>
    <w:rsid w:val="00F8061A"/>
    <w:rsid w:val="00F8069E"/>
    <w:rsid w:val="00F806BC"/>
    <w:rsid w:val="00F807A9"/>
    <w:rsid w:val="00F808A8"/>
    <w:rsid w:val="00F8090A"/>
    <w:rsid w:val="00F8092F"/>
    <w:rsid w:val="00F80CD0"/>
    <w:rsid w:val="00F80E39"/>
    <w:rsid w:val="00F80F5F"/>
    <w:rsid w:val="00F811D5"/>
    <w:rsid w:val="00F812C8"/>
    <w:rsid w:val="00F8161E"/>
    <w:rsid w:val="00F8167C"/>
    <w:rsid w:val="00F81716"/>
    <w:rsid w:val="00F81B36"/>
    <w:rsid w:val="00F81D8D"/>
    <w:rsid w:val="00F81F38"/>
    <w:rsid w:val="00F81F5A"/>
    <w:rsid w:val="00F82365"/>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938"/>
    <w:rsid w:val="00F84984"/>
    <w:rsid w:val="00F84A84"/>
    <w:rsid w:val="00F84AC9"/>
    <w:rsid w:val="00F84AFF"/>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947"/>
    <w:rsid w:val="00F86AAD"/>
    <w:rsid w:val="00F870C9"/>
    <w:rsid w:val="00F87261"/>
    <w:rsid w:val="00F8740D"/>
    <w:rsid w:val="00F87917"/>
    <w:rsid w:val="00F87A30"/>
    <w:rsid w:val="00F87B67"/>
    <w:rsid w:val="00F87F09"/>
    <w:rsid w:val="00F9000E"/>
    <w:rsid w:val="00F90395"/>
    <w:rsid w:val="00F903D4"/>
    <w:rsid w:val="00F90A6A"/>
    <w:rsid w:val="00F90AD0"/>
    <w:rsid w:val="00F90CB3"/>
    <w:rsid w:val="00F90CF0"/>
    <w:rsid w:val="00F90E82"/>
    <w:rsid w:val="00F90EC6"/>
    <w:rsid w:val="00F9115B"/>
    <w:rsid w:val="00F91188"/>
    <w:rsid w:val="00F91213"/>
    <w:rsid w:val="00F912A4"/>
    <w:rsid w:val="00F915AD"/>
    <w:rsid w:val="00F91884"/>
    <w:rsid w:val="00F91C29"/>
    <w:rsid w:val="00F91DB0"/>
    <w:rsid w:val="00F920D1"/>
    <w:rsid w:val="00F921F5"/>
    <w:rsid w:val="00F922CC"/>
    <w:rsid w:val="00F92372"/>
    <w:rsid w:val="00F92421"/>
    <w:rsid w:val="00F924CE"/>
    <w:rsid w:val="00F924D8"/>
    <w:rsid w:val="00F92504"/>
    <w:rsid w:val="00F92964"/>
    <w:rsid w:val="00F92BBE"/>
    <w:rsid w:val="00F92CC4"/>
    <w:rsid w:val="00F92CCC"/>
    <w:rsid w:val="00F92D31"/>
    <w:rsid w:val="00F92E6D"/>
    <w:rsid w:val="00F92EA4"/>
    <w:rsid w:val="00F92F9B"/>
    <w:rsid w:val="00F93115"/>
    <w:rsid w:val="00F934FA"/>
    <w:rsid w:val="00F9375D"/>
    <w:rsid w:val="00F93764"/>
    <w:rsid w:val="00F93774"/>
    <w:rsid w:val="00F93B8F"/>
    <w:rsid w:val="00F93BB8"/>
    <w:rsid w:val="00F93ED3"/>
    <w:rsid w:val="00F93F0B"/>
    <w:rsid w:val="00F94275"/>
    <w:rsid w:val="00F94846"/>
    <w:rsid w:val="00F948F4"/>
    <w:rsid w:val="00F94A15"/>
    <w:rsid w:val="00F94D15"/>
    <w:rsid w:val="00F94D84"/>
    <w:rsid w:val="00F94E05"/>
    <w:rsid w:val="00F94E24"/>
    <w:rsid w:val="00F95050"/>
    <w:rsid w:val="00F952F3"/>
    <w:rsid w:val="00F954CE"/>
    <w:rsid w:val="00F9563F"/>
    <w:rsid w:val="00F9595C"/>
    <w:rsid w:val="00F95C50"/>
    <w:rsid w:val="00F962F8"/>
    <w:rsid w:val="00F96357"/>
    <w:rsid w:val="00F9636E"/>
    <w:rsid w:val="00F963B3"/>
    <w:rsid w:val="00F9683F"/>
    <w:rsid w:val="00F96A08"/>
    <w:rsid w:val="00F96A4D"/>
    <w:rsid w:val="00F96AC3"/>
    <w:rsid w:val="00F96B32"/>
    <w:rsid w:val="00F96BF8"/>
    <w:rsid w:val="00F96ECB"/>
    <w:rsid w:val="00F96F26"/>
    <w:rsid w:val="00F97036"/>
    <w:rsid w:val="00F972EF"/>
    <w:rsid w:val="00F9748F"/>
    <w:rsid w:val="00F97566"/>
    <w:rsid w:val="00F97871"/>
    <w:rsid w:val="00F97963"/>
    <w:rsid w:val="00F97A26"/>
    <w:rsid w:val="00F97AAF"/>
    <w:rsid w:val="00FA023B"/>
    <w:rsid w:val="00FA05E9"/>
    <w:rsid w:val="00FA070F"/>
    <w:rsid w:val="00FA0B84"/>
    <w:rsid w:val="00FA0FD0"/>
    <w:rsid w:val="00FA1015"/>
    <w:rsid w:val="00FA10D4"/>
    <w:rsid w:val="00FA1305"/>
    <w:rsid w:val="00FA13E4"/>
    <w:rsid w:val="00FA13EF"/>
    <w:rsid w:val="00FA14AE"/>
    <w:rsid w:val="00FA14E3"/>
    <w:rsid w:val="00FA179E"/>
    <w:rsid w:val="00FA1815"/>
    <w:rsid w:val="00FA18B1"/>
    <w:rsid w:val="00FA18BC"/>
    <w:rsid w:val="00FA194B"/>
    <w:rsid w:val="00FA19CA"/>
    <w:rsid w:val="00FA1B41"/>
    <w:rsid w:val="00FA1E16"/>
    <w:rsid w:val="00FA1E73"/>
    <w:rsid w:val="00FA22EA"/>
    <w:rsid w:val="00FA237C"/>
    <w:rsid w:val="00FA2385"/>
    <w:rsid w:val="00FA23E4"/>
    <w:rsid w:val="00FA275B"/>
    <w:rsid w:val="00FA2843"/>
    <w:rsid w:val="00FA2932"/>
    <w:rsid w:val="00FA2D62"/>
    <w:rsid w:val="00FA2F43"/>
    <w:rsid w:val="00FA3065"/>
    <w:rsid w:val="00FA32F5"/>
    <w:rsid w:val="00FA3367"/>
    <w:rsid w:val="00FA337B"/>
    <w:rsid w:val="00FA3469"/>
    <w:rsid w:val="00FA38C8"/>
    <w:rsid w:val="00FA39B6"/>
    <w:rsid w:val="00FA39DF"/>
    <w:rsid w:val="00FA3A0D"/>
    <w:rsid w:val="00FA3FFF"/>
    <w:rsid w:val="00FA4322"/>
    <w:rsid w:val="00FA452C"/>
    <w:rsid w:val="00FA4C27"/>
    <w:rsid w:val="00FA4C6C"/>
    <w:rsid w:val="00FA4C80"/>
    <w:rsid w:val="00FA4E31"/>
    <w:rsid w:val="00FA4F39"/>
    <w:rsid w:val="00FA4FE8"/>
    <w:rsid w:val="00FA508A"/>
    <w:rsid w:val="00FA5330"/>
    <w:rsid w:val="00FA5392"/>
    <w:rsid w:val="00FA53EB"/>
    <w:rsid w:val="00FA54E4"/>
    <w:rsid w:val="00FA5B1E"/>
    <w:rsid w:val="00FA5B69"/>
    <w:rsid w:val="00FA6285"/>
    <w:rsid w:val="00FA638F"/>
    <w:rsid w:val="00FA6808"/>
    <w:rsid w:val="00FA687F"/>
    <w:rsid w:val="00FA69F4"/>
    <w:rsid w:val="00FA6BFE"/>
    <w:rsid w:val="00FA6D2B"/>
    <w:rsid w:val="00FA7018"/>
    <w:rsid w:val="00FA70D3"/>
    <w:rsid w:val="00FA70EE"/>
    <w:rsid w:val="00FA7134"/>
    <w:rsid w:val="00FA7387"/>
    <w:rsid w:val="00FA78FB"/>
    <w:rsid w:val="00FA79CA"/>
    <w:rsid w:val="00FA7BD2"/>
    <w:rsid w:val="00FA7D1B"/>
    <w:rsid w:val="00FA7E40"/>
    <w:rsid w:val="00FA7F21"/>
    <w:rsid w:val="00FB00C6"/>
    <w:rsid w:val="00FB03F5"/>
    <w:rsid w:val="00FB042F"/>
    <w:rsid w:val="00FB071E"/>
    <w:rsid w:val="00FB0BBC"/>
    <w:rsid w:val="00FB0FB4"/>
    <w:rsid w:val="00FB105C"/>
    <w:rsid w:val="00FB13BE"/>
    <w:rsid w:val="00FB15FB"/>
    <w:rsid w:val="00FB16FA"/>
    <w:rsid w:val="00FB18D5"/>
    <w:rsid w:val="00FB1A66"/>
    <w:rsid w:val="00FB1ADE"/>
    <w:rsid w:val="00FB203D"/>
    <w:rsid w:val="00FB241B"/>
    <w:rsid w:val="00FB24E1"/>
    <w:rsid w:val="00FB25D8"/>
    <w:rsid w:val="00FB262E"/>
    <w:rsid w:val="00FB268E"/>
    <w:rsid w:val="00FB27DD"/>
    <w:rsid w:val="00FB28CA"/>
    <w:rsid w:val="00FB29A6"/>
    <w:rsid w:val="00FB29A8"/>
    <w:rsid w:val="00FB29E7"/>
    <w:rsid w:val="00FB2D61"/>
    <w:rsid w:val="00FB2E39"/>
    <w:rsid w:val="00FB2E77"/>
    <w:rsid w:val="00FB2FD3"/>
    <w:rsid w:val="00FB2FF2"/>
    <w:rsid w:val="00FB308C"/>
    <w:rsid w:val="00FB32F1"/>
    <w:rsid w:val="00FB39BF"/>
    <w:rsid w:val="00FB3B73"/>
    <w:rsid w:val="00FB3C75"/>
    <w:rsid w:val="00FB3D81"/>
    <w:rsid w:val="00FB3F12"/>
    <w:rsid w:val="00FB401D"/>
    <w:rsid w:val="00FB4192"/>
    <w:rsid w:val="00FB421E"/>
    <w:rsid w:val="00FB43B7"/>
    <w:rsid w:val="00FB451C"/>
    <w:rsid w:val="00FB4569"/>
    <w:rsid w:val="00FB45F2"/>
    <w:rsid w:val="00FB46C8"/>
    <w:rsid w:val="00FB4892"/>
    <w:rsid w:val="00FB4921"/>
    <w:rsid w:val="00FB49E4"/>
    <w:rsid w:val="00FB4D49"/>
    <w:rsid w:val="00FB4E9C"/>
    <w:rsid w:val="00FB4F50"/>
    <w:rsid w:val="00FB4F66"/>
    <w:rsid w:val="00FB5172"/>
    <w:rsid w:val="00FB53F5"/>
    <w:rsid w:val="00FB54CF"/>
    <w:rsid w:val="00FB5643"/>
    <w:rsid w:val="00FB57DF"/>
    <w:rsid w:val="00FB5BD9"/>
    <w:rsid w:val="00FB5C25"/>
    <w:rsid w:val="00FB5CE9"/>
    <w:rsid w:val="00FB5DED"/>
    <w:rsid w:val="00FB5EBD"/>
    <w:rsid w:val="00FB5F42"/>
    <w:rsid w:val="00FB5F6E"/>
    <w:rsid w:val="00FB5FCE"/>
    <w:rsid w:val="00FB6430"/>
    <w:rsid w:val="00FB6580"/>
    <w:rsid w:val="00FB6663"/>
    <w:rsid w:val="00FB6868"/>
    <w:rsid w:val="00FB68CE"/>
    <w:rsid w:val="00FB6AAD"/>
    <w:rsid w:val="00FB72B1"/>
    <w:rsid w:val="00FB72FC"/>
    <w:rsid w:val="00FB736E"/>
    <w:rsid w:val="00FB7451"/>
    <w:rsid w:val="00FB76B7"/>
    <w:rsid w:val="00FB7793"/>
    <w:rsid w:val="00FB7880"/>
    <w:rsid w:val="00FB7891"/>
    <w:rsid w:val="00FB799A"/>
    <w:rsid w:val="00FB7AED"/>
    <w:rsid w:val="00FB7B68"/>
    <w:rsid w:val="00FB7C24"/>
    <w:rsid w:val="00FB7C97"/>
    <w:rsid w:val="00FC016F"/>
    <w:rsid w:val="00FC0374"/>
    <w:rsid w:val="00FC094C"/>
    <w:rsid w:val="00FC0AAD"/>
    <w:rsid w:val="00FC0FFF"/>
    <w:rsid w:val="00FC106E"/>
    <w:rsid w:val="00FC1141"/>
    <w:rsid w:val="00FC14E0"/>
    <w:rsid w:val="00FC15D9"/>
    <w:rsid w:val="00FC1873"/>
    <w:rsid w:val="00FC18D2"/>
    <w:rsid w:val="00FC192B"/>
    <w:rsid w:val="00FC19CA"/>
    <w:rsid w:val="00FC1B2B"/>
    <w:rsid w:val="00FC1DF2"/>
    <w:rsid w:val="00FC1E28"/>
    <w:rsid w:val="00FC1EE7"/>
    <w:rsid w:val="00FC21FE"/>
    <w:rsid w:val="00FC221D"/>
    <w:rsid w:val="00FC22C5"/>
    <w:rsid w:val="00FC22EC"/>
    <w:rsid w:val="00FC22F5"/>
    <w:rsid w:val="00FC23D5"/>
    <w:rsid w:val="00FC241D"/>
    <w:rsid w:val="00FC248C"/>
    <w:rsid w:val="00FC24FC"/>
    <w:rsid w:val="00FC281F"/>
    <w:rsid w:val="00FC28AA"/>
    <w:rsid w:val="00FC2BD8"/>
    <w:rsid w:val="00FC2CE2"/>
    <w:rsid w:val="00FC2F12"/>
    <w:rsid w:val="00FC2F7D"/>
    <w:rsid w:val="00FC303F"/>
    <w:rsid w:val="00FC3056"/>
    <w:rsid w:val="00FC316C"/>
    <w:rsid w:val="00FC3176"/>
    <w:rsid w:val="00FC33EB"/>
    <w:rsid w:val="00FC3475"/>
    <w:rsid w:val="00FC34BD"/>
    <w:rsid w:val="00FC37E4"/>
    <w:rsid w:val="00FC3801"/>
    <w:rsid w:val="00FC3849"/>
    <w:rsid w:val="00FC38A2"/>
    <w:rsid w:val="00FC38D3"/>
    <w:rsid w:val="00FC393C"/>
    <w:rsid w:val="00FC3B1D"/>
    <w:rsid w:val="00FC3C8F"/>
    <w:rsid w:val="00FC3ECC"/>
    <w:rsid w:val="00FC405C"/>
    <w:rsid w:val="00FC44F9"/>
    <w:rsid w:val="00FC45E3"/>
    <w:rsid w:val="00FC48CC"/>
    <w:rsid w:val="00FC4946"/>
    <w:rsid w:val="00FC4BEC"/>
    <w:rsid w:val="00FC4D5F"/>
    <w:rsid w:val="00FC4D88"/>
    <w:rsid w:val="00FC4DBF"/>
    <w:rsid w:val="00FC4E19"/>
    <w:rsid w:val="00FC4EE4"/>
    <w:rsid w:val="00FC5033"/>
    <w:rsid w:val="00FC50FE"/>
    <w:rsid w:val="00FC5132"/>
    <w:rsid w:val="00FC5283"/>
    <w:rsid w:val="00FC53D2"/>
    <w:rsid w:val="00FC5469"/>
    <w:rsid w:val="00FC555F"/>
    <w:rsid w:val="00FC5816"/>
    <w:rsid w:val="00FC58FF"/>
    <w:rsid w:val="00FC5E7F"/>
    <w:rsid w:val="00FC6007"/>
    <w:rsid w:val="00FC62CF"/>
    <w:rsid w:val="00FC63A1"/>
    <w:rsid w:val="00FC66F2"/>
    <w:rsid w:val="00FC6C17"/>
    <w:rsid w:val="00FC6C87"/>
    <w:rsid w:val="00FC6D20"/>
    <w:rsid w:val="00FC711D"/>
    <w:rsid w:val="00FC7257"/>
    <w:rsid w:val="00FC7269"/>
    <w:rsid w:val="00FC72FA"/>
    <w:rsid w:val="00FC748D"/>
    <w:rsid w:val="00FC765C"/>
    <w:rsid w:val="00FC7708"/>
    <w:rsid w:val="00FC770B"/>
    <w:rsid w:val="00FC79C3"/>
    <w:rsid w:val="00FC7A9D"/>
    <w:rsid w:val="00FC7D60"/>
    <w:rsid w:val="00FC7F0C"/>
    <w:rsid w:val="00FD01A8"/>
    <w:rsid w:val="00FD03BD"/>
    <w:rsid w:val="00FD03CE"/>
    <w:rsid w:val="00FD05EF"/>
    <w:rsid w:val="00FD05FE"/>
    <w:rsid w:val="00FD066A"/>
    <w:rsid w:val="00FD06F0"/>
    <w:rsid w:val="00FD07BD"/>
    <w:rsid w:val="00FD0A4F"/>
    <w:rsid w:val="00FD0A8A"/>
    <w:rsid w:val="00FD0CC0"/>
    <w:rsid w:val="00FD0F60"/>
    <w:rsid w:val="00FD10F9"/>
    <w:rsid w:val="00FD111F"/>
    <w:rsid w:val="00FD147F"/>
    <w:rsid w:val="00FD18F5"/>
    <w:rsid w:val="00FD18F9"/>
    <w:rsid w:val="00FD1C44"/>
    <w:rsid w:val="00FD1D1D"/>
    <w:rsid w:val="00FD1F25"/>
    <w:rsid w:val="00FD2030"/>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D7"/>
    <w:rsid w:val="00FD30FE"/>
    <w:rsid w:val="00FD322D"/>
    <w:rsid w:val="00FD3236"/>
    <w:rsid w:val="00FD33BB"/>
    <w:rsid w:val="00FD354C"/>
    <w:rsid w:val="00FD3661"/>
    <w:rsid w:val="00FD36DE"/>
    <w:rsid w:val="00FD374E"/>
    <w:rsid w:val="00FD38DB"/>
    <w:rsid w:val="00FD39E3"/>
    <w:rsid w:val="00FD3B19"/>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52F6"/>
    <w:rsid w:val="00FD5535"/>
    <w:rsid w:val="00FD56AC"/>
    <w:rsid w:val="00FD59D7"/>
    <w:rsid w:val="00FD5A63"/>
    <w:rsid w:val="00FD5A71"/>
    <w:rsid w:val="00FD5AF4"/>
    <w:rsid w:val="00FD5C12"/>
    <w:rsid w:val="00FD5DF7"/>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B3"/>
    <w:rsid w:val="00FD7B51"/>
    <w:rsid w:val="00FD7C32"/>
    <w:rsid w:val="00FD7E61"/>
    <w:rsid w:val="00FE0122"/>
    <w:rsid w:val="00FE03CA"/>
    <w:rsid w:val="00FE0441"/>
    <w:rsid w:val="00FE0500"/>
    <w:rsid w:val="00FE05A0"/>
    <w:rsid w:val="00FE0970"/>
    <w:rsid w:val="00FE0A96"/>
    <w:rsid w:val="00FE0B91"/>
    <w:rsid w:val="00FE0C5F"/>
    <w:rsid w:val="00FE0C73"/>
    <w:rsid w:val="00FE0E43"/>
    <w:rsid w:val="00FE0E86"/>
    <w:rsid w:val="00FE0F57"/>
    <w:rsid w:val="00FE0FDA"/>
    <w:rsid w:val="00FE185A"/>
    <w:rsid w:val="00FE1938"/>
    <w:rsid w:val="00FE19B5"/>
    <w:rsid w:val="00FE1B5A"/>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C32"/>
    <w:rsid w:val="00FE3DE9"/>
    <w:rsid w:val="00FE3F22"/>
    <w:rsid w:val="00FE42D5"/>
    <w:rsid w:val="00FE44B7"/>
    <w:rsid w:val="00FE4502"/>
    <w:rsid w:val="00FE46FB"/>
    <w:rsid w:val="00FE4EBB"/>
    <w:rsid w:val="00FE5116"/>
    <w:rsid w:val="00FE51B0"/>
    <w:rsid w:val="00FE54AE"/>
    <w:rsid w:val="00FE56F4"/>
    <w:rsid w:val="00FE5754"/>
    <w:rsid w:val="00FE57DC"/>
    <w:rsid w:val="00FE59D3"/>
    <w:rsid w:val="00FE5BE9"/>
    <w:rsid w:val="00FE5CF4"/>
    <w:rsid w:val="00FE5DE0"/>
    <w:rsid w:val="00FE5F78"/>
    <w:rsid w:val="00FE63EC"/>
    <w:rsid w:val="00FE6680"/>
    <w:rsid w:val="00FE669D"/>
    <w:rsid w:val="00FE689E"/>
    <w:rsid w:val="00FE68AE"/>
    <w:rsid w:val="00FE6BF7"/>
    <w:rsid w:val="00FE6C4C"/>
    <w:rsid w:val="00FE6D91"/>
    <w:rsid w:val="00FE6DBA"/>
    <w:rsid w:val="00FE6DC1"/>
    <w:rsid w:val="00FE6E43"/>
    <w:rsid w:val="00FE7196"/>
    <w:rsid w:val="00FE73A7"/>
    <w:rsid w:val="00FE7452"/>
    <w:rsid w:val="00FE7530"/>
    <w:rsid w:val="00FE77F6"/>
    <w:rsid w:val="00FE7A0A"/>
    <w:rsid w:val="00FE7A0F"/>
    <w:rsid w:val="00FE7CB0"/>
    <w:rsid w:val="00FE7D37"/>
    <w:rsid w:val="00FE7D93"/>
    <w:rsid w:val="00FF0146"/>
    <w:rsid w:val="00FF01CF"/>
    <w:rsid w:val="00FF04AA"/>
    <w:rsid w:val="00FF07C5"/>
    <w:rsid w:val="00FF09BC"/>
    <w:rsid w:val="00FF0A9C"/>
    <w:rsid w:val="00FF0B52"/>
    <w:rsid w:val="00FF10C3"/>
    <w:rsid w:val="00FF12CD"/>
    <w:rsid w:val="00FF1353"/>
    <w:rsid w:val="00FF1403"/>
    <w:rsid w:val="00FF1507"/>
    <w:rsid w:val="00FF1788"/>
    <w:rsid w:val="00FF1838"/>
    <w:rsid w:val="00FF189A"/>
    <w:rsid w:val="00FF1B11"/>
    <w:rsid w:val="00FF1D69"/>
    <w:rsid w:val="00FF1DE5"/>
    <w:rsid w:val="00FF1E28"/>
    <w:rsid w:val="00FF1FE1"/>
    <w:rsid w:val="00FF2252"/>
    <w:rsid w:val="00FF22C2"/>
    <w:rsid w:val="00FF23F7"/>
    <w:rsid w:val="00FF249C"/>
    <w:rsid w:val="00FF25C5"/>
    <w:rsid w:val="00FF2612"/>
    <w:rsid w:val="00FF26DB"/>
    <w:rsid w:val="00FF27C0"/>
    <w:rsid w:val="00FF2821"/>
    <w:rsid w:val="00FF2DC9"/>
    <w:rsid w:val="00FF2E36"/>
    <w:rsid w:val="00FF3022"/>
    <w:rsid w:val="00FF30FA"/>
    <w:rsid w:val="00FF31CA"/>
    <w:rsid w:val="00FF3285"/>
    <w:rsid w:val="00FF3347"/>
    <w:rsid w:val="00FF341F"/>
    <w:rsid w:val="00FF36A4"/>
    <w:rsid w:val="00FF3908"/>
    <w:rsid w:val="00FF3920"/>
    <w:rsid w:val="00FF3C3E"/>
    <w:rsid w:val="00FF3E9F"/>
    <w:rsid w:val="00FF3EF6"/>
    <w:rsid w:val="00FF405C"/>
    <w:rsid w:val="00FF4094"/>
    <w:rsid w:val="00FF40B3"/>
    <w:rsid w:val="00FF440A"/>
    <w:rsid w:val="00FF4916"/>
    <w:rsid w:val="00FF4943"/>
    <w:rsid w:val="00FF49A8"/>
    <w:rsid w:val="00FF4F2B"/>
    <w:rsid w:val="00FF52BA"/>
    <w:rsid w:val="00FF52D6"/>
    <w:rsid w:val="00FF52DF"/>
    <w:rsid w:val="00FF52F8"/>
    <w:rsid w:val="00FF549C"/>
    <w:rsid w:val="00FF55EC"/>
    <w:rsid w:val="00FF5897"/>
    <w:rsid w:val="00FF5A68"/>
    <w:rsid w:val="00FF5E68"/>
    <w:rsid w:val="00FF5EA9"/>
    <w:rsid w:val="00FF5F43"/>
    <w:rsid w:val="00FF6067"/>
    <w:rsid w:val="00FF60D4"/>
    <w:rsid w:val="00FF6164"/>
    <w:rsid w:val="00FF61E3"/>
    <w:rsid w:val="00FF62EC"/>
    <w:rsid w:val="00FF6519"/>
    <w:rsid w:val="00FF6555"/>
    <w:rsid w:val="00FF6AC7"/>
    <w:rsid w:val="00FF6B07"/>
    <w:rsid w:val="00FF6E08"/>
    <w:rsid w:val="00FF716E"/>
    <w:rsid w:val="00FF726F"/>
    <w:rsid w:val="00FF74FE"/>
    <w:rsid w:val="00FF7560"/>
    <w:rsid w:val="00FF7698"/>
    <w:rsid w:val="00FF7944"/>
    <w:rsid w:val="00FF7A9F"/>
    <w:rsid w:val="00FF7BCA"/>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15:docId w15:val="{3A7ABF9D-C9B5-4C48-B9E0-A6EB410A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qFormat="1"/>
    <w:lsdException w:name="footnote text" w:locked="1" w:semiHidden="1" w:unhideWhenUsed="1" w:qFormat="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qFormat="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qFormat="1"/>
    <w:lsdException w:name="Body Text Indent" w:locked="1" w:semiHidden="1" w:uiPriority="0"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qFormat/>
    <w:rsid w:val="00DF6640"/>
    <w:pPr>
      <w:keepNext/>
      <w:spacing w:before="360" w:after="240"/>
      <w:ind w:firstLine="567"/>
      <w:jc w:val="both"/>
      <w:outlineLvl w:val="1"/>
    </w:pPr>
    <w:rPr>
      <w:rFonts w:ascii="GHEA Grapalat" w:hAnsi="GHEA Grapalat"/>
      <w:b/>
      <w:sz w:val="22"/>
      <w:szCs w:val="22"/>
      <w:lang w:val="de-AT"/>
    </w:rPr>
  </w:style>
  <w:style w:type="paragraph" w:styleId="Heading3">
    <w:name w:val="heading 3"/>
    <w:aliases w:val="Centered,(text),(Sub-Chapter),Heading 3 Char Char Char Char Char Char"/>
    <w:basedOn w:val="Normal"/>
    <w:next w:val="Normal"/>
    <w:link w:val="Heading3Char1"/>
    <w:uiPriority w:val="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heading 4,Citation List,Centred"/>
    <w:basedOn w:val="CM4"/>
    <w:next w:val="Normal"/>
    <w:link w:val="Heading4Char2"/>
    <w:uiPriority w:val="9"/>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
    <w:qFormat/>
    <w:rsid w:val="002D4A3F"/>
    <w:pPr>
      <w:keepNext/>
      <w:spacing w:line="360" w:lineRule="auto"/>
      <w:ind w:left="720"/>
      <w:jc w:val="both"/>
      <w:outlineLvl w:val="5"/>
    </w:pPr>
    <w:rPr>
      <w:rFonts w:ascii="Times Armenian" w:hAnsi="Times Armenian"/>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bCs/>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bCs/>
      <w:sz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locked/>
    <w:rsid w:val="002D4A3F"/>
    <w:rPr>
      <w:rFonts w:ascii="Times Armenian" w:hAnsi="Times Armenian" w:cs="Times New Roman"/>
      <w:b/>
      <w:i/>
      <w:noProof/>
      <w:sz w:val="28"/>
      <w:lang w:val="hy-AM" w:eastAsia="en-US"/>
    </w:rPr>
  </w:style>
  <w:style w:type="character" w:customStyle="1" w:styleId="Heading2Char">
    <w:name w:val="Heading 2 Char"/>
    <w:aliases w:val="Paranum Char"/>
    <w:link w:val="Heading2"/>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uiPriority w:val="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Centred Char1,PDP DOCUMENT SUBTITLE Char1,Table no. List Paragraph Char1,Абзац списка3 Char1,Bullet Points Char1,List Paragraph111 Char1,Bullet paras Char1,OBC Bullet Char1"/>
    <w:uiPriority w:val="9"/>
    <w:locked/>
    <w:rsid w:val="006F0D28"/>
    <w:rPr>
      <w:rFonts w:ascii="Calibri" w:hAnsi="Calibri" w:cs="Times New Roman"/>
      <w:b/>
      <w:bCs/>
      <w:noProof/>
      <w:sz w:val="28"/>
      <w:szCs w:val="28"/>
      <w:lang w:val="hy-AM"/>
    </w:rPr>
  </w:style>
  <w:style w:type="character" w:customStyle="1" w:styleId="Heading5Char">
    <w:name w:val="Heading 5 Char"/>
    <w:aliases w:val="Side Char"/>
    <w:uiPriority w:val="9"/>
    <w:locked/>
    <w:rsid w:val="006F0D28"/>
    <w:rPr>
      <w:rFonts w:ascii="Calibri" w:hAnsi="Calibri" w:cs="Times New Roman"/>
      <w:b/>
      <w:bCs/>
      <w:i/>
      <w:iCs/>
      <w:noProof/>
      <w:sz w:val="26"/>
      <w:szCs w:val="26"/>
      <w:lang w:val="hy-AM"/>
    </w:rPr>
  </w:style>
  <w:style w:type="character" w:customStyle="1" w:styleId="Heading6Char">
    <w:name w:val="Heading 6 Char"/>
    <w:link w:val="Heading6"/>
    <w:uiPriority w:val="9"/>
    <w:locked/>
    <w:rsid w:val="002D4A3F"/>
    <w:rPr>
      <w:rFonts w:ascii="Times Armenian" w:hAnsi="Times Armenian" w:cs="Times New Roman"/>
      <w:noProof/>
      <w:sz w:val="24"/>
      <w:u w:val="single"/>
      <w:lang w:val="hy-AM" w:eastAsia="en-US"/>
    </w:rPr>
  </w:style>
  <w:style w:type="character" w:customStyle="1" w:styleId="Heading7Char">
    <w:name w:val="Heading 7 Char"/>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link w:val="Heading9"/>
    <w:uiPriority w:val="99"/>
    <w:locked/>
    <w:rsid w:val="002D4A3F"/>
    <w:rPr>
      <w:rFonts w:cs="Times New Roman"/>
      <w:sz w:val="22"/>
      <w:lang w:val="en-GB" w:eastAsia="en-US"/>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uiPriority w:val="99"/>
    <w:locked/>
    <w:rsid w:val="006F0D28"/>
    <w:rPr>
      <w:rFonts w:cs="Times New Roman"/>
      <w:noProof/>
      <w:sz w:val="24"/>
      <w:szCs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2,(Table Source) Char,(Table Source) Char2,(Table Source) Char Char1,Body Text Indent Char Char,(Table Source), (Table Source)"/>
    <w:basedOn w:val="Normal"/>
    <w:link w:val="BodyTextIndentChar"/>
    <w:qFormat/>
    <w:rsid w:val="002D4A3F"/>
    <w:pPr>
      <w:spacing w:line="360" w:lineRule="auto"/>
      <w:ind w:firstLine="720"/>
      <w:jc w:val="both"/>
    </w:pPr>
    <w:rPr>
      <w:rFonts w:ascii="Times Armenian" w:hAnsi="Times Armenian"/>
    </w:rPr>
  </w:style>
  <w:style w:type="character" w:customStyle="1" w:styleId="BodyTextIndentChar">
    <w:name w:val="Body Text Indent Char"/>
    <w:aliases w:val="Body Text Indent Char2 Char,(Table Source) Char Char,(Table Source) Char2 Char,(Table Source) Char Char1 Char,Body Text Indent Char Char Char,(Table Source) Char3, (Table Source) Char"/>
    <w:link w:val="BodyTextIndent"/>
    <w:locked/>
    <w:rsid w:val="006F0D28"/>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2"/>
    <w:uiPriority w:val="99"/>
    <w:qFormat/>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uiPriority w:val="99"/>
    <w:locked/>
    <w:rsid w:val="006F0D28"/>
    <w:rPr>
      <w:rFonts w:cs="Times New Roman"/>
      <w:noProof/>
      <w:sz w:val="20"/>
      <w:szCs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link w:val="BodyText3"/>
    <w:uiPriority w:val="99"/>
    <w:locked/>
    <w:rsid w:val="00461412"/>
    <w:rPr>
      <w:rFonts w:ascii="Times Armenian" w:hAnsi="Times Armenian" w:cs="Times New Roman"/>
      <w:noProof/>
      <w:sz w:val="22"/>
      <w:lang w:val="en-GB"/>
    </w:rPr>
  </w:style>
  <w:style w:type="character" w:styleId="PageNumber">
    <w:name w:val="page number"/>
    <w:uiPriority w:val="99"/>
    <w:rsid w:val="002D4A3F"/>
    <w:rPr>
      <w:rFonts w:cs="Times New Roman"/>
    </w:rPr>
  </w:style>
  <w:style w:type="paragraph" w:styleId="TOC1">
    <w:name w:val="toc 1"/>
    <w:basedOn w:val="Normal"/>
    <w:next w:val="Normal"/>
    <w:autoRedefine/>
    <w:uiPriority w:val="39"/>
    <w:rsid w:val="005518DE"/>
    <w:pPr>
      <w:tabs>
        <w:tab w:val="right" w:leader="dot" w:pos="10198"/>
      </w:tabs>
    </w:pPr>
    <w:rPr>
      <w:rFonts w:ascii="GHEA Grapalat" w:hAnsi="GHEA Grapalat" w:cs="Sylfaen"/>
      <w:b/>
      <w:bCs/>
      <w:caps/>
      <w:color w:val="000000"/>
      <w:sz w:val="20"/>
      <w:szCs w:val="20"/>
      <w:lang w:val="en-US"/>
    </w:rPr>
  </w:style>
  <w:style w:type="paragraph" w:styleId="TOC2">
    <w:name w:val="toc 2"/>
    <w:basedOn w:val="Normal"/>
    <w:next w:val="Normal"/>
    <w:autoRedefine/>
    <w:uiPriority w:val="39"/>
    <w:rsid w:val="00913B53"/>
    <w:pPr>
      <w:tabs>
        <w:tab w:val="right" w:leader="dot" w:pos="10198"/>
      </w:tabs>
      <w:spacing w:line="276" w:lineRule="auto"/>
      <w:ind w:left="240"/>
      <w:jc w:val="center"/>
    </w:pPr>
    <w:rPr>
      <w:rFonts w:ascii="GHEA Grapalat" w:hAnsi="GHEA Grapalat"/>
      <w:bCs/>
      <w:sz w:val="20"/>
      <w:szCs w:val="20"/>
    </w:rPr>
  </w:style>
  <w:style w:type="paragraph" w:styleId="TOC3">
    <w:name w:val="toc 3"/>
    <w:basedOn w:val="Normal"/>
    <w:next w:val="Normal"/>
    <w:autoRedefine/>
    <w:uiPriority w:val="39"/>
    <w:rsid w:val="002D4A3F"/>
    <w:pPr>
      <w:ind w:left="480"/>
    </w:pPr>
    <w:rPr>
      <w:i/>
      <w:iCs/>
      <w:sz w:val="20"/>
      <w:szCs w:val="20"/>
    </w:rPr>
  </w:style>
  <w:style w:type="character" w:styleId="Hyperlink">
    <w:name w:val="Hyperlink"/>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qFormat/>
    <w:rsid w:val="002D4A3F"/>
    <w:pPr>
      <w:spacing w:after="120"/>
    </w:pPr>
    <w:rPr>
      <w:szCs w:val="20"/>
    </w:rPr>
  </w:style>
  <w:style w:type="character" w:customStyle="1" w:styleId="BodyTextChar">
    <w:name w:val="Body Text Char"/>
    <w:aliases w:val="(Main Text) Char,date Char,Body Text (Main text) Char"/>
    <w:uiPriority w:val="99"/>
    <w:locked/>
    <w:rsid w:val="006F0D28"/>
    <w:rPr>
      <w:rFonts w:cs="Times New Roman"/>
      <w:noProof/>
      <w:sz w:val="24"/>
      <w:szCs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qFormat/>
    <w:rsid w:val="002D4A3F"/>
    <w:rPr>
      <w:sz w:val="24"/>
      <w:lang w:eastAsia="ru-RU"/>
    </w:rPr>
  </w:style>
  <w:style w:type="paragraph" w:customStyle="1" w:styleId="10">
    <w:name w:val="???????1"/>
    <w:uiPriority w:val="99"/>
    <w:qFormat/>
    <w:rsid w:val="002D4A3F"/>
    <w:rPr>
      <w:lang w:val="ru-RU" w:eastAsia="ru-RU"/>
    </w:rPr>
  </w:style>
  <w:style w:type="paragraph" w:customStyle="1" w:styleId="3">
    <w:name w:val="???????? ????? ? ????????3"/>
    <w:basedOn w:val="a1"/>
    <w:uiPriority w:val="99"/>
    <w:qFormat/>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qFormat/>
    <w:rsid w:val="002D4A3F"/>
    <w:pPr>
      <w:spacing w:after="160" w:line="240" w:lineRule="exact"/>
    </w:pPr>
    <w:rPr>
      <w:rFonts w:ascii="Arial" w:hAnsi="Arial" w:cs="Arial"/>
      <w:sz w:val="20"/>
      <w:szCs w:val="20"/>
    </w:rPr>
  </w:style>
  <w:style w:type="paragraph" w:customStyle="1" w:styleId="Armenian">
    <w:name w:val="Armenian"/>
    <w:basedOn w:val="Normal"/>
    <w:uiPriority w:val="99"/>
    <w:qFormat/>
    <w:rsid w:val="002D4A3F"/>
    <w:rPr>
      <w:rFonts w:ascii="Agg_Times1" w:hAnsi="Agg_Times1"/>
      <w:szCs w:val="20"/>
      <w:lang w:val="en-GB"/>
    </w:rPr>
  </w:style>
  <w:style w:type="paragraph" w:styleId="Title">
    <w:name w:val="Title"/>
    <w:basedOn w:val="Normal"/>
    <w:link w:val="TitleChar1"/>
    <w:uiPriority w:val="10"/>
    <w:qFormat/>
    <w:rsid w:val="002D4A3F"/>
    <w:pPr>
      <w:jc w:val="center"/>
    </w:pPr>
    <w:rPr>
      <w:rFonts w:ascii="Arial Armenian" w:hAnsi="Arial Armenian"/>
      <w:b/>
      <w:sz w:val="28"/>
      <w:szCs w:val="20"/>
    </w:rPr>
  </w:style>
  <w:style w:type="character" w:customStyle="1" w:styleId="TitleChar">
    <w:name w:val="Title Char"/>
    <w:uiPriority w:val="10"/>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 webb, Char Char"/>
    <w:basedOn w:val="Normal"/>
    <w:link w:val="NormalWebChar"/>
    <w:uiPriority w:val="99"/>
    <w:qFormat/>
    <w:rsid w:val="00532AB3"/>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16"/>
    </w:rPr>
  </w:style>
  <w:style w:type="character" w:customStyle="1" w:styleId="BodyTextIndent3Char">
    <w:name w:val="Body Text Indent 3 Char"/>
    <w:link w:val="BodyTextIndent3"/>
    <w:uiPriority w:val="99"/>
    <w:locked/>
    <w:rsid w:val="00461412"/>
    <w:rPr>
      <w:rFonts w:cs="Times New Roman"/>
      <w:noProof/>
      <w:sz w:val="16"/>
      <w:lang w:val="hy-AM"/>
    </w:rPr>
  </w:style>
  <w:style w:type="table" w:styleId="TableGrid">
    <w:name w:val="Table Grid"/>
    <w:basedOn w:val="TableNormal"/>
    <w:rsid w:val="002D4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uiPriority w:val="99"/>
    <w:locked/>
    <w:rsid w:val="002D4A3F"/>
    <w:rPr>
      <w:rFonts w:ascii="Tahoma" w:hAnsi="Tahoma" w:cs="Times New Roman"/>
      <w:noProof/>
      <w:sz w:val="16"/>
      <w:lang w:val="hy-AM" w:eastAsia="en-US"/>
    </w:rPr>
  </w:style>
  <w:style w:type="paragraph" w:customStyle="1" w:styleId="11">
    <w:name w:val="????????1"/>
    <w:basedOn w:val="a1"/>
    <w:uiPriority w:val="99"/>
    <w:qFormat/>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qFormat/>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qFormat/>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qFormat/>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qFormat/>
    <w:rsid w:val="002D4A3F"/>
    <w:pPr>
      <w:tabs>
        <w:tab w:val="left" w:pos="709"/>
      </w:tabs>
    </w:pPr>
    <w:rPr>
      <w:rFonts w:ascii="Tahoma" w:hAnsi="Tahoma"/>
      <w:noProof w:val="0"/>
      <w:lang w:val="pl-PL" w:eastAsia="pl-PL"/>
    </w:rPr>
  </w:style>
  <w:style w:type="paragraph" w:customStyle="1" w:styleId="a2">
    <w:name w:val="Знак Знак"/>
    <w:basedOn w:val="Normal"/>
    <w:uiPriority w:val="99"/>
    <w:qFormat/>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qFormat/>
    <w:locked/>
    <w:rsid w:val="002D4A3F"/>
    <w:pPr>
      <w:spacing w:after="160"/>
    </w:pPr>
    <w:rPr>
      <w:rFonts w:ascii="Verdana" w:eastAsia="Batang" w:hAnsi="Verdana" w:cs="Verdana"/>
      <w:noProof w:val="0"/>
      <w:lang w:val="en-US"/>
    </w:rPr>
  </w:style>
  <w:style w:type="paragraph" w:customStyle="1" w:styleId="30">
    <w:name w:val="???????? ????? ? ???????? 3"/>
    <w:basedOn w:val="a1"/>
    <w:uiPriority w:val="99"/>
    <w:qFormat/>
    <w:rsid w:val="002D4A3F"/>
    <w:pPr>
      <w:ind w:firstLine="360"/>
      <w:jc w:val="both"/>
    </w:pPr>
    <w:rPr>
      <w:rFonts w:ascii="Times Armenian" w:hAnsi="Times Armenian"/>
      <w:lang w:val="af-ZA"/>
    </w:rPr>
  </w:style>
  <w:style w:type="paragraph" w:customStyle="1" w:styleId="a3">
    <w:name w:val="???????? ????? ? ????????"/>
    <w:basedOn w:val="10"/>
    <w:uiPriority w:val="99"/>
    <w:qFormat/>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qFormat/>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qFormat/>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uiPriority w:val="22"/>
    <w:qFormat/>
    <w:rsid w:val="002D4A3F"/>
    <w:rPr>
      <w:rFonts w:cs="Times New Roman"/>
      <w:b/>
    </w:rPr>
  </w:style>
  <w:style w:type="paragraph" w:customStyle="1" w:styleId="Char1">
    <w:name w:val="Char1"/>
    <w:basedOn w:val="Normal"/>
    <w:next w:val="Normal"/>
    <w:uiPriority w:val="99"/>
    <w:qFormat/>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qFormat/>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qFormat/>
    <w:rsid w:val="002D4A3F"/>
    <w:pPr>
      <w:jc w:val="center"/>
    </w:pPr>
    <w:rPr>
      <w:rFonts w:ascii="Times Armenian" w:hAnsi="Times Armenian"/>
      <w:i/>
      <w:sz w:val="28"/>
    </w:rPr>
  </w:style>
  <w:style w:type="paragraph" w:customStyle="1" w:styleId="Default">
    <w:name w:val="Default"/>
    <w:link w:val="DefaultChar"/>
    <w:uiPriority w:val="99"/>
    <w:qFormat/>
    <w:rsid w:val="002D4A3F"/>
    <w:pPr>
      <w:autoSpaceDE w:val="0"/>
      <w:autoSpaceDN w:val="0"/>
      <w:adjustRightInd w:val="0"/>
    </w:pPr>
    <w:rPr>
      <w:rFonts w:ascii="Warnock Pro" w:hAnsi="Warnock Pro"/>
      <w:color w:val="000000"/>
      <w:sz w:val="22"/>
      <w:szCs w:val="22"/>
    </w:rPr>
  </w:style>
  <w:style w:type="paragraph" w:styleId="TOCHeading">
    <w:name w:val="TOC Heading"/>
    <w:basedOn w:val="Heading1"/>
    <w:next w:val="Normal"/>
    <w:uiPriority w:val="3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uiPriority w:val="99"/>
    <w:qFormat/>
    <w:rsid w:val="002D4A3F"/>
    <w:rPr>
      <w:rFonts w:cs="Times New Roman"/>
      <w:i/>
    </w:rPr>
  </w:style>
  <w:style w:type="character" w:styleId="CommentReference">
    <w:name w:val="annotation reference"/>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bCs/>
    </w:rPr>
  </w:style>
  <w:style w:type="character" w:customStyle="1" w:styleId="CommentSubjectChar">
    <w:name w:val="Comment Subject 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qFormat/>
    <w:rsid w:val="002D4A3F"/>
    <w:pPr>
      <w:spacing w:after="160" w:line="240" w:lineRule="exact"/>
    </w:pPr>
    <w:rPr>
      <w:rFonts w:ascii="Arial" w:hAnsi="Arial" w:cs="Arial"/>
      <w:noProof w:val="0"/>
      <w:sz w:val="20"/>
      <w:szCs w:val="20"/>
      <w:lang w:val="en-US"/>
    </w:rPr>
  </w:style>
  <w:style w:type="character" w:styleId="FollowedHyperlink">
    <w:name w:val="FollowedHyperlink"/>
    <w:uiPriority w:val="99"/>
    <w:rsid w:val="002D4A3F"/>
    <w:rPr>
      <w:rFonts w:cs="Times New Roman"/>
      <w:color w:val="800080"/>
      <w:u w:val="single"/>
    </w:rPr>
  </w:style>
  <w:style w:type="paragraph" w:customStyle="1" w:styleId="Char3CharCharChar">
    <w:name w:val="Char3 Char Char Char"/>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qFormat/>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qFormat/>
    <w:rsid w:val="002D4A3F"/>
    <w:rPr>
      <w:rFonts w:eastAsia="SimSun"/>
      <w:noProof w:val="0"/>
      <w:sz w:val="20"/>
      <w:szCs w:val="20"/>
      <w:lang w:val="en-US" w:eastAsia="ru-RU"/>
    </w:rPr>
  </w:style>
  <w:style w:type="paragraph" w:customStyle="1" w:styleId="mechtex">
    <w:name w:val="mechtex"/>
    <w:basedOn w:val="Normal"/>
    <w:link w:val="mechtexChar"/>
    <w:uiPriority w:val="99"/>
    <w:qFormat/>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qFormat/>
    <w:rsid w:val="002D4A3F"/>
    <w:rPr>
      <w:rFonts w:eastAsia="SimSun"/>
      <w:noProof w:val="0"/>
      <w:sz w:val="20"/>
      <w:szCs w:val="20"/>
      <w:lang w:val="en-US" w:eastAsia="ru-RU"/>
    </w:rPr>
  </w:style>
  <w:style w:type="paragraph" w:customStyle="1" w:styleId="Znak4">
    <w:name w:val="Znak4"/>
    <w:basedOn w:val="Normal"/>
    <w:uiPriority w:val="99"/>
    <w:qFormat/>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character" w:customStyle="1" w:styleId="Char">
    <w:name w:val="Char"/>
    <w:uiPriority w:val="99"/>
    <w:rsid w:val="002D4A3F"/>
    <w:rPr>
      <w:rFonts w:ascii="Times Armenian" w:hAnsi="Times Armenian"/>
      <w:sz w:val="22"/>
      <w:lang w:val="en-GB" w:eastAsia="en-US"/>
    </w:rPr>
  </w:style>
  <w:style w:type="paragraph" w:styleId="Caption">
    <w:name w:val="caption"/>
    <w:basedOn w:val="Normal"/>
    <w:next w:val="Normal"/>
    <w:uiPriority w:val="35"/>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qFormat/>
    <w:rsid w:val="002D4A3F"/>
    <w:pPr>
      <w:spacing w:after="120"/>
      <w:ind w:left="360"/>
    </w:pPr>
    <w:rPr>
      <w:noProof w:val="0"/>
      <w:sz w:val="20"/>
      <w:lang w:val="en-US"/>
    </w:rPr>
  </w:style>
  <w:style w:type="table" w:styleId="TableColumns2">
    <w:name w:val="Table Columns 2"/>
    <w:basedOn w:val="TableNormal"/>
    <w:uiPriority w:val="99"/>
    <w:rsid w:val="002D4A3F"/>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qFormat/>
    <w:locked/>
    <w:rsid w:val="002D4A3F"/>
    <w:pPr>
      <w:spacing w:after="160"/>
    </w:pPr>
    <w:rPr>
      <w:rFonts w:ascii="Verdana" w:eastAsia="Batang" w:hAnsi="Verdana" w:cs="Verdana"/>
      <w:noProof w:val="0"/>
      <w:lang w:val="en-US"/>
    </w:rPr>
  </w:style>
  <w:style w:type="paragraph" w:customStyle="1" w:styleId="12">
    <w:name w:val="Знак Знак1"/>
    <w:basedOn w:val="Normal"/>
    <w:uiPriority w:val="99"/>
    <w:qFormat/>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qFormat/>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qFormat/>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qFormat/>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qFormat/>
    <w:rsid w:val="002D4A3F"/>
    <w:rPr>
      <w:rFonts w:ascii="Sylfaen" w:hAnsi="Sylfaen"/>
      <w:color w:val="auto"/>
    </w:rPr>
  </w:style>
  <w:style w:type="paragraph" w:customStyle="1" w:styleId="BodyText1">
    <w:name w:val="Body Text1"/>
    <w:basedOn w:val="Default"/>
    <w:next w:val="Default"/>
    <w:uiPriority w:val="99"/>
    <w:qFormat/>
    <w:rsid w:val="002D4A3F"/>
    <w:rPr>
      <w:rFonts w:ascii="Sylfaen" w:hAnsi="Sylfaen"/>
      <w:color w:val="auto"/>
    </w:rPr>
  </w:style>
  <w:style w:type="paragraph" w:customStyle="1" w:styleId="20">
    <w:name w:val="Знак Знак2"/>
    <w:basedOn w:val="Normal"/>
    <w:uiPriority w:val="99"/>
    <w:qFormat/>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qFormat/>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qFormat/>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uiPriority w:val="99"/>
    <w:locked/>
    <w:rsid w:val="003263E2"/>
    <w:rPr>
      <w:rFonts w:ascii="Consolas" w:hAnsi="Consolas" w:cs="Times New Roman"/>
      <w:sz w:val="21"/>
    </w:rPr>
  </w:style>
  <w:style w:type="paragraph" w:customStyle="1" w:styleId="Tabletext">
    <w:name w:val="Tabletext"/>
    <w:basedOn w:val="Normal"/>
    <w:uiPriority w:val="99"/>
    <w:qFormat/>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qFormat/>
    <w:rsid w:val="002D4A3F"/>
    <w:pPr>
      <w:keepNext/>
      <w:spacing w:after="130"/>
      <w:jc w:val="center"/>
    </w:pPr>
  </w:style>
  <w:style w:type="paragraph" w:customStyle="1" w:styleId="Bullet">
    <w:name w:val="Bullet"/>
    <w:aliases w:val="bl,Bullet L1,bl1"/>
    <w:basedOn w:val="Normal"/>
    <w:uiPriority w:val="99"/>
    <w:qFormat/>
    <w:rsid w:val="002D4A3F"/>
    <w:pPr>
      <w:numPr>
        <w:numId w:val="1"/>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qFormat/>
    <w:rsid w:val="002D4A3F"/>
    <w:pPr>
      <w:pageBreakBefore/>
      <w:overflowPunct w:val="0"/>
      <w:autoSpaceDE w:val="0"/>
      <w:autoSpaceDN w:val="0"/>
      <w:adjustRightInd w:val="0"/>
      <w:textAlignment w:val="baseline"/>
    </w:pPr>
    <w:rPr>
      <w:noProof/>
      <w:sz w:val="36"/>
      <w:lang w:val="en-GB"/>
    </w:rPr>
  </w:style>
  <w:style w:type="paragraph" w:customStyle="1" w:styleId="CaptionSubtitle">
    <w:name w:val="Caption: Subtitle"/>
    <w:uiPriority w:val="99"/>
    <w:qFormat/>
    <w:rsid w:val="002D4A3F"/>
    <w:rPr>
      <w:rFonts w:ascii="Arial" w:hAnsi="Arial"/>
      <w:noProof/>
      <w:sz w:val="18"/>
    </w:rPr>
  </w:style>
  <w:style w:type="paragraph" w:customStyle="1" w:styleId="KLegalHeading3">
    <w:name w:val="KLegal Heading 3"/>
    <w:basedOn w:val="Normal"/>
    <w:next w:val="Text"/>
    <w:uiPriority w:val="99"/>
    <w:qFormat/>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qFormat/>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qFormat/>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qFormat/>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qFormat/>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qFormat/>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qFormat/>
    <w:rsid w:val="002D4A3F"/>
    <w:pPr>
      <w:spacing w:before="100" w:beforeAutospacing="1" w:after="100" w:afterAutospacing="1"/>
      <w:textAlignment w:val="center"/>
    </w:pPr>
    <w:rPr>
      <w:noProof w:val="0"/>
      <w:lang w:val="en-US"/>
    </w:rPr>
  </w:style>
  <w:style w:type="paragraph" w:customStyle="1" w:styleId="xl66">
    <w:name w:val="xl66"/>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qFormat/>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qFormat/>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qFormat/>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qFormat/>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qFormat/>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qFormat/>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qFormat/>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qFormat/>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qFormat/>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qFormat/>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qFormat/>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qFormat/>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qFormat/>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qFormat/>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qFormat/>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qFormat/>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qFormat/>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qFormat/>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qFormat/>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qFormat/>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qFormat/>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qFormat/>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qFormat/>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qFormat/>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qFormat/>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qFormat/>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qFormat/>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qFormat/>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qFormat/>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qFormat/>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qFormat/>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qFormat/>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qFormat/>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qFormat/>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qFormat/>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11"/>
    <w:qFormat/>
    <w:rsid w:val="002D4A3F"/>
    <w:pPr>
      <w:jc w:val="center"/>
    </w:pPr>
    <w:rPr>
      <w:rFonts w:ascii="Times LatArm" w:hAnsi="Times LatArm"/>
      <w:b/>
      <w:noProof w:val="0"/>
      <w:szCs w:val="20"/>
      <w:lang w:val="en-US"/>
    </w:rPr>
  </w:style>
  <w:style w:type="character" w:customStyle="1" w:styleId="SubtitleChar">
    <w:name w:val="Subtitle Char"/>
    <w:uiPriority w:val="11"/>
    <w:locked/>
    <w:rsid w:val="00FD33BB"/>
    <w:rPr>
      <w:rFonts w:ascii="Times LatArm" w:hAnsi="Times LatArm" w:cs="Times New Roman"/>
      <w:b/>
      <w:sz w:val="24"/>
      <w:lang w:val="en-US" w:eastAsia="en-US"/>
    </w:rPr>
  </w:style>
  <w:style w:type="paragraph" w:customStyle="1" w:styleId="xl24">
    <w:name w:val="xl24"/>
    <w:basedOn w:val="Normal"/>
    <w:uiPriority w:val="99"/>
    <w:qFormat/>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qFormat/>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qFormat/>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qFormat/>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qFormat/>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qFormat/>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qFormat/>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qFormat/>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qFormat/>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qFormat/>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qFormat/>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qFormat/>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qFormat/>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qFormat/>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qFormat/>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Char">
    <w:name w:val="Char Char Char Char"/>
    <w:basedOn w:val="Normal"/>
    <w:next w:val="Normal"/>
    <w:uiPriority w:val="99"/>
    <w:qFormat/>
    <w:rsid w:val="002D4A3F"/>
    <w:pPr>
      <w:spacing w:after="160" w:line="240" w:lineRule="exact"/>
    </w:pPr>
    <w:rPr>
      <w:rFonts w:ascii="Tahoma" w:hAnsi="Tahoma" w:cs="Tahoma"/>
      <w:noProof w:val="0"/>
      <w:lang w:val="en-US"/>
    </w:rPr>
  </w:style>
  <w:style w:type="paragraph" w:customStyle="1" w:styleId="CharCharChar0">
    <w:name w:val="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1"/>
    <w:qFormat/>
    <w:rsid w:val="002D4A3F"/>
    <w:rPr>
      <w:rFonts w:ascii="Calibri" w:hAnsi="Calibri"/>
      <w:sz w:val="22"/>
      <w:szCs w:val="22"/>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noProof w:val="0"/>
      <w:sz w:val="22"/>
      <w:szCs w:val="22"/>
      <w:lang w:val="en-US"/>
    </w:rPr>
  </w:style>
  <w:style w:type="character" w:customStyle="1" w:styleId="BodyTextFirstIndentChar">
    <w:name w:val="Body Text First Indent Char"/>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rPr>
      <w:rFonts w:cs="Times New Roman"/>
    </w:rPr>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qFormat/>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3"/>
    <w:uiPriority w:val="99"/>
    <w:locked/>
    <w:rsid w:val="002D4A3F"/>
    <w:rPr>
      <w:rFonts w:ascii="Tahoma" w:hAnsi="Tahoma"/>
      <w:sz w:val="19"/>
      <w:shd w:val="clear" w:color="auto" w:fill="FFFFFF"/>
    </w:rPr>
  </w:style>
  <w:style w:type="paragraph" w:customStyle="1" w:styleId="13">
    <w:name w:val="Основной текст1"/>
    <w:basedOn w:val="Normal"/>
    <w:link w:val="a5"/>
    <w:uiPriority w:val="99"/>
    <w:qFormat/>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rsid w:val="002D4A3F"/>
    <w:rPr>
      <w:noProof/>
      <w:lang w:val="hy-AM" w:eastAsia="en-US"/>
    </w:rPr>
  </w:style>
  <w:style w:type="paragraph" w:customStyle="1" w:styleId="yiv1819130750msonormal">
    <w:name w:val="yiv1819130750msonormal"/>
    <w:basedOn w:val="Normal"/>
    <w:uiPriority w:val="99"/>
    <w:qFormat/>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qFormat/>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bCs/>
      <w:i/>
      <w:iCs/>
      <w:noProof w:val="0"/>
      <w:color w:val="244061"/>
      <w:sz w:val="22"/>
      <w:szCs w:val="22"/>
      <w:lang w:val="en-US"/>
    </w:rPr>
  </w:style>
  <w:style w:type="character" w:customStyle="1" w:styleId="IntenseQuoteChar">
    <w:name w:val="Intense Quote Char"/>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qFormat/>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qFormat/>
    <w:rsid w:val="002D4A3F"/>
    <w:pPr>
      <w:ind w:right="-141" w:firstLine="567"/>
      <w:jc w:val="both"/>
    </w:pPr>
    <w:rPr>
      <w:rFonts w:ascii="Times Armenian" w:hAnsi="Times Armenian"/>
      <w:lang w:val="ru-RU"/>
    </w:rPr>
  </w:style>
  <w:style w:type="paragraph" w:customStyle="1" w:styleId="BankNormal">
    <w:name w:val="BankNormal"/>
    <w:basedOn w:val="Normal"/>
    <w:uiPriority w:val="99"/>
    <w:qFormat/>
    <w:rsid w:val="002D4A3F"/>
    <w:pPr>
      <w:spacing w:after="240"/>
    </w:pPr>
    <w:rPr>
      <w:noProof w:val="0"/>
      <w:szCs w:val="20"/>
      <w:lang w:val="en-US"/>
    </w:rPr>
  </w:style>
  <w:style w:type="paragraph" w:customStyle="1" w:styleId="Einrckung1">
    <w:name w:val="Einrückung 1"/>
    <w:basedOn w:val="Normal"/>
    <w:uiPriority w:val="99"/>
    <w:qFormat/>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Table no. List Paragraph Char,Абзац списка3 Char,Bullet Points Char,List Paragraph111 Char,Bullet paras Char,OBC Bullet Char,Normal numbered Char,Titulo 2 Char"/>
    <w:link w:val="Heading4"/>
    <w:uiPriority w:val="34"/>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semiHidden/>
    <w:rsid w:val="002D4A3F"/>
    <w:rPr>
      <w:rFonts w:ascii="Cambria" w:hAnsi="Cambria"/>
      <w:b/>
      <w:noProof/>
      <w:color w:val="4F81BD"/>
      <w:sz w:val="26"/>
      <w:lang w:val="hy-AM"/>
    </w:rPr>
  </w:style>
  <w:style w:type="character" w:customStyle="1" w:styleId="Heading4Char1">
    <w:name w:val="Heading 4 Char1"/>
    <w:aliases w:val="Centred Char,Centred Char2,Normal numbered Char1,Titulo 2 Char1,heading 4 Char"/>
    <w:uiPriority w:val="99"/>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
    <w:name w:val="Body Text Indent Char1"/>
    <w:aliases w:val="(Table Source) Char1,(Table Source) Char Char2,Body Text Indent Char2 Char1,(Table Source) Char2 Char1,(Table Source) Char Char1 Char1,(Table Source) Char Char21,Body Text Indent Char2 Char11,(Table Source) Char2 Char11"/>
    <w:rsid w:val="002D4A3F"/>
    <w:rPr>
      <w:rFonts w:ascii="Times New Roman" w:hAnsi="Times New Roman"/>
      <w:noProof/>
      <w:sz w:val="24"/>
      <w:lang w:val="hy-AM"/>
    </w:rPr>
  </w:style>
  <w:style w:type="paragraph" w:customStyle="1" w:styleId="CharCharCharCharChar4">
    <w:name w:val="Char Char Char Char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qFormat/>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qFormat/>
    <w:rsid w:val="002D4A3F"/>
    <w:rPr>
      <w:rFonts w:eastAsia="SimSun"/>
      <w:noProof w:val="0"/>
      <w:sz w:val="20"/>
      <w:szCs w:val="20"/>
      <w:lang w:val="en-US" w:eastAsia="ru-RU"/>
    </w:rPr>
  </w:style>
  <w:style w:type="paragraph" w:customStyle="1" w:styleId="CharCharChar4">
    <w:name w:val="Char Char Char Знак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qFormat/>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qFormat/>
    <w:rsid w:val="002D4A3F"/>
    <w:rPr>
      <w:rFonts w:ascii="Sylfaen" w:hAnsi="Sylfaen"/>
      <w:color w:val="auto"/>
    </w:rPr>
  </w:style>
  <w:style w:type="paragraph" w:customStyle="1" w:styleId="24">
    <w:name w:val="Знак Знак2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qFormat/>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34"/>
    <w:qFormat/>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qFormat/>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qFormat/>
    <w:rsid w:val="006639D7"/>
    <w:rPr>
      <w:rFonts w:ascii="Trebuchet MS" w:eastAsia="MS Mincho" w:hAnsi="Trebuchet MS"/>
      <w:b/>
      <w:noProof w:val="0"/>
      <w:color w:val="003776"/>
      <w:lang w:val="en-US"/>
    </w:rPr>
  </w:style>
  <w:style w:type="paragraph" w:customStyle="1" w:styleId="rmcvptur">
    <w:name w:val="rmcvptur"/>
    <w:basedOn w:val="Normal"/>
    <w:uiPriority w:val="99"/>
    <w:qFormat/>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qFormat/>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qFormat/>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qFormat/>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qFormat/>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qFormat/>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qFormat/>
    <w:rsid w:val="00D21853"/>
    <w:pPr>
      <w:ind w:left="720"/>
      <w:contextualSpacing/>
    </w:pPr>
    <w:rPr>
      <w:noProof w:val="0"/>
      <w:sz w:val="20"/>
      <w:szCs w:val="20"/>
      <w:lang w:val="en-AU" w:eastAsia="ru-RU"/>
    </w:rPr>
  </w:style>
  <w:style w:type="paragraph" w:customStyle="1" w:styleId="31">
    <w:name w:val="Знак Знак3"/>
    <w:basedOn w:val="Normal"/>
    <w:autoRedefine/>
    <w:uiPriority w:val="99"/>
    <w:qFormat/>
    <w:rsid w:val="00D21853"/>
    <w:rPr>
      <w:rFonts w:eastAsia="SimSun"/>
      <w:noProof w:val="0"/>
      <w:sz w:val="20"/>
      <w:szCs w:val="20"/>
      <w:lang w:val="en-US" w:eastAsia="ru-RU"/>
    </w:rPr>
  </w:style>
  <w:style w:type="paragraph" w:customStyle="1" w:styleId="Znak1">
    <w:name w:val="Znak1"/>
    <w:basedOn w:val="Normal"/>
    <w:uiPriority w:val="99"/>
    <w:qFormat/>
    <w:rsid w:val="00D21853"/>
    <w:pPr>
      <w:tabs>
        <w:tab w:val="left" w:pos="709"/>
      </w:tabs>
    </w:pPr>
    <w:rPr>
      <w:rFonts w:ascii="Tahoma" w:hAnsi="Tahoma"/>
      <w:noProof w:val="0"/>
      <w:lang w:val="pl-PL" w:eastAsia="pl-PL"/>
    </w:rPr>
  </w:style>
  <w:style w:type="paragraph" w:customStyle="1" w:styleId="Char3">
    <w:name w:val="Char3"/>
    <w:basedOn w:val="Normal"/>
    <w:uiPriority w:val="99"/>
    <w:qFormat/>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qFormat/>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qFormat/>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qFormat/>
    <w:rsid w:val="00D21853"/>
    <w:rPr>
      <w:rFonts w:eastAsia="SimSun"/>
      <w:noProof w:val="0"/>
      <w:sz w:val="20"/>
      <w:szCs w:val="20"/>
      <w:lang w:val="en-US" w:eastAsia="ru-RU"/>
    </w:rPr>
  </w:style>
  <w:style w:type="paragraph" w:customStyle="1" w:styleId="CharCharChar1">
    <w:name w:val="Char Char Char Знак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qFormat/>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qFormat/>
    <w:rsid w:val="00D21853"/>
    <w:rPr>
      <w:rFonts w:ascii="Sylfaen" w:hAnsi="Sylfaen"/>
      <w:color w:val="auto"/>
    </w:rPr>
  </w:style>
  <w:style w:type="paragraph" w:customStyle="1" w:styleId="210">
    <w:name w:val="Знак Знак2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qFormat/>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qFormat/>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qFormat/>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5">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qFormat/>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qFormat/>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qFormat/>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qFormat/>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16">
    <w:name w:val="Без интервала1"/>
    <w:uiPriority w:val="99"/>
    <w:qFormat/>
    <w:rsid w:val="00532AB3"/>
    <w:pPr>
      <w:suppressAutoHyphens/>
    </w:pPr>
    <w:rPr>
      <w:rFonts w:ascii="GHEA Grapalat" w:hAnsi="GHEA Grapalat" w:cs="GHEA Grapalat"/>
      <w:kern w:val="1"/>
      <w:sz w:val="22"/>
      <w:szCs w:val="22"/>
    </w:rPr>
  </w:style>
  <w:style w:type="paragraph" w:customStyle="1" w:styleId="112">
    <w:name w:val="Без интервала11"/>
    <w:uiPriority w:val="99"/>
    <w:qFormat/>
    <w:rsid w:val="00532AB3"/>
    <w:pPr>
      <w:suppressAutoHyphens/>
    </w:pPr>
    <w:rPr>
      <w:rFonts w:ascii="GHEA Grapalat" w:hAnsi="GHEA Grapalat" w:cs="GHEA Grapalat"/>
      <w:kern w:val="1"/>
      <w:sz w:val="22"/>
      <w:szCs w:val="22"/>
    </w:rPr>
  </w:style>
  <w:style w:type="paragraph" w:customStyle="1" w:styleId="Iacaaiea">
    <w:name w:val="Iacaaiea"/>
    <w:basedOn w:val="Normal"/>
    <w:uiPriority w:val="99"/>
    <w:qFormat/>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qFormat/>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7">
    <w:name w:val="Заголовок №1"/>
    <w:basedOn w:val="Normal"/>
    <w:uiPriority w:val="99"/>
    <w:qFormat/>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qFormat/>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qFormat/>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qFormat/>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qFormat/>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qFormat/>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qFormat/>
    <w:rsid w:val="00532AB3"/>
    <w:pPr>
      <w:numPr>
        <w:numId w:val="3"/>
      </w:numPr>
      <w:tabs>
        <w:tab w:val="num" w:pos="540"/>
        <w:tab w:val="num" w:pos="643"/>
        <w:tab w:val="num" w:pos="720"/>
      </w:tabs>
      <w:ind w:left="568" w:hanging="284"/>
    </w:pPr>
    <w:rPr>
      <w:color w:val="000000"/>
      <w:lang w:val="af-ZA"/>
    </w:rPr>
  </w:style>
  <w:style w:type="paragraph" w:customStyle="1" w:styleId="Char6">
    <w:name w:val="Char6"/>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0">
    <w:name w:val="Знак Знак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qFormat/>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qFormat/>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qFormat/>
    <w:rsid w:val="00532AB3"/>
    <w:rPr>
      <w:rFonts w:ascii="Arial Armenian" w:hAnsi="Arial Armenian" w:cs="Arial Armenian"/>
      <w:sz w:val="24"/>
      <w:szCs w:val="24"/>
      <w:lang w:val="ru-RU"/>
    </w:rPr>
  </w:style>
  <w:style w:type="paragraph" w:customStyle="1" w:styleId="Standard">
    <w:name w:val="Standard"/>
    <w:uiPriority w:val="99"/>
    <w:qFormat/>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qFormat/>
    <w:rsid w:val="00532AB3"/>
    <w:rPr>
      <w:i/>
      <w:color w:val="808080"/>
    </w:rPr>
  </w:style>
  <w:style w:type="paragraph" w:customStyle="1" w:styleId="IntenseQuote1">
    <w:name w:val="Intense Quote1"/>
    <w:basedOn w:val="Normal"/>
    <w:next w:val="Normal"/>
    <w:uiPriority w:val="99"/>
    <w:qFormat/>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qFormat/>
    <w:rsid w:val="00532AB3"/>
    <w:pPr>
      <w:suppressAutoHyphens/>
    </w:pPr>
    <w:rPr>
      <w:rFonts w:ascii="GHEA Grapalat" w:hAnsi="GHEA Grapalat" w:cs="GHEA Grapalat"/>
      <w:kern w:val="1"/>
      <w:sz w:val="22"/>
      <w:szCs w:val="22"/>
    </w:rPr>
  </w:style>
  <w:style w:type="character" w:customStyle="1" w:styleId="5yl5">
    <w:name w:val="_5yl5"/>
    <w:uiPriority w:val="99"/>
    <w:rsid w:val="00532AB3"/>
  </w:style>
  <w:style w:type="character" w:customStyle="1" w:styleId="18">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qFormat/>
    <w:rsid w:val="00532AB3"/>
    <w:rPr>
      <w:sz w:val="24"/>
      <w:szCs w:val="24"/>
      <w:lang w:val="ru-RU" w:eastAsia="ru-RU"/>
    </w:rPr>
  </w:style>
  <w:style w:type="table" w:styleId="TableWeb1">
    <w:name w:val="Table Web 1"/>
    <w:basedOn w:val="TableNormal"/>
    <w:uiPriority w:val="99"/>
    <w:rsid w:val="00532AB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 webb Char, Char Char Char"/>
    <w:link w:val="NormalWeb"/>
    <w:uiPriority w:val="99"/>
    <w:locked/>
    <w:rsid w:val="00E0726E"/>
    <w:rPr>
      <w:noProof/>
      <w:sz w:val="24"/>
      <w:lang w:val="hy-AM"/>
    </w:rPr>
  </w:style>
  <w:style w:type="paragraph" w:customStyle="1" w:styleId="ModelNrmlSingle">
    <w:name w:val="ModelNrmlSingle"/>
    <w:basedOn w:val="Normal"/>
    <w:uiPriority w:val="99"/>
    <w:qFormat/>
    <w:rsid w:val="002D5F79"/>
    <w:pPr>
      <w:spacing w:after="240"/>
      <w:ind w:firstLine="720"/>
      <w:jc w:val="both"/>
    </w:pPr>
    <w:rPr>
      <w:noProof w:val="0"/>
      <w:sz w:val="22"/>
      <w:szCs w:val="20"/>
      <w:lang w:val="en-US"/>
    </w:rPr>
  </w:style>
  <w:style w:type="paragraph" w:customStyle="1" w:styleId="rmcbsepg">
    <w:name w:val="rmcbsepg"/>
    <w:basedOn w:val="Normal"/>
    <w:uiPriority w:val="99"/>
    <w:qFormat/>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qFormat/>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qFormat/>
    <w:rsid w:val="009F7080"/>
    <w:rPr>
      <w:rFonts w:eastAsia="SimSun"/>
      <w:noProof w:val="0"/>
      <w:sz w:val="20"/>
      <w:szCs w:val="20"/>
      <w:lang w:val="en-US" w:eastAsia="ru-RU"/>
    </w:rPr>
  </w:style>
  <w:style w:type="paragraph" w:customStyle="1" w:styleId="Znak2">
    <w:name w:val="Znak2"/>
    <w:basedOn w:val="Normal"/>
    <w:uiPriority w:val="99"/>
    <w:qFormat/>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qFormat/>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qFormat/>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qFormat/>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qFormat/>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qFormat/>
    <w:rsid w:val="009F7080"/>
    <w:rPr>
      <w:rFonts w:ascii="Sylfaen" w:hAnsi="Sylfaen"/>
      <w:color w:val="auto"/>
    </w:rPr>
  </w:style>
  <w:style w:type="paragraph" w:customStyle="1" w:styleId="220">
    <w:name w:val="Знак Знак2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qFormat/>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qFormat/>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qFormat/>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qFormat/>
    <w:rsid w:val="00330B24"/>
    <w:pPr>
      <w:spacing w:before="100" w:beforeAutospacing="1" w:after="100" w:afterAutospacing="1"/>
    </w:pPr>
    <w:rPr>
      <w:noProof w:val="0"/>
      <w:lang w:val="en-US"/>
    </w:rPr>
  </w:style>
  <w:style w:type="paragraph" w:customStyle="1" w:styleId="paragraph">
    <w:name w:val="paragraph"/>
    <w:basedOn w:val="Normal"/>
    <w:uiPriority w:val="99"/>
    <w:qFormat/>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qFormat/>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qFormat/>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qFormat/>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qFormat/>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qFormat/>
    <w:rsid w:val="00F51F73"/>
    <w:pPr>
      <w:spacing w:before="100" w:beforeAutospacing="1" w:after="100" w:afterAutospacing="1"/>
    </w:pPr>
    <w:rPr>
      <w:noProof w:val="0"/>
      <w:lang w:val="en-US"/>
    </w:rPr>
  </w:style>
  <w:style w:type="paragraph" w:customStyle="1" w:styleId="intro">
    <w:name w:val="intro"/>
    <w:basedOn w:val="Normal"/>
    <w:uiPriority w:val="99"/>
    <w:qFormat/>
    <w:rsid w:val="00F51F73"/>
    <w:pPr>
      <w:spacing w:before="100" w:beforeAutospacing="1" w:after="100" w:afterAutospacing="1"/>
    </w:pPr>
    <w:rPr>
      <w:noProof w:val="0"/>
      <w:lang w:val="en-US"/>
    </w:rPr>
  </w:style>
  <w:style w:type="paragraph" w:customStyle="1" w:styleId="newstimeplace">
    <w:name w:val="news_time_place"/>
    <w:basedOn w:val="Normal"/>
    <w:uiPriority w:val="99"/>
    <w:qFormat/>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qFormat/>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qFormat/>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qFormat/>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qFormat/>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qFormat/>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qFormat/>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uiPriority w:val="99"/>
    <w:qFormat/>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iCs/>
      <w:noProof w:val="0"/>
      <w:sz w:val="22"/>
      <w:szCs w:val="22"/>
      <w:lang w:val="en-US"/>
    </w:rPr>
  </w:style>
  <w:style w:type="character" w:customStyle="1" w:styleId="QuoteChar">
    <w:name w:val="Quote Char"/>
    <w:link w:val="Quote"/>
    <w:uiPriority w:val="99"/>
    <w:locked/>
    <w:rsid w:val="00F51F73"/>
    <w:rPr>
      <w:rFonts w:ascii="Calibri" w:hAnsi="Calibri" w:cs="Times New Roman"/>
      <w:i/>
      <w:sz w:val="22"/>
    </w:rPr>
  </w:style>
  <w:style w:type="character" w:styleId="SubtleEmphasis">
    <w:name w:val="Subtle Emphasis"/>
    <w:uiPriority w:val="99"/>
    <w:qFormat/>
    <w:rsid w:val="00F51F73"/>
    <w:rPr>
      <w:rFonts w:cs="Times New Roman"/>
      <w:i/>
    </w:rPr>
  </w:style>
  <w:style w:type="character" w:styleId="IntenseEmphasis">
    <w:name w:val="Intense Emphasis"/>
    <w:uiPriority w:val="99"/>
    <w:qFormat/>
    <w:rsid w:val="00F51F73"/>
    <w:rPr>
      <w:rFonts w:cs="Times New Roman"/>
      <w:b/>
    </w:rPr>
  </w:style>
  <w:style w:type="character" w:styleId="SubtleReference">
    <w:name w:val="Subtle Reference"/>
    <w:uiPriority w:val="99"/>
    <w:qFormat/>
    <w:rsid w:val="00F51F73"/>
    <w:rPr>
      <w:rFonts w:cs="Times New Roman"/>
      <w:smallCaps/>
    </w:rPr>
  </w:style>
  <w:style w:type="character" w:styleId="IntenseReference">
    <w:name w:val="Intense Reference"/>
    <w:uiPriority w:val="99"/>
    <w:qFormat/>
    <w:rsid w:val="00F51F73"/>
    <w:rPr>
      <w:rFonts w:cs="Times New Roman"/>
      <w:smallCaps/>
      <w:spacing w:val="5"/>
      <w:u w:val="single"/>
    </w:rPr>
  </w:style>
  <w:style w:type="character" w:styleId="BookTitle">
    <w:name w:val="Book Title"/>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sz w:val="22"/>
      <w:szCs w:val="22"/>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qFormat/>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qFormat/>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qFormat/>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qFormat/>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qFormat/>
    <w:rsid w:val="0078654B"/>
    <w:pPr>
      <w:tabs>
        <w:tab w:val="left" w:pos="709"/>
      </w:tabs>
    </w:pPr>
    <w:rPr>
      <w:rFonts w:ascii="Tahoma" w:hAnsi="Tahoma"/>
      <w:noProof w:val="0"/>
      <w:lang w:val="pl-PL" w:eastAsia="pl-PL"/>
    </w:rPr>
  </w:style>
  <w:style w:type="paragraph" w:customStyle="1" w:styleId="5">
    <w:name w:val="Знак Знак5"/>
    <w:basedOn w:val="Normal"/>
    <w:uiPriority w:val="99"/>
    <w:qFormat/>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qFormat/>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qFormat/>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qFormat/>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qFormat/>
    <w:rsid w:val="0078654B"/>
    <w:rPr>
      <w:rFonts w:ascii="Sylfaen" w:hAnsi="Sylfaen"/>
      <w:color w:val="auto"/>
    </w:rPr>
  </w:style>
  <w:style w:type="paragraph" w:customStyle="1" w:styleId="230">
    <w:name w:val="Знак Знак2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qFormat/>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qFormat/>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qFormat/>
    <w:rsid w:val="00702996"/>
    <w:pPr>
      <w:tabs>
        <w:tab w:val="left" w:pos="709"/>
      </w:tabs>
    </w:pPr>
    <w:rPr>
      <w:rFonts w:ascii="Tahoma" w:hAnsi="Tahoma"/>
      <w:noProof w:val="0"/>
      <w:lang w:val="pl-PL" w:eastAsia="pl-PL"/>
    </w:rPr>
  </w:style>
  <w:style w:type="paragraph" w:customStyle="1" w:styleId="9">
    <w:name w:val="Знак Знак9"/>
    <w:basedOn w:val="Normal"/>
    <w:uiPriority w:val="99"/>
    <w:qFormat/>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qFormat/>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qFormat/>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qFormat/>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qFormat/>
    <w:rsid w:val="00702996"/>
    <w:rPr>
      <w:rFonts w:ascii="Sylfaen" w:hAnsi="Sylfaen"/>
      <w:color w:val="auto"/>
    </w:rPr>
  </w:style>
  <w:style w:type="paragraph" w:customStyle="1" w:styleId="270">
    <w:name w:val="Знак Знак2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qFormat/>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qFormat/>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qFormat/>
    <w:rsid w:val="00391F6D"/>
    <w:pPr>
      <w:tabs>
        <w:tab w:val="left" w:pos="709"/>
      </w:tabs>
    </w:pPr>
    <w:rPr>
      <w:rFonts w:ascii="Tahoma" w:hAnsi="Tahoma"/>
      <w:noProof w:val="0"/>
      <w:lang w:val="pl-PL" w:eastAsia="pl-PL"/>
    </w:rPr>
  </w:style>
  <w:style w:type="paragraph" w:customStyle="1" w:styleId="8">
    <w:name w:val="Знак Знак8"/>
    <w:basedOn w:val="Normal"/>
    <w:uiPriority w:val="99"/>
    <w:qFormat/>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qFormat/>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qFormat/>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qFormat/>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qFormat/>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qFormat/>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qFormat/>
    <w:rsid w:val="00B2066F"/>
    <w:pPr>
      <w:tabs>
        <w:tab w:val="left" w:pos="709"/>
      </w:tabs>
    </w:pPr>
    <w:rPr>
      <w:rFonts w:ascii="Tahoma" w:hAnsi="Tahoma"/>
      <w:noProof w:val="0"/>
      <w:lang w:val="pl-PL" w:eastAsia="pl-PL"/>
    </w:rPr>
  </w:style>
  <w:style w:type="paragraph" w:customStyle="1" w:styleId="200">
    <w:name w:val="Знак Знак20"/>
    <w:basedOn w:val="Normal"/>
    <w:uiPriority w:val="99"/>
    <w:qFormat/>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qFormat/>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qFormat/>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qFormat/>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qFormat/>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qFormat/>
    <w:rsid w:val="00B2066F"/>
    <w:rPr>
      <w:rFonts w:ascii="Sylfaen" w:hAnsi="Sylfaen"/>
      <w:color w:val="auto"/>
    </w:rPr>
  </w:style>
  <w:style w:type="paragraph" w:customStyle="1" w:styleId="29">
    <w:name w:val="Знак Знак2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qFormat/>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qFormat/>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qFormat/>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qFormat/>
    <w:rsid w:val="00251FB7"/>
    <w:pPr>
      <w:tabs>
        <w:tab w:val="left" w:pos="709"/>
      </w:tabs>
    </w:pPr>
    <w:rPr>
      <w:rFonts w:ascii="Tahoma" w:hAnsi="Tahoma"/>
      <w:noProof w:val="0"/>
      <w:lang w:val="pl-PL" w:eastAsia="pl-PL"/>
    </w:rPr>
  </w:style>
  <w:style w:type="paragraph" w:customStyle="1" w:styleId="7">
    <w:name w:val="Знак Знак7"/>
    <w:basedOn w:val="Normal"/>
    <w:uiPriority w:val="99"/>
    <w:qFormat/>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qFormat/>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qFormat/>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qFormat/>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8">
    <w:name w:val="Знак Знак Знак Char Char Char Char Знак Знак Знак"/>
    <w:basedOn w:val="Normal"/>
    <w:uiPriority w:val="99"/>
    <w:qFormat/>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qFormat/>
    <w:rsid w:val="00C960BD"/>
    <w:pPr>
      <w:numPr>
        <w:numId w:val="4"/>
      </w:numPr>
      <w:spacing w:after="20"/>
      <w:jc w:val="both"/>
    </w:pPr>
    <w:rPr>
      <w:noProof w:val="0"/>
      <w:sz w:val="22"/>
      <w:szCs w:val="20"/>
      <w:lang w:val="en-GB" w:eastAsia="cs-CZ"/>
    </w:rPr>
  </w:style>
  <w:style w:type="paragraph" w:customStyle="1" w:styleId="Bullet1">
    <w:name w:val="Bullet 1"/>
    <w:basedOn w:val="Normal"/>
    <w:autoRedefine/>
    <w:uiPriority w:val="99"/>
    <w:qFormat/>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qFormat/>
    <w:rsid w:val="00D9443E"/>
    <w:pPr>
      <w:spacing w:before="100" w:beforeAutospacing="1" w:after="100" w:afterAutospacing="1"/>
    </w:pPr>
    <w:rPr>
      <w:noProof w:val="0"/>
      <w:lang w:val="en-US"/>
    </w:rPr>
  </w:style>
  <w:style w:type="character" w:customStyle="1" w:styleId="reference-text">
    <w:name w:val="reference-text"/>
    <w:uiPriority w:val="99"/>
    <w:rsid w:val="00CE7159"/>
    <w:rPr>
      <w:rFonts w:cs="Times New Roman"/>
    </w:rPr>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qFormat/>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0"/>
    <w:autoRedefine/>
    <w:qFormat/>
    <w:rsid w:val="008F0F3A"/>
    <w:pPr>
      <w:keepNext/>
      <w:keepLines/>
      <w:numPr>
        <w:numId w:val="13"/>
      </w:numPr>
      <w:tabs>
        <w:tab w:val="left" w:pos="284"/>
        <w:tab w:val="left" w:pos="1276"/>
        <w:tab w:val="left" w:pos="1843"/>
      </w:tabs>
      <w:autoSpaceDE w:val="0"/>
      <w:autoSpaceDN w:val="0"/>
      <w:adjustRightInd w:val="0"/>
      <w:ind w:left="0" w:firstLine="0"/>
    </w:pPr>
    <w:rPr>
      <w:rFonts w:ascii="GHEA Grapalat" w:eastAsia="Calibri" w:hAnsi="GHEA Grapalat" w:cs="Sylfaen"/>
      <w:noProof w:val="0"/>
      <w:sz w:val="22"/>
      <w:szCs w:val="22"/>
      <w:lang w:val="en-US"/>
    </w:rPr>
  </w:style>
  <w:style w:type="character" w:customStyle="1" w:styleId="Char0">
    <w:name w:val="Գծապատկեր Char"/>
    <w:link w:val="a"/>
    <w:locked/>
    <w:rsid w:val="008F0F3A"/>
    <w:rPr>
      <w:rFonts w:ascii="GHEA Grapalat" w:eastAsia="Calibri" w:hAnsi="GHEA Grapalat" w:cs="Sylfaen"/>
      <w:sz w:val="22"/>
      <w:szCs w:val="22"/>
    </w:rPr>
  </w:style>
  <w:style w:type="paragraph" w:styleId="TableofFigures">
    <w:name w:val="table of figures"/>
    <w:aliases w:val="ԳԾԱՊԱՏԿԵՐՆԵՐ"/>
    <w:basedOn w:val="Normal"/>
    <w:next w:val="Normal"/>
    <w:autoRedefine/>
    <w:uiPriority w:val="99"/>
    <w:qFormat/>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qFormat/>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qFormat/>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qFormat/>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rPr>
      <w:rFonts w:cs="Times New Roman"/>
    </w:rPr>
  </w:style>
  <w:style w:type="character" w:customStyle="1" w:styleId="news-content">
    <w:name w:val="news-content"/>
    <w:uiPriority w:val="99"/>
    <w:rsid w:val="00742A42"/>
    <w:rPr>
      <w:rFonts w:cs="Times New Roman"/>
    </w:rPr>
  </w:style>
  <w:style w:type="paragraph" w:customStyle="1" w:styleId="43">
    <w:name w:val="Абзац списка4"/>
    <w:basedOn w:val="Normal"/>
    <w:uiPriority w:val="99"/>
    <w:qFormat/>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qFormat/>
    <w:rsid w:val="008D5B96"/>
    <w:rPr>
      <w:rFonts w:ascii="Calibri" w:hAnsi="Calibri" w:cs="Calibri"/>
      <w:sz w:val="22"/>
      <w:szCs w:val="22"/>
    </w:rPr>
  </w:style>
  <w:style w:type="paragraph" w:customStyle="1" w:styleId="60">
    <w:name w:val="Основной текст6"/>
    <w:basedOn w:val="Normal"/>
    <w:uiPriority w:val="99"/>
    <w:qFormat/>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qFormat/>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qFormat/>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qFormat/>
    <w:rsid w:val="008D5B96"/>
    <w:pPr>
      <w:tabs>
        <w:tab w:val="left" w:pos="709"/>
      </w:tabs>
    </w:pPr>
    <w:rPr>
      <w:rFonts w:ascii="Tahoma" w:hAnsi="Tahoma"/>
      <w:noProof w:val="0"/>
      <w:lang w:val="pl-PL" w:eastAsia="pl-PL"/>
    </w:rPr>
  </w:style>
  <w:style w:type="paragraph" w:customStyle="1" w:styleId="101">
    <w:name w:val="Знак Знак10"/>
    <w:basedOn w:val="Normal"/>
    <w:uiPriority w:val="99"/>
    <w:qFormat/>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qFormat/>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qFormat/>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180">
    <w:name w:val="Знак Знак18"/>
    <w:basedOn w:val="Normal"/>
    <w:uiPriority w:val="99"/>
    <w:qFormat/>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qFormat/>
    <w:rsid w:val="008D5B96"/>
    <w:rPr>
      <w:rFonts w:ascii="Sylfaen" w:hAnsi="Sylfaen"/>
      <w:color w:val="auto"/>
    </w:rPr>
  </w:style>
  <w:style w:type="paragraph" w:customStyle="1" w:styleId="280">
    <w:name w:val="Знак Знак2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0">
    <w:name w:val="Char Char Char Char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a"/>
    <w:uiPriority w:val="99"/>
    <w:qFormat/>
    <w:rsid w:val="00C42EB5"/>
    <w:pPr>
      <w:keepNext/>
      <w:numPr>
        <w:numId w:val="5"/>
      </w:numPr>
      <w:spacing w:before="240" w:after="120"/>
      <w:ind w:left="0" w:firstLine="0"/>
      <w:jc w:val="both"/>
    </w:pPr>
    <w:rPr>
      <w:rFonts w:ascii="GHEA Grapalat" w:hAnsi="GHEA Grapalat"/>
      <w:b/>
      <w:color w:val="1F497D"/>
    </w:rPr>
  </w:style>
  <w:style w:type="character" w:customStyle="1" w:styleId="Chara">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sz w:val="22"/>
      <w:szCs w:val="22"/>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sz w:val="22"/>
      <w:szCs w:val="22"/>
    </w:rPr>
  </w:style>
  <w:style w:type="character" w:customStyle="1" w:styleId="acopre">
    <w:name w:val="acopre"/>
    <w:uiPriority w:val="99"/>
    <w:rsid w:val="00FD2AB2"/>
    <w:rPr>
      <w:rFonts w:cs="Times New Roman"/>
    </w:rPr>
  </w:style>
  <w:style w:type="numbering" w:customStyle="1" w:styleId="Style1">
    <w:name w:val="Style1"/>
    <w:rsid w:val="00B32A78"/>
    <w:pPr>
      <w:numPr>
        <w:numId w:val="2"/>
      </w:numPr>
    </w:pPr>
  </w:style>
  <w:style w:type="paragraph" w:styleId="ListParagraph">
    <w:name w:val="List Paragraph"/>
    <w:aliases w:val="Table of contents numbered,List Paragraph in table,lp1,CPS,Ha,Dot pt,WinDForce-Letter,ANNEX,Normal 1,OBC Bulle,Graphi"/>
    <w:basedOn w:val="Normal"/>
    <w:uiPriority w:val="34"/>
    <w:qFormat/>
    <w:rsid w:val="00720736"/>
    <w:pPr>
      <w:spacing w:after="200" w:line="276" w:lineRule="auto"/>
      <w:ind w:left="720"/>
      <w:contextualSpacing/>
    </w:pPr>
    <w:rPr>
      <w:rFonts w:ascii="Calibri" w:eastAsia="Calibri" w:hAnsi="Calibri" w:cs="Calibri"/>
      <w:noProof w:val="0"/>
      <w:sz w:val="22"/>
      <w:szCs w:val="22"/>
      <w:lang w:val="ru-RU" w:eastAsia="ru-RU"/>
    </w:rPr>
  </w:style>
  <w:style w:type="character" w:customStyle="1" w:styleId="mechtex0">
    <w:name w:val="mechtex Знак"/>
    <w:locked/>
    <w:rsid w:val="00720736"/>
    <w:rPr>
      <w:rFonts w:ascii="Arial Armenian" w:eastAsia="Times New Roman" w:hAnsi="Arial Armenian" w:cs="Arial Armenian"/>
      <w:kern w:val="2"/>
      <w:lang w:eastAsia="ru-RU"/>
    </w:rPr>
  </w:style>
  <w:style w:type="paragraph" w:customStyle="1" w:styleId="BodyA">
    <w:name w:val="Body A"/>
    <w:rsid w:val="001861BE"/>
    <w:rPr>
      <w:rFonts w:ascii="Helvetica Neue" w:eastAsia="Arial Unicode MS" w:hAnsi="Helvetica Neue" w:cs="Arial Unicode MS"/>
      <w:color w:val="000000"/>
      <w:sz w:val="22"/>
      <w:szCs w:val="22"/>
      <w:u w:color="000000"/>
    </w:rPr>
  </w:style>
  <w:style w:type="paragraph" w:customStyle="1" w:styleId="TableContents">
    <w:name w:val="Table Contents"/>
    <w:basedOn w:val="Normal"/>
    <w:uiPriority w:val="99"/>
    <w:qFormat/>
    <w:rsid w:val="0053411A"/>
    <w:pPr>
      <w:widowControl w:val="0"/>
      <w:suppressLineNumbers/>
      <w:suppressAutoHyphens/>
    </w:pPr>
    <w:rPr>
      <w:rFonts w:ascii="Liberation Serif" w:eastAsia="Noto Serif CJK SC" w:hAnsi="Liberation Serif" w:cs="Lohit Devanagari"/>
      <w:noProof w:val="0"/>
      <w:kern w:val="2"/>
      <w:lang w:val="en-US" w:eastAsia="zh-CN" w:bidi="hi-IN"/>
    </w:rPr>
  </w:style>
  <w:style w:type="character" w:customStyle="1" w:styleId="CommentTextChar1">
    <w:name w:val="Comment Text Char1"/>
    <w:semiHidden/>
    <w:rsid w:val="00FC2F7D"/>
    <w:rPr>
      <w:rFonts w:ascii="Arial Armenian" w:hAnsi="Arial Armenian"/>
    </w:rPr>
  </w:style>
  <w:style w:type="character" w:customStyle="1" w:styleId="Heading7Char1">
    <w:name w:val="Heading 7 Char1"/>
    <w:semiHidden/>
    <w:rsid w:val="00FC2F7D"/>
    <w:rPr>
      <w:rFonts w:ascii="Cambria" w:eastAsia="Times New Roman" w:hAnsi="Cambria" w:cs="Times New Roman"/>
      <w:i/>
      <w:iCs/>
      <w:color w:val="404040"/>
      <w:sz w:val="24"/>
      <w:szCs w:val="24"/>
    </w:rPr>
  </w:style>
  <w:style w:type="character" w:customStyle="1" w:styleId="Heading8Char1">
    <w:name w:val="Heading 8 Char1"/>
    <w:semiHidden/>
    <w:rsid w:val="00FC2F7D"/>
    <w:rPr>
      <w:rFonts w:ascii="Cambria" w:eastAsia="Times New Roman" w:hAnsi="Cambria" w:cs="Times New Roman"/>
      <w:color w:val="404040"/>
    </w:rPr>
  </w:style>
  <w:style w:type="character" w:customStyle="1" w:styleId="Heading9Char1">
    <w:name w:val="Heading 9 Char1"/>
    <w:uiPriority w:val="99"/>
    <w:semiHidden/>
    <w:rsid w:val="00FC2F7D"/>
    <w:rPr>
      <w:rFonts w:ascii="Cambria" w:eastAsia="Times New Roman" w:hAnsi="Cambria" w:cs="Times New Roman"/>
      <w:i/>
      <w:iCs/>
      <w:color w:val="404040"/>
    </w:rPr>
  </w:style>
  <w:style w:type="character" w:customStyle="1" w:styleId="BodyTextIndent2Char1">
    <w:name w:val="Body Text Indent 2 Char1"/>
    <w:semiHidden/>
    <w:rsid w:val="00FC2F7D"/>
    <w:rPr>
      <w:rFonts w:ascii="Arial Armenian" w:hAnsi="Arial Armenian"/>
      <w:sz w:val="24"/>
      <w:szCs w:val="24"/>
    </w:rPr>
  </w:style>
  <w:style w:type="character" w:customStyle="1" w:styleId="CommentSubjectChar1">
    <w:name w:val="Comment Subject Char1"/>
    <w:semiHidden/>
    <w:rsid w:val="00FC2F7D"/>
    <w:rPr>
      <w:rFonts w:ascii="Arial Armenian" w:hAnsi="Arial Armenian"/>
      <w:b/>
      <w:bCs/>
    </w:rPr>
  </w:style>
  <w:style w:type="character" w:customStyle="1" w:styleId="EndnoteTextChar1">
    <w:name w:val="Endnote Text Char1"/>
    <w:semiHidden/>
    <w:rsid w:val="00FC2F7D"/>
    <w:rPr>
      <w:rFonts w:ascii="Arial Armenian" w:hAnsi="Arial Armenian"/>
    </w:rPr>
  </w:style>
  <w:style w:type="character" w:customStyle="1" w:styleId="DocumentMapChar1">
    <w:name w:val="Document Map Char1"/>
    <w:uiPriority w:val="99"/>
    <w:semiHidden/>
    <w:rsid w:val="00FC2F7D"/>
    <w:rPr>
      <w:rFonts w:ascii="Tahoma" w:hAnsi="Tahoma" w:cs="Tahoma"/>
      <w:sz w:val="16"/>
      <w:szCs w:val="16"/>
    </w:rPr>
  </w:style>
  <w:style w:type="character" w:customStyle="1" w:styleId="BodyTextFirstIndentChar1">
    <w:name w:val="Body Text First Indent Char1"/>
    <w:uiPriority w:val="99"/>
    <w:semiHidden/>
    <w:rsid w:val="00FC2F7D"/>
    <w:rPr>
      <w:rFonts w:ascii="Times Armenian" w:hAnsi="Times Armenian" w:cs="Times New Roman"/>
      <w:b/>
      <w:i/>
      <w:noProof/>
      <w:sz w:val="24"/>
      <w:szCs w:val="24"/>
      <w:lang w:val="hy-AM"/>
    </w:rPr>
  </w:style>
  <w:style w:type="character" w:customStyle="1" w:styleId="IntenseQuoteChar1">
    <w:name w:val="Intense Quote Char1"/>
    <w:uiPriority w:val="99"/>
    <w:rsid w:val="00FC2F7D"/>
    <w:rPr>
      <w:rFonts w:ascii="Arial Armenian" w:hAnsi="Arial Armenian"/>
      <w:b/>
      <w:bCs/>
      <w:i/>
      <w:iCs/>
      <w:color w:val="4F81BD"/>
      <w:sz w:val="24"/>
      <w:szCs w:val="24"/>
    </w:rPr>
  </w:style>
  <w:style w:type="character" w:customStyle="1" w:styleId="PlainTextChar2">
    <w:name w:val="Plain Text Char2"/>
    <w:uiPriority w:val="99"/>
    <w:semiHidden/>
    <w:rsid w:val="00FC2F7D"/>
    <w:rPr>
      <w:rFonts w:ascii="Consolas" w:hAnsi="Consolas"/>
      <w:sz w:val="21"/>
      <w:szCs w:val="21"/>
    </w:rPr>
  </w:style>
  <w:style w:type="character" w:customStyle="1" w:styleId="TitleChar2">
    <w:name w:val="Title Char2"/>
    <w:uiPriority w:val="10"/>
    <w:rsid w:val="00FC2F7D"/>
    <w:rPr>
      <w:rFonts w:ascii="Cambria" w:eastAsia="Times New Roman" w:hAnsi="Cambria" w:cs="Times New Roman"/>
      <w:color w:val="17365D"/>
      <w:spacing w:val="5"/>
      <w:kern w:val="28"/>
      <w:sz w:val="52"/>
      <w:szCs w:val="52"/>
    </w:rPr>
  </w:style>
  <w:style w:type="character" w:customStyle="1" w:styleId="SubtitleChar2">
    <w:name w:val="Subtitle Char2"/>
    <w:uiPriority w:val="11"/>
    <w:rsid w:val="00FC2F7D"/>
    <w:rPr>
      <w:rFonts w:ascii="Cambria" w:eastAsia="Times New Roman" w:hAnsi="Cambria" w:cs="Times New Roman"/>
      <w:i/>
      <w:iCs/>
      <w:color w:val="4F81BD"/>
      <w:spacing w:val="15"/>
      <w:sz w:val="24"/>
      <w:szCs w:val="24"/>
    </w:rPr>
  </w:style>
  <w:style w:type="character" w:customStyle="1" w:styleId="QuoteChar1">
    <w:name w:val="Quote Char1"/>
    <w:uiPriority w:val="99"/>
    <w:rsid w:val="00FC2F7D"/>
    <w:rPr>
      <w:rFonts w:ascii="Arial Armenian" w:hAnsi="Arial Armenian"/>
      <w:i/>
      <w:iCs/>
      <w:color w:val="000000"/>
      <w:sz w:val="24"/>
      <w:szCs w:val="24"/>
    </w:rPr>
  </w:style>
  <w:style w:type="table" w:customStyle="1" w:styleId="TableGrid14212">
    <w:name w:val="Table Grid14212"/>
    <w:basedOn w:val="TableNormal"/>
    <w:uiPriority w:val="39"/>
    <w:rsid w:val="00FC2F7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
    <w:name w:val="Table Grid1113112"/>
    <w:basedOn w:val="TableNormal"/>
    <w:uiPriority w:val="39"/>
    <w:rsid w:val="00FC2F7D"/>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
    <w:name w:val="Table Grid912"/>
    <w:basedOn w:val="TableNormal"/>
    <w:uiPriority w:val="39"/>
    <w:rsid w:val="00FC2F7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FC2F7D"/>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
    <w:name w:val="Стиль1"/>
    <w:uiPriority w:val="99"/>
    <w:rsid w:val="00FC2F7D"/>
    <w:pPr>
      <w:numPr>
        <w:numId w:val="16"/>
      </w:numPr>
    </w:pPr>
  </w:style>
  <w:style w:type="numbering" w:customStyle="1" w:styleId="NoList1">
    <w:name w:val="No List1"/>
    <w:next w:val="NoList"/>
    <w:semiHidden/>
    <w:rsid w:val="00F023DC"/>
  </w:style>
  <w:style w:type="character" w:customStyle="1" w:styleId="UnresolvedMention1">
    <w:name w:val="Unresolved Mention1"/>
    <w:uiPriority w:val="99"/>
    <w:semiHidden/>
    <w:rsid w:val="00F86947"/>
    <w:rPr>
      <w:color w:val="605E5C"/>
      <w:shd w:val="clear" w:color="auto" w:fill="E1DFDD"/>
    </w:rPr>
  </w:style>
  <w:style w:type="character" w:customStyle="1" w:styleId="markedcontent">
    <w:name w:val="markedcontent"/>
    <w:rsid w:val="00F86947"/>
  </w:style>
  <w:style w:type="character" w:customStyle="1" w:styleId="UnresolvedMention">
    <w:name w:val="Unresolved Mention"/>
    <w:uiPriority w:val="99"/>
    <w:semiHidden/>
    <w:unhideWhenUsed/>
    <w:rsid w:val="00681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2684">
      <w:bodyDiv w:val="1"/>
      <w:marLeft w:val="0"/>
      <w:marRight w:val="0"/>
      <w:marTop w:val="0"/>
      <w:marBottom w:val="0"/>
      <w:divBdr>
        <w:top w:val="none" w:sz="0" w:space="0" w:color="auto"/>
        <w:left w:val="none" w:sz="0" w:space="0" w:color="auto"/>
        <w:bottom w:val="none" w:sz="0" w:space="0" w:color="auto"/>
        <w:right w:val="none" w:sz="0" w:space="0" w:color="auto"/>
      </w:divBdr>
    </w:div>
    <w:div w:id="101340571">
      <w:bodyDiv w:val="1"/>
      <w:marLeft w:val="0"/>
      <w:marRight w:val="0"/>
      <w:marTop w:val="0"/>
      <w:marBottom w:val="0"/>
      <w:divBdr>
        <w:top w:val="none" w:sz="0" w:space="0" w:color="auto"/>
        <w:left w:val="none" w:sz="0" w:space="0" w:color="auto"/>
        <w:bottom w:val="none" w:sz="0" w:space="0" w:color="auto"/>
        <w:right w:val="none" w:sz="0" w:space="0" w:color="auto"/>
      </w:divBdr>
    </w:div>
    <w:div w:id="147482748">
      <w:bodyDiv w:val="1"/>
      <w:marLeft w:val="0"/>
      <w:marRight w:val="0"/>
      <w:marTop w:val="0"/>
      <w:marBottom w:val="0"/>
      <w:divBdr>
        <w:top w:val="none" w:sz="0" w:space="0" w:color="auto"/>
        <w:left w:val="none" w:sz="0" w:space="0" w:color="auto"/>
        <w:bottom w:val="none" w:sz="0" w:space="0" w:color="auto"/>
        <w:right w:val="none" w:sz="0" w:space="0" w:color="auto"/>
      </w:divBdr>
    </w:div>
    <w:div w:id="147598561">
      <w:bodyDiv w:val="1"/>
      <w:marLeft w:val="0"/>
      <w:marRight w:val="0"/>
      <w:marTop w:val="0"/>
      <w:marBottom w:val="0"/>
      <w:divBdr>
        <w:top w:val="none" w:sz="0" w:space="0" w:color="auto"/>
        <w:left w:val="none" w:sz="0" w:space="0" w:color="auto"/>
        <w:bottom w:val="none" w:sz="0" w:space="0" w:color="auto"/>
        <w:right w:val="none" w:sz="0" w:space="0" w:color="auto"/>
      </w:divBdr>
    </w:div>
    <w:div w:id="172691912">
      <w:bodyDiv w:val="1"/>
      <w:marLeft w:val="0"/>
      <w:marRight w:val="0"/>
      <w:marTop w:val="0"/>
      <w:marBottom w:val="0"/>
      <w:divBdr>
        <w:top w:val="none" w:sz="0" w:space="0" w:color="auto"/>
        <w:left w:val="none" w:sz="0" w:space="0" w:color="auto"/>
        <w:bottom w:val="none" w:sz="0" w:space="0" w:color="auto"/>
        <w:right w:val="none" w:sz="0" w:space="0" w:color="auto"/>
      </w:divBdr>
    </w:div>
    <w:div w:id="194082336">
      <w:bodyDiv w:val="1"/>
      <w:marLeft w:val="0"/>
      <w:marRight w:val="0"/>
      <w:marTop w:val="0"/>
      <w:marBottom w:val="0"/>
      <w:divBdr>
        <w:top w:val="none" w:sz="0" w:space="0" w:color="auto"/>
        <w:left w:val="none" w:sz="0" w:space="0" w:color="auto"/>
        <w:bottom w:val="none" w:sz="0" w:space="0" w:color="auto"/>
        <w:right w:val="none" w:sz="0" w:space="0" w:color="auto"/>
      </w:divBdr>
    </w:div>
    <w:div w:id="236475855">
      <w:bodyDiv w:val="1"/>
      <w:marLeft w:val="0"/>
      <w:marRight w:val="0"/>
      <w:marTop w:val="0"/>
      <w:marBottom w:val="0"/>
      <w:divBdr>
        <w:top w:val="none" w:sz="0" w:space="0" w:color="auto"/>
        <w:left w:val="none" w:sz="0" w:space="0" w:color="auto"/>
        <w:bottom w:val="none" w:sz="0" w:space="0" w:color="auto"/>
        <w:right w:val="none" w:sz="0" w:space="0" w:color="auto"/>
      </w:divBdr>
    </w:div>
    <w:div w:id="239292519">
      <w:bodyDiv w:val="1"/>
      <w:marLeft w:val="0"/>
      <w:marRight w:val="0"/>
      <w:marTop w:val="0"/>
      <w:marBottom w:val="0"/>
      <w:divBdr>
        <w:top w:val="none" w:sz="0" w:space="0" w:color="auto"/>
        <w:left w:val="none" w:sz="0" w:space="0" w:color="auto"/>
        <w:bottom w:val="none" w:sz="0" w:space="0" w:color="auto"/>
        <w:right w:val="none" w:sz="0" w:space="0" w:color="auto"/>
      </w:divBdr>
    </w:div>
    <w:div w:id="376125153">
      <w:bodyDiv w:val="1"/>
      <w:marLeft w:val="0"/>
      <w:marRight w:val="0"/>
      <w:marTop w:val="0"/>
      <w:marBottom w:val="0"/>
      <w:divBdr>
        <w:top w:val="none" w:sz="0" w:space="0" w:color="auto"/>
        <w:left w:val="none" w:sz="0" w:space="0" w:color="auto"/>
        <w:bottom w:val="none" w:sz="0" w:space="0" w:color="auto"/>
        <w:right w:val="none" w:sz="0" w:space="0" w:color="auto"/>
      </w:divBdr>
    </w:div>
    <w:div w:id="451751329">
      <w:bodyDiv w:val="1"/>
      <w:marLeft w:val="0"/>
      <w:marRight w:val="0"/>
      <w:marTop w:val="0"/>
      <w:marBottom w:val="0"/>
      <w:divBdr>
        <w:top w:val="none" w:sz="0" w:space="0" w:color="auto"/>
        <w:left w:val="none" w:sz="0" w:space="0" w:color="auto"/>
        <w:bottom w:val="none" w:sz="0" w:space="0" w:color="auto"/>
        <w:right w:val="none" w:sz="0" w:space="0" w:color="auto"/>
      </w:divBdr>
    </w:div>
    <w:div w:id="473064351">
      <w:bodyDiv w:val="1"/>
      <w:marLeft w:val="0"/>
      <w:marRight w:val="0"/>
      <w:marTop w:val="0"/>
      <w:marBottom w:val="0"/>
      <w:divBdr>
        <w:top w:val="none" w:sz="0" w:space="0" w:color="auto"/>
        <w:left w:val="none" w:sz="0" w:space="0" w:color="auto"/>
        <w:bottom w:val="none" w:sz="0" w:space="0" w:color="auto"/>
        <w:right w:val="none" w:sz="0" w:space="0" w:color="auto"/>
      </w:divBdr>
    </w:div>
    <w:div w:id="478616270">
      <w:bodyDiv w:val="1"/>
      <w:marLeft w:val="0"/>
      <w:marRight w:val="0"/>
      <w:marTop w:val="0"/>
      <w:marBottom w:val="0"/>
      <w:divBdr>
        <w:top w:val="none" w:sz="0" w:space="0" w:color="auto"/>
        <w:left w:val="none" w:sz="0" w:space="0" w:color="auto"/>
        <w:bottom w:val="none" w:sz="0" w:space="0" w:color="auto"/>
        <w:right w:val="none" w:sz="0" w:space="0" w:color="auto"/>
      </w:divBdr>
    </w:div>
    <w:div w:id="533229909">
      <w:bodyDiv w:val="1"/>
      <w:marLeft w:val="0"/>
      <w:marRight w:val="0"/>
      <w:marTop w:val="0"/>
      <w:marBottom w:val="0"/>
      <w:divBdr>
        <w:top w:val="none" w:sz="0" w:space="0" w:color="auto"/>
        <w:left w:val="none" w:sz="0" w:space="0" w:color="auto"/>
        <w:bottom w:val="none" w:sz="0" w:space="0" w:color="auto"/>
        <w:right w:val="none" w:sz="0" w:space="0" w:color="auto"/>
      </w:divBdr>
    </w:div>
    <w:div w:id="561257087">
      <w:bodyDiv w:val="1"/>
      <w:marLeft w:val="0"/>
      <w:marRight w:val="0"/>
      <w:marTop w:val="0"/>
      <w:marBottom w:val="0"/>
      <w:divBdr>
        <w:top w:val="none" w:sz="0" w:space="0" w:color="auto"/>
        <w:left w:val="none" w:sz="0" w:space="0" w:color="auto"/>
        <w:bottom w:val="none" w:sz="0" w:space="0" w:color="auto"/>
        <w:right w:val="none" w:sz="0" w:space="0" w:color="auto"/>
      </w:divBdr>
    </w:div>
    <w:div w:id="575675903">
      <w:bodyDiv w:val="1"/>
      <w:marLeft w:val="0"/>
      <w:marRight w:val="0"/>
      <w:marTop w:val="0"/>
      <w:marBottom w:val="0"/>
      <w:divBdr>
        <w:top w:val="none" w:sz="0" w:space="0" w:color="auto"/>
        <w:left w:val="none" w:sz="0" w:space="0" w:color="auto"/>
        <w:bottom w:val="none" w:sz="0" w:space="0" w:color="auto"/>
        <w:right w:val="none" w:sz="0" w:space="0" w:color="auto"/>
      </w:divBdr>
    </w:div>
    <w:div w:id="601496935">
      <w:bodyDiv w:val="1"/>
      <w:marLeft w:val="0"/>
      <w:marRight w:val="0"/>
      <w:marTop w:val="0"/>
      <w:marBottom w:val="0"/>
      <w:divBdr>
        <w:top w:val="none" w:sz="0" w:space="0" w:color="auto"/>
        <w:left w:val="none" w:sz="0" w:space="0" w:color="auto"/>
        <w:bottom w:val="none" w:sz="0" w:space="0" w:color="auto"/>
        <w:right w:val="none" w:sz="0" w:space="0" w:color="auto"/>
      </w:divBdr>
    </w:div>
    <w:div w:id="637493719">
      <w:bodyDiv w:val="1"/>
      <w:marLeft w:val="0"/>
      <w:marRight w:val="0"/>
      <w:marTop w:val="0"/>
      <w:marBottom w:val="0"/>
      <w:divBdr>
        <w:top w:val="none" w:sz="0" w:space="0" w:color="auto"/>
        <w:left w:val="none" w:sz="0" w:space="0" w:color="auto"/>
        <w:bottom w:val="none" w:sz="0" w:space="0" w:color="auto"/>
        <w:right w:val="none" w:sz="0" w:space="0" w:color="auto"/>
      </w:divBdr>
    </w:div>
    <w:div w:id="825978865">
      <w:bodyDiv w:val="1"/>
      <w:marLeft w:val="0"/>
      <w:marRight w:val="0"/>
      <w:marTop w:val="0"/>
      <w:marBottom w:val="0"/>
      <w:divBdr>
        <w:top w:val="none" w:sz="0" w:space="0" w:color="auto"/>
        <w:left w:val="none" w:sz="0" w:space="0" w:color="auto"/>
        <w:bottom w:val="none" w:sz="0" w:space="0" w:color="auto"/>
        <w:right w:val="none" w:sz="0" w:space="0" w:color="auto"/>
      </w:divBdr>
    </w:div>
    <w:div w:id="859125822">
      <w:bodyDiv w:val="1"/>
      <w:marLeft w:val="0"/>
      <w:marRight w:val="0"/>
      <w:marTop w:val="0"/>
      <w:marBottom w:val="0"/>
      <w:divBdr>
        <w:top w:val="none" w:sz="0" w:space="0" w:color="auto"/>
        <w:left w:val="none" w:sz="0" w:space="0" w:color="auto"/>
        <w:bottom w:val="none" w:sz="0" w:space="0" w:color="auto"/>
        <w:right w:val="none" w:sz="0" w:space="0" w:color="auto"/>
      </w:divBdr>
    </w:div>
    <w:div w:id="859317184">
      <w:bodyDiv w:val="1"/>
      <w:marLeft w:val="0"/>
      <w:marRight w:val="0"/>
      <w:marTop w:val="0"/>
      <w:marBottom w:val="0"/>
      <w:divBdr>
        <w:top w:val="none" w:sz="0" w:space="0" w:color="auto"/>
        <w:left w:val="none" w:sz="0" w:space="0" w:color="auto"/>
        <w:bottom w:val="none" w:sz="0" w:space="0" w:color="auto"/>
        <w:right w:val="none" w:sz="0" w:space="0" w:color="auto"/>
      </w:divBdr>
    </w:div>
    <w:div w:id="900365607">
      <w:bodyDiv w:val="1"/>
      <w:marLeft w:val="0"/>
      <w:marRight w:val="0"/>
      <w:marTop w:val="0"/>
      <w:marBottom w:val="0"/>
      <w:divBdr>
        <w:top w:val="none" w:sz="0" w:space="0" w:color="auto"/>
        <w:left w:val="none" w:sz="0" w:space="0" w:color="auto"/>
        <w:bottom w:val="none" w:sz="0" w:space="0" w:color="auto"/>
        <w:right w:val="none" w:sz="0" w:space="0" w:color="auto"/>
      </w:divBdr>
    </w:div>
    <w:div w:id="974339060">
      <w:bodyDiv w:val="1"/>
      <w:marLeft w:val="0"/>
      <w:marRight w:val="0"/>
      <w:marTop w:val="0"/>
      <w:marBottom w:val="0"/>
      <w:divBdr>
        <w:top w:val="none" w:sz="0" w:space="0" w:color="auto"/>
        <w:left w:val="none" w:sz="0" w:space="0" w:color="auto"/>
        <w:bottom w:val="none" w:sz="0" w:space="0" w:color="auto"/>
        <w:right w:val="none" w:sz="0" w:space="0" w:color="auto"/>
      </w:divBdr>
    </w:div>
    <w:div w:id="1037580187">
      <w:bodyDiv w:val="1"/>
      <w:marLeft w:val="0"/>
      <w:marRight w:val="0"/>
      <w:marTop w:val="0"/>
      <w:marBottom w:val="0"/>
      <w:divBdr>
        <w:top w:val="none" w:sz="0" w:space="0" w:color="auto"/>
        <w:left w:val="none" w:sz="0" w:space="0" w:color="auto"/>
        <w:bottom w:val="none" w:sz="0" w:space="0" w:color="auto"/>
        <w:right w:val="none" w:sz="0" w:space="0" w:color="auto"/>
      </w:divBdr>
    </w:div>
    <w:div w:id="1067263518">
      <w:bodyDiv w:val="1"/>
      <w:marLeft w:val="0"/>
      <w:marRight w:val="0"/>
      <w:marTop w:val="0"/>
      <w:marBottom w:val="0"/>
      <w:divBdr>
        <w:top w:val="none" w:sz="0" w:space="0" w:color="auto"/>
        <w:left w:val="none" w:sz="0" w:space="0" w:color="auto"/>
        <w:bottom w:val="none" w:sz="0" w:space="0" w:color="auto"/>
        <w:right w:val="none" w:sz="0" w:space="0" w:color="auto"/>
      </w:divBdr>
    </w:div>
    <w:div w:id="1082214590">
      <w:bodyDiv w:val="1"/>
      <w:marLeft w:val="0"/>
      <w:marRight w:val="0"/>
      <w:marTop w:val="0"/>
      <w:marBottom w:val="0"/>
      <w:divBdr>
        <w:top w:val="none" w:sz="0" w:space="0" w:color="auto"/>
        <w:left w:val="none" w:sz="0" w:space="0" w:color="auto"/>
        <w:bottom w:val="none" w:sz="0" w:space="0" w:color="auto"/>
        <w:right w:val="none" w:sz="0" w:space="0" w:color="auto"/>
      </w:divBdr>
    </w:div>
    <w:div w:id="1082601757">
      <w:bodyDiv w:val="1"/>
      <w:marLeft w:val="0"/>
      <w:marRight w:val="0"/>
      <w:marTop w:val="0"/>
      <w:marBottom w:val="0"/>
      <w:divBdr>
        <w:top w:val="none" w:sz="0" w:space="0" w:color="auto"/>
        <w:left w:val="none" w:sz="0" w:space="0" w:color="auto"/>
        <w:bottom w:val="none" w:sz="0" w:space="0" w:color="auto"/>
        <w:right w:val="none" w:sz="0" w:space="0" w:color="auto"/>
      </w:divBdr>
    </w:div>
    <w:div w:id="1114441722">
      <w:bodyDiv w:val="1"/>
      <w:marLeft w:val="0"/>
      <w:marRight w:val="0"/>
      <w:marTop w:val="0"/>
      <w:marBottom w:val="0"/>
      <w:divBdr>
        <w:top w:val="none" w:sz="0" w:space="0" w:color="auto"/>
        <w:left w:val="none" w:sz="0" w:space="0" w:color="auto"/>
        <w:bottom w:val="none" w:sz="0" w:space="0" w:color="auto"/>
        <w:right w:val="none" w:sz="0" w:space="0" w:color="auto"/>
      </w:divBdr>
    </w:div>
    <w:div w:id="1137868757">
      <w:bodyDiv w:val="1"/>
      <w:marLeft w:val="0"/>
      <w:marRight w:val="0"/>
      <w:marTop w:val="0"/>
      <w:marBottom w:val="0"/>
      <w:divBdr>
        <w:top w:val="none" w:sz="0" w:space="0" w:color="auto"/>
        <w:left w:val="none" w:sz="0" w:space="0" w:color="auto"/>
        <w:bottom w:val="none" w:sz="0" w:space="0" w:color="auto"/>
        <w:right w:val="none" w:sz="0" w:space="0" w:color="auto"/>
      </w:divBdr>
    </w:div>
    <w:div w:id="1213539789">
      <w:bodyDiv w:val="1"/>
      <w:marLeft w:val="0"/>
      <w:marRight w:val="0"/>
      <w:marTop w:val="0"/>
      <w:marBottom w:val="0"/>
      <w:divBdr>
        <w:top w:val="none" w:sz="0" w:space="0" w:color="auto"/>
        <w:left w:val="none" w:sz="0" w:space="0" w:color="auto"/>
        <w:bottom w:val="none" w:sz="0" w:space="0" w:color="auto"/>
        <w:right w:val="none" w:sz="0" w:space="0" w:color="auto"/>
      </w:divBdr>
    </w:div>
    <w:div w:id="1243173790">
      <w:bodyDiv w:val="1"/>
      <w:marLeft w:val="0"/>
      <w:marRight w:val="0"/>
      <w:marTop w:val="0"/>
      <w:marBottom w:val="0"/>
      <w:divBdr>
        <w:top w:val="none" w:sz="0" w:space="0" w:color="auto"/>
        <w:left w:val="none" w:sz="0" w:space="0" w:color="auto"/>
        <w:bottom w:val="none" w:sz="0" w:space="0" w:color="auto"/>
        <w:right w:val="none" w:sz="0" w:space="0" w:color="auto"/>
      </w:divBdr>
    </w:div>
    <w:div w:id="1283654089">
      <w:bodyDiv w:val="1"/>
      <w:marLeft w:val="0"/>
      <w:marRight w:val="0"/>
      <w:marTop w:val="0"/>
      <w:marBottom w:val="0"/>
      <w:divBdr>
        <w:top w:val="none" w:sz="0" w:space="0" w:color="auto"/>
        <w:left w:val="none" w:sz="0" w:space="0" w:color="auto"/>
        <w:bottom w:val="none" w:sz="0" w:space="0" w:color="auto"/>
        <w:right w:val="none" w:sz="0" w:space="0" w:color="auto"/>
      </w:divBdr>
    </w:div>
    <w:div w:id="1309361146">
      <w:bodyDiv w:val="1"/>
      <w:marLeft w:val="0"/>
      <w:marRight w:val="0"/>
      <w:marTop w:val="0"/>
      <w:marBottom w:val="0"/>
      <w:divBdr>
        <w:top w:val="none" w:sz="0" w:space="0" w:color="auto"/>
        <w:left w:val="none" w:sz="0" w:space="0" w:color="auto"/>
        <w:bottom w:val="none" w:sz="0" w:space="0" w:color="auto"/>
        <w:right w:val="none" w:sz="0" w:space="0" w:color="auto"/>
      </w:divBdr>
    </w:div>
    <w:div w:id="1310673853">
      <w:bodyDiv w:val="1"/>
      <w:marLeft w:val="0"/>
      <w:marRight w:val="0"/>
      <w:marTop w:val="0"/>
      <w:marBottom w:val="0"/>
      <w:divBdr>
        <w:top w:val="none" w:sz="0" w:space="0" w:color="auto"/>
        <w:left w:val="none" w:sz="0" w:space="0" w:color="auto"/>
        <w:bottom w:val="none" w:sz="0" w:space="0" w:color="auto"/>
        <w:right w:val="none" w:sz="0" w:space="0" w:color="auto"/>
      </w:divBdr>
    </w:div>
    <w:div w:id="1369841438">
      <w:bodyDiv w:val="1"/>
      <w:marLeft w:val="0"/>
      <w:marRight w:val="0"/>
      <w:marTop w:val="0"/>
      <w:marBottom w:val="0"/>
      <w:divBdr>
        <w:top w:val="none" w:sz="0" w:space="0" w:color="auto"/>
        <w:left w:val="none" w:sz="0" w:space="0" w:color="auto"/>
        <w:bottom w:val="none" w:sz="0" w:space="0" w:color="auto"/>
        <w:right w:val="none" w:sz="0" w:space="0" w:color="auto"/>
      </w:divBdr>
    </w:div>
    <w:div w:id="1375886183">
      <w:bodyDiv w:val="1"/>
      <w:marLeft w:val="0"/>
      <w:marRight w:val="0"/>
      <w:marTop w:val="0"/>
      <w:marBottom w:val="0"/>
      <w:divBdr>
        <w:top w:val="none" w:sz="0" w:space="0" w:color="auto"/>
        <w:left w:val="none" w:sz="0" w:space="0" w:color="auto"/>
        <w:bottom w:val="none" w:sz="0" w:space="0" w:color="auto"/>
        <w:right w:val="none" w:sz="0" w:space="0" w:color="auto"/>
      </w:divBdr>
    </w:div>
    <w:div w:id="1384477165">
      <w:marLeft w:val="0"/>
      <w:marRight w:val="0"/>
      <w:marTop w:val="0"/>
      <w:marBottom w:val="0"/>
      <w:divBdr>
        <w:top w:val="none" w:sz="0" w:space="0" w:color="auto"/>
        <w:left w:val="none" w:sz="0" w:space="0" w:color="auto"/>
        <w:bottom w:val="none" w:sz="0" w:space="0" w:color="auto"/>
        <w:right w:val="none" w:sz="0" w:space="0" w:color="auto"/>
      </w:divBdr>
    </w:div>
    <w:div w:id="1384477166">
      <w:marLeft w:val="0"/>
      <w:marRight w:val="0"/>
      <w:marTop w:val="0"/>
      <w:marBottom w:val="0"/>
      <w:divBdr>
        <w:top w:val="none" w:sz="0" w:space="0" w:color="auto"/>
        <w:left w:val="none" w:sz="0" w:space="0" w:color="auto"/>
        <w:bottom w:val="none" w:sz="0" w:space="0" w:color="auto"/>
        <w:right w:val="none" w:sz="0" w:space="0" w:color="auto"/>
      </w:divBdr>
    </w:div>
    <w:div w:id="1384477167">
      <w:marLeft w:val="0"/>
      <w:marRight w:val="0"/>
      <w:marTop w:val="0"/>
      <w:marBottom w:val="0"/>
      <w:divBdr>
        <w:top w:val="none" w:sz="0" w:space="0" w:color="auto"/>
        <w:left w:val="none" w:sz="0" w:space="0" w:color="auto"/>
        <w:bottom w:val="none" w:sz="0" w:space="0" w:color="auto"/>
        <w:right w:val="none" w:sz="0" w:space="0" w:color="auto"/>
      </w:divBdr>
    </w:div>
    <w:div w:id="1384477168">
      <w:marLeft w:val="0"/>
      <w:marRight w:val="0"/>
      <w:marTop w:val="0"/>
      <w:marBottom w:val="0"/>
      <w:divBdr>
        <w:top w:val="none" w:sz="0" w:space="0" w:color="auto"/>
        <w:left w:val="none" w:sz="0" w:space="0" w:color="auto"/>
        <w:bottom w:val="none" w:sz="0" w:space="0" w:color="auto"/>
        <w:right w:val="none" w:sz="0" w:space="0" w:color="auto"/>
      </w:divBdr>
    </w:div>
    <w:div w:id="1384477169">
      <w:marLeft w:val="0"/>
      <w:marRight w:val="0"/>
      <w:marTop w:val="0"/>
      <w:marBottom w:val="0"/>
      <w:divBdr>
        <w:top w:val="none" w:sz="0" w:space="0" w:color="auto"/>
        <w:left w:val="none" w:sz="0" w:space="0" w:color="auto"/>
        <w:bottom w:val="none" w:sz="0" w:space="0" w:color="auto"/>
        <w:right w:val="none" w:sz="0" w:space="0" w:color="auto"/>
      </w:divBdr>
    </w:div>
    <w:div w:id="1384477172">
      <w:marLeft w:val="0"/>
      <w:marRight w:val="0"/>
      <w:marTop w:val="0"/>
      <w:marBottom w:val="0"/>
      <w:divBdr>
        <w:top w:val="none" w:sz="0" w:space="0" w:color="auto"/>
        <w:left w:val="none" w:sz="0" w:space="0" w:color="auto"/>
        <w:bottom w:val="none" w:sz="0" w:space="0" w:color="auto"/>
        <w:right w:val="none" w:sz="0" w:space="0" w:color="auto"/>
      </w:divBdr>
    </w:div>
    <w:div w:id="1384477173">
      <w:marLeft w:val="0"/>
      <w:marRight w:val="0"/>
      <w:marTop w:val="0"/>
      <w:marBottom w:val="0"/>
      <w:divBdr>
        <w:top w:val="none" w:sz="0" w:space="0" w:color="auto"/>
        <w:left w:val="none" w:sz="0" w:space="0" w:color="auto"/>
        <w:bottom w:val="none" w:sz="0" w:space="0" w:color="auto"/>
        <w:right w:val="none" w:sz="0" w:space="0" w:color="auto"/>
      </w:divBdr>
    </w:div>
    <w:div w:id="1384477174">
      <w:marLeft w:val="0"/>
      <w:marRight w:val="0"/>
      <w:marTop w:val="0"/>
      <w:marBottom w:val="0"/>
      <w:divBdr>
        <w:top w:val="none" w:sz="0" w:space="0" w:color="auto"/>
        <w:left w:val="none" w:sz="0" w:space="0" w:color="auto"/>
        <w:bottom w:val="none" w:sz="0" w:space="0" w:color="auto"/>
        <w:right w:val="none" w:sz="0" w:space="0" w:color="auto"/>
      </w:divBdr>
    </w:div>
    <w:div w:id="1384477175">
      <w:marLeft w:val="0"/>
      <w:marRight w:val="0"/>
      <w:marTop w:val="0"/>
      <w:marBottom w:val="0"/>
      <w:divBdr>
        <w:top w:val="none" w:sz="0" w:space="0" w:color="auto"/>
        <w:left w:val="none" w:sz="0" w:space="0" w:color="auto"/>
        <w:bottom w:val="none" w:sz="0" w:space="0" w:color="auto"/>
        <w:right w:val="none" w:sz="0" w:space="0" w:color="auto"/>
      </w:divBdr>
    </w:div>
    <w:div w:id="1384477176">
      <w:marLeft w:val="0"/>
      <w:marRight w:val="0"/>
      <w:marTop w:val="0"/>
      <w:marBottom w:val="0"/>
      <w:divBdr>
        <w:top w:val="none" w:sz="0" w:space="0" w:color="auto"/>
        <w:left w:val="none" w:sz="0" w:space="0" w:color="auto"/>
        <w:bottom w:val="none" w:sz="0" w:space="0" w:color="auto"/>
        <w:right w:val="none" w:sz="0" w:space="0" w:color="auto"/>
      </w:divBdr>
    </w:div>
    <w:div w:id="1384477177">
      <w:marLeft w:val="0"/>
      <w:marRight w:val="0"/>
      <w:marTop w:val="0"/>
      <w:marBottom w:val="0"/>
      <w:divBdr>
        <w:top w:val="none" w:sz="0" w:space="0" w:color="auto"/>
        <w:left w:val="none" w:sz="0" w:space="0" w:color="auto"/>
        <w:bottom w:val="none" w:sz="0" w:space="0" w:color="auto"/>
        <w:right w:val="none" w:sz="0" w:space="0" w:color="auto"/>
      </w:divBdr>
      <w:divsChild>
        <w:div w:id="1384477171">
          <w:marLeft w:val="547"/>
          <w:marRight w:val="0"/>
          <w:marTop w:val="0"/>
          <w:marBottom w:val="0"/>
          <w:divBdr>
            <w:top w:val="none" w:sz="0" w:space="0" w:color="auto"/>
            <w:left w:val="none" w:sz="0" w:space="0" w:color="auto"/>
            <w:bottom w:val="none" w:sz="0" w:space="0" w:color="auto"/>
            <w:right w:val="none" w:sz="0" w:space="0" w:color="auto"/>
          </w:divBdr>
        </w:div>
        <w:div w:id="1384477216">
          <w:marLeft w:val="547"/>
          <w:marRight w:val="0"/>
          <w:marTop w:val="0"/>
          <w:marBottom w:val="0"/>
          <w:divBdr>
            <w:top w:val="none" w:sz="0" w:space="0" w:color="auto"/>
            <w:left w:val="none" w:sz="0" w:space="0" w:color="auto"/>
            <w:bottom w:val="none" w:sz="0" w:space="0" w:color="auto"/>
            <w:right w:val="none" w:sz="0" w:space="0" w:color="auto"/>
          </w:divBdr>
        </w:div>
      </w:divsChild>
    </w:div>
    <w:div w:id="1384477178">
      <w:marLeft w:val="0"/>
      <w:marRight w:val="0"/>
      <w:marTop w:val="0"/>
      <w:marBottom w:val="0"/>
      <w:divBdr>
        <w:top w:val="none" w:sz="0" w:space="0" w:color="auto"/>
        <w:left w:val="none" w:sz="0" w:space="0" w:color="auto"/>
        <w:bottom w:val="none" w:sz="0" w:space="0" w:color="auto"/>
        <w:right w:val="none" w:sz="0" w:space="0" w:color="auto"/>
      </w:divBdr>
    </w:div>
    <w:div w:id="1384477179">
      <w:marLeft w:val="0"/>
      <w:marRight w:val="0"/>
      <w:marTop w:val="0"/>
      <w:marBottom w:val="0"/>
      <w:divBdr>
        <w:top w:val="none" w:sz="0" w:space="0" w:color="auto"/>
        <w:left w:val="none" w:sz="0" w:space="0" w:color="auto"/>
        <w:bottom w:val="none" w:sz="0" w:space="0" w:color="auto"/>
        <w:right w:val="none" w:sz="0" w:space="0" w:color="auto"/>
      </w:divBdr>
    </w:div>
    <w:div w:id="1384477180">
      <w:marLeft w:val="0"/>
      <w:marRight w:val="0"/>
      <w:marTop w:val="0"/>
      <w:marBottom w:val="0"/>
      <w:divBdr>
        <w:top w:val="none" w:sz="0" w:space="0" w:color="auto"/>
        <w:left w:val="none" w:sz="0" w:space="0" w:color="auto"/>
        <w:bottom w:val="none" w:sz="0" w:space="0" w:color="auto"/>
        <w:right w:val="none" w:sz="0" w:space="0" w:color="auto"/>
      </w:divBdr>
    </w:div>
    <w:div w:id="1384477181">
      <w:marLeft w:val="0"/>
      <w:marRight w:val="0"/>
      <w:marTop w:val="0"/>
      <w:marBottom w:val="0"/>
      <w:divBdr>
        <w:top w:val="none" w:sz="0" w:space="0" w:color="auto"/>
        <w:left w:val="none" w:sz="0" w:space="0" w:color="auto"/>
        <w:bottom w:val="none" w:sz="0" w:space="0" w:color="auto"/>
        <w:right w:val="none" w:sz="0" w:space="0" w:color="auto"/>
      </w:divBdr>
    </w:div>
    <w:div w:id="1384477182">
      <w:marLeft w:val="0"/>
      <w:marRight w:val="0"/>
      <w:marTop w:val="0"/>
      <w:marBottom w:val="0"/>
      <w:divBdr>
        <w:top w:val="none" w:sz="0" w:space="0" w:color="auto"/>
        <w:left w:val="none" w:sz="0" w:space="0" w:color="auto"/>
        <w:bottom w:val="none" w:sz="0" w:space="0" w:color="auto"/>
        <w:right w:val="none" w:sz="0" w:space="0" w:color="auto"/>
      </w:divBdr>
    </w:div>
    <w:div w:id="1384477183">
      <w:marLeft w:val="0"/>
      <w:marRight w:val="0"/>
      <w:marTop w:val="0"/>
      <w:marBottom w:val="0"/>
      <w:divBdr>
        <w:top w:val="none" w:sz="0" w:space="0" w:color="auto"/>
        <w:left w:val="none" w:sz="0" w:space="0" w:color="auto"/>
        <w:bottom w:val="none" w:sz="0" w:space="0" w:color="auto"/>
        <w:right w:val="none" w:sz="0" w:space="0" w:color="auto"/>
      </w:divBdr>
    </w:div>
    <w:div w:id="1384477184">
      <w:marLeft w:val="0"/>
      <w:marRight w:val="0"/>
      <w:marTop w:val="0"/>
      <w:marBottom w:val="0"/>
      <w:divBdr>
        <w:top w:val="none" w:sz="0" w:space="0" w:color="auto"/>
        <w:left w:val="none" w:sz="0" w:space="0" w:color="auto"/>
        <w:bottom w:val="none" w:sz="0" w:space="0" w:color="auto"/>
        <w:right w:val="none" w:sz="0" w:space="0" w:color="auto"/>
      </w:divBdr>
    </w:div>
    <w:div w:id="1384477185">
      <w:marLeft w:val="0"/>
      <w:marRight w:val="0"/>
      <w:marTop w:val="0"/>
      <w:marBottom w:val="0"/>
      <w:divBdr>
        <w:top w:val="none" w:sz="0" w:space="0" w:color="auto"/>
        <w:left w:val="none" w:sz="0" w:space="0" w:color="auto"/>
        <w:bottom w:val="none" w:sz="0" w:space="0" w:color="auto"/>
        <w:right w:val="none" w:sz="0" w:space="0" w:color="auto"/>
      </w:divBdr>
    </w:div>
    <w:div w:id="1384477186">
      <w:marLeft w:val="0"/>
      <w:marRight w:val="0"/>
      <w:marTop w:val="0"/>
      <w:marBottom w:val="0"/>
      <w:divBdr>
        <w:top w:val="none" w:sz="0" w:space="0" w:color="auto"/>
        <w:left w:val="none" w:sz="0" w:space="0" w:color="auto"/>
        <w:bottom w:val="none" w:sz="0" w:space="0" w:color="auto"/>
        <w:right w:val="none" w:sz="0" w:space="0" w:color="auto"/>
      </w:divBdr>
    </w:div>
    <w:div w:id="1384477187">
      <w:marLeft w:val="0"/>
      <w:marRight w:val="0"/>
      <w:marTop w:val="0"/>
      <w:marBottom w:val="0"/>
      <w:divBdr>
        <w:top w:val="none" w:sz="0" w:space="0" w:color="auto"/>
        <w:left w:val="none" w:sz="0" w:space="0" w:color="auto"/>
        <w:bottom w:val="none" w:sz="0" w:space="0" w:color="auto"/>
        <w:right w:val="none" w:sz="0" w:space="0" w:color="auto"/>
      </w:divBdr>
    </w:div>
    <w:div w:id="1384477188">
      <w:marLeft w:val="0"/>
      <w:marRight w:val="0"/>
      <w:marTop w:val="0"/>
      <w:marBottom w:val="0"/>
      <w:divBdr>
        <w:top w:val="none" w:sz="0" w:space="0" w:color="auto"/>
        <w:left w:val="none" w:sz="0" w:space="0" w:color="auto"/>
        <w:bottom w:val="none" w:sz="0" w:space="0" w:color="auto"/>
        <w:right w:val="none" w:sz="0" w:space="0" w:color="auto"/>
      </w:divBdr>
    </w:div>
    <w:div w:id="1384477189">
      <w:marLeft w:val="0"/>
      <w:marRight w:val="0"/>
      <w:marTop w:val="0"/>
      <w:marBottom w:val="0"/>
      <w:divBdr>
        <w:top w:val="none" w:sz="0" w:space="0" w:color="auto"/>
        <w:left w:val="none" w:sz="0" w:space="0" w:color="auto"/>
        <w:bottom w:val="none" w:sz="0" w:space="0" w:color="auto"/>
        <w:right w:val="none" w:sz="0" w:space="0" w:color="auto"/>
      </w:divBdr>
    </w:div>
    <w:div w:id="1384477190">
      <w:marLeft w:val="0"/>
      <w:marRight w:val="0"/>
      <w:marTop w:val="0"/>
      <w:marBottom w:val="0"/>
      <w:divBdr>
        <w:top w:val="none" w:sz="0" w:space="0" w:color="auto"/>
        <w:left w:val="none" w:sz="0" w:space="0" w:color="auto"/>
        <w:bottom w:val="none" w:sz="0" w:space="0" w:color="auto"/>
        <w:right w:val="none" w:sz="0" w:space="0" w:color="auto"/>
      </w:divBdr>
    </w:div>
    <w:div w:id="1384477191">
      <w:marLeft w:val="0"/>
      <w:marRight w:val="0"/>
      <w:marTop w:val="0"/>
      <w:marBottom w:val="0"/>
      <w:divBdr>
        <w:top w:val="none" w:sz="0" w:space="0" w:color="auto"/>
        <w:left w:val="none" w:sz="0" w:space="0" w:color="auto"/>
        <w:bottom w:val="none" w:sz="0" w:space="0" w:color="auto"/>
        <w:right w:val="none" w:sz="0" w:space="0" w:color="auto"/>
      </w:divBdr>
    </w:div>
    <w:div w:id="1384477192">
      <w:marLeft w:val="0"/>
      <w:marRight w:val="0"/>
      <w:marTop w:val="0"/>
      <w:marBottom w:val="0"/>
      <w:divBdr>
        <w:top w:val="none" w:sz="0" w:space="0" w:color="auto"/>
        <w:left w:val="none" w:sz="0" w:space="0" w:color="auto"/>
        <w:bottom w:val="none" w:sz="0" w:space="0" w:color="auto"/>
        <w:right w:val="none" w:sz="0" w:space="0" w:color="auto"/>
      </w:divBdr>
    </w:div>
    <w:div w:id="1384477193">
      <w:marLeft w:val="0"/>
      <w:marRight w:val="0"/>
      <w:marTop w:val="0"/>
      <w:marBottom w:val="0"/>
      <w:divBdr>
        <w:top w:val="none" w:sz="0" w:space="0" w:color="auto"/>
        <w:left w:val="none" w:sz="0" w:space="0" w:color="auto"/>
        <w:bottom w:val="none" w:sz="0" w:space="0" w:color="auto"/>
        <w:right w:val="none" w:sz="0" w:space="0" w:color="auto"/>
      </w:divBdr>
    </w:div>
    <w:div w:id="1384477194">
      <w:marLeft w:val="0"/>
      <w:marRight w:val="0"/>
      <w:marTop w:val="0"/>
      <w:marBottom w:val="0"/>
      <w:divBdr>
        <w:top w:val="none" w:sz="0" w:space="0" w:color="auto"/>
        <w:left w:val="none" w:sz="0" w:space="0" w:color="auto"/>
        <w:bottom w:val="none" w:sz="0" w:space="0" w:color="auto"/>
        <w:right w:val="none" w:sz="0" w:space="0" w:color="auto"/>
      </w:divBdr>
    </w:div>
    <w:div w:id="1384477195">
      <w:marLeft w:val="0"/>
      <w:marRight w:val="0"/>
      <w:marTop w:val="0"/>
      <w:marBottom w:val="0"/>
      <w:divBdr>
        <w:top w:val="none" w:sz="0" w:space="0" w:color="auto"/>
        <w:left w:val="none" w:sz="0" w:space="0" w:color="auto"/>
        <w:bottom w:val="none" w:sz="0" w:space="0" w:color="auto"/>
        <w:right w:val="none" w:sz="0" w:space="0" w:color="auto"/>
      </w:divBdr>
    </w:div>
    <w:div w:id="1384477196">
      <w:marLeft w:val="0"/>
      <w:marRight w:val="0"/>
      <w:marTop w:val="0"/>
      <w:marBottom w:val="0"/>
      <w:divBdr>
        <w:top w:val="none" w:sz="0" w:space="0" w:color="auto"/>
        <w:left w:val="none" w:sz="0" w:space="0" w:color="auto"/>
        <w:bottom w:val="none" w:sz="0" w:space="0" w:color="auto"/>
        <w:right w:val="none" w:sz="0" w:space="0" w:color="auto"/>
      </w:divBdr>
      <w:divsChild>
        <w:div w:id="1384477170">
          <w:marLeft w:val="0"/>
          <w:marRight w:val="0"/>
          <w:marTop w:val="0"/>
          <w:marBottom w:val="0"/>
          <w:divBdr>
            <w:top w:val="none" w:sz="0" w:space="0" w:color="auto"/>
            <w:left w:val="none" w:sz="0" w:space="0" w:color="auto"/>
            <w:bottom w:val="none" w:sz="0" w:space="0" w:color="auto"/>
            <w:right w:val="none" w:sz="0" w:space="0" w:color="auto"/>
          </w:divBdr>
          <w:divsChild>
            <w:div w:id="13844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77197">
      <w:marLeft w:val="0"/>
      <w:marRight w:val="0"/>
      <w:marTop w:val="0"/>
      <w:marBottom w:val="0"/>
      <w:divBdr>
        <w:top w:val="none" w:sz="0" w:space="0" w:color="auto"/>
        <w:left w:val="none" w:sz="0" w:space="0" w:color="auto"/>
        <w:bottom w:val="none" w:sz="0" w:space="0" w:color="auto"/>
        <w:right w:val="none" w:sz="0" w:space="0" w:color="auto"/>
      </w:divBdr>
    </w:div>
    <w:div w:id="1384477198">
      <w:marLeft w:val="0"/>
      <w:marRight w:val="0"/>
      <w:marTop w:val="0"/>
      <w:marBottom w:val="0"/>
      <w:divBdr>
        <w:top w:val="none" w:sz="0" w:space="0" w:color="auto"/>
        <w:left w:val="none" w:sz="0" w:space="0" w:color="auto"/>
        <w:bottom w:val="none" w:sz="0" w:space="0" w:color="auto"/>
        <w:right w:val="none" w:sz="0" w:space="0" w:color="auto"/>
      </w:divBdr>
    </w:div>
    <w:div w:id="1384477199">
      <w:marLeft w:val="0"/>
      <w:marRight w:val="0"/>
      <w:marTop w:val="0"/>
      <w:marBottom w:val="0"/>
      <w:divBdr>
        <w:top w:val="none" w:sz="0" w:space="0" w:color="auto"/>
        <w:left w:val="none" w:sz="0" w:space="0" w:color="auto"/>
        <w:bottom w:val="none" w:sz="0" w:space="0" w:color="auto"/>
        <w:right w:val="none" w:sz="0" w:space="0" w:color="auto"/>
      </w:divBdr>
    </w:div>
    <w:div w:id="1384477200">
      <w:marLeft w:val="0"/>
      <w:marRight w:val="0"/>
      <w:marTop w:val="0"/>
      <w:marBottom w:val="0"/>
      <w:divBdr>
        <w:top w:val="none" w:sz="0" w:space="0" w:color="auto"/>
        <w:left w:val="none" w:sz="0" w:space="0" w:color="auto"/>
        <w:bottom w:val="none" w:sz="0" w:space="0" w:color="auto"/>
        <w:right w:val="none" w:sz="0" w:space="0" w:color="auto"/>
      </w:divBdr>
    </w:div>
    <w:div w:id="1384477201">
      <w:marLeft w:val="0"/>
      <w:marRight w:val="0"/>
      <w:marTop w:val="0"/>
      <w:marBottom w:val="0"/>
      <w:divBdr>
        <w:top w:val="none" w:sz="0" w:space="0" w:color="auto"/>
        <w:left w:val="none" w:sz="0" w:space="0" w:color="auto"/>
        <w:bottom w:val="none" w:sz="0" w:space="0" w:color="auto"/>
        <w:right w:val="none" w:sz="0" w:space="0" w:color="auto"/>
      </w:divBdr>
    </w:div>
    <w:div w:id="1384477202">
      <w:marLeft w:val="0"/>
      <w:marRight w:val="0"/>
      <w:marTop w:val="0"/>
      <w:marBottom w:val="0"/>
      <w:divBdr>
        <w:top w:val="none" w:sz="0" w:space="0" w:color="auto"/>
        <w:left w:val="none" w:sz="0" w:space="0" w:color="auto"/>
        <w:bottom w:val="none" w:sz="0" w:space="0" w:color="auto"/>
        <w:right w:val="none" w:sz="0" w:space="0" w:color="auto"/>
      </w:divBdr>
    </w:div>
    <w:div w:id="1384477203">
      <w:marLeft w:val="0"/>
      <w:marRight w:val="0"/>
      <w:marTop w:val="0"/>
      <w:marBottom w:val="0"/>
      <w:divBdr>
        <w:top w:val="none" w:sz="0" w:space="0" w:color="auto"/>
        <w:left w:val="none" w:sz="0" w:space="0" w:color="auto"/>
        <w:bottom w:val="none" w:sz="0" w:space="0" w:color="auto"/>
        <w:right w:val="none" w:sz="0" w:space="0" w:color="auto"/>
      </w:divBdr>
    </w:div>
    <w:div w:id="1384477204">
      <w:marLeft w:val="0"/>
      <w:marRight w:val="0"/>
      <w:marTop w:val="0"/>
      <w:marBottom w:val="0"/>
      <w:divBdr>
        <w:top w:val="none" w:sz="0" w:space="0" w:color="auto"/>
        <w:left w:val="none" w:sz="0" w:space="0" w:color="auto"/>
        <w:bottom w:val="none" w:sz="0" w:space="0" w:color="auto"/>
        <w:right w:val="none" w:sz="0" w:space="0" w:color="auto"/>
      </w:divBdr>
    </w:div>
    <w:div w:id="1384477205">
      <w:marLeft w:val="0"/>
      <w:marRight w:val="0"/>
      <w:marTop w:val="0"/>
      <w:marBottom w:val="0"/>
      <w:divBdr>
        <w:top w:val="none" w:sz="0" w:space="0" w:color="auto"/>
        <w:left w:val="none" w:sz="0" w:space="0" w:color="auto"/>
        <w:bottom w:val="none" w:sz="0" w:space="0" w:color="auto"/>
        <w:right w:val="none" w:sz="0" w:space="0" w:color="auto"/>
      </w:divBdr>
    </w:div>
    <w:div w:id="1384477206">
      <w:marLeft w:val="0"/>
      <w:marRight w:val="0"/>
      <w:marTop w:val="0"/>
      <w:marBottom w:val="0"/>
      <w:divBdr>
        <w:top w:val="none" w:sz="0" w:space="0" w:color="auto"/>
        <w:left w:val="none" w:sz="0" w:space="0" w:color="auto"/>
        <w:bottom w:val="none" w:sz="0" w:space="0" w:color="auto"/>
        <w:right w:val="none" w:sz="0" w:space="0" w:color="auto"/>
      </w:divBdr>
    </w:div>
    <w:div w:id="1384477207">
      <w:marLeft w:val="0"/>
      <w:marRight w:val="0"/>
      <w:marTop w:val="0"/>
      <w:marBottom w:val="0"/>
      <w:divBdr>
        <w:top w:val="none" w:sz="0" w:space="0" w:color="auto"/>
        <w:left w:val="none" w:sz="0" w:space="0" w:color="auto"/>
        <w:bottom w:val="none" w:sz="0" w:space="0" w:color="auto"/>
        <w:right w:val="none" w:sz="0" w:space="0" w:color="auto"/>
      </w:divBdr>
    </w:div>
    <w:div w:id="1384477208">
      <w:marLeft w:val="0"/>
      <w:marRight w:val="0"/>
      <w:marTop w:val="0"/>
      <w:marBottom w:val="0"/>
      <w:divBdr>
        <w:top w:val="none" w:sz="0" w:space="0" w:color="auto"/>
        <w:left w:val="none" w:sz="0" w:space="0" w:color="auto"/>
        <w:bottom w:val="none" w:sz="0" w:space="0" w:color="auto"/>
        <w:right w:val="none" w:sz="0" w:space="0" w:color="auto"/>
      </w:divBdr>
    </w:div>
    <w:div w:id="1384477209">
      <w:marLeft w:val="0"/>
      <w:marRight w:val="0"/>
      <w:marTop w:val="0"/>
      <w:marBottom w:val="0"/>
      <w:divBdr>
        <w:top w:val="none" w:sz="0" w:space="0" w:color="auto"/>
        <w:left w:val="none" w:sz="0" w:space="0" w:color="auto"/>
        <w:bottom w:val="none" w:sz="0" w:space="0" w:color="auto"/>
        <w:right w:val="none" w:sz="0" w:space="0" w:color="auto"/>
      </w:divBdr>
    </w:div>
    <w:div w:id="1384477210">
      <w:marLeft w:val="0"/>
      <w:marRight w:val="0"/>
      <w:marTop w:val="0"/>
      <w:marBottom w:val="0"/>
      <w:divBdr>
        <w:top w:val="none" w:sz="0" w:space="0" w:color="auto"/>
        <w:left w:val="none" w:sz="0" w:space="0" w:color="auto"/>
        <w:bottom w:val="none" w:sz="0" w:space="0" w:color="auto"/>
        <w:right w:val="none" w:sz="0" w:space="0" w:color="auto"/>
      </w:divBdr>
    </w:div>
    <w:div w:id="1384477212">
      <w:marLeft w:val="0"/>
      <w:marRight w:val="0"/>
      <w:marTop w:val="0"/>
      <w:marBottom w:val="0"/>
      <w:divBdr>
        <w:top w:val="none" w:sz="0" w:space="0" w:color="auto"/>
        <w:left w:val="none" w:sz="0" w:space="0" w:color="auto"/>
        <w:bottom w:val="none" w:sz="0" w:space="0" w:color="auto"/>
        <w:right w:val="none" w:sz="0" w:space="0" w:color="auto"/>
      </w:divBdr>
    </w:div>
    <w:div w:id="1384477213">
      <w:marLeft w:val="0"/>
      <w:marRight w:val="0"/>
      <w:marTop w:val="0"/>
      <w:marBottom w:val="0"/>
      <w:divBdr>
        <w:top w:val="none" w:sz="0" w:space="0" w:color="auto"/>
        <w:left w:val="none" w:sz="0" w:space="0" w:color="auto"/>
        <w:bottom w:val="none" w:sz="0" w:space="0" w:color="auto"/>
        <w:right w:val="none" w:sz="0" w:space="0" w:color="auto"/>
      </w:divBdr>
    </w:div>
    <w:div w:id="1384477214">
      <w:marLeft w:val="0"/>
      <w:marRight w:val="0"/>
      <w:marTop w:val="0"/>
      <w:marBottom w:val="0"/>
      <w:divBdr>
        <w:top w:val="none" w:sz="0" w:space="0" w:color="auto"/>
        <w:left w:val="none" w:sz="0" w:space="0" w:color="auto"/>
        <w:bottom w:val="none" w:sz="0" w:space="0" w:color="auto"/>
        <w:right w:val="none" w:sz="0" w:space="0" w:color="auto"/>
      </w:divBdr>
    </w:div>
    <w:div w:id="1384477215">
      <w:marLeft w:val="0"/>
      <w:marRight w:val="0"/>
      <w:marTop w:val="0"/>
      <w:marBottom w:val="0"/>
      <w:divBdr>
        <w:top w:val="none" w:sz="0" w:space="0" w:color="auto"/>
        <w:left w:val="none" w:sz="0" w:space="0" w:color="auto"/>
        <w:bottom w:val="none" w:sz="0" w:space="0" w:color="auto"/>
        <w:right w:val="none" w:sz="0" w:space="0" w:color="auto"/>
      </w:divBdr>
    </w:div>
    <w:div w:id="1384477217">
      <w:marLeft w:val="0"/>
      <w:marRight w:val="0"/>
      <w:marTop w:val="0"/>
      <w:marBottom w:val="0"/>
      <w:divBdr>
        <w:top w:val="none" w:sz="0" w:space="0" w:color="auto"/>
        <w:left w:val="none" w:sz="0" w:space="0" w:color="auto"/>
        <w:bottom w:val="none" w:sz="0" w:space="0" w:color="auto"/>
        <w:right w:val="none" w:sz="0" w:space="0" w:color="auto"/>
      </w:divBdr>
    </w:div>
    <w:div w:id="1384477218">
      <w:marLeft w:val="0"/>
      <w:marRight w:val="0"/>
      <w:marTop w:val="0"/>
      <w:marBottom w:val="0"/>
      <w:divBdr>
        <w:top w:val="none" w:sz="0" w:space="0" w:color="auto"/>
        <w:left w:val="none" w:sz="0" w:space="0" w:color="auto"/>
        <w:bottom w:val="none" w:sz="0" w:space="0" w:color="auto"/>
        <w:right w:val="none" w:sz="0" w:space="0" w:color="auto"/>
      </w:divBdr>
    </w:div>
    <w:div w:id="1384477219">
      <w:marLeft w:val="0"/>
      <w:marRight w:val="0"/>
      <w:marTop w:val="0"/>
      <w:marBottom w:val="0"/>
      <w:divBdr>
        <w:top w:val="none" w:sz="0" w:space="0" w:color="auto"/>
        <w:left w:val="none" w:sz="0" w:space="0" w:color="auto"/>
        <w:bottom w:val="none" w:sz="0" w:space="0" w:color="auto"/>
        <w:right w:val="none" w:sz="0" w:space="0" w:color="auto"/>
      </w:divBdr>
    </w:div>
    <w:div w:id="1384477220">
      <w:marLeft w:val="0"/>
      <w:marRight w:val="0"/>
      <w:marTop w:val="0"/>
      <w:marBottom w:val="0"/>
      <w:divBdr>
        <w:top w:val="none" w:sz="0" w:space="0" w:color="auto"/>
        <w:left w:val="none" w:sz="0" w:space="0" w:color="auto"/>
        <w:bottom w:val="none" w:sz="0" w:space="0" w:color="auto"/>
        <w:right w:val="none" w:sz="0" w:space="0" w:color="auto"/>
      </w:divBdr>
    </w:div>
    <w:div w:id="1384477221">
      <w:marLeft w:val="0"/>
      <w:marRight w:val="0"/>
      <w:marTop w:val="0"/>
      <w:marBottom w:val="0"/>
      <w:divBdr>
        <w:top w:val="none" w:sz="0" w:space="0" w:color="auto"/>
        <w:left w:val="none" w:sz="0" w:space="0" w:color="auto"/>
        <w:bottom w:val="none" w:sz="0" w:space="0" w:color="auto"/>
        <w:right w:val="none" w:sz="0" w:space="0" w:color="auto"/>
      </w:divBdr>
    </w:div>
    <w:div w:id="1384477222">
      <w:marLeft w:val="0"/>
      <w:marRight w:val="0"/>
      <w:marTop w:val="0"/>
      <w:marBottom w:val="0"/>
      <w:divBdr>
        <w:top w:val="none" w:sz="0" w:space="0" w:color="auto"/>
        <w:left w:val="none" w:sz="0" w:space="0" w:color="auto"/>
        <w:bottom w:val="none" w:sz="0" w:space="0" w:color="auto"/>
        <w:right w:val="none" w:sz="0" w:space="0" w:color="auto"/>
      </w:divBdr>
    </w:div>
    <w:div w:id="1384477223">
      <w:marLeft w:val="0"/>
      <w:marRight w:val="0"/>
      <w:marTop w:val="0"/>
      <w:marBottom w:val="0"/>
      <w:divBdr>
        <w:top w:val="none" w:sz="0" w:space="0" w:color="auto"/>
        <w:left w:val="none" w:sz="0" w:space="0" w:color="auto"/>
        <w:bottom w:val="none" w:sz="0" w:space="0" w:color="auto"/>
        <w:right w:val="none" w:sz="0" w:space="0" w:color="auto"/>
      </w:divBdr>
    </w:div>
    <w:div w:id="1384477224">
      <w:marLeft w:val="0"/>
      <w:marRight w:val="0"/>
      <w:marTop w:val="0"/>
      <w:marBottom w:val="0"/>
      <w:divBdr>
        <w:top w:val="none" w:sz="0" w:space="0" w:color="auto"/>
        <w:left w:val="none" w:sz="0" w:space="0" w:color="auto"/>
        <w:bottom w:val="none" w:sz="0" w:space="0" w:color="auto"/>
        <w:right w:val="none" w:sz="0" w:space="0" w:color="auto"/>
      </w:divBdr>
    </w:div>
    <w:div w:id="1384477225">
      <w:marLeft w:val="0"/>
      <w:marRight w:val="0"/>
      <w:marTop w:val="0"/>
      <w:marBottom w:val="0"/>
      <w:divBdr>
        <w:top w:val="none" w:sz="0" w:space="0" w:color="auto"/>
        <w:left w:val="none" w:sz="0" w:space="0" w:color="auto"/>
        <w:bottom w:val="none" w:sz="0" w:space="0" w:color="auto"/>
        <w:right w:val="none" w:sz="0" w:space="0" w:color="auto"/>
      </w:divBdr>
    </w:div>
    <w:div w:id="1384477226">
      <w:marLeft w:val="0"/>
      <w:marRight w:val="0"/>
      <w:marTop w:val="0"/>
      <w:marBottom w:val="0"/>
      <w:divBdr>
        <w:top w:val="none" w:sz="0" w:space="0" w:color="auto"/>
        <w:left w:val="none" w:sz="0" w:space="0" w:color="auto"/>
        <w:bottom w:val="none" w:sz="0" w:space="0" w:color="auto"/>
        <w:right w:val="none" w:sz="0" w:space="0" w:color="auto"/>
      </w:divBdr>
    </w:div>
    <w:div w:id="1384477227">
      <w:marLeft w:val="0"/>
      <w:marRight w:val="0"/>
      <w:marTop w:val="0"/>
      <w:marBottom w:val="0"/>
      <w:divBdr>
        <w:top w:val="none" w:sz="0" w:space="0" w:color="auto"/>
        <w:left w:val="none" w:sz="0" w:space="0" w:color="auto"/>
        <w:bottom w:val="none" w:sz="0" w:space="0" w:color="auto"/>
        <w:right w:val="none" w:sz="0" w:space="0" w:color="auto"/>
      </w:divBdr>
    </w:div>
    <w:div w:id="1384477228">
      <w:marLeft w:val="0"/>
      <w:marRight w:val="0"/>
      <w:marTop w:val="0"/>
      <w:marBottom w:val="0"/>
      <w:divBdr>
        <w:top w:val="none" w:sz="0" w:space="0" w:color="auto"/>
        <w:left w:val="none" w:sz="0" w:space="0" w:color="auto"/>
        <w:bottom w:val="none" w:sz="0" w:space="0" w:color="auto"/>
        <w:right w:val="none" w:sz="0" w:space="0" w:color="auto"/>
      </w:divBdr>
    </w:div>
    <w:div w:id="1384477229">
      <w:marLeft w:val="0"/>
      <w:marRight w:val="0"/>
      <w:marTop w:val="0"/>
      <w:marBottom w:val="0"/>
      <w:divBdr>
        <w:top w:val="none" w:sz="0" w:space="0" w:color="auto"/>
        <w:left w:val="none" w:sz="0" w:space="0" w:color="auto"/>
        <w:bottom w:val="none" w:sz="0" w:space="0" w:color="auto"/>
        <w:right w:val="none" w:sz="0" w:space="0" w:color="auto"/>
      </w:divBdr>
    </w:div>
    <w:div w:id="1418092417">
      <w:bodyDiv w:val="1"/>
      <w:marLeft w:val="0"/>
      <w:marRight w:val="0"/>
      <w:marTop w:val="0"/>
      <w:marBottom w:val="0"/>
      <w:divBdr>
        <w:top w:val="none" w:sz="0" w:space="0" w:color="auto"/>
        <w:left w:val="none" w:sz="0" w:space="0" w:color="auto"/>
        <w:bottom w:val="none" w:sz="0" w:space="0" w:color="auto"/>
        <w:right w:val="none" w:sz="0" w:space="0" w:color="auto"/>
      </w:divBdr>
    </w:div>
    <w:div w:id="1458059564">
      <w:bodyDiv w:val="1"/>
      <w:marLeft w:val="0"/>
      <w:marRight w:val="0"/>
      <w:marTop w:val="0"/>
      <w:marBottom w:val="0"/>
      <w:divBdr>
        <w:top w:val="none" w:sz="0" w:space="0" w:color="auto"/>
        <w:left w:val="none" w:sz="0" w:space="0" w:color="auto"/>
        <w:bottom w:val="none" w:sz="0" w:space="0" w:color="auto"/>
        <w:right w:val="none" w:sz="0" w:space="0" w:color="auto"/>
      </w:divBdr>
    </w:div>
    <w:div w:id="1557427822">
      <w:bodyDiv w:val="1"/>
      <w:marLeft w:val="0"/>
      <w:marRight w:val="0"/>
      <w:marTop w:val="0"/>
      <w:marBottom w:val="0"/>
      <w:divBdr>
        <w:top w:val="none" w:sz="0" w:space="0" w:color="auto"/>
        <w:left w:val="none" w:sz="0" w:space="0" w:color="auto"/>
        <w:bottom w:val="none" w:sz="0" w:space="0" w:color="auto"/>
        <w:right w:val="none" w:sz="0" w:space="0" w:color="auto"/>
      </w:divBdr>
    </w:div>
    <w:div w:id="1563638941">
      <w:bodyDiv w:val="1"/>
      <w:marLeft w:val="0"/>
      <w:marRight w:val="0"/>
      <w:marTop w:val="0"/>
      <w:marBottom w:val="0"/>
      <w:divBdr>
        <w:top w:val="none" w:sz="0" w:space="0" w:color="auto"/>
        <w:left w:val="none" w:sz="0" w:space="0" w:color="auto"/>
        <w:bottom w:val="none" w:sz="0" w:space="0" w:color="auto"/>
        <w:right w:val="none" w:sz="0" w:space="0" w:color="auto"/>
      </w:divBdr>
    </w:div>
    <w:div w:id="1585871518">
      <w:bodyDiv w:val="1"/>
      <w:marLeft w:val="0"/>
      <w:marRight w:val="0"/>
      <w:marTop w:val="0"/>
      <w:marBottom w:val="0"/>
      <w:divBdr>
        <w:top w:val="none" w:sz="0" w:space="0" w:color="auto"/>
        <w:left w:val="none" w:sz="0" w:space="0" w:color="auto"/>
        <w:bottom w:val="none" w:sz="0" w:space="0" w:color="auto"/>
        <w:right w:val="none" w:sz="0" w:space="0" w:color="auto"/>
      </w:divBdr>
    </w:div>
    <w:div w:id="1621916072">
      <w:bodyDiv w:val="1"/>
      <w:marLeft w:val="0"/>
      <w:marRight w:val="0"/>
      <w:marTop w:val="0"/>
      <w:marBottom w:val="0"/>
      <w:divBdr>
        <w:top w:val="none" w:sz="0" w:space="0" w:color="auto"/>
        <w:left w:val="none" w:sz="0" w:space="0" w:color="auto"/>
        <w:bottom w:val="none" w:sz="0" w:space="0" w:color="auto"/>
        <w:right w:val="none" w:sz="0" w:space="0" w:color="auto"/>
      </w:divBdr>
    </w:div>
    <w:div w:id="1712463474">
      <w:bodyDiv w:val="1"/>
      <w:marLeft w:val="0"/>
      <w:marRight w:val="0"/>
      <w:marTop w:val="0"/>
      <w:marBottom w:val="0"/>
      <w:divBdr>
        <w:top w:val="none" w:sz="0" w:space="0" w:color="auto"/>
        <w:left w:val="none" w:sz="0" w:space="0" w:color="auto"/>
        <w:bottom w:val="none" w:sz="0" w:space="0" w:color="auto"/>
        <w:right w:val="none" w:sz="0" w:space="0" w:color="auto"/>
      </w:divBdr>
    </w:div>
    <w:div w:id="1715420544">
      <w:bodyDiv w:val="1"/>
      <w:marLeft w:val="0"/>
      <w:marRight w:val="0"/>
      <w:marTop w:val="0"/>
      <w:marBottom w:val="0"/>
      <w:divBdr>
        <w:top w:val="none" w:sz="0" w:space="0" w:color="auto"/>
        <w:left w:val="none" w:sz="0" w:space="0" w:color="auto"/>
        <w:bottom w:val="none" w:sz="0" w:space="0" w:color="auto"/>
        <w:right w:val="none" w:sz="0" w:space="0" w:color="auto"/>
      </w:divBdr>
    </w:div>
    <w:div w:id="1770153875">
      <w:bodyDiv w:val="1"/>
      <w:marLeft w:val="0"/>
      <w:marRight w:val="0"/>
      <w:marTop w:val="0"/>
      <w:marBottom w:val="0"/>
      <w:divBdr>
        <w:top w:val="none" w:sz="0" w:space="0" w:color="auto"/>
        <w:left w:val="none" w:sz="0" w:space="0" w:color="auto"/>
        <w:bottom w:val="none" w:sz="0" w:space="0" w:color="auto"/>
        <w:right w:val="none" w:sz="0" w:space="0" w:color="auto"/>
      </w:divBdr>
    </w:div>
    <w:div w:id="1824615988">
      <w:bodyDiv w:val="1"/>
      <w:marLeft w:val="0"/>
      <w:marRight w:val="0"/>
      <w:marTop w:val="0"/>
      <w:marBottom w:val="0"/>
      <w:divBdr>
        <w:top w:val="none" w:sz="0" w:space="0" w:color="auto"/>
        <w:left w:val="none" w:sz="0" w:space="0" w:color="auto"/>
        <w:bottom w:val="none" w:sz="0" w:space="0" w:color="auto"/>
        <w:right w:val="none" w:sz="0" w:space="0" w:color="auto"/>
      </w:divBdr>
    </w:div>
    <w:div w:id="1856260855">
      <w:bodyDiv w:val="1"/>
      <w:marLeft w:val="0"/>
      <w:marRight w:val="0"/>
      <w:marTop w:val="0"/>
      <w:marBottom w:val="0"/>
      <w:divBdr>
        <w:top w:val="none" w:sz="0" w:space="0" w:color="auto"/>
        <w:left w:val="none" w:sz="0" w:space="0" w:color="auto"/>
        <w:bottom w:val="none" w:sz="0" w:space="0" w:color="auto"/>
        <w:right w:val="none" w:sz="0" w:space="0" w:color="auto"/>
      </w:divBdr>
    </w:div>
    <w:div w:id="1857579019">
      <w:bodyDiv w:val="1"/>
      <w:marLeft w:val="0"/>
      <w:marRight w:val="0"/>
      <w:marTop w:val="0"/>
      <w:marBottom w:val="0"/>
      <w:divBdr>
        <w:top w:val="none" w:sz="0" w:space="0" w:color="auto"/>
        <w:left w:val="none" w:sz="0" w:space="0" w:color="auto"/>
        <w:bottom w:val="none" w:sz="0" w:space="0" w:color="auto"/>
        <w:right w:val="none" w:sz="0" w:space="0" w:color="auto"/>
      </w:divBdr>
    </w:div>
    <w:div w:id="1939411837">
      <w:bodyDiv w:val="1"/>
      <w:marLeft w:val="0"/>
      <w:marRight w:val="0"/>
      <w:marTop w:val="0"/>
      <w:marBottom w:val="0"/>
      <w:divBdr>
        <w:top w:val="none" w:sz="0" w:space="0" w:color="auto"/>
        <w:left w:val="none" w:sz="0" w:space="0" w:color="auto"/>
        <w:bottom w:val="none" w:sz="0" w:space="0" w:color="auto"/>
        <w:right w:val="none" w:sz="0" w:space="0" w:color="auto"/>
      </w:divBdr>
    </w:div>
    <w:div w:id="1947688749">
      <w:bodyDiv w:val="1"/>
      <w:marLeft w:val="0"/>
      <w:marRight w:val="0"/>
      <w:marTop w:val="0"/>
      <w:marBottom w:val="0"/>
      <w:divBdr>
        <w:top w:val="none" w:sz="0" w:space="0" w:color="auto"/>
        <w:left w:val="none" w:sz="0" w:space="0" w:color="auto"/>
        <w:bottom w:val="none" w:sz="0" w:space="0" w:color="auto"/>
        <w:right w:val="none" w:sz="0" w:space="0" w:color="auto"/>
      </w:divBdr>
    </w:div>
    <w:div w:id="1947738198">
      <w:bodyDiv w:val="1"/>
      <w:marLeft w:val="0"/>
      <w:marRight w:val="0"/>
      <w:marTop w:val="0"/>
      <w:marBottom w:val="0"/>
      <w:divBdr>
        <w:top w:val="none" w:sz="0" w:space="0" w:color="auto"/>
        <w:left w:val="none" w:sz="0" w:space="0" w:color="auto"/>
        <w:bottom w:val="none" w:sz="0" w:space="0" w:color="auto"/>
        <w:right w:val="none" w:sz="0" w:space="0" w:color="auto"/>
      </w:divBdr>
    </w:div>
    <w:div w:id="1948924189">
      <w:bodyDiv w:val="1"/>
      <w:marLeft w:val="0"/>
      <w:marRight w:val="0"/>
      <w:marTop w:val="0"/>
      <w:marBottom w:val="0"/>
      <w:divBdr>
        <w:top w:val="none" w:sz="0" w:space="0" w:color="auto"/>
        <w:left w:val="none" w:sz="0" w:space="0" w:color="auto"/>
        <w:bottom w:val="none" w:sz="0" w:space="0" w:color="auto"/>
        <w:right w:val="none" w:sz="0" w:space="0" w:color="auto"/>
      </w:divBdr>
    </w:div>
    <w:div w:id="1988389605">
      <w:bodyDiv w:val="1"/>
      <w:marLeft w:val="0"/>
      <w:marRight w:val="0"/>
      <w:marTop w:val="0"/>
      <w:marBottom w:val="0"/>
      <w:divBdr>
        <w:top w:val="none" w:sz="0" w:space="0" w:color="auto"/>
        <w:left w:val="none" w:sz="0" w:space="0" w:color="auto"/>
        <w:bottom w:val="none" w:sz="0" w:space="0" w:color="auto"/>
        <w:right w:val="none" w:sz="0" w:space="0" w:color="auto"/>
      </w:divBdr>
    </w:div>
    <w:div w:id="2013291957">
      <w:bodyDiv w:val="1"/>
      <w:marLeft w:val="0"/>
      <w:marRight w:val="0"/>
      <w:marTop w:val="0"/>
      <w:marBottom w:val="0"/>
      <w:divBdr>
        <w:top w:val="none" w:sz="0" w:space="0" w:color="auto"/>
        <w:left w:val="none" w:sz="0" w:space="0" w:color="auto"/>
        <w:bottom w:val="none" w:sz="0" w:space="0" w:color="auto"/>
        <w:right w:val="none" w:sz="0" w:space="0" w:color="auto"/>
      </w:divBdr>
    </w:div>
    <w:div w:id="2071029847">
      <w:bodyDiv w:val="1"/>
      <w:marLeft w:val="0"/>
      <w:marRight w:val="0"/>
      <w:marTop w:val="0"/>
      <w:marBottom w:val="0"/>
      <w:divBdr>
        <w:top w:val="none" w:sz="0" w:space="0" w:color="auto"/>
        <w:left w:val="none" w:sz="0" w:space="0" w:color="auto"/>
        <w:bottom w:val="none" w:sz="0" w:space="0" w:color="auto"/>
        <w:right w:val="none" w:sz="0" w:space="0" w:color="auto"/>
      </w:divBdr>
    </w:div>
    <w:div w:id="2095080518">
      <w:bodyDiv w:val="1"/>
      <w:marLeft w:val="0"/>
      <w:marRight w:val="0"/>
      <w:marTop w:val="0"/>
      <w:marBottom w:val="0"/>
      <w:divBdr>
        <w:top w:val="none" w:sz="0" w:space="0" w:color="auto"/>
        <w:left w:val="none" w:sz="0" w:space="0" w:color="auto"/>
        <w:bottom w:val="none" w:sz="0" w:space="0" w:color="auto"/>
        <w:right w:val="none" w:sz="0" w:space="0" w:color="auto"/>
      </w:divBdr>
    </w:div>
    <w:div w:id="2109809054">
      <w:bodyDiv w:val="1"/>
      <w:marLeft w:val="0"/>
      <w:marRight w:val="0"/>
      <w:marTop w:val="0"/>
      <w:marBottom w:val="0"/>
      <w:divBdr>
        <w:top w:val="none" w:sz="0" w:space="0" w:color="auto"/>
        <w:left w:val="none" w:sz="0" w:space="0" w:color="auto"/>
        <w:bottom w:val="none" w:sz="0" w:space="0" w:color="auto"/>
        <w:right w:val="none" w:sz="0" w:space="0" w:color="auto"/>
      </w:divBdr>
    </w:div>
    <w:div w:id="2113428415">
      <w:bodyDiv w:val="1"/>
      <w:marLeft w:val="0"/>
      <w:marRight w:val="0"/>
      <w:marTop w:val="0"/>
      <w:marBottom w:val="0"/>
      <w:divBdr>
        <w:top w:val="none" w:sz="0" w:space="0" w:color="auto"/>
        <w:left w:val="none" w:sz="0" w:space="0" w:color="auto"/>
        <w:bottom w:val="none" w:sz="0" w:space="0" w:color="auto"/>
        <w:right w:val="none" w:sz="0" w:space="0" w:color="auto"/>
      </w:divBdr>
    </w:div>
    <w:div w:id="2122647014">
      <w:bodyDiv w:val="1"/>
      <w:marLeft w:val="0"/>
      <w:marRight w:val="0"/>
      <w:marTop w:val="0"/>
      <w:marBottom w:val="0"/>
      <w:divBdr>
        <w:top w:val="none" w:sz="0" w:space="0" w:color="auto"/>
        <w:left w:val="none" w:sz="0" w:space="0" w:color="auto"/>
        <w:bottom w:val="none" w:sz="0" w:space="0" w:color="auto"/>
        <w:right w:val="none" w:sz="0" w:space="0" w:color="auto"/>
      </w:divBdr>
    </w:div>
    <w:div w:id="21313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olenceinsilence.org" TargetMode="External"/><Relationship Id="rId18" Type="http://schemas.openxmlformats.org/officeDocument/2006/relationships/hyperlink" Target="www.trade.gov.am"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https://minfin.am/en/page/%20reports_pfmr_"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header" Target="header5.xml"/><Relationship Id="rId63" Type="http://schemas.openxmlformats.org/officeDocument/2006/relationships/image" Target="media/image35.png"/><Relationship Id="rId68" Type="http://schemas.openxmlformats.org/officeDocument/2006/relationships/image" Target="media/image37.emf"/><Relationship Id="rId76" Type="http://schemas.openxmlformats.org/officeDocument/2006/relationships/oleObject" Target="embeddings/Microsoft_Excel_97-2003_Worksheet9.xls"/><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Microsoft_Excel_97-2003_Worksheet7.xls"/><Relationship Id="rId2" Type="http://schemas.openxmlformats.org/officeDocument/2006/relationships/numbering" Target="numbering.xml"/><Relationship Id="rId16" Type="http://schemas.openxmlformats.org/officeDocument/2006/relationships/hyperlink" Target="http://www.azdarar.am" TargetMode="External"/><Relationship Id="rId29" Type="http://schemas.openxmlformats.org/officeDocument/2006/relationships/image" Target="media/image7.png"/><Relationship Id="rId11" Type="http://schemas.openxmlformats.org/officeDocument/2006/relationships/header" Target="header3.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image" Target="media/image33.emf"/><Relationship Id="rId66" Type="http://schemas.openxmlformats.org/officeDocument/2006/relationships/oleObject" Target="embeddings/Microsoft_Excel_97-2003_Worksheet5.xls"/><Relationship Id="rId74" Type="http://schemas.openxmlformats.org/officeDocument/2006/relationships/header" Target="header7.xml"/><Relationship Id="rId79"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oleObject" Target="embeddings/Microsoft_Excel_97-2003_Worksheet3.xls"/><Relationship Id="rId82"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https://arevmtahayeren-shmg.am/"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29.png"/><Relationship Id="rId60" Type="http://schemas.openxmlformats.org/officeDocument/2006/relationships/image" Target="media/image34.png"/><Relationship Id="rId65" Type="http://schemas.openxmlformats.org/officeDocument/2006/relationships/image" Target="media/image36.png"/><Relationship Id="rId73" Type="http://schemas.openxmlformats.org/officeDocument/2006/relationships/oleObject" Target="embeddings/Microsoft_Excel_97-2003_Worksheet8.xls"/><Relationship Id="rId78" Type="http://schemas.openxmlformats.org/officeDocument/2006/relationships/oleObject" Target="embeddings/Microsoft_Excel_97-2003_Worksheet10.xls"/><Relationship Id="rId81" Type="http://schemas.openxmlformats.org/officeDocument/2006/relationships/oleObject" Target="embeddings/Microsoft_Excel_97-2003_Worksheet1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9GM4PQO-P40" TargetMode="External"/><Relationship Id="rId22" Type="http://schemas.openxmlformats.org/officeDocument/2006/relationships/header" Target="header4.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2.emf"/><Relationship Id="rId64" Type="http://schemas.openxmlformats.org/officeDocument/2006/relationships/oleObject" Target="embeddings/Microsoft_Excel_97-2003_Worksheet4.xls"/><Relationship Id="rId69" Type="http://schemas.openxmlformats.org/officeDocument/2006/relationships/oleObject" Target="embeddings/Microsoft_Excel_97-2003_Worksheet6.xls"/><Relationship Id="rId77" Type="http://schemas.openxmlformats.org/officeDocument/2006/relationships/image" Target="media/image41.emf"/><Relationship Id="rId8" Type="http://schemas.openxmlformats.org/officeDocument/2006/relationships/header" Target="header1.xml"/><Relationship Id="rId51" Type="http://schemas.openxmlformats.org/officeDocument/2006/relationships/image" Target="media/image28.png"/><Relationship Id="rId72" Type="http://schemas.openxmlformats.org/officeDocument/2006/relationships/image" Target="media/image39.emf"/><Relationship Id="rId80" Type="http://schemas.openxmlformats.org/officeDocument/2006/relationships/image" Target="media/image42.emf"/><Relationship Id="rId3" Type="http://schemas.openxmlformats.org/officeDocument/2006/relationships/styles" Target="styles.xml"/><Relationship Id="rId12" Type="http://schemas.openxmlformats.org/officeDocument/2006/relationships/hyperlink" Target="http://www.mtad.am" TargetMode="External"/><Relationship Id="rId17" Type="http://schemas.openxmlformats.org/officeDocument/2006/relationships/hyperlink" Target="https://www.scimagojr.com/journalrank.php"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oleObject" Target="embeddings/Microsoft_Excel_97-2003_Worksheet2.xls"/><Relationship Id="rId67" Type="http://schemas.openxmlformats.org/officeDocument/2006/relationships/header" Target="header6.xml"/><Relationship Id="rId20" Type="http://schemas.openxmlformats.org/officeDocument/2006/relationships/hyperlink" Target="https://minfin.am/hy/page/hashvetvutyunner_pfk_" TargetMode="External"/><Relationship Id="rId41" Type="http://schemas.openxmlformats.org/officeDocument/2006/relationships/image" Target="media/image19.png"/><Relationship Id="rId54" Type="http://schemas.openxmlformats.org/officeDocument/2006/relationships/image" Target="media/image31.png"/><Relationship Id="rId62"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70" Type="http://schemas.openxmlformats.org/officeDocument/2006/relationships/image" Target="media/image38.emf"/><Relationship Id="rId75" Type="http://schemas.openxmlformats.org/officeDocument/2006/relationships/image" Target="media/image40.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register.am"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oleObject" Target="embeddings/Microsoft_Excel_97-2003_Worksheet.xls"/><Relationship Id="rId57" Type="http://schemas.openxmlformats.org/officeDocument/2006/relationships/oleObject" Target="embeddings/Microsoft_Excel_97-2003_Worksheet1.xls"/></Relationships>
</file>

<file path=word/_rels/footnotes.xml.rels><?xml version="1.0" encoding="UTF-8" standalone="yes"?>
<Relationships xmlns="http://schemas.openxmlformats.org/package/2006/relationships"><Relationship Id="rId8"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13"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18" Type="http://schemas.openxmlformats.org/officeDocument/2006/relationships/hyperlink" Target="4.&#1359;&#1333;&#1346;&#1333;&#1343;&#1329;&#1350;&#1364;&#1350;&#1333;&#1360;/5.&#1342;&#1377;&#1389;&#1405;&#1381;&#1408;_&#1407;&#1398;&#1407;&#1381;&#1405;&#1377;&#1379;&#1387;&#1407;&#1377;&#1391;&#1377;&#1398;%20&#1380;&#1377;&#1405;..xls" TargetMode="External"/><Relationship Id="rId26" Type="http://schemas.openxmlformats.org/officeDocument/2006/relationships/hyperlink" Target="5.&#1329;&#1408;&#1380;&#1397;&#1400;&#1410;&#1398;&#1412;&#1377;&#1397;&#1387;&#1398;%20&#1409;&#1400;&#1410;&#1409;&#1377;&#1398;&#1387;&#1399;&#1398;&#1381;&#1408;-&#1392;&#1377;&#1406;&#1381;&#1388;&#1406;&#1377;&#1390;%209/2.&#1329;&#1408;&#1380;&#1397;&#1400;&#1410;&#1398;&#1412;&#1377;&#1397;&#1387;&#1398;%20&#1409;&#1400;&#1410;&#1409;&#1377;&#1398;&#1387;&#1399;&#1398;&#1381;&#1408;_&#1384;&#1405;&#1407;%20&#1402;&#1377;&#1407;&#1377;&#1405;&#1389;&#1377;&#1398;&#1377;&#1407;&#1400;&#1410;&#1398;&#1381;&#1408;&#1387;.xls" TargetMode="External"/><Relationship Id="rId3" Type="http://schemas.openxmlformats.org/officeDocument/2006/relationships/hyperlink" Target="4.&#1359;&#1333;&#1346;&#1333;&#1343;&#1329;&#1350;&#1364;&#1350;&#1333;&#1360;/17.%202021_COVID-19.xls" TargetMode="External"/><Relationship Id="rId21" Type="http://schemas.openxmlformats.org/officeDocument/2006/relationships/hyperlink" Target="3.&#1344;&#1329;&#1358;&#1333;&#1340;&#1358;&#1329;&#1342;&#1350;&#1333;&#1360;/8.&#1344;&#1377;&#1406;&#1381;&#1388;&#1406;&#1377;&#1390;%20N1&#1377;&#1394;&#1397;&#1400;&#1410;&#1405;&#1377;&#1391;N7%20&#1405;&#1400;&#1410;&#1378;&#1406;&#1381;&#1398;&#1409;&#1387;&#1377;&#1398;&#1381;&#1408;%20&#1392;&#1377;&#1396;&#1377;&#1397;&#1398;&#1412;&#1398;&#1381;&#1408;&#1387;&#1398;.xls" TargetMode="External"/><Relationship Id="rId7"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12"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17" Type="http://schemas.openxmlformats.org/officeDocument/2006/relationships/hyperlink" Target="4.&#1359;&#1333;&#1346;&#1333;&#1343;&#1329;&#1350;&#1364;&#1350;&#1333;&#1360;/10.&#1332;&#1408;&#1377;&#1396;&#1377;&#1399;&#1398;&#1400;&#1408;&#1392;&#1377;&#1397;&#1387;&#1398;%20&#1396;&#1400;&#1410;&#1407;&#1412;&#1381;&#1408;.xls" TargetMode="External"/><Relationship Id="rId25" Type="http://schemas.openxmlformats.org/officeDocument/2006/relationships/hyperlink" Target="4.&#1359;&#1333;&#1346;&#1333;&#1343;&#1329;&#1350;&#1364;&#1350;&#1333;&#1360;/2.&#1342;&#1377;&#1389;&#1405;&#1381;&#1408;_&#1384;&#1405;&#1407;%20&#1354;&#1342;&#1348;&#1343;&#1344;.xls" TargetMode="External"/><Relationship Id="rId2" Type="http://schemas.openxmlformats.org/officeDocument/2006/relationships/hyperlink" Target="3.&#1344;&#1329;&#1358;&#1333;&#1340;&#1358;&#1329;&#1342;&#1350;&#1333;&#1360;/13.&#1344;&#1377;&#1406;&#1381;&#1388;&#1406;&#1377;&#1390;%20N8_&#1333;&#1408;&#1381;&#1389;&#1377;&#1398;&#1381;&#1408;&#1387;%20&#1387;&#1408;&#1377;&#1406;&#1400;&#1410;&#1398;&#1412;&#1398;&#1381;&#1408;&#1387;%20&#1402;&#1377;&#1399;&#1407;&#1402;&#1377;&#1398;&#1400;&#1410;&#1385;&#1397;&#1400;&#1410;&#1398;.doc" TargetMode="External"/><Relationship Id="rId16"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20" Type="http://schemas.openxmlformats.org/officeDocument/2006/relationships/hyperlink" Target="3.&#1344;&#1329;&#1358;&#1333;&#1340;&#1358;&#1329;&#1342;&#1350;&#1333;&#1360;/10.%20&#1344;&#1377;&#1406;&#1381;&#1388;&#1406;&#1377;&#1390;%20N2.&#1332;&#1400;&#1407;&#1377;&#1409;&#1387;&#1377;.xlsx" TargetMode="External"/><Relationship Id="rId29" Type="http://schemas.openxmlformats.org/officeDocument/2006/relationships/hyperlink" Target="4.&#1359;&#1333;&#1346;&#1333;&#1343;&#1329;&#1350;&#1364;&#1350;&#1333;&#1360;/14.&#1354;&#1377;&#1392;&#1400;&#1410;&#1405;&#1407;&#1377;&#1397;&#1387;&#1398;%20&#1414;&#1400;&#1398;&#1380;_&#1352;&#1354;&#1342;&#1348;&#1343;&#1344;.xls" TargetMode="External"/><Relationship Id="rId1" Type="http://schemas.openxmlformats.org/officeDocument/2006/relationships/hyperlink" Target="3.&#1344;&#1329;&#1358;&#1333;&#1340;&#1358;&#1329;&#1342;&#1350;&#1333;&#1360;/16.&#1344;&#1377;&#1406;&#1381;&#1388;&#1406;&#1377;&#1390;%20N11_&#1363;&#1348;&#1345;.doc" TargetMode="External"/><Relationship Id="rId6" Type="http://schemas.openxmlformats.org/officeDocument/2006/relationships/hyperlink" Target="4.&#1359;&#1333;&#1346;&#1333;&#1343;&#1329;&#1350;&#1364;&#1350;&#1333;&#1360;/20.%20&#1356;&#1377;&#1382;&#1396;&#1377;&#1391;&#1377;&#1398;_&#1377;&#1408;&#1380;&#1397;&#1400;&#1410;&#1398;&#1412;&#1377;&#1397;&#1387;&#1398;%20&#1409;&#1400;&#1410;&#1409;&#1377;&#1398;&#1387;&#1399;.xls" TargetMode="External"/><Relationship Id="rId11"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24" Type="http://schemas.openxmlformats.org/officeDocument/2006/relationships/hyperlink" Target="3.&#1344;&#1329;&#1358;&#1333;&#1340;&#1358;&#1329;&#1342;&#1350;&#1333;&#1360;/3.&#1344;&#1377;&#1406;&#1381;&#1388;&#1406;&#1377;&#1390;%20N1%20&#1377;&#1394;&#1397;&#1400;&#1410;&#1405;&#1377;&#1391;%20N2_&#1390;&#1377;&#1389;&#1405;&#1381;&#1408;&#1398;%20&#1384;&#1405;&#1407;%20&#1390;&#1408;&#1377;&#1379;&#1408;&#1381;&#1408;&#1387;%20&#1415;%20&#1396;&#1387;&#1403;&#1400;&#1409;&#1377;&#1404;&#1400;&#1410;&#1396;&#1398;&#1381;&#1408;&#1387;.xls" TargetMode="External"/><Relationship Id="rId32" Type="http://schemas.openxmlformats.org/officeDocument/2006/relationships/hyperlink" Target="4.&#1359;&#1333;&#1346;&#1333;&#1343;&#1329;&#1350;&#1364;&#1350;&#1333;&#1360;/8.%20&#1354;&#1381;&#1407;&#1377;&#1391;&#1377;&#1398;%20&#1402;&#1377;&#1408;&#1407;&#1412;&#1387;%20&#1406;&#1381;&#1408;&#1377;&#1378;&#1381;&#1408;&#1397;&#1377;&#1388;.xls" TargetMode="External"/><Relationship Id="rId5" Type="http://schemas.openxmlformats.org/officeDocument/2006/relationships/hyperlink" Target="4.&#1359;&#1333;&#1346;&#1333;&#1343;&#1329;&#1350;&#1364;&#1350;&#1333;&#1360;/19.%202021_&#1404;&#1377;&#1382;&#1396;&#1377;&#1391;&#1377;&#1398;.xls" TargetMode="External"/><Relationship Id="rId15"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23" Type="http://schemas.openxmlformats.org/officeDocument/2006/relationships/hyperlink" Target="3.&#1344;&#1329;&#1358;&#1333;&#1340;&#1358;&#1329;&#1342;&#1350;&#1333;&#1360;/2.&#1344;&#1377;&#1406;&#1381;&#1388;&#1406;&#1377;&#1390;%20N1%20&#1377;&#1394;&#1397;&#1400;&#1410;&#1405;&#1377;&#1391;%20N1_&#1390;&#1377;&#1389;&#1405;&#1381;&#1408;&#1398;%20&#1384;&#1405;&#1407;%20&#1390;&#1408;&#1377;&#1379;&#1408;&#1381;&#1408;&#1387;.xls" TargetMode="External"/><Relationship Id="rId28" Type="http://schemas.openxmlformats.org/officeDocument/2006/relationships/hyperlink" Target="4.&#1359;&#1333;&#1346;&#1333;&#1343;&#1329;&#1350;&#1364;&#1350;&#1333;&#1360;/13.&#1354;&#1377;&#1392;&#1400;&#1410;&#1405;&#1407;&#1377;&#1397;&#1387;&#1398;%20&#1414;&#1400;&#1398;&#1380;_&#1354;&#1352;&#1342;&#1348;&#1343;.xls" TargetMode="External"/><Relationship Id="rId10" Type="http://schemas.openxmlformats.org/officeDocument/2006/relationships/hyperlink" Target="4.&#1359;&#1333;&#1346;&#1333;&#1343;&#1329;&#1350;&#1364;&#1350;&#1333;&#1360;/16.&#1348;&#1377;&#1412;&#1405;&#1377;&#1407;&#1400;&#1410;&#1408;&#1412;.doc" TargetMode="External"/><Relationship Id="rId19" Type="http://schemas.openxmlformats.org/officeDocument/2006/relationships/hyperlink" Target="4.&#1359;&#1333;&#1346;&#1333;&#1343;&#1329;&#1350;&#1364;&#1350;&#1333;&#1360;/5.&#1342;&#1377;&#1389;&#1405;&#1381;&#1408;_&#1407;&#1398;&#1407;&#1381;&#1405;&#1377;&#1379;&#1387;&#1407;&#1377;&#1391;&#1377;&#1398;%20&#1380;&#1377;&#1405;..xls" TargetMode="External"/><Relationship Id="rId31" Type="http://schemas.openxmlformats.org/officeDocument/2006/relationships/hyperlink" Target="4.&#1359;&#1333;&#1346;&#1333;&#1343;&#1329;&#1350;&#1364;&#1350;&#1333;&#1360;/6.&#1332;&#1381;&#1414;&#1387;&#1409;&#1387;&#1407;_&#1377;&#1408;&#1380;&#1397;&#1400;&#1410;&#1398;&#1412;&#1377;&#1397;&#1387;&#1398;%20&#1409;&#1400;&#1410;&#1409;&#1377;&#1398;&#1387;&#1399;.xls" TargetMode="External"/><Relationship Id="rId4" Type="http://schemas.openxmlformats.org/officeDocument/2006/relationships/hyperlink" Target="4.&#1359;&#1333;&#1346;&#1333;&#1343;&#1329;&#1350;&#1364;&#1350;&#1333;&#1360;/18.%20COVID-19_&#1377;&#1408;&#1380;&#1397;&#1400;&#1410;&#1398;&#1412;&#1377;&#1397;&#1387;&#1398;%20&#1409;&#1400;&#1410;&#1409;&#1377;&#1398;&#1387;&#1399;.xls" TargetMode="External"/><Relationship Id="rId9"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14" Type="http://schemas.openxmlformats.org/officeDocument/2006/relationships/hyperlink" Target="4.&#1359;&#1333;&#1346;&#1333;&#1343;&#1329;&#1350;&#1364;&#1350;&#1333;&#1360;/21.&#1344;&#1377;&#1408;&#1391;&#1377;&#1397;&#1387;&#1398;%20&#1413;&#1408;&#1381;&#1398;&#1405;&#1380;&#1408;&#1400;&#1410;&#1385;&#1397;&#1377;&#1398;%20&#1411;&#1400;&#1411;&#1400;&#1389;&#1400;&#1410;&#1385;&#1397;&#1400;&#1410;&#1398;&#1398;&#1381;&#1408;.doc" TargetMode="External"/><Relationship Id="rId22" Type="http://schemas.openxmlformats.org/officeDocument/2006/relationships/hyperlink" Target="3.&#1344;&#1329;&#1358;&#1333;&#1340;&#1358;&#1329;&#1342;&#1350;&#1333;&#1360;/4.&#1344;&#1377;&#1406;&#1381;&#1388;&#1406;&#1377;&#1390;%20N1%20&#1377;&#1394;&#1397;&#1400;&#1410;&#1405;&#1377;&#1391;%20N3%20&#1391;&#1377;&#1402;&#1387;&#1407;&#1377;&#1388;%20&#1390;&#1377;&#1389;&#1405;&#1381;&#1408;.xlsx" TargetMode="External"/><Relationship Id="rId27" Type="http://schemas.openxmlformats.org/officeDocument/2006/relationships/hyperlink" Target="6.&#1329;&#1408;&#1380;&#1397;&#1400;&#1410;&#1398;&#1412;&#1377;&#1397;&#1387;&#1398;%20&#1409;&#1400;&#1410;&#1409;&#1377;&#1398;&#1387;&#1399;&#1398;&#1381;&#1408;-&#1392;&#1377;&#1406;&#1381;&#1388;&#1406;&#1377;&#1390;%209.1/2.&#1329;&#1408;&#1380;&#1397;&#1400;&#1410;&#1398;&#1412;&#1377;&#1397;&#1387;&#1398;%20&#1409;&#1400;&#1410;&#1409;&#1377;&#1398;&#1387;&#1399;&#1398;&#1381;&#1408;_&#1384;&#1405;&#1407;%20&#1391;&#1377;&#1407;&#1377;&#1408;&#1400;&#1394;&#1398;&#1381;&#1408;&#1387;.xls" TargetMode="External"/><Relationship Id="rId30" Type="http://schemas.openxmlformats.org/officeDocument/2006/relationships/hyperlink" Target="3.&#1344;&#1329;&#1358;&#1333;&#1340;&#1358;&#1329;&#1342;&#1350;&#1333;&#1360;/11.&#1344;&#1377;&#1406;&#1381;&#1388;&#1406;&#1377;&#1390;%203_&#1380;&#1381;&#1414;&#1387;&#1409;&#1387;&#1407;&#1387;%20&#1414;&#1387;&#1398;.%20&#1377;&#1394;&#1378;&#1397;&#1400;&#1410;&#1408;&#1398;&#1381;&#1408;.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A2D5B-0454-4ED8-B5BA-222DECD1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15620</TotalTime>
  <Pages>340</Pages>
  <Words>106609</Words>
  <Characters>607676</Characters>
  <Application>Microsoft Office Word</Application>
  <DocSecurity>0</DocSecurity>
  <Lines>5063</Lines>
  <Paragraphs>1425</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712860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Gayane Zargaryan</cp:lastModifiedBy>
  <cp:revision>818</cp:revision>
  <cp:lastPrinted>2022-06-17T13:42:00Z</cp:lastPrinted>
  <dcterms:created xsi:type="dcterms:W3CDTF">2021-06-14T12:46:00Z</dcterms:created>
  <dcterms:modified xsi:type="dcterms:W3CDTF">2022-06-17T13:49:00Z</dcterms:modified>
</cp:coreProperties>
</file>