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288D" w14:textId="77777777" w:rsidR="00C07009" w:rsidRPr="006236F5" w:rsidRDefault="006E23D1" w:rsidP="00DD5A3D">
      <w:pPr>
        <w:pStyle w:val="Bodytext20"/>
        <w:shd w:val="clear" w:color="auto" w:fill="auto"/>
        <w:spacing w:before="0" w:after="160" w:line="360" w:lineRule="auto"/>
        <w:ind w:left="3969" w:right="-8" w:firstLine="0"/>
        <w:jc w:val="center"/>
        <w:rPr>
          <w:rFonts w:ascii="Sylfaen" w:hAnsi="Sylfaen"/>
          <w:sz w:val="24"/>
          <w:szCs w:val="24"/>
        </w:rPr>
      </w:pPr>
      <w:r w:rsidRPr="006236F5">
        <w:rPr>
          <w:rFonts w:ascii="Sylfaen" w:hAnsi="Sylfaen"/>
          <w:sz w:val="24"/>
          <w:szCs w:val="24"/>
        </w:rPr>
        <w:t>ՀԱՍՏԱՏՎԱԾ Է</w:t>
      </w:r>
    </w:p>
    <w:p w14:paraId="5803B33D" w14:textId="77777777" w:rsidR="00C07009" w:rsidRPr="006236F5" w:rsidRDefault="006E23D1" w:rsidP="00DD5A3D">
      <w:pPr>
        <w:pStyle w:val="Bodytext20"/>
        <w:shd w:val="clear" w:color="auto" w:fill="auto"/>
        <w:spacing w:before="0" w:after="160" w:line="360" w:lineRule="auto"/>
        <w:ind w:left="3969" w:right="-8" w:firstLine="0"/>
        <w:jc w:val="center"/>
        <w:rPr>
          <w:rFonts w:ascii="Sylfaen" w:hAnsi="Sylfaen"/>
          <w:sz w:val="24"/>
          <w:szCs w:val="24"/>
        </w:rPr>
      </w:pPr>
      <w:r w:rsidRPr="006236F5">
        <w:rPr>
          <w:rFonts w:ascii="Sylfaen" w:hAnsi="Sylfaen"/>
          <w:sz w:val="24"/>
          <w:szCs w:val="24"/>
        </w:rPr>
        <w:t>Եվրասիական տնտեսական հանձնաժողովի</w:t>
      </w:r>
      <w:r w:rsidR="00DD5A3D" w:rsidRPr="0002525A">
        <w:rPr>
          <w:rFonts w:ascii="Sylfaen" w:hAnsi="Sylfaen"/>
          <w:sz w:val="24"/>
          <w:szCs w:val="24"/>
        </w:rPr>
        <w:t xml:space="preserve"> </w:t>
      </w:r>
      <w:r w:rsidR="00DD5A3D" w:rsidRPr="006236F5">
        <w:rPr>
          <w:rFonts w:ascii="Sylfaen" w:hAnsi="Sylfaen"/>
          <w:sz w:val="24"/>
          <w:szCs w:val="24"/>
        </w:rPr>
        <w:t>Խ</w:t>
      </w:r>
      <w:r w:rsidRPr="006236F5">
        <w:rPr>
          <w:rFonts w:ascii="Sylfaen" w:hAnsi="Sylfaen"/>
          <w:sz w:val="24"/>
          <w:szCs w:val="24"/>
        </w:rPr>
        <w:t>որհրդի</w:t>
      </w:r>
      <w:r w:rsidR="00DD5A3D" w:rsidRPr="0002525A">
        <w:rPr>
          <w:rFonts w:ascii="Sylfaen" w:hAnsi="Sylfaen"/>
          <w:sz w:val="24"/>
          <w:szCs w:val="24"/>
        </w:rPr>
        <w:t xml:space="preserve"> </w:t>
      </w:r>
      <w:r w:rsidRPr="006236F5">
        <w:rPr>
          <w:rFonts w:ascii="Sylfaen" w:hAnsi="Sylfaen"/>
          <w:sz w:val="24"/>
          <w:szCs w:val="24"/>
        </w:rPr>
        <w:t>2016 թվականի հոկտեմբերի 18-ի թիվ 115 որոշմամբ</w:t>
      </w:r>
    </w:p>
    <w:p w14:paraId="21001B7B" w14:textId="77777777" w:rsidR="00CE4F0F" w:rsidRPr="006236F5" w:rsidRDefault="00CE4F0F" w:rsidP="006236F5">
      <w:pPr>
        <w:pStyle w:val="Heading20"/>
        <w:shd w:val="clear" w:color="auto" w:fill="auto"/>
        <w:spacing w:before="0" w:after="160" w:line="360" w:lineRule="auto"/>
        <w:ind w:right="-8"/>
        <w:rPr>
          <w:rStyle w:val="Heading2Spacing2pt"/>
          <w:rFonts w:ascii="Sylfaen" w:hAnsi="Sylfaen"/>
          <w:b/>
          <w:bCs/>
          <w:spacing w:val="0"/>
          <w:sz w:val="24"/>
          <w:szCs w:val="24"/>
        </w:rPr>
      </w:pPr>
      <w:bookmarkStart w:id="0" w:name="bookmark2"/>
    </w:p>
    <w:p w14:paraId="1C2AFBE0" w14:textId="77777777" w:rsidR="00C07009" w:rsidRPr="006236F5" w:rsidRDefault="006E23D1" w:rsidP="006236F5">
      <w:pPr>
        <w:pStyle w:val="Heading20"/>
        <w:shd w:val="clear" w:color="auto" w:fill="auto"/>
        <w:spacing w:before="0" w:after="160" w:line="360" w:lineRule="auto"/>
        <w:ind w:right="-8"/>
        <w:rPr>
          <w:rFonts w:ascii="Sylfaen" w:hAnsi="Sylfaen"/>
          <w:sz w:val="24"/>
          <w:szCs w:val="24"/>
        </w:rPr>
      </w:pPr>
      <w:r w:rsidRPr="006236F5">
        <w:rPr>
          <w:rStyle w:val="Heading2Spacing2pt"/>
          <w:rFonts w:ascii="Sylfaen" w:hAnsi="Sylfaen"/>
          <w:b/>
          <w:spacing w:val="0"/>
          <w:sz w:val="24"/>
          <w:szCs w:val="24"/>
        </w:rPr>
        <w:t>ԿԱՐԳ</w:t>
      </w:r>
      <w:bookmarkEnd w:id="0"/>
    </w:p>
    <w:p w14:paraId="380D9113" w14:textId="14EF3074" w:rsidR="00411730" w:rsidRDefault="006E23D1" w:rsidP="00DD5A3D">
      <w:pPr>
        <w:pStyle w:val="Bodytext30"/>
        <w:shd w:val="clear" w:color="auto" w:fill="auto"/>
        <w:spacing w:after="160" w:line="360" w:lineRule="auto"/>
        <w:ind w:left="142" w:right="133"/>
        <w:rPr>
          <w:rFonts w:ascii="Sylfaen" w:hAnsi="Sylfaen"/>
          <w:sz w:val="24"/>
          <w:szCs w:val="24"/>
        </w:rPr>
      </w:pPr>
      <w:r w:rsidRPr="006236F5">
        <w:rPr>
          <w:rFonts w:ascii="Sylfaen" w:hAnsi="Sylfaen"/>
          <w:sz w:val="24"/>
          <w:szCs w:val="24"/>
        </w:rPr>
        <w:t xml:space="preserve">«Եվրասիական տնտեսական միության </w:t>
      </w:r>
      <w:r w:rsidR="0002525A">
        <w:rPr>
          <w:rFonts w:ascii="Sylfaen" w:hAnsi="Sylfaen"/>
          <w:sz w:val="24"/>
          <w:szCs w:val="24"/>
        </w:rPr>
        <w:t>և</w:t>
      </w:r>
      <w:r w:rsidRPr="006236F5">
        <w:rPr>
          <w:rFonts w:ascii="Sylfaen" w:hAnsi="Sylfaen"/>
          <w:sz w:val="24"/>
          <w:szCs w:val="24"/>
        </w:rPr>
        <w:t xml:space="preserve"> դրա անդամ պետությունների միջ</w:t>
      </w:r>
      <w:r w:rsidR="0002525A">
        <w:rPr>
          <w:rFonts w:ascii="Sylfaen" w:hAnsi="Sylfaen"/>
          <w:sz w:val="24"/>
          <w:szCs w:val="24"/>
        </w:rPr>
        <w:t>և</w:t>
      </w:r>
      <w:r w:rsidRPr="006236F5">
        <w:rPr>
          <w:rFonts w:ascii="Sylfaen" w:hAnsi="Sylfaen"/>
          <w:sz w:val="24"/>
          <w:szCs w:val="24"/>
        </w:rPr>
        <w:t xml:space="preserve">՝ մի կողմից, </w:t>
      </w:r>
      <w:r w:rsidR="0002525A">
        <w:rPr>
          <w:rFonts w:ascii="Sylfaen" w:hAnsi="Sylfaen"/>
          <w:sz w:val="24"/>
          <w:szCs w:val="24"/>
        </w:rPr>
        <w:t>և</w:t>
      </w:r>
      <w:r w:rsidRPr="006236F5">
        <w:rPr>
          <w:rFonts w:ascii="Sylfaen" w:hAnsi="Sylfaen"/>
          <w:sz w:val="24"/>
          <w:szCs w:val="24"/>
        </w:rPr>
        <w:t xml:space="preserve"> Վիետնամի Սոցիալիստական Հանրապետության միջ</w:t>
      </w:r>
      <w:r w:rsidR="0002525A">
        <w:rPr>
          <w:rFonts w:ascii="Sylfaen" w:hAnsi="Sylfaen"/>
          <w:sz w:val="24"/>
          <w:szCs w:val="24"/>
        </w:rPr>
        <w:t>և</w:t>
      </w:r>
      <w:r w:rsidRPr="006236F5">
        <w:rPr>
          <w:rFonts w:ascii="Sylfaen" w:hAnsi="Sylfaen"/>
          <w:sz w:val="24"/>
          <w:szCs w:val="24"/>
        </w:rPr>
        <w:t>՝ մյուս կողմից, ազատ առ</w:t>
      </w:r>
      <w:r w:rsidR="0002525A">
        <w:rPr>
          <w:rFonts w:ascii="Sylfaen" w:hAnsi="Sylfaen"/>
          <w:sz w:val="24"/>
          <w:szCs w:val="24"/>
        </w:rPr>
        <w:t>և</w:t>
      </w:r>
      <w:r w:rsidRPr="006236F5">
        <w:rPr>
          <w:rFonts w:ascii="Sylfaen" w:hAnsi="Sylfaen"/>
          <w:sz w:val="24"/>
          <w:szCs w:val="24"/>
        </w:rPr>
        <w:t xml:space="preserve">տրի մասին» </w:t>
      </w:r>
      <w:bookmarkStart w:id="1" w:name="bookmark3"/>
      <w:r w:rsidRPr="006236F5">
        <w:rPr>
          <w:rFonts w:ascii="Sylfaen" w:hAnsi="Sylfaen"/>
          <w:sz w:val="24"/>
          <w:szCs w:val="24"/>
        </w:rPr>
        <w:t>2015 թվականի մայիսի 29-ի համաձայնագրի շրջանակներում խթանող պաշտպանական միջոցների կիրառման</w:t>
      </w:r>
      <w:bookmarkEnd w:id="1"/>
    </w:p>
    <w:p w14:paraId="7B83516D" w14:textId="77777777" w:rsidR="00CE4F0F" w:rsidRPr="006236F5" w:rsidRDefault="00CE4F0F" w:rsidP="006236F5">
      <w:pPr>
        <w:pStyle w:val="Bodytext20"/>
        <w:shd w:val="clear" w:color="auto" w:fill="auto"/>
        <w:spacing w:before="0" w:after="160" w:line="360" w:lineRule="auto"/>
        <w:ind w:right="-8" w:firstLine="0"/>
        <w:rPr>
          <w:rFonts w:ascii="Sylfaen" w:hAnsi="Sylfaen"/>
          <w:sz w:val="24"/>
          <w:szCs w:val="24"/>
        </w:rPr>
      </w:pPr>
    </w:p>
    <w:p w14:paraId="77D7C665" w14:textId="77777777" w:rsidR="00C07009" w:rsidRPr="006236F5" w:rsidRDefault="00006E77"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t>I. Ընդհանուր դրույթներ</w:t>
      </w:r>
    </w:p>
    <w:p w14:paraId="2BE2FE03" w14:textId="76D6FD3F" w:rsidR="00411730" w:rsidRDefault="00006E77"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1.</w:t>
      </w:r>
      <w:r w:rsidR="00411730" w:rsidRPr="0002525A">
        <w:rPr>
          <w:rFonts w:ascii="Sylfaen" w:hAnsi="Sylfaen"/>
          <w:sz w:val="24"/>
          <w:szCs w:val="24"/>
        </w:rPr>
        <w:tab/>
      </w:r>
      <w:r w:rsidRPr="006236F5">
        <w:rPr>
          <w:rFonts w:ascii="Sylfaen" w:hAnsi="Sylfaen"/>
          <w:sz w:val="24"/>
          <w:szCs w:val="24"/>
        </w:rPr>
        <w:t xml:space="preserve">Սույն </w:t>
      </w:r>
      <w:r w:rsidR="00FE7316" w:rsidRPr="006236F5">
        <w:rPr>
          <w:rFonts w:ascii="Sylfaen" w:hAnsi="Sylfaen"/>
          <w:sz w:val="24"/>
          <w:szCs w:val="24"/>
        </w:rPr>
        <w:t>կ</w:t>
      </w:r>
      <w:r w:rsidRPr="006236F5">
        <w:rPr>
          <w:rFonts w:ascii="Sylfaen" w:hAnsi="Sylfaen"/>
          <w:sz w:val="24"/>
          <w:szCs w:val="24"/>
        </w:rPr>
        <w:t>արգ</w:t>
      </w:r>
      <w:r w:rsidR="00575264" w:rsidRPr="006236F5">
        <w:rPr>
          <w:rFonts w:ascii="Sylfaen" w:hAnsi="Sylfaen"/>
          <w:sz w:val="24"/>
          <w:szCs w:val="24"/>
        </w:rPr>
        <w:t>ով</w:t>
      </w:r>
      <w:r w:rsidRPr="006236F5">
        <w:rPr>
          <w:rFonts w:ascii="Sylfaen" w:hAnsi="Sylfaen"/>
          <w:sz w:val="24"/>
          <w:szCs w:val="24"/>
        </w:rPr>
        <w:t xml:space="preserve"> սահման</w:t>
      </w:r>
      <w:r w:rsidR="00575264" w:rsidRPr="006236F5">
        <w:rPr>
          <w:rFonts w:ascii="Sylfaen" w:hAnsi="Sylfaen"/>
          <w:sz w:val="24"/>
          <w:szCs w:val="24"/>
        </w:rPr>
        <w:t>վ</w:t>
      </w:r>
      <w:r w:rsidRPr="006236F5">
        <w:rPr>
          <w:rFonts w:ascii="Sylfaen" w:hAnsi="Sylfaen"/>
          <w:sz w:val="24"/>
          <w:szCs w:val="24"/>
        </w:rPr>
        <w:t>ում է Վիետնամի Սոցիալիստական Հանրապետությ</w:t>
      </w:r>
      <w:r w:rsidR="009429E5" w:rsidRPr="006236F5">
        <w:rPr>
          <w:rFonts w:ascii="Sylfaen" w:hAnsi="Sylfaen"/>
          <w:sz w:val="24"/>
          <w:szCs w:val="24"/>
        </w:rPr>
        <w:t>ա</w:t>
      </w:r>
      <w:r w:rsidRPr="006236F5">
        <w:rPr>
          <w:rFonts w:ascii="Sylfaen" w:hAnsi="Sylfaen"/>
          <w:sz w:val="24"/>
          <w:szCs w:val="24"/>
        </w:rPr>
        <w:t>ն ծագ</w:t>
      </w:r>
      <w:r w:rsidR="005269E1" w:rsidRPr="006236F5">
        <w:rPr>
          <w:rFonts w:ascii="Sylfaen" w:hAnsi="Sylfaen"/>
          <w:sz w:val="24"/>
          <w:szCs w:val="24"/>
        </w:rPr>
        <w:t>ում ունեցող</w:t>
      </w:r>
      <w:r w:rsidRPr="006236F5">
        <w:rPr>
          <w:rFonts w:ascii="Sylfaen" w:hAnsi="Sylfaen"/>
          <w:sz w:val="24"/>
          <w:szCs w:val="24"/>
        </w:rPr>
        <w:t xml:space="preserve"> </w:t>
      </w:r>
      <w:r w:rsidR="0002525A">
        <w:rPr>
          <w:rFonts w:ascii="Sylfaen" w:hAnsi="Sylfaen"/>
          <w:sz w:val="24"/>
          <w:szCs w:val="24"/>
        </w:rPr>
        <w:t>և</w:t>
      </w:r>
      <w:r w:rsidRPr="006236F5">
        <w:rPr>
          <w:rFonts w:ascii="Sylfaen" w:hAnsi="Sylfaen"/>
          <w:sz w:val="24"/>
          <w:szCs w:val="24"/>
        </w:rPr>
        <w:t xml:space="preserve"> Եվրասիական տնտեսական միության (այսուհետ՝ Միություն) մաքսային տարածք ներմուծվող ապրանքների նկատմամբ խթանող պաշտպանական միջոցների կիրառման ընթացակարգը՝ «Եվրասիական տնտեսական միության </w:t>
      </w:r>
      <w:r w:rsidR="0002525A">
        <w:rPr>
          <w:rFonts w:ascii="Sylfaen" w:hAnsi="Sylfaen"/>
          <w:sz w:val="24"/>
          <w:szCs w:val="24"/>
        </w:rPr>
        <w:t>և</w:t>
      </w:r>
      <w:r w:rsidRPr="006236F5">
        <w:rPr>
          <w:rFonts w:ascii="Sylfaen" w:hAnsi="Sylfaen"/>
          <w:sz w:val="24"/>
          <w:szCs w:val="24"/>
        </w:rPr>
        <w:t xml:space="preserve"> դրա անդամ պետությունների միջ</w:t>
      </w:r>
      <w:r w:rsidR="0002525A">
        <w:rPr>
          <w:rFonts w:ascii="Sylfaen" w:hAnsi="Sylfaen"/>
          <w:sz w:val="24"/>
          <w:szCs w:val="24"/>
        </w:rPr>
        <w:t>և</w:t>
      </w:r>
      <w:r w:rsidRPr="006236F5">
        <w:rPr>
          <w:rFonts w:ascii="Sylfaen" w:hAnsi="Sylfaen"/>
          <w:sz w:val="24"/>
          <w:szCs w:val="24"/>
        </w:rPr>
        <w:t xml:space="preserve">՝ մի կողմից, </w:t>
      </w:r>
      <w:r w:rsidR="0002525A">
        <w:rPr>
          <w:rFonts w:ascii="Sylfaen" w:hAnsi="Sylfaen"/>
          <w:sz w:val="24"/>
          <w:szCs w:val="24"/>
        </w:rPr>
        <w:t>և</w:t>
      </w:r>
      <w:r w:rsidRPr="006236F5">
        <w:rPr>
          <w:rFonts w:ascii="Sylfaen" w:hAnsi="Sylfaen"/>
          <w:sz w:val="24"/>
          <w:szCs w:val="24"/>
        </w:rPr>
        <w:t xml:space="preserve"> Վիետնամի Սոցիալիստական Հանրապետության միջ</w:t>
      </w:r>
      <w:r w:rsidR="0002525A">
        <w:rPr>
          <w:rFonts w:ascii="Sylfaen" w:hAnsi="Sylfaen"/>
          <w:sz w:val="24"/>
          <w:szCs w:val="24"/>
        </w:rPr>
        <w:t>և</w:t>
      </w:r>
      <w:r w:rsidRPr="006236F5">
        <w:rPr>
          <w:rFonts w:ascii="Sylfaen" w:hAnsi="Sylfaen"/>
          <w:sz w:val="24"/>
          <w:szCs w:val="24"/>
        </w:rPr>
        <w:t>՝ մյուս կողմից, ազատ առ</w:t>
      </w:r>
      <w:r w:rsidR="0002525A">
        <w:rPr>
          <w:rFonts w:ascii="Sylfaen" w:hAnsi="Sylfaen"/>
          <w:sz w:val="24"/>
          <w:szCs w:val="24"/>
        </w:rPr>
        <w:t>և</w:t>
      </w:r>
      <w:r w:rsidRPr="006236F5">
        <w:rPr>
          <w:rFonts w:ascii="Sylfaen" w:hAnsi="Sylfaen"/>
          <w:sz w:val="24"/>
          <w:szCs w:val="24"/>
        </w:rPr>
        <w:t>տրի մասին» 2015 թվականի մայիսի 29-ի համաձայնագրի (այսուհետ՝ Համաձայնագիր) 2.10-րդ հոդվածին համապատասխան:</w:t>
      </w:r>
    </w:p>
    <w:p w14:paraId="3E379387" w14:textId="10AD0074" w:rsidR="00411730" w:rsidRDefault="00006E77"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2.</w:t>
      </w:r>
      <w:r w:rsidR="00411730" w:rsidRPr="0002525A">
        <w:rPr>
          <w:rFonts w:ascii="Sylfaen" w:hAnsi="Sylfaen"/>
          <w:sz w:val="24"/>
          <w:szCs w:val="24"/>
        </w:rPr>
        <w:tab/>
      </w:r>
      <w:r w:rsidRPr="006236F5">
        <w:rPr>
          <w:rFonts w:ascii="Sylfaen" w:hAnsi="Sylfaen"/>
          <w:sz w:val="24"/>
          <w:szCs w:val="24"/>
        </w:rPr>
        <w:t>Վիետնամի Սոցիալիստական Հանրապետությ</w:t>
      </w:r>
      <w:r w:rsidR="009202DB" w:rsidRPr="006236F5">
        <w:rPr>
          <w:rFonts w:ascii="Sylfaen" w:hAnsi="Sylfaen"/>
          <w:sz w:val="24"/>
          <w:szCs w:val="24"/>
        </w:rPr>
        <w:t>ա</w:t>
      </w:r>
      <w:r w:rsidRPr="006236F5">
        <w:rPr>
          <w:rFonts w:ascii="Sylfaen" w:hAnsi="Sylfaen"/>
          <w:sz w:val="24"/>
          <w:szCs w:val="24"/>
        </w:rPr>
        <w:t>ն ծագ</w:t>
      </w:r>
      <w:r w:rsidR="005269E1" w:rsidRPr="006236F5">
        <w:rPr>
          <w:rFonts w:ascii="Sylfaen" w:hAnsi="Sylfaen"/>
          <w:sz w:val="24"/>
          <w:szCs w:val="24"/>
        </w:rPr>
        <w:t>ում ունեցող</w:t>
      </w:r>
      <w:r w:rsidRPr="006236F5">
        <w:rPr>
          <w:rFonts w:ascii="Sylfaen" w:hAnsi="Sylfaen"/>
          <w:sz w:val="24"/>
          <w:szCs w:val="24"/>
        </w:rPr>
        <w:t xml:space="preserve"> </w:t>
      </w:r>
      <w:r w:rsidR="0002525A">
        <w:rPr>
          <w:rFonts w:ascii="Sylfaen" w:hAnsi="Sylfaen"/>
          <w:sz w:val="24"/>
          <w:szCs w:val="24"/>
        </w:rPr>
        <w:t>և</w:t>
      </w:r>
      <w:r w:rsidRPr="006236F5">
        <w:rPr>
          <w:rFonts w:ascii="Sylfaen" w:hAnsi="Sylfaen"/>
          <w:sz w:val="24"/>
          <w:szCs w:val="24"/>
        </w:rPr>
        <w:t xml:space="preserve"> Միություն մաքսային տարածք ներմուծվող ապրանքների նկատմամբ խթանող պաշտպանական միջոցը կիրառվում է Եվրասիական տնտեսական հանձնաժողովի (այսուհետ՝ Հանձնաժողով) որոշմամբ, եթե այդպիսի ապրանքների ներմուծման ծավալը օրացուցային տարվա ընթացքում գերազանցում է այդ տարվա համար սահմանված խթանային մակարդակը (այսուհետ՝ խթանային մակարդակ)՝ նախատեսված Համաձայնագրի </w:t>
      </w:r>
      <w:r w:rsidR="00237DBD" w:rsidRPr="006236F5">
        <w:rPr>
          <w:rFonts w:ascii="Sylfaen" w:hAnsi="Sylfaen"/>
          <w:sz w:val="24"/>
          <w:szCs w:val="24"/>
        </w:rPr>
        <w:t xml:space="preserve">թիվ </w:t>
      </w:r>
      <w:r w:rsidRPr="006236F5">
        <w:rPr>
          <w:rFonts w:ascii="Sylfaen" w:hAnsi="Sylfaen"/>
          <w:sz w:val="24"/>
          <w:szCs w:val="24"/>
        </w:rPr>
        <w:t>2 հավելվածով:</w:t>
      </w:r>
    </w:p>
    <w:p w14:paraId="75238518" w14:textId="3BA94FB8" w:rsidR="00411730" w:rsidRDefault="00006E77"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lastRenderedPageBreak/>
        <w:t>3.</w:t>
      </w:r>
      <w:r w:rsidR="00411730" w:rsidRPr="0002525A">
        <w:rPr>
          <w:rFonts w:ascii="Sylfaen" w:hAnsi="Sylfaen"/>
          <w:sz w:val="24"/>
          <w:szCs w:val="24"/>
        </w:rPr>
        <w:tab/>
      </w:r>
      <w:r w:rsidRPr="006236F5">
        <w:rPr>
          <w:rFonts w:ascii="Sylfaen" w:hAnsi="Sylfaen"/>
          <w:sz w:val="24"/>
          <w:szCs w:val="24"/>
        </w:rPr>
        <w:t xml:space="preserve">Խթանող պաշտպանական միջոցը կիրառվում է սույն </w:t>
      </w:r>
      <w:r w:rsidR="00FE7316" w:rsidRPr="006236F5">
        <w:rPr>
          <w:rFonts w:ascii="Sylfaen" w:hAnsi="Sylfaen"/>
          <w:sz w:val="24"/>
          <w:szCs w:val="24"/>
        </w:rPr>
        <w:t>կ</w:t>
      </w:r>
      <w:r w:rsidRPr="006236F5">
        <w:rPr>
          <w:rFonts w:ascii="Sylfaen" w:hAnsi="Sylfaen"/>
          <w:sz w:val="24"/>
          <w:szCs w:val="24"/>
        </w:rPr>
        <w:t>արգի 2-րդ կետում նշված ապրանքների նկատմամբ ներմուծման մաքսատուրքի ձ</w:t>
      </w:r>
      <w:r w:rsidR="0002525A">
        <w:rPr>
          <w:rFonts w:ascii="Sylfaen" w:hAnsi="Sylfaen"/>
          <w:sz w:val="24"/>
          <w:szCs w:val="24"/>
        </w:rPr>
        <w:t>և</w:t>
      </w:r>
      <w:r w:rsidRPr="006236F5">
        <w:rPr>
          <w:rFonts w:ascii="Sylfaen" w:hAnsi="Sylfaen"/>
          <w:sz w:val="24"/>
          <w:szCs w:val="24"/>
        </w:rPr>
        <w:t>ով, որի տեսակն ու դրույքաչափը համապատասխանում են Եվրասիական տնտեսական միության միասնական մաքսային սակագնի՝ այդպիսի ապրանքների նկատմամբ կիրառվող ներմուծման մաքսատուրքի տեսակին ու դրույքաչափին՝ խթանող պաշտպանական միջոցի կիրառման մասին որոշումն ուժի մեջ մտնելու օրվա դրությամբ:</w:t>
      </w:r>
    </w:p>
    <w:p w14:paraId="6EB5EEDD" w14:textId="77777777" w:rsidR="00CE4F0F" w:rsidRPr="006236F5" w:rsidRDefault="00CE4F0F" w:rsidP="006236F5">
      <w:pPr>
        <w:pStyle w:val="Bodytext20"/>
        <w:shd w:val="clear" w:color="auto" w:fill="auto"/>
        <w:spacing w:before="0" w:after="160" w:line="360" w:lineRule="auto"/>
        <w:ind w:right="-8" w:firstLine="0"/>
        <w:jc w:val="center"/>
        <w:rPr>
          <w:rFonts w:ascii="Sylfaen" w:hAnsi="Sylfaen"/>
          <w:sz w:val="24"/>
          <w:szCs w:val="24"/>
        </w:rPr>
      </w:pPr>
    </w:p>
    <w:p w14:paraId="54998BF2" w14:textId="77777777" w:rsidR="00411730" w:rsidRDefault="00CE4F0F"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t>II. Ներմուծման ծավալների դիտանցում</w:t>
      </w:r>
    </w:p>
    <w:p w14:paraId="219A9FE7" w14:textId="410C2F27" w:rsidR="00411730" w:rsidRDefault="00006E77"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4.</w:t>
      </w:r>
      <w:r w:rsidR="00411730" w:rsidRPr="0002525A">
        <w:rPr>
          <w:rFonts w:ascii="Sylfaen" w:hAnsi="Sylfaen"/>
          <w:sz w:val="24"/>
          <w:szCs w:val="24"/>
        </w:rPr>
        <w:tab/>
      </w:r>
      <w:r w:rsidRPr="00DD5A3D">
        <w:rPr>
          <w:rFonts w:ascii="Sylfaen" w:hAnsi="Sylfaen"/>
          <w:spacing w:val="2"/>
          <w:sz w:val="24"/>
          <w:szCs w:val="24"/>
        </w:rPr>
        <w:t>Հանձնաժողովի</w:t>
      </w:r>
      <w:r w:rsidR="008151E4" w:rsidRPr="00DD5A3D">
        <w:rPr>
          <w:rFonts w:ascii="Sylfaen" w:hAnsi="Sylfaen"/>
          <w:spacing w:val="2"/>
          <w:sz w:val="24"/>
          <w:szCs w:val="24"/>
        </w:rPr>
        <w:t>՝</w:t>
      </w:r>
      <w:r w:rsidRPr="00DD5A3D">
        <w:rPr>
          <w:rFonts w:ascii="Sylfaen" w:hAnsi="Sylfaen"/>
          <w:spacing w:val="2"/>
          <w:sz w:val="24"/>
          <w:szCs w:val="24"/>
        </w:rPr>
        <w:t xml:space="preserve"> ներքին շուկայի պաշտպանության դեպարտամենտն </w:t>
      </w:r>
      <w:r w:rsidRPr="00DD5A3D">
        <w:rPr>
          <w:rFonts w:ascii="Sylfaen" w:hAnsi="Sylfaen"/>
          <w:sz w:val="24"/>
          <w:szCs w:val="24"/>
        </w:rPr>
        <w:t>(այսուհետ՝ պատասխանատու դեպարտամենտ) ամիսը մեկ անգամ անցկացնում է</w:t>
      </w:r>
      <w:r w:rsidRPr="00DD5A3D">
        <w:rPr>
          <w:rFonts w:ascii="Sylfaen" w:hAnsi="Sylfaen"/>
          <w:spacing w:val="2"/>
          <w:sz w:val="24"/>
          <w:szCs w:val="24"/>
        </w:rPr>
        <w:t xml:space="preserve"> սույն </w:t>
      </w:r>
      <w:r w:rsidR="00FE7316" w:rsidRPr="00DD5A3D">
        <w:rPr>
          <w:rFonts w:ascii="Sylfaen" w:hAnsi="Sylfaen"/>
          <w:spacing w:val="2"/>
          <w:sz w:val="24"/>
          <w:szCs w:val="24"/>
        </w:rPr>
        <w:t>կ</w:t>
      </w:r>
      <w:r w:rsidRPr="00DD5A3D">
        <w:rPr>
          <w:rFonts w:ascii="Sylfaen" w:hAnsi="Sylfaen"/>
          <w:spacing w:val="2"/>
          <w:sz w:val="24"/>
          <w:szCs w:val="24"/>
        </w:rPr>
        <w:t xml:space="preserve">արգի 2-րդ կետում նշված՝ Միության մաքսային տարածք ներմուծվող ապրանքների ծավալի դիտանցում, ինչը ներառում է այդպիսի ներմուծման վերաբերյալ վիճակագրական տվյալների հավաքագրում </w:t>
      </w:r>
      <w:r w:rsidR="0002525A">
        <w:rPr>
          <w:rFonts w:ascii="Sylfaen" w:hAnsi="Sylfaen"/>
          <w:spacing w:val="2"/>
          <w:sz w:val="24"/>
          <w:szCs w:val="24"/>
        </w:rPr>
        <w:t>և</w:t>
      </w:r>
      <w:r w:rsidRPr="00DD5A3D">
        <w:rPr>
          <w:rFonts w:ascii="Sylfaen" w:hAnsi="Sylfaen"/>
          <w:spacing w:val="2"/>
          <w:sz w:val="24"/>
          <w:szCs w:val="24"/>
        </w:rPr>
        <w:t xml:space="preserve"> վերլուծություն՝ Միության անդամ պետությունների մաքսային վիճակագրական տվյալների հիման վրա:</w:t>
      </w:r>
    </w:p>
    <w:p w14:paraId="43F5245B" w14:textId="58096099" w:rsidR="00411730" w:rsidRDefault="00006E77"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5.</w:t>
      </w:r>
      <w:r w:rsidR="00411730" w:rsidRPr="0002525A">
        <w:rPr>
          <w:rFonts w:ascii="Sylfaen" w:hAnsi="Sylfaen"/>
          <w:sz w:val="24"/>
          <w:szCs w:val="24"/>
        </w:rPr>
        <w:tab/>
      </w:r>
      <w:r w:rsidRPr="006236F5">
        <w:rPr>
          <w:rFonts w:ascii="Sylfaen" w:hAnsi="Sylfaen"/>
          <w:sz w:val="24"/>
          <w:szCs w:val="24"/>
        </w:rPr>
        <w:t xml:space="preserve">Պատասխանատու դեպարտամենտն ապահովում է յուրաքանչյուր ամիս սույն Որոշման 2-րդ կետում նշված ապրանքների ներմուծման ծավալների մասին տվյալների (ըստ ամիսների) տեղադրումը </w:t>
      </w:r>
      <w:r w:rsidR="00C432D8" w:rsidRPr="006236F5">
        <w:rPr>
          <w:rFonts w:ascii="Sylfaen" w:hAnsi="Sylfaen"/>
          <w:sz w:val="24"/>
          <w:szCs w:val="24"/>
        </w:rPr>
        <w:t xml:space="preserve">Միության պաշտոնական կայքում՝ </w:t>
      </w:r>
      <w:r w:rsidRPr="006236F5">
        <w:rPr>
          <w:rFonts w:ascii="Sylfaen" w:hAnsi="Sylfaen"/>
          <w:sz w:val="24"/>
          <w:szCs w:val="24"/>
        </w:rPr>
        <w:t>«Ինտերնետ» տեղեկատվական-հեռահաղորդակց</w:t>
      </w:r>
      <w:r w:rsidR="00487E76" w:rsidRPr="006236F5">
        <w:rPr>
          <w:rFonts w:ascii="Sylfaen" w:hAnsi="Sylfaen"/>
          <w:sz w:val="24"/>
          <w:szCs w:val="24"/>
        </w:rPr>
        <w:t>ական</w:t>
      </w:r>
      <w:r w:rsidRPr="006236F5">
        <w:rPr>
          <w:rFonts w:ascii="Sylfaen" w:hAnsi="Sylfaen"/>
          <w:sz w:val="24"/>
          <w:szCs w:val="24"/>
        </w:rPr>
        <w:t xml:space="preserve"> ցանցում՝ հավելվածի համաձայն սահմանված ձ</w:t>
      </w:r>
      <w:r w:rsidR="0002525A">
        <w:rPr>
          <w:rFonts w:ascii="Sylfaen" w:hAnsi="Sylfaen"/>
          <w:sz w:val="24"/>
          <w:szCs w:val="24"/>
        </w:rPr>
        <w:t>և</w:t>
      </w:r>
      <w:r w:rsidRPr="006236F5">
        <w:rPr>
          <w:rFonts w:ascii="Sylfaen" w:hAnsi="Sylfaen"/>
          <w:sz w:val="24"/>
          <w:szCs w:val="24"/>
        </w:rPr>
        <w:t>ով:</w:t>
      </w:r>
    </w:p>
    <w:p w14:paraId="2E807CD1" w14:textId="77777777" w:rsidR="00C07009" w:rsidRPr="006236F5" w:rsidRDefault="00C07009" w:rsidP="006236F5">
      <w:pPr>
        <w:spacing w:after="160" w:line="360" w:lineRule="auto"/>
        <w:ind w:right="-8"/>
      </w:pPr>
    </w:p>
    <w:p w14:paraId="12413BE4" w14:textId="77777777" w:rsidR="00C07009" w:rsidRPr="006236F5" w:rsidRDefault="00006E77"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t>III. Խթանող պաշտպանական միջոցի ներմուծման հարցի քննարկման ընթացակարգը</w:t>
      </w:r>
    </w:p>
    <w:p w14:paraId="6BA344C2" w14:textId="7377F9AB" w:rsidR="00411730" w:rsidRDefault="00006E77"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6.</w:t>
      </w:r>
      <w:r w:rsidR="00411730" w:rsidRPr="0002525A">
        <w:rPr>
          <w:rFonts w:ascii="Sylfaen" w:hAnsi="Sylfaen"/>
          <w:sz w:val="24"/>
          <w:szCs w:val="24"/>
        </w:rPr>
        <w:tab/>
      </w:r>
      <w:r w:rsidRPr="006236F5">
        <w:rPr>
          <w:rFonts w:ascii="Sylfaen" w:hAnsi="Sylfaen"/>
          <w:sz w:val="24"/>
          <w:szCs w:val="24"/>
        </w:rPr>
        <w:t>Եթե հաստատվում է, որ սույն Որոշման 2-րդ կետում նշված ապրանքների ներմուծման ծավալը գերազանցում է համապատասխան խթանային մակարդակի 65 տոկոսը, պատասխանատու դեպարտամենտ</w:t>
      </w:r>
      <w:r w:rsidR="00CE0D95" w:rsidRPr="006236F5">
        <w:rPr>
          <w:rFonts w:ascii="Sylfaen" w:hAnsi="Sylfaen"/>
          <w:sz w:val="24"/>
          <w:szCs w:val="24"/>
        </w:rPr>
        <w:t>ը</w:t>
      </w:r>
      <w:r w:rsidRPr="006236F5">
        <w:rPr>
          <w:rFonts w:ascii="Sylfaen" w:hAnsi="Sylfaen"/>
          <w:sz w:val="24"/>
          <w:szCs w:val="24"/>
        </w:rPr>
        <w:t xml:space="preserve"> </w:t>
      </w:r>
      <w:r w:rsidR="00CE0D95" w:rsidRPr="006236F5">
        <w:rPr>
          <w:rFonts w:ascii="Sylfaen" w:hAnsi="Sylfaen"/>
          <w:sz w:val="24"/>
          <w:szCs w:val="24"/>
        </w:rPr>
        <w:t xml:space="preserve">խթանող </w:t>
      </w:r>
      <w:r w:rsidR="00CE0D95" w:rsidRPr="006236F5">
        <w:rPr>
          <w:rFonts w:ascii="Sylfaen" w:hAnsi="Sylfaen"/>
          <w:sz w:val="24"/>
          <w:szCs w:val="24"/>
        </w:rPr>
        <w:lastRenderedPageBreak/>
        <w:t xml:space="preserve">պաշտպանական միջոցի ներմուծման հարցը ներկայացնում է </w:t>
      </w:r>
      <w:r w:rsidRPr="006236F5">
        <w:rPr>
          <w:rFonts w:ascii="Sylfaen" w:hAnsi="Sylfaen"/>
          <w:sz w:val="24"/>
          <w:szCs w:val="24"/>
        </w:rPr>
        <w:t>Առ</w:t>
      </w:r>
      <w:r w:rsidR="0002525A">
        <w:rPr>
          <w:rFonts w:ascii="Sylfaen" w:hAnsi="Sylfaen"/>
          <w:sz w:val="24"/>
          <w:szCs w:val="24"/>
        </w:rPr>
        <w:t>և</w:t>
      </w:r>
      <w:r w:rsidRPr="006236F5">
        <w:rPr>
          <w:rFonts w:ascii="Sylfaen" w:hAnsi="Sylfaen"/>
          <w:sz w:val="24"/>
          <w:szCs w:val="24"/>
        </w:rPr>
        <w:t>տրի հարցերով խորհրդատվական կոմիտեի (այսուհետ՝ Խորհրդատվական կոմիտե) հերթական նիստ</w:t>
      </w:r>
      <w:r w:rsidR="00761889" w:rsidRPr="006236F5">
        <w:rPr>
          <w:rFonts w:ascii="Sylfaen" w:hAnsi="Sylfaen"/>
          <w:sz w:val="24"/>
          <w:szCs w:val="24"/>
        </w:rPr>
        <w:t>ում</w:t>
      </w:r>
      <w:r w:rsidRPr="006236F5">
        <w:rPr>
          <w:rFonts w:ascii="Sylfaen" w:hAnsi="Sylfaen"/>
          <w:sz w:val="24"/>
          <w:szCs w:val="24"/>
        </w:rPr>
        <w:t xml:space="preserve"> քննարկման</w:t>
      </w:r>
      <w:r w:rsidR="00761889" w:rsidRPr="006236F5">
        <w:rPr>
          <w:rFonts w:ascii="Sylfaen" w:hAnsi="Sylfaen"/>
          <w:sz w:val="24"/>
          <w:szCs w:val="24"/>
        </w:rPr>
        <w:t xml:space="preserve"> համար</w:t>
      </w:r>
      <w:r w:rsidRPr="006236F5">
        <w:rPr>
          <w:rFonts w:ascii="Sylfaen" w:hAnsi="Sylfaen"/>
          <w:sz w:val="24"/>
          <w:szCs w:val="24"/>
        </w:rPr>
        <w:t>:</w:t>
      </w:r>
    </w:p>
    <w:p w14:paraId="7191C9C0" w14:textId="77777777" w:rsidR="00411730" w:rsidRDefault="00006E77"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7.</w:t>
      </w:r>
      <w:r w:rsidR="00411730" w:rsidRPr="0002525A">
        <w:rPr>
          <w:rFonts w:ascii="Sylfaen" w:hAnsi="Sylfaen"/>
          <w:sz w:val="24"/>
          <w:szCs w:val="24"/>
        </w:rPr>
        <w:tab/>
      </w:r>
      <w:r w:rsidRPr="006236F5">
        <w:rPr>
          <w:rFonts w:ascii="Sylfaen" w:hAnsi="Sylfaen"/>
          <w:sz w:val="24"/>
          <w:szCs w:val="24"/>
        </w:rPr>
        <w:t>Պատասխանատու դեպարտամենտը սահմանված կարգով ապահովում է այն նյութերի պատրաստումը, որոնք ներկայացվում են Խորհրդատվական կոմիտեի նիստ</w:t>
      </w:r>
      <w:r w:rsidR="00260628" w:rsidRPr="006236F5">
        <w:rPr>
          <w:rFonts w:ascii="Sylfaen" w:hAnsi="Sylfaen"/>
          <w:sz w:val="24"/>
          <w:szCs w:val="24"/>
        </w:rPr>
        <w:t>ում</w:t>
      </w:r>
      <w:r w:rsidRPr="006236F5">
        <w:rPr>
          <w:rFonts w:ascii="Sylfaen" w:hAnsi="Sylfaen"/>
          <w:sz w:val="24"/>
          <w:szCs w:val="24"/>
        </w:rPr>
        <w:t xml:space="preserve"> խթանող պաշտպանական միջոցի ներմուծման հարցի քննարկման</w:t>
      </w:r>
      <w:r w:rsidR="00260628" w:rsidRPr="006236F5">
        <w:rPr>
          <w:rFonts w:ascii="Sylfaen" w:hAnsi="Sylfaen"/>
          <w:sz w:val="24"/>
          <w:szCs w:val="24"/>
        </w:rPr>
        <w:t xml:space="preserve"> համար</w:t>
      </w:r>
      <w:r w:rsidRPr="006236F5">
        <w:rPr>
          <w:rFonts w:ascii="Sylfaen" w:hAnsi="Sylfaen"/>
          <w:sz w:val="24"/>
          <w:szCs w:val="24"/>
        </w:rPr>
        <w:t>:</w:t>
      </w:r>
    </w:p>
    <w:p w14:paraId="00F5AD96" w14:textId="77777777" w:rsidR="00411730" w:rsidRDefault="00006E77"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8.</w:t>
      </w:r>
      <w:r w:rsidR="00411730" w:rsidRPr="0002525A">
        <w:rPr>
          <w:rFonts w:ascii="Sylfaen" w:hAnsi="Sylfaen"/>
          <w:sz w:val="24"/>
          <w:szCs w:val="24"/>
        </w:rPr>
        <w:tab/>
      </w:r>
      <w:r w:rsidRPr="006236F5">
        <w:rPr>
          <w:rFonts w:ascii="Sylfaen" w:hAnsi="Sylfaen"/>
          <w:sz w:val="24"/>
          <w:szCs w:val="24"/>
        </w:rPr>
        <w:t xml:space="preserve">Խորհրդատվական կոմիտեի </w:t>
      </w:r>
      <w:r w:rsidR="004C43FC" w:rsidRPr="006236F5">
        <w:rPr>
          <w:rFonts w:ascii="Sylfaen" w:hAnsi="Sylfaen"/>
          <w:sz w:val="24"/>
          <w:szCs w:val="24"/>
        </w:rPr>
        <w:t>առաջարկության</w:t>
      </w:r>
      <w:r w:rsidR="00484F8A" w:rsidRPr="006236F5">
        <w:rPr>
          <w:rFonts w:ascii="Sylfaen" w:hAnsi="Sylfaen"/>
          <w:sz w:val="24"/>
          <w:szCs w:val="24"/>
        </w:rPr>
        <w:t xml:space="preserve"> համաձայն</w:t>
      </w:r>
      <w:r w:rsidR="00FE7316" w:rsidRPr="006236F5">
        <w:rPr>
          <w:rFonts w:ascii="Sylfaen" w:hAnsi="Sylfaen"/>
          <w:sz w:val="24"/>
          <w:szCs w:val="24"/>
        </w:rPr>
        <w:t>՝</w:t>
      </w:r>
      <w:r w:rsidR="00484F8A" w:rsidRPr="006236F5">
        <w:rPr>
          <w:rFonts w:ascii="Sylfaen" w:hAnsi="Sylfaen"/>
          <w:sz w:val="24"/>
          <w:szCs w:val="24"/>
        </w:rPr>
        <w:t xml:space="preserve"> </w:t>
      </w:r>
      <w:r w:rsidRPr="006236F5">
        <w:rPr>
          <w:rFonts w:ascii="Sylfaen" w:hAnsi="Sylfaen"/>
          <w:sz w:val="24"/>
          <w:szCs w:val="24"/>
        </w:rPr>
        <w:t xml:space="preserve">խթանող </w:t>
      </w:r>
      <w:r w:rsidRPr="00DD5A3D">
        <w:rPr>
          <w:rFonts w:ascii="Sylfaen" w:hAnsi="Sylfaen"/>
          <w:spacing w:val="-2"/>
          <w:sz w:val="24"/>
          <w:szCs w:val="24"/>
        </w:rPr>
        <w:t>պաշտպանական միջոցի ներմուծման հարցը սահմանված կարգով ներկայացվում է</w:t>
      </w:r>
      <w:r w:rsidRPr="006236F5">
        <w:rPr>
          <w:rFonts w:ascii="Sylfaen" w:hAnsi="Sylfaen"/>
          <w:sz w:val="24"/>
          <w:szCs w:val="24"/>
        </w:rPr>
        <w:t xml:space="preserve"> Հանձնաժողովի քննարկմանը:</w:t>
      </w:r>
    </w:p>
    <w:p w14:paraId="6C10F715" w14:textId="77777777" w:rsidR="00CE4F0F" w:rsidRPr="006236F5" w:rsidRDefault="00CE4F0F" w:rsidP="006236F5">
      <w:pPr>
        <w:pStyle w:val="Bodytext20"/>
        <w:shd w:val="clear" w:color="auto" w:fill="auto"/>
        <w:spacing w:before="0" w:after="160" w:line="360" w:lineRule="auto"/>
        <w:ind w:right="-8" w:firstLine="0"/>
        <w:rPr>
          <w:rFonts w:ascii="Sylfaen" w:hAnsi="Sylfaen"/>
          <w:sz w:val="24"/>
          <w:szCs w:val="24"/>
        </w:rPr>
      </w:pPr>
    </w:p>
    <w:p w14:paraId="61E3C52F" w14:textId="77777777" w:rsidR="00C07009" w:rsidRPr="006236F5" w:rsidRDefault="00006E77"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t>IV. Խթանող պաշտպանական միջոցի գործողության ժամկետը</w:t>
      </w:r>
    </w:p>
    <w:p w14:paraId="7A10784F" w14:textId="3602ED3F" w:rsidR="00411730" w:rsidRDefault="00006E77"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9.</w:t>
      </w:r>
      <w:r w:rsidR="00411730" w:rsidRPr="0002525A">
        <w:rPr>
          <w:rFonts w:ascii="Sylfaen" w:hAnsi="Sylfaen"/>
          <w:sz w:val="24"/>
          <w:szCs w:val="24"/>
        </w:rPr>
        <w:tab/>
      </w:r>
      <w:r w:rsidRPr="006236F5">
        <w:rPr>
          <w:rFonts w:ascii="Sylfaen" w:hAnsi="Sylfaen"/>
          <w:sz w:val="24"/>
          <w:szCs w:val="24"/>
        </w:rPr>
        <w:t>Խթանող պաշտպանական միջոցի գործողության ժամկետը կազմում է այն ներմուծելուց հետո</w:t>
      </w:r>
      <w:r w:rsidR="008B0098" w:rsidRPr="006236F5">
        <w:rPr>
          <w:rFonts w:ascii="Sylfaen" w:hAnsi="Sylfaen"/>
          <w:sz w:val="24"/>
          <w:szCs w:val="24"/>
        </w:rPr>
        <w:t xml:space="preserve"> 6 ամիս</w:t>
      </w:r>
      <w:r w:rsidRPr="006236F5">
        <w:rPr>
          <w:rFonts w:ascii="Sylfaen" w:hAnsi="Sylfaen"/>
          <w:sz w:val="24"/>
          <w:szCs w:val="24"/>
        </w:rPr>
        <w:t>`</w:t>
      </w:r>
      <w:r w:rsidR="009E037A" w:rsidRPr="006236F5">
        <w:rPr>
          <w:rFonts w:ascii="Sylfaen" w:hAnsi="Sylfaen"/>
          <w:sz w:val="24"/>
          <w:szCs w:val="24"/>
        </w:rPr>
        <w:t xml:space="preserve"> </w:t>
      </w:r>
      <w:r w:rsidRPr="006236F5">
        <w:rPr>
          <w:rFonts w:ascii="Sylfaen" w:hAnsi="Sylfaen"/>
          <w:sz w:val="24"/>
          <w:szCs w:val="24"/>
        </w:rPr>
        <w:t xml:space="preserve">բացառությամբ սույն </w:t>
      </w:r>
      <w:r w:rsidR="00FE7316" w:rsidRPr="006236F5">
        <w:rPr>
          <w:rFonts w:ascii="Sylfaen" w:hAnsi="Sylfaen"/>
          <w:sz w:val="24"/>
          <w:szCs w:val="24"/>
        </w:rPr>
        <w:t>կ</w:t>
      </w:r>
      <w:r w:rsidRPr="006236F5">
        <w:rPr>
          <w:rFonts w:ascii="Sylfaen" w:hAnsi="Sylfaen"/>
          <w:sz w:val="24"/>
          <w:szCs w:val="24"/>
        </w:rPr>
        <w:t xml:space="preserve">արգի 10-րդ </w:t>
      </w:r>
      <w:r w:rsidR="0002525A">
        <w:rPr>
          <w:rFonts w:ascii="Sylfaen" w:hAnsi="Sylfaen"/>
          <w:sz w:val="24"/>
          <w:szCs w:val="24"/>
        </w:rPr>
        <w:t>և</w:t>
      </w:r>
      <w:r w:rsidRPr="006236F5">
        <w:rPr>
          <w:rFonts w:ascii="Sylfaen" w:hAnsi="Sylfaen"/>
          <w:sz w:val="24"/>
          <w:szCs w:val="24"/>
        </w:rPr>
        <w:t xml:space="preserve"> 11-րդ կետերով նախատեսված դեպքերի:</w:t>
      </w:r>
    </w:p>
    <w:p w14:paraId="64E45F8A" w14:textId="77777777" w:rsidR="00411730" w:rsidRDefault="00006E77" w:rsidP="00411730">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10.</w:t>
      </w:r>
      <w:r w:rsidR="00411730" w:rsidRPr="0002525A">
        <w:rPr>
          <w:rFonts w:ascii="Sylfaen" w:hAnsi="Sylfaen"/>
          <w:sz w:val="24"/>
          <w:szCs w:val="24"/>
        </w:rPr>
        <w:tab/>
      </w:r>
      <w:r w:rsidRPr="006236F5">
        <w:rPr>
          <w:rFonts w:ascii="Sylfaen" w:hAnsi="Sylfaen"/>
          <w:sz w:val="24"/>
          <w:szCs w:val="24"/>
        </w:rPr>
        <w:t xml:space="preserve">Եթե խթանող պաշտպանական միջոցի կիրառման մասին որոշումն ուժի մեջ մտնելու օրվա դրությամբ հաստատվում է, որ ապրանքների ներմուծման ծավալը գերազանցում է համապատասխան խթանային մակարդակի 150 տոկոսը, </w:t>
      </w:r>
      <w:r w:rsidR="00C22F60" w:rsidRPr="006236F5">
        <w:rPr>
          <w:rFonts w:ascii="Sylfaen" w:hAnsi="Sylfaen"/>
          <w:sz w:val="24"/>
          <w:szCs w:val="24"/>
        </w:rPr>
        <w:t xml:space="preserve">ապա </w:t>
      </w:r>
      <w:r w:rsidRPr="006236F5">
        <w:rPr>
          <w:rFonts w:ascii="Sylfaen" w:hAnsi="Sylfaen"/>
          <w:sz w:val="24"/>
          <w:szCs w:val="24"/>
        </w:rPr>
        <w:t xml:space="preserve">Հանձնաժողովը սույն </w:t>
      </w:r>
      <w:r w:rsidR="00FE7316" w:rsidRPr="006236F5">
        <w:rPr>
          <w:rFonts w:ascii="Sylfaen" w:hAnsi="Sylfaen"/>
          <w:sz w:val="24"/>
          <w:szCs w:val="24"/>
        </w:rPr>
        <w:t>կ</w:t>
      </w:r>
      <w:r w:rsidRPr="006236F5">
        <w:rPr>
          <w:rFonts w:ascii="Sylfaen" w:hAnsi="Sylfaen"/>
          <w:sz w:val="24"/>
          <w:szCs w:val="24"/>
        </w:rPr>
        <w:t xml:space="preserve">արգի 9-րդ կետում նշված խթանող պաշտպանական միջոցի գործողության ժամկետը </w:t>
      </w:r>
      <w:r w:rsidR="00DD57D2" w:rsidRPr="006236F5">
        <w:rPr>
          <w:rFonts w:ascii="Sylfaen" w:hAnsi="Sylfaen"/>
          <w:sz w:val="24"/>
          <w:szCs w:val="24"/>
        </w:rPr>
        <w:t xml:space="preserve">երկարաձգում է </w:t>
      </w:r>
      <w:r w:rsidRPr="006236F5">
        <w:rPr>
          <w:rFonts w:ascii="Sylfaen" w:hAnsi="Sylfaen"/>
          <w:sz w:val="24"/>
          <w:szCs w:val="24"/>
        </w:rPr>
        <w:t>3 ամսով:</w:t>
      </w:r>
      <w:r w:rsidR="00F22333" w:rsidRPr="006236F5">
        <w:rPr>
          <w:rFonts w:ascii="Sylfaen" w:hAnsi="Sylfaen"/>
          <w:sz w:val="24"/>
          <w:szCs w:val="24"/>
        </w:rPr>
        <w:t xml:space="preserve"> </w:t>
      </w:r>
      <w:r w:rsidRPr="006236F5">
        <w:rPr>
          <w:rFonts w:ascii="Sylfaen" w:hAnsi="Sylfaen"/>
          <w:sz w:val="24"/>
          <w:szCs w:val="24"/>
        </w:rPr>
        <w:t>Պատասխանատու դեպարտամենտը խթանող պաշտպանական միջոցի գործողության ժամկետը երկարաձգելու հարցը ներկայացնում է Հանձնաժողովի քննարկմանը՝ առանց Խորհրդատվական կոմիտեի կողմից այդ հարցի քննարկման:</w:t>
      </w:r>
    </w:p>
    <w:p w14:paraId="28322041" w14:textId="77777777" w:rsidR="00C07009" w:rsidRPr="006236F5" w:rsidRDefault="00006E77" w:rsidP="00411730">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11.</w:t>
      </w:r>
      <w:r w:rsidR="00411730" w:rsidRPr="0002525A">
        <w:rPr>
          <w:rFonts w:ascii="Sylfaen" w:hAnsi="Sylfaen"/>
          <w:sz w:val="24"/>
          <w:szCs w:val="24"/>
        </w:rPr>
        <w:tab/>
      </w:r>
      <w:r w:rsidRPr="006236F5">
        <w:rPr>
          <w:rFonts w:ascii="Sylfaen" w:hAnsi="Sylfaen"/>
          <w:sz w:val="24"/>
          <w:szCs w:val="24"/>
        </w:rPr>
        <w:t>Եթե Հանձնաժողովի կողմից խթանող պաշտպանական միջոցի կիրառման հարցի քննարկման օրվա դրությամբ</w:t>
      </w:r>
      <w:r w:rsidR="006236F5">
        <w:rPr>
          <w:rFonts w:ascii="Sylfaen" w:hAnsi="Sylfaen"/>
          <w:sz w:val="24"/>
          <w:szCs w:val="24"/>
        </w:rPr>
        <w:t xml:space="preserve"> </w:t>
      </w:r>
      <w:r w:rsidR="004C0DFE" w:rsidRPr="006236F5">
        <w:rPr>
          <w:rFonts w:ascii="Sylfaen" w:hAnsi="Sylfaen"/>
          <w:sz w:val="24"/>
          <w:szCs w:val="24"/>
        </w:rPr>
        <w:t>պարզվում</w:t>
      </w:r>
      <w:r w:rsidRPr="006236F5">
        <w:rPr>
          <w:rFonts w:ascii="Sylfaen" w:hAnsi="Sylfaen"/>
          <w:sz w:val="24"/>
          <w:szCs w:val="24"/>
        </w:rPr>
        <w:t xml:space="preserve"> է, որ ապրանքների ներմուծման ծավալը գերազանցում է համապատասխան խթանային մակարդակի 150 տոկոսը, այդ միջոցի գործողության ժամկետը կազմում է </w:t>
      </w:r>
      <w:r w:rsidR="003E01E7" w:rsidRPr="006236F5">
        <w:rPr>
          <w:rFonts w:ascii="Sylfaen" w:hAnsi="Sylfaen"/>
          <w:sz w:val="24"/>
          <w:szCs w:val="24"/>
        </w:rPr>
        <w:t>9</w:t>
      </w:r>
      <w:r w:rsidRPr="006236F5">
        <w:rPr>
          <w:rFonts w:ascii="Sylfaen" w:hAnsi="Sylfaen"/>
          <w:sz w:val="24"/>
          <w:szCs w:val="24"/>
        </w:rPr>
        <w:t xml:space="preserve"> ամիս:</w:t>
      </w:r>
    </w:p>
    <w:p w14:paraId="260C1F67" w14:textId="77777777" w:rsidR="00C07009" w:rsidRPr="006236F5" w:rsidRDefault="00006E77"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lastRenderedPageBreak/>
        <w:t>V. Ծանուցումներ</w:t>
      </w:r>
    </w:p>
    <w:p w14:paraId="3A1D7854" w14:textId="2426D7E5" w:rsidR="00411730" w:rsidRDefault="00006E77" w:rsidP="00411730">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12.</w:t>
      </w:r>
      <w:r w:rsidR="00411730" w:rsidRPr="0002525A">
        <w:rPr>
          <w:rFonts w:ascii="Sylfaen" w:hAnsi="Sylfaen"/>
          <w:sz w:val="24"/>
          <w:szCs w:val="24"/>
        </w:rPr>
        <w:tab/>
      </w:r>
      <w:r w:rsidRPr="006236F5">
        <w:rPr>
          <w:rFonts w:ascii="Sylfaen" w:hAnsi="Sylfaen"/>
          <w:sz w:val="24"/>
          <w:szCs w:val="24"/>
        </w:rPr>
        <w:t>Պատասխանատու դեպարտամենտն ապահովում է Վիետնամի Սոցիալիստական Հանրապետության լիազոր</w:t>
      </w:r>
      <w:r w:rsidR="004B23CE" w:rsidRPr="006236F5">
        <w:rPr>
          <w:rFonts w:ascii="Sylfaen" w:hAnsi="Sylfaen"/>
          <w:sz w:val="24"/>
          <w:szCs w:val="24"/>
        </w:rPr>
        <w:t>ված</w:t>
      </w:r>
      <w:r w:rsidRPr="006236F5">
        <w:rPr>
          <w:rFonts w:ascii="Sylfaen" w:hAnsi="Sylfaen"/>
          <w:sz w:val="24"/>
          <w:szCs w:val="24"/>
        </w:rPr>
        <w:t xml:space="preserve"> մարմնին հետ</w:t>
      </w:r>
      <w:r w:rsidR="0002525A">
        <w:rPr>
          <w:rFonts w:ascii="Sylfaen" w:hAnsi="Sylfaen"/>
          <w:sz w:val="24"/>
          <w:szCs w:val="24"/>
        </w:rPr>
        <w:t>և</w:t>
      </w:r>
      <w:r w:rsidRPr="006236F5">
        <w:rPr>
          <w:rFonts w:ascii="Sylfaen" w:hAnsi="Sylfaen"/>
          <w:sz w:val="24"/>
          <w:szCs w:val="24"/>
        </w:rPr>
        <w:t>յալ ծանուցումների ուղարկումը՝</w:t>
      </w:r>
    </w:p>
    <w:p w14:paraId="179DF40D" w14:textId="6DF895B2" w:rsidR="00411730" w:rsidRDefault="006E23D1" w:rsidP="00411730">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ա)</w:t>
      </w:r>
      <w:r w:rsidR="00411730" w:rsidRPr="0002525A">
        <w:rPr>
          <w:rFonts w:ascii="Sylfaen" w:hAnsi="Sylfaen"/>
          <w:sz w:val="24"/>
          <w:szCs w:val="24"/>
        </w:rPr>
        <w:tab/>
      </w:r>
      <w:r w:rsidRPr="006236F5">
        <w:rPr>
          <w:rFonts w:ascii="Sylfaen" w:hAnsi="Sylfaen"/>
          <w:sz w:val="24"/>
          <w:szCs w:val="24"/>
        </w:rPr>
        <w:t>ծանուցում</w:t>
      </w:r>
      <w:r w:rsidR="007A3887" w:rsidRPr="006236F5">
        <w:rPr>
          <w:rFonts w:ascii="Sylfaen" w:hAnsi="Sylfaen"/>
          <w:sz w:val="24"/>
          <w:szCs w:val="24"/>
        </w:rPr>
        <w:t>՝</w:t>
      </w:r>
      <w:r w:rsidRPr="006236F5">
        <w:rPr>
          <w:rFonts w:ascii="Sylfaen" w:hAnsi="Sylfaen"/>
          <w:sz w:val="24"/>
          <w:szCs w:val="24"/>
        </w:rPr>
        <w:t xml:space="preserve"> ապրանքների ներմուծման </w:t>
      </w:r>
      <w:r w:rsidR="00265D7F" w:rsidRPr="006236F5">
        <w:rPr>
          <w:rFonts w:ascii="Sylfaen" w:hAnsi="Sylfaen"/>
          <w:sz w:val="24"/>
          <w:szCs w:val="24"/>
        </w:rPr>
        <w:t>ծավալ</w:t>
      </w:r>
      <w:r w:rsidR="000E63FC" w:rsidRPr="006236F5">
        <w:rPr>
          <w:rFonts w:ascii="Sylfaen" w:hAnsi="Sylfaen"/>
          <w:sz w:val="24"/>
          <w:szCs w:val="24"/>
        </w:rPr>
        <w:t>ը</w:t>
      </w:r>
      <w:r w:rsidR="00265D7F" w:rsidRPr="006236F5">
        <w:rPr>
          <w:rFonts w:ascii="Sylfaen" w:hAnsi="Sylfaen"/>
          <w:sz w:val="24"/>
          <w:szCs w:val="24"/>
        </w:rPr>
        <w:t xml:space="preserve"> </w:t>
      </w:r>
      <w:r w:rsidRPr="006236F5">
        <w:rPr>
          <w:rFonts w:ascii="Sylfaen" w:hAnsi="Sylfaen"/>
          <w:sz w:val="24"/>
          <w:szCs w:val="24"/>
        </w:rPr>
        <w:t>խթանային մակարդակը</w:t>
      </w:r>
      <w:r w:rsidR="0037103D" w:rsidRPr="006236F5">
        <w:rPr>
          <w:rFonts w:ascii="Sylfaen" w:hAnsi="Sylfaen"/>
          <w:sz w:val="24"/>
          <w:szCs w:val="24"/>
        </w:rPr>
        <w:t xml:space="preserve"> </w:t>
      </w:r>
      <w:r w:rsidRPr="006236F5">
        <w:rPr>
          <w:rFonts w:ascii="Sylfaen" w:hAnsi="Sylfaen"/>
          <w:sz w:val="24"/>
          <w:szCs w:val="24"/>
        </w:rPr>
        <w:t xml:space="preserve">գերազանցելու փաստի հաստատման </w:t>
      </w:r>
      <w:r w:rsidR="00574E7A" w:rsidRPr="006236F5">
        <w:rPr>
          <w:rFonts w:ascii="Sylfaen" w:hAnsi="Sylfaen"/>
          <w:sz w:val="24"/>
          <w:szCs w:val="24"/>
        </w:rPr>
        <w:t>վերաբերյալ</w:t>
      </w:r>
      <w:r w:rsidRPr="006236F5">
        <w:rPr>
          <w:rFonts w:ascii="Sylfaen" w:hAnsi="Sylfaen"/>
          <w:sz w:val="24"/>
          <w:szCs w:val="24"/>
        </w:rPr>
        <w:t>, «Ինտերնետ» տեղեկատվական-հեռահաղորդակց</w:t>
      </w:r>
      <w:r w:rsidR="000A3F22" w:rsidRPr="006236F5">
        <w:rPr>
          <w:rFonts w:ascii="Sylfaen" w:hAnsi="Sylfaen"/>
          <w:sz w:val="24"/>
          <w:szCs w:val="24"/>
        </w:rPr>
        <w:t>ական</w:t>
      </w:r>
      <w:r w:rsidRPr="006236F5">
        <w:rPr>
          <w:rFonts w:ascii="Sylfaen" w:hAnsi="Sylfaen"/>
          <w:sz w:val="24"/>
          <w:szCs w:val="24"/>
        </w:rPr>
        <w:t xml:space="preserve"> ցանցում՝ Միության պաշտոնական կայքում</w:t>
      </w:r>
      <w:r w:rsidR="00FE7316" w:rsidRPr="006236F5">
        <w:rPr>
          <w:rFonts w:ascii="Sylfaen" w:hAnsi="Sylfaen"/>
          <w:sz w:val="24"/>
          <w:szCs w:val="24"/>
        </w:rPr>
        <w:t>,</w:t>
      </w:r>
      <w:r w:rsidRPr="006236F5">
        <w:rPr>
          <w:rFonts w:ascii="Sylfaen" w:hAnsi="Sylfaen"/>
          <w:sz w:val="24"/>
          <w:szCs w:val="24"/>
        </w:rPr>
        <w:t xml:space="preserve"> սույն Կարգի 5-րդ կետում նշված </w:t>
      </w:r>
      <w:r w:rsidR="0002525A">
        <w:rPr>
          <w:rFonts w:ascii="Sylfaen" w:hAnsi="Sylfaen"/>
          <w:sz w:val="24"/>
          <w:szCs w:val="24"/>
        </w:rPr>
        <w:t>և</w:t>
      </w:r>
      <w:r w:rsidR="00257760" w:rsidRPr="006236F5">
        <w:rPr>
          <w:rFonts w:ascii="Sylfaen" w:hAnsi="Sylfaen"/>
          <w:sz w:val="24"/>
          <w:szCs w:val="24"/>
        </w:rPr>
        <w:t xml:space="preserve"> </w:t>
      </w:r>
      <w:r w:rsidRPr="006236F5">
        <w:rPr>
          <w:rFonts w:ascii="Sylfaen" w:hAnsi="Sylfaen"/>
          <w:sz w:val="24"/>
          <w:szCs w:val="24"/>
        </w:rPr>
        <w:t xml:space="preserve">ապրանքների </w:t>
      </w:r>
      <w:r w:rsidR="00D24986" w:rsidRPr="006236F5">
        <w:rPr>
          <w:rFonts w:ascii="Sylfaen" w:hAnsi="Sylfaen"/>
          <w:sz w:val="24"/>
          <w:szCs w:val="24"/>
        </w:rPr>
        <w:t xml:space="preserve">ներմուծման </w:t>
      </w:r>
      <w:r w:rsidRPr="006236F5">
        <w:rPr>
          <w:rFonts w:ascii="Sylfaen" w:hAnsi="Sylfaen"/>
          <w:sz w:val="24"/>
          <w:szCs w:val="24"/>
        </w:rPr>
        <w:t>ծավալ</w:t>
      </w:r>
      <w:r w:rsidR="004265EB" w:rsidRPr="006236F5">
        <w:rPr>
          <w:rFonts w:ascii="Sylfaen" w:hAnsi="Sylfaen"/>
          <w:sz w:val="24"/>
          <w:szCs w:val="24"/>
        </w:rPr>
        <w:t>ը</w:t>
      </w:r>
      <w:r w:rsidRPr="006236F5">
        <w:rPr>
          <w:rFonts w:ascii="Sylfaen" w:hAnsi="Sylfaen"/>
          <w:sz w:val="24"/>
          <w:szCs w:val="24"/>
        </w:rPr>
        <w:t xml:space="preserve"> խթանային մակարդակ</w:t>
      </w:r>
      <w:r w:rsidR="004265EB" w:rsidRPr="006236F5">
        <w:rPr>
          <w:rFonts w:ascii="Sylfaen" w:hAnsi="Sylfaen"/>
          <w:sz w:val="24"/>
          <w:szCs w:val="24"/>
        </w:rPr>
        <w:t>ը</w:t>
      </w:r>
      <w:r w:rsidRPr="006236F5">
        <w:rPr>
          <w:rFonts w:ascii="Sylfaen" w:hAnsi="Sylfaen"/>
          <w:sz w:val="24"/>
          <w:szCs w:val="24"/>
        </w:rPr>
        <w:t xml:space="preserve"> գերազանցելու փաստի մասին վկայող տվյալների </w:t>
      </w:r>
      <w:r w:rsidR="00EF5EDA" w:rsidRPr="006236F5">
        <w:rPr>
          <w:rFonts w:ascii="Sylfaen" w:hAnsi="Sylfaen"/>
          <w:sz w:val="24"/>
          <w:szCs w:val="24"/>
        </w:rPr>
        <w:t xml:space="preserve">հրապարակման </w:t>
      </w:r>
      <w:r w:rsidRPr="006236F5">
        <w:rPr>
          <w:rFonts w:ascii="Sylfaen" w:hAnsi="Sylfaen"/>
          <w:sz w:val="24"/>
          <w:szCs w:val="24"/>
        </w:rPr>
        <w:t>օրվանից ոչ ուշ, քան 5 աշխատանքային օրվա ընթացքում:</w:t>
      </w:r>
    </w:p>
    <w:p w14:paraId="21A85FC8" w14:textId="77777777" w:rsidR="00411730" w:rsidRDefault="006E23D1"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բ)</w:t>
      </w:r>
      <w:r w:rsidR="00411730" w:rsidRPr="0002525A">
        <w:rPr>
          <w:rFonts w:ascii="Sylfaen" w:hAnsi="Sylfaen"/>
          <w:sz w:val="24"/>
          <w:szCs w:val="24"/>
        </w:rPr>
        <w:tab/>
      </w:r>
      <w:r w:rsidRPr="006236F5">
        <w:rPr>
          <w:rFonts w:ascii="Sylfaen" w:hAnsi="Sylfaen"/>
          <w:sz w:val="24"/>
          <w:szCs w:val="24"/>
        </w:rPr>
        <w:t>ծանուցում</w:t>
      </w:r>
      <w:r w:rsidR="00EC7EF9" w:rsidRPr="006236F5">
        <w:rPr>
          <w:rFonts w:ascii="Sylfaen" w:hAnsi="Sylfaen"/>
          <w:sz w:val="24"/>
          <w:szCs w:val="24"/>
        </w:rPr>
        <w:t>՝</w:t>
      </w:r>
      <w:r w:rsidRPr="006236F5">
        <w:rPr>
          <w:rFonts w:ascii="Sylfaen" w:hAnsi="Sylfaen"/>
          <w:sz w:val="24"/>
          <w:szCs w:val="24"/>
        </w:rPr>
        <w:t xml:space="preserve"> խթանող պաշտպանական միջոց կիրառելու մտադրության </w:t>
      </w:r>
      <w:r w:rsidR="00574E7A" w:rsidRPr="006236F5">
        <w:rPr>
          <w:rFonts w:ascii="Sylfaen" w:hAnsi="Sylfaen"/>
          <w:sz w:val="24"/>
          <w:szCs w:val="24"/>
        </w:rPr>
        <w:t>վերաբերյալ</w:t>
      </w:r>
      <w:r w:rsidRPr="006236F5">
        <w:rPr>
          <w:rFonts w:ascii="Sylfaen" w:hAnsi="Sylfaen"/>
          <w:sz w:val="24"/>
          <w:szCs w:val="24"/>
        </w:rPr>
        <w:t>, խթանող պաշտպանական միջոցի ներմուծման հարցը Հանձնաժողովի</w:t>
      </w:r>
      <w:r w:rsidR="00770C56" w:rsidRPr="006236F5">
        <w:rPr>
          <w:rFonts w:ascii="Sylfaen" w:hAnsi="Sylfaen"/>
          <w:sz w:val="24"/>
          <w:szCs w:val="24"/>
        </w:rPr>
        <w:t xml:space="preserve"> ք</w:t>
      </w:r>
      <w:r w:rsidRPr="006236F5">
        <w:rPr>
          <w:rFonts w:ascii="Sylfaen" w:hAnsi="Sylfaen"/>
          <w:sz w:val="24"/>
          <w:szCs w:val="24"/>
        </w:rPr>
        <w:t>ն</w:t>
      </w:r>
      <w:r w:rsidR="00770C56" w:rsidRPr="006236F5">
        <w:rPr>
          <w:rFonts w:ascii="Sylfaen" w:hAnsi="Sylfaen"/>
          <w:sz w:val="24"/>
          <w:szCs w:val="24"/>
        </w:rPr>
        <w:t>նարկմանը</w:t>
      </w:r>
      <w:r w:rsidRPr="006236F5">
        <w:rPr>
          <w:rFonts w:ascii="Sylfaen" w:hAnsi="Sylfaen"/>
          <w:sz w:val="24"/>
          <w:szCs w:val="24"/>
        </w:rPr>
        <w:t xml:space="preserve"> ներկայացնելու մասին առաջարկությունը Խորհրդատվական կոմիտեի կողմից ընդունվելու օրվանից, սակայն ոչ ուշ, քան Հանձնաժողովի կողմից խթանող պաշտպանական միջոցի կիրառման մասին որոշում ընդուն</w:t>
      </w:r>
      <w:r w:rsidR="00724C4B" w:rsidRPr="006236F5">
        <w:rPr>
          <w:rFonts w:ascii="Sylfaen" w:hAnsi="Sylfaen"/>
          <w:sz w:val="24"/>
          <w:szCs w:val="24"/>
        </w:rPr>
        <w:t>վ</w:t>
      </w:r>
      <w:r w:rsidRPr="006236F5">
        <w:rPr>
          <w:rFonts w:ascii="Sylfaen" w:hAnsi="Sylfaen"/>
          <w:sz w:val="24"/>
          <w:szCs w:val="24"/>
        </w:rPr>
        <w:t>ելու օրվանից 20 օրացուցային օր առաջ:</w:t>
      </w:r>
    </w:p>
    <w:p w14:paraId="536F32F4" w14:textId="77777777" w:rsidR="00411730" w:rsidRDefault="006E23D1"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գ)</w:t>
      </w:r>
      <w:r w:rsidR="00411730" w:rsidRPr="0002525A">
        <w:rPr>
          <w:rFonts w:ascii="Sylfaen" w:hAnsi="Sylfaen"/>
          <w:sz w:val="24"/>
          <w:szCs w:val="24"/>
        </w:rPr>
        <w:tab/>
      </w:r>
      <w:r w:rsidRPr="006236F5">
        <w:rPr>
          <w:rFonts w:ascii="Sylfaen" w:hAnsi="Sylfaen"/>
          <w:sz w:val="24"/>
          <w:szCs w:val="24"/>
        </w:rPr>
        <w:t>ծանուցում</w:t>
      </w:r>
      <w:r w:rsidR="00574E7A" w:rsidRPr="006236F5">
        <w:rPr>
          <w:rFonts w:ascii="Sylfaen" w:hAnsi="Sylfaen"/>
          <w:sz w:val="24"/>
          <w:szCs w:val="24"/>
        </w:rPr>
        <w:t>՝</w:t>
      </w:r>
      <w:r w:rsidRPr="006236F5">
        <w:rPr>
          <w:rFonts w:ascii="Sylfaen" w:hAnsi="Sylfaen"/>
          <w:sz w:val="24"/>
          <w:szCs w:val="24"/>
        </w:rPr>
        <w:t xml:space="preserve"> խթանող պաշտպանական միջոց կիրառելու մասին որոշում ընդունելու վերաբերյալ, ոչ ուշ, քան Հանձնաժողովի կողմից այդպիսի որոշում ընդուն</w:t>
      </w:r>
      <w:r w:rsidR="00D6481E" w:rsidRPr="006236F5">
        <w:rPr>
          <w:rFonts w:ascii="Sylfaen" w:hAnsi="Sylfaen"/>
          <w:sz w:val="24"/>
          <w:szCs w:val="24"/>
        </w:rPr>
        <w:t>վ</w:t>
      </w:r>
      <w:r w:rsidRPr="006236F5">
        <w:rPr>
          <w:rFonts w:ascii="Sylfaen" w:hAnsi="Sylfaen"/>
          <w:sz w:val="24"/>
          <w:szCs w:val="24"/>
        </w:rPr>
        <w:t>ելուց հետո 3 օրացուցային օրվա ընթացքում:</w:t>
      </w:r>
    </w:p>
    <w:p w14:paraId="6C02966D" w14:textId="77777777" w:rsidR="00411730" w:rsidRDefault="006E23D1" w:rsidP="00411730">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դ)</w:t>
      </w:r>
      <w:r w:rsidR="00411730" w:rsidRPr="0002525A">
        <w:rPr>
          <w:rFonts w:ascii="Sylfaen" w:hAnsi="Sylfaen"/>
          <w:sz w:val="24"/>
          <w:szCs w:val="24"/>
        </w:rPr>
        <w:tab/>
      </w:r>
      <w:r w:rsidRPr="006236F5">
        <w:rPr>
          <w:rFonts w:ascii="Sylfaen" w:hAnsi="Sylfaen"/>
          <w:sz w:val="24"/>
          <w:szCs w:val="24"/>
        </w:rPr>
        <w:t>ծանուցում</w:t>
      </w:r>
      <w:r w:rsidR="0065669A" w:rsidRPr="006236F5">
        <w:rPr>
          <w:rFonts w:ascii="Sylfaen" w:hAnsi="Sylfaen"/>
          <w:sz w:val="24"/>
          <w:szCs w:val="24"/>
        </w:rPr>
        <w:t>՝</w:t>
      </w:r>
      <w:r w:rsidRPr="006236F5">
        <w:rPr>
          <w:rFonts w:ascii="Sylfaen" w:hAnsi="Sylfaen"/>
          <w:sz w:val="24"/>
          <w:szCs w:val="24"/>
        </w:rPr>
        <w:t xml:space="preserve"> միջոց չկիրառելու </w:t>
      </w:r>
      <w:r w:rsidR="00DF1125" w:rsidRPr="006236F5">
        <w:rPr>
          <w:rFonts w:ascii="Sylfaen" w:hAnsi="Sylfaen"/>
          <w:sz w:val="24"/>
          <w:szCs w:val="24"/>
        </w:rPr>
        <w:t>վերաբերյալ</w:t>
      </w:r>
      <w:r w:rsidRPr="006236F5">
        <w:rPr>
          <w:rFonts w:ascii="Sylfaen" w:hAnsi="Sylfaen"/>
          <w:sz w:val="24"/>
          <w:szCs w:val="24"/>
        </w:rPr>
        <w:t>, ոչ ուշ, քան Հանձնաժողովի նիստի օրվանից 3 օրացուցային օրվա ընթացքում, եթե այդ նիստի արդյունքների հիման վրա որոշում չի ընդունվել խթանող պաշտպանական միջոց կիրառելու մասին:</w:t>
      </w:r>
    </w:p>
    <w:p w14:paraId="3A51C0FE" w14:textId="77777777" w:rsidR="00CE4F0F" w:rsidRPr="006236F5" w:rsidRDefault="00CE4F0F" w:rsidP="006236F5">
      <w:pPr>
        <w:spacing w:after="160" w:line="360" w:lineRule="auto"/>
        <w:ind w:right="-8"/>
        <w:rPr>
          <w:rStyle w:val="Bodytext21"/>
          <w:rFonts w:ascii="Sylfaen" w:eastAsia="Sylfaen" w:hAnsi="Sylfaen"/>
          <w:sz w:val="24"/>
          <w:szCs w:val="24"/>
        </w:rPr>
      </w:pPr>
    </w:p>
    <w:p w14:paraId="6D65B19A" w14:textId="77777777" w:rsidR="00C07009" w:rsidRPr="006236F5" w:rsidRDefault="00C07009" w:rsidP="006236F5">
      <w:pPr>
        <w:pStyle w:val="Bodytext20"/>
        <w:shd w:val="clear" w:color="auto" w:fill="auto"/>
        <w:spacing w:before="0" w:after="160" w:line="360" w:lineRule="auto"/>
        <w:ind w:right="-8" w:firstLine="0"/>
        <w:rPr>
          <w:rFonts w:ascii="Sylfaen" w:hAnsi="Sylfaen"/>
          <w:sz w:val="24"/>
          <w:szCs w:val="24"/>
        </w:rPr>
        <w:sectPr w:rsidR="00C07009" w:rsidRPr="006236F5" w:rsidSect="00DD5A3D">
          <w:footerReference w:type="first" r:id="rId7"/>
          <w:pgSz w:w="11900" w:h="16840"/>
          <w:pgMar w:top="1418" w:right="1418" w:bottom="1418" w:left="1418" w:header="0" w:footer="640" w:gutter="0"/>
          <w:pgNumType w:start="1"/>
          <w:cols w:space="720"/>
          <w:noEndnote/>
          <w:titlePg/>
          <w:docGrid w:linePitch="360"/>
        </w:sectPr>
      </w:pPr>
    </w:p>
    <w:p w14:paraId="715B5F46" w14:textId="77777777" w:rsidR="00C07009" w:rsidRPr="006236F5" w:rsidRDefault="006E23D1" w:rsidP="0051277C">
      <w:pPr>
        <w:pStyle w:val="Bodytext20"/>
        <w:shd w:val="clear" w:color="auto" w:fill="auto"/>
        <w:spacing w:before="0" w:after="160" w:line="360" w:lineRule="auto"/>
        <w:ind w:left="6521" w:right="-8" w:firstLine="0"/>
        <w:jc w:val="center"/>
        <w:rPr>
          <w:rFonts w:ascii="Sylfaen" w:hAnsi="Sylfaen"/>
          <w:sz w:val="24"/>
          <w:szCs w:val="24"/>
        </w:rPr>
      </w:pPr>
      <w:r w:rsidRPr="006236F5">
        <w:rPr>
          <w:rFonts w:ascii="Sylfaen" w:hAnsi="Sylfaen"/>
          <w:sz w:val="24"/>
          <w:szCs w:val="24"/>
        </w:rPr>
        <w:lastRenderedPageBreak/>
        <w:t>ՀԱՎԵԼՎԱԾ</w:t>
      </w:r>
    </w:p>
    <w:p w14:paraId="5962E3DC" w14:textId="5EC2D0EE" w:rsidR="00C07009" w:rsidRPr="006236F5" w:rsidRDefault="006E23D1" w:rsidP="0051277C">
      <w:pPr>
        <w:pStyle w:val="Bodytext20"/>
        <w:shd w:val="clear" w:color="auto" w:fill="auto"/>
        <w:spacing w:before="0" w:after="160" w:line="360" w:lineRule="auto"/>
        <w:ind w:left="6521" w:right="-8" w:firstLine="0"/>
        <w:jc w:val="center"/>
        <w:rPr>
          <w:rFonts w:ascii="Sylfaen" w:hAnsi="Sylfaen"/>
          <w:sz w:val="24"/>
          <w:szCs w:val="24"/>
        </w:rPr>
      </w:pPr>
      <w:r w:rsidRPr="006236F5">
        <w:rPr>
          <w:rFonts w:ascii="Sylfaen" w:hAnsi="Sylfaen"/>
          <w:sz w:val="24"/>
          <w:szCs w:val="24"/>
        </w:rPr>
        <w:t xml:space="preserve">«Եվրասիական տնտեսական միության </w:t>
      </w:r>
      <w:r w:rsidR="0002525A">
        <w:rPr>
          <w:rFonts w:ascii="Sylfaen" w:hAnsi="Sylfaen"/>
          <w:sz w:val="24"/>
          <w:szCs w:val="24"/>
        </w:rPr>
        <w:t>և</w:t>
      </w:r>
      <w:r w:rsidRPr="006236F5">
        <w:rPr>
          <w:rFonts w:ascii="Sylfaen" w:hAnsi="Sylfaen"/>
          <w:sz w:val="24"/>
          <w:szCs w:val="24"/>
        </w:rPr>
        <w:t xml:space="preserve"> դրա անդամ պետությունների միջ</w:t>
      </w:r>
      <w:r w:rsidR="0002525A">
        <w:rPr>
          <w:rFonts w:ascii="Sylfaen" w:hAnsi="Sylfaen"/>
          <w:sz w:val="24"/>
          <w:szCs w:val="24"/>
        </w:rPr>
        <w:t>և</w:t>
      </w:r>
      <w:r w:rsidRPr="006236F5">
        <w:rPr>
          <w:rFonts w:ascii="Sylfaen" w:hAnsi="Sylfaen"/>
          <w:sz w:val="24"/>
          <w:szCs w:val="24"/>
        </w:rPr>
        <w:t xml:space="preserve">՝ մի կողմից, </w:t>
      </w:r>
      <w:r w:rsidR="0002525A">
        <w:rPr>
          <w:rFonts w:ascii="Sylfaen" w:hAnsi="Sylfaen"/>
          <w:sz w:val="24"/>
          <w:szCs w:val="24"/>
        </w:rPr>
        <w:t>և</w:t>
      </w:r>
      <w:r w:rsidRPr="006236F5">
        <w:rPr>
          <w:rFonts w:ascii="Sylfaen" w:hAnsi="Sylfaen"/>
          <w:sz w:val="24"/>
          <w:szCs w:val="24"/>
        </w:rPr>
        <w:t xml:space="preserve"> Վիետնամի Սոցիալիստական Հանրապետության միջ</w:t>
      </w:r>
      <w:r w:rsidR="0002525A">
        <w:rPr>
          <w:rFonts w:ascii="Sylfaen" w:hAnsi="Sylfaen"/>
          <w:sz w:val="24"/>
          <w:szCs w:val="24"/>
        </w:rPr>
        <w:t>և</w:t>
      </w:r>
      <w:r w:rsidRPr="006236F5">
        <w:rPr>
          <w:rFonts w:ascii="Sylfaen" w:hAnsi="Sylfaen"/>
          <w:sz w:val="24"/>
          <w:szCs w:val="24"/>
        </w:rPr>
        <w:t>՝ մյուս կողմից, ազատ առ</w:t>
      </w:r>
      <w:r w:rsidR="0002525A">
        <w:rPr>
          <w:rFonts w:ascii="Sylfaen" w:hAnsi="Sylfaen"/>
          <w:sz w:val="24"/>
          <w:szCs w:val="24"/>
        </w:rPr>
        <w:t>և</w:t>
      </w:r>
      <w:r w:rsidRPr="006236F5">
        <w:rPr>
          <w:rFonts w:ascii="Sylfaen" w:hAnsi="Sylfaen"/>
          <w:sz w:val="24"/>
          <w:szCs w:val="24"/>
        </w:rPr>
        <w:t>տրի մասին» 2015 թվականի մայիսի 29-ի համաձայնագրի շրջանակներում խթանող պաշտպանական միջոցների կիրառման կարգի</w:t>
      </w:r>
    </w:p>
    <w:p w14:paraId="41CC4A42" w14:textId="1AC434EA" w:rsidR="00C07009" w:rsidRPr="006236F5" w:rsidRDefault="006E23D1" w:rsidP="006236F5">
      <w:pPr>
        <w:pStyle w:val="Bodytext20"/>
        <w:shd w:val="clear" w:color="auto" w:fill="auto"/>
        <w:spacing w:before="0" w:after="160" w:line="360" w:lineRule="auto"/>
        <w:ind w:right="-8" w:firstLine="0"/>
        <w:jc w:val="right"/>
        <w:rPr>
          <w:rFonts w:ascii="Sylfaen" w:hAnsi="Sylfaen"/>
          <w:sz w:val="24"/>
          <w:szCs w:val="24"/>
        </w:rPr>
      </w:pPr>
      <w:r w:rsidRPr="006236F5">
        <w:rPr>
          <w:rFonts w:ascii="Sylfaen" w:hAnsi="Sylfaen"/>
          <w:sz w:val="24"/>
          <w:szCs w:val="24"/>
        </w:rPr>
        <w:t>(ձ</w:t>
      </w:r>
      <w:r w:rsidR="0002525A">
        <w:rPr>
          <w:rFonts w:ascii="Sylfaen" w:hAnsi="Sylfaen"/>
          <w:sz w:val="24"/>
          <w:szCs w:val="24"/>
        </w:rPr>
        <w:t>և</w:t>
      </w:r>
      <w:r w:rsidRPr="006236F5">
        <w:rPr>
          <w:rFonts w:ascii="Sylfaen" w:hAnsi="Sylfaen"/>
          <w:sz w:val="24"/>
          <w:szCs w:val="24"/>
        </w:rPr>
        <w:t>)</w:t>
      </w:r>
    </w:p>
    <w:p w14:paraId="5549AFED" w14:textId="4A0E648B" w:rsidR="00C07009" w:rsidRPr="006236F5" w:rsidRDefault="006E23D1" w:rsidP="000A382C">
      <w:pPr>
        <w:pStyle w:val="Bodytext30"/>
        <w:shd w:val="clear" w:color="auto" w:fill="auto"/>
        <w:spacing w:after="160" w:line="360" w:lineRule="auto"/>
        <w:ind w:left="1276" w:right="1246"/>
        <w:rPr>
          <w:rFonts w:ascii="Sylfaen" w:hAnsi="Sylfaen"/>
          <w:sz w:val="24"/>
          <w:szCs w:val="24"/>
        </w:rPr>
      </w:pPr>
      <w:r w:rsidRPr="006236F5">
        <w:rPr>
          <w:rFonts w:ascii="Sylfaen" w:hAnsi="Sylfaen"/>
          <w:sz w:val="24"/>
          <w:szCs w:val="24"/>
        </w:rPr>
        <w:t xml:space="preserve">«Եվրասիական տնտեսական միության </w:t>
      </w:r>
      <w:r w:rsidR="0002525A">
        <w:rPr>
          <w:rFonts w:ascii="Sylfaen" w:hAnsi="Sylfaen"/>
          <w:sz w:val="24"/>
          <w:szCs w:val="24"/>
        </w:rPr>
        <w:t>և</w:t>
      </w:r>
      <w:r w:rsidRPr="006236F5">
        <w:rPr>
          <w:rFonts w:ascii="Sylfaen" w:hAnsi="Sylfaen"/>
          <w:sz w:val="24"/>
          <w:szCs w:val="24"/>
        </w:rPr>
        <w:t xml:space="preserve"> դրա անդամ պետությունների միջ</w:t>
      </w:r>
      <w:r w:rsidR="0002525A">
        <w:rPr>
          <w:rFonts w:ascii="Sylfaen" w:hAnsi="Sylfaen"/>
          <w:sz w:val="24"/>
          <w:szCs w:val="24"/>
        </w:rPr>
        <w:t>և</w:t>
      </w:r>
      <w:r w:rsidRPr="006236F5">
        <w:rPr>
          <w:rFonts w:ascii="Sylfaen" w:hAnsi="Sylfaen"/>
          <w:sz w:val="24"/>
          <w:szCs w:val="24"/>
        </w:rPr>
        <w:t xml:space="preserve">՝ մի կողմից, </w:t>
      </w:r>
      <w:r w:rsidR="0002525A">
        <w:rPr>
          <w:rFonts w:ascii="Sylfaen" w:hAnsi="Sylfaen"/>
          <w:sz w:val="24"/>
          <w:szCs w:val="24"/>
        </w:rPr>
        <w:t>և</w:t>
      </w:r>
      <w:r w:rsidRPr="006236F5">
        <w:rPr>
          <w:rFonts w:ascii="Sylfaen" w:hAnsi="Sylfaen"/>
          <w:sz w:val="24"/>
          <w:szCs w:val="24"/>
        </w:rPr>
        <w:t xml:space="preserve"> Վիետնամի Սոցիալիստական Հանրապետության միջ</w:t>
      </w:r>
      <w:r w:rsidR="0002525A">
        <w:rPr>
          <w:rFonts w:ascii="Sylfaen" w:hAnsi="Sylfaen"/>
          <w:sz w:val="24"/>
          <w:szCs w:val="24"/>
        </w:rPr>
        <w:t>և</w:t>
      </w:r>
      <w:r w:rsidRPr="006236F5">
        <w:rPr>
          <w:rFonts w:ascii="Sylfaen" w:hAnsi="Sylfaen"/>
          <w:sz w:val="24"/>
          <w:szCs w:val="24"/>
        </w:rPr>
        <w:t>՝ մյուս կողմից, ազատ առ</w:t>
      </w:r>
      <w:r w:rsidR="0002525A">
        <w:rPr>
          <w:rFonts w:ascii="Sylfaen" w:hAnsi="Sylfaen"/>
          <w:sz w:val="24"/>
          <w:szCs w:val="24"/>
        </w:rPr>
        <w:t>և</w:t>
      </w:r>
      <w:r w:rsidRPr="006236F5">
        <w:rPr>
          <w:rFonts w:ascii="Sylfaen" w:hAnsi="Sylfaen"/>
          <w:sz w:val="24"/>
          <w:szCs w:val="24"/>
        </w:rPr>
        <w:t xml:space="preserve">տրի մասին» 2015 թվականի մայիսի 29-ի համաձայնագրի </w:t>
      </w:r>
      <w:r w:rsidR="00662C35" w:rsidRPr="006236F5">
        <w:rPr>
          <w:rFonts w:ascii="Sylfaen" w:hAnsi="Sylfaen"/>
          <w:sz w:val="24"/>
          <w:szCs w:val="24"/>
        </w:rPr>
        <w:t xml:space="preserve">թիվ </w:t>
      </w:r>
      <w:r w:rsidRPr="006236F5">
        <w:rPr>
          <w:rFonts w:ascii="Sylfaen" w:hAnsi="Sylfaen"/>
          <w:sz w:val="24"/>
          <w:szCs w:val="24"/>
        </w:rPr>
        <w:t>2 հավելվածում նշված, Վիետնամի Սոցիալիստական Հանրապետությ</w:t>
      </w:r>
      <w:r w:rsidR="00662C35" w:rsidRPr="006236F5">
        <w:rPr>
          <w:rFonts w:ascii="Sylfaen" w:hAnsi="Sylfaen"/>
          <w:sz w:val="24"/>
          <w:szCs w:val="24"/>
        </w:rPr>
        <w:t>ա</w:t>
      </w:r>
      <w:r w:rsidRPr="006236F5">
        <w:rPr>
          <w:rFonts w:ascii="Sylfaen" w:hAnsi="Sylfaen"/>
          <w:sz w:val="24"/>
          <w:szCs w:val="24"/>
        </w:rPr>
        <w:t>ն ծագ</w:t>
      </w:r>
      <w:r w:rsidR="00662C35" w:rsidRPr="006236F5">
        <w:rPr>
          <w:rFonts w:ascii="Sylfaen" w:hAnsi="Sylfaen"/>
          <w:sz w:val="24"/>
          <w:szCs w:val="24"/>
        </w:rPr>
        <w:t>ում ունեց</w:t>
      </w:r>
      <w:r w:rsidRPr="006236F5">
        <w:rPr>
          <w:rFonts w:ascii="Sylfaen" w:hAnsi="Sylfaen"/>
          <w:sz w:val="24"/>
          <w:szCs w:val="24"/>
        </w:rPr>
        <w:t xml:space="preserve">ող </w:t>
      </w:r>
      <w:r w:rsidR="0002525A">
        <w:rPr>
          <w:rFonts w:ascii="Sylfaen" w:hAnsi="Sylfaen"/>
          <w:sz w:val="24"/>
          <w:szCs w:val="24"/>
        </w:rPr>
        <w:t>և</w:t>
      </w:r>
      <w:r w:rsidRPr="006236F5">
        <w:rPr>
          <w:rFonts w:ascii="Sylfaen" w:hAnsi="Sylfaen"/>
          <w:sz w:val="24"/>
          <w:szCs w:val="24"/>
        </w:rPr>
        <w:t xml:space="preserve"> Եվրասիական տնտեսական միության մաքսային տարածք ներմուծվող ապրանքների</w:t>
      </w:r>
      <w:r w:rsidR="00367FE5" w:rsidRPr="006236F5">
        <w:rPr>
          <w:rFonts w:ascii="Sylfaen" w:hAnsi="Sylfaen"/>
          <w:sz w:val="24"/>
          <w:szCs w:val="24"/>
        </w:rPr>
        <w:t>՝</w:t>
      </w:r>
      <w:r w:rsidR="006236F5">
        <w:rPr>
          <w:rFonts w:ascii="Sylfaen" w:hAnsi="Sylfaen"/>
          <w:sz w:val="24"/>
          <w:szCs w:val="24"/>
        </w:rPr>
        <w:t xml:space="preserve"> </w:t>
      </w:r>
      <w:r w:rsidR="00BD28AB" w:rsidRPr="006236F5">
        <w:rPr>
          <w:rFonts w:ascii="Sylfaen" w:hAnsi="Sylfaen"/>
          <w:sz w:val="24"/>
          <w:szCs w:val="24"/>
        </w:rPr>
        <w:t>—————— տարվա ընթաց</w:t>
      </w:r>
      <w:r w:rsidR="00345023">
        <w:rPr>
          <w:rFonts w:ascii="Sylfaen" w:hAnsi="Sylfaen"/>
          <w:sz w:val="24"/>
          <w:szCs w:val="24"/>
        </w:rPr>
        <w:t>ք</w:t>
      </w:r>
      <w:r w:rsidR="00BD28AB" w:rsidRPr="006236F5">
        <w:rPr>
          <w:rFonts w:ascii="Sylfaen" w:hAnsi="Sylfaen"/>
          <w:sz w:val="24"/>
          <w:szCs w:val="24"/>
        </w:rPr>
        <w:t xml:space="preserve">ում ներմուծման </w:t>
      </w:r>
      <w:r w:rsidRPr="006236F5">
        <w:rPr>
          <w:rFonts w:ascii="Sylfaen" w:hAnsi="Sylfaen"/>
          <w:sz w:val="24"/>
          <w:szCs w:val="24"/>
        </w:rPr>
        <w:t>ծավալների մասին տվյալներ</w:t>
      </w:r>
    </w:p>
    <w:tbl>
      <w:tblPr>
        <w:tblOverlap w:val="neve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58"/>
        <w:gridCol w:w="1214"/>
        <w:gridCol w:w="857"/>
        <w:gridCol w:w="986"/>
        <w:gridCol w:w="675"/>
        <w:gridCol w:w="693"/>
        <w:gridCol w:w="680"/>
        <w:gridCol w:w="695"/>
        <w:gridCol w:w="658"/>
        <w:gridCol w:w="919"/>
        <w:gridCol w:w="1149"/>
        <w:gridCol w:w="1058"/>
        <w:gridCol w:w="896"/>
        <w:gridCol w:w="1117"/>
        <w:gridCol w:w="1050"/>
        <w:gridCol w:w="1241"/>
      </w:tblGrid>
      <w:tr w:rsidR="000A382C" w:rsidRPr="0051277C" w14:paraId="491337A0" w14:textId="77777777" w:rsidTr="00345023">
        <w:trPr>
          <w:tblHeader/>
          <w:jc w:val="center"/>
        </w:trPr>
        <w:tc>
          <w:tcPr>
            <w:tcW w:w="1858" w:type="dxa"/>
            <w:shd w:val="clear" w:color="auto" w:fill="FFFFFF"/>
          </w:tcPr>
          <w:p w14:paraId="06EEEACC"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Ապրանքներ</w:t>
            </w:r>
          </w:p>
        </w:tc>
        <w:tc>
          <w:tcPr>
            <w:tcW w:w="1214" w:type="dxa"/>
            <w:shd w:val="clear" w:color="auto" w:fill="FFFFFF"/>
          </w:tcPr>
          <w:p w14:paraId="16B24378" w14:textId="77777777" w:rsidR="00C07009" w:rsidRPr="0051277C" w:rsidRDefault="006E23D1" w:rsidP="000A382C">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ՆՀ ծածկագիրը</w:t>
            </w:r>
          </w:p>
        </w:tc>
        <w:tc>
          <w:tcPr>
            <w:tcW w:w="857" w:type="dxa"/>
            <w:shd w:val="clear" w:color="auto" w:fill="FFFFFF"/>
          </w:tcPr>
          <w:p w14:paraId="4FD2FE47"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Հունվար</w:t>
            </w:r>
          </w:p>
        </w:tc>
        <w:tc>
          <w:tcPr>
            <w:tcW w:w="986" w:type="dxa"/>
            <w:shd w:val="clear" w:color="auto" w:fill="FFFFFF"/>
          </w:tcPr>
          <w:p w14:paraId="6C71BFA9"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Փետրվար</w:t>
            </w:r>
          </w:p>
        </w:tc>
        <w:tc>
          <w:tcPr>
            <w:tcW w:w="675" w:type="dxa"/>
            <w:shd w:val="clear" w:color="auto" w:fill="FFFFFF"/>
          </w:tcPr>
          <w:p w14:paraId="62D29660"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Մարտ</w:t>
            </w:r>
          </w:p>
        </w:tc>
        <w:tc>
          <w:tcPr>
            <w:tcW w:w="693" w:type="dxa"/>
            <w:shd w:val="clear" w:color="auto" w:fill="FFFFFF"/>
          </w:tcPr>
          <w:p w14:paraId="43DFD4F0"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Ապրիլ</w:t>
            </w:r>
          </w:p>
        </w:tc>
        <w:tc>
          <w:tcPr>
            <w:tcW w:w="680" w:type="dxa"/>
            <w:shd w:val="clear" w:color="auto" w:fill="FFFFFF"/>
          </w:tcPr>
          <w:p w14:paraId="7CF8E2E3"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Մայիս</w:t>
            </w:r>
          </w:p>
        </w:tc>
        <w:tc>
          <w:tcPr>
            <w:tcW w:w="695" w:type="dxa"/>
            <w:shd w:val="clear" w:color="auto" w:fill="FFFFFF"/>
          </w:tcPr>
          <w:p w14:paraId="73250749"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Հունիս</w:t>
            </w:r>
          </w:p>
        </w:tc>
        <w:tc>
          <w:tcPr>
            <w:tcW w:w="658" w:type="dxa"/>
            <w:shd w:val="clear" w:color="auto" w:fill="FFFFFF"/>
          </w:tcPr>
          <w:p w14:paraId="6E958037"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Հուլիս</w:t>
            </w:r>
          </w:p>
        </w:tc>
        <w:tc>
          <w:tcPr>
            <w:tcW w:w="919" w:type="dxa"/>
            <w:shd w:val="clear" w:color="auto" w:fill="FFFFFF"/>
          </w:tcPr>
          <w:p w14:paraId="7864B231"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Օգոստոս</w:t>
            </w:r>
          </w:p>
        </w:tc>
        <w:tc>
          <w:tcPr>
            <w:tcW w:w="1149" w:type="dxa"/>
            <w:shd w:val="clear" w:color="auto" w:fill="FFFFFF"/>
          </w:tcPr>
          <w:p w14:paraId="4A14F783"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Սեպտեմբեր</w:t>
            </w:r>
          </w:p>
        </w:tc>
        <w:tc>
          <w:tcPr>
            <w:tcW w:w="1058" w:type="dxa"/>
            <w:shd w:val="clear" w:color="auto" w:fill="FFFFFF"/>
          </w:tcPr>
          <w:p w14:paraId="21684438"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Հոկտեմբեր</w:t>
            </w:r>
          </w:p>
        </w:tc>
        <w:tc>
          <w:tcPr>
            <w:tcW w:w="896" w:type="dxa"/>
            <w:shd w:val="clear" w:color="auto" w:fill="FFFFFF"/>
          </w:tcPr>
          <w:p w14:paraId="380DD3D6"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Նոյեմբեր</w:t>
            </w:r>
          </w:p>
        </w:tc>
        <w:tc>
          <w:tcPr>
            <w:tcW w:w="1117" w:type="dxa"/>
            <w:shd w:val="clear" w:color="auto" w:fill="FFFFFF"/>
          </w:tcPr>
          <w:p w14:paraId="05849B20"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Դեկտեմբեր</w:t>
            </w:r>
          </w:p>
        </w:tc>
        <w:tc>
          <w:tcPr>
            <w:tcW w:w="1050" w:type="dxa"/>
            <w:shd w:val="clear" w:color="auto" w:fill="FFFFFF"/>
          </w:tcPr>
          <w:p w14:paraId="4B3FE10F"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Ընդամենը</w:t>
            </w:r>
          </w:p>
        </w:tc>
        <w:tc>
          <w:tcPr>
            <w:tcW w:w="1241" w:type="dxa"/>
            <w:shd w:val="clear" w:color="auto" w:fill="FFFFFF"/>
          </w:tcPr>
          <w:p w14:paraId="6CA9CC65" w14:textId="77777777" w:rsidR="00C07009" w:rsidRPr="0051277C" w:rsidRDefault="006E23D1" w:rsidP="006236F5">
            <w:pPr>
              <w:pStyle w:val="Bodytext20"/>
              <w:shd w:val="clear" w:color="auto" w:fill="auto"/>
              <w:spacing w:before="0" w:after="160" w:line="360" w:lineRule="auto"/>
              <w:ind w:right="-8" w:firstLine="0"/>
              <w:jc w:val="center"/>
              <w:rPr>
                <w:rFonts w:ascii="Sylfaen" w:hAnsi="Sylfaen"/>
                <w:sz w:val="20"/>
                <w:szCs w:val="20"/>
              </w:rPr>
            </w:pPr>
            <w:r w:rsidRPr="0051277C">
              <w:rPr>
                <w:rStyle w:val="Bodytext211pt"/>
                <w:rFonts w:ascii="Sylfaen" w:hAnsi="Sylfaen"/>
                <w:sz w:val="20"/>
                <w:szCs w:val="20"/>
              </w:rPr>
              <w:t>Խթանային մակարդակը</w:t>
            </w:r>
          </w:p>
        </w:tc>
      </w:tr>
      <w:tr w:rsidR="000A382C" w:rsidRPr="0051277C" w14:paraId="2F84E42F" w14:textId="77777777" w:rsidTr="00345023">
        <w:trPr>
          <w:jc w:val="center"/>
        </w:trPr>
        <w:tc>
          <w:tcPr>
            <w:tcW w:w="1858" w:type="dxa"/>
            <w:shd w:val="clear" w:color="auto" w:fill="FFFFFF"/>
          </w:tcPr>
          <w:p w14:paraId="0149D590" w14:textId="77777777" w:rsidR="00C07009" w:rsidRPr="0051277C" w:rsidRDefault="000A6713" w:rsidP="006236F5">
            <w:pPr>
              <w:pStyle w:val="Bodytext20"/>
              <w:shd w:val="clear" w:color="auto" w:fill="auto"/>
              <w:spacing w:before="0" w:after="160" w:line="360" w:lineRule="auto"/>
              <w:ind w:right="-8" w:firstLine="0"/>
              <w:jc w:val="left"/>
              <w:rPr>
                <w:rFonts w:ascii="Sylfaen" w:hAnsi="Sylfaen"/>
                <w:sz w:val="20"/>
                <w:szCs w:val="20"/>
              </w:rPr>
            </w:pPr>
            <w:r w:rsidRPr="0051277C">
              <w:rPr>
                <w:rStyle w:val="Bodytext211pt"/>
                <w:rFonts w:ascii="Sylfaen" w:hAnsi="Sylfaen"/>
                <w:sz w:val="20"/>
                <w:szCs w:val="20"/>
              </w:rPr>
              <w:t>Բաճկոններ</w:t>
            </w:r>
          </w:p>
        </w:tc>
        <w:tc>
          <w:tcPr>
            <w:tcW w:w="1214" w:type="dxa"/>
            <w:shd w:val="clear" w:color="auto" w:fill="FFFFFF"/>
          </w:tcPr>
          <w:p w14:paraId="0892A006" w14:textId="77777777" w:rsidR="00C07009" w:rsidRPr="0051277C" w:rsidRDefault="006E23D1" w:rsidP="00E70F99">
            <w:pPr>
              <w:pStyle w:val="Bodytext20"/>
              <w:shd w:val="clear" w:color="auto" w:fill="auto"/>
              <w:spacing w:before="0" w:after="160" w:line="360" w:lineRule="auto"/>
              <w:ind w:left="70" w:right="-8" w:firstLine="0"/>
              <w:jc w:val="left"/>
              <w:rPr>
                <w:rFonts w:ascii="Sylfaen" w:hAnsi="Sylfaen"/>
                <w:sz w:val="20"/>
                <w:szCs w:val="20"/>
              </w:rPr>
            </w:pPr>
            <w:r w:rsidRPr="0051277C">
              <w:rPr>
                <w:rStyle w:val="Bodytext211pt"/>
                <w:rFonts w:ascii="Sylfaen" w:hAnsi="Sylfaen"/>
                <w:sz w:val="20"/>
                <w:szCs w:val="20"/>
              </w:rPr>
              <w:t>6101 20 90,</w:t>
            </w:r>
            <w:r w:rsidR="0051277C">
              <w:rPr>
                <w:rFonts w:ascii="Sylfaen" w:hAnsi="Sylfaen"/>
                <w:sz w:val="20"/>
                <w:szCs w:val="20"/>
              </w:rPr>
              <w:t xml:space="preserve"> </w:t>
            </w:r>
            <w:r w:rsidR="00006E77" w:rsidRPr="0051277C">
              <w:rPr>
                <w:rFonts w:ascii="Sylfaen" w:hAnsi="Sylfaen"/>
                <w:sz w:val="20"/>
                <w:szCs w:val="20"/>
              </w:rPr>
              <w:t xml:space="preserve">6101 </w:t>
            </w:r>
            <w:r w:rsidR="00006E77" w:rsidRPr="0051277C">
              <w:rPr>
                <w:rStyle w:val="Bodytext211pt"/>
                <w:rFonts w:ascii="Sylfaen" w:hAnsi="Sylfaen"/>
                <w:sz w:val="20"/>
                <w:szCs w:val="20"/>
              </w:rPr>
              <w:t>90 80,</w:t>
            </w:r>
            <w:r w:rsidR="0051277C">
              <w:rPr>
                <w:rFonts w:ascii="Sylfaen" w:hAnsi="Sylfaen"/>
                <w:sz w:val="20"/>
                <w:szCs w:val="20"/>
              </w:rPr>
              <w:t xml:space="preserve"> </w:t>
            </w:r>
            <w:r w:rsidR="00006E77" w:rsidRPr="0051277C">
              <w:rPr>
                <w:rFonts w:ascii="Sylfaen" w:hAnsi="Sylfaen"/>
                <w:sz w:val="20"/>
                <w:szCs w:val="20"/>
              </w:rPr>
              <w:t xml:space="preserve">6102 </w:t>
            </w:r>
            <w:r w:rsidR="00006E77" w:rsidRPr="0051277C">
              <w:rPr>
                <w:rStyle w:val="Bodytext211pt"/>
                <w:rFonts w:ascii="Sylfaen" w:hAnsi="Sylfaen"/>
                <w:sz w:val="20"/>
                <w:szCs w:val="20"/>
              </w:rPr>
              <w:t>20 90,</w:t>
            </w:r>
            <w:r w:rsidR="0051277C">
              <w:rPr>
                <w:rFonts w:ascii="Sylfaen" w:hAnsi="Sylfaen"/>
                <w:sz w:val="20"/>
                <w:szCs w:val="20"/>
              </w:rPr>
              <w:t xml:space="preserve"> </w:t>
            </w:r>
            <w:r w:rsidRPr="0051277C">
              <w:rPr>
                <w:rStyle w:val="Bodytext211pt"/>
                <w:rFonts w:ascii="Sylfaen" w:hAnsi="Sylfaen"/>
                <w:sz w:val="20"/>
                <w:szCs w:val="20"/>
              </w:rPr>
              <w:t>6102 90 90,</w:t>
            </w:r>
            <w:r w:rsidR="0051277C">
              <w:rPr>
                <w:rFonts w:ascii="Sylfaen" w:hAnsi="Sylfaen"/>
                <w:sz w:val="20"/>
                <w:szCs w:val="20"/>
              </w:rPr>
              <w:t xml:space="preserve"> </w:t>
            </w:r>
            <w:r w:rsidRPr="0051277C">
              <w:rPr>
                <w:rStyle w:val="Bodytext211pt"/>
                <w:rFonts w:ascii="Sylfaen" w:hAnsi="Sylfaen"/>
                <w:sz w:val="20"/>
                <w:szCs w:val="20"/>
              </w:rPr>
              <w:lastRenderedPageBreak/>
              <w:t>6201 92,</w:t>
            </w:r>
            <w:r w:rsidR="0051277C">
              <w:rPr>
                <w:rFonts w:ascii="Sylfaen" w:hAnsi="Sylfaen"/>
                <w:sz w:val="20"/>
                <w:szCs w:val="20"/>
              </w:rPr>
              <w:t xml:space="preserve"> </w:t>
            </w:r>
            <w:r w:rsidR="000E3547">
              <w:rPr>
                <w:rFonts w:ascii="Sylfaen" w:hAnsi="Sylfaen"/>
                <w:sz w:val="20"/>
                <w:szCs w:val="20"/>
                <w:lang w:val="en-US"/>
              </w:rPr>
              <w:br/>
            </w:r>
            <w:r w:rsidR="00006E77" w:rsidRPr="0051277C">
              <w:rPr>
                <w:rFonts w:ascii="Sylfaen" w:hAnsi="Sylfaen"/>
                <w:sz w:val="20"/>
                <w:szCs w:val="20"/>
              </w:rPr>
              <w:t xml:space="preserve">6201 </w:t>
            </w:r>
            <w:r w:rsidR="00006E77" w:rsidRPr="0051277C">
              <w:rPr>
                <w:rStyle w:val="Bodytext211pt"/>
                <w:rFonts w:ascii="Sylfaen" w:hAnsi="Sylfaen"/>
                <w:sz w:val="20"/>
                <w:szCs w:val="20"/>
              </w:rPr>
              <w:t>99,</w:t>
            </w:r>
            <w:r w:rsidR="0051277C">
              <w:rPr>
                <w:rFonts w:ascii="Sylfaen" w:hAnsi="Sylfaen"/>
                <w:sz w:val="20"/>
                <w:szCs w:val="20"/>
              </w:rPr>
              <w:t xml:space="preserve"> </w:t>
            </w:r>
            <w:r w:rsidR="000E3547">
              <w:rPr>
                <w:rFonts w:ascii="Sylfaen" w:hAnsi="Sylfaen"/>
                <w:sz w:val="20"/>
                <w:szCs w:val="20"/>
                <w:lang w:val="en-US"/>
              </w:rPr>
              <w:br/>
            </w:r>
            <w:r w:rsidR="00006E77" w:rsidRPr="0051277C">
              <w:rPr>
                <w:rFonts w:ascii="Sylfaen" w:hAnsi="Sylfaen"/>
                <w:sz w:val="20"/>
                <w:szCs w:val="20"/>
              </w:rPr>
              <w:t xml:space="preserve">6202 </w:t>
            </w:r>
            <w:r w:rsidR="00006E77" w:rsidRPr="0051277C">
              <w:rPr>
                <w:rStyle w:val="Bodytext211pt"/>
                <w:rFonts w:ascii="Sylfaen" w:hAnsi="Sylfaen"/>
                <w:sz w:val="20"/>
                <w:szCs w:val="20"/>
              </w:rPr>
              <w:t>92,</w:t>
            </w:r>
            <w:r w:rsidR="0051277C">
              <w:rPr>
                <w:rFonts w:ascii="Sylfaen" w:hAnsi="Sylfaen"/>
                <w:sz w:val="20"/>
                <w:szCs w:val="20"/>
              </w:rPr>
              <w:t xml:space="preserve"> </w:t>
            </w:r>
            <w:r w:rsidR="000E3547">
              <w:rPr>
                <w:rFonts w:ascii="Sylfaen" w:hAnsi="Sylfaen"/>
                <w:sz w:val="20"/>
                <w:szCs w:val="20"/>
                <w:lang w:val="en-US"/>
              </w:rPr>
              <w:br/>
            </w:r>
            <w:r w:rsidRPr="0051277C">
              <w:rPr>
                <w:rStyle w:val="Bodytext211pt"/>
                <w:rFonts w:ascii="Sylfaen" w:hAnsi="Sylfaen"/>
                <w:sz w:val="20"/>
                <w:szCs w:val="20"/>
              </w:rPr>
              <w:t>6202 99</w:t>
            </w:r>
          </w:p>
        </w:tc>
        <w:tc>
          <w:tcPr>
            <w:tcW w:w="857" w:type="dxa"/>
            <w:shd w:val="clear" w:color="auto" w:fill="FFFFFF"/>
          </w:tcPr>
          <w:p w14:paraId="7C11CE2F" w14:textId="77777777" w:rsidR="00C07009" w:rsidRPr="0051277C" w:rsidRDefault="00C07009" w:rsidP="006236F5">
            <w:pPr>
              <w:spacing w:after="160" w:line="360" w:lineRule="auto"/>
              <w:ind w:right="-8"/>
              <w:rPr>
                <w:sz w:val="20"/>
                <w:szCs w:val="20"/>
              </w:rPr>
            </w:pPr>
          </w:p>
        </w:tc>
        <w:tc>
          <w:tcPr>
            <w:tcW w:w="986" w:type="dxa"/>
            <w:shd w:val="clear" w:color="auto" w:fill="FFFFFF"/>
          </w:tcPr>
          <w:p w14:paraId="521FDBC5" w14:textId="77777777" w:rsidR="00C07009" w:rsidRPr="0051277C" w:rsidRDefault="00C07009" w:rsidP="006236F5">
            <w:pPr>
              <w:spacing w:after="160" w:line="360" w:lineRule="auto"/>
              <w:ind w:right="-8"/>
              <w:rPr>
                <w:sz w:val="20"/>
                <w:szCs w:val="20"/>
              </w:rPr>
            </w:pPr>
          </w:p>
        </w:tc>
        <w:tc>
          <w:tcPr>
            <w:tcW w:w="675" w:type="dxa"/>
            <w:shd w:val="clear" w:color="auto" w:fill="FFFFFF"/>
          </w:tcPr>
          <w:p w14:paraId="2B3EEC02" w14:textId="77777777" w:rsidR="00C07009" w:rsidRPr="0051277C" w:rsidRDefault="00C07009" w:rsidP="006236F5">
            <w:pPr>
              <w:spacing w:after="160" w:line="360" w:lineRule="auto"/>
              <w:ind w:right="-8"/>
              <w:rPr>
                <w:sz w:val="20"/>
                <w:szCs w:val="20"/>
              </w:rPr>
            </w:pPr>
          </w:p>
        </w:tc>
        <w:tc>
          <w:tcPr>
            <w:tcW w:w="693" w:type="dxa"/>
            <w:shd w:val="clear" w:color="auto" w:fill="FFFFFF"/>
          </w:tcPr>
          <w:p w14:paraId="27F0E198" w14:textId="77777777" w:rsidR="00C07009" w:rsidRPr="0051277C" w:rsidRDefault="00C07009" w:rsidP="006236F5">
            <w:pPr>
              <w:spacing w:after="160" w:line="360" w:lineRule="auto"/>
              <w:ind w:right="-8"/>
              <w:rPr>
                <w:sz w:val="20"/>
                <w:szCs w:val="20"/>
              </w:rPr>
            </w:pPr>
          </w:p>
        </w:tc>
        <w:tc>
          <w:tcPr>
            <w:tcW w:w="680" w:type="dxa"/>
            <w:shd w:val="clear" w:color="auto" w:fill="FFFFFF"/>
          </w:tcPr>
          <w:p w14:paraId="5F0B4807" w14:textId="77777777" w:rsidR="00C07009" w:rsidRPr="0051277C" w:rsidRDefault="00C07009" w:rsidP="006236F5">
            <w:pPr>
              <w:spacing w:after="160" w:line="360" w:lineRule="auto"/>
              <w:ind w:right="-8"/>
              <w:rPr>
                <w:sz w:val="20"/>
                <w:szCs w:val="20"/>
              </w:rPr>
            </w:pPr>
          </w:p>
        </w:tc>
        <w:tc>
          <w:tcPr>
            <w:tcW w:w="695" w:type="dxa"/>
            <w:shd w:val="clear" w:color="auto" w:fill="FFFFFF"/>
          </w:tcPr>
          <w:p w14:paraId="4ED71D24" w14:textId="77777777" w:rsidR="00C07009" w:rsidRPr="0051277C" w:rsidRDefault="00C07009" w:rsidP="006236F5">
            <w:pPr>
              <w:spacing w:after="160" w:line="360" w:lineRule="auto"/>
              <w:ind w:right="-8"/>
              <w:rPr>
                <w:sz w:val="20"/>
                <w:szCs w:val="20"/>
              </w:rPr>
            </w:pPr>
          </w:p>
        </w:tc>
        <w:tc>
          <w:tcPr>
            <w:tcW w:w="658" w:type="dxa"/>
            <w:shd w:val="clear" w:color="auto" w:fill="FFFFFF"/>
          </w:tcPr>
          <w:p w14:paraId="2D85DDCC" w14:textId="77777777" w:rsidR="00C07009" w:rsidRPr="0051277C" w:rsidRDefault="00C07009" w:rsidP="006236F5">
            <w:pPr>
              <w:spacing w:after="160" w:line="360" w:lineRule="auto"/>
              <w:ind w:right="-8"/>
              <w:rPr>
                <w:sz w:val="20"/>
                <w:szCs w:val="20"/>
              </w:rPr>
            </w:pPr>
          </w:p>
        </w:tc>
        <w:tc>
          <w:tcPr>
            <w:tcW w:w="919" w:type="dxa"/>
            <w:shd w:val="clear" w:color="auto" w:fill="FFFFFF"/>
          </w:tcPr>
          <w:p w14:paraId="039AAE49" w14:textId="77777777" w:rsidR="00C07009" w:rsidRPr="0051277C" w:rsidRDefault="00C07009" w:rsidP="006236F5">
            <w:pPr>
              <w:spacing w:after="160" w:line="360" w:lineRule="auto"/>
              <w:ind w:right="-8"/>
              <w:rPr>
                <w:sz w:val="20"/>
                <w:szCs w:val="20"/>
              </w:rPr>
            </w:pPr>
          </w:p>
        </w:tc>
        <w:tc>
          <w:tcPr>
            <w:tcW w:w="1149" w:type="dxa"/>
            <w:shd w:val="clear" w:color="auto" w:fill="FFFFFF"/>
          </w:tcPr>
          <w:p w14:paraId="601CCB75" w14:textId="77777777" w:rsidR="00C07009" w:rsidRPr="0051277C" w:rsidRDefault="00C07009" w:rsidP="006236F5">
            <w:pPr>
              <w:spacing w:after="160" w:line="360" w:lineRule="auto"/>
              <w:ind w:right="-8"/>
              <w:rPr>
                <w:sz w:val="20"/>
                <w:szCs w:val="20"/>
              </w:rPr>
            </w:pPr>
          </w:p>
        </w:tc>
        <w:tc>
          <w:tcPr>
            <w:tcW w:w="1058" w:type="dxa"/>
            <w:shd w:val="clear" w:color="auto" w:fill="FFFFFF"/>
          </w:tcPr>
          <w:p w14:paraId="4BB63666" w14:textId="77777777" w:rsidR="00C07009" w:rsidRPr="0051277C" w:rsidRDefault="00C07009" w:rsidP="006236F5">
            <w:pPr>
              <w:spacing w:after="160" w:line="360" w:lineRule="auto"/>
              <w:ind w:right="-8"/>
              <w:rPr>
                <w:sz w:val="20"/>
                <w:szCs w:val="20"/>
              </w:rPr>
            </w:pPr>
          </w:p>
        </w:tc>
        <w:tc>
          <w:tcPr>
            <w:tcW w:w="896" w:type="dxa"/>
            <w:shd w:val="clear" w:color="auto" w:fill="FFFFFF"/>
          </w:tcPr>
          <w:p w14:paraId="2851BA4D" w14:textId="77777777" w:rsidR="00C07009" w:rsidRPr="0051277C" w:rsidRDefault="00C07009" w:rsidP="006236F5">
            <w:pPr>
              <w:spacing w:after="160" w:line="360" w:lineRule="auto"/>
              <w:ind w:right="-8"/>
              <w:rPr>
                <w:sz w:val="20"/>
                <w:szCs w:val="20"/>
              </w:rPr>
            </w:pPr>
          </w:p>
        </w:tc>
        <w:tc>
          <w:tcPr>
            <w:tcW w:w="1117" w:type="dxa"/>
            <w:shd w:val="clear" w:color="auto" w:fill="FFFFFF"/>
          </w:tcPr>
          <w:p w14:paraId="6264EE3E" w14:textId="77777777" w:rsidR="00C07009" w:rsidRPr="0051277C" w:rsidRDefault="00C07009" w:rsidP="006236F5">
            <w:pPr>
              <w:spacing w:after="160" w:line="360" w:lineRule="auto"/>
              <w:ind w:right="-8"/>
              <w:rPr>
                <w:sz w:val="20"/>
                <w:szCs w:val="20"/>
              </w:rPr>
            </w:pPr>
          </w:p>
        </w:tc>
        <w:tc>
          <w:tcPr>
            <w:tcW w:w="1050" w:type="dxa"/>
            <w:shd w:val="clear" w:color="auto" w:fill="FFFFFF"/>
          </w:tcPr>
          <w:p w14:paraId="5514AB4C" w14:textId="77777777" w:rsidR="00C07009" w:rsidRPr="0051277C" w:rsidRDefault="00C07009" w:rsidP="006236F5">
            <w:pPr>
              <w:spacing w:after="160" w:line="360" w:lineRule="auto"/>
              <w:ind w:right="-8"/>
              <w:rPr>
                <w:sz w:val="20"/>
                <w:szCs w:val="20"/>
              </w:rPr>
            </w:pPr>
          </w:p>
        </w:tc>
        <w:tc>
          <w:tcPr>
            <w:tcW w:w="1241" w:type="dxa"/>
            <w:shd w:val="clear" w:color="auto" w:fill="FFFFFF"/>
          </w:tcPr>
          <w:p w14:paraId="14FC563B" w14:textId="77777777" w:rsidR="00C07009" w:rsidRPr="0051277C" w:rsidRDefault="00C07009" w:rsidP="006236F5">
            <w:pPr>
              <w:spacing w:after="160" w:line="360" w:lineRule="auto"/>
              <w:ind w:right="-8"/>
              <w:rPr>
                <w:sz w:val="20"/>
                <w:szCs w:val="20"/>
              </w:rPr>
            </w:pPr>
          </w:p>
        </w:tc>
      </w:tr>
      <w:tr w:rsidR="000A382C" w:rsidRPr="0051277C" w14:paraId="1D66DAF9" w14:textId="77777777" w:rsidTr="00345023">
        <w:trPr>
          <w:jc w:val="center"/>
        </w:trPr>
        <w:tc>
          <w:tcPr>
            <w:tcW w:w="1858" w:type="dxa"/>
            <w:shd w:val="clear" w:color="auto" w:fill="FFFFFF"/>
          </w:tcPr>
          <w:p w14:paraId="1832B53F" w14:textId="77777777" w:rsidR="00C07009" w:rsidRPr="0051277C" w:rsidRDefault="006E23D1" w:rsidP="006236F5">
            <w:pPr>
              <w:pStyle w:val="Bodytext20"/>
              <w:shd w:val="clear" w:color="auto" w:fill="auto"/>
              <w:spacing w:before="0" w:after="160" w:line="360" w:lineRule="auto"/>
              <w:ind w:right="-8" w:firstLine="0"/>
              <w:jc w:val="left"/>
              <w:rPr>
                <w:rFonts w:ascii="Sylfaen" w:hAnsi="Sylfaen"/>
                <w:sz w:val="20"/>
                <w:szCs w:val="20"/>
              </w:rPr>
            </w:pPr>
            <w:r w:rsidRPr="0051277C">
              <w:rPr>
                <w:rStyle w:val="Bodytext211pt"/>
                <w:rFonts w:ascii="Sylfaen" w:hAnsi="Sylfaen"/>
                <w:sz w:val="20"/>
                <w:szCs w:val="20"/>
              </w:rPr>
              <w:t>Շապիկներ, վերնաշապիկներ, բլուզներ</w:t>
            </w:r>
          </w:p>
        </w:tc>
        <w:tc>
          <w:tcPr>
            <w:tcW w:w="1214" w:type="dxa"/>
            <w:shd w:val="clear" w:color="auto" w:fill="FFFFFF"/>
          </w:tcPr>
          <w:p w14:paraId="6C5FE104" w14:textId="77777777" w:rsidR="00C07009" w:rsidRPr="0051277C" w:rsidRDefault="006E23D1" w:rsidP="00E70F99">
            <w:pPr>
              <w:pStyle w:val="Bodytext20"/>
              <w:shd w:val="clear" w:color="auto" w:fill="auto"/>
              <w:spacing w:before="0" w:after="160" w:line="360" w:lineRule="auto"/>
              <w:ind w:left="70" w:right="-8" w:firstLine="0"/>
              <w:jc w:val="left"/>
              <w:rPr>
                <w:rFonts w:ascii="Sylfaen" w:hAnsi="Sylfaen"/>
                <w:sz w:val="20"/>
                <w:szCs w:val="20"/>
              </w:rPr>
            </w:pPr>
            <w:r w:rsidRPr="0051277C">
              <w:rPr>
                <w:rStyle w:val="Bodytext211pt"/>
                <w:rFonts w:ascii="Sylfaen" w:hAnsi="Sylfaen"/>
                <w:sz w:val="20"/>
                <w:szCs w:val="20"/>
              </w:rPr>
              <w:t>6105,</w:t>
            </w:r>
            <w:r w:rsidR="006236F5" w:rsidRPr="0051277C">
              <w:rPr>
                <w:rStyle w:val="Bodytext211pt"/>
                <w:rFonts w:ascii="Sylfaen" w:hAnsi="Sylfaen"/>
                <w:sz w:val="20"/>
                <w:szCs w:val="20"/>
                <w:lang w:val="en-US"/>
              </w:rPr>
              <w:t xml:space="preserve"> </w:t>
            </w:r>
            <w:r w:rsidRPr="0051277C">
              <w:rPr>
                <w:rStyle w:val="Bodytext211pt"/>
                <w:rFonts w:ascii="Sylfaen" w:hAnsi="Sylfaen"/>
                <w:sz w:val="20"/>
                <w:szCs w:val="20"/>
              </w:rPr>
              <w:t>6106, 6205, 6206</w:t>
            </w:r>
          </w:p>
        </w:tc>
        <w:tc>
          <w:tcPr>
            <w:tcW w:w="857" w:type="dxa"/>
            <w:shd w:val="clear" w:color="auto" w:fill="FFFFFF"/>
          </w:tcPr>
          <w:p w14:paraId="354839F5" w14:textId="77777777" w:rsidR="00C07009" w:rsidRPr="0051277C" w:rsidRDefault="00C07009" w:rsidP="006236F5">
            <w:pPr>
              <w:spacing w:after="160" w:line="360" w:lineRule="auto"/>
              <w:ind w:right="-8"/>
              <w:rPr>
                <w:sz w:val="20"/>
                <w:szCs w:val="20"/>
              </w:rPr>
            </w:pPr>
          </w:p>
        </w:tc>
        <w:tc>
          <w:tcPr>
            <w:tcW w:w="986" w:type="dxa"/>
            <w:shd w:val="clear" w:color="auto" w:fill="FFFFFF"/>
          </w:tcPr>
          <w:p w14:paraId="2EE44E3C" w14:textId="77777777" w:rsidR="00C07009" w:rsidRPr="0051277C" w:rsidRDefault="00C07009" w:rsidP="006236F5">
            <w:pPr>
              <w:spacing w:after="160" w:line="360" w:lineRule="auto"/>
              <w:ind w:right="-8"/>
              <w:rPr>
                <w:sz w:val="20"/>
                <w:szCs w:val="20"/>
              </w:rPr>
            </w:pPr>
          </w:p>
        </w:tc>
        <w:tc>
          <w:tcPr>
            <w:tcW w:w="675" w:type="dxa"/>
            <w:shd w:val="clear" w:color="auto" w:fill="FFFFFF"/>
          </w:tcPr>
          <w:p w14:paraId="079A32A9" w14:textId="77777777" w:rsidR="00C07009" w:rsidRPr="0051277C" w:rsidRDefault="00C07009" w:rsidP="006236F5">
            <w:pPr>
              <w:spacing w:after="160" w:line="360" w:lineRule="auto"/>
              <w:ind w:right="-8"/>
              <w:rPr>
                <w:sz w:val="20"/>
                <w:szCs w:val="20"/>
              </w:rPr>
            </w:pPr>
          </w:p>
        </w:tc>
        <w:tc>
          <w:tcPr>
            <w:tcW w:w="693" w:type="dxa"/>
            <w:shd w:val="clear" w:color="auto" w:fill="FFFFFF"/>
          </w:tcPr>
          <w:p w14:paraId="41962F39" w14:textId="77777777" w:rsidR="00C07009" w:rsidRPr="0051277C" w:rsidRDefault="00C07009" w:rsidP="006236F5">
            <w:pPr>
              <w:spacing w:after="160" w:line="360" w:lineRule="auto"/>
              <w:ind w:right="-8"/>
              <w:rPr>
                <w:sz w:val="20"/>
                <w:szCs w:val="20"/>
              </w:rPr>
            </w:pPr>
          </w:p>
        </w:tc>
        <w:tc>
          <w:tcPr>
            <w:tcW w:w="680" w:type="dxa"/>
            <w:shd w:val="clear" w:color="auto" w:fill="FFFFFF"/>
          </w:tcPr>
          <w:p w14:paraId="399E6F88" w14:textId="77777777" w:rsidR="00C07009" w:rsidRPr="0051277C" w:rsidRDefault="00C07009" w:rsidP="006236F5">
            <w:pPr>
              <w:spacing w:after="160" w:line="360" w:lineRule="auto"/>
              <w:ind w:right="-8"/>
              <w:rPr>
                <w:sz w:val="20"/>
                <w:szCs w:val="20"/>
              </w:rPr>
            </w:pPr>
          </w:p>
        </w:tc>
        <w:tc>
          <w:tcPr>
            <w:tcW w:w="695" w:type="dxa"/>
            <w:shd w:val="clear" w:color="auto" w:fill="FFFFFF"/>
          </w:tcPr>
          <w:p w14:paraId="0E29755F" w14:textId="77777777" w:rsidR="00C07009" w:rsidRPr="0051277C" w:rsidRDefault="00C07009" w:rsidP="006236F5">
            <w:pPr>
              <w:spacing w:after="160" w:line="360" w:lineRule="auto"/>
              <w:ind w:right="-8"/>
              <w:rPr>
                <w:sz w:val="20"/>
                <w:szCs w:val="20"/>
              </w:rPr>
            </w:pPr>
          </w:p>
        </w:tc>
        <w:tc>
          <w:tcPr>
            <w:tcW w:w="658" w:type="dxa"/>
            <w:shd w:val="clear" w:color="auto" w:fill="FFFFFF"/>
          </w:tcPr>
          <w:p w14:paraId="6788837E" w14:textId="77777777" w:rsidR="00C07009" w:rsidRPr="0051277C" w:rsidRDefault="00C07009" w:rsidP="006236F5">
            <w:pPr>
              <w:spacing w:after="160" w:line="360" w:lineRule="auto"/>
              <w:ind w:right="-8"/>
              <w:rPr>
                <w:sz w:val="20"/>
                <w:szCs w:val="20"/>
              </w:rPr>
            </w:pPr>
          </w:p>
        </w:tc>
        <w:tc>
          <w:tcPr>
            <w:tcW w:w="919" w:type="dxa"/>
            <w:shd w:val="clear" w:color="auto" w:fill="FFFFFF"/>
          </w:tcPr>
          <w:p w14:paraId="7B296BA3" w14:textId="77777777" w:rsidR="00C07009" w:rsidRPr="0051277C" w:rsidRDefault="00C07009" w:rsidP="006236F5">
            <w:pPr>
              <w:spacing w:after="160" w:line="360" w:lineRule="auto"/>
              <w:ind w:right="-8"/>
              <w:rPr>
                <w:sz w:val="20"/>
                <w:szCs w:val="20"/>
              </w:rPr>
            </w:pPr>
          </w:p>
        </w:tc>
        <w:tc>
          <w:tcPr>
            <w:tcW w:w="1149" w:type="dxa"/>
            <w:shd w:val="clear" w:color="auto" w:fill="FFFFFF"/>
          </w:tcPr>
          <w:p w14:paraId="7F133782" w14:textId="77777777" w:rsidR="00C07009" w:rsidRPr="0051277C" w:rsidRDefault="00C07009" w:rsidP="006236F5">
            <w:pPr>
              <w:spacing w:after="160" w:line="360" w:lineRule="auto"/>
              <w:ind w:right="-8"/>
              <w:rPr>
                <w:sz w:val="20"/>
                <w:szCs w:val="20"/>
              </w:rPr>
            </w:pPr>
          </w:p>
        </w:tc>
        <w:tc>
          <w:tcPr>
            <w:tcW w:w="1058" w:type="dxa"/>
            <w:shd w:val="clear" w:color="auto" w:fill="FFFFFF"/>
          </w:tcPr>
          <w:p w14:paraId="1F457AA1" w14:textId="77777777" w:rsidR="00C07009" w:rsidRPr="0051277C" w:rsidRDefault="00C07009" w:rsidP="006236F5">
            <w:pPr>
              <w:spacing w:after="160" w:line="360" w:lineRule="auto"/>
              <w:ind w:right="-8"/>
              <w:rPr>
                <w:sz w:val="20"/>
                <w:szCs w:val="20"/>
              </w:rPr>
            </w:pPr>
          </w:p>
        </w:tc>
        <w:tc>
          <w:tcPr>
            <w:tcW w:w="896" w:type="dxa"/>
            <w:shd w:val="clear" w:color="auto" w:fill="FFFFFF"/>
          </w:tcPr>
          <w:p w14:paraId="477E2477" w14:textId="77777777" w:rsidR="00C07009" w:rsidRPr="0051277C" w:rsidRDefault="00C07009" w:rsidP="006236F5">
            <w:pPr>
              <w:spacing w:after="160" w:line="360" w:lineRule="auto"/>
              <w:ind w:right="-8"/>
              <w:rPr>
                <w:sz w:val="20"/>
                <w:szCs w:val="20"/>
              </w:rPr>
            </w:pPr>
          </w:p>
        </w:tc>
        <w:tc>
          <w:tcPr>
            <w:tcW w:w="1117" w:type="dxa"/>
            <w:shd w:val="clear" w:color="auto" w:fill="FFFFFF"/>
          </w:tcPr>
          <w:p w14:paraId="4D49C8FD" w14:textId="77777777" w:rsidR="00C07009" w:rsidRPr="0051277C" w:rsidRDefault="00C07009" w:rsidP="006236F5">
            <w:pPr>
              <w:spacing w:after="160" w:line="360" w:lineRule="auto"/>
              <w:ind w:right="-8"/>
              <w:rPr>
                <w:sz w:val="20"/>
                <w:szCs w:val="20"/>
              </w:rPr>
            </w:pPr>
          </w:p>
        </w:tc>
        <w:tc>
          <w:tcPr>
            <w:tcW w:w="1050" w:type="dxa"/>
            <w:shd w:val="clear" w:color="auto" w:fill="FFFFFF"/>
          </w:tcPr>
          <w:p w14:paraId="22B070FF" w14:textId="77777777" w:rsidR="00C07009" w:rsidRPr="0051277C" w:rsidRDefault="00C07009" w:rsidP="006236F5">
            <w:pPr>
              <w:spacing w:after="160" w:line="360" w:lineRule="auto"/>
              <w:ind w:right="-8"/>
              <w:rPr>
                <w:sz w:val="20"/>
                <w:szCs w:val="20"/>
              </w:rPr>
            </w:pPr>
          </w:p>
        </w:tc>
        <w:tc>
          <w:tcPr>
            <w:tcW w:w="1241" w:type="dxa"/>
            <w:shd w:val="clear" w:color="auto" w:fill="FFFFFF"/>
          </w:tcPr>
          <w:p w14:paraId="65EBAD5E" w14:textId="77777777" w:rsidR="00C07009" w:rsidRPr="0051277C" w:rsidRDefault="00C07009" w:rsidP="006236F5">
            <w:pPr>
              <w:spacing w:after="160" w:line="360" w:lineRule="auto"/>
              <w:ind w:right="-8"/>
              <w:rPr>
                <w:sz w:val="20"/>
                <w:szCs w:val="20"/>
              </w:rPr>
            </w:pPr>
          </w:p>
        </w:tc>
      </w:tr>
      <w:tr w:rsidR="000A382C" w:rsidRPr="0051277C" w14:paraId="2978C19F" w14:textId="77777777" w:rsidTr="00345023">
        <w:trPr>
          <w:jc w:val="center"/>
        </w:trPr>
        <w:tc>
          <w:tcPr>
            <w:tcW w:w="1858" w:type="dxa"/>
            <w:shd w:val="clear" w:color="auto" w:fill="FFFFFF"/>
          </w:tcPr>
          <w:p w14:paraId="0DEB448C" w14:textId="77777777" w:rsidR="00E56459" w:rsidRPr="0051277C" w:rsidRDefault="00E56459" w:rsidP="006236F5">
            <w:pPr>
              <w:pStyle w:val="Bodytext20"/>
              <w:shd w:val="clear" w:color="auto" w:fill="auto"/>
              <w:spacing w:before="0" w:after="160" w:line="360" w:lineRule="auto"/>
              <w:ind w:right="-8" w:firstLine="0"/>
              <w:jc w:val="left"/>
              <w:rPr>
                <w:rFonts w:ascii="Sylfaen" w:hAnsi="Sylfaen"/>
                <w:sz w:val="20"/>
                <w:szCs w:val="20"/>
              </w:rPr>
            </w:pPr>
            <w:r w:rsidRPr="0051277C">
              <w:rPr>
                <w:rStyle w:val="Bodytext211pt"/>
                <w:rFonts w:ascii="Sylfaen" w:hAnsi="Sylfaen"/>
                <w:sz w:val="20"/>
                <w:szCs w:val="20"/>
              </w:rPr>
              <w:t>Կոստյումներ, պիջակներ, բլեյզերներ, տաբատներ</w:t>
            </w:r>
          </w:p>
        </w:tc>
        <w:tc>
          <w:tcPr>
            <w:tcW w:w="1214" w:type="dxa"/>
            <w:shd w:val="clear" w:color="auto" w:fill="FFFFFF"/>
            <w:vAlign w:val="bottom"/>
          </w:tcPr>
          <w:p w14:paraId="15B16A48" w14:textId="77777777" w:rsidR="00E56459" w:rsidRPr="0051277C" w:rsidRDefault="00E56459" w:rsidP="00345023">
            <w:pPr>
              <w:pStyle w:val="Bodytext20"/>
              <w:shd w:val="clear" w:color="auto" w:fill="auto"/>
              <w:spacing w:before="0" w:after="160" w:line="360" w:lineRule="auto"/>
              <w:ind w:left="70" w:right="252" w:firstLine="0"/>
              <w:jc w:val="left"/>
              <w:rPr>
                <w:rFonts w:ascii="Sylfaen" w:hAnsi="Sylfaen"/>
                <w:sz w:val="20"/>
                <w:szCs w:val="20"/>
              </w:rPr>
            </w:pPr>
            <w:r w:rsidRPr="0051277C">
              <w:rPr>
                <w:rStyle w:val="Bodytext211pt"/>
                <w:rFonts w:ascii="Sylfaen" w:hAnsi="Sylfaen"/>
                <w:sz w:val="20"/>
                <w:szCs w:val="20"/>
              </w:rPr>
              <w:t>6103 41,</w:t>
            </w:r>
            <w:r w:rsidR="0051277C">
              <w:rPr>
                <w:rFonts w:ascii="Sylfaen" w:hAnsi="Sylfaen"/>
                <w:sz w:val="20"/>
                <w:szCs w:val="20"/>
              </w:rPr>
              <w:t xml:space="preserve"> </w:t>
            </w:r>
            <w:r w:rsidRPr="0051277C">
              <w:rPr>
                <w:rStyle w:val="Bodytext211pt"/>
                <w:rFonts w:ascii="Sylfaen" w:hAnsi="Sylfaen"/>
                <w:sz w:val="20"/>
                <w:szCs w:val="20"/>
              </w:rPr>
              <w:t>6103 42,</w:t>
            </w:r>
            <w:r w:rsidR="0051277C">
              <w:rPr>
                <w:rFonts w:ascii="Sylfaen" w:hAnsi="Sylfaen"/>
                <w:sz w:val="20"/>
                <w:szCs w:val="20"/>
              </w:rPr>
              <w:t xml:space="preserve"> </w:t>
            </w:r>
            <w:r w:rsidRPr="0051277C">
              <w:rPr>
                <w:rStyle w:val="Bodytext211pt"/>
                <w:rFonts w:ascii="Sylfaen" w:hAnsi="Sylfaen"/>
                <w:sz w:val="20"/>
                <w:szCs w:val="20"/>
              </w:rPr>
              <w:t>6103 43,</w:t>
            </w:r>
            <w:r w:rsidR="0051277C">
              <w:rPr>
                <w:rFonts w:ascii="Sylfaen" w:hAnsi="Sylfaen"/>
                <w:sz w:val="20"/>
                <w:szCs w:val="20"/>
              </w:rPr>
              <w:t xml:space="preserve"> </w:t>
            </w:r>
            <w:r w:rsidRPr="0051277C">
              <w:rPr>
                <w:rFonts w:ascii="Sylfaen" w:hAnsi="Sylfaen"/>
                <w:sz w:val="20"/>
                <w:szCs w:val="20"/>
              </w:rPr>
              <w:t xml:space="preserve">6103 </w:t>
            </w:r>
            <w:r w:rsidRPr="0051277C">
              <w:rPr>
                <w:rStyle w:val="Bodytext211pt"/>
                <w:rFonts w:ascii="Sylfaen" w:hAnsi="Sylfaen"/>
                <w:sz w:val="20"/>
                <w:szCs w:val="20"/>
              </w:rPr>
              <w:t>49,</w:t>
            </w:r>
            <w:r w:rsidR="0051277C">
              <w:rPr>
                <w:rFonts w:ascii="Sylfaen" w:hAnsi="Sylfaen"/>
                <w:sz w:val="20"/>
                <w:szCs w:val="20"/>
              </w:rPr>
              <w:t xml:space="preserve"> </w:t>
            </w:r>
            <w:r w:rsidRPr="0051277C">
              <w:rPr>
                <w:rFonts w:ascii="Sylfaen" w:hAnsi="Sylfaen"/>
                <w:sz w:val="20"/>
                <w:szCs w:val="20"/>
              </w:rPr>
              <w:t xml:space="preserve">6104 </w:t>
            </w:r>
            <w:r w:rsidRPr="0051277C">
              <w:rPr>
                <w:rStyle w:val="Bodytext211pt"/>
                <w:rFonts w:ascii="Sylfaen" w:hAnsi="Sylfaen"/>
                <w:sz w:val="20"/>
                <w:szCs w:val="20"/>
              </w:rPr>
              <w:t>51,</w:t>
            </w:r>
            <w:r w:rsidR="0051277C">
              <w:rPr>
                <w:rFonts w:ascii="Sylfaen" w:hAnsi="Sylfaen"/>
                <w:sz w:val="20"/>
                <w:szCs w:val="20"/>
              </w:rPr>
              <w:t xml:space="preserve"> </w:t>
            </w:r>
            <w:r w:rsidRPr="0051277C">
              <w:rPr>
                <w:rStyle w:val="Bodytext211pt"/>
                <w:rFonts w:ascii="Sylfaen" w:hAnsi="Sylfaen"/>
                <w:sz w:val="20"/>
                <w:szCs w:val="20"/>
              </w:rPr>
              <w:t>6104 52,</w:t>
            </w:r>
            <w:r w:rsidR="0051277C">
              <w:rPr>
                <w:rFonts w:ascii="Sylfaen" w:hAnsi="Sylfaen"/>
                <w:sz w:val="20"/>
                <w:szCs w:val="20"/>
              </w:rPr>
              <w:t xml:space="preserve"> </w:t>
            </w:r>
            <w:r w:rsidRPr="0051277C">
              <w:rPr>
                <w:rStyle w:val="Bodytext211pt"/>
                <w:rFonts w:ascii="Sylfaen" w:hAnsi="Sylfaen"/>
                <w:sz w:val="20"/>
                <w:szCs w:val="20"/>
              </w:rPr>
              <w:t>6104 53,</w:t>
            </w:r>
            <w:r w:rsidR="0051277C">
              <w:rPr>
                <w:rFonts w:ascii="Sylfaen" w:hAnsi="Sylfaen"/>
                <w:sz w:val="20"/>
                <w:szCs w:val="20"/>
              </w:rPr>
              <w:t xml:space="preserve"> </w:t>
            </w:r>
            <w:r w:rsidRPr="0051277C">
              <w:rPr>
                <w:rStyle w:val="Bodytext211pt"/>
                <w:rFonts w:ascii="Sylfaen" w:hAnsi="Sylfaen"/>
                <w:sz w:val="20"/>
                <w:szCs w:val="20"/>
              </w:rPr>
              <w:t>6104 59,</w:t>
            </w:r>
            <w:r w:rsidR="0051277C">
              <w:rPr>
                <w:rFonts w:ascii="Sylfaen" w:hAnsi="Sylfaen"/>
                <w:sz w:val="20"/>
                <w:szCs w:val="20"/>
              </w:rPr>
              <w:t xml:space="preserve"> </w:t>
            </w:r>
            <w:r w:rsidRPr="0051277C">
              <w:rPr>
                <w:rStyle w:val="Bodytext211pt"/>
                <w:rFonts w:ascii="Sylfaen" w:hAnsi="Sylfaen"/>
                <w:sz w:val="20"/>
                <w:szCs w:val="20"/>
              </w:rPr>
              <w:t>6104 61,</w:t>
            </w:r>
            <w:r w:rsidR="0051277C">
              <w:rPr>
                <w:rFonts w:ascii="Sylfaen" w:hAnsi="Sylfaen"/>
                <w:sz w:val="20"/>
                <w:szCs w:val="20"/>
              </w:rPr>
              <w:t xml:space="preserve"> </w:t>
            </w:r>
            <w:r w:rsidRPr="0051277C">
              <w:rPr>
                <w:rStyle w:val="Bodytext211pt"/>
                <w:rFonts w:ascii="Sylfaen" w:hAnsi="Sylfaen"/>
                <w:sz w:val="20"/>
                <w:szCs w:val="20"/>
              </w:rPr>
              <w:t>6104 62,</w:t>
            </w:r>
            <w:r w:rsidR="0051277C">
              <w:rPr>
                <w:rFonts w:ascii="Sylfaen" w:hAnsi="Sylfaen"/>
                <w:sz w:val="20"/>
                <w:szCs w:val="20"/>
              </w:rPr>
              <w:t xml:space="preserve"> </w:t>
            </w:r>
            <w:r w:rsidRPr="0051277C">
              <w:rPr>
                <w:rStyle w:val="Bodytext211pt"/>
                <w:rFonts w:ascii="Sylfaen" w:hAnsi="Sylfaen"/>
                <w:sz w:val="20"/>
                <w:szCs w:val="20"/>
              </w:rPr>
              <w:t>6104 63,</w:t>
            </w:r>
            <w:r w:rsidR="0051277C">
              <w:rPr>
                <w:rFonts w:ascii="Sylfaen" w:hAnsi="Sylfaen"/>
                <w:sz w:val="20"/>
                <w:szCs w:val="20"/>
              </w:rPr>
              <w:t xml:space="preserve"> </w:t>
            </w:r>
            <w:r w:rsidRPr="0051277C">
              <w:rPr>
                <w:rStyle w:val="Bodytext211pt"/>
                <w:rFonts w:ascii="Sylfaen" w:hAnsi="Sylfaen"/>
                <w:sz w:val="20"/>
                <w:szCs w:val="20"/>
              </w:rPr>
              <w:t>6104 69,</w:t>
            </w:r>
            <w:r w:rsidR="0051277C">
              <w:rPr>
                <w:rFonts w:ascii="Sylfaen" w:hAnsi="Sylfaen"/>
                <w:sz w:val="20"/>
                <w:szCs w:val="20"/>
              </w:rPr>
              <w:t xml:space="preserve"> </w:t>
            </w:r>
            <w:r w:rsidRPr="0051277C">
              <w:rPr>
                <w:rStyle w:val="Bodytext211pt"/>
                <w:rFonts w:ascii="Sylfaen" w:hAnsi="Sylfaen"/>
                <w:sz w:val="20"/>
                <w:szCs w:val="20"/>
              </w:rPr>
              <w:lastRenderedPageBreak/>
              <w:t>6203 41,</w:t>
            </w:r>
            <w:r w:rsidR="0051277C">
              <w:rPr>
                <w:rFonts w:ascii="Sylfaen" w:hAnsi="Sylfaen"/>
                <w:sz w:val="20"/>
                <w:szCs w:val="20"/>
              </w:rPr>
              <w:t xml:space="preserve"> </w:t>
            </w:r>
            <w:r w:rsidRPr="0051277C">
              <w:rPr>
                <w:rStyle w:val="Bodytext211pt"/>
                <w:rFonts w:ascii="Sylfaen" w:hAnsi="Sylfaen"/>
                <w:sz w:val="20"/>
                <w:szCs w:val="20"/>
              </w:rPr>
              <w:t>6203 42,</w:t>
            </w:r>
            <w:r w:rsidR="0051277C">
              <w:rPr>
                <w:rFonts w:ascii="Sylfaen" w:hAnsi="Sylfaen"/>
                <w:sz w:val="20"/>
                <w:szCs w:val="20"/>
              </w:rPr>
              <w:t xml:space="preserve"> </w:t>
            </w:r>
            <w:r w:rsidRPr="0051277C">
              <w:rPr>
                <w:rStyle w:val="Bodytext211pt"/>
                <w:rFonts w:ascii="Sylfaen" w:hAnsi="Sylfaen"/>
                <w:sz w:val="20"/>
                <w:szCs w:val="20"/>
              </w:rPr>
              <w:t>6203 43,</w:t>
            </w:r>
            <w:r w:rsidR="0051277C">
              <w:rPr>
                <w:rFonts w:ascii="Sylfaen" w:hAnsi="Sylfaen"/>
                <w:sz w:val="20"/>
                <w:szCs w:val="20"/>
              </w:rPr>
              <w:t xml:space="preserve"> </w:t>
            </w:r>
            <w:r w:rsidRPr="0051277C">
              <w:rPr>
                <w:rFonts w:ascii="Sylfaen" w:hAnsi="Sylfaen"/>
                <w:sz w:val="20"/>
                <w:szCs w:val="20"/>
              </w:rPr>
              <w:t xml:space="preserve">6203 </w:t>
            </w:r>
            <w:r w:rsidRPr="0051277C">
              <w:rPr>
                <w:rStyle w:val="Bodytext211pt"/>
                <w:rFonts w:ascii="Sylfaen" w:hAnsi="Sylfaen"/>
                <w:sz w:val="20"/>
                <w:szCs w:val="20"/>
              </w:rPr>
              <w:t>49,</w:t>
            </w:r>
            <w:r w:rsidR="0051277C">
              <w:rPr>
                <w:rFonts w:ascii="Sylfaen" w:hAnsi="Sylfaen"/>
                <w:sz w:val="20"/>
                <w:szCs w:val="20"/>
              </w:rPr>
              <w:t xml:space="preserve"> </w:t>
            </w:r>
            <w:r w:rsidRPr="0051277C">
              <w:rPr>
                <w:rFonts w:ascii="Sylfaen" w:hAnsi="Sylfaen"/>
                <w:sz w:val="20"/>
                <w:szCs w:val="20"/>
              </w:rPr>
              <w:t xml:space="preserve">6204 </w:t>
            </w:r>
            <w:r w:rsidRPr="0051277C">
              <w:rPr>
                <w:rStyle w:val="Bodytext211pt"/>
                <w:rFonts w:ascii="Sylfaen" w:hAnsi="Sylfaen"/>
                <w:sz w:val="20"/>
                <w:szCs w:val="20"/>
              </w:rPr>
              <w:t>51,</w:t>
            </w:r>
            <w:r w:rsidR="0051277C">
              <w:rPr>
                <w:rFonts w:ascii="Sylfaen" w:hAnsi="Sylfaen"/>
                <w:sz w:val="20"/>
                <w:szCs w:val="20"/>
              </w:rPr>
              <w:t xml:space="preserve"> </w:t>
            </w:r>
            <w:r w:rsidRPr="0051277C">
              <w:rPr>
                <w:rStyle w:val="Bodytext211pt"/>
                <w:rFonts w:ascii="Sylfaen" w:hAnsi="Sylfaen"/>
                <w:sz w:val="20"/>
                <w:szCs w:val="20"/>
              </w:rPr>
              <w:t>6204 52,</w:t>
            </w:r>
            <w:r w:rsidR="0051277C">
              <w:rPr>
                <w:rFonts w:ascii="Sylfaen" w:hAnsi="Sylfaen"/>
                <w:sz w:val="20"/>
                <w:szCs w:val="20"/>
              </w:rPr>
              <w:t xml:space="preserve"> </w:t>
            </w:r>
            <w:r w:rsidRPr="0051277C">
              <w:rPr>
                <w:rStyle w:val="Bodytext211pt"/>
                <w:rFonts w:ascii="Sylfaen" w:hAnsi="Sylfaen"/>
                <w:sz w:val="20"/>
                <w:szCs w:val="20"/>
              </w:rPr>
              <w:t>6204 53,</w:t>
            </w:r>
            <w:r w:rsidR="0051277C">
              <w:rPr>
                <w:rFonts w:ascii="Sylfaen" w:hAnsi="Sylfaen"/>
                <w:sz w:val="20"/>
                <w:szCs w:val="20"/>
              </w:rPr>
              <w:t xml:space="preserve"> </w:t>
            </w:r>
            <w:r w:rsidRPr="0051277C">
              <w:rPr>
                <w:rStyle w:val="Bodytext211pt"/>
                <w:rFonts w:ascii="Sylfaen" w:hAnsi="Sylfaen"/>
                <w:sz w:val="20"/>
                <w:szCs w:val="20"/>
              </w:rPr>
              <w:t>6204 59,</w:t>
            </w:r>
            <w:r w:rsidR="0051277C">
              <w:rPr>
                <w:rFonts w:ascii="Sylfaen" w:hAnsi="Sylfaen"/>
                <w:sz w:val="20"/>
                <w:szCs w:val="20"/>
              </w:rPr>
              <w:t xml:space="preserve"> </w:t>
            </w:r>
            <w:r w:rsidRPr="0051277C">
              <w:rPr>
                <w:rStyle w:val="Bodytext211pt"/>
                <w:rFonts w:ascii="Sylfaen" w:hAnsi="Sylfaen"/>
                <w:sz w:val="20"/>
                <w:szCs w:val="20"/>
              </w:rPr>
              <w:t>6204 61,</w:t>
            </w:r>
            <w:r w:rsidR="0051277C">
              <w:rPr>
                <w:rFonts w:ascii="Sylfaen" w:hAnsi="Sylfaen"/>
                <w:sz w:val="20"/>
                <w:szCs w:val="20"/>
              </w:rPr>
              <w:t xml:space="preserve"> </w:t>
            </w:r>
            <w:r w:rsidRPr="0051277C">
              <w:rPr>
                <w:rStyle w:val="Bodytext211pt"/>
                <w:rFonts w:ascii="Sylfaen" w:hAnsi="Sylfaen"/>
                <w:sz w:val="20"/>
                <w:szCs w:val="20"/>
              </w:rPr>
              <w:t>6204 62,</w:t>
            </w:r>
            <w:r w:rsidR="0051277C">
              <w:rPr>
                <w:rFonts w:ascii="Sylfaen" w:hAnsi="Sylfaen"/>
                <w:sz w:val="20"/>
                <w:szCs w:val="20"/>
              </w:rPr>
              <w:t xml:space="preserve"> </w:t>
            </w:r>
            <w:r w:rsidRPr="0051277C">
              <w:rPr>
                <w:rStyle w:val="Bodytext211pt"/>
                <w:rFonts w:ascii="Sylfaen" w:hAnsi="Sylfaen"/>
                <w:sz w:val="20"/>
                <w:szCs w:val="20"/>
              </w:rPr>
              <w:t>6204 63,</w:t>
            </w:r>
            <w:r w:rsidR="0051277C">
              <w:rPr>
                <w:rFonts w:ascii="Sylfaen" w:hAnsi="Sylfaen"/>
                <w:sz w:val="20"/>
                <w:szCs w:val="20"/>
              </w:rPr>
              <w:t xml:space="preserve"> </w:t>
            </w:r>
            <w:r w:rsidRPr="0051277C">
              <w:rPr>
                <w:rStyle w:val="Bodytext211pt"/>
                <w:rFonts w:ascii="Sylfaen" w:hAnsi="Sylfaen"/>
                <w:sz w:val="20"/>
                <w:szCs w:val="20"/>
              </w:rPr>
              <w:t>6204 69</w:t>
            </w:r>
          </w:p>
        </w:tc>
        <w:tc>
          <w:tcPr>
            <w:tcW w:w="857" w:type="dxa"/>
            <w:shd w:val="clear" w:color="auto" w:fill="FFFFFF"/>
          </w:tcPr>
          <w:p w14:paraId="52470134" w14:textId="77777777" w:rsidR="00E56459" w:rsidRPr="0051277C" w:rsidRDefault="00E56459" w:rsidP="006236F5">
            <w:pPr>
              <w:spacing w:after="160" w:line="360" w:lineRule="auto"/>
              <w:ind w:right="-8"/>
              <w:rPr>
                <w:sz w:val="20"/>
                <w:szCs w:val="20"/>
              </w:rPr>
            </w:pPr>
          </w:p>
        </w:tc>
        <w:tc>
          <w:tcPr>
            <w:tcW w:w="986" w:type="dxa"/>
            <w:shd w:val="clear" w:color="auto" w:fill="FFFFFF"/>
          </w:tcPr>
          <w:p w14:paraId="090618D0" w14:textId="77777777" w:rsidR="00E56459" w:rsidRPr="0051277C" w:rsidRDefault="00E56459" w:rsidP="006236F5">
            <w:pPr>
              <w:spacing w:after="160" w:line="360" w:lineRule="auto"/>
              <w:ind w:right="-8"/>
              <w:rPr>
                <w:sz w:val="20"/>
                <w:szCs w:val="20"/>
              </w:rPr>
            </w:pPr>
          </w:p>
        </w:tc>
        <w:tc>
          <w:tcPr>
            <w:tcW w:w="675" w:type="dxa"/>
            <w:shd w:val="clear" w:color="auto" w:fill="FFFFFF"/>
          </w:tcPr>
          <w:p w14:paraId="49F28CC6" w14:textId="77777777" w:rsidR="00E56459" w:rsidRPr="0051277C" w:rsidRDefault="00E56459" w:rsidP="006236F5">
            <w:pPr>
              <w:spacing w:after="160" w:line="360" w:lineRule="auto"/>
              <w:ind w:right="-8"/>
              <w:rPr>
                <w:sz w:val="20"/>
                <w:szCs w:val="20"/>
              </w:rPr>
            </w:pPr>
          </w:p>
        </w:tc>
        <w:tc>
          <w:tcPr>
            <w:tcW w:w="693" w:type="dxa"/>
            <w:shd w:val="clear" w:color="auto" w:fill="FFFFFF"/>
          </w:tcPr>
          <w:p w14:paraId="790F5E05" w14:textId="77777777" w:rsidR="00E56459" w:rsidRPr="0051277C" w:rsidRDefault="00E56459" w:rsidP="006236F5">
            <w:pPr>
              <w:spacing w:after="160" w:line="360" w:lineRule="auto"/>
              <w:ind w:right="-8"/>
              <w:rPr>
                <w:sz w:val="20"/>
                <w:szCs w:val="20"/>
              </w:rPr>
            </w:pPr>
          </w:p>
        </w:tc>
        <w:tc>
          <w:tcPr>
            <w:tcW w:w="680" w:type="dxa"/>
            <w:shd w:val="clear" w:color="auto" w:fill="FFFFFF"/>
          </w:tcPr>
          <w:p w14:paraId="5D96DAB4" w14:textId="77777777" w:rsidR="00E56459" w:rsidRPr="0051277C" w:rsidRDefault="00E56459" w:rsidP="006236F5">
            <w:pPr>
              <w:spacing w:after="160" w:line="360" w:lineRule="auto"/>
              <w:ind w:right="-8"/>
              <w:rPr>
                <w:sz w:val="20"/>
                <w:szCs w:val="20"/>
              </w:rPr>
            </w:pPr>
          </w:p>
        </w:tc>
        <w:tc>
          <w:tcPr>
            <w:tcW w:w="695" w:type="dxa"/>
            <w:shd w:val="clear" w:color="auto" w:fill="FFFFFF"/>
          </w:tcPr>
          <w:p w14:paraId="7F511303" w14:textId="77777777" w:rsidR="00E56459" w:rsidRPr="0051277C" w:rsidRDefault="00E56459" w:rsidP="006236F5">
            <w:pPr>
              <w:spacing w:after="160" w:line="360" w:lineRule="auto"/>
              <w:ind w:right="-8"/>
              <w:rPr>
                <w:sz w:val="20"/>
                <w:szCs w:val="20"/>
              </w:rPr>
            </w:pPr>
          </w:p>
        </w:tc>
        <w:tc>
          <w:tcPr>
            <w:tcW w:w="658" w:type="dxa"/>
            <w:shd w:val="clear" w:color="auto" w:fill="FFFFFF"/>
          </w:tcPr>
          <w:p w14:paraId="6453624F" w14:textId="77777777" w:rsidR="00E56459" w:rsidRPr="0051277C" w:rsidRDefault="00E56459" w:rsidP="006236F5">
            <w:pPr>
              <w:spacing w:after="160" w:line="360" w:lineRule="auto"/>
              <w:ind w:right="-8"/>
              <w:rPr>
                <w:sz w:val="20"/>
                <w:szCs w:val="20"/>
              </w:rPr>
            </w:pPr>
          </w:p>
        </w:tc>
        <w:tc>
          <w:tcPr>
            <w:tcW w:w="919" w:type="dxa"/>
            <w:shd w:val="clear" w:color="auto" w:fill="FFFFFF"/>
          </w:tcPr>
          <w:p w14:paraId="6DEF533A" w14:textId="77777777" w:rsidR="00E56459" w:rsidRPr="0051277C" w:rsidRDefault="00E56459" w:rsidP="006236F5">
            <w:pPr>
              <w:spacing w:after="160" w:line="360" w:lineRule="auto"/>
              <w:ind w:right="-8"/>
              <w:rPr>
                <w:sz w:val="20"/>
                <w:szCs w:val="20"/>
              </w:rPr>
            </w:pPr>
          </w:p>
        </w:tc>
        <w:tc>
          <w:tcPr>
            <w:tcW w:w="1149" w:type="dxa"/>
            <w:shd w:val="clear" w:color="auto" w:fill="FFFFFF"/>
          </w:tcPr>
          <w:p w14:paraId="1158D2CE" w14:textId="77777777" w:rsidR="00E56459" w:rsidRPr="0051277C" w:rsidRDefault="00E56459" w:rsidP="006236F5">
            <w:pPr>
              <w:spacing w:after="160" w:line="360" w:lineRule="auto"/>
              <w:ind w:right="-8"/>
              <w:rPr>
                <w:sz w:val="20"/>
                <w:szCs w:val="20"/>
              </w:rPr>
            </w:pPr>
          </w:p>
        </w:tc>
        <w:tc>
          <w:tcPr>
            <w:tcW w:w="1058" w:type="dxa"/>
            <w:shd w:val="clear" w:color="auto" w:fill="FFFFFF"/>
          </w:tcPr>
          <w:p w14:paraId="179BF0B2" w14:textId="77777777" w:rsidR="00E56459" w:rsidRPr="0051277C" w:rsidRDefault="00E56459" w:rsidP="006236F5">
            <w:pPr>
              <w:spacing w:after="160" w:line="360" w:lineRule="auto"/>
              <w:ind w:right="-8"/>
              <w:rPr>
                <w:sz w:val="20"/>
                <w:szCs w:val="20"/>
              </w:rPr>
            </w:pPr>
          </w:p>
        </w:tc>
        <w:tc>
          <w:tcPr>
            <w:tcW w:w="896" w:type="dxa"/>
            <w:shd w:val="clear" w:color="auto" w:fill="FFFFFF"/>
          </w:tcPr>
          <w:p w14:paraId="546D978F" w14:textId="77777777" w:rsidR="00E56459" w:rsidRPr="0051277C" w:rsidRDefault="00E56459" w:rsidP="006236F5">
            <w:pPr>
              <w:spacing w:after="160" w:line="360" w:lineRule="auto"/>
              <w:ind w:right="-8"/>
              <w:rPr>
                <w:sz w:val="20"/>
                <w:szCs w:val="20"/>
              </w:rPr>
            </w:pPr>
          </w:p>
        </w:tc>
        <w:tc>
          <w:tcPr>
            <w:tcW w:w="1117" w:type="dxa"/>
            <w:shd w:val="clear" w:color="auto" w:fill="FFFFFF"/>
          </w:tcPr>
          <w:p w14:paraId="0B5C19F3" w14:textId="77777777" w:rsidR="00E56459" w:rsidRPr="0051277C" w:rsidRDefault="00E56459" w:rsidP="006236F5">
            <w:pPr>
              <w:spacing w:after="160" w:line="360" w:lineRule="auto"/>
              <w:ind w:right="-8"/>
              <w:rPr>
                <w:sz w:val="20"/>
                <w:szCs w:val="20"/>
              </w:rPr>
            </w:pPr>
          </w:p>
        </w:tc>
        <w:tc>
          <w:tcPr>
            <w:tcW w:w="1050" w:type="dxa"/>
            <w:shd w:val="clear" w:color="auto" w:fill="FFFFFF"/>
          </w:tcPr>
          <w:p w14:paraId="675C4050" w14:textId="77777777" w:rsidR="00E56459" w:rsidRPr="0051277C" w:rsidRDefault="00E56459" w:rsidP="006236F5">
            <w:pPr>
              <w:spacing w:after="160" w:line="360" w:lineRule="auto"/>
              <w:ind w:right="-8"/>
              <w:rPr>
                <w:sz w:val="20"/>
                <w:szCs w:val="20"/>
              </w:rPr>
            </w:pPr>
          </w:p>
        </w:tc>
        <w:tc>
          <w:tcPr>
            <w:tcW w:w="1241" w:type="dxa"/>
            <w:shd w:val="clear" w:color="auto" w:fill="FFFFFF"/>
          </w:tcPr>
          <w:p w14:paraId="591C3060" w14:textId="77777777" w:rsidR="00E56459" w:rsidRPr="0051277C" w:rsidRDefault="00E56459" w:rsidP="006236F5">
            <w:pPr>
              <w:spacing w:after="160" w:line="360" w:lineRule="auto"/>
              <w:ind w:right="-8"/>
              <w:rPr>
                <w:sz w:val="20"/>
                <w:szCs w:val="20"/>
              </w:rPr>
            </w:pPr>
          </w:p>
        </w:tc>
      </w:tr>
      <w:tr w:rsidR="00E70F99" w:rsidRPr="0051277C" w14:paraId="08308CB8" w14:textId="77777777" w:rsidTr="00345023">
        <w:trPr>
          <w:trHeight w:val="4111"/>
          <w:jc w:val="center"/>
        </w:trPr>
        <w:tc>
          <w:tcPr>
            <w:tcW w:w="1858" w:type="dxa"/>
            <w:shd w:val="clear" w:color="auto" w:fill="FFFFFF"/>
          </w:tcPr>
          <w:p w14:paraId="18A8B613" w14:textId="77777777" w:rsidR="00E70F99" w:rsidRPr="0051277C" w:rsidRDefault="00E70F99" w:rsidP="006236F5">
            <w:pPr>
              <w:pStyle w:val="Bodytext20"/>
              <w:shd w:val="clear" w:color="auto" w:fill="auto"/>
              <w:spacing w:before="0" w:after="160" w:line="360" w:lineRule="auto"/>
              <w:ind w:right="-8" w:firstLine="0"/>
              <w:jc w:val="left"/>
              <w:rPr>
                <w:rFonts w:ascii="Sylfaen" w:hAnsi="Sylfaen"/>
                <w:sz w:val="20"/>
                <w:szCs w:val="20"/>
              </w:rPr>
            </w:pPr>
            <w:r w:rsidRPr="0051277C">
              <w:rPr>
                <w:rStyle w:val="Bodytext211pt"/>
                <w:rFonts w:ascii="Sylfaen" w:hAnsi="Sylfaen"/>
                <w:sz w:val="20"/>
                <w:szCs w:val="20"/>
              </w:rPr>
              <w:lastRenderedPageBreak/>
              <w:t>Կանացի կոստյումներ, զգեստներ, շրջազգեստներ</w:t>
            </w:r>
          </w:p>
        </w:tc>
        <w:tc>
          <w:tcPr>
            <w:tcW w:w="1214" w:type="dxa"/>
            <w:shd w:val="clear" w:color="auto" w:fill="FFFFFF"/>
            <w:vAlign w:val="bottom"/>
          </w:tcPr>
          <w:p w14:paraId="1B5DAB0E" w14:textId="77777777" w:rsidR="00E70F99" w:rsidRPr="0051277C" w:rsidRDefault="00E70F99" w:rsidP="00E70F99">
            <w:pPr>
              <w:pStyle w:val="Bodytext20"/>
              <w:shd w:val="clear" w:color="auto" w:fill="auto"/>
              <w:spacing w:before="0" w:after="160" w:line="360" w:lineRule="auto"/>
              <w:ind w:left="70" w:right="424" w:firstLine="0"/>
              <w:jc w:val="left"/>
              <w:rPr>
                <w:rFonts w:ascii="Sylfaen" w:hAnsi="Sylfaen"/>
                <w:sz w:val="20"/>
                <w:szCs w:val="20"/>
              </w:rPr>
            </w:pPr>
            <w:r w:rsidRPr="0051277C">
              <w:rPr>
                <w:rStyle w:val="Bodytext211pt"/>
                <w:rFonts w:ascii="Sylfaen" w:hAnsi="Sylfaen"/>
                <w:sz w:val="20"/>
                <w:szCs w:val="20"/>
              </w:rPr>
              <w:t>6104 41,</w:t>
            </w:r>
            <w:r>
              <w:rPr>
                <w:rFonts w:ascii="Sylfaen" w:hAnsi="Sylfaen"/>
                <w:sz w:val="20"/>
                <w:szCs w:val="20"/>
              </w:rPr>
              <w:t xml:space="preserve"> </w:t>
            </w:r>
            <w:r w:rsidRPr="0051277C">
              <w:rPr>
                <w:rStyle w:val="Bodytext211pt"/>
                <w:rFonts w:ascii="Sylfaen" w:hAnsi="Sylfaen"/>
                <w:sz w:val="20"/>
                <w:szCs w:val="20"/>
              </w:rPr>
              <w:t>6104 42,</w:t>
            </w:r>
            <w:r>
              <w:rPr>
                <w:rFonts w:ascii="Sylfaen" w:hAnsi="Sylfaen"/>
                <w:sz w:val="20"/>
                <w:szCs w:val="20"/>
              </w:rPr>
              <w:t xml:space="preserve"> </w:t>
            </w:r>
            <w:r w:rsidRPr="0051277C">
              <w:rPr>
                <w:rStyle w:val="Bodytext211pt"/>
                <w:rFonts w:ascii="Sylfaen" w:hAnsi="Sylfaen"/>
                <w:sz w:val="20"/>
                <w:szCs w:val="20"/>
              </w:rPr>
              <w:t>6104 43,</w:t>
            </w:r>
            <w:r>
              <w:rPr>
                <w:rFonts w:ascii="Sylfaen" w:hAnsi="Sylfaen"/>
                <w:sz w:val="20"/>
                <w:szCs w:val="20"/>
              </w:rPr>
              <w:t xml:space="preserve"> </w:t>
            </w:r>
            <w:r w:rsidRPr="0051277C">
              <w:rPr>
                <w:rStyle w:val="Bodytext211pt"/>
                <w:rFonts w:ascii="Sylfaen" w:hAnsi="Sylfaen"/>
                <w:sz w:val="20"/>
                <w:szCs w:val="20"/>
              </w:rPr>
              <w:t>6104 44,</w:t>
            </w:r>
            <w:r>
              <w:rPr>
                <w:rFonts w:ascii="Sylfaen" w:hAnsi="Sylfaen"/>
                <w:sz w:val="20"/>
                <w:szCs w:val="20"/>
              </w:rPr>
              <w:t xml:space="preserve"> </w:t>
            </w:r>
            <w:r w:rsidRPr="0051277C">
              <w:rPr>
                <w:rStyle w:val="Bodytext211pt"/>
                <w:rFonts w:ascii="Sylfaen" w:hAnsi="Sylfaen"/>
                <w:sz w:val="20"/>
                <w:szCs w:val="20"/>
              </w:rPr>
              <w:t>6104 49,</w:t>
            </w:r>
            <w:r>
              <w:rPr>
                <w:rFonts w:ascii="Sylfaen" w:hAnsi="Sylfaen"/>
                <w:sz w:val="20"/>
                <w:szCs w:val="20"/>
              </w:rPr>
              <w:t xml:space="preserve"> </w:t>
            </w:r>
            <w:r w:rsidRPr="0051277C">
              <w:rPr>
                <w:rStyle w:val="Bodytext211pt"/>
                <w:rFonts w:ascii="Sylfaen" w:hAnsi="Sylfaen"/>
                <w:sz w:val="20"/>
                <w:szCs w:val="20"/>
              </w:rPr>
              <w:t>6204 41,</w:t>
            </w:r>
            <w:r>
              <w:rPr>
                <w:rFonts w:ascii="Sylfaen" w:hAnsi="Sylfaen"/>
                <w:sz w:val="20"/>
                <w:szCs w:val="20"/>
              </w:rPr>
              <w:t xml:space="preserve"> </w:t>
            </w:r>
            <w:r w:rsidRPr="0051277C">
              <w:rPr>
                <w:rStyle w:val="Bodytext211pt"/>
                <w:rFonts w:ascii="Sylfaen" w:hAnsi="Sylfaen"/>
                <w:sz w:val="20"/>
                <w:szCs w:val="20"/>
              </w:rPr>
              <w:t>6204 42,</w:t>
            </w:r>
            <w:r>
              <w:rPr>
                <w:rFonts w:ascii="Sylfaen" w:hAnsi="Sylfaen"/>
                <w:sz w:val="20"/>
                <w:szCs w:val="20"/>
              </w:rPr>
              <w:t xml:space="preserve"> </w:t>
            </w:r>
            <w:r w:rsidRPr="0051277C">
              <w:rPr>
                <w:rStyle w:val="Bodytext211pt"/>
                <w:rFonts w:ascii="Sylfaen" w:hAnsi="Sylfaen"/>
                <w:sz w:val="20"/>
                <w:szCs w:val="20"/>
              </w:rPr>
              <w:t>6204 43,</w:t>
            </w:r>
            <w:r>
              <w:rPr>
                <w:rFonts w:ascii="Sylfaen" w:hAnsi="Sylfaen"/>
                <w:sz w:val="20"/>
                <w:szCs w:val="20"/>
              </w:rPr>
              <w:t xml:space="preserve"> </w:t>
            </w:r>
            <w:r w:rsidRPr="0051277C">
              <w:rPr>
                <w:rStyle w:val="Bodytext211pt"/>
                <w:rFonts w:ascii="Sylfaen" w:hAnsi="Sylfaen"/>
                <w:sz w:val="20"/>
                <w:szCs w:val="20"/>
              </w:rPr>
              <w:t>6204 44,</w:t>
            </w:r>
            <w:r>
              <w:rPr>
                <w:rStyle w:val="Bodytext211pt"/>
                <w:rFonts w:ascii="Sylfaen" w:hAnsi="Sylfaen"/>
                <w:sz w:val="20"/>
                <w:szCs w:val="20"/>
              </w:rPr>
              <w:t xml:space="preserve"> </w:t>
            </w:r>
            <w:r w:rsidRPr="0051277C">
              <w:rPr>
                <w:rStyle w:val="Bodytext211pt"/>
                <w:rFonts w:ascii="Sylfaen" w:hAnsi="Sylfaen"/>
                <w:sz w:val="20"/>
                <w:szCs w:val="20"/>
              </w:rPr>
              <w:t>6204 49</w:t>
            </w:r>
          </w:p>
        </w:tc>
        <w:tc>
          <w:tcPr>
            <w:tcW w:w="857" w:type="dxa"/>
            <w:shd w:val="clear" w:color="auto" w:fill="FFFFFF"/>
          </w:tcPr>
          <w:p w14:paraId="7377FBBE" w14:textId="77777777" w:rsidR="00E70F99" w:rsidRPr="0051277C" w:rsidRDefault="00E70F99" w:rsidP="006236F5">
            <w:pPr>
              <w:spacing w:after="160" w:line="360" w:lineRule="auto"/>
              <w:ind w:right="-8"/>
              <w:rPr>
                <w:sz w:val="20"/>
                <w:szCs w:val="20"/>
              </w:rPr>
            </w:pPr>
          </w:p>
        </w:tc>
        <w:tc>
          <w:tcPr>
            <w:tcW w:w="986" w:type="dxa"/>
            <w:shd w:val="clear" w:color="auto" w:fill="FFFFFF"/>
          </w:tcPr>
          <w:p w14:paraId="5D01A90C" w14:textId="77777777" w:rsidR="00E70F99" w:rsidRPr="0051277C" w:rsidRDefault="00E70F99" w:rsidP="006236F5">
            <w:pPr>
              <w:spacing w:after="160" w:line="360" w:lineRule="auto"/>
              <w:ind w:right="-8"/>
              <w:rPr>
                <w:sz w:val="20"/>
                <w:szCs w:val="20"/>
              </w:rPr>
            </w:pPr>
          </w:p>
        </w:tc>
        <w:tc>
          <w:tcPr>
            <w:tcW w:w="675" w:type="dxa"/>
            <w:shd w:val="clear" w:color="auto" w:fill="FFFFFF"/>
          </w:tcPr>
          <w:p w14:paraId="23BF2979" w14:textId="77777777" w:rsidR="00E70F99" w:rsidRPr="0051277C" w:rsidRDefault="00E70F99" w:rsidP="006236F5">
            <w:pPr>
              <w:spacing w:after="160" w:line="360" w:lineRule="auto"/>
              <w:ind w:right="-8"/>
              <w:rPr>
                <w:sz w:val="20"/>
                <w:szCs w:val="20"/>
              </w:rPr>
            </w:pPr>
          </w:p>
        </w:tc>
        <w:tc>
          <w:tcPr>
            <w:tcW w:w="693" w:type="dxa"/>
            <w:shd w:val="clear" w:color="auto" w:fill="FFFFFF"/>
          </w:tcPr>
          <w:p w14:paraId="77A6C0F3" w14:textId="77777777" w:rsidR="00E70F99" w:rsidRPr="0051277C" w:rsidRDefault="00E70F99" w:rsidP="006236F5">
            <w:pPr>
              <w:spacing w:after="160" w:line="360" w:lineRule="auto"/>
              <w:ind w:right="-8"/>
              <w:rPr>
                <w:sz w:val="20"/>
                <w:szCs w:val="20"/>
              </w:rPr>
            </w:pPr>
          </w:p>
        </w:tc>
        <w:tc>
          <w:tcPr>
            <w:tcW w:w="680" w:type="dxa"/>
            <w:shd w:val="clear" w:color="auto" w:fill="FFFFFF"/>
          </w:tcPr>
          <w:p w14:paraId="53451ABE" w14:textId="77777777" w:rsidR="00E70F99" w:rsidRPr="0051277C" w:rsidRDefault="00E70F99" w:rsidP="006236F5">
            <w:pPr>
              <w:spacing w:after="160" w:line="360" w:lineRule="auto"/>
              <w:ind w:right="-8"/>
              <w:rPr>
                <w:sz w:val="20"/>
                <w:szCs w:val="20"/>
              </w:rPr>
            </w:pPr>
          </w:p>
        </w:tc>
        <w:tc>
          <w:tcPr>
            <w:tcW w:w="695" w:type="dxa"/>
            <w:shd w:val="clear" w:color="auto" w:fill="FFFFFF"/>
          </w:tcPr>
          <w:p w14:paraId="1D1FDD97" w14:textId="77777777" w:rsidR="00E70F99" w:rsidRPr="0051277C" w:rsidRDefault="00E70F99" w:rsidP="006236F5">
            <w:pPr>
              <w:spacing w:after="160" w:line="360" w:lineRule="auto"/>
              <w:ind w:right="-8"/>
              <w:rPr>
                <w:sz w:val="20"/>
                <w:szCs w:val="20"/>
              </w:rPr>
            </w:pPr>
          </w:p>
        </w:tc>
        <w:tc>
          <w:tcPr>
            <w:tcW w:w="658" w:type="dxa"/>
            <w:shd w:val="clear" w:color="auto" w:fill="FFFFFF"/>
          </w:tcPr>
          <w:p w14:paraId="6A84B947" w14:textId="77777777" w:rsidR="00E70F99" w:rsidRPr="0051277C" w:rsidRDefault="00E70F99" w:rsidP="006236F5">
            <w:pPr>
              <w:spacing w:after="160" w:line="360" w:lineRule="auto"/>
              <w:ind w:right="-8"/>
              <w:rPr>
                <w:sz w:val="20"/>
                <w:szCs w:val="20"/>
              </w:rPr>
            </w:pPr>
          </w:p>
        </w:tc>
        <w:tc>
          <w:tcPr>
            <w:tcW w:w="919" w:type="dxa"/>
            <w:shd w:val="clear" w:color="auto" w:fill="FFFFFF"/>
          </w:tcPr>
          <w:p w14:paraId="00C4C751" w14:textId="77777777" w:rsidR="00E70F99" w:rsidRPr="0051277C" w:rsidRDefault="00E70F99" w:rsidP="006236F5">
            <w:pPr>
              <w:spacing w:after="160" w:line="360" w:lineRule="auto"/>
              <w:ind w:right="-8"/>
              <w:rPr>
                <w:sz w:val="20"/>
                <w:szCs w:val="20"/>
              </w:rPr>
            </w:pPr>
          </w:p>
        </w:tc>
        <w:tc>
          <w:tcPr>
            <w:tcW w:w="1149" w:type="dxa"/>
            <w:shd w:val="clear" w:color="auto" w:fill="FFFFFF"/>
          </w:tcPr>
          <w:p w14:paraId="181F1ED5" w14:textId="77777777" w:rsidR="00E70F99" w:rsidRPr="0051277C" w:rsidRDefault="00E70F99" w:rsidP="006236F5">
            <w:pPr>
              <w:spacing w:after="160" w:line="360" w:lineRule="auto"/>
              <w:ind w:right="-8"/>
              <w:rPr>
                <w:sz w:val="20"/>
                <w:szCs w:val="20"/>
              </w:rPr>
            </w:pPr>
          </w:p>
        </w:tc>
        <w:tc>
          <w:tcPr>
            <w:tcW w:w="1058" w:type="dxa"/>
            <w:shd w:val="clear" w:color="auto" w:fill="FFFFFF"/>
          </w:tcPr>
          <w:p w14:paraId="7CEE91E4" w14:textId="77777777" w:rsidR="00E70F99" w:rsidRPr="0051277C" w:rsidRDefault="00E70F99" w:rsidP="006236F5">
            <w:pPr>
              <w:spacing w:after="160" w:line="360" w:lineRule="auto"/>
              <w:ind w:right="-8"/>
              <w:rPr>
                <w:sz w:val="20"/>
                <w:szCs w:val="20"/>
              </w:rPr>
            </w:pPr>
          </w:p>
        </w:tc>
        <w:tc>
          <w:tcPr>
            <w:tcW w:w="896" w:type="dxa"/>
            <w:shd w:val="clear" w:color="auto" w:fill="FFFFFF"/>
          </w:tcPr>
          <w:p w14:paraId="675FCC3A" w14:textId="77777777" w:rsidR="00E70F99" w:rsidRPr="0051277C" w:rsidRDefault="00E70F99" w:rsidP="006236F5">
            <w:pPr>
              <w:spacing w:after="160" w:line="360" w:lineRule="auto"/>
              <w:ind w:right="-8"/>
              <w:rPr>
                <w:sz w:val="20"/>
                <w:szCs w:val="20"/>
              </w:rPr>
            </w:pPr>
          </w:p>
        </w:tc>
        <w:tc>
          <w:tcPr>
            <w:tcW w:w="1117" w:type="dxa"/>
            <w:shd w:val="clear" w:color="auto" w:fill="FFFFFF"/>
          </w:tcPr>
          <w:p w14:paraId="612AC0FC" w14:textId="77777777" w:rsidR="00E70F99" w:rsidRPr="0051277C" w:rsidRDefault="00E70F99" w:rsidP="006236F5">
            <w:pPr>
              <w:spacing w:after="160" w:line="360" w:lineRule="auto"/>
              <w:ind w:right="-8"/>
              <w:rPr>
                <w:sz w:val="20"/>
                <w:szCs w:val="20"/>
              </w:rPr>
            </w:pPr>
          </w:p>
        </w:tc>
        <w:tc>
          <w:tcPr>
            <w:tcW w:w="1050" w:type="dxa"/>
            <w:shd w:val="clear" w:color="auto" w:fill="FFFFFF"/>
          </w:tcPr>
          <w:p w14:paraId="403A5D50" w14:textId="77777777" w:rsidR="00E70F99" w:rsidRPr="0051277C" w:rsidRDefault="00E70F99" w:rsidP="006236F5">
            <w:pPr>
              <w:spacing w:after="160" w:line="360" w:lineRule="auto"/>
              <w:ind w:right="-8"/>
              <w:rPr>
                <w:sz w:val="20"/>
                <w:szCs w:val="20"/>
              </w:rPr>
            </w:pPr>
          </w:p>
        </w:tc>
        <w:tc>
          <w:tcPr>
            <w:tcW w:w="1241" w:type="dxa"/>
            <w:shd w:val="clear" w:color="auto" w:fill="FFFFFF"/>
          </w:tcPr>
          <w:p w14:paraId="1A1A90C5" w14:textId="77777777" w:rsidR="00E70F99" w:rsidRPr="0051277C" w:rsidRDefault="00E70F99" w:rsidP="006236F5">
            <w:pPr>
              <w:spacing w:after="160" w:line="360" w:lineRule="auto"/>
              <w:ind w:right="-8"/>
              <w:rPr>
                <w:sz w:val="20"/>
                <w:szCs w:val="20"/>
              </w:rPr>
            </w:pPr>
          </w:p>
        </w:tc>
      </w:tr>
      <w:tr w:rsidR="000A382C" w:rsidRPr="0051277C" w14:paraId="54282688" w14:textId="77777777" w:rsidTr="00345023">
        <w:trPr>
          <w:jc w:val="center"/>
        </w:trPr>
        <w:tc>
          <w:tcPr>
            <w:tcW w:w="1858" w:type="dxa"/>
            <w:shd w:val="clear" w:color="auto" w:fill="FFFFFF"/>
          </w:tcPr>
          <w:p w14:paraId="49931655" w14:textId="77777777" w:rsidR="00E56459" w:rsidRPr="0051277C" w:rsidRDefault="00E56459" w:rsidP="006236F5">
            <w:pPr>
              <w:pStyle w:val="Bodytext20"/>
              <w:shd w:val="clear" w:color="auto" w:fill="auto"/>
              <w:spacing w:before="0" w:after="160" w:line="360" w:lineRule="auto"/>
              <w:ind w:right="-8" w:firstLine="0"/>
              <w:jc w:val="left"/>
              <w:rPr>
                <w:rFonts w:ascii="Sylfaen" w:hAnsi="Sylfaen"/>
                <w:sz w:val="20"/>
                <w:szCs w:val="20"/>
              </w:rPr>
            </w:pPr>
            <w:r w:rsidRPr="0051277C">
              <w:rPr>
                <w:rStyle w:val="Bodytext211pt"/>
                <w:rFonts w:ascii="Sylfaen" w:hAnsi="Sylfaen"/>
                <w:sz w:val="20"/>
                <w:szCs w:val="20"/>
              </w:rPr>
              <w:t>Ներքնազգեստ</w:t>
            </w:r>
          </w:p>
        </w:tc>
        <w:tc>
          <w:tcPr>
            <w:tcW w:w="1214" w:type="dxa"/>
            <w:shd w:val="clear" w:color="auto" w:fill="FFFFFF"/>
            <w:vAlign w:val="bottom"/>
          </w:tcPr>
          <w:p w14:paraId="2ACC8A28" w14:textId="77777777" w:rsidR="00E56459" w:rsidRPr="0051277C" w:rsidRDefault="00E56459" w:rsidP="00E70F99">
            <w:pPr>
              <w:pStyle w:val="Bodytext20"/>
              <w:shd w:val="clear" w:color="auto" w:fill="auto"/>
              <w:spacing w:before="0" w:after="160" w:line="360" w:lineRule="auto"/>
              <w:ind w:left="70" w:right="-8" w:firstLine="0"/>
              <w:jc w:val="left"/>
              <w:rPr>
                <w:rFonts w:ascii="Sylfaen" w:hAnsi="Sylfaen"/>
                <w:sz w:val="20"/>
                <w:szCs w:val="20"/>
              </w:rPr>
            </w:pPr>
            <w:r w:rsidRPr="0051277C">
              <w:rPr>
                <w:rStyle w:val="Bodytext211pt"/>
                <w:rFonts w:ascii="Sylfaen" w:hAnsi="Sylfaen"/>
                <w:sz w:val="20"/>
                <w:szCs w:val="20"/>
              </w:rPr>
              <w:t>6107, 6108,</w:t>
            </w:r>
            <w:r w:rsidR="0051277C">
              <w:rPr>
                <w:rFonts w:ascii="Sylfaen" w:hAnsi="Sylfaen"/>
                <w:sz w:val="20"/>
                <w:szCs w:val="20"/>
              </w:rPr>
              <w:t xml:space="preserve"> </w:t>
            </w:r>
            <w:r w:rsidRPr="0051277C">
              <w:rPr>
                <w:rStyle w:val="Bodytext211pt"/>
                <w:rFonts w:ascii="Sylfaen" w:hAnsi="Sylfaen"/>
                <w:sz w:val="20"/>
                <w:szCs w:val="20"/>
              </w:rPr>
              <w:t>6207, 6208,</w:t>
            </w:r>
            <w:r w:rsidR="0051277C">
              <w:rPr>
                <w:rFonts w:ascii="Sylfaen" w:hAnsi="Sylfaen"/>
                <w:sz w:val="20"/>
                <w:szCs w:val="20"/>
              </w:rPr>
              <w:t xml:space="preserve"> </w:t>
            </w:r>
            <w:r w:rsidRPr="0051277C">
              <w:rPr>
                <w:rStyle w:val="Bodytext211pt"/>
                <w:rFonts w:ascii="Sylfaen" w:hAnsi="Sylfaen"/>
                <w:sz w:val="20"/>
                <w:szCs w:val="20"/>
              </w:rPr>
              <w:t>6212</w:t>
            </w:r>
          </w:p>
        </w:tc>
        <w:tc>
          <w:tcPr>
            <w:tcW w:w="857" w:type="dxa"/>
            <w:shd w:val="clear" w:color="auto" w:fill="FFFFFF"/>
          </w:tcPr>
          <w:p w14:paraId="03DCDAC1" w14:textId="77777777" w:rsidR="00E56459" w:rsidRPr="0051277C" w:rsidRDefault="00E56459" w:rsidP="006236F5">
            <w:pPr>
              <w:spacing w:after="160" w:line="360" w:lineRule="auto"/>
              <w:ind w:right="-8"/>
              <w:rPr>
                <w:sz w:val="20"/>
                <w:szCs w:val="20"/>
              </w:rPr>
            </w:pPr>
          </w:p>
        </w:tc>
        <w:tc>
          <w:tcPr>
            <w:tcW w:w="986" w:type="dxa"/>
            <w:shd w:val="clear" w:color="auto" w:fill="FFFFFF"/>
          </w:tcPr>
          <w:p w14:paraId="4AC0D6C2" w14:textId="77777777" w:rsidR="00E56459" w:rsidRPr="0051277C" w:rsidRDefault="00E56459" w:rsidP="006236F5">
            <w:pPr>
              <w:spacing w:after="160" w:line="360" w:lineRule="auto"/>
              <w:ind w:right="-8"/>
              <w:rPr>
                <w:sz w:val="20"/>
                <w:szCs w:val="20"/>
              </w:rPr>
            </w:pPr>
          </w:p>
        </w:tc>
        <w:tc>
          <w:tcPr>
            <w:tcW w:w="675" w:type="dxa"/>
            <w:shd w:val="clear" w:color="auto" w:fill="FFFFFF"/>
          </w:tcPr>
          <w:p w14:paraId="62FBB69A" w14:textId="77777777" w:rsidR="00E56459" w:rsidRPr="0051277C" w:rsidRDefault="00E56459" w:rsidP="006236F5">
            <w:pPr>
              <w:spacing w:after="160" w:line="360" w:lineRule="auto"/>
              <w:ind w:right="-8"/>
              <w:rPr>
                <w:sz w:val="20"/>
                <w:szCs w:val="20"/>
              </w:rPr>
            </w:pPr>
          </w:p>
        </w:tc>
        <w:tc>
          <w:tcPr>
            <w:tcW w:w="693" w:type="dxa"/>
            <w:shd w:val="clear" w:color="auto" w:fill="FFFFFF"/>
          </w:tcPr>
          <w:p w14:paraId="6D9921E3" w14:textId="77777777" w:rsidR="00E56459" w:rsidRPr="0051277C" w:rsidRDefault="00E56459" w:rsidP="006236F5">
            <w:pPr>
              <w:spacing w:after="160" w:line="360" w:lineRule="auto"/>
              <w:ind w:right="-8"/>
              <w:rPr>
                <w:sz w:val="20"/>
                <w:szCs w:val="20"/>
              </w:rPr>
            </w:pPr>
          </w:p>
        </w:tc>
        <w:tc>
          <w:tcPr>
            <w:tcW w:w="680" w:type="dxa"/>
            <w:shd w:val="clear" w:color="auto" w:fill="FFFFFF"/>
          </w:tcPr>
          <w:p w14:paraId="26B5E98B" w14:textId="77777777" w:rsidR="00E56459" w:rsidRPr="0051277C" w:rsidRDefault="00E56459" w:rsidP="006236F5">
            <w:pPr>
              <w:spacing w:after="160" w:line="360" w:lineRule="auto"/>
              <w:ind w:right="-8"/>
              <w:rPr>
                <w:sz w:val="20"/>
                <w:szCs w:val="20"/>
              </w:rPr>
            </w:pPr>
          </w:p>
        </w:tc>
        <w:tc>
          <w:tcPr>
            <w:tcW w:w="695" w:type="dxa"/>
            <w:shd w:val="clear" w:color="auto" w:fill="FFFFFF"/>
          </w:tcPr>
          <w:p w14:paraId="2BCD3883" w14:textId="77777777" w:rsidR="00E56459" w:rsidRPr="0051277C" w:rsidRDefault="00E56459" w:rsidP="006236F5">
            <w:pPr>
              <w:spacing w:after="160" w:line="360" w:lineRule="auto"/>
              <w:ind w:right="-8"/>
              <w:rPr>
                <w:sz w:val="20"/>
                <w:szCs w:val="20"/>
              </w:rPr>
            </w:pPr>
          </w:p>
        </w:tc>
        <w:tc>
          <w:tcPr>
            <w:tcW w:w="658" w:type="dxa"/>
            <w:shd w:val="clear" w:color="auto" w:fill="FFFFFF"/>
          </w:tcPr>
          <w:p w14:paraId="7AFDCA36" w14:textId="77777777" w:rsidR="00E56459" w:rsidRPr="0051277C" w:rsidRDefault="00E56459" w:rsidP="006236F5">
            <w:pPr>
              <w:spacing w:after="160" w:line="360" w:lineRule="auto"/>
              <w:ind w:right="-8"/>
              <w:rPr>
                <w:sz w:val="20"/>
                <w:szCs w:val="20"/>
              </w:rPr>
            </w:pPr>
          </w:p>
        </w:tc>
        <w:tc>
          <w:tcPr>
            <w:tcW w:w="919" w:type="dxa"/>
            <w:shd w:val="clear" w:color="auto" w:fill="FFFFFF"/>
          </w:tcPr>
          <w:p w14:paraId="75436489" w14:textId="77777777" w:rsidR="00E56459" w:rsidRPr="0051277C" w:rsidRDefault="00E56459" w:rsidP="006236F5">
            <w:pPr>
              <w:spacing w:after="160" w:line="360" w:lineRule="auto"/>
              <w:ind w:right="-8"/>
              <w:rPr>
                <w:sz w:val="20"/>
                <w:szCs w:val="20"/>
              </w:rPr>
            </w:pPr>
          </w:p>
        </w:tc>
        <w:tc>
          <w:tcPr>
            <w:tcW w:w="1149" w:type="dxa"/>
            <w:shd w:val="clear" w:color="auto" w:fill="FFFFFF"/>
          </w:tcPr>
          <w:p w14:paraId="3574E3C4" w14:textId="77777777" w:rsidR="00E56459" w:rsidRPr="0051277C" w:rsidRDefault="00E56459" w:rsidP="006236F5">
            <w:pPr>
              <w:spacing w:after="160" w:line="360" w:lineRule="auto"/>
              <w:ind w:right="-8"/>
              <w:rPr>
                <w:sz w:val="20"/>
                <w:szCs w:val="20"/>
              </w:rPr>
            </w:pPr>
          </w:p>
        </w:tc>
        <w:tc>
          <w:tcPr>
            <w:tcW w:w="1058" w:type="dxa"/>
            <w:shd w:val="clear" w:color="auto" w:fill="FFFFFF"/>
          </w:tcPr>
          <w:p w14:paraId="6052A3C1" w14:textId="77777777" w:rsidR="00E56459" w:rsidRPr="0051277C" w:rsidRDefault="00E56459" w:rsidP="006236F5">
            <w:pPr>
              <w:spacing w:after="160" w:line="360" w:lineRule="auto"/>
              <w:ind w:right="-8"/>
              <w:rPr>
                <w:sz w:val="20"/>
                <w:szCs w:val="20"/>
              </w:rPr>
            </w:pPr>
          </w:p>
        </w:tc>
        <w:tc>
          <w:tcPr>
            <w:tcW w:w="896" w:type="dxa"/>
            <w:shd w:val="clear" w:color="auto" w:fill="FFFFFF"/>
          </w:tcPr>
          <w:p w14:paraId="5D60FCE0" w14:textId="77777777" w:rsidR="00E56459" w:rsidRPr="0051277C" w:rsidRDefault="00E56459" w:rsidP="006236F5">
            <w:pPr>
              <w:spacing w:after="160" w:line="360" w:lineRule="auto"/>
              <w:ind w:right="-8"/>
              <w:rPr>
                <w:sz w:val="20"/>
                <w:szCs w:val="20"/>
              </w:rPr>
            </w:pPr>
          </w:p>
        </w:tc>
        <w:tc>
          <w:tcPr>
            <w:tcW w:w="1117" w:type="dxa"/>
            <w:shd w:val="clear" w:color="auto" w:fill="FFFFFF"/>
          </w:tcPr>
          <w:p w14:paraId="6CD20E70" w14:textId="77777777" w:rsidR="00E56459" w:rsidRPr="0051277C" w:rsidRDefault="00E56459" w:rsidP="006236F5">
            <w:pPr>
              <w:spacing w:after="160" w:line="360" w:lineRule="auto"/>
              <w:ind w:right="-8"/>
              <w:rPr>
                <w:sz w:val="20"/>
                <w:szCs w:val="20"/>
              </w:rPr>
            </w:pPr>
          </w:p>
        </w:tc>
        <w:tc>
          <w:tcPr>
            <w:tcW w:w="1050" w:type="dxa"/>
            <w:shd w:val="clear" w:color="auto" w:fill="FFFFFF"/>
          </w:tcPr>
          <w:p w14:paraId="5180E28F" w14:textId="77777777" w:rsidR="00E56459" w:rsidRPr="0051277C" w:rsidRDefault="00E56459" w:rsidP="006236F5">
            <w:pPr>
              <w:spacing w:after="160" w:line="360" w:lineRule="auto"/>
              <w:ind w:right="-8"/>
              <w:rPr>
                <w:sz w:val="20"/>
                <w:szCs w:val="20"/>
              </w:rPr>
            </w:pPr>
          </w:p>
        </w:tc>
        <w:tc>
          <w:tcPr>
            <w:tcW w:w="1241" w:type="dxa"/>
            <w:shd w:val="clear" w:color="auto" w:fill="FFFFFF"/>
          </w:tcPr>
          <w:p w14:paraId="58807C29" w14:textId="77777777" w:rsidR="00E56459" w:rsidRPr="0051277C" w:rsidRDefault="00E56459" w:rsidP="006236F5">
            <w:pPr>
              <w:spacing w:after="160" w:line="360" w:lineRule="auto"/>
              <w:ind w:right="-8"/>
              <w:rPr>
                <w:sz w:val="20"/>
                <w:szCs w:val="20"/>
              </w:rPr>
            </w:pPr>
          </w:p>
        </w:tc>
      </w:tr>
      <w:tr w:rsidR="000A382C" w:rsidRPr="0051277C" w14:paraId="323A3403" w14:textId="77777777" w:rsidTr="00345023">
        <w:trPr>
          <w:jc w:val="center"/>
        </w:trPr>
        <w:tc>
          <w:tcPr>
            <w:tcW w:w="1858" w:type="dxa"/>
            <w:shd w:val="clear" w:color="auto" w:fill="FFFFFF"/>
            <w:vAlign w:val="bottom"/>
          </w:tcPr>
          <w:p w14:paraId="235B0FFE" w14:textId="77777777" w:rsidR="00E56459" w:rsidRPr="0051277C" w:rsidRDefault="00E56459" w:rsidP="006236F5">
            <w:pPr>
              <w:pStyle w:val="Bodytext20"/>
              <w:shd w:val="clear" w:color="auto" w:fill="auto"/>
              <w:spacing w:before="0" w:after="160" w:line="360" w:lineRule="auto"/>
              <w:ind w:right="-8" w:firstLine="0"/>
              <w:jc w:val="left"/>
              <w:rPr>
                <w:rFonts w:ascii="Sylfaen" w:hAnsi="Sylfaen"/>
                <w:sz w:val="20"/>
                <w:szCs w:val="20"/>
              </w:rPr>
            </w:pPr>
            <w:r w:rsidRPr="0051277C">
              <w:rPr>
                <w:rStyle w:val="Bodytext211pt"/>
                <w:rFonts w:ascii="Sylfaen" w:hAnsi="Sylfaen"/>
                <w:sz w:val="20"/>
                <w:szCs w:val="20"/>
              </w:rPr>
              <w:t>Արտադրատեսակ</w:t>
            </w:r>
            <w:r w:rsidR="006A7AD3" w:rsidRPr="0002525A">
              <w:rPr>
                <w:rStyle w:val="Bodytext211pt"/>
                <w:rFonts w:ascii="Sylfaen" w:hAnsi="Sylfaen"/>
                <w:sz w:val="20"/>
                <w:szCs w:val="20"/>
              </w:rPr>
              <w:t>-</w:t>
            </w:r>
            <w:r w:rsidRPr="0051277C">
              <w:rPr>
                <w:rStyle w:val="Bodytext211pt"/>
                <w:rFonts w:ascii="Sylfaen" w:hAnsi="Sylfaen"/>
                <w:sz w:val="20"/>
                <w:szCs w:val="20"/>
              </w:rPr>
              <w:t>ներ տրիկոտաժից, պուլովերներ, բաճկոնակներ, բրդե հյուսված ժակետներ</w:t>
            </w:r>
          </w:p>
        </w:tc>
        <w:tc>
          <w:tcPr>
            <w:tcW w:w="1214" w:type="dxa"/>
            <w:shd w:val="clear" w:color="auto" w:fill="FFFFFF"/>
          </w:tcPr>
          <w:p w14:paraId="77813BEB" w14:textId="77777777" w:rsidR="00E56459" w:rsidRPr="0051277C" w:rsidRDefault="00E56459" w:rsidP="00E70F99">
            <w:pPr>
              <w:pStyle w:val="Bodytext20"/>
              <w:shd w:val="clear" w:color="auto" w:fill="auto"/>
              <w:spacing w:before="0" w:after="160" w:line="360" w:lineRule="auto"/>
              <w:ind w:left="70" w:right="-8" w:firstLine="0"/>
              <w:jc w:val="left"/>
              <w:rPr>
                <w:rFonts w:ascii="Sylfaen" w:hAnsi="Sylfaen"/>
                <w:sz w:val="20"/>
                <w:szCs w:val="20"/>
              </w:rPr>
            </w:pPr>
            <w:r w:rsidRPr="0051277C">
              <w:rPr>
                <w:rStyle w:val="Bodytext211pt"/>
                <w:rFonts w:ascii="Sylfaen" w:hAnsi="Sylfaen"/>
                <w:sz w:val="20"/>
                <w:szCs w:val="20"/>
              </w:rPr>
              <w:t>6110</w:t>
            </w:r>
          </w:p>
        </w:tc>
        <w:tc>
          <w:tcPr>
            <w:tcW w:w="857" w:type="dxa"/>
            <w:shd w:val="clear" w:color="auto" w:fill="FFFFFF"/>
          </w:tcPr>
          <w:p w14:paraId="33E48C80" w14:textId="77777777" w:rsidR="00E56459" w:rsidRPr="0051277C" w:rsidRDefault="00E56459" w:rsidP="006236F5">
            <w:pPr>
              <w:spacing w:after="160" w:line="360" w:lineRule="auto"/>
              <w:ind w:right="-8"/>
              <w:rPr>
                <w:sz w:val="20"/>
                <w:szCs w:val="20"/>
              </w:rPr>
            </w:pPr>
          </w:p>
        </w:tc>
        <w:tc>
          <w:tcPr>
            <w:tcW w:w="986" w:type="dxa"/>
            <w:shd w:val="clear" w:color="auto" w:fill="FFFFFF"/>
          </w:tcPr>
          <w:p w14:paraId="61EED427" w14:textId="77777777" w:rsidR="00E56459" w:rsidRPr="0051277C" w:rsidRDefault="00E56459" w:rsidP="006236F5">
            <w:pPr>
              <w:spacing w:after="160" w:line="360" w:lineRule="auto"/>
              <w:ind w:right="-8"/>
              <w:rPr>
                <w:sz w:val="20"/>
                <w:szCs w:val="20"/>
              </w:rPr>
            </w:pPr>
          </w:p>
        </w:tc>
        <w:tc>
          <w:tcPr>
            <w:tcW w:w="675" w:type="dxa"/>
            <w:shd w:val="clear" w:color="auto" w:fill="FFFFFF"/>
          </w:tcPr>
          <w:p w14:paraId="224DCB37" w14:textId="77777777" w:rsidR="00E56459" w:rsidRPr="0051277C" w:rsidRDefault="00E56459" w:rsidP="006236F5">
            <w:pPr>
              <w:spacing w:after="160" w:line="360" w:lineRule="auto"/>
              <w:ind w:right="-8"/>
              <w:rPr>
                <w:sz w:val="20"/>
                <w:szCs w:val="20"/>
              </w:rPr>
            </w:pPr>
          </w:p>
        </w:tc>
        <w:tc>
          <w:tcPr>
            <w:tcW w:w="693" w:type="dxa"/>
            <w:shd w:val="clear" w:color="auto" w:fill="FFFFFF"/>
          </w:tcPr>
          <w:p w14:paraId="1D79B7CD" w14:textId="77777777" w:rsidR="00E56459" w:rsidRPr="0051277C" w:rsidRDefault="00E56459" w:rsidP="006236F5">
            <w:pPr>
              <w:spacing w:after="160" w:line="360" w:lineRule="auto"/>
              <w:ind w:right="-8"/>
              <w:rPr>
                <w:sz w:val="20"/>
                <w:szCs w:val="20"/>
              </w:rPr>
            </w:pPr>
          </w:p>
        </w:tc>
        <w:tc>
          <w:tcPr>
            <w:tcW w:w="680" w:type="dxa"/>
            <w:shd w:val="clear" w:color="auto" w:fill="FFFFFF"/>
          </w:tcPr>
          <w:p w14:paraId="618CFD80" w14:textId="77777777" w:rsidR="00E56459" w:rsidRPr="0051277C" w:rsidRDefault="00E56459" w:rsidP="006236F5">
            <w:pPr>
              <w:spacing w:after="160" w:line="360" w:lineRule="auto"/>
              <w:ind w:right="-8"/>
              <w:rPr>
                <w:sz w:val="20"/>
                <w:szCs w:val="20"/>
              </w:rPr>
            </w:pPr>
          </w:p>
        </w:tc>
        <w:tc>
          <w:tcPr>
            <w:tcW w:w="695" w:type="dxa"/>
            <w:shd w:val="clear" w:color="auto" w:fill="FFFFFF"/>
          </w:tcPr>
          <w:p w14:paraId="78E60305" w14:textId="77777777" w:rsidR="00E56459" w:rsidRPr="0051277C" w:rsidRDefault="00E56459" w:rsidP="006236F5">
            <w:pPr>
              <w:spacing w:after="160" w:line="360" w:lineRule="auto"/>
              <w:ind w:right="-8"/>
              <w:rPr>
                <w:sz w:val="20"/>
                <w:szCs w:val="20"/>
              </w:rPr>
            </w:pPr>
          </w:p>
        </w:tc>
        <w:tc>
          <w:tcPr>
            <w:tcW w:w="658" w:type="dxa"/>
            <w:shd w:val="clear" w:color="auto" w:fill="FFFFFF"/>
          </w:tcPr>
          <w:p w14:paraId="2B0EC9C2" w14:textId="77777777" w:rsidR="00E56459" w:rsidRPr="0051277C" w:rsidRDefault="00E56459" w:rsidP="006236F5">
            <w:pPr>
              <w:spacing w:after="160" w:line="360" w:lineRule="auto"/>
              <w:ind w:right="-8"/>
              <w:rPr>
                <w:sz w:val="20"/>
                <w:szCs w:val="20"/>
              </w:rPr>
            </w:pPr>
          </w:p>
        </w:tc>
        <w:tc>
          <w:tcPr>
            <w:tcW w:w="919" w:type="dxa"/>
            <w:shd w:val="clear" w:color="auto" w:fill="FFFFFF"/>
          </w:tcPr>
          <w:p w14:paraId="715EE387" w14:textId="77777777" w:rsidR="00E56459" w:rsidRPr="0051277C" w:rsidRDefault="00E56459" w:rsidP="006236F5">
            <w:pPr>
              <w:spacing w:after="160" w:line="360" w:lineRule="auto"/>
              <w:ind w:right="-8"/>
              <w:rPr>
                <w:sz w:val="20"/>
                <w:szCs w:val="20"/>
              </w:rPr>
            </w:pPr>
          </w:p>
        </w:tc>
        <w:tc>
          <w:tcPr>
            <w:tcW w:w="1149" w:type="dxa"/>
            <w:shd w:val="clear" w:color="auto" w:fill="FFFFFF"/>
          </w:tcPr>
          <w:p w14:paraId="604B99E4" w14:textId="77777777" w:rsidR="00E56459" w:rsidRPr="0051277C" w:rsidRDefault="00E56459" w:rsidP="006236F5">
            <w:pPr>
              <w:spacing w:after="160" w:line="360" w:lineRule="auto"/>
              <w:ind w:right="-8"/>
              <w:rPr>
                <w:sz w:val="20"/>
                <w:szCs w:val="20"/>
              </w:rPr>
            </w:pPr>
          </w:p>
        </w:tc>
        <w:tc>
          <w:tcPr>
            <w:tcW w:w="1058" w:type="dxa"/>
            <w:shd w:val="clear" w:color="auto" w:fill="FFFFFF"/>
          </w:tcPr>
          <w:p w14:paraId="4F5BB6BD" w14:textId="77777777" w:rsidR="00E56459" w:rsidRPr="0051277C" w:rsidRDefault="00E56459" w:rsidP="006236F5">
            <w:pPr>
              <w:spacing w:after="160" w:line="360" w:lineRule="auto"/>
              <w:ind w:right="-8"/>
              <w:rPr>
                <w:sz w:val="20"/>
                <w:szCs w:val="20"/>
              </w:rPr>
            </w:pPr>
          </w:p>
        </w:tc>
        <w:tc>
          <w:tcPr>
            <w:tcW w:w="896" w:type="dxa"/>
            <w:shd w:val="clear" w:color="auto" w:fill="FFFFFF"/>
          </w:tcPr>
          <w:p w14:paraId="0C7E549E" w14:textId="77777777" w:rsidR="00E56459" w:rsidRPr="0051277C" w:rsidRDefault="00E56459" w:rsidP="006236F5">
            <w:pPr>
              <w:spacing w:after="160" w:line="360" w:lineRule="auto"/>
              <w:ind w:right="-8"/>
              <w:rPr>
                <w:sz w:val="20"/>
                <w:szCs w:val="20"/>
              </w:rPr>
            </w:pPr>
          </w:p>
        </w:tc>
        <w:tc>
          <w:tcPr>
            <w:tcW w:w="1117" w:type="dxa"/>
            <w:shd w:val="clear" w:color="auto" w:fill="FFFFFF"/>
          </w:tcPr>
          <w:p w14:paraId="6580F0B6" w14:textId="77777777" w:rsidR="00E56459" w:rsidRPr="0051277C" w:rsidRDefault="00E56459" w:rsidP="006236F5">
            <w:pPr>
              <w:spacing w:after="160" w:line="360" w:lineRule="auto"/>
              <w:ind w:right="-8"/>
              <w:rPr>
                <w:sz w:val="20"/>
                <w:szCs w:val="20"/>
              </w:rPr>
            </w:pPr>
          </w:p>
        </w:tc>
        <w:tc>
          <w:tcPr>
            <w:tcW w:w="1050" w:type="dxa"/>
            <w:shd w:val="clear" w:color="auto" w:fill="FFFFFF"/>
          </w:tcPr>
          <w:p w14:paraId="1E9F629E" w14:textId="77777777" w:rsidR="00E56459" w:rsidRPr="0051277C" w:rsidRDefault="00E56459" w:rsidP="006236F5">
            <w:pPr>
              <w:spacing w:after="160" w:line="360" w:lineRule="auto"/>
              <w:ind w:right="-8"/>
              <w:rPr>
                <w:sz w:val="20"/>
                <w:szCs w:val="20"/>
              </w:rPr>
            </w:pPr>
          </w:p>
        </w:tc>
        <w:tc>
          <w:tcPr>
            <w:tcW w:w="1241" w:type="dxa"/>
            <w:shd w:val="clear" w:color="auto" w:fill="FFFFFF"/>
          </w:tcPr>
          <w:p w14:paraId="6396FB79" w14:textId="77777777" w:rsidR="00E56459" w:rsidRPr="0051277C" w:rsidRDefault="00E56459" w:rsidP="006236F5">
            <w:pPr>
              <w:spacing w:after="160" w:line="360" w:lineRule="auto"/>
              <w:ind w:right="-8"/>
              <w:rPr>
                <w:sz w:val="20"/>
                <w:szCs w:val="20"/>
              </w:rPr>
            </w:pPr>
          </w:p>
        </w:tc>
      </w:tr>
      <w:tr w:rsidR="000A382C" w:rsidRPr="0051277C" w14:paraId="58B3FB3D" w14:textId="77777777" w:rsidTr="00345023">
        <w:trPr>
          <w:jc w:val="center"/>
        </w:trPr>
        <w:tc>
          <w:tcPr>
            <w:tcW w:w="1858" w:type="dxa"/>
            <w:shd w:val="clear" w:color="auto" w:fill="FFFFFF"/>
          </w:tcPr>
          <w:p w14:paraId="7DEA35DF" w14:textId="77777777" w:rsidR="00E56459" w:rsidRPr="0051277C" w:rsidRDefault="00E56459" w:rsidP="006236F5">
            <w:pPr>
              <w:pStyle w:val="Bodytext20"/>
              <w:shd w:val="clear" w:color="auto" w:fill="auto"/>
              <w:spacing w:before="0" w:after="160" w:line="360" w:lineRule="auto"/>
              <w:ind w:right="-8" w:firstLine="0"/>
              <w:jc w:val="left"/>
              <w:rPr>
                <w:rFonts w:ascii="Sylfaen" w:hAnsi="Sylfaen"/>
                <w:sz w:val="20"/>
                <w:szCs w:val="20"/>
              </w:rPr>
            </w:pPr>
            <w:r w:rsidRPr="0051277C">
              <w:rPr>
                <w:rStyle w:val="Bodytext211pt"/>
                <w:rFonts w:ascii="Sylfaen" w:hAnsi="Sylfaen"/>
                <w:sz w:val="20"/>
                <w:szCs w:val="20"/>
              </w:rPr>
              <w:lastRenderedPageBreak/>
              <w:t xml:space="preserve">Մանկական հագուստ </w:t>
            </w:r>
          </w:p>
        </w:tc>
        <w:tc>
          <w:tcPr>
            <w:tcW w:w="1214" w:type="dxa"/>
            <w:shd w:val="clear" w:color="auto" w:fill="FFFFFF"/>
            <w:vAlign w:val="bottom"/>
          </w:tcPr>
          <w:p w14:paraId="1D21A39A" w14:textId="77777777" w:rsidR="00E56459" w:rsidRPr="0051277C" w:rsidRDefault="00E56459" w:rsidP="00E70F99">
            <w:pPr>
              <w:pStyle w:val="Bodytext20"/>
              <w:shd w:val="clear" w:color="auto" w:fill="auto"/>
              <w:spacing w:before="0" w:after="160" w:line="360" w:lineRule="auto"/>
              <w:ind w:left="70" w:right="-8" w:firstLine="0"/>
              <w:jc w:val="left"/>
              <w:rPr>
                <w:rFonts w:ascii="Sylfaen" w:hAnsi="Sylfaen"/>
                <w:sz w:val="20"/>
                <w:szCs w:val="20"/>
              </w:rPr>
            </w:pPr>
            <w:r w:rsidRPr="0051277C">
              <w:rPr>
                <w:rStyle w:val="Bodytext211pt"/>
                <w:rFonts w:ascii="Sylfaen" w:hAnsi="Sylfaen"/>
                <w:sz w:val="20"/>
                <w:szCs w:val="20"/>
              </w:rPr>
              <w:t>6111 20,</w:t>
            </w:r>
            <w:r w:rsidR="0051277C">
              <w:rPr>
                <w:rFonts w:ascii="Sylfaen" w:hAnsi="Sylfaen"/>
                <w:sz w:val="20"/>
                <w:szCs w:val="20"/>
              </w:rPr>
              <w:t xml:space="preserve"> </w:t>
            </w:r>
            <w:r w:rsidR="006A7AD3">
              <w:rPr>
                <w:rFonts w:ascii="Sylfaen" w:hAnsi="Sylfaen"/>
                <w:sz w:val="20"/>
                <w:szCs w:val="20"/>
                <w:lang w:val="en-US"/>
              </w:rPr>
              <w:br/>
            </w:r>
            <w:r w:rsidRPr="0051277C">
              <w:rPr>
                <w:rStyle w:val="Bodytext211pt"/>
                <w:rFonts w:ascii="Sylfaen" w:hAnsi="Sylfaen"/>
                <w:sz w:val="20"/>
                <w:szCs w:val="20"/>
              </w:rPr>
              <w:t>6111 30,</w:t>
            </w:r>
            <w:r w:rsidR="0051277C">
              <w:rPr>
                <w:rFonts w:ascii="Sylfaen" w:hAnsi="Sylfaen"/>
                <w:sz w:val="20"/>
                <w:szCs w:val="20"/>
              </w:rPr>
              <w:t xml:space="preserve"> </w:t>
            </w:r>
            <w:r w:rsidR="006A7AD3">
              <w:rPr>
                <w:rFonts w:ascii="Sylfaen" w:hAnsi="Sylfaen"/>
                <w:sz w:val="20"/>
                <w:szCs w:val="20"/>
                <w:lang w:val="en-US"/>
              </w:rPr>
              <w:br/>
            </w:r>
            <w:r w:rsidRPr="0051277C">
              <w:rPr>
                <w:rStyle w:val="Bodytext211pt"/>
                <w:rFonts w:ascii="Sylfaen" w:hAnsi="Sylfaen"/>
                <w:sz w:val="20"/>
                <w:szCs w:val="20"/>
              </w:rPr>
              <w:t>6111 90,</w:t>
            </w:r>
            <w:r w:rsidR="0051277C">
              <w:rPr>
                <w:rFonts w:ascii="Sylfaen" w:hAnsi="Sylfaen"/>
                <w:sz w:val="20"/>
                <w:szCs w:val="20"/>
              </w:rPr>
              <w:t xml:space="preserve"> </w:t>
            </w:r>
            <w:r w:rsidRPr="0051277C">
              <w:rPr>
                <w:rStyle w:val="Bodytext211pt"/>
                <w:rFonts w:ascii="Sylfaen" w:hAnsi="Sylfaen"/>
                <w:sz w:val="20"/>
                <w:szCs w:val="20"/>
              </w:rPr>
              <w:t>6209</w:t>
            </w:r>
          </w:p>
        </w:tc>
        <w:tc>
          <w:tcPr>
            <w:tcW w:w="857" w:type="dxa"/>
            <w:shd w:val="clear" w:color="auto" w:fill="FFFFFF"/>
          </w:tcPr>
          <w:p w14:paraId="2E8DFA87" w14:textId="77777777" w:rsidR="00E56459" w:rsidRPr="0051277C" w:rsidRDefault="00E56459" w:rsidP="006236F5">
            <w:pPr>
              <w:spacing w:after="160" w:line="360" w:lineRule="auto"/>
              <w:ind w:right="-8"/>
              <w:rPr>
                <w:sz w:val="20"/>
                <w:szCs w:val="20"/>
              </w:rPr>
            </w:pPr>
          </w:p>
        </w:tc>
        <w:tc>
          <w:tcPr>
            <w:tcW w:w="986" w:type="dxa"/>
            <w:shd w:val="clear" w:color="auto" w:fill="FFFFFF"/>
          </w:tcPr>
          <w:p w14:paraId="17D0CDA2" w14:textId="77777777" w:rsidR="00E56459" w:rsidRPr="0051277C" w:rsidRDefault="00E56459" w:rsidP="006236F5">
            <w:pPr>
              <w:spacing w:after="160" w:line="360" w:lineRule="auto"/>
              <w:ind w:right="-8"/>
              <w:rPr>
                <w:sz w:val="20"/>
                <w:szCs w:val="20"/>
              </w:rPr>
            </w:pPr>
          </w:p>
        </w:tc>
        <w:tc>
          <w:tcPr>
            <w:tcW w:w="675" w:type="dxa"/>
            <w:shd w:val="clear" w:color="auto" w:fill="FFFFFF"/>
          </w:tcPr>
          <w:p w14:paraId="406D895B" w14:textId="77777777" w:rsidR="00E56459" w:rsidRPr="0051277C" w:rsidRDefault="00E56459" w:rsidP="006236F5">
            <w:pPr>
              <w:spacing w:after="160" w:line="360" w:lineRule="auto"/>
              <w:ind w:right="-8"/>
              <w:rPr>
                <w:sz w:val="20"/>
                <w:szCs w:val="20"/>
              </w:rPr>
            </w:pPr>
          </w:p>
        </w:tc>
        <w:tc>
          <w:tcPr>
            <w:tcW w:w="693" w:type="dxa"/>
            <w:shd w:val="clear" w:color="auto" w:fill="FFFFFF"/>
          </w:tcPr>
          <w:p w14:paraId="453B492A" w14:textId="77777777" w:rsidR="00E56459" w:rsidRPr="0051277C" w:rsidRDefault="00E56459" w:rsidP="006236F5">
            <w:pPr>
              <w:spacing w:after="160" w:line="360" w:lineRule="auto"/>
              <w:ind w:right="-8"/>
              <w:rPr>
                <w:sz w:val="20"/>
                <w:szCs w:val="20"/>
              </w:rPr>
            </w:pPr>
          </w:p>
        </w:tc>
        <w:tc>
          <w:tcPr>
            <w:tcW w:w="680" w:type="dxa"/>
            <w:shd w:val="clear" w:color="auto" w:fill="FFFFFF"/>
          </w:tcPr>
          <w:p w14:paraId="0E72B9AF" w14:textId="77777777" w:rsidR="00E56459" w:rsidRPr="0051277C" w:rsidRDefault="00E56459" w:rsidP="006236F5">
            <w:pPr>
              <w:spacing w:after="160" w:line="360" w:lineRule="auto"/>
              <w:ind w:right="-8"/>
              <w:rPr>
                <w:sz w:val="20"/>
                <w:szCs w:val="20"/>
              </w:rPr>
            </w:pPr>
          </w:p>
        </w:tc>
        <w:tc>
          <w:tcPr>
            <w:tcW w:w="695" w:type="dxa"/>
            <w:shd w:val="clear" w:color="auto" w:fill="FFFFFF"/>
          </w:tcPr>
          <w:p w14:paraId="624A37DA" w14:textId="77777777" w:rsidR="00E56459" w:rsidRPr="0051277C" w:rsidRDefault="00E56459" w:rsidP="006236F5">
            <w:pPr>
              <w:spacing w:after="160" w:line="360" w:lineRule="auto"/>
              <w:ind w:right="-8"/>
              <w:rPr>
                <w:sz w:val="20"/>
                <w:szCs w:val="20"/>
              </w:rPr>
            </w:pPr>
          </w:p>
        </w:tc>
        <w:tc>
          <w:tcPr>
            <w:tcW w:w="658" w:type="dxa"/>
            <w:shd w:val="clear" w:color="auto" w:fill="FFFFFF"/>
          </w:tcPr>
          <w:p w14:paraId="544D98C2" w14:textId="77777777" w:rsidR="00E56459" w:rsidRPr="0051277C" w:rsidRDefault="00E56459" w:rsidP="006236F5">
            <w:pPr>
              <w:spacing w:after="160" w:line="360" w:lineRule="auto"/>
              <w:ind w:right="-8"/>
              <w:rPr>
                <w:sz w:val="20"/>
                <w:szCs w:val="20"/>
              </w:rPr>
            </w:pPr>
          </w:p>
        </w:tc>
        <w:tc>
          <w:tcPr>
            <w:tcW w:w="919" w:type="dxa"/>
            <w:shd w:val="clear" w:color="auto" w:fill="FFFFFF"/>
          </w:tcPr>
          <w:p w14:paraId="3FEA4044" w14:textId="77777777" w:rsidR="00E56459" w:rsidRPr="0051277C" w:rsidRDefault="00E56459" w:rsidP="006236F5">
            <w:pPr>
              <w:spacing w:after="160" w:line="360" w:lineRule="auto"/>
              <w:ind w:right="-8"/>
              <w:rPr>
                <w:sz w:val="20"/>
                <w:szCs w:val="20"/>
              </w:rPr>
            </w:pPr>
          </w:p>
        </w:tc>
        <w:tc>
          <w:tcPr>
            <w:tcW w:w="1149" w:type="dxa"/>
            <w:shd w:val="clear" w:color="auto" w:fill="FFFFFF"/>
          </w:tcPr>
          <w:p w14:paraId="18B038DD" w14:textId="77777777" w:rsidR="00E56459" w:rsidRPr="0051277C" w:rsidRDefault="00E56459" w:rsidP="006236F5">
            <w:pPr>
              <w:spacing w:after="160" w:line="360" w:lineRule="auto"/>
              <w:ind w:right="-8"/>
              <w:rPr>
                <w:sz w:val="20"/>
                <w:szCs w:val="20"/>
              </w:rPr>
            </w:pPr>
          </w:p>
        </w:tc>
        <w:tc>
          <w:tcPr>
            <w:tcW w:w="1058" w:type="dxa"/>
            <w:shd w:val="clear" w:color="auto" w:fill="FFFFFF"/>
          </w:tcPr>
          <w:p w14:paraId="3B8226B0" w14:textId="77777777" w:rsidR="00E56459" w:rsidRPr="0051277C" w:rsidRDefault="00E56459" w:rsidP="006236F5">
            <w:pPr>
              <w:spacing w:after="160" w:line="360" w:lineRule="auto"/>
              <w:ind w:right="-8"/>
              <w:rPr>
                <w:sz w:val="20"/>
                <w:szCs w:val="20"/>
              </w:rPr>
            </w:pPr>
          </w:p>
        </w:tc>
        <w:tc>
          <w:tcPr>
            <w:tcW w:w="896" w:type="dxa"/>
            <w:shd w:val="clear" w:color="auto" w:fill="FFFFFF"/>
          </w:tcPr>
          <w:p w14:paraId="0B1314D1" w14:textId="77777777" w:rsidR="00E56459" w:rsidRPr="0051277C" w:rsidRDefault="00E56459" w:rsidP="006236F5">
            <w:pPr>
              <w:spacing w:after="160" w:line="360" w:lineRule="auto"/>
              <w:ind w:right="-8"/>
              <w:rPr>
                <w:sz w:val="20"/>
                <w:szCs w:val="20"/>
              </w:rPr>
            </w:pPr>
          </w:p>
        </w:tc>
        <w:tc>
          <w:tcPr>
            <w:tcW w:w="1117" w:type="dxa"/>
            <w:shd w:val="clear" w:color="auto" w:fill="FFFFFF"/>
          </w:tcPr>
          <w:p w14:paraId="76125876" w14:textId="77777777" w:rsidR="00E56459" w:rsidRPr="0051277C" w:rsidRDefault="00E56459" w:rsidP="006236F5">
            <w:pPr>
              <w:spacing w:after="160" w:line="360" w:lineRule="auto"/>
              <w:ind w:right="-8"/>
              <w:rPr>
                <w:sz w:val="20"/>
                <w:szCs w:val="20"/>
              </w:rPr>
            </w:pPr>
          </w:p>
        </w:tc>
        <w:tc>
          <w:tcPr>
            <w:tcW w:w="1050" w:type="dxa"/>
            <w:shd w:val="clear" w:color="auto" w:fill="FFFFFF"/>
          </w:tcPr>
          <w:p w14:paraId="38D88C19" w14:textId="77777777" w:rsidR="00E56459" w:rsidRPr="0051277C" w:rsidRDefault="00E56459" w:rsidP="006236F5">
            <w:pPr>
              <w:spacing w:after="160" w:line="360" w:lineRule="auto"/>
              <w:ind w:right="-8"/>
              <w:rPr>
                <w:sz w:val="20"/>
                <w:szCs w:val="20"/>
              </w:rPr>
            </w:pPr>
          </w:p>
        </w:tc>
        <w:tc>
          <w:tcPr>
            <w:tcW w:w="1241" w:type="dxa"/>
            <w:shd w:val="clear" w:color="auto" w:fill="FFFFFF"/>
          </w:tcPr>
          <w:p w14:paraId="66835DD7" w14:textId="77777777" w:rsidR="00E56459" w:rsidRPr="0051277C" w:rsidRDefault="00E56459" w:rsidP="006236F5">
            <w:pPr>
              <w:spacing w:after="160" w:line="360" w:lineRule="auto"/>
              <w:ind w:right="-8"/>
              <w:rPr>
                <w:sz w:val="20"/>
                <w:szCs w:val="20"/>
              </w:rPr>
            </w:pPr>
          </w:p>
        </w:tc>
      </w:tr>
      <w:tr w:rsidR="000A382C" w:rsidRPr="0051277C" w14:paraId="12EAE9E4" w14:textId="77777777" w:rsidTr="00345023">
        <w:trPr>
          <w:jc w:val="center"/>
        </w:trPr>
        <w:tc>
          <w:tcPr>
            <w:tcW w:w="1858" w:type="dxa"/>
            <w:shd w:val="clear" w:color="auto" w:fill="FFFFFF"/>
            <w:vAlign w:val="center"/>
          </w:tcPr>
          <w:p w14:paraId="0BBA2FDA" w14:textId="77777777" w:rsidR="00E56459" w:rsidRPr="0051277C" w:rsidRDefault="00E56459" w:rsidP="006236F5">
            <w:pPr>
              <w:pStyle w:val="Bodytext20"/>
              <w:shd w:val="clear" w:color="auto" w:fill="auto"/>
              <w:spacing w:before="0" w:after="160" w:line="360" w:lineRule="auto"/>
              <w:ind w:right="-8" w:firstLine="0"/>
              <w:jc w:val="left"/>
              <w:rPr>
                <w:rFonts w:ascii="Sylfaen" w:hAnsi="Sylfaen"/>
                <w:sz w:val="20"/>
                <w:szCs w:val="20"/>
              </w:rPr>
            </w:pPr>
            <w:r w:rsidRPr="0051277C">
              <w:rPr>
                <w:rStyle w:val="Bodytext211pt"/>
                <w:rFonts w:ascii="Sylfaen" w:hAnsi="Sylfaen"/>
                <w:sz w:val="20"/>
                <w:szCs w:val="20"/>
              </w:rPr>
              <w:t>Ռետինից կոշկերեսով կոշիկներ</w:t>
            </w:r>
          </w:p>
        </w:tc>
        <w:tc>
          <w:tcPr>
            <w:tcW w:w="1214" w:type="dxa"/>
            <w:shd w:val="clear" w:color="auto" w:fill="FFFFFF"/>
            <w:vAlign w:val="bottom"/>
          </w:tcPr>
          <w:p w14:paraId="00CA65C3" w14:textId="77777777" w:rsidR="00E56459" w:rsidRPr="0051277C" w:rsidRDefault="00E56459" w:rsidP="00E70F99">
            <w:pPr>
              <w:pStyle w:val="Bodytext20"/>
              <w:shd w:val="clear" w:color="auto" w:fill="auto"/>
              <w:spacing w:before="0" w:after="160" w:line="360" w:lineRule="auto"/>
              <w:ind w:left="70" w:right="-8" w:firstLine="0"/>
              <w:jc w:val="left"/>
              <w:rPr>
                <w:rFonts w:ascii="Sylfaen" w:hAnsi="Sylfaen"/>
                <w:sz w:val="20"/>
                <w:szCs w:val="20"/>
              </w:rPr>
            </w:pPr>
            <w:r w:rsidRPr="0051277C">
              <w:rPr>
                <w:rStyle w:val="Bodytext211pt"/>
                <w:rFonts w:ascii="Sylfaen" w:hAnsi="Sylfaen"/>
                <w:sz w:val="20"/>
                <w:szCs w:val="20"/>
              </w:rPr>
              <w:t>6401 10,</w:t>
            </w:r>
            <w:r w:rsidR="0051277C">
              <w:rPr>
                <w:rFonts w:ascii="Sylfaen" w:hAnsi="Sylfaen"/>
                <w:sz w:val="20"/>
                <w:szCs w:val="20"/>
              </w:rPr>
              <w:t xml:space="preserve"> </w:t>
            </w:r>
            <w:r w:rsidR="006A7AD3">
              <w:rPr>
                <w:rFonts w:ascii="Sylfaen" w:hAnsi="Sylfaen"/>
                <w:sz w:val="20"/>
                <w:szCs w:val="20"/>
                <w:lang w:val="en-US"/>
              </w:rPr>
              <w:br/>
            </w:r>
            <w:r w:rsidRPr="0051277C">
              <w:rPr>
                <w:rStyle w:val="Bodytext211pt"/>
                <w:rFonts w:ascii="Sylfaen" w:hAnsi="Sylfaen"/>
                <w:sz w:val="20"/>
                <w:szCs w:val="20"/>
              </w:rPr>
              <w:t>6401 92 10,</w:t>
            </w:r>
            <w:r w:rsidR="0051277C">
              <w:rPr>
                <w:rFonts w:ascii="Sylfaen" w:hAnsi="Sylfaen"/>
                <w:sz w:val="20"/>
                <w:szCs w:val="20"/>
              </w:rPr>
              <w:t xml:space="preserve"> </w:t>
            </w:r>
            <w:r w:rsidRPr="0051277C">
              <w:rPr>
                <w:rStyle w:val="Bodytext211pt"/>
                <w:rFonts w:ascii="Sylfaen" w:hAnsi="Sylfaen"/>
                <w:sz w:val="20"/>
                <w:szCs w:val="20"/>
              </w:rPr>
              <w:t>6401 99</w:t>
            </w:r>
          </w:p>
        </w:tc>
        <w:tc>
          <w:tcPr>
            <w:tcW w:w="857" w:type="dxa"/>
            <w:shd w:val="clear" w:color="auto" w:fill="FFFFFF"/>
          </w:tcPr>
          <w:p w14:paraId="6FAE99B7" w14:textId="77777777" w:rsidR="00E56459" w:rsidRPr="0051277C" w:rsidRDefault="00E56459" w:rsidP="006236F5">
            <w:pPr>
              <w:spacing w:after="160" w:line="360" w:lineRule="auto"/>
              <w:ind w:right="-8"/>
              <w:rPr>
                <w:sz w:val="20"/>
                <w:szCs w:val="20"/>
              </w:rPr>
            </w:pPr>
          </w:p>
        </w:tc>
        <w:tc>
          <w:tcPr>
            <w:tcW w:w="986" w:type="dxa"/>
            <w:shd w:val="clear" w:color="auto" w:fill="FFFFFF"/>
          </w:tcPr>
          <w:p w14:paraId="184C044F" w14:textId="77777777" w:rsidR="00E56459" w:rsidRPr="0051277C" w:rsidRDefault="00E56459" w:rsidP="006236F5">
            <w:pPr>
              <w:spacing w:after="160" w:line="360" w:lineRule="auto"/>
              <w:ind w:right="-8"/>
              <w:rPr>
                <w:sz w:val="20"/>
                <w:szCs w:val="20"/>
              </w:rPr>
            </w:pPr>
          </w:p>
        </w:tc>
        <w:tc>
          <w:tcPr>
            <w:tcW w:w="675" w:type="dxa"/>
            <w:shd w:val="clear" w:color="auto" w:fill="FFFFFF"/>
          </w:tcPr>
          <w:p w14:paraId="374E0F42" w14:textId="77777777" w:rsidR="00E56459" w:rsidRPr="0051277C" w:rsidRDefault="00E56459" w:rsidP="006236F5">
            <w:pPr>
              <w:spacing w:after="160" w:line="360" w:lineRule="auto"/>
              <w:ind w:right="-8"/>
              <w:rPr>
                <w:sz w:val="20"/>
                <w:szCs w:val="20"/>
              </w:rPr>
            </w:pPr>
          </w:p>
        </w:tc>
        <w:tc>
          <w:tcPr>
            <w:tcW w:w="693" w:type="dxa"/>
            <w:shd w:val="clear" w:color="auto" w:fill="FFFFFF"/>
          </w:tcPr>
          <w:p w14:paraId="48AC3888" w14:textId="77777777" w:rsidR="00E56459" w:rsidRPr="0051277C" w:rsidRDefault="00E56459" w:rsidP="006236F5">
            <w:pPr>
              <w:spacing w:after="160" w:line="360" w:lineRule="auto"/>
              <w:ind w:right="-8"/>
              <w:rPr>
                <w:sz w:val="20"/>
                <w:szCs w:val="20"/>
              </w:rPr>
            </w:pPr>
          </w:p>
        </w:tc>
        <w:tc>
          <w:tcPr>
            <w:tcW w:w="680" w:type="dxa"/>
            <w:shd w:val="clear" w:color="auto" w:fill="FFFFFF"/>
          </w:tcPr>
          <w:p w14:paraId="1201A648" w14:textId="77777777" w:rsidR="00E56459" w:rsidRPr="0051277C" w:rsidRDefault="00E56459" w:rsidP="006236F5">
            <w:pPr>
              <w:spacing w:after="160" w:line="360" w:lineRule="auto"/>
              <w:ind w:right="-8"/>
              <w:rPr>
                <w:sz w:val="20"/>
                <w:szCs w:val="20"/>
              </w:rPr>
            </w:pPr>
          </w:p>
        </w:tc>
        <w:tc>
          <w:tcPr>
            <w:tcW w:w="695" w:type="dxa"/>
            <w:shd w:val="clear" w:color="auto" w:fill="FFFFFF"/>
          </w:tcPr>
          <w:p w14:paraId="6454C8B5" w14:textId="77777777" w:rsidR="00E56459" w:rsidRPr="0051277C" w:rsidRDefault="00E56459" w:rsidP="006236F5">
            <w:pPr>
              <w:spacing w:after="160" w:line="360" w:lineRule="auto"/>
              <w:ind w:right="-8"/>
              <w:rPr>
                <w:sz w:val="20"/>
                <w:szCs w:val="20"/>
              </w:rPr>
            </w:pPr>
          </w:p>
        </w:tc>
        <w:tc>
          <w:tcPr>
            <w:tcW w:w="658" w:type="dxa"/>
            <w:shd w:val="clear" w:color="auto" w:fill="FFFFFF"/>
          </w:tcPr>
          <w:p w14:paraId="23A4BC92" w14:textId="77777777" w:rsidR="00E56459" w:rsidRPr="0051277C" w:rsidRDefault="00E56459" w:rsidP="006236F5">
            <w:pPr>
              <w:spacing w:after="160" w:line="360" w:lineRule="auto"/>
              <w:ind w:right="-8"/>
              <w:rPr>
                <w:sz w:val="20"/>
                <w:szCs w:val="20"/>
              </w:rPr>
            </w:pPr>
          </w:p>
        </w:tc>
        <w:tc>
          <w:tcPr>
            <w:tcW w:w="919" w:type="dxa"/>
            <w:shd w:val="clear" w:color="auto" w:fill="FFFFFF"/>
          </w:tcPr>
          <w:p w14:paraId="01E2E756" w14:textId="77777777" w:rsidR="00E56459" w:rsidRPr="0051277C" w:rsidRDefault="00E56459" w:rsidP="006236F5">
            <w:pPr>
              <w:spacing w:after="160" w:line="360" w:lineRule="auto"/>
              <w:ind w:right="-8"/>
              <w:rPr>
                <w:sz w:val="20"/>
                <w:szCs w:val="20"/>
              </w:rPr>
            </w:pPr>
          </w:p>
        </w:tc>
        <w:tc>
          <w:tcPr>
            <w:tcW w:w="1149" w:type="dxa"/>
            <w:shd w:val="clear" w:color="auto" w:fill="FFFFFF"/>
          </w:tcPr>
          <w:p w14:paraId="78D18DDA" w14:textId="77777777" w:rsidR="00E56459" w:rsidRPr="0051277C" w:rsidRDefault="00E56459" w:rsidP="006236F5">
            <w:pPr>
              <w:spacing w:after="160" w:line="360" w:lineRule="auto"/>
              <w:ind w:right="-8"/>
              <w:rPr>
                <w:sz w:val="20"/>
                <w:szCs w:val="20"/>
              </w:rPr>
            </w:pPr>
          </w:p>
        </w:tc>
        <w:tc>
          <w:tcPr>
            <w:tcW w:w="1058" w:type="dxa"/>
            <w:shd w:val="clear" w:color="auto" w:fill="FFFFFF"/>
          </w:tcPr>
          <w:p w14:paraId="1A3BEC92" w14:textId="77777777" w:rsidR="00E56459" w:rsidRPr="0051277C" w:rsidRDefault="00E56459" w:rsidP="006236F5">
            <w:pPr>
              <w:spacing w:after="160" w:line="360" w:lineRule="auto"/>
              <w:ind w:right="-8"/>
              <w:rPr>
                <w:sz w:val="20"/>
                <w:szCs w:val="20"/>
              </w:rPr>
            </w:pPr>
          </w:p>
        </w:tc>
        <w:tc>
          <w:tcPr>
            <w:tcW w:w="896" w:type="dxa"/>
            <w:shd w:val="clear" w:color="auto" w:fill="FFFFFF"/>
          </w:tcPr>
          <w:p w14:paraId="07EF57B6" w14:textId="77777777" w:rsidR="00E56459" w:rsidRPr="0051277C" w:rsidRDefault="00E56459" w:rsidP="006236F5">
            <w:pPr>
              <w:spacing w:after="160" w:line="360" w:lineRule="auto"/>
              <w:ind w:right="-8"/>
              <w:rPr>
                <w:sz w:val="20"/>
                <w:szCs w:val="20"/>
              </w:rPr>
            </w:pPr>
          </w:p>
        </w:tc>
        <w:tc>
          <w:tcPr>
            <w:tcW w:w="1117" w:type="dxa"/>
            <w:shd w:val="clear" w:color="auto" w:fill="FFFFFF"/>
          </w:tcPr>
          <w:p w14:paraId="04049D37" w14:textId="77777777" w:rsidR="00E56459" w:rsidRPr="0051277C" w:rsidRDefault="00E56459" w:rsidP="006236F5">
            <w:pPr>
              <w:spacing w:after="160" w:line="360" w:lineRule="auto"/>
              <w:ind w:right="-8"/>
              <w:rPr>
                <w:sz w:val="20"/>
                <w:szCs w:val="20"/>
              </w:rPr>
            </w:pPr>
          </w:p>
        </w:tc>
        <w:tc>
          <w:tcPr>
            <w:tcW w:w="1050" w:type="dxa"/>
            <w:shd w:val="clear" w:color="auto" w:fill="FFFFFF"/>
          </w:tcPr>
          <w:p w14:paraId="400FEE05" w14:textId="77777777" w:rsidR="00E56459" w:rsidRPr="0051277C" w:rsidRDefault="00E56459" w:rsidP="006236F5">
            <w:pPr>
              <w:spacing w:after="160" w:line="360" w:lineRule="auto"/>
              <w:ind w:right="-8"/>
              <w:rPr>
                <w:sz w:val="20"/>
                <w:szCs w:val="20"/>
              </w:rPr>
            </w:pPr>
          </w:p>
        </w:tc>
        <w:tc>
          <w:tcPr>
            <w:tcW w:w="1241" w:type="dxa"/>
            <w:shd w:val="clear" w:color="auto" w:fill="FFFFFF"/>
          </w:tcPr>
          <w:p w14:paraId="3E2B01A5" w14:textId="77777777" w:rsidR="00E56459" w:rsidRPr="0051277C" w:rsidRDefault="00E56459" w:rsidP="006236F5">
            <w:pPr>
              <w:spacing w:after="160" w:line="360" w:lineRule="auto"/>
              <w:ind w:right="-8"/>
              <w:rPr>
                <w:sz w:val="20"/>
                <w:szCs w:val="20"/>
              </w:rPr>
            </w:pPr>
          </w:p>
        </w:tc>
      </w:tr>
      <w:tr w:rsidR="000A382C" w:rsidRPr="0051277C" w14:paraId="4465D9E3" w14:textId="77777777" w:rsidTr="00345023">
        <w:trPr>
          <w:jc w:val="center"/>
        </w:trPr>
        <w:tc>
          <w:tcPr>
            <w:tcW w:w="1858" w:type="dxa"/>
            <w:shd w:val="clear" w:color="auto" w:fill="FFFFFF"/>
            <w:vAlign w:val="center"/>
          </w:tcPr>
          <w:p w14:paraId="591B863A" w14:textId="77777777" w:rsidR="00E56459" w:rsidRPr="0051277C" w:rsidRDefault="00E56459" w:rsidP="006236F5">
            <w:pPr>
              <w:pStyle w:val="Bodytext20"/>
              <w:shd w:val="clear" w:color="auto" w:fill="auto"/>
              <w:spacing w:before="0" w:after="160" w:line="360" w:lineRule="auto"/>
              <w:ind w:right="-8" w:firstLine="0"/>
              <w:jc w:val="left"/>
              <w:rPr>
                <w:rFonts w:ascii="Sylfaen" w:hAnsi="Sylfaen"/>
                <w:sz w:val="20"/>
                <w:szCs w:val="20"/>
              </w:rPr>
            </w:pPr>
            <w:r w:rsidRPr="0051277C">
              <w:rPr>
                <w:rStyle w:val="Bodytext211pt"/>
                <w:rFonts w:ascii="Sylfaen" w:hAnsi="Sylfaen"/>
                <w:sz w:val="20"/>
                <w:szCs w:val="20"/>
              </w:rPr>
              <w:t>Փայտե կահույք՝ հաստատություն</w:t>
            </w:r>
            <w:r w:rsidR="0094158D">
              <w:rPr>
                <w:rStyle w:val="Bodytext211pt"/>
                <w:rFonts w:ascii="Sylfaen" w:hAnsi="Sylfaen"/>
                <w:sz w:val="20"/>
                <w:szCs w:val="20"/>
              </w:rPr>
              <w:t>-</w:t>
            </w:r>
            <w:r w:rsidRPr="0051277C">
              <w:rPr>
                <w:rStyle w:val="Bodytext211pt"/>
                <w:rFonts w:ascii="Sylfaen" w:hAnsi="Sylfaen"/>
                <w:sz w:val="20"/>
                <w:szCs w:val="20"/>
              </w:rPr>
              <w:t>ներում օգտագործվող</w:t>
            </w:r>
          </w:p>
        </w:tc>
        <w:tc>
          <w:tcPr>
            <w:tcW w:w="1214" w:type="dxa"/>
            <w:shd w:val="clear" w:color="auto" w:fill="FFFFFF"/>
          </w:tcPr>
          <w:p w14:paraId="0FF933F8" w14:textId="77777777" w:rsidR="00E56459" w:rsidRPr="0051277C" w:rsidRDefault="00E56459" w:rsidP="00E70F99">
            <w:pPr>
              <w:pStyle w:val="Bodytext20"/>
              <w:shd w:val="clear" w:color="auto" w:fill="auto"/>
              <w:spacing w:before="0" w:after="160" w:line="360" w:lineRule="auto"/>
              <w:ind w:left="70" w:right="-8" w:firstLine="0"/>
              <w:jc w:val="left"/>
              <w:rPr>
                <w:rFonts w:ascii="Sylfaen" w:hAnsi="Sylfaen"/>
                <w:sz w:val="20"/>
                <w:szCs w:val="20"/>
              </w:rPr>
            </w:pPr>
            <w:r w:rsidRPr="0051277C">
              <w:rPr>
                <w:rStyle w:val="Bodytext211pt"/>
                <w:rFonts w:ascii="Sylfaen" w:hAnsi="Sylfaen"/>
                <w:sz w:val="20"/>
                <w:szCs w:val="20"/>
              </w:rPr>
              <w:t>9403 30</w:t>
            </w:r>
          </w:p>
        </w:tc>
        <w:tc>
          <w:tcPr>
            <w:tcW w:w="857" w:type="dxa"/>
            <w:shd w:val="clear" w:color="auto" w:fill="FFFFFF"/>
          </w:tcPr>
          <w:p w14:paraId="664B5CDA" w14:textId="77777777" w:rsidR="00E56459" w:rsidRPr="0051277C" w:rsidRDefault="00E56459" w:rsidP="006236F5">
            <w:pPr>
              <w:spacing w:after="160" w:line="360" w:lineRule="auto"/>
              <w:ind w:right="-8"/>
              <w:rPr>
                <w:sz w:val="20"/>
                <w:szCs w:val="20"/>
              </w:rPr>
            </w:pPr>
          </w:p>
        </w:tc>
        <w:tc>
          <w:tcPr>
            <w:tcW w:w="986" w:type="dxa"/>
            <w:shd w:val="clear" w:color="auto" w:fill="FFFFFF"/>
          </w:tcPr>
          <w:p w14:paraId="7435F407" w14:textId="77777777" w:rsidR="00E56459" w:rsidRPr="0051277C" w:rsidRDefault="00E56459" w:rsidP="006236F5">
            <w:pPr>
              <w:spacing w:after="160" w:line="360" w:lineRule="auto"/>
              <w:ind w:right="-8"/>
              <w:rPr>
                <w:sz w:val="20"/>
                <w:szCs w:val="20"/>
              </w:rPr>
            </w:pPr>
          </w:p>
        </w:tc>
        <w:tc>
          <w:tcPr>
            <w:tcW w:w="675" w:type="dxa"/>
            <w:shd w:val="clear" w:color="auto" w:fill="FFFFFF"/>
          </w:tcPr>
          <w:p w14:paraId="54DFB2C4" w14:textId="77777777" w:rsidR="00E56459" w:rsidRPr="0051277C" w:rsidRDefault="00E56459" w:rsidP="006236F5">
            <w:pPr>
              <w:spacing w:after="160" w:line="360" w:lineRule="auto"/>
              <w:ind w:right="-8"/>
              <w:rPr>
                <w:sz w:val="20"/>
                <w:szCs w:val="20"/>
              </w:rPr>
            </w:pPr>
          </w:p>
        </w:tc>
        <w:tc>
          <w:tcPr>
            <w:tcW w:w="693" w:type="dxa"/>
            <w:shd w:val="clear" w:color="auto" w:fill="FFFFFF"/>
          </w:tcPr>
          <w:p w14:paraId="24D9FDB8" w14:textId="77777777" w:rsidR="00E56459" w:rsidRPr="0051277C" w:rsidRDefault="00E56459" w:rsidP="006236F5">
            <w:pPr>
              <w:spacing w:after="160" w:line="360" w:lineRule="auto"/>
              <w:ind w:right="-8"/>
              <w:rPr>
                <w:sz w:val="20"/>
                <w:szCs w:val="20"/>
              </w:rPr>
            </w:pPr>
          </w:p>
        </w:tc>
        <w:tc>
          <w:tcPr>
            <w:tcW w:w="680" w:type="dxa"/>
            <w:shd w:val="clear" w:color="auto" w:fill="FFFFFF"/>
          </w:tcPr>
          <w:p w14:paraId="59E740A0" w14:textId="77777777" w:rsidR="00E56459" w:rsidRPr="0051277C" w:rsidRDefault="00E56459" w:rsidP="006236F5">
            <w:pPr>
              <w:spacing w:after="160" w:line="360" w:lineRule="auto"/>
              <w:ind w:right="-8"/>
              <w:rPr>
                <w:sz w:val="20"/>
                <w:szCs w:val="20"/>
              </w:rPr>
            </w:pPr>
          </w:p>
        </w:tc>
        <w:tc>
          <w:tcPr>
            <w:tcW w:w="695" w:type="dxa"/>
            <w:shd w:val="clear" w:color="auto" w:fill="FFFFFF"/>
          </w:tcPr>
          <w:p w14:paraId="17A73097" w14:textId="77777777" w:rsidR="00E56459" w:rsidRPr="0051277C" w:rsidRDefault="00E56459" w:rsidP="006236F5">
            <w:pPr>
              <w:spacing w:after="160" w:line="360" w:lineRule="auto"/>
              <w:ind w:right="-8"/>
              <w:rPr>
                <w:sz w:val="20"/>
                <w:szCs w:val="20"/>
              </w:rPr>
            </w:pPr>
          </w:p>
        </w:tc>
        <w:tc>
          <w:tcPr>
            <w:tcW w:w="658" w:type="dxa"/>
            <w:shd w:val="clear" w:color="auto" w:fill="FFFFFF"/>
          </w:tcPr>
          <w:p w14:paraId="03FFCB01" w14:textId="77777777" w:rsidR="00E56459" w:rsidRPr="0051277C" w:rsidRDefault="00E56459" w:rsidP="006236F5">
            <w:pPr>
              <w:spacing w:after="160" w:line="360" w:lineRule="auto"/>
              <w:ind w:right="-8"/>
              <w:rPr>
                <w:sz w:val="20"/>
                <w:szCs w:val="20"/>
              </w:rPr>
            </w:pPr>
          </w:p>
        </w:tc>
        <w:tc>
          <w:tcPr>
            <w:tcW w:w="919" w:type="dxa"/>
            <w:shd w:val="clear" w:color="auto" w:fill="FFFFFF"/>
          </w:tcPr>
          <w:p w14:paraId="071B970B" w14:textId="77777777" w:rsidR="00E56459" w:rsidRPr="0051277C" w:rsidRDefault="00E56459" w:rsidP="006236F5">
            <w:pPr>
              <w:spacing w:after="160" w:line="360" w:lineRule="auto"/>
              <w:ind w:right="-8"/>
              <w:rPr>
                <w:sz w:val="20"/>
                <w:szCs w:val="20"/>
              </w:rPr>
            </w:pPr>
          </w:p>
        </w:tc>
        <w:tc>
          <w:tcPr>
            <w:tcW w:w="1149" w:type="dxa"/>
            <w:shd w:val="clear" w:color="auto" w:fill="FFFFFF"/>
          </w:tcPr>
          <w:p w14:paraId="487E44E2" w14:textId="77777777" w:rsidR="00E56459" w:rsidRPr="0051277C" w:rsidRDefault="00E56459" w:rsidP="006236F5">
            <w:pPr>
              <w:spacing w:after="160" w:line="360" w:lineRule="auto"/>
              <w:ind w:right="-8"/>
              <w:rPr>
                <w:sz w:val="20"/>
                <w:szCs w:val="20"/>
              </w:rPr>
            </w:pPr>
          </w:p>
        </w:tc>
        <w:tc>
          <w:tcPr>
            <w:tcW w:w="1058" w:type="dxa"/>
            <w:shd w:val="clear" w:color="auto" w:fill="FFFFFF"/>
          </w:tcPr>
          <w:p w14:paraId="2F255B4F" w14:textId="77777777" w:rsidR="00E56459" w:rsidRPr="0051277C" w:rsidRDefault="00E56459" w:rsidP="006236F5">
            <w:pPr>
              <w:spacing w:after="160" w:line="360" w:lineRule="auto"/>
              <w:ind w:right="-8"/>
              <w:rPr>
                <w:sz w:val="20"/>
                <w:szCs w:val="20"/>
              </w:rPr>
            </w:pPr>
          </w:p>
        </w:tc>
        <w:tc>
          <w:tcPr>
            <w:tcW w:w="896" w:type="dxa"/>
            <w:shd w:val="clear" w:color="auto" w:fill="FFFFFF"/>
          </w:tcPr>
          <w:p w14:paraId="472CAAEF" w14:textId="77777777" w:rsidR="00E56459" w:rsidRPr="0051277C" w:rsidRDefault="00E56459" w:rsidP="006236F5">
            <w:pPr>
              <w:spacing w:after="160" w:line="360" w:lineRule="auto"/>
              <w:ind w:right="-8"/>
              <w:rPr>
                <w:sz w:val="20"/>
                <w:szCs w:val="20"/>
              </w:rPr>
            </w:pPr>
          </w:p>
        </w:tc>
        <w:tc>
          <w:tcPr>
            <w:tcW w:w="1117" w:type="dxa"/>
            <w:shd w:val="clear" w:color="auto" w:fill="FFFFFF"/>
          </w:tcPr>
          <w:p w14:paraId="17A6665F" w14:textId="77777777" w:rsidR="00E56459" w:rsidRPr="0051277C" w:rsidRDefault="00E56459" w:rsidP="006236F5">
            <w:pPr>
              <w:spacing w:after="160" w:line="360" w:lineRule="auto"/>
              <w:ind w:right="-8"/>
              <w:rPr>
                <w:sz w:val="20"/>
                <w:szCs w:val="20"/>
              </w:rPr>
            </w:pPr>
          </w:p>
        </w:tc>
        <w:tc>
          <w:tcPr>
            <w:tcW w:w="1050" w:type="dxa"/>
            <w:shd w:val="clear" w:color="auto" w:fill="FFFFFF"/>
          </w:tcPr>
          <w:p w14:paraId="65B2124B" w14:textId="77777777" w:rsidR="00E56459" w:rsidRPr="0051277C" w:rsidRDefault="00E56459" w:rsidP="006236F5">
            <w:pPr>
              <w:spacing w:after="160" w:line="360" w:lineRule="auto"/>
              <w:ind w:right="-8"/>
              <w:rPr>
                <w:sz w:val="20"/>
                <w:szCs w:val="20"/>
              </w:rPr>
            </w:pPr>
          </w:p>
        </w:tc>
        <w:tc>
          <w:tcPr>
            <w:tcW w:w="1241" w:type="dxa"/>
            <w:shd w:val="clear" w:color="auto" w:fill="FFFFFF"/>
          </w:tcPr>
          <w:p w14:paraId="7B74A188" w14:textId="77777777" w:rsidR="00E56459" w:rsidRPr="0051277C" w:rsidRDefault="00E56459" w:rsidP="006236F5">
            <w:pPr>
              <w:spacing w:after="160" w:line="360" w:lineRule="auto"/>
              <w:ind w:right="-8"/>
              <w:rPr>
                <w:sz w:val="20"/>
                <w:szCs w:val="20"/>
              </w:rPr>
            </w:pPr>
          </w:p>
        </w:tc>
      </w:tr>
      <w:tr w:rsidR="000A382C" w:rsidRPr="0051277C" w14:paraId="6CB4C994" w14:textId="77777777" w:rsidTr="00345023">
        <w:trPr>
          <w:jc w:val="center"/>
        </w:trPr>
        <w:tc>
          <w:tcPr>
            <w:tcW w:w="1858" w:type="dxa"/>
            <w:shd w:val="clear" w:color="auto" w:fill="FFFFFF"/>
            <w:vAlign w:val="bottom"/>
          </w:tcPr>
          <w:p w14:paraId="1264C07F" w14:textId="77777777" w:rsidR="00E56459" w:rsidRPr="0051277C" w:rsidRDefault="00E56459" w:rsidP="006A7AD3">
            <w:pPr>
              <w:pStyle w:val="Bodytext20"/>
              <w:shd w:val="clear" w:color="auto" w:fill="auto"/>
              <w:spacing w:before="0" w:after="160" w:line="360" w:lineRule="auto"/>
              <w:ind w:right="-8" w:firstLine="0"/>
              <w:jc w:val="left"/>
              <w:rPr>
                <w:rFonts w:ascii="Sylfaen" w:hAnsi="Sylfaen"/>
                <w:sz w:val="20"/>
                <w:szCs w:val="20"/>
              </w:rPr>
            </w:pPr>
            <w:r w:rsidRPr="0051277C">
              <w:rPr>
                <w:rStyle w:val="Bodytext211pt"/>
                <w:rFonts w:ascii="Sylfaen" w:hAnsi="Sylfaen"/>
                <w:sz w:val="20"/>
                <w:szCs w:val="20"/>
              </w:rPr>
              <w:t>Փայտե կահույք՝ խոհանոցային</w:t>
            </w:r>
          </w:p>
        </w:tc>
        <w:tc>
          <w:tcPr>
            <w:tcW w:w="1214" w:type="dxa"/>
            <w:shd w:val="clear" w:color="auto" w:fill="FFFFFF"/>
          </w:tcPr>
          <w:p w14:paraId="3E39723F" w14:textId="77777777" w:rsidR="00E56459" w:rsidRPr="0051277C" w:rsidRDefault="00E56459" w:rsidP="00E70F99">
            <w:pPr>
              <w:pStyle w:val="Bodytext20"/>
              <w:shd w:val="clear" w:color="auto" w:fill="auto"/>
              <w:spacing w:before="0" w:after="160" w:line="360" w:lineRule="auto"/>
              <w:ind w:left="70" w:right="-8" w:firstLine="0"/>
              <w:jc w:val="left"/>
              <w:rPr>
                <w:rFonts w:ascii="Sylfaen" w:hAnsi="Sylfaen"/>
                <w:sz w:val="20"/>
                <w:szCs w:val="20"/>
              </w:rPr>
            </w:pPr>
            <w:r w:rsidRPr="0051277C">
              <w:rPr>
                <w:rStyle w:val="Bodytext211pt"/>
                <w:rFonts w:ascii="Sylfaen" w:hAnsi="Sylfaen"/>
                <w:sz w:val="20"/>
                <w:szCs w:val="20"/>
              </w:rPr>
              <w:t>9403 40</w:t>
            </w:r>
          </w:p>
        </w:tc>
        <w:tc>
          <w:tcPr>
            <w:tcW w:w="857" w:type="dxa"/>
            <w:shd w:val="clear" w:color="auto" w:fill="FFFFFF"/>
          </w:tcPr>
          <w:p w14:paraId="3CE0B7E0" w14:textId="77777777" w:rsidR="00E56459" w:rsidRPr="0051277C" w:rsidRDefault="00E56459" w:rsidP="006236F5">
            <w:pPr>
              <w:spacing w:after="160" w:line="360" w:lineRule="auto"/>
              <w:ind w:right="-8"/>
              <w:rPr>
                <w:sz w:val="20"/>
                <w:szCs w:val="20"/>
              </w:rPr>
            </w:pPr>
          </w:p>
        </w:tc>
        <w:tc>
          <w:tcPr>
            <w:tcW w:w="986" w:type="dxa"/>
            <w:shd w:val="clear" w:color="auto" w:fill="FFFFFF"/>
          </w:tcPr>
          <w:p w14:paraId="13FACFD0" w14:textId="77777777" w:rsidR="00E56459" w:rsidRPr="0051277C" w:rsidRDefault="00E56459" w:rsidP="006236F5">
            <w:pPr>
              <w:spacing w:after="160" w:line="360" w:lineRule="auto"/>
              <w:ind w:right="-8"/>
              <w:rPr>
                <w:sz w:val="20"/>
                <w:szCs w:val="20"/>
              </w:rPr>
            </w:pPr>
          </w:p>
        </w:tc>
        <w:tc>
          <w:tcPr>
            <w:tcW w:w="675" w:type="dxa"/>
            <w:shd w:val="clear" w:color="auto" w:fill="FFFFFF"/>
          </w:tcPr>
          <w:p w14:paraId="18032453" w14:textId="77777777" w:rsidR="00E56459" w:rsidRPr="0051277C" w:rsidRDefault="00E56459" w:rsidP="006236F5">
            <w:pPr>
              <w:spacing w:after="160" w:line="360" w:lineRule="auto"/>
              <w:ind w:right="-8"/>
              <w:rPr>
                <w:sz w:val="20"/>
                <w:szCs w:val="20"/>
              </w:rPr>
            </w:pPr>
          </w:p>
        </w:tc>
        <w:tc>
          <w:tcPr>
            <w:tcW w:w="693" w:type="dxa"/>
            <w:shd w:val="clear" w:color="auto" w:fill="FFFFFF"/>
          </w:tcPr>
          <w:p w14:paraId="4B953BC0" w14:textId="77777777" w:rsidR="00E56459" w:rsidRPr="0051277C" w:rsidRDefault="00E56459" w:rsidP="006236F5">
            <w:pPr>
              <w:spacing w:after="160" w:line="360" w:lineRule="auto"/>
              <w:ind w:right="-8"/>
              <w:rPr>
                <w:sz w:val="20"/>
                <w:szCs w:val="20"/>
              </w:rPr>
            </w:pPr>
          </w:p>
        </w:tc>
        <w:tc>
          <w:tcPr>
            <w:tcW w:w="680" w:type="dxa"/>
            <w:shd w:val="clear" w:color="auto" w:fill="FFFFFF"/>
          </w:tcPr>
          <w:p w14:paraId="3722060C" w14:textId="77777777" w:rsidR="00E56459" w:rsidRPr="0051277C" w:rsidRDefault="00E56459" w:rsidP="006236F5">
            <w:pPr>
              <w:spacing w:after="160" w:line="360" w:lineRule="auto"/>
              <w:ind w:right="-8"/>
              <w:rPr>
                <w:sz w:val="20"/>
                <w:szCs w:val="20"/>
              </w:rPr>
            </w:pPr>
          </w:p>
        </w:tc>
        <w:tc>
          <w:tcPr>
            <w:tcW w:w="695" w:type="dxa"/>
            <w:shd w:val="clear" w:color="auto" w:fill="FFFFFF"/>
          </w:tcPr>
          <w:p w14:paraId="2F4ED746" w14:textId="77777777" w:rsidR="00E56459" w:rsidRPr="0051277C" w:rsidRDefault="00E56459" w:rsidP="006236F5">
            <w:pPr>
              <w:spacing w:after="160" w:line="360" w:lineRule="auto"/>
              <w:ind w:right="-8"/>
              <w:rPr>
                <w:sz w:val="20"/>
                <w:szCs w:val="20"/>
              </w:rPr>
            </w:pPr>
          </w:p>
        </w:tc>
        <w:tc>
          <w:tcPr>
            <w:tcW w:w="658" w:type="dxa"/>
            <w:shd w:val="clear" w:color="auto" w:fill="FFFFFF"/>
          </w:tcPr>
          <w:p w14:paraId="7EA554E5" w14:textId="77777777" w:rsidR="00E56459" w:rsidRPr="0051277C" w:rsidRDefault="00E56459" w:rsidP="006236F5">
            <w:pPr>
              <w:spacing w:after="160" w:line="360" w:lineRule="auto"/>
              <w:ind w:right="-8"/>
              <w:rPr>
                <w:sz w:val="20"/>
                <w:szCs w:val="20"/>
              </w:rPr>
            </w:pPr>
          </w:p>
        </w:tc>
        <w:tc>
          <w:tcPr>
            <w:tcW w:w="919" w:type="dxa"/>
            <w:shd w:val="clear" w:color="auto" w:fill="FFFFFF"/>
          </w:tcPr>
          <w:p w14:paraId="27B6C570" w14:textId="77777777" w:rsidR="00E56459" w:rsidRPr="0051277C" w:rsidRDefault="00E56459" w:rsidP="006236F5">
            <w:pPr>
              <w:spacing w:after="160" w:line="360" w:lineRule="auto"/>
              <w:ind w:right="-8"/>
              <w:rPr>
                <w:sz w:val="20"/>
                <w:szCs w:val="20"/>
              </w:rPr>
            </w:pPr>
          </w:p>
        </w:tc>
        <w:tc>
          <w:tcPr>
            <w:tcW w:w="1149" w:type="dxa"/>
            <w:shd w:val="clear" w:color="auto" w:fill="FFFFFF"/>
          </w:tcPr>
          <w:p w14:paraId="29C11110" w14:textId="77777777" w:rsidR="00E56459" w:rsidRPr="0051277C" w:rsidRDefault="00E56459" w:rsidP="006236F5">
            <w:pPr>
              <w:spacing w:after="160" w:line="360" w:lineRule="auto"/>
              <w:ind w:right="-8"/>
              <w:rPr>
                <w:sz w:val="20"/>
                <w:szCs w:val="20"/>
              </w:rPr>
            </w:pPr>
          </w:p>
        </w:tc>
        <w:tc>
          <w:tcPr>
            <w:tcW w:w="1058" w:type="dxa"/>
            <w:shd w:val="clear" w:color="auto" w:fill="FFFFFF"/>
          </w:tcPr>
          <w:p w14:paraId="6EB84F34" w14:textId="77777777" w:rsidR="00E56459" w:rsidRPr="0051277C" w:rsidRDefault="00E56459" w:rsidP="006236F5">
            <w:pPr>
              <w:spacing w:after="160" w:line="360" w:lineRule="auto"/>
              <w:ind w:right="-8"/>
              <w:rPr>
                <w:sz w:val="20"/>
                <w:szCs w:val="20"/>
              </w:rPr>
            </w:pPr>
          </w:p>
        </w:tc>
        <w:tc>
          <w:tcPr>
            <w:tcW w:w="896" w:type="dxa"/>
            <w:shd w:val="clear" w:color="auto" w:fill="FFFFFF"/>
          </w:tcPr>
          <w:p w14:paraId="2FC3672B" w14:textId="77777777" w:rsidR="00E56459" w:rsidRPr="0051277C" w:rsidRDefault="00E56459" w:rsidP="006236F5">
            <w:pPr>
              <w:spacing w:after="160" w:line="360" w:lineRule="auto"/>
              <w:ind w:right="-8"/>
              <w:rPr>
                <w:sz w:val="20"/>
                <w:szCs w:val="20"/>
              </w:rPr>
            </w:pPr>
          </w:p>
        </w:tc>
        <w:tc>
          <w:tcPr>
            <w:tcW w:w="1117" w:type="dxa"/>
            <w:shd w:val="clear" w:color="auto" w:fill="FFFFFF"/>
          </w:tcPr>
          <w:p w14:paraId="76599809" w14:textId="77777777" w:rsidR="00E56459" w:rsidRPr="0051277C" w:rsidRDefault="00E56459" w:rsidP="006236F5">
            <w:pPr>
              <w:spacing w:after="160" w:line="360" w:lineRule="auto"/>
              <w:ind w:right="-8"/>
              <w:rPr>
                <w:sz w:val="20"/>
                <w:szCs w:val="20"/>
              </w:rPr>
            </w:pPr>
          </w:p>
        </w:tc>
        <w:tc>
          <w:tcPr>
            <w:tcW w:w="1050" w:type="dxa"/>
            <w:shd w:val="clear" w:color="auto" w:fill="FFFFFF"/>
          </w:tcPr>
          <w:p w14:paraId="662A930B" w14:textId="77777777" w:rsidR="00E56459" w:rsidRPr="0051277C" w:rsidRDefault="00E56459" w:rsidP="006236F5">
            <w:pPr>
              <w:spacing w:after="160" w:line="360" w:lineRule="auto"/>
              <w:ind w:right="-8"/>
              <w:rPr>
                <w:sz w:val="20"/>
                <w:szCs w:val="20"/>
              </w:rPr>
            </w:pPr>
          </w:p>
        </w:tc>
        <w:tc>
          <w:tcPr>
            <w:tcW w:w="1241" w:type="dxa"/>
            <w:shd w:val="clear" w:color="auto" w:fill="FFFFFF"/>
          </w:tcPr>
          <w:p w14:paraId="0A57FDEB" w14:textId="77777777" w:rsidR="00E56459" w:rsidRPr="0051277C" w:rsidRDefault="00E56459" w:rsidP="006236F5">
            <w:pPr>
              <w:spacing w:after="160" w:line="360" w:lineRule="auto"/>
              <w:ind w:right="-8"/>
              <w:rPr>
                <w:sz w:val="20"/>
                <w:szCs w:val="20"/>
              </w:rPr>
            </w:pPr>
          </w:p>
        </w:tc>
      </w:tr>
      <w:tr w:rsidR="000A382C" w:rsidRPr="0051277C" w14:paraId="2457D830" w14:textId="77777777" w:rsidTr="00345023">
        <w:trPr>
          <w:jc w:val="center"/>
        </w:trPr>
        <w:tc>
          <w:tcPr>
            <w:tcW w:w="1858" w:type="dxa"/>
            <w:shd w:val="clear" w:color="auto" w:fill="FFFFFF"/>
            <w:vAlign w:val="bottom"/>
          </w:tcPr>
          <w:p w14:paraId="6EA62F38" w14:textId="77777777" w:rsidR="00E56459" w:rsidRPr="0051277C" w:rsidRDefault="00E56459" w:rsidP="006236F5">
            <w:pPr>
              <w:pStyle w:val="Bodytext20"/>
              <w:shd w:val="clear" w:color="auto" w:fill="auto"/>
              <w:spacing w:before="0" w:after="160" w:line="360" w:lineRule="auto"/>
              <w:ind w:right="-8" w:firstLine="0"/>
              <w:rPr>
                <w:rFonts w:ascii="Sylfaen" w:hAnsi="Sylfaen"/>
                <w:sz w:val="20"/>
                <w:szCs w:val="20"/>
              </w:rPr>
            </w:pPr>
            <w:r w:rsidRPr="0051277C">
              <w:rPr>
                <w:rStyle w:val="Bodytext211pt"/>
                <w:rFonts w:ascii="Sylfaen" w:hAnsi="Sylfaen"/>
                <w:sz w:val="20"/>
                <w:szCs w:val="20"/>
              </w:rPr>
              <w:t>Փայտե ննջարանային կահույք</w:t>
            </w:r>
          </w:p>
        </w:tc>
        <w:tc>
          <w:tcPr>
            <w:tcW w:w="1214" w:type="dxa"/>
            <w:shd w:val="clear" w:color="auto" w:fill="FFFFFF"/>
          </w:tcPr>
          <w:p w14:paraId="786E6C4E" w14:textId="77777777" w:rsidR="00E56459" w:rsidRPr="0051277C" w:rsidRDefault="00E56459" w:rsidP="00E70F99">
            <w:pPr>
              <w:pStyle w:val="Bodytext20"/>
              <w:shd w:val="clear" w:color="auto" w:fill="auto"/>
              <w:spacing w:before="0" w:after="160" w:line="360" w:lineRule="auto"/>
              <w:ind w:left="70" w:right="-8" w:firstLine="0"/>
              <w:jc w:val="left"/>
              <w:rPr>
                <w:rFonts w:ascii="Sylfaen" w:hAnsi="Sylfaen"/>
                <w:sz w:val="20"/>
                <w:szCs w:val="20"/>
              </w:rPr>
            </w:pPr>
            <w:r w:rsidRPr="0051277C">
              <w:rPr>
                <w:rStyle w:val="Bodytext211pt"/>
                <w:rFonts w:ascii="Sylfaen" w:hAnsi="Sylfaen"/>
                <w:sz w:val="20"/>
                <w:szCs w:val="20"/>
              </w:rPr>
              <w:t>9403 50</w:t>
            </w:r>
          </w:p>
        </w:tc>
        <w:tc>
          <w:tcPr>
            <w:tcW w:w="857" w:type="dxa"/>
            <w:shd w:val="clear" w:color="auto" w:fill="FFFFFF"/>
          </w:tcPr>
          <w:p w14:paraId="3F3DDB01" w14:textId="77777777" w:rsidR="00E56459" w:rsidRPr="0051277C" w:rsidRDefault="00E56459" w:rsidP="006236F5">
            <w:pPr>
              <w:spacing w:after="160" w:line="360" w:lineRule="auto"/>
              <w:ind w:right="-8"/>
              <w:rPr>
                <w:sz w:val="20"/>
                <w:szCs w:val="20"/>
              </w:rPr>
            </w:pPr>
          </w:p>
        </w:tc>
        <w:tc>
          <w:tcPr>
            <w:tcW w:w="986" w:type="dxa"/>
            <w:shd w:val="clear" w:color="auto" w:fill="FFFFFF"/>
          </w:tcPr>
          <w:p w14:paraId="43079A24" w14:textId="77777777" w:rsidR="00E56459" w:rsidRPr="0051277C" w:rsidRDefault="00E56459" w:rsidP="006236F5">
            <w:pPr>
              <w:spacing w:after="160" w:line="360" w:lineRule="auto"/>
              <w:ind w:right="-8"/>
              <w:rPr>
                <w:sz w:val="20"/>
                <w:szCs w:val="20"/>
              </w:rPr>
            </w:pPr>
          </w:p>
        </w:tc>
        <w:tc>
          <w:tcPr>
            <w:tcW w:w="675" w:type="dxa"/>
            <w:shd w:val="clear" w:color="auto" w:fill="FFFFFF"/>
          </w:tcPr>
          <w:p w14:paraId="15B13CAF" w14:textId="77777777" w:rsidR="00E56459" w:rsidRPr="0051277C" w:rsidRDefault="00E56459" w:rsidP="006236F5">
            <w:pPr>
              <w:spacing w:after="160" w:line="360" w:lineRule="auto"/>
              <w:ind w:right="-8"/>
              <w:rPr>
                <w:sz w:val="20"/>
                <w:szCs w:val="20"/>
              </w:rPr>
            </w:pPr>
          </w:p>
        </w:tc>
        <w:tc>
          <w:tcPr>
            <w:tcW w:w="693" w:type="dxa"/>
            <w:shd w:val="clear" w:color="auto" w:fill="FFFFFF"/>
          </w:tcPr>
          <w:p w14:paraId="4B71C4BD" w14:textId="77777777" w:rsidR="00E56459" w:rsidRPr="0051277C" w:rsidRDefault="00E56459" w:rsidP="006236F5">
            <w:pPr>
              <w:spacing w:after="160" w:line="360" w:lineRule="auto"/>
              <w:ind w:right="-8"/>
              <w:rPr>
                <w:sz w:val="20"/>
                <w:szCs w:val="20"/>
              </w:rPr>
            </w:pPr>
          </w:p>
        </w:tc>
        <w:tc>
          <w:tcPr>
            <w:tcW w:w="680" w:type="dxa"/>
            <w:shd w:val="clear" w:color="auto" w:fill="FFFFFF"/>
          </w:tcPr>
          <w:p w14:paraId="66956538" w14:textId="77777777" w:rsidR="00E56459" w:rsidRPr="0051277C" w:rsidRDefault="00E56459" w:rsidP="006236F5">
            <w:pPr>
              <w:spacing w:after="160" w:line="360" w:lineRule="auto"/>
              <w:ind w:right="-8"/>
              <w:rPr>
                <w:sz w:val="20"/>
                <w:szCs w:val="20"/>
              </w:rPr>
            </w:pPr>
          </w:p>
        </w:tc>
        <w:tc>
          <w:tcPr>
            <w:tcW w:w="695" w:type="dxa"/>
            <w:shd w:val="clear" w:color="auto" w:fill="FFFFFF"/>
          </w:tcPr>
          <w:p w14:paraId="0C58F807" w14:textId="77777777" w:rsidR="00E56459" w:rsidRPr="0051277C" w:rsidRDefault="00E56459" w:rsidP="006236F5">
            <w:pPr>
              <w:spacing w:after="160" w:line="360" w:lineRule="auto"/>
              <w:ind w:right="-8"/>
              <w:rPr>
                <w:sz w:val="20"/>
                <w:szCs w:val="20"/>
              </w:rPr>
            </w:pPr>
          </w:p>
        </w:tc>
        <w:tc>
          <w:tcPr>
            <w:tcW w:w="658" w:type="dxa"/>
            <w:shd w:val="clear" w:color="auto" w:fill="FFFFFF"/>
          </w:tcPr>
          <w:p w14:paraId="4C2FE07C" w14:textId="77777777" w:rsidR="00E56459" w:rsidRPr="0051277C" w:rsidRDefault="00E56459" w:rsidP="006236F5">
            <w:pPr>
              <w:spacing w:after="160" w:line="360" w:lineRule="auto"/>
              <w:ind w:right="-8"/>
              <w:rPr>
                <w:sz w:val="20"/>
                <w:szCs w:val="20"/>
              </w:rPr>
            </w:pPr>
          </w:p>
        </w:tc>
        <w:tc>
          <w:tcPr>
            <w:tcW w:w="919" w:type="dxa"/>
            <w:shd w:val="clear" w:color="auto" w:fill="FFFFFF"/>
          </w:tcPr>
          <w:p w14:paraId="63C3DADF" w14:textId="77777777" w:rsidR="00E56459" w:rsidRPr="0051277C" w:rsidRDefault="00E56459" w:rsidP="006236F5">
            <w:pPr>
              <w:spacing w:after="160" w:line="360" w:lineRule="auto"/>
              <w:ind w:right="-8"/>
              <w:rPr>
                <w:sz w:val="20"/>
                <w:szCs w:val="20"/>
              </w:rPr>
            </w:pPr>
          </w:p>
        </w:tc>
        <w:tc>
          <w:tcPr>
            <w:tcW w:w="1149" w:type="dxa"/>
            <w:shd w:val="clear" w:color="auto" w:fill="FFFFFF"/>
          </w:tcPr>
          <w:p w14:paraId="6BB09771" w14:textId="77777777" w:rsidR="00E56459" w:rsidRPr="0051277C" w:rsidRDefault="00E56459" w:rsidP="006236F5">
            <w:pPr>
              <w:spacing w:after="160" w:line="360" w:lineRule="auto"/>
              <w:ind w:right="-8"/>
              <w:rPr>
                <w:sz w:val="20"/>
                <w:szCs w:val="20"/>
              </w:rPr>
            </w:pPr>
          </w:p>
        </w:tc>
        <w:tc>
          <w:tcPr>
            <w:tcW w:w="1058" w:type="dxa"/>
            <w:shd w:val="clear" w:color="auto" w:fill="FFFFFF"/>
          </w:tcPr>
          <w:p w14:paraId="70AEC29C" w14:textId="77777777" w:rsidR="00E56459" w:rsidRPr="0051277C" w:rsidRDefault="00E56459" w:rsidP="006236F5">
            <w:pPr>
              <w:spacing w:after="160" w:line="360" w:lineRule="auto"/>
              <w:ind w:right="-8"/>
              <w:rPr>
                <w:sz w:val="20"/>
                <w:szCs w:val="20"/>
              </w:rPr>
            </w:pPr>
          </w:p>
        </w:tc>
        <w:tc>
          <w:tcPr>
            <w:tcW w:w="896" w:type="dxa"/>
            <w:shd w:val="clear" w:color="auto" w:fill="FFFFFF"/>
          </w:tcPr>
          <w:p w14:paraId="7B6CBE8C" w14:textId="77777777" w:rsidR="00E56459" w:rsidRPr="0051277C" w:rsidRDefault="00E56459" w:rsidP="006236F5">
            <w:pPr>
              <w:spacing w:after="160" w:line="360" w:lineRule="auto"/>
              <w:ind w:right="-8"/>
              <w:rPr>
                <w:sz w:val="20"/>
                <w:szCs w:val="20"/>
              </w:rPr>
            </w:pPr>
          </w:p>
        </w:tc>
        <w:tc>
          <w:tcPr>
            <w:tcW w:w="1117" w:type="dxa"/>
            <w:shd w:val="clear" w:color="auto" w:fill="FFFFFF"/>
          </w:tcPr>
          <w:p w14:paraId="15D70603" w14:textId="77777777" w:rsidR="00E56459" w:rsidRPr="0051277C" w:rsidRDefault="00E56459" w:rsidP="006236F5">
            <w:pPr>
              <w:spacing w:after="160" w:line="360" w:lineRule="auto"/>
              <w:ind w:right="-8"/>
              <w:rPr>
                <w:sz w:val="20"/>
                <w:szCs w:val="20"/>
              </w:rPr>
            </w:pPr>
          </w:p>
        </w:tc>
        <w:tc>
          <w:tcPr>
            <w:tcW w:w="1050" w:type="dxa"/>
            <w:shd w:val="clear" w:color="auto" w:fill="FFFFFF"/>
          </w:tcPr>
          <w:p w14:paraId="750E4C05" w14:textId="77777777" w:rsidR="00E56459" w:rsidRPr="0051277C" w:rsidRDefault="00E56459" w:rsidP="006236F5">
            <w:pPr>
              <w:spacing w:after="160" w:line="360" w:lineRule="auto"/>
              <w:ind w:right="-8"/>
              <w:rPr>
                <w:sz w:val="20"/>
                <w:szCs w:val="20"/>
              </w:rPr>
            </w:pPr>
          </w:p>
        </w:tc>
        <w:tc>
          <w:tcPr>
            <w:tcW w:w="1241" w:type="dxa"/>
            <w:shd w:val="clear" w:color="auto" w:fill="FFFFFF"/>
          </w:tcPr>
          <w:p w14:paraId="40875F17" w14:textId="77777777" w:rsidR="00E56459" w:rsidRPr="0051277C" w:rsidRDefault="00E56459" w:rsidP="006236F5">
            <w:pPr>
              <w:spacing w:after="160" w:line="360" w:lineRule="auto"/>
              <w:ind w:right="-8"/>
              <w:rPr>
                <w:sz w:val="20"/>
                <w:szCs w:val="20"/>
              </w:rPr>
            </w:pPr>
          </w:p>
        </w:tc>
      </w:tr>
      <w:tr w:rsidR="000A382C" w:rsidRPr="0051277C" w14:paraId="54B8418C" w14:textId="77777777" w:rsidTr="00345023">
        <w:trPr>
          <w:jc w:val="center"/>
        </w:trPr>
        <w:tc>
          <w:tcPr>
            <w:tcW w:w="1858" w:type="dxa"/>
            <w:shd w:val="clear" w:color="auto" w:fill="FFFFFF"/>
            <w:vAlign w:val="bottom"/>
          </w:tcPr>
          <w:p w14:paraId="590D7351" w14:textId="77777777" w:rsidR="00E56459" w:rsidRPr="0051277C" w:rsidRDefault="00E56459" w:rsidP="006236F5">
            <w:pPr>
              <w:pStyle w:val="Bodytext20"/>
              <w:shd w:val="clear" w:color="auto" w:fill="auto"/>
              <w:spacing w:before="0" w:after="160" w:line="360" w:lineRule="auto"/>
              <w:ind w:right="-8" w:firstLine="0"/>
              <w:rPr>
                <w:rFonts w:ascii="Sylfaen" w:hAnsi="Sylfaen"/>
                <w:sz w:val="20"/>
                <w:szCs w:val="20"/>
              </w:rPr>
            </w:pPr>
            <w:r w:rsidRPr="0051277C">
              <w:rPr>
                <w:rStyle w:val="Bodytext211pt"/>
                <w:rFonts w:ascii="Sylfaen" w:hAnsi="Sylfaen"/>
                <w:sz w:val="20"/>
                <w:szCs w:val="20"/>
              </w:rPr>
              <w:t>Փայտե այլ</w:t>
            </w:r>
            <w:r w:rsidR="0051277C">
              <w:rPr>
                <w:rStyle w:val="Bodytext211pt"/>
                <w:rFonts w:ascii="Sylfaen" w:hAnsi="Sylfaen"/>
                <w:sz w:val="20"/>
                <w:szCs w:val="20"/>
              </w:rPr>
              <w:t xml:space="preserve"> </w:t>
            </w:r>
            <w:r w:rsidRPr="0051277C">
              <w:rPr>
                <w:rStyle w:val="Bodytext211pt"/>
                <w:rFonts w:ascii="Sylfaen" w:hAnsi="Sylfaen"/>
                <w:sz w:val="20"/>
                <w:szCs w:val="20"/>
              </w:rPr>
              <w:t>կահույք</w:t>
            </w:r>
          </w:p>
        </w:tc>
        <w:tc>
          <w:tcPr>
            <w:tcW w:w="1214" w:type="dxa"/>
            <w:shd w:val="clear" w:color="auto" w:fill="FFFFFF"/>
          </w:tcPr>
          <w:p w14:paraId="740DC802" w14:textId="77777777" w:rsidR="00E56459" w:rsidRPr="0051277C" w:rsidRDefault="00E56459" w:rsidP="00E70F99">
            <w:pPr>
              <w:pStyle w:val="Bodytext20"/>
              <w:shd w:val="clear" w:color="auto" w:fill="auto"/>
              <w:spacing w:before="0" w:after="160" w:line="360" w:lineRule="auto"/>
              <w:ind w:left="70" w:right="-8" w:firstLine="0"/>
              <w:jc w:val="left"/>
              <w:rPr>
                <w:rFonts w:ascii="Sylfaen" w:hAnsi="Sylfaen"/>
                <w:sz w:val="20"/>
                <w:szCs w:val="20"/>
              </w:rPr>
            </w:pPr>
            <w:r w:rsidRPr="0051277C">
              <w:rPr>
                <w:rStyle w:val="Bodytext211pt"/>
                <w:rFonts w:ascii="Sylfaen" w:hAnsi="Sylfaen"/>
                <w:sz w:val="20"/>
                <w:szCs w:val="20"/>
              </w:rPr>
              <w:t>9403 60</w:t>
            </w:r>
          </w:p>
        </w:tc>
        <w:tc>
          <w:tcPr>
            <w:tcW w:w="857" w:type="dxa"/>
            <w:shd w:val="clear" w:color="auto" w:fill="FFFFFF"/>
          </w:tcPr>
          <w:p w14:paraId="4FBEEFE8" w14:textId="77777777" w:rsidR="00E56459" w:rsidRPr="0051277C" w:rsidRDefault="00E56459" w:rsidP="006236F5">
            <w:pPr>
              <w:spacing w:after="160" w:line="360" w:lineRule="auto"/>
              <w:ind w:right="-8"/>
              <w:rPr>
                <w:sz w:val="20"/>
                <w:szCs w:val="20"/>
              </w:rPr>
            </w:pPr>
          </w:p>
        </w:tc>
        <w:tc>
          <w:tcPr>
            <w:tcW w:w="986" w:type="dxa"/>
            <w:shd w:val="clear" w:color="auto" w:fill="FFFFFF"/>
          </w:tcPr>
          <w:p w14:paraId="6B0688CC" w14:textId="77777777" w:rsidR="00E56459" w:rsidRPr="0051277C" w:rsidRDefault="00E56459" w:rsidP="006236F5">
            <w:pPr>
              <w:spacing w:after="160" w:line="360" w:lineRule="auto"/>
              <w:ind w:right="-8"/>
              <w:rPr>
                <w:sz w:val="20"/>
                <w:szCs w:val="20"/>
              </w:rPr>
            </w:pPr>
          </w:p>
        </w:tc>
        <w:tc>
          <w:tcPr>
            <w:tcW w:w="675" w:type="dxa"/>
            <w:shd w:val="clear" w:color="auto" w:fill="FFFFFF"/>
          </w:tcPr>
          <w:p w14:paraId="74BADB10" w14:textId="77777777" w:rsidR="00E56459" w:rsidRPr="0051277C" w:rsidRDefault="00E56459" w:rsidP="006236F5">
            <w:pPr>
              <w:spacing w:after="160" w:line="360" w:lineRule="auto"/>
              <w:ind w:right="-8"/>
              <w:rPr>
                <w:sz w:val="20"/>
                <w:szCs w:val="20"/>
              </w:rPr>
            </w:pPr>
          </w:p>
        </w:tc>
        <w:tc>
          <w:tcPr>
            <w:tcW w:w="693" w:type="dxa"/>
            <w:shd w:val="clear" w:color="auto" w:fill="FFFFFF"/>
          </w:tcPr>
          <w:p w14:paraId="3F72F6D0" w14:textId="77777777" w:rsidR="00E56459" w:rsidRPr="0051277C" w:rsidRDefault="00E56459" w:rsidP="006236F5">
            <w:pPr>
              <w:spacing w:after="160" w:line="360" w:lineRule="auto"/>
              <w:ind w:right="-8"/>
              <w:rPr>
                <w:sz w:val="20"/>
                <w:szCs w:val="20"/>
              </w:rPr>
            </w:pPr>
          </w:p>
        </w:tc>
        <w:tc>
          <w:tcPr>
            <w:tcW w:w="680" w:type="dxa"/>
            <w:shd w:val="clear" w:color="auto" w:fill="FFFFFF"/>
          </w:tcPr>
          <w:p w14:paraId="38736919" w14:textId="77777777" w:rsidR="00E56459" w:rsidRPr="0051277C" w:rsidRDefault="00E56459" w:rsidP="006236F5">
            <w:pPr>
              <w:spacing w:after="160" w:line="360" w:lineRule="auto"/>
              <w:ind w:right="-8"/>
              <w:rPr>
                <w:sz w:val="20"/>
                <w:szCs w:val="20"/>
              </w:rPr>
            </w:pPr>
          </w:p>
        </w:tc>
        <w:tc>
          <w:tcPr>
            <w:tcW w:w="695" w:type="dxa"/>
            <w:shd w:val="clear" w:color="auto" w:fill="FFFFFF"/>
          </w:tcPr>
          <w:p w14:paraId="3E93AE43" w14:textId="77777777" w:rsidR="00E56459" w:rsidRPr="0051277C" w:rsidRDefault="00E56459" w:rsidP="006236F5">
            <w:pPr>
              <w:spacing w:after="160" w:line="360" w:lineRule="auto"/>
              <w:ind w:right="-8"/>
              <w:rPr>
                <w:sz w:val="20"/>
                <w:szCs w:val="20"/>
              </w:rPr>
            </w:pPr>
          </w:p>
        </w:tc>
        <w:tc>
          <w:tcPr>
            <w:tcW w:w="658" w:type="dxa"/>
            <w:shd w:val="clear" w:color="auto" w:fill="FFFFFF"/>
          </w:tcPr>
          <w:p w14:paraId="4291136F" w14:textId="77777777" w:rsidR="00E56459" w:rsidRPr="0051277C" w:rsidRDefault="00E56459" w:rsidP="006236F5">
            <w:pPr>
              <w:spacing w:after="160" w:line="360" w:lineRule="auto"/>
              <w:ind w:right="-8"/>
              <w:rPr>
                <w:sz w:val="20"/>
                <w:szCs w:val="20"/>
              </w:rPr>
            </w:pPr>
          </w:p>
        </w:tc>
        <w:tc>
          <w:tcPr>
            <w:tcW w:w="919" w:type="dxa"/>
            <w:shd w:val="clear" w:color="auto" w:fill="FFFFFF"/>
          </w:tcPr>
          <w:p w14:paraId="52A37405" w14:textId="77777777" w:rsidR="00E56459" w:rsidRPr="0051277C" w:rsidRDefault="00E56459" w:rsidP="006236F5">
            <w:pPr>
              <w:spacing w:after="160" w:line="360" w:lineRule="auto"/>
              <w:ind w:right="-8"/>
              <w:rPr>
                <w:sz w:val="20"/>
                <w:szCs w:val="20"/>
              </w:rPr>
            </w:pPr>
          </w:p>
        </w:tc>
        <w:tc>
          <w:tcPr>
            <w:tcW w:w="1149" w:type="dxa"/>
            <w:shd w:val="clear" w:color="auto" w:fill="FFFFFF"/>
          </w:tcPr>
          <w:p w14:paraId="63A6D6D4" w14:textId="77777777" w:rsidR="00E56459" w:rsidRPr="0051277C" w:rsidRDefault="00E56459" w:rsidP="006236F5">
            <w:pPr>
              <w:spacing w:after="160" w:line="360" w:lineRule="auto"/>
              <w:ind w:right="-8"/>
              <w:rPr>
                <w:sz w:val="20"/>
                <w:szCs w:val="20"/>
              </w:rPr>
            </w:pPr>
          </w:p>
        </w:tc>
        <w:tc>
          <w:tcPr>
            <w:tcW w:w="1058" w:type="dxa"/>
            <w:shd w:val="clear" w:color="auto" w:fill="FFFFFF"/>
          </w:tcPr>
          <w:p w14:paraId="128C7C41" w14:textId="77777777" w:rsidR="00E56459" w:rsidRPr="0051277C" w:rsidRDefault="00E56459" w:rsidP="006236F5">
            <w:pPr>
              <w:spacing w:after="160" w:line="360" w:lineRule="auto"/>
              <w:ind w:right="-8"/>
              <w:rPr>
                <w:sz w:val="20"/>
                <w:szCs w:val="20"/>
              </w:rPr>
            </w:pPr>
          </w:p>
        </w:tc>
        <w:tc>
          <w:tcPr>
            <w:tcW w:w="896" w:type="dxa"/>
            <w:shd w:val="clear" w:color="auto" w:fill="FFFFFF"/>
          </w:tcPr>
          <w:p w14:paraId="3287790B" w14:textId="77777777" w:rsidR="00E56459" w:rsidRPr="0051277C" w:rsidRDefault="00E56459" w:rsidP="006236F5">
            <w:pPr>
              <w:spacing w:after="160" w:line="360" w:lineRule="auto"/>
              <w:ind w:right="-8"/>
              <w:rPr>
                <w:sz w:val="20"/>
                <w:szCs w:val="20"/>
              </w:rPr>
            </w:pPr>
          </w:p>
        </w:tc>
        <w:tc>
          <w:tcPr>
            <w:tcW w:w="1117" w:type="dxa"/>
            <w:shd w:val="clear" w:color="auto" w:fill="FFFFFF"/>
          </w:tcPr>
          <w:p w14:paraId="123B7404" w14:textId="77777777" w:rsidR="00E56459" w:rsidRPr="0051277C" w:rsidRDefault="00E56459" w:rsidP="006236F5">
            <w:pPr>
              <w:spacing w:after="160" w:line="360" w:lineRule="auto"/>
              <w:ind w:right="-8"/>
              <w:rPr>
                <w:sz w:val="20"/>
                <w:szCs w:val="20"/>
              </w:rPr>
            </w:pPr>
          </w:p>
        </w:tc>
        <w:tc>
          <w:tcPr>
            <w:tcW w:w="1050" w:type="dxa"/>
            <w:shd w:val="clear" w:color="auto" w:fill="FFFFFF"/>
          </w:tcPr>
          <w:p w14:paraId="0DDE68D7" w14:textId="77777777" w:rsidR="00E56459" w:rsidRPr="0051277C" w:rsidRDefault="00E56459" w:rsidP="006236F5">
            <w:pPr>
              <w:spacing w:after="160" w:line="360" w:lineRule="auto"/>
              <w:ind w:right="-8"/>
              <w:rPr>
                <w:sz w:val="20"/>
                <w:szCs w:val="20"/>
              </w:rPr>
            </w:pPr>
          </w:p>
        </w:tc>
        <w:tc>
          <w:tcPr>
            <w:tcW w:w="1241" w:type="dxa"/>
            <w:shd w:val="clear" w:color="auto" w:fill="FFFFFF"/>
          </w:tcPr>
          <w:p w14:paraId="2868BA1A" w14:textId="77777777" w:rsidR="00E56459" w:rsidRPr="0051277C" w:rsidRDefault="00E56459" w:rsidP="006236F5">
            <w:pPr>
              <w:spacing w:after="160" w:line="360" w:lineRule="auto"/>
              <w:ind w:right="-8"/>
              <w:rPr>
                <w:sz w:val="20"/>
                <w:szCs w:val="20"/>
              </w:rPr>
            </w:pPr>
          </w:p>
        </w:tc>
      </w:tr>
    </w:tbl>
    <w:p w14:paraId="3BB78A5A" w14:textId="77777777" w:rsidR="00C07009" w:rsidRPr="006236F5" w:rsidRDefault="00C07009" w:rsidP="006236F5">
      <w:pPr>
        <w:spacing w:after="160" w:line="360" w:lineRule="auto"/>
        <w:ind w:right="-8"/>
      </w:pPr>
    </w:p>
    <w:p w14:paraId="0B436728" w14:textId="77777777" w:rsidR="00C07009" w:rsidRPr="006236F5" w:rsidRDefault="00C07009" w:rsidP="006236F5">
      <w:pPr>
        <w:spacing w:after="160" w:line="360" w:lineRule="auto"/>
        <w:ind w:right="-8"/>
        <w:sectPr w:rsidR="00C07009" w:rsidRPr="006236F5" w:rsidSect="00C657A9">
          <w:footerReference w:type="default" r:id="rId8"/>
          <w:pgSz w:w="16840" w:h="11900" w:orient="landscape"/>
          <w:pgMar w:top="1418" w:right="1418" w:bottom="1418" w:left="1418" w:header="0" w:footer="661" w:gutter="0"/>
          <w:pgNumType w:start="1"/>
          <w:cols w:space="720"/>
          <w:noEndnote/>
          <w:titlePg/>
          <w:docGrid w:linePitch="360"/>
        </w:sectPr>
      </w:pPr>
    </w:p>
    <w:p w14:paraId="33D90F72" w14:textId="77777777" w:rsidR="00C07009" w:rsidRPr="006236F5" w:rsidRDefault="006E23D1" w:rsidP="006A7AD3">
      <w:pPr>
        <w:pStyle w:val="Bodytext20"/>
        <w:shd w:val="clear" w:color="auto" w:fill="auto"/>
        <w:spacing w:before="0" w:after="160" w:line="360" w:lineRule="auto"/>
        <w:ind w:left="3969" w:right="-8" w:firstLine="0"/>
        <w:jc w:val="center"/>
        <w:rPr>
          <w:rFonts w:ascii="Sylfaen" w:hAnsi="Sylfaen"/>
          <w:sz w:val="24"/>
          <w:szCs w:val="24"/>
        </w:rPr>
      </w:pPr>
      <w:r w:rsidRPr="006236F5">
        <w:rPr>
          <w:rFonts w:ascii="Sylfaen" w:hAnsi="Sylfaen"/>
          <w:sz w:val="24"/>
          <w:szCs w:val="24"/>
        </w:rPr>
        <w:lastRenderedPageBreak/>
        <w:t>ՀԱՍՏԱՏՎԱԾ Է</w:t>
      </w:r>
    </w:p>
    <w:p w14:paraId="29325ECF" w14:textId="77777777" w:rsidR="00C07009" w:rsidRPr="006236F5" w:rsidRDefault="006E23D1" w:rsidP="006A7AD3">
      <w:pPr>
        <w:pStyle w:val="Bodytext20"/>
        <w:shd w:val="clear" w:color="auto" w:fill="auto"/>
        <w:spacing w:before="0" w:after="160" w:line="360" w:lineRule="auto"/>
        <w:ind w:left="3969" w:right="-8" w:firstLine="0"/>
        <w:jc w:val="center"/>
        <w:rPr>
          <w:rFonts w:ascii="Sylfaen" w:hAnsi="Sylfaen"/>
          <w:sz w:val="24"/>
          <w:szCs w:val="24"/>
        </w:rPr>
      </w:pPr>
      <w:r w:rsidRPr="006236F5">
        <w:rPr>
          <w:rFonts w:ascii="Sylfaen" w:hAnsi="Sylfaen"/>
          <w:sz w:val="24"/>
          <w:szCs w:val="24"/>
        </w:rPr>
        <w:t>Եվրասիական տնտեսական հանձնաժողովի</w:t>
      </w:r>
      <w:r w:rsidR="006A7AD3" w:rsidRPr="0002525A">
        <w:rPr>
          <w:rFonts w:ascii="Sylfaen" w:hAnsi="Sylfaen"/>
          <w:sz w:val="24"/>
          <w:szCs w:val="24"/>
        </w:rPr>
        <w:t xml:space="preserve"> </w:t>
      </w:r>
      <w:r w:rsidRPr="006236F5">
        <w:rPr>
          <w:rFonts w:ascii="Sylfaen" w:hAnsi="Sylfaen"/>
          <w:sz w:val="24"/>
          <w:szCs w:val="24"/>
        </w:rPr>
        <w:t>խորհրդի</w:t>
      </w:r>
      <w:r w:rsidR="006A7AD3" w:rsidRPr="0002525A">
        <w:rPr>
          <w:rFonts w:ascii="Sylfaen" w:hAnsi="Sylfaen"/>
          <w:sz w:val="24"/>
          <w:szCs w:val="24"/>
        </w:rPr>
        <w:t xml:space="preserve"> </w:t>
      </w:r>
      <w:r w:rsidRPr="006236F5">
        <w:rPr>
          <w:rFonts w:ascii="Sylfaen" w:hAnsi="Sylfaen"/>
          <w:sz w:val="24"/>
          <w:szCs w:val="24"/>
        </w:rPr>
        <w:t>2016 թվականի հոկտեմբերի 18-ի թիվ 115 որոշմամբ</w:t>
      </w:r>
    </w:p>
    <w:p w14:paraId="0C6BEF3D" w14:textId="77777777" w:rsidR="00E56459" w:rsidRPr="006236F5" w:rsidRDefault="00E56459" w:rsidP="006236F5">
      <w:pPr>
        <w:pStyle w:val="Heading20"/>
        <w:shd w:val="clear" w:color="auto" w:fill="auto"/>
        <w:spacing w:before="0" w:after="160" w:line="360" w:lineRule="auto"/>
        <w:ind w:right="-8"/>
        <w:rPr>
          <w:rStyle w:val="Heading2Spacing2pt"/>
          <w:rFonts w:ascii="Sylfaen" w:hAnsi="Sylfaen"/>
          <w:b/>
          <w:bCs/>
          <w:spacing w:val="0"/>
          <w:sz w:val="24"/>
          <w:szCs w:val="24"/>
        </w:rPr>
      </w:pPr>
      <w:bookmarkStart w:id="2" w:name="bookmark4"/>
    </w:p>
    <w:p w14:paraId="23C5A7F1" w14:textId="77777777" w:rsidR="00C07009" w:rsidRPr="006236F5" w:rsidRDefault="006E23D1" w:rsidP="006236F5">
      <w:pPr>
        <w:pStyle w:val="Heading20"/>
        <w:shd w:val="clear" w:color="auto" w:fill="auto"/>
        <w:spacing w:before="0" w:after="160" w:line="360" w:lineRule="auto"/>
        <w:ind w:right="-8"/>
        <w:rPr>
          <w:rFonts w:ascii="Sylfaen" w:hAnsi="Sylfaen"/>
          <w:sz w:val="24"/>
          <w:szCs w:val="24"/>
        </w:rPr>
      </w:pPr>
      <w:r w:rsidRPr="006236F5">
        <w:rPr>
          <w:rStyle w:val="Heading2Spacing2pt"/>
          <w:rFonts w:ascii="Sylfaen" w:hAnsi="Sylfaen"/>
          <w:b/>
          <w:spacing w:val="0"/>
          <w:sz w:val="24"/>
          <w:szCs w:val="24"/>
        </w:rPr>
        <w:t>ԿԱՐԳ</w:t>
      </w:r>
      <w:bookmarkEnd w:id="2"/>
    </w:p>
    <w:p w14:paraId="70C8858A" w14:textId="1440D4E8" w:rsidR="00411730" w:rsidRDefault="006E23D1" w:rsidP="006236F5">
      <w:pPr>
        <w:pStyle w:val="Bodytext30"/>
        <w:shd w:val="clear" w:color="auto" w:fill="auto"/>
        <w:spacing w:after="160" w:line="360" w:lineRule="auto"/>
        <w:ind w:right="-8"/>
        <w:rPr>
          <w:rFonts w:ascii="Sylfaen" w:hAnsi="Sylfaen"/>
          <w:sz w:val="24"/>
          <w:szCs w:val="24"/>
        </w:rPr>
      </w:pPr>
      <w:r w:rsidRPr="006236F5">
        <w:rPr>
          <w:rFonts w:ascii="Sylfaen" w:hAnsi="Sylfaen"/>
          <w:sz w:val="24"/>
          <w:szCs w:val="24"/>
        </w:rPr>
        <w:t xml:space="preserve">«Եվրասիական տնտեսական միության </w:t>
      </w:r>
      <w:r w:rsidR="0002525A">
        <w:rPr>
          <w:rFonts w:ascii="Sylfaen" w:hAnsi="Sylfaen"/>
          <w:sz w:val="24"/>
          <w:szCs w:val="24"/>
        </w:rPr>
        <w:t>և</w:t>
      </w:r>
      <w:r w:rsidRPr="006236F5">
        <w:rPr>
          <w:rFonts w:ascii="Sylfaen" w:hAnsi="Sylfaen"/>
          <w:sz w:val="24"/>
          <w:szCs w:val="24"/>
        </w:rPr>
        <w:t xml:space="preserve"> դրա անդամ պետությունների միջ</w:t>
      </w:r>
      <w:r w:rsidR="0002525A">
        <w:rPr>
          <w:rFonts w:ascii="Sylfaen" w:hAnsi="Sylfaen"/>
          <w:sz w:val="24"/>
          <w:szCs w:val="24"/>
        </w:rPr>
        <w:t>և</w:t>
      </w:r>
      <w:r w:rsidRPr="006236F5">
        <w:rPr>
          <w:rFonts w:ascii="Sylfaen" w:hAnsi="Sylfaen"/>
          <w:sz w:val="24"/>
          <w:szCs w:val="24"/>
        </w:rPr>
        <w:t xml:space="preserve">՝ մի կողմից, </w:t>
      </w:r>
      <w:r w:rsidR="0002525A">
        <w:rPr>
          <w:rFonts w:ascii="Sylfaen" w:hAnsi="Sylfaen"/>
          <w:sz w:val="24"/>
          <w:szCs w:val="24"/>
        </w:rPr>
        <w:t>և</w:t>
      </w:r>
      <w:r w:rsidRPr="006236F5">
        <w:rPr>
          <w:rFonts w:ascii="Sylfaen" w:hAnsi="Sylfaen"/>
          <w:sz w:val="24"/>
          <w:szCs w:val="24"/>
        </w:rPr>
        <w:t xml:space="preserve"> Վիետնամի Սոցիալիստական Հանրապետության միջ</w:t>
      </w:r>
      <w:r w:rsidR="0002525A">
        <w:rPr>
          <w:rFonts w:ascii="Sylfaen" w:hAnsi="Sylfaen"/>
          <w:sz w:val="24"/>
          <w:szCs w:val="24"/>
        </w:rPr>
        <w:t>և</w:t>
      </w:r>
      <w:r w:rsidRPr="006236F5">
        <w:rPr>
          <w:rFonts w:ascii="Sylfaen" w:hAnsi="Sylfaen"/>
          <w:sz w:val="24"/>
          <w:szCs w:val="24"/>
        </w:rPr>
        <w:t>՝ մյուս կողմից, ազատ առ</w:t>
      </w:r>
      <w:r w:rsidR="0002525A">
        <w:rPr>
          <w:rFonts w:ascii="Sylfaen" w:hAnsi="Sylfaen"/>
          <w:sz w:val="24"/>
          <w:szCs w:val="24"/>
        </w:rPr>
        <w:t>և</w:t>
      </w:r>
      <w:r w:rsidRPr="006236F5">
        <w:rPr>
          <w:rFonts w:ascii="Sylfaen" w:hAnsi="Sylfaen"/>
          <w:sz w:val="24"/>
          <w:szCs w:val="24"/>
        </w:rPr>
        <w:t>տրի մասին» 2015 թվականի մայիսի 29-ի համաձայնագրի շրջանակներում երկկողմ պաշտպանական միջոցների կիրառման</w:t>
      </w:r>
    </w:p>
    <w:p w14:paraId="57B7F9CA" w14:textId="77777777" w:rsidR="00E56459" w:rsidRPr="006236F5" w:rsidRDefault="00E56459" w:rsidP="006236F5">
      <w:pPr>
        <w:pStyle w:val="Bodytext20"/>
        <w:shd w:val="clear" w:color="auto" w:fill="auto"/>
        <w:spacing w:before="0" w:after="160" w:line="360" w:lineRule="auto"/>
        <w:ind w:right="-8" w:firstLine="0"/>
        <w:jc w:val="center"/>
        <w:rPr>
          <w:rFonts w:ascii="Sylfaen" w:hAnsi="Sylfaen"/>
          <w:sz w:val="24"/>
          <w:szCs w:val="24"/>
        </w:rPr>
      </w:pPr>
    </w:p>
    <w:p w14:paraId="47F6A18F" w14:textId="77777777" w:rsidR="00C07009" w:rsidRPr="006236F5" w:rsidRDefault="006E23D1"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t>I. Ընդհանուր դրույթներ</w:t>
      </w:r>
    </w:p>
    <w:p w14:paraId="5BA0C95C" w14:textId="2A1D6DBD" w:rsidR="00C07009" w:rsidRPr="006236F5" w:rsidRDefault="00006E77" w:rsidP="006A7AD3">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1.</w:t>
      </w:r>
      <w:r w:rsidR="006A7AD3" w:rsidRPr="0002525A">
        <w:rPr>
          <w:rFonts w:ascii="Sylfaen" w:hAnsi="Sylfaen"/>
          <w:sz w:val="24"/>
          <w:szCs w:val="24"/>
        </w:rPr>
        <w:tab/>
      </w:r>
      <w:r w:rsidRPr="006236F5">
        <w:rPr>
          <w:rFonts w:ascii="Sylfaen" w:hAnsi="Sylfaen"/>
          <w:sz w:val="24"/>
          <w:szCs w:val="24"/>
        </w:rPr>
        <w:t xml:space="preserve">Սույն </w:t>
      </w:r>
      <w:r w:rsidR="0065669A" w:rsidRPr="006236F5">
        <w:rPr>
          <w:rFonts w:ascii="Sylfaen" w:hAnsi="Sylfaen"/>
          <w:sz w:val="24"/>
          <w:szCs w:val="24"/>
        </w:rPr>
        <w:t>կ</w:t>
      </w:r>
      <w:r w:rsidRPr="006236F5">
        <w:rPr>
          <w:rFonts w:ascii="Sylfaen" w:hAnsi="Sylfaen"/>
          <w:sz w:val="24"/>
          <w:szCs w:val="24"/>
        </w:rPr>
        <w:t>արգ</w:t>
      </w:r>
      <w:r w:rsidR="00A771DC" w:rsidRPr="006236F5">
        <w:rPr>
          <w:rFonts w:ascii="Sylfaen" w:hAnsi="Sylfaen"/>
          <w:sz w:val="24"/>
          <w:szCs w:val="24"/>
        </w:rPr>
        <w:t>ով</w:t>
      </w:r>
      <w:r w:rsidRPr="006236F5">
        <w:rPr>
          <w:rFonts w:ascii="Sylfaen" w:hAnsi="Sylfaen"/>
          <w:sz w:val="24"/>
          <w:szCs w:val="24"/>
        </w:rPr>
        <w:t xml:space="preserve"> սահման</w:t>
      </w:r>
      <w:r w:rsidR="00A771DC" w:rsidRPr="006236F5">
        <w:rPr>
          <w:rFonts w:ascii="Sylfaen" w:hAnsi="Sylfaen"/>
          <w:sz w:val="24"/>
          <w:szCs w:val="24"/>
        </w:rPr>
        <w:t>վ</w:t>
      </w:r>
      <w:r w:rsidRPr="006236F5">
        <w:rPr>
          <w:rFonts w:ascii="Sylfaen" w:hAnsi="Sylfaen"/>
          <w:sz w:val="24"/>
          <w:szCs w:val="24"/>
        </w:rPr>
        <w:t>ում է Վիետնամի Սոցիալիստական Հանրապետությ</w:t>
      </w:r>
      <w:r w:rsidR="00A771DC" w:rsidRPr="006236F5">
        <w:rPr>
          <w:rFonts w:ascii="Sylfaen" w:hAnsi="Sylfaen"/>
          <w:sz w:val="24"/>
          <w:szCs w:val="24"/>
        </w:rPr>
        <w:t>ա</w:t>
      </w:r>
      <w:r w:rsidRPr="006236F5">
        <w:rPr>
          <w:rFonts w:ascii="Sylfaen" w:hAnsi="Sylfaen"/>
          <w:sz w:val="24"/>
          <w:szCs w:val="24"/>
        </w:rPr>
        <w:t>ն (Վիետնամ) ծագ</w:t>
      </w:r>
      <w:r w:rsidR="005269E1" w:rsidRPr="006236F5">
        <w:rPr>
          <w:rFonts w:ascii="Sylfaen" w:hAnsi="Sylfaen"/>
          <w:sz w:val="24"/>
          <w:szCs w:val="24"/>
        </w:rPr>
        <w:t xml:space="preserve">ում ունեցող </w:t>
      </w:r>
      <w:r w:rsidR="0002525A">
        <w:rPr>
          <w:rFonts w:ascii="Sylfaen" w:hAnsi="Sylfaen"/>
          <w:sz w:val="24"/>
          <w:szCs w:val="24"/>
        </w:rPr>
        <w:t>և</w:t>
      </w:r>
      <w:r w:rsidRPr="006236F5">
        <w:rPr>
          <w:rFonts w:ascii="Sylfaen" w:hAnsi="Sylfaen"/>
          <w:sz w:val="24"/>
          <w:szCs w:val="24"/>
        </w:rPr>
        <w:t xml:space="preserve"> Եվրասիական տնտեսական միության (այսուհետ՝ Միություն) մաքսային տարածք ներմուծվող ապրանքների նկատմամբ երկկողմ</w:t>
      </w:r>
      <w:r w:rsidR="006236F5">
        <w:rPr>
          <w:rFonts w:ascii="Sylfaen" w:hAnsi="Sylfaen"/>
          <w:sz w:val="24"/>
          <w:szCs w:val="24"/>
        </w:rPr>
        <w:t xml:space="preserve"> </w:t>
      </w:r>
      <w:r w:rsidRPr="006236F5">
        <w:rPr>
          <w:rFonts w:ascii="Sylfaen" w:hAnsi="Sylfaen"/>
          <w:sz w:val="24"/>
          <w:szCs w:val="24"/>
        </w:rPr>
        <w:t xml:space="preserve">պաշտպանական միջոցների կիրառման ընթացակարգը՝ «Եվրասիական տնտեսական միության </w:t>
      </w:r>
      <w:r w:rsidR="0002525A">
        <w:rPr>
          <w:rFonts w:ascii="Sylfaen" w:hAnsi="Sylfaen"/>
          <w:sz w:val="24"/>
          <w:szCs w:val="24"/>
        </w:rPr>
        <w:t>և</w:t>
      </w:r>
      <w:r w:rsidRPr="006236F5">
        <w:rPr>
          <w:rFonts w:ascii="Sylfaen" w:hAnsi="Sylfaen"/>
          <w:sz w:val="24"/>
          <w:szCs w:val="24"/>
        </w:rPr>
        <w:t xml:space="preserve"> դրա անդամ պետությունների միջ</w:t>
      </w:r>
      <w:r w:rsidR="0002525A">
        <w:rPr>
          <w:rFonts w:ascii="Sylfaen" w:hAnsi="Sylfaen"/>
          <w:sz w:val="24"/>
          <w:szCs w:val="24"/>
        </w:rPr>
        <w:t>և</w:t>
      </w:r>
      <w:r w:rsidRPr="006236F5">
        <w:rPr>
          <w:rFonts w:ascii="Sylfaen" w:hAnsi="Sylfaen"/>
          <w:sz w:val="24"/>
          <w:szCs w:val="24"/>
        </w:rPr>
        <w:t xml:space="preserve">՝ մի կողմից, </w:t>
      </w:r>
      <w:r w:rsidR="0002525A">
        <w:rPr>
          <w:rFonts w:ascii="Sylfaen" w:hAnsi="Sylfaen"/>
          <w:sz w:val="24"/>
          <w:szCs w:val="24"/>
        </w:rPr>
        <w:t>և</w:t>
      </w:r>
      <w:r w:rsidRPr="006236F5">
        <w:rPr>
          <w:rFonts w:ascii="Sylfaen" w:hAnsi="Sylfaen"/>
          <w:sz w:val="24"/>
          <w:szCs w:val="24"/>
        </w:rPr>
        <w:t xml:space="preserve"> Վիետնամի Սոցիալիստական Հանրապետության միջ</w:t>
      </w:r>
      <w:r w:rsidR="0002525A">
        <w:rPr>
          <w:rFonts w:ascii="Sylfaen" w:hAnsi="Sylfaen"/>
          <w:sz w:val="24"/>
          <w:szCs w:val="24"/>
        </w:rPr>
        <w:t>և</w:t>
      </w:r>
      <w:r w:rsidRPr="006236F5">
        <w:rPr>
          <w:rFonts w:ascii="Sylfaen" w:hAnsi="Sylfaen"/>
          <w:sz w:val="24"/>
          <w:szCs w:val="24"/>
        </w:rPr>
        <w:t>՝ մյուս կողմից, ազատ առ</w:t>
      </w:r>
      <w:r w:rsidR="0002525A">
        <w:rPr>
          <w:rFonts w:ascii="Sylfaen" w:hAnsi="Sylfaen"/>
          <w:sz w:val="24"/>
          <w:szCs w:val="24"/>
        </w:rPr>
        <w:t>և</w:t>
      </w:r>
      <w:r w:rsidRPr="006236F5">
        <w:rPr>
          <w:rFonts w:ascii="Sylfaen" w:hAnsi="Sylfaen"/>
          <w:sz w:val="24"/>
          <w:szCs w:val="24"/>
        </w:rPr>
        <w:t>տրի մասին» 2015 թվականի մայիսի 29-ի համաձայնագրի (այսուհետ՝ Համաձայնագիր) 3.4-րդ հոդվածին համապատասխան:</w:t>
      </w:r>
    </w:p>
    <w:p w14:paraId="4259A32A" w14:textId="1C5157EA" w:rsidR="00411730" w:rsidRDefault="00006E77" w:rsidP="006A7AD3">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2.</w:t>
      </w:r>
      <w:r w:rsidR="006A7AD3" w:rsidRPr="0002525A">
        <w:rPr>
          <w:rFonts w:ascii="Sylfaen" w:hAnsi="Sylfaen"/>
          <w:sz w:val="24"/>
          <w:szCs w:val="24"/>
        </w:rPr>
        <w:tab/>
      </w:r>
      <w:r w:rsidRPr="006236F5">
        <w:rPr>
          <w:rFonts w:ascii="Sylfaen" w:hAnsi="Sylfaen"/>
          <w:sz w:val="24"/>
          <w:szCs w:val="24"/>
        </w:rPr>
        <w:t>Երկկողմ պաշտպանական միջոցը ներմուծվում է Եվրասիական տնտեսական հանձնաժողովի</w:t>
      </w:r>
      <w:r w:rsidR="00242766" w:rsidRPr="006236F5">
        <w:rPr>
          <w:rFonts w:ascii="Sylfaen" w:hAnsi="Sylfaen"/>
          <w:sz w:val="24"/>
          <w:szCs w:val="24"/>
        </w:rPr>
        <w:t>՝</w:t>
      </w:r>
      <w:r w:rsidRPr="006236F5">
        <w:rPr>
          <w:rFonts w:ascii="Sylfaen" w:hAnsi="Sylfaen"/>
          <w:sz w:val="24"/>
          <w:szCs w:val="24"/>
        </w:rPr>
        <w:t xml:space="preserve"> ներքին շուկայի պաշտպանության դեպարտամենտի (այսուհետ</w:t>
      </w:r>
      <w:r w:rsidR="005144F6" w:rsidRPr="006236F5">
        <w:rPr>
          <w:rFonts w:ascii="Sylfaen" w:hAnsi="Sylfaen"/>
          <w:sz w:val="24"/>
          <w:szCs w:val="24"/>
        </w:rPr>
        <w:t>,</w:t>
      </w:r>
      <w:r w:rsidRPr="006236F5">
        <w:rPr>
          <w:rFonts w:ascii="Sylfaen" w:hAnsi="Sylfaen"/>
          <w:sz w:val="24"/>
          <w:szCs w:val="24"/>
        </w:rPr>
        <w:t xml:space="preserve"> համապատասխանաբար</w:t>
      </w:r>
      <w:r w:rsidR="005144F6" w:rsidRPr="006236F5">
        <w:rPr>
          <w:rFonts w:ascii="Sylfaen" w:hAnsi="Sylfaen"/>
          <w:sz w:val="24"/>
          <w:szCs w:val="24"/>
        </w:rPr>
        <w:t>՝</w:t>
      </w:r>
      <w:r w:rsidRPr="006236F5">
        <w:rPr>
          <w:rFonts w:ascii="Sylfaen" w:hAnsi="Sylfaen"/>
          <w:sz w:val="24"/>
          <w:szCs w:val="24"/>
        </w:rPr>
        <w:t xml:space="preserve"> Հանձնաժողով, պատասխանատու դեպարտամենտ) կողմից անցկացվող ստուգման (այսուհետ՝ ստուգում) արդյունքների հիման վրա՝ որոշելու համար Համաձայնագրի 3.4-րդ հոդվածի 1-ին կետով նախատեսված հիմքերի առկայությունը, այդ թվում՝ Միության մաքսային տարածք Վիետնամ</w:t>
      </w:r>
      <w:r w:rsidR="007212D2" w:rsidRPr="006236F5">
        <w:rPr>
          <w:rFonts w:ascii="Sylfaen" w:hAnsi="Sylfaen"/>
          <w:sz w:val="24"/>
          <w:szCs w:val="24"/>
        </w:rPr>
        <w:t>ի</w:t>
      </w:r>
      <w:r w:rsidR="00B77E3A" w:rsidRPr="006236F5">
        <w:rPr>
          <w:rFonts w:ascii="Sylfaen" w:hAnsi="Sylfaen"/>
          <w:sz w:val="24"/>
          <w:szCs w:val="24"/>
        </w:rPr>
        <w:t xml:space="preserve"> </w:t>
      </w:r>
      <w:r w:rsidRPr="006236F5">
        <w:rPr>
          <w:rFonts w:ascii="Sylfaen" w:hAnsi="Sylfaen"/>
          <w:sz w:val="24"/>
          <w:szCs w:val="24"/>
        </w:rPr>
        <w:t>ծագ</w:t>
      </w:r>
      <w:r w:rsidR="00EA6C63" w:rsidRPr="006236F5">
        <w:rPr>
          <w:rFonts w:ascii="Sylfaen" w:hAnsi="Sylfaen"/>
          <w:sz w:val="24"/>
          <w:szCs w:val="24"/>
        </w:rPr>
        <w:t>ու</w:t>
      </w:r>
      <w:r w:rsidR="00B77E3A" w:rsidRPr="006236F5">
        <w:rPr>
          <w:rFonts w:ascii="Sylfaen" w:hAnsi="Sylfaen"/>
          <w:sz w:val="24"/>
          <w:szCs w:val="24"/>
        </w:rPr>
        <w:t>մ</w:t>
      </w:r>
      <w:r w:rsidR="00EA6C63" w:rsidRPr="006236F5">
        <w:rPr>
          <w:rFonts w:ascii="Sylfaen" w:hAnsi="Sylfaen"/>
          <w:sz w:val="24"/>
          <w:szCs w:val="24"/>
        </w:rPr>
        <w:t xml:space="preserve"> ունեցող</w:t>
      </w:r>
      <w:r w:rsidRPr="006236F5">
        <w:rPr>
          <w:rFonts w:ascii="Sylfaen" w:hAnsi="Sylfaen"/>
          <w:sz w:val="24"/>
          <w:szCs w:val="24"/>
        </w:rPr>
        <w:t xml:space="preserve"> </w:t>
      </w:r>
      <w:r w:rsidR="0002525A">
        <w:rPr>
          <w:rFonts w:ascii="Sylfaen" w:hAnsi="Sylfaen"/>
          <w:sz w:val="24"/>
          <w:szCs w:val="24"/>
        </w:rPr>
        <w:t>և</w:t>
      </w:r>
      <w:r w:rsidRPr="006236F5">
        <w:rPr>
          <w:rFonts w:ascii="Sylfaen" w:hAnsi="Sylfaen"/>
          <w:sz w:val="24"/>
          <w:szCs w:val="24"/>
        </w:rPr>
        <w:t xml:space="preserve"> Միության անդամ </w:t>
      </w:r>
      <w:r w:rsidRPr="006236F5">
        <w:rPr>
          <w:rFonts w:ascii="Sylfaen" w:hAnsi="Sylfaen"/>
          <w:sz w:val="24"/>
          <w:szCs w:val="24"/>
        </w:rPr>
        <w:lastRenderedPageBreak/>
        <w:t>պետությունների (այսուհետ՝ անդամ պետություններ) տարածք ներմուծվող ապրանքների ավելացած ծավալի հետ</w:t>
      </w:r>
      <w:r w:rsidR="0002525A">
        <w:rPr>
          <w:rFonts w:ascii="Sylfaen" w:hAnsi="Sylfaen"/>
          <w:sz w:val="24"/>
          <w:szCs w:val="24"/>
        </w:rPr>
        <w:t>և</w:t>
      </w:r>
      <w:r w:rsidRPr="006236F5">
        <w:rPr>
          <w:rFonts w:ascii="Sylfaen" w:hAnsi="Sylfaen"/>
          <w:sz w:val="24"/>
          <w:szCs w:val="24"/>
        </w:rPr>
        <w:t>անքով տնտեսության ճյուղին հասցված լուրջ վնասի կամ այդպիսի վնաս հասցնելու վտանգի առկայությունը՝</w:t>
      </w:r>
      <w:r w:rsidR="006236F5">
        <w:rPr>
          <w:rFonts w:ascii="Sylfaen" w:hAnsi="Sylfaen"/>
          <w:sz w:val="24"/>
          <w:szCs w:val="24"/>
        </w:rPr>
        <w:t xml:space="preserve"> </w:t>
      </w:r>
      <w:r w:rsidRPr="006236F5">
        <w:rPr>
          <w:rFonts w:ascii="Sylfaen" w:hAnsi="Sylfaen"/>
          <w:sz w:val="24"/>
          <w:szCs w:val="24"/>
        </w:rPr>
        <w:t>Համաձայնագրի 3.4-րդ հոդվածի 2</w:t>
      </w:r>
      <w:r w:rsidR="00021B9D" w:rsidRPr="006236F5">
        <w:rPr>
          <w:rFonts w:ascii="Sylfaen" w:hAnsi="Sylfaen"/>
          <w:sz w:val="24"/>
          <w:szCs w:val="24"/>
        </w:rPr>
        <w:t>-րդ</w:t>
      </w:r>
      <w:r w:rsidRPr="006236F5">
        <w:rPr>
          <w:rFonts w:ascii="Sylfaen" w:hAnsi="Sylfaen"/>
          <w:sz w:val="24"/>
          <w:szCs w:val="24"/>
        </w:rPr>
        <w:t>, 6</w:t>
      </w:r>
      <w:r w:rsidR="00021B9D" w:rsidRPr="006236F5">
        <w:rPr>
          <w:rFonts w:ascii="Sylfaen" w:hAnsi="Sylfaen"/>
          <w:sz w:val="24"/>
          <w:szCs w:val="24"/>
        </w:rPr>
        <w:t>-րդ</w:t>
      </w:r>
      <w:r w:rsidRPr="006236F5">
        <w:rPr>
          <w:rFonts w:ascii="Sylfaen" w:hAnsi="Sylfaen"/>
          <w:sz w:val="24"/>
          <w:szCs w:val="24"/>
        </w:rPr>
        <w:t>, 8</w:t>
      </w:r>
      <w:r w:rsidR="00021B9D" w:rsidRPr="006236F5">
        <w:rPr>
          <w:rFonts w:ascii="Sylfaen" w:hAnsi="Sylfaen"/>
          <w:sz w:val="24"/>
          <w:szCs w:val="24"/>
        </w:rPr>
        <w:t>-ից</w:t>
      </w:r>
      <w:r w:rsidRPr="006236F5">
        <w:rPr>
          <w:rFonts w:ascii="Sylfaen" w:hAnsi="Sylfaen"/>
          <w:sz w:val="24"/>
          <w:szCs w:val="24"/>
        </w:rPr>
        <w:t xml:space="preserve"> 10-րդ կետերով նախատեսված պայմանների պահպանմամբ:</w:t>
      </w:r>
    </w:p>
    <w:p w14:paraId="03D56CCF" w14:textId="77777777" w:rsidR="00411730" w:rsidRDefault="00006E77" w:rsidP="006A7AD3">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3.</w:t>
      </w:r>
      <w:r w:rsidR="006A7AD3" w:rsidRPr="0002525A">
        <w:rPr>
          <w:rFonts w:ascii="Sylfaen" w:hAnsi="Sylfaen"/>
          <w:sz w:val="24"/>
          <w:szCs w:val="24"/>
        </w:rPr>
        <w:tab/>
      </w:r>
      <w:r w:rsidRPr="006236F5">
        <w:rPr>
          <w:rFonts w:ascii="Sylfaen" w:hAnsi="Sylfaen"/>
          <w:sz w:val="24"/>
          <w:szCs w:val="24"/>
        </w:rPr>
        <w:t>Ստուգումն անցկացվում է անդամ պետությունների տնտեսության ճյուղը կազմող արտադրողների կամ Հանձնաժողովի հետ փոխգործակցության համար լիազորված պետական իշխանության մարմնի (այսուհետ՝ անդամ պետության լիազորված մարմին)՝ Վիետ</w:t>
      </w:r>
      <w:r w:rsidR="00B56768" w:rsidRPr="006236F5">
        <w:rPr>
          <w:rFonts w:ascii="Sylfaen" w:hAnsi="Sylfaen"/>
          <w:sz w:val="24"/>
          <w:szCs w:val="24"/>
        </w:rPr>
        <w:t>ն</w:t>
      </w:r>
      <w:r w:rsidRPr="006236F5">
        <w:rPr>
          <w:rFonts w:ascii="Sylfaen" w:hAnsi="Sylfaen"/>
          <w:sz w:val="24"/>
          <w:szCs w:val="24"/>
        </w:rPr>
        <w:t>ամ</w:t>
      </w:r>
      <w:r w:rsidR="003C3E55" w:rsidRPr="006236F5">
        <w:rPr>
          <w:rFonts w:ascii="Sylfaen" w:hAnsi="Sylfaen"/>
          <w:sz w:val="24"/>
          <w:szCs w:val="24"/>
        </w:rPr>
        <w:t xml:space="preserve">ի </w:t>
      </w:r>
      <w:r w:rsidRPr="006236F5">
        <w:rPr>
          <w:rFonts w:ascii="Sylfaen" w:hAnsi="Sylfaen"/>
          <w:sz w:val="24"/>
          <w:szCs w:val="24"/>
        </w:rPr>
        <w:t>ծագ</w:t>
      </w:r>
      <w:r w:rsidR="003C3E55" w:rsidRPr="006236F5">
        <w:rPr>
          <w:rFonts w:ascii="Sylfaen" w:hAnsi="Sylfaen"/>
          <w:sz w:val="24"/>
          <w:szCs w:val="24"/>
        </w:rPr>
        <w:t>ում ունեց</w:t>
      </w:r>
      <w:r w:rsidRPr="006236F5">
        <w:rPr>
          <w:rFonts w:ascii="Sylfaen" w:hAnsi="Sylfaen"/>
          <w:sz w:val="24"/>
          <w:szCs w:val="24"/>
        </w:rPr>
        <w:t>ող ապրանքների ներմուծման նկատմամբ երկկողմ պաշտպանական միջոց կիրառելու մասին դիմումի հիման վրա (այսուհետ՝ դիմում):</w:t>
      </w:r>
    </w:p>
    <w:p w14:paraId="2DBBFFEA" w14:textId="77777777" w:rsidR="00411730" w:rsidRPr="006A7AD3" w:rsidRDefault="006E23D1" w:rsidP="006A7AD3">
      <w:pPr>
        <w:pStyle w:val="Bodytext20"/>
        <w:shd w:val="clear" w:color="auto" w:fill="auto"/>
        <w:spacing w:before="0" w:after="160" w:line="360" w:lineRule="auto"/>
        <w:ind w:right="-8" w:firstLine="567"/>
        <w:rPr>
          <w:rFonts w:ascii="Sylfaen" w:hAnsi="Sylfaen"/>
          <w:spacing w:val="-6"/>
          <w:sz w:val="24"/>
          <w:szCs w:val="24"/>
        </w:rPr>
      </w:pPr>
      <w:r w:rsidRPr="006A7AD3">
        <w:rPr>
          <w:rFonts w:ascii="Sylfaen" w:hAnsi="Sylfaen"/>
          <w:spacing w:val="-6"/>
          <w:sz w:val="24"/>
          <w:szCs w:val="24"/>
        </w:rPr>
        <w:t>Անդամ պետությունների տնտեսության ճյուղ ասելով</w:t>
      </w:r>
      <w:r w:rsidR="0065669A" w:rsidRPr="006A7AD3">
        <w:rPr>
          <w:rFonts w:ascii="Sylfaen" w:hAnsi="Sylfaen"/>
          <w:spacing w:val="-6"/>
          <w:sz w:val="24"/>
          <w:szCs w:val="24"/>
        </w:rPr>
        <w:t>՝</w:t>
      </w:r>
      <w:r w:rsidRPr="006A7AD3">
        <w:rPr>
          <w:rFonts w:ascii="Sylfaen" w:hAnsi="Sylfaen"/>
          <w:spacing w:val="-6"/>
          <w:sz w:val="24"/>
          <w:szCs w:val="24"/>
        </w:rPr>
        <w:t xml:space="preserve"> </w:t>
      </w:r>
      <w:r w:rsidR="00626F46" w:rsidRPr="006A7AD3">
        <w:rPr>
          <w:rFonts w:ascii="Sylfaen" w:hAnsi="Sylfaen"/>
          <w:spacing w:val="-6"/>
          <w:sz w:val="24"/>
          <w:szCs w:val="24"/>
        </w:rPr>
        <w:t>հասկացվում է</w:t>
      </w:r>
      <w:r w:rsidRPr="006A7AD3">
        <w:rPr>
          <w:rFonts w:ascii="Sylfaen" w:hAnsi="Sylfaen"/>
          <w:spacing w:val="-6"/>
          <w:sz w:val="24"/>
          <w:szCs w:val="24"/>
        </w:rPr>
        <w:t xml:space="preserve"> անդամ պետություններում </w:t>
      </w:r>
      <w:r w:rsidR="00732E2B" w:rsidRPr="006A7AD3">
        <w:rPr>
          <w:rFonts w:ascii="Sylfaen" w:hAnsi="Sylfaen"/>
          <w:spacing w:val="-6"/>
          <w:sz w:val="24"/>
          <w:szCs w:val="24"/>
        </w:rPr>
        <w:t>գործող բոլոր այն արտադրողները</w:t>
      </w:r>
      <w:r w:rsidR="00A72099" w:rsidRPr="006A7AD3">
        <w:rPr>
          <w:rFonts w:ascii="Sylfaen" w:hAnsi="Sylfaen"/>
          <w:spacing w:val="-6"/>
          <w:sz w:val="24"/>
          <w:szCs w:val="24"/>
        </w:rPr>
        <w:t>, որոնք արտադրում են</w:t>
      </w:r>
      <w:r w:rsidR="00732E2B" w:rsidRPr="006A7AD3">
        <w:rPr>
          <w:rFonts w:ascii="Sylfaen" w:hAnsi="Sylfaen"/>
          <w:spacing w:val="-6"/>
          <w:sz w:val="24"/>
          <w:szCs w:val="24"/>
        </w:rPr>
        <w:t xml:space="preserve"> </w:t>
      </w:r>
      <w:r w:rsidRPr="006A7AD3">
        <w:rPr>
          <w:rFonts w:ascii="Sylfaen" w:hAnsi="Sylfaen"/>
          <w:spacing w:val="-6"/>
          <w:sz w:val="24"/>
          <w:szCs w:val="24"/>
        </w:rPr>
        <w:t>նույնանման կամ ուղղակիորեն մրցակից ապրանք, կամ այդ արտադրողներից նրանք, որոնց մասնաբաժին</w:t>
      </w:r>
      <w:r w:rsidR="00AC4AF9" w:rsidRPr="006A7AD3">
        <w:rPr>
          <w:rFonts w:ascii="Sylfaen" w:hAnsi="Sylfaen"/>
          <w:spacing w:val="-6"/>
          <w:sz w:val="24"/>
          <w:szCs w:val="24"/>
        </w:rPr>
        <w:t xml:space="preserve">ը կազմում է </w:t>
      </w:r>
      <w:r w:rsidRPr="006A7AD3">
        <w:rPr>
          <w:rFonts w:ascii="Sylfaen" w:hAnsi="Sylfaen"/>
          <w:spacing w:val="-6"/>
          <w:sz w:val="24"/>
          <w:szCs w:val="24"/>
        </w:rPr>
        <w:t>անդամ պետությունների</w:t>
      </w:r>
      <w:r w:rsidR="00695528" w:rsidRPr="006A7AD3">
        <w:rPr>
          <w:rFonts w:ascii="Sylfaen" w:hAnsi="Sylfaen"/>
          <w:spacing w:val="-6"/>
          <w:sz w:val="24"/>
          <w:szCs w:val="24"/>
        </w:rPr>
        <w:t>,</w:t>
      </w:r>
      <w:r w:rsidRPr="006A7AD3">
        <w:rPr>
          <w:rFonts w:ascii="Sylfaen" w:hAnsi="Sylfaen"/>
          <w:spacing w:val="-6"/>
          <w:sz w:val="24"/>
          <w:szCs w:val="24"/>
        </w:rPr>
        <w:t xml:space="preserve"> համապատասխանաբար</w:t>
      </w:r>
      <w:r w:rsidR="00695528" w:rsidRPr="006A7AD3">
        <w:rPr>
          <w:rFonts w:ascii="Sylfaen" w:hAnsi="Sylfaen"/>
          <w:spacing w:val="-6"/>
          <w:sz w:val="24"/>
          <w:szCs w:val="24"/>
        </w:rPr>
        <w:t>,</w:t>
      </w:r>
      <w:r w:rsidRPr="006A7AD3">
        <w:rPr>
          <w:rFonts w:ascii="Sylfaen" w:hAnsi="Sylfaen"/>
          <w:spacing w:val="-6"/>
          <w:sz w:val="24"/>
          <w:szCs w:val="24"/>
        </w:rPr>
        <w:t xml:space="preserve"> նույնանման կամ ուղղակիորեն մրցակից ապրանքի արտադրության ընդհանուր ծավալի զգալի մասը, բայց ոչ պակաս, քան </w:t>
      </w:r>
      <w:r w:rsidR="00AC4AF9" w:rsidRPr="006A7AD3">
        <w:rPr>
          <w:rFonts w:ascii="Sylfaen" w:hAnsi="Sylfaen"/>
          <w:spacing w:val="-6"/>
          <w:sz w:val="24"/>
          <w:szCs w:val="24"/>
        </w:rPr>
        <w:t xml:space="preserve">դրա </w:t>
      </w:r>
      <w:r w:rsidRPr="006A7AD3">
        <w:rPr>
          <w:rFonts w:ascii="Sylfaen" w:hAnsi="Sylfaen"/>
          <w:spacing w:val="-6"/>
          <w:sz w:val="24"/>
          <w:szCs w:val="24"/>
        </w:rPr>
        <w:t>25 տոկոսը:</w:t>
      </w:r>
    </w:p>
    <w:p w14:paraId="20558F1F" w14:textId="6ACA5456" w:rsidR="00411730" w:rsidRDefault="00006E77" w:rsidP="006A7AD3">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4.</w:t>
      </w:r>
      <w:r w:rsidR="006A7AD3" w:rsidRPr="0002525A">
        <w:rPr>
          <w:rFonts w:ascii="Sylfaen" w:hAnsi="Sylfaen"/>
          <w:sz w:val="24"/>
          <w:szCs w:val="24"/>
        </w:rPr>
        <w:tab/>
      </w:r>
      <w:r w:rsidRPr="006236F5">
        <w:rPr>
          <w:rFonts w:ascii="Sylfaen" w:hAnsi="Sylfaen"/>
          <w:sz w:val="24"/>
          <w:szCs w:val="24"/>
        </w:rPr>
        <w:t xml:space="preserve">Պատասխանատու դեպարտամենտը, Միության իրավունքին համապատասխան, ապահովում է սույն </w:t>
      </w:r>
      <w:r w:rsidR="0065669A" w:rsidRPr="006236F5">
        <w:rPr>
          <w:rFonts w:ascii="Sylfaen" w:hAnsi="Sylfaen"/>
          <w:sz w:val="24"/>
          <w:szCs w:val="24"/>
        </w:rPr>
        <w:t>կ</w:t>
      </w:r>
      <w:r w:rsidRPr="006236F5">
        <w:rPr>
          <w:rFonts w:ascii="Sylfaen" w:hAnsi="Sylfaen"/>
          <w:sz w:val="24"/>
          <w:szCs w:val="24"/>
        </w:rPr>
        <w:t xml:space="preserve">արգի համաձայն ստացված այն տեղեկատվության պաշտպանությունը, որն անդամ պետության օրենսդրության համաձայն համարվում է </w:t>
      </w:r>
      <w:r w:rsidR="002F0011" w:rsidRPr="006236F5">
        <w:rPr>
          <w:rFonts w:ascii="Sylfaen" w:hAnsi="Sylfaen"/>
          <w:sz w:val="24"/>
          <w:szCs w:val="24"/>
        </w:rPr>
        <w:t xml:space="preserve">կոնֆիդենցիալ </w:t>
      </w:r>
      <w:r w:rsidRPr="006236F5">
        <w:rPr>
          <w:rFonts w:ascii="Sylfaen" w:hAnsi="Sylfaen"/>
          <w:sz w:val="24"/>
          <w:szCs w:val="24"/>
        </w:rPr>
        <w:t>(այդ թվում՝ առ</w:t>
      </w:r>
      <w:r w:rsidR="0002525A">
        <w:rPr>
          <w:rFonts w:ascii="Sylfaen" w:hAnsi="Sylfaen"/>
          <w:sz w:val="24"/>
          <w:szCs w:val="24"/>
        </w:rPr>
        <w:t>և</w:t>
      </w:r>
      <w:r w:rsidRPr="006236F5">
        <w:rPr>
          <w:rFonts w:ascii="Sylfaen" w:hAnsi="Sylfaen"/>
          <w:sz w:val="24"/>
          <w:szCs w:val="24"/>
        </w:rPr>
        <w:t>տրային, հարկային</w:t>
      </w:r>
      <w:r w:rsidR="002740FD" w:rsidRPr="006236F5">
        <w:rPr>
          <w:rFonts w:ascii="Sylfaen" w:hAnsi="Sylfaen"/>
          <w:sz w:val="24"/>
          <w:szCs w:val="24"/>
        </w:rPr>
        <w:t xml:space="preserve"> գաղտնիքը</w:t>
      </w:r>
      <w:r w:rsidR="006236F5">
        <w:rPr>
          <w:rFonts w:ascii="Sylfaen" w:hAnsi="Sylfaen"/>
          <w:sz w:val="24"/>
          <w:szCs w:val="24"/>
        </w:rPr>
        <w:t xml:space="preserve"> </w:t>
      </w:r>
      <w:r w:rsidR="0002525A">
        <w:rPr>
          <w:rFonts w:ascii="Sylfaen" w:hAnsi="Sylfaen"/>
          <w:sz w:val="24"/>
          <w:szCs w:val="24"/>
        </w:rPr>
        <w:t>և</w:t>
      </w:r>
      <w:r w:rsidRPr="006236F5">
        <w:rPr>
          <w:rFonts w:ascii="Sylfaen" w:hAnsi="Sylfaen"/>
          <w:sz w:val="24"/>
          <w:szCs w:val="24"/>
        </w:rPr>
        <w:t xml:space="preserve"> այլ </w:t>
      </w:r>
      <w:r w:rsidR="002740FD" w:rsidRPr="006236F5">
        <w:rPr>
          <w:rFonts w:ascii="Sylfaen" w:hAnsi="Sylfaen"/>
          <w:sz w:val="24"/>
          <w:szCs w:val="24"/>
        </w:rPr>
        <w:t xml:space="preserve">կոնֆիդենցիալ </w:t>
      </w:r>
      <w:r w:rsidRPr="006236F5">
        <w:rPr>
          <w:rFonts w:ascii="Sylfaen" w:hAnsi="Sylfaen"/>
          <w:sz w:val="24"/>
          <w:szCs w:val="24"/>
        </w:rPr>
        <w:t>տեղեկատվություն)</w:t>
      </w:r>
      <w:r w:rsidR="00121C01" w:rsidRPr="006236F5">
        <w:rPr>
          <w:rFonts w:ascii="Sylfaen" w:hAnsi="Sylfaen"/>
          <w:sz w:val="24"/>
          <w:szCs w:val="24"/>
        </w:rPr>
        <w:t>:</w:t>
      </w:r>
    </w:p>
    <w:p w14:paraId="0D606D4F" w14:textId="7B76F3B1" w:rsidR="00C07009" w:rsidRPr="006236F5" w:rsidRDefault="006E23D1" w:rsidP="006A7AD3">
      <w:pPr>
        <w:pStyle w:val="Bodytext20"/>
        <w:shd w:val="clear" w:color="auto" w:fill="auto"/>
        <w:spacing w:before="0" w:after="160" w:line="360" w:lineRule="auto"/>
        <w:ind w:right="-8" w:firstLine="567"/>
        <w:rPr>
          <w:rFonts w:ascii="Sylfaen" w:hAnsi="Sylfaen"/>
          <w:sz w:val="24"/>
          <w:szCs w:val="24"/>
        </w:rPr>
      </w:pPr>
      <w:r w:rsidRPr="006236F5">
        <w:rPr>
          <w:rFonts w:ascii="Sylfaen" w:hAnsi="Sylfaen"/>
          <w:sz w:val="24"/>
          <w:szCs w:val="24"/>
        </w:rPr>
        <w:t>Պատասխանատու դեպարտամենտ ներկայացվող տեղեկ</w:t>
      </w:r>
      <w:r w:rsidR="006E1ECA" w:rsidRPr="006236F5">
        <w:rPr>
          <w:rFonts w:ascii="Sylfaen" w:hAnsi="Sylfaen"/>
          <w:sz w:val="24"/>
          <w:szCs w:val="24"/>
        </w:rPr>
        <w:t>ատվությունը</w:t>
      </w:r>
      <w:r w:rsidRPr="006236F5">
        <w:rPr>
          <w:rFonts w:ascii="Sylfaen" w:hAnsi="Sylfaen"/>
          <w:sz w:val="24"/>
          <w:szCs w:val="24"/>
        </w:rPr>
        <w:t xml:space="preserve"> </w:t>
      </w:r>
      <w:r w:rsidR="00EA4743" w:rsidRPr="006236F5">
        <w:rPr>
          <w:rFonts w:ascii="Sylfaen" w:hAnsi="Sylfaen"/>
          <w:sz w:val="24"/>
          <w:szCs w:val="24"/>
        </w:rPr>
        <w:t>համարվում է</w:t>
      </w:r>
      <w:r w:rsidRPr="006236F5">
        <w:rPr>
          <w:rFonts w:ascii="Sylfaen" w:hAnsi="Sylfaen"/>
          <w:sz w:val="24"/>
          <w:szCs w:val="24"/>
        </w:rPr>
        <w:t xml:space="preserve"> </w:t>
      </w:r>
      <w:r w:rsidR="006E1ECA" w:rsidRPr="006236F5">
        <w:rPr>
          <w:rFonts w:ascii="Sylfaen" w:hAnsi="Sylfaen"/>
          <w:sz w:val="24"/>
          <w:szCs w:val="24"/>
        </w:rPr>
        <w:t>կոնֆիդենցիալ</w:t>
      </w:r>
      <w:r w:rsidRPr="006236F5">
        <w:rPr>
          <w:rFonts w:ascii="Sylfaen" w:hAnsi="Sylfaen"/>
          <w:sz w:val="24"/>
          <w:szCs w:val="24"/>
        </w:rPr>
        <w:t xml:space="preserve"> այն դեպքում, երբ ներկայաց</w:t>
      </w:r>
      <w:r w:rsidR="00247636" w:rsidRPr="006236F5">
        <w:rPr>
          <w:rFonts w:ascii="Sylfaen" w:hAnsi="Sylfaen"/>
          <w:sz w:val="24"/>
          <w:szCs w:val="24"/>
        </w:rPr>
        <w:t>վ</w:t>
      </w:r>
      <w:r w:rsidRPr="006236F5">
        <w:rPr>
          <w:rFonts w:ascii="Sylfaen" w:hAnsi="Sylfaen"/>
          <w:sz w:val="24"/>
          <w:szCs w:val="24"/>
        </w:rPr>
        <w:t>ում են հիմնավորումներ, որոնք վկայում են նա</w:t>
      </w:r>
      <w:r w:rsidR="0002525A">
        <w:rPr>
          <w:rFonts w:ascii="Sylfaen" w:hAnsi="Sylfaen"/>
          <w:sz w:val="24"/>
          <w:szCs w:val="24"/>
        </w:rPr>
        <w:t>և</w:t>
      </w:r>
      <w:r w:rsidRPr="006236F5">
        <w:rPr>
          <w:rFonts w:ascii="Sylfaen" w:hAnsi="Sylfaen"/>
          <w:sz w:val="24"/>
          <w:szCs w:val="24"/>
        </w:rPr>
        <w:t xml:space="preserve"> այն մասին, որ այդ տեղեկ</w:t>
      </w:r>
      <w:r w:rsidR="00247636" w:rsidRPr="006236F5">
        <w:rPr>
          <w:rFonts w:ascii="Sylfaen" w:hAnsi="Sylfaen"/>
          <w:sz w:val="24"/>
          <w:szCs w:val="24"/>
        </w:rPr>
        <w:t>ատվության</w:t>
      </w:r>
      <w:r w:rsidRPr="006236F5">
        <w:rPr>
          <w:rFonts w:ascii="Sylfaen" w:hAnsi="Sylfaen"/>
          <w:sz w:val="24"/>
          <w:szCs w:val="24"/>
        </w:rPr>
        <w:t xml:space="preserve"> բացահայտումը մրցակցային առավելություն կտա երրորդ անձին կամ կհանգեցնի </w:t>
      </w:r>
      <w:r w:rsidR="007B7A30" w:rsidRPr="006236F5">
        <w:rPr>
          <w:rFonts w:ascii="Sylfaen" w:hAnsi="Sylfaen"/>
          <w:sz w:val="24"/>
          <w:szCs w:val="24"/>
        </w:rPr>
        <w:t>անբարենպաստ հետ</w:t>
      </w:r>
      <w:r w:rsidR="0002525A">
        <w:rPr>
          <w:rFonts w:ascii="Sylfaen" w:hAnsi="Sylfaen"/>
          <w:sz w:val="24"/>
          <w:szCs w:val="24"/>
        </w:rPr>
        <w:t>և</w:t>
      </w:r>
      <w:r w:rsidR="007B7A30" w:rsidRPr="006236F5">
        <w:rPr>
          <w:rFonts w:ascii="Sylfaen" w:hAnsi="Sylfaen"/>
          <w:sz w:val="24"/>
          <w:szCs w:val="24"/>
        </w:rPr>
        <w:t>անքների</w:t>
      </w:r>
      <w:r w:rsidR="007B7A30" w:rsidRPr="006236F5" w:rsidDel="003E350B">
        <w:rPr>
          <w:rFonts w:ascii="Sylfaen" w:hAnsi="Sylfaen"/>
          <w:sz w:val="24"/>
          <w:szCs w:val="24"/>
        </w:rPr>
        <w:t xml:space="preserve"> </w:t>
      </w:r>
      <w:r w:rsidRPr="006236F5">
        <w:rPr>
          <w:rFonts w:ascii="Sylfaen" w:hAnsi="Sylfaen"/>
          <w:sz w:val="24"/>
          <w:szCs w:val="24"/>
        </w:rPr>
        <w:t>այդպիսի տեղեկ</w:t>
      </w:r>
      <w:r w:rsidR="00152C06" w:rsidRPr="006236F5">
        <w:rPr>
          <w:rFonts w:ascii="Sylfaen" w:hAnsi="Sylfaen"/>
          <w:sz w:val="24"/>
          <w:szCs w:val="24"/>
        </w:rPr>
        <w:t>ատվություն</w:t>
      </w:r>
      <w:r w:rsidRPr="006236F5">
        <w:rPr>
          <w:rFonts w:ascii="Sylfaen" w:hAnsi="Sylfaen"/>
          <w:sz w:val="24"/>
          <w:szCs w:val="24"/>
        </w:rPr>
        <w:t xml:space="preserve"> տրամադրած անձի կամ այն անձի համար, որից նա ստացել է այդպիսի տեղեկ</w:t>
      </w:r>
      <w:r w:rsidR="003E350B" w:rsidRPr="006236F5">
        <w:rPr>
          <w:rFonts w:ascii="Sylfaen" w:hAnsi="Sylfaen"/>
          <w:sz w:val="24"/>
          <w:szCs w:val="24"/>
        </w:rPr>
        <w:t>ատվություն</w:t>
      </w:r>
      <w:r w:rsidRPr="006236F5">
        <w:rPr>
          <w:rFonts w:ascii="Sylfaen" w:hAnsi="Sylfaen"/>
          <w:sz w:val="24"/>
          <w:szCs w:val="24"/>
        </w:rPr>
        <w:t>:</w:t>
      </w:r>
    </w:p>
    <w:p w14:paraId="474E2965" w14:textId="6331B65F" w:rsidR="00C07009" w:rsidRPr="006236F5" w:rsidRDefault="006E23D1" w:rsidP="006A7AD3">
      <w:pPr>
        <w:pStyle w:val="Bodytext20"/>
        <w:shd w:val="clear" w:color="auto" w:fill="auto"/>
        <w:spacing w:before="0" w:after="160" w:line="360" w:lineRule="auto"/>
        <w:ind w:right="-8" w:firstLine="567"/>
        <w:rPr>
          <w:rFonts w:ascii="Sylfaen" w:hAnsi="Sylfaen"/>
          <w:sz w:val="24"/>
          <w:szCs w:val="24"/>
        </w:rPr>
      </w:pPr>
      <w:r w:rsidRPr="006236F5">
        <w:rPr>
          <w:rFonts w:ascii="Sylfaen" w:hAnsi="Sylfaen"/>
          <w:sz w:val="24"/>
          <w:szCs w:val="24"/>
        </w:rPr>
        <w:lastRenderedPageBreak/>
        <w:t xml:space="preserve">Պատասխանատու դեպարտամենտը պարտավոր է </w:t>
      </w:r>
      <w:r w:rsidR="00A965A7" w:rsidRPr="006236F5">
        <w:rPr>
          <w:rFonts w:ascii="Sylfaen" w:hAnsi="Sylfaen"/>
          <w:sz w:val="24"/>
          <w:szCs w:val="24"/>
        </w:rPr>
        <w:t xml:space="preserve">կոնֆիդենցիալ տեղեկատվությունը </w:t>
      </w:r>
      <w:r w:rsidRPr="006236F5">
        <w:rPr>
          <w:rFonts w:ascii="Sylfaen" w:hAnsi="Sylfaen"/>
          <w:sz w:val="24"/>
          <w:szCs w:val="24"/>
        </w:rPr>
        <w:t xml:space="preserve">չհրապարակել </w:t>
      </w:r>
      <w:r w:rsidR="0002525A">
        <w:rPr>
          <w:rFonts w:ascii="Sylfaen" w:hAnsi="Sylfaen"/>
          <w:sz w:val="24"/>
          <w:szCs w:val="24"/>
        </w:rPr>
        <w:t>և</w:t>
      </w:r>
      <w:r w:rsidRPr="006236F5">
        <w:rPr>
          <w:rFonts w:ascii="Sylfaen" w:hAnsi="Sylfaen"/>
          <w:sz w:val="24"/>
          <w:szCs w:val="24"/>
        </w:rPr>
        <w:t xml:space="preserve"> չփոխանցել երրորդ անձանց</w:t>
      </w:r>
      <w:r w:rsidR="00A965A7" w:rsidRPr="006236F5">
        <w:rPr>
          <w:rFonts w:ascii="Sylfaen" w:hAnsi="Sylfaen"/>
          <w:sz w:val="24"/>
          <w:szCs w:val="24"/>
        </w:rPr>
        <w:t>՝</w:t>
      </w:r>
      <w:r w:rsidRPr="006236F5">
        <w:rPr>
          <w:rFonts w:ascii="Sylfaen" w:hAnsi="Sylfaen"/>
          <w:sz w:val="24"/>
          <w:szCs w:val="24"/>
        </w:rPr>
        <w:t xml:space="preserve"> առանց </w:t>
      </w:r>
      <w:r w:rsidR="00A965A7" w:rsidRPr="006236F5">
        <w:rPr>
          <w:rFonts w:ascii="Sylfaen" w:hAnsi="Sylfaen"/>
          <w:sz w:val="24"/>
          <w:szCs w:val="24"/>
        </w:rPr>
        <w:t>այն անձի գրավոր համաձայնության, որը տրամադրել</w:t>
      </w:r>
      <w:r w:rsidR="006236F5">
        <w:rPr>
          <w:rFonts w:ascii="Sylfaen" w:hAnsi="Sylfaen"/>
          <w:sz w:val="24"/>
          <w:szCs w:val="24"/>
        </w:rPr>
        <w:t xml:space="preserve"> </w:t>
      </w:r>
      <w:r w:rsidR="00A965A7" w:rsidRPr="006236F5">
        <w:rPr>
          <w:rFonts w:ascii="Sylfaen" w:hAnsi="Sylfaen"/>
          <w:sz w:val="24"/>
          <w:szCs w:val="24"/>
        </w:rPr>
        <w:t xml:space="preserve">է </w:t>
      </w:r>
      <w:r w:rsidRPr="006236F5">
        <w:rPr>
          <w:rFonts w:ascii="Sylfaen" w:hAnsi="Sylfaen"/>
          <w:sz w:val="24"/>
          <w:szCs w:val="24"/>
        </w:rPr>
        <w:t>այդ տեղեկատվություն</w:t>
      </w:r>
      <w:r w:rsidR="00BA6191" w:rsidRPr="006236F5">
        <w:rPr>
          <w:rFonts w:ascii="Sylfaen" w:hAnsi="Sylfaen"/>
          <w:sz w:val="24"/>
          <w:szCs w:val="24"/>
        </w:rPr>
        <w:t>ը</w:t>
      </w:r>
      <w:r w:rsidRPr="006236F5">
        <w:rPr>
          <w:rFonts w:ascii="Sylfaen" w:hAnsi="Sylfaen"/>
          <w:sz w:val="24"/>
          <w:szCs w:val="24"/>
        </w:rPr>
        <w:t>:</w:t>
      </w:r>
    </w:p>
    <w:p w14:paraId="1C96DC4A" w14:textId="0E54B5AE" w:rsidR="00411730" w:rsidRPr="006A7AD3" w:rsidRDefault="00006E77" w:rsidP="006A7AD3">
      <w:pPr>
        <w:pStyle w:val="Bodytext20"/>
        <w:shd w:val="clear" w:color="auto" w:fill="auto"/>
        <w:tabs>
          <w:tab w:val="left" w:pos="993"/>
        </w:tabs>
        <w:spacing w:before="0" w:after="160" w:line="360" w:lineRule="auto"/>
        <w:ind w:right="-8" w:firstLine="567"/>
        <w:rPr>
          <w:rFonts w:ascii="Sylfaen" w:hAnsi="Sylfaen"/>
          <w:spacing w:val="-2"/>
          <w:sz w:val="24"/>
          <w:szCs w:val="24"/>
        </w:rPr>
      </w:pPr>
      <w:r w:rsidRPr="006236F5">
        <w:rPr>
          <w:rFonts w:ascii="Sylfaen" w:hAnsi="Sylfaen"/>
          <w:sz w:val="24"/>
          <w:szCs w:val="24"/>
        </w:rPr>
        <w:t>5</w:t>
      </w:r>
      <w:r w:rsidR="006A7AD3">
        <w:rPr>
          <w:rFonts w:ascii="Sylfaen" w:hAnsi="Sylfaen"/>
          <w:sz w:val="24"/>
          <w:szCs w:val="24"/>
        </w:rPr>
        <w:t>.</w:t>
      </w:r>
      <w:r w:rsidR="006A7AD3" w:rsidRPr="0002525A">
        <w:rPr>
          <w:rFonts w:ascii="Sylfaen" w:hAnsi="Sylfaen"/>
          <w:sz w:val="24"/>
          <w:szCs w:val="24"/>
        </w:rPr>
        <w:tab/>
      </w:r>
      <w:r w:rsidRPr="006A7AD3">
        <w:rPr>
          <w:rFonts w:ascii="Sylfaen" w:hAnsi="Sylfaen"/>
          <w:spacing w:val="-2"/>
          <w:sz w:val="24"/>
          <w:szCs w:val="24"/>
        </w:rPr>
        <w:t>Երկկողմ պաշտպանական միջոցը կիրառվում է Հանձնաժողովի որոշմամբ՝ ներմուծման մաքսատուրքի ձ</w:t>
      </w:r>
      <w:r w:rsidR="0002525A">
        <w:rPr>
          <w:rFonts w:ascii="Sylfaen" w:hAnsi="Sylfaen"/>
          <w:spacing w:val="-2"/>
          <w:sz w:val="24"/>
          <w:szCs w:val="24"/>
        </w:rPr>
        <w:t>և</w:t>
      </w:r>
      <w:r w:rsidRPr="006A7AD3">
        <w:rPr>
          <w:rFonts w:ascii="Sylfaen" w:hAnsi="Sylfaen"/>
          <w:spacing w:val="-2"/>
          <w:sz w:val="24"/>
          <w:szCs w:val="24"/>
        </w:rPr>
        <w:t xml:space="preserve">ով, որի տեսակն ու դրույքաչափը համապատասխանում են երկկողմ պաշտպանական միջոցի կիրառման մասին որոշում ընդունելու օրվա դրությամբ դիտարկվող ապրանքի նկատմամբ կիրառվող ներմուծման մաքսատուրքի տեսակին </w:t>
      </w:r>
      <w:r w:rsidR="0002525A">
        <w:rPr>
          <w:rFonts w:ascii="Sylfaen" w:hAnsi="Sylfaen"/>
          <w:spacing w:val="-2"/>
          <w:sz w:val="24"/>
          <w:szCs w:val="24"/>
        </w:rPr>
        <w:t>և</w:t>
      </w:r>
      <w:r w:rsidRPr="006A7AD3">
        <w:rPr>
          <w:rFonts w:ascii="Sylfaen" w:hAnsi="Sylfaen"/>
          <w:spacing w:val="-2"/>
          <w:sz w:val="24"/>
          <w:szCs w:val="24"/>
        </w:rPr>
        <w:t xml:space="preserve"> դրույքաչափին, կամ ներմուծման մաքսատուրքի տեսակին </w:t>
      </w:r>
      <w:r w:rsidR="0002525A">
        <w:rPr>
          <w:rFonts w:ascii="Sylfaen" w:hAnsi="Sylfaen"/>
          <w:spacing w:val="-2"/>
          <w:sz w:val="24"/>
          <w:szCs w:val="24"/>
        </w:rPr>
        <w:t>և</w:t>
      </w:r>
      <w:r w:rsidRPr="006A7AD3">
        <w:rPr>
          <w:rFonts w:ascii="Sylfaen" w:hAnsi="Sylfaen"/>
          <w:spacing w:val="-2"/>
          <w:sz w:val="24"/>
          <w:szCs w:val="24"/>
        </w:rPr>
        <w:t xml:space="preserve"> չափին այն մակարդակով, որն անհրաժեշտ է անդամ պետությունների տնտեսության ճյուղին հասցված լուրջ վնասը կամ այդպիսի վնաս հասցնելու վտանգը վերացնելու համար, սակայն չ</w:t>
      </w:r>
      <w:r w:rsidR="0039174F" w:rsidRPr="006A7AD3">
        <w:rPr>
          <w:rFonts w:ascii="Sylfaen" w:hAnsi="Sylfaen"/>
          <w:spacing w:val="-2"/>
          <w:sz w:val="24"/>
          <w:szCs w:val="24"/>
        </w:rPr>
        <w:t>են</w:t>
      </w:r>
      <w:r w:rsidRPr="006A7AD3">
        <w:rPr>
          <w:rFonts w:ascii="Sylfaen" w:hAnsi="Sylfaen"/>
          <w:spacing w:val="-2"/>
          <w:sz w:val="24"/>
          <w:szCs w:val="24"/>
        </w:rPr>
        <w:t xml:space="preserve"> գերազանցում Համաձայնագրի </w:t>
      </w:r>
      <w:r w:rsidR="00320EF8" w:rsidRPr="006A7AD3">
        <w:rPr>
          <w:rFonts w:ascii="Sylfaen" w:hAnsi="Sylfaen"/>
          <w:spacing w:val="-2"/>
          <w:sz w:val="24"/>
          <w:szCs w:val="24"/>
        </w:rPr>
        <w:t xml:space="preserve">թիվ </w:t>
      </w:r>
      <w:r w:rsidRPr="006A7AD3">
        <w:rPr>
          <w:rFonts w:ascii="Sylfaen" w:hAnsi="Sylfaen"/>
          <w:spacing w:val="-2"/>
          <w:sz w:val="24"/>
          <w:szCs w:val="24"/>
        </w:rPr>
        <w:t>1 հավելված</w:t>
      </w:r>
      <w:r w:rsidR="00320EF8" w:rsidRPr="006A7AD3">
        <w:rPr>
          <w:rFonts w:ascii="Sylfaen" w:hAnsi="Sylfaen"/>
          <w:spacing w:val="-2"/>
          <w:sz w:val="24"/>
          <w:szCs w:val="24"/>
        </w:rPr>
        <w:t>ով</w:t>
      </w:r>
      <w:r w:rsidRPr="006A7AD3">
        <w:rPr>
          <w:rFonts w:ascii="Sylfaen" w:hAnsi="Sylfaen"/>
          <w:spacing w:val="-2"/>
          <w:sz w:val="24"/>
          <w:szCs w:val="24"/>
        </w:rPr>
        <w:t xml:space="preserve"> սահմանված </w:t>
      </w:r>
      <w:r w:rsidR="000C4C99" w:rsidRPr="006A7AD3">
        <w:rPr>
          <w:rFonts w:ascii="Sylfaen" w:hAnsi="Sylfaen"/>
          <w:spacing w:val="-2"/>
          <w:sz w:val="24"/>
          <w:szCs w:val="24"/>
        </w:rPr>
        <w:t xml:space="preserve">բազային </w:t>
      </w:r>
      <w:r w:rsidRPr="006A7AD3">
        <w:rPr>
          <w:rFonts w:ascii="Sylfaen" w:hAnsi="Sylfaen"/>
          <w:spacing w:val="-2"/>
          <w:sz w:val="24"/>
          <w:szCs w:val="24"/>
        </w:rPr>
        <w:t>դրույքաչափը:</w:t>
      </w:r>
    </w:p>
    <w:p w14:paraId="628DB921" w14:textId="77777777" w:rsidR="00E56459" w:rsidRPr="006236F5" w:rsidRDefault="00E56459" w:rsidP="006236F5">
      <w:pPr>
        <w:pStyle w:val="Bodytext20"/>
        <w:shd w:val="clear" w:color="auto" w:fill="auto"/>
        <w:spacing w:before="0" w:after="160" w:line="360" w:lineRule="auto"/>
        <w:ind w:right="-8" w:firstLine="0"/>
        <w:jc w:val="center"/>
        <w:rPr>
          <w:rFonts w:ascii="Sylfaen" w:hAnsi="Sylfaen"/>
          <w:sz w:val="24"/>
          <w:szCs w:val="24"/>
        </w:rPr>
      </w:pPr>
    </w:p>
    <w:p w14:paraId="7204144E" w14:textId="77777777" w:rsidR="00C07009" w:rsidRPr="006236F5" w:rsidRDefault="006E23D1"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t>II. Դիմումի ներկայացման կարգը</w:t>
      </w:r>
    </w:p>
    <w:p w14:paraId="218BF511" w14:textId="289D7B2A" w:rsidR="00411730" w:rsidRDefault="00006E77" w:rsidP="006A7AD3">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6.</w:t>
      </w:r>
      <w:r w:rsidR="006A7AD3" w:rsidRPr="0002525A">
        <w:rPr>
          <w:rFonts w:ascii="Sylfaen" w:hAnsi="Sylfaen"/>
          <w:sz w:val="24"/>
          <w:szCs w:val="24"/>
        </w:rPr>
        <w:tab/>
      </w:r>
      <w:r w:rsidR="00F60696" w:rsidRPr="006236F5">
        <w:rPr>
          <w:rFonts w:ascii="Sylfaen" w:hAnsi="Sylfaen"/>
          <w:sz w:val="24"/>
          <w:szCs w:val="24"/>
        </w:rPr>
        <w:t xml:space="preserve">Դիմումն ուղարկվում է </w:t>
      </w:r>
      <w:r w:rsidR="00603A65" w:rsidRPr="006236F5">
        <w:rPr>
          <w:rFonts w:ascii="Sylfaen" w:hAnsi="Sylfaen"/>
          <w:sz w:val="24"/>
          <w:szCs w:val="24"/>
        </w:rPr>
        <w:t>պ</w:t>
      </w:r>
      <w:r w:rsidRPr="006236F5">
        <w:rPr>
          <w:rFonts w:ascii="Sylfaen" w:hAnsi="Sylfaen"/>
          <w:sz w:val="24"/>
          <w:szCs w:val="24"/>
        </w:rPr>
        <w:t xml:space="preserve">ատասխանատու դեպարտամենտ </w:t>
      </w:r>
      <w:r w:rsidR="0002525A">
        <w:rPr>
          <w:rFonts w:ascii="Sylfaen" w:hAnsi="Sylfaen"/>
          <w:sz w:val="24"/>
          <w:szCs w:val="24"/>
        </w:rPr>
        <w:t>և</w:t>
      </w:r>
      <w:r w:rsidR="00603A65" w:rsidRPr="006236F5">
        <w:rPr>
          <w:rFonts w:ascii="Sylfaen" w:hAnsi="Sylfaen"/>
          <w:sz w:val="24"/>
          <w:szCs w:val="24"/>
        </w:rPr>
        <w:t xml:space="preserve"> </w:t>
      </w:r>
      <w:r w:rsidRPr="006236F5">
        <w:rPr>
          <w:rFonts w:ascii="Sylfaen" w:hAnsi="Sylfaen"/>
          <w:sz w:val="24"/>
          <w:szCs w:val="24"/>
        </w:rPr>
        <w:t>պետք է ներառի հետ</w:t>
      </w:r>
      <w:r w:rsidR="0002525A">
        <w:rPr>
          <w:rFonts w:ascii="Sylfaen" w:hAnsi="Sylfaen"/>
          <w:sz w:val="24"/>
          <w:szCs w:val="24"/>
        </w:rPr>
        <w:t>և</w:t>
      </w:r>
      <w:r w:rsidRPr="006236F5">
        <w:rPr>
          <w:rFonts w:ascii="Sylfaen" w:hAnsi="Sylfaen"/>
          <w:sz w:val="24"/>
          <w:szCs w:val="24"/>
        </w:rPr>
        <w:t>յալ տեղեկատվությունը</w:t>
      </w:r>
      <w:r w:rsidR="0065669A" w:rsidRPr="006236F5">
        <w:rPr>
          <w:rFonts w:ascii="Sylfaen" w:hAnsi="Sylfaen"/>
          <w:sz w:val="24"/>
          <w:szCs w:val="24"/>
        </w:rPr>
        <w:t>.</w:t>
      </w:r>
    </w:p>
    <w:p w14:paraId="1145430D" w14:textId="77777777" w:rsidR="00C07009" w:rsidRPr="006236F5" w:rsidRDefault="006E23D1" w:rsidP="006A7AD3">
      <w:pPr>
        <w:pStyle w:val="Bodytext20"/>
        <w:shd w:val="clear" w:color="auto" w:fill="auto"/>
        <w:spacing w:before="0" w:after="160" w:line="360" w:lineRule="auto"/>
        <w:ind w:right="-8" w:firstLine="567"/>
        <w:rPr>
          <w:rFonts w:ascii="Sylfaen" w:hAnsi="Sylfaen"/>
          <w:sz w:val="24"/>
          <w:szCs w:val="24"/>
        </w:rPr>
      </w:pPr>
      <w:r w:rsidRPr="006236F5">
        <w:rPr>
          <w:rFonts w:ascii="Sylfaen" w:hAnsi="Sylfaen"/>
          <w:sz w:val="24"/>
          <w:szCs w:val="24"/>
        </w:rPr>
        <w:t>դիմումատուի մասին տ</w:t>
      </w:r>
      <w:r w:rsidR="00DF5FB7" w:rsidRPr="006236F5">
        <w:rPr>
          <w:rFonts w:ascii="Sylfaen" w:hAnsi="Sylfaen"/>
          <w:sz w:val="24"/>
          <w:szCs w:val="24"/>
        </w:rPr>
        <w:t>եղեկություններ.</w:t>
      </w:r>
    </w:p>
    <w:p w14:paraId="292A1434" w14:textId="77777777" w:rsidR="00C07009" w:rsidRPr="006236F5" w:rsidRDefault="004F46E5" w:rsidP="006A7AD3">
      <w:pPr>
        <w:pStyle w:val="Bodytext20"/>
        <w:shd w:val="clear" w:color="auto" w:fill="auto"/>
        <w:spacing w:before="0" w:after="160" w:line="360" w:lineRule="auto"/>
        <w:ind w:right="-8" w:firstLine="567"/>
        <w:rPr>
          <w:rFonts w:ascii="Sylfaen" w:hAnsi="Sylfaen"/>
          <w:sz w:val="24"/>
          <w:szCs w:val="24"/>
        </w:rPr>
      </w:pPr>
      <w:r w:rsidRPr="006236F5">
        <w:rPr>
          <w:rFonts w:ascii="Sylfaen" w:hAnsi="Sylfaen"/>
          <w:sz w:val="24"/>
          <w:szCs w:val="24"/>
        </w:rPr>
        <w:t>տեղեկություններ</w:t>
      </w:r>
      <w:r w:rsidR="00454A8F" w:rsidRPr="006236F5">
        <w:rPr>
          <w:rFonts w:ascii="Sylfaen" w:hAnsi="Sylfaen"/>
          <w:sz w:val="24"/>
          <w:szCs w:val="24"/>
        </w:rPr>
        <w:t xml:space="preserve"> </w:t>
      </w:r>
      <w:r w:rsidR="006E23D1" w:rsidRPr="006236F5">
        <w:rPr>
          <w:rFonts w:ascii="Sylfaen" w:hAnsi="Sylfaen"/>
          <w:sz w:val="24"/>
          <w:szCs w:val="24"/>
        </w:rPr>
        <w:t xml:space="preserve">Միության տարածքում այն ապրանքի արտադրության ծավալների մասին, որի նկատմամբ առաջարկվում է կիրառել երկկողմ պաշտպանական միջոց, այդ թվում՝ </w:t>
      </w:r>
      <w:r w:rsidR="003434DA" w:rsidRPr="006236F5">
        <w:rPr>
          <w:rFonts w:ascii="Sylfaen" w:hAnsi="Sylfaen"/>
          <w:sz w:val="24"/>
          <w:szCs w:val="24"/>
        </w:rPr>
        <w:t xml:space="preserve">տեղեկություններ </w:t>
      </w:r>
      <w:r w:rsidR="006E23D1" w:rsidRPr="006236F5">
        <w:rPr>
          <w:rFonts w:ascii="Sylfaen" w:hAnsi="Sylfaen"/>
          <w:sz w:val="24"/>
          <w:szCs w:val="24"/>
        </w:rPr>
        <w:t xml:space="preserve">դիմումատուի կողմից </w:t>
      </w:r>
      <w:r w:rsidR="00480222" w:rsidRPr="006236F5">
        <w:rPr>
          <w:rFonts w:ascii="Sylfaen" w:hAnsi="Sylfaen"/>
          <w:sz w:val="24"/>
          <w:szCs w:val="24"/>
        </w:rPr>
        <w:t xml:space="preserve">այդպիսի </w:t>
      </w:r>
      <w:r w:rsidR="006E23D1" w:rsidRPr="006236F5">
        <w:rPr>
          <w:rFonts w:ascii="Sylfaen" w:hAnsi="Sylfaen"/>
          <w:sz w:val="24"/>
          <w:szCs w:val="24"/>
        </w:rPr>
        <w:t>ապրանքի արտադրության ընդհանուր ծավալների մասին</w:t>
      </w:r>
      <w:r w:rsidR="007212D2" w:rsidRPr="006236F5">
        <w:rPr>
          <w:rFonts w:ascii="Sylfaen" w:hAnsi="Sylfaen"/>
          <w:sz w:val="24"/>
          <w:szCs w:val="24"/>
        </w:rPr>
        <w:t>.</w:t>
      </w:r>
    </w:p>
    <w:p w14:paraId="4E55D77F" w14:textId="77777777" w:rsidR="00C07009" w:rsidRPr="006236F5" w:rsidRDefault="006E23D1" w:rsidP="006A7AD3">
      <w:pPr>
        <w:pStyle w:val="Bodytext20"/>
        <w:shd w:val="clear" w:color="auto" w:fill="auto"/>
        <w:spacing w:before="0" w:after="160" w:line="360" w:lineRule="auto"/>
        <w:ind w:right="-8" w:firstLine="567"/>
        <w:rPr>
          <w:rFonts w:ascii="Sylfaen" w:hAnsi="Sylfaen"/>
          <w:sz w:val="24"/>
          <w:szCs w:val="24"/>
        </w:rPr>
      </w:pPr>
      <w:r w:rsidRPr="006236F5">
        <w:rPr>
          <w:rFonts w:ascii="Sylfaen" w:hAnsi="Sylfaen"/>
          <w:sz w:val="24"/>
          <w:szCs w:val="24"/>
        </w:rPr>
        <w:t>Միության մաքսային տարածք ներմուծվող այն ապրանքի նկարագրությունը, որի նկատմամբ առաջարկվում է կիրառել երկկողմ պաշտպանական միջոց</w:t>
      </w:r>
      <w:r w:rsidR="007212D2" w:rsidRPr="006236F5">
        <w:rPr>
          <w:rFonts w:ascii="Sylfaen" w:hAnsi="Sylfaen"/>
          <w:sz w:val="24"/>
          <w:szCs w:val="24"/>
        </w:rPr>
        <w:t>.</w:t>
      </w:r>
    </w:p>
    <w:p w14:paraId="4E38FD5A" w14:textId="77777777" w:rsidR="00411730" w:rsidRDefault="001819BC" w:rsidP="006A7AD3">
      <w:pPr>
        <w:pStyle w:val="Bodytext20"/>
        <w:shd w:val="clear" w:color="auto" w:fill="auto"/>
        <w:spacing w:before="0" w:after="160" w:line="360" w:lineRule="auto"/>
        <w:ind w:right="-8" w:firstLine="567"/>
        <w:rPr>
          <w:rFonts w:ascii="Sylfaen" w:hAnsi="Sylfaen"/>
          <w:sz w:val="24"/>
          <w:szCs w:val="24"/>
        </w:rPr>
      </w:pPr>
      <w:r w:rsidRPr="006236F5">
        <w:rPr>
          <w:rFonts w:ascii="Sylfaen" w:hAnsi="Sylfaen"/>
          <w:sz w:val="24"/>
          <w:szCs w:val="24"/>
        </w:rPr>
        <w:t xml:space="preserve">տեղեկություններ </w:t>
      </w:r>
      <w:r w:rsidR="006E23D1" w:rsidRPr="006236F5">
        <w:rPr>
          <w:rFonts w:ascii="Sylfaen" w:hAnsi="Sylfaen"/>
          <w:sz w:val="24"/>
          <w:szCs w:val="24"/>
        </w:rPr>
        <w:t>Միության մաքսային տարածք այն ապրանքի ներմուծման ծավալի, այդ թվում՝ Վիետնամից ներմուծվող ապրանքի ծավալի փոփոխության վերաբերյալ, որի նկատմամբ առաջարկվում է կիրառել երկկողմ պաշտպանական միջոց</w:t>
      </w:r>
      <w:r w:rsidR="007212D2" w:rsidRPr="006236F5">
        <w:rPr>
          <w:rFonts w:ascii="Sylfaen" w:hAnsi="Sylfaen"/>
          <w:sz w:val="24"/>
          <w:szCs w:val="24"/>
        </w:rPr>
        <w:t>.</w:t>
      </w:r>
    </w:p>
    <w:p w14:paraId="7B5C33D8" w14:textId="77777777" w:rsidR="00C07009" w:rsidRPr="006236F5" w:rsidRDefault="00077D81" w:rsidP="006A7AD3">
      <w:pPr>
        <w:pStyle w:val="Bodytext20"/>
        <w:shd w:val="clear" w:color="auto" w:fill="auto"/>
        <w:spacing w:before="0" w:after="160" w:line="360" w:lineRule="auto"/>
        <w:ind w:right="-8" w:firstLine="567"/>
        <w:rPr>
          <w:rFonts w:ascii="Sylfaen" w:hAnsi="Sylfaen"/>
          <w:sz w:val="24"/>
          <w:szCs w:val="24"/>
        </w:rPr>
      </w:pPr>
      <w:r w:rsidRPr="006236F5">
        <w:rPr>
          <w:rFonts w:ascii="Sylfaen" w:hAnsi="Sylfaen"/>
          <w:sz w:val="24"/>
          <w:szCs w:val="24"/>
        </w:rPr>
        <w:lastRenderedPageBreak/>
        <w:t xml:space="preserve">անդամ պետությունների </w:t>
      </w:r>
      <w:r w:rsidR="006E23D1" w:rsidRPr="006236F5">
        <w:rPr>
          <w:rFonts w:ascii="Sylfaen" w:hAnsi="Sylfaen"/>
          <w:sz w:val="24"/>
          <w:szCs w:val="24"/>
        </w:rPr>
        <w:t xml:space="preserve">տնտեսության ճյուղին հասցված լուրջ վնասի կամ նման վնաս հասցնելու վտանգի առկայության </w:t>
      </w:r>
      <w:r w:rsidR="005F6599" w:rsidRPr="006236F5">
        <w:rPr>
          <w:rFonts w:ascii="Sylfaen" w:hAnsi="Sylfaen"/>
          <w:sz w:val="24"/>
          <w:szCs w:val="24"/>
        </w:rPr>
        <w:t xml:space="preserve">վերաբերյալ </w:t>
      </w:r>
      <w:r w:rsidR="006E23D1" w:rsidRPr="006236F5">
        <w:rPr>
          <w:rFonts w:ascii="Sylfaen" w:hAnsi="Sylfaen"/>
          <w:sz w:val="24"/>
          <w:szCs w:val="24"/>
        </w:rPr>
        <w:t>ապացույցներ՝ հաշվի առնելով սույն Կարգի 10-րդ կետի դրույթները</w:t>
      </w:r>
      <w:r w:rsidR="007212D2" w:rsidRPr="006236F5">
        <w:rPr>
          <w:rFonts w:ascii="Sylfaen" w:hAnsi="Sylfaen"/>
          <w:sz w:val="24"/>
          <w:szCs w:val="24"/>
        </w:rPr>
        <w:t>.</w:t>
      </w:r>
    </w:p>
    <w:p w14:paraId="1B3DD09E" w14:textId="0A2C49EB" w:rsidR="00C07009" w:rsidRPr="006236F5" w:rsidRDefault="006E23D1" w:rsidP="006A7AD3">
      <w:pPr>
        <w:pStyle w:val="Bodytext20"/>
        <w:shd w:val="clear" w:color="auto" w:fill="auto"/>
        <w:spacing w:before="0" w:after="160" w:line="360" w:lineRule="auto"/>
        <w:ind w:right="-8" w:firstLine="567"/>
        <w:rPr>
          <w:rFonts w:ascii="Sylfaen" w:hAnsi="Sylfaen"/>
          <w:sz w:val="24"/>
          <w:szCs w:val="24"/>
        </w:rPr>
      </w:pPr>
      <w:r w:rsidRPr="006236F5">
        <w:rPr>
          <w:rFonts w:ascii="Sylfaen" w:hAnsi="Sylfaen"/>
          <w:sz w:val="24"/>
          <w:szCs w:val="24"/>
        </w:rPr>
        <w:t>ապացույցներ պատճառահետ</w:t>
      </w:r>
      <w:r w:rsidR="0002525A">
        <w:rPr>
          <w:rFonts w:ascii="Sylfaen" w:hAnsi="Sylfaen"/>
          <w:sz w:val="24"/>
          <w:szCs w:val="24"/>
        </w:rPr>
        <w:t>և</w:t>
      </w:r>
      <w:r w:rsidRPr="006236F5">
        <w:rPr>
          <w:rFonts w:ascii="Sylfaen" w:hAnsi="Sylfaen"/>
          <w:sz w:val="24"/>
          <w:szCs w:val="24"/>
        </w:rPr>
        <w:t xml:space="preserve">անքային կապի առկայության մասին տնտեսության ճյուղին հասցված լուրջ վնասի կամ այդպիսի վնաս հասցնելու վտանգի </w:t>
      </w:r>
      <w:r w:rsidR="0002525A">
        <w:rPr>
          <w:rFonts w:ascii="Sylfaen" w:hAnsi="Sylfaen"/>
          <w:sz w:val="24"/>
          <w:szCs w:val="24"/>
        </w:rPr>
        <w:t>և</w:t>
      </w:r>
      <w:r w:rsidRPr="006236F5">
        <w:rPr>
          <w:rFonts w:ascii="Sylfaen" w:hAnsi="Sylfaen"/>
          <w:sz w:val="24"/>
          <w:szCs w:val="24"/>
        </w:rPr>
        <w:t xml:space="preserve"> այն ապրանքի ներմուծման ավելացած ծավալի միջ</w:t>
      </w:r>
      <w:r w:rsidR="0002525A">
        <w:rPr>
          <w:rFonts w:ascii="Sylfaen" w:hAnsi="Sylfaen"/>
          <w:sz w:val="24"/>
          <w:szCs w:val="24"/>
        </w:rPr>
        <w:t>և</w:t>
      </w:r>
      <w:r w:rsidRPr="006236F5">
        <w:rPr>
          <w:rFonts w:ascii="Sylfaen" w:hAnsi="Sylfaen"/>
          <w:sz w:val="24"/>
          <w:szCs w:val="24"/>
        </w:rPr>
        <w:t>, որի նկատմամբ առաջարկվում է կիրառել երկկողմ պաշտպանական միջոց:</w:t>
      </w:r>
    </w:p>
    <w:p w14:paraId="2D790DA6" w14:textId="77777777" w:rsidR="00411730" w:rsidRDefault="006E23D1" w:rsidP="006A7AD3">
      <w:pPr>
        <w:pStyle w:val="Bodytext20"/>
        <w:shd w:val="clear" w:color="auto" w:fill="auto"/>
        <w:spacing w:before="0" w:after="160" w:line="360" w:lineRule="auto"/>
        <w:ind w:right="-8" w:firstLine="567"/>
        <w:rPr>
          <w:rFonts w:ascii="Sylfaen" w:hAnsi="Sylfaen"/>
          <w:sz w:val="24"/>
          <w:szCs w:val="24"/>
        </w:rPr>
      </w:pPr>
      <w:r w:rsidRPr="006236F5">
        <w:rPr>
          <w:rFonts w:ascii="Sylfaen" w:hAnsi="Sylfaen"/>
          <w:sz w:val="24"/>
          <w:szCs w:val="24"/>
        </w:rPr>
        <w:t>Եթե դիմումը ներկայացվում է անդամ պետության լիազոր</w:t>
      </w:r>
      <w:r w:rsidR="004B23CE" w:rsidRPr="006236F5">
        <w:rPr>
          <w:rFonts w:ascii="Sylfaen" w:hAnsi="Sylfaen"/>
          <w:sz w:val="24"/>
          <w:szCs w:val="24"/>
        </w:rPr>
        <w:t>ված</w:t>
      </w:r>
      <w:r w:rsidRPr="006236F5">
        <w:rPr>
          <w:rFonts w:ascii="Sylfaen" w:hAnsi="Sylfaen"/>
          <w:sz w:val="24"/>
          <w:szCs w:val="24"/>
        </w:rPr>
        <w:t xml:space="preserve"> մարմնի կողմից, նշված տեղեկությունները ներկայացվում են միայն տվյալ անդամ պետության </w:t>
      </w:r>
      <w:r w:rsidR="0073693E" w:rsidRPr="006236F5">
        <w:rPr>
          <w:rFonts w:ascii="Sylfaen" w:hAnsi="Sylfaen"/>
          <w:sz w:val="24"/>
          <w:szCs w:val="24"/>
        </w:rPr>
        <w:t>վերաբերյալ</w:t>
      </w:r>
      <w:r w:rsidRPr="006236F5">
        <w:rPr>
          <w:rFonts w:ascii="Sylfaen" w:hAnsi="Sylfaen"/>
          <w:sz w:val="24"/>
          <w:szCs w:val="24"/>
        </w:rPr>
        <w:t>:</w:t>
      </w:r>
    </w:p>
    <w:p w14:paraId="180D6163" w14:textId="77777777" w:rsidR="00C07009" w:rsidRPr="006236F5" w:rsidRDefault="00006E77" w:rsidP="006A7AD3">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7.</w:t>
      </w:r>
      <w:r w:rsidR="006A7AD3" w:rsidRPr="0002525A">
        <w:rPr>
          <w:rFonts w:ascii="Sylfaen" w:hAnsi="Sylfaen"/>
          <w:sz w:val="24"/>
          <w:szCs w:val="24"/>
        </w:rPr>
        <w:tab/>
      </w:r>
      <w:r w:rsidRPr="006236F5">
        <w:rPr>
          <w:rFonts w:ascii="Sylfaen" w:hAnsi="Sylfaen"/>
          <w:sz w:val="24"/>
          <w:szCs w:val="24"/>
        </w:rPr>
        <w:t>Դիմումի մեջ ներառված տեղեկություններին կից ներկայացվում է հղում՝ դրանց ստացման աղբյուրին։</w:t>
      </w:r>
    </w:p>
    <w:p w14:paraId="545DE2C3" w14:textId="77777777" w:rsidR="00411730" w:rsidRDefault="00006E77" w:rsidP="006A7AD3">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8.</w:t>
      </w:r>
      <w:r w:rsidR="006A7AD3" w:rsidRPr="0002525A">
        <w:rPr>
          <w:rFonts w:ascii="Sylfaen" w:hAnsi="Sylfaen"/>
          <w:sz w:val="24"/>
          <w:szCs w:val="24"/>
        </w:rPr>
        <w:tab/>
      </w:r>
      <w:r w:rsidRPr="0094158D">
        <w:rPr>
          <w:rFonts w:ascii="Sylfaen" w:hAnsi="Sylfaen"/>
          <w:spacing w:val="-2"/>
          <w:sz w:val="24"/>
          <w:szCs w:val="24"/>
        </w:rPr>
        <w:t xml:space="preserve">Դիմումը՝ դրա ոչ </w:t>
      </w:r>
      <w:r w:rsidR="0073693E" w:rsidRPr="0094158D">
        <w:rPr>
          <w:rFonts w:ascii="Sylfaen" w:hAnsi="Sylfaen"/>
          <w:spacing w:val="-2"/>
          <w:sz w:val="24"/>
          <w:szCs w:val="24"/>
        </w:rPr>
        <w:t xml:space="preserve">կոնֆիդենցիալ </w:t>
      </w:r>
      <w:r w:rsidRPr="0094158D">
        <w:rPr>
          <w:rFonts w:ascii="Sylfaen" w:hAnsi="Sylfaen"/>
          <w:spacing w:val="-2"/>
          <w:sz w:val="24"/>
          <w:szCs w:val="24"/>
        </w:rPr>
        <w:t>տարբերակի հետ կցված, ներկայացվում է</w:t>
      </w:r>
      <w:r w:rsidRPr="006236F5">
        <w:rPr>
          <w:rFonts w:ascii="Sylfaen" w:hAnsi="Sylfaen"/>
          <w:sz w:val="24"/>
          <w:szCs w:val="24"/>
        </w:rPr>
        <w:t xml:space="preserve"> պատասխանատու դեպարտամենտ ռուսերենով, մինչդեռ օտար լեզվով կազմված փաստաթղթերի բնօրինակներն ուղեկցվում են ռուսերեն թարգմանությամբ:</w:t>
      </w:r>
    </w:p>
    <w:p w14:paraId="30D13DD7" w14:textId="77777777" w:rsidR="00411730" w:rsidRDefault="00006E77" w:rsidP="006A7AD3">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9.</w:t>
      </w:r>
      <w:r w:rsidR="006A7AD3" w:rsidRPr="0002525A">
        <w:rPr>
          <w:rFonts w:ascii="Sylfaen" w:hAnsi="Sylfaen"/>
          <w:sz w:val="24"/>
          <w:szCs w:val="24"/>
        </w:rPr>
        <w:tab/>
      </w:r>
      <w:r w:rsidRPr="006236F5">
        <w:rPr>
          <w:rFonts w:ascii="Sylfaen" w:hAnsi="Sylfaen"/>
          <w:sz w:val="24"/>
          <w:szCs w:val="24"/>
        </w:rPr>
        <w:t xml:space="preserve">Դիմումը ենթակա է գրանցման պատասխանատու դեպարտամենտ </w:t>
      </w:r>
      <w:r w:rsidR="007912D4" w:rsidRPr="006236F5">
        <w:rPr>
          <w:rFonts w:ascii="Sylfaen" w:hAnsi="Sylfaen"/>
          <w:sz w:val="24"/>
          <w:szCs w:val="24"/>
        </w:rPr>
        <w:t xml:space="preserve">այն </w:t>
      </w:r>
      <w:r w:rsidRPr="006236F5">
        <w:rPr>
          <w:rFonts w:ascii="Sylfaen" w:hAnsi="Sylfaen"/>
          <w:sz w:val="24"/>
          <w:szCs w:val="24"/>
        </w:rPr>
        <w:t>ստացվելու օրը:</w:t>
      </w:r>
    </w:p>
    <w:p w14:paraId="663E2344" w14:textId="77777777" w:rsidR="00411730" w:rsidRDefault="00006E77"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10.</w:t>
      </w:r>
      <w:r w:rsidR="006A7AD3" w:rsidRPr="0002525A">
        <w:rPr>
          <w:rFonts w:ascii="Sylfaen" w:hAnsi="Sylfaen"/>
          <w:sz w:val="24"/>
          <w:szCs w:val="24"/>
        </w:rPr>
        <w:tab/>
      </w:r>
      <w:r w:rsidRPr="009B0EB9">
        <w:rPr>
          <w:rFonts w:ascii="Sylfaen" w:hAnsi="Sylfaen"/>
          <w:sz w:val="24"/>
          <w:szCs w:val="24"/>
        </w:rPr>
        <w:t>Եթե դիմումը ներկայացվում է անդամ պետության լիազոր</w:t>
      </w:r>
      <w:r w:rsidR="004B23CE" w:rsidRPr="009B0EB9">
        <w:rPr>
          <w:rFonts w:ascii="Sylfaen" w:hAnsi="Sylfaen"/>
          <w:sz w:val="24"/>
          <w:szCs w:val="24"/>
        </w:rPr>
        <w:t>ված</w:t>
      </w:r>
      <w:r w:rsidRPr="009B0EB9">
        <w:rPr>
          <w:rFonts w:ascii="Sylfaen" w:hAnsi="Sylfaen"/>
          <w:sz w:val="24"/>
          <w:szCs w:val="24"/>
        </w:rPr>
        <w:t xml:space="preserve"> մարմնի կողմից, պատասխանատու դեպարտամենտն այն ստանալուց հետո</w:t>
      </w:r>
      <w:r w:rsidR="0065669A" w:rsidRPr="009B0EB9">
        <w:rPr>
          <w:rFonts w:ascii="Sylfaen" w:hAnsi="Sylfaen"/>
          <w:sz w:val="24"/>
          <w:szCs w:val="24"/>
        </w:rPr>
        <w:t>՝</w:t>
      </w:r>
      <w:r w:rsidRPr="009B0EB9">
        <w:rPr>
          <w:rFonts w:ascii="Sylfaen" w:hAnsi="Sylfaen"/>
          <w:sz w:val="24"/>
          <w:szCs w:val="24"/>
        </w:rPr>
        <w:t xml:space="preserve"> 5</w:t>
      </w:r>
      <w:r w:rsidR="009B0EB9">
        <w:rPr>
          <w:rFonts w:ascii="Sylfaen" w:hAnsi="Sylfaen"/>
          <w:sz w:val="24"/>
          <w:szCs w:val="24"/>
        </w:rPr>
        <w:t> </w:t>
      </w:r>
      <w:r w:rsidRPr="009B0EB9">
        <w:rPr>
          <w:rFonts w:ascii="Sylfaen" w:hAnsi="Sylfaen"/>
          <w:sz w:val="24"/>
          <w:szCs w:val="24"/>
        </w:rPr>
        <w:t>աշխատանքային օրվա ընթացքում</w:t>
      </w:r>
      <w:r w:rsidR="0065669A" w:rsidRPr="009B0EB9">
        <w:rPr>
          <w:rFonts w:ascii="Sylfaen" w:hAnsi="Sylfaen"/>
          <w:sz w:val="24"/>
          <w:szCs w:val="24"/>
        </w:rPr>
        <w:t>,</w:t>
      </w:r>
      <w:r w:rsidRPr="009B0EB9">
        <w:rPr>
          <w:rFonts w:ascii="Sylfaen" w:hAnsi="Sylfaen"/>
          <w:sz w:val="24"/>
          <w:szCs w:val="24"/>
        </w:rPr>
        <w:t xml:space="preserve"> այլ անդամ պետությունների լիազոր</w:t>
      </w:r>
      <w:r w:rsidR="004B23CE" w:rsidRPr="009B0EB9">
        <w:rPr>
          <w:rFonts w:ascii="Sylfaen" w:hAnsi="Sylfaen"/>
          <w:sz w:val="24"/>
          <w:szCs w:val="24"/>
        </w:rPr>
        <w:t>ված</w:t>
      </w:r>
      <w:r w:rsidRPr="009B0EB9">
        <w:rPr>
          <w:rFonts w:ascii="Sylfaen" w:hAnsi="Sylfaen"/>
          <w:sz w:val="24"/>
          <w:szCs w:val="24"/>
        </w:rPr>
        <w:t xml:space="preserve"> մարմիններ</w:t>
      </w:r>
      <w:r w:rsidR="00593FCC" w:rsidRPr="009B0EB9">
        <w:rPr>
          <w:rFonts w:ascii="Sylfaen" w:hAnsi="Sylfaen"/>
          <w:sz w:val="24"/>
          <w:szCs w:val="24"/>
        </w:rPr>
        <w:t xml:space="preserve"> է</w:t>
      </w:r>
      <w:r w:rsidRPr="009B0EB9">
        <w:rPr>
          <w:rFonts w:ascii="Sylfaen" w:hAnsi="Sylfaen"/>
          <w:sz w:val="24"/>
          <w:szCs w:val="24"/>
        </w:rPr>
        <w:t xml:space="preserve"> ուղարկում սույն </w:t>
      </w:r>
      <w:r w:rsidR="0065669A" w:rsidRPr="009B0EB9">
        <w:rPr>
          <w:rFonts w:ascii="Sylfaen" w:hAnsi="Sylfaen"/>
          <w:sz w:val="24"/>
          <w:szCs w:val="24"/>
        </w:rPr>
        <w:t>կ</w:t>
      </w:r>
      <w:r w:rsidRPr="009B0EB9">
        <w:rPr>
          <w:rFonts w:ascii="Sylfaen" w:hAnsi="Sylfaen"/>
          <w:sz w:val="24"/>
          <w:szCs w:val="24"/>
        </w:rPr>
        <w:t xml:space="preserve">արգի 6-րդ կետում նշված </w:t>
      </w:r>
      <w:r w:rsidR="00593FCC" w:rsidRPr="009B0EB9">
        <w:rPr>
          <w:rFonts w:ascii="Sylfaen" w:hAnsi="Sylfaen"/>
          <w:sz w:val="24"/>
          <w:szCs w:val="24"/>
        </w:rPr>
        <w:t xml:space="preserve">տեղեկությունները </w:t>
      </w:r>
      <w:r w:rsidRPr="009B0EB9">
        <w:rPr>
          <w:rFonts w:ascii="Sylfaen" w:hAnsi="Sylfaen"/>
          <w:sz w:val="24"/>
          <w:szCs w:val="24"/>
        </w:rPr>
        <w:t>ներկայացնելու վերաբերյալ</w:t>
      </w:r>
      <w:r w:rsidR="00593FCC" w:rsidRPr="009B0EB9">
        <w:rPr>
          <w:rFonts w:ascii="Sylfaen" w:hAnsi="Sylfaen"/>
          <w:sz w:val="24"/>
          <w:szCs w:val="24"/>
        </w:rPr>
        <w:t xml:space="preserve"> հարցումներ</w:t>
      </w:r>
      <w:r w:rsidRPr="009B0EB9">
        <w:rPr>
          <w:rFonts w:ascii="Sylfaen" w:hAnsi="Sylfaen"/>
          <w:sz w:val="24"/>
          <w:szCs w:val="24"/>
        </w:rPr>
        <w:t>:</w:t>
      </w:r>
      <w:r w:rsidR="003320FE" w:rsidRPr="009B0EB9">
        <w:rPr>
          <w:rFonts w:ascii="Sylfaen" w:hAnsi="Sylfaen"/>
          <w:sz w:val="24"/>
          <w:szCs w:val="24"/>
        </w:rPr>
        <w:t xml:space="preserve"> </w:t>
      </w:r>
      <w:r w:rsidR="00312A43" w:rsidRPr="009B0EB9">
        <w:rPr>
          <w:rFonts w:ascii="Sylfaen" w:hAnsi="Sylfaen"/>
          <w:sz w:val="24"/>
          <w:szCs w:val="24"/>
        </w:rPr>
        <w:t>Հ</w:t>
      </w:r>
      <w:r w:rsidRPr="009B0EB9">
        <w:rPr>
          <w:rFonts w:ascii="Sylfaen" w:hAnsi="Sylfaen"/>
          <w:sz w:val="24"/>
          <w:szCs w:val="24"/>
        </w:rPr>
        <w:t>արցումն ուղարկ</w:t>
      </w:r>
      <w:r w:rsidR="00312A43" w:rsidRPr="009B0EB9">
        <w:rPr>
          <w:rFonts w:ascii="Sylfaen" w:hAnsi="Sylfaen"/>
          <w:sz w:val="24"/>
          <w:szCs w:val="24"/>
        </w:rPr>
        <w:t>վ</w:t>
      </w:r>
      <w:r w:rsidRPr="009B0EB9">
        <w:rPr>
          <w:rFonts w:ascii="Sylfaen" w:hAnsi="Sylfaen"/>
          <w:sz w:val="24"/>
          <w:szCs w:val="24"/>
        </w:rPr>
        <w:t>ելուց հետո</w:t>
      </w:r>
      <w:r w:rsidR="0065669A" w:rsidRPr="009B0EB9">
        <w:rPr>
          <w:rFonts w:ascii="Sylfaen" w:hAnsi="Sylfaen"/>
          <w:sz w:val="24"/>
          <w:szCs w:val="24"/>
        </w:rPr>
        <w:t>՝</w:t>
      </w:r>
      <w:r w:rsidRPr="009B0EB9">
        <w:rPr>
          <w:rFonts w:ascii="Sylfaen" w:hAnsi="Sylfaen"/>
          <w:sz w:val="24"/>
          <w:szCs w:val="24"/>
        </w:rPr>
        <w:t xml:space="preserve"> 30</w:t>
      </w:r>
      <w:r w:rsidR="009B0EB9">
        <w:rPr>
          <w:rFonts w:ascii="Sylfaen" w:hAnsi="Sylfaen"/>
          <w:sz w:val="24"/>
          <w:szCs w:val="24"/>
        </w:rPr>
        <w:t> </w:t>
      </w:r>
      <w:r w:rsidRPr="009B0EB9">
        <w:rPr>
          <w:rFonts w:ascii="Sylfaen" w:hAnsi="Sylfaen"/>
          <w:sz w:val="24"/>
          <w:szCs w:val="24"/>
        </w:rPr>
        <w:t>օրացուցային օրվա ընթացքում</w:t>
      </w:r>
      <w:r w:rsidR="0065669A" w:rsidRPr="009B0EB9">
        <w:rPr>
          <w:rFonts w:ascii="Sylfaen" w:hAnsi="Sylfaen"/>
          <w:sz w:val="24"/>
          <w:szCs w:val="24"/>
        </w:rPr>
        <w:t>,</w:t>
      </w:r>
      <w:r w:rsidR="00312A43" w:rsidRPr="009B0EB9">
        <w:rPr>
          <w:rFonts w:ascii="Sylfaen" w:hAnsi="Sylfaen"/>
          <w:sz w:val="24"/>
          <w:szCs w:val="24"/>
        </w:rPr>
        <w:t xml:space="preserve"> </w:t>
      </w:r>
      <w:r w:rsidR="008434A0" w:rsidRPr="009B0EB9">
        <w:rPr>
          <w:rFonts w:ascii="Sylfaen" w:hAnsi="Sylfaen"/>
          <w:sz w:val="24"/>
          <w:szCs w:val="24"/>
        </w:rPr>
        <w:t>ա</w:t>
      </w:r>
      <w:r w:rsidR="00312A43" w:rsidRPr="009B0EB9">
        <w:rPr>
          <w:rFonts w:ascii="Sylfaen" w:hAnsi="Sylfaen"/>
          <w:sz w:val="24"/>
          <w:szCs w:val="24"/>
        </w:rPr>
        <w:t>նդամ պետությունների լիազորված մարմինները պատասխան</w:t>
      </w:r>
      <w:r w:rsidR="00B67121" w:rsidRPr="009B0EB9">
        <w:rPr>
          <w:rFonts w:ascii="Sylfaen" w:hAnsi="Sylfaen"/>
          <w:sz w:val="24"/>
          <w:szCs w:val="24"/>
        </w:rPr>
        <w:t xml:space="preserve"> են տրամադրում</w:t>
      </w:r>
      <w:r w:rsidRPr="009B0EB9">
        <w:rPr>
          <w:rFonts w:ascii="Sylfaen" w:hAnsi="Sylfaen"/>
          <w:sz w:val="24"/>
          <w:szCs w:val="24"/>
        </w:rPr>
        <w:t>: Անդամ պետություններից մեկի լիազոր</w:t>
      </w:r>
      <w:r w:rsidR="004B23CE" w:rsidRPr="009B0EB9">
        <w:rPr>
          <w:rFonts w:ascii="Sylfaen" w:hAnsi="Sylfaen"/>
          <w:sz w:val="24"/>
          <w:szCs w:val="24"/>
        </w:rPr>
        <w:t>ված</w:t>
      </w:r>
      <w:r w:rsidRPr="009B0EB9">
        <w:rPr>
          <w:rFonts w:ascii="Sylfaen" w:hAnsi="Sylfaen"/>
          <w:sz w:val="24"/>
          <w:szCs w:val="24"/>
        </w:rPr>
        <w:t xml:space="preserve"> մարմնի կողմից նշված ժամկետում տեղեկություններ չներկայացվելու դեպքում ստուգումն անցկացվում է առկա տեղեկությունների հիման վրա, եթե դրանք ներկայացվել են այն անդամ պետությունների լիազոր</w:t>
      </w:r>
      <w:r w:rsidR="004B23CE" w:rsidRPr="009B0EB9">
        <w:rPr>
          <w:rFonts w:ascii="Sylfaen" w:hAnsi="Sylfaen"/>
          <w:sz w:val="24"/>
          <w:szCs w:val="24"/>
        </w:rPr>
        <w:t>ված</w:t>
      </w:r>
      <w:r w:rsidRPr="009B0EB9">
        <w:rPr>
          <w:rFonts w:ascii="Sylfaen" w:hAnsi="Sylfaen"/>
          <w:sz w:val="24"/>
          <w:szCs w:val="24"/>
        </w:rPr>
        <w:t xml:space="preserve"> մարմինների </w:t>
      </w:r>
      <w:r w:rsidRPr="009B0EB9">
        <w:rPr>
          <w:rFonts w:ascii="Sylfaen" w:hAnsi="Sylfaen"/>
          <w:sz w:val="24"/>
          <w:szCs w:val="24"/>
        </w:rPr>
        <w:lastRenderedPageBreak/>
        <w:t>կողմից, որոնց արտադրողներին բաժին է ընկնում Միության տարածքում ապրանքի արտադրության ընդհանուր ծավալի առնվազն 25 տոկոսը:</w:t>
      </w:r>
    </w:p>
    <w:p w14:paraId="78DBD073" w14:textId="77777777" w:rsidR="00E56459" w:rsidRPr="006236F5" w:rsidRDefault="00E56459" w:rsidP="006236F5">
      <w:pPr>
        <w:pStyle w:val="Bodytext20"/>
        <w:shd w:val="clear" w:color="auto" w:fill="auto"/>
        <w:spacing w:before="0" w:after="160" w:line="360" w:lineRule="auto"/>
        <w:ind w:right="-8" w:firstLine="0"/>
        <w:rPr>
          <w:rFonts w:ascii="Sylfaen" w:hAnsi="Sylfaen"/>
          <w:sz w:val="24"/>
          <w:szCs w:val="24"/>
        </w:rPr>
      </w:pPr>
    </w:p>
    <w:p w14:paraId="23D8C96F" w14:textId="77777777" w:rsidR="00411730" w:rsidRDefault="00006E77"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t>III. Ստուգման անցկացման ընթացակարգը</w:t>
      </w:r>
    </w:p>
    <w:p w14:paraId="4EB47254" w14:textId="5894DC21" w:rsidR="00411730" w:rsidRDefault="00006E77"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11.</w:t>
      </w:r>
      <w:r w:rsidR="006A7AD3" w:rsidRPr="0002525A">
        <w:rPr>
          <w:rFonts w:ascii="Sylfaen" w:hAnsi="Sylfaen"/>
          <w:sz w:val="24"/>
          <w:szCs w:val="24"/>
        </w:rPr>
        <w:tab/>
      </w:r>
      <w:r w:rsidRPr="006236F5">
        <w:rPr>
          <w:rFonts w:ascii="Sylfaen" w:hAnsi="Sylfaen"/>
          <w:sz w:val="24"/>
          <w:szCs w:val="24"/>
        </w:rPr>
        <w:t xml:space="preserve">Պատասխանատու դեպարտամենտն իրավունք ունի անդամ պետությունների տնտեսության ճյուղը կազմող արտադրողներից </w:t>
      </w:r>
      <w:r w:rsidR="0002525A">
        <w:rPr>
          <w:rFonts w:ascii="Sylfaen" w:hAnsi="Sylfaen"/>
          <w:sz w:val="24"/>
          <w:szCs w:val="24"/>
        </w:rPr>
        <w:t>և</w:t>
      </w:r>
      <w:r w:rsidRPr="006236F5">
        <w:rPr>
          <w:rFonts w:ascii="Sylfaen" w:hAnsi="Sylfaen"/>
          <w:sz w:val="24"/>
          <w:szCs w:val="24"/>
        </w:rPr>
        <w:t xml:space="preserve"> անդամ պետությունների լիազոր</w:t>
      </w:r>
      <w:r w:rsidR="004B23CE" w:rsidRPr="006236F5">
        <w:rPr>
          <w:rFonts w:ascii="Sylfaen" w:hAnsi="Sylfaen"/>
          <w:sz w:val="24"/>
          <w:szCs w:val="24"/>
        </w:rPr>
        <w:t>ված</w:t>
      </w:r>
      <w:r w:rsidRPr="006236F5">
        <w:rPr>
          <w:rFonts w:ascii="Sylfaen" w:hAnsi="Sylfaen"/>
          <w:sz w:val="24"/>
          <w:szCs w:val="24"/>
        </w:rPr>
        <w:t xml:space="preserve"> մարմիններից պահանջելու լրացուցիչ տեղեկություններ</w:t>
      </w:r>
      <w:r w:rsidR="00CA7092" w:rsidRPr="006236F5">
        <w:rPr>
          <w:rFonts w:ascii="Sylfaen" w:hAnsi="Sylfaen"/>
          <w:sz w:val="24"/>
          <w:szCs w:val="24"/>
        </w:rPr>
        <w:t>՝</w:t>
      </w:r>
      <w:r w:rsidRPr="006236F5">
        <w:rPr>
          <w:rFonts w:ascii="Sylfaen" w:hAnsi="Sylfaen"/>
          <w:sz w:val="24"/>
          <w:szCs w:val="24"/>
        </w:rPr>
        <w:t xml:space="preserve"> ստուգ</w:t>
      </w:r>
      <w:r w:rsidR="009A5335" w:rsidRPr="006236F5">
        <w:rPr>
          <w:rFonts w:ascii="Sylfaen" w:hAnsi="Sylfaen"/>
          <w:sz w:val="24"/>
          <w:szCs w:val="24"/>
        </w:rPr>
        <w:t>ու</w:t>
      </w:r>
      <w:r w:rsidRPr="006236F5">
        <w:rPr>
          <w:rFonts w:ascii="Sylfaen" w:hAnsi="Sylfaen"/>
          <w:sz w:val="24"/>
          <w:szCs w:val="24"/>
        </w:rPr>
        <w:t>մ, ինչպես նա</w:t>
      </w:r>
      <w:r w:rsidR="0002525A">
        <w:rPr>
          <w:rFonts w:ascii="Sylfaen" w:hAnsi="Sylfaen"/>
          <w:sz w:val="24"/>
          <w:szCs w:val="24"/>
        </w:rPr>
        <w:t>և</w:t>
      </w:r>
      <w:r w:rsidRPr="006236F5">
        <w:rPr>
          <w:rFonts w:ascii="Sylfaen" w:hAnsi="Sylfaen"/>
          <w:sz w:val="24"/>
          <w:szCs w:val="24"/>
        </w:rPr>
        <w:t xml:space="preserve"> նրանց հետ խորհրդակցությ</w:t>
      </w:r>
      <w:r w:rsidR="009A5335" w:rsidRPr="006236F5">
        <w:rPr>
          <w:rFonts w:ascii="Sylfaen" w:hAnsi="Sylfaen"/>
          <w:sz w:val="24"/>
          <w:szCs w:val="24"/>
        </w:rPr>
        <w:t>ու</w:t>
      </w:r>
      <w:r w:rsidRPr="006236F5">
        <w:rPr>
          <w:rFonts w:ascii="Sylfaen" w:hAnsi="Sylfaen"/>
          <w:sz w:val="24"/>
          <w:szCs w:val="24"/>
        </w:rPr>
        <w:t>ն անցկաց</w:t>
      </w:r>
      <w:r w:rsidR="009A5335" w:rsidRPr="006236F5">
        <w:rPr>
          <w:rFonts w:ascii="Sylfaen" w:hAnsi="Sylfaen"/>
          <w:sz w:val="24"/>
          <w:szCs w:val="24"/>
        </w:rPr>
        <w:t>նելու</w:t>
      </w:r>
      <w:r w:rsidRPr="006236F5">
        <w:rPr>
          <w:rFonts w:ascii="Sylfaen" w:hAnsi="Sylfaen"/>
          <w:sz w:val="24"/>
          <w:szCs w:val="24"/>
        </w:rPr>
        <w:t xml:space="preserve"> նպատակով;</w:t>
      </w:r>
    </w:p>
    <w:p w14:paraId="7B92D388" w14:textId="77777777" w:rsidR="00C07009" w:rsidRPr="006236F5" w:rsidRDefault="00006E77"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12.</w:t>
      </w:r>
      <w:r w:rsidR="006A7AD3" w:rsidRPr="0002525A">
        <w:rPr>
          <w:rFonts w:ascii="Sylfaen" w:hAnsi="Sylfaen"/>
          <w:sz w:val="24"/>
          <w:szCs w:val="24"/>
        </w:rPr>
        <w:tab/>
      </w:r>
      <w:r w:rsidR="004625C0" w:rsidRPr="006236F5">
        <w:rPr>
          <w:rFonts w:ascii="Sylfaen" w:hAnsi="Sylfaen"/>
          <w:sz w:val="24"/>
          <w:szCs w:val="24"/>
        </w:rPr>
        <w:t>Պատասխանատու դեպարտամենտը</w:t>
      </w:r>
      <w:r w:rsidR="00CA7092" w:rsidRPr="006236F5">
        <w:rPr>
          <w:rFonts w:ascii="Sylfaen" w:hAnsi="Sylfaen"/>
          <w:sz w:val="24"/>
          <w:szCs w:val="24"/>
        </w:rPr>
        <w:t>,</w:t>
      </w:r>
      <w:r w:rsidR="004625C0" w:rsidRPr="006236F5">
        <w:rPr>
          <w:rFonts w:ascii="Sylfaen" w:hAnsi="Sylfaen"/>
          <w:sz w:val="24"/>
          <w:szCs w:val="24"/>
        </w:rPr>
        <w:t xml:space="preserve"> ս</w:t>
      </w:r>
      <w:r w:rsidRPr="006236F5">
        <w:rPr>
          <w:rFonts w:ascii="Sylfaen" w:hAnsi="Sylfaen"/>
          <w:sz w:val="24"/>
          <w:szCs w:val="24"/>
        </w:rPr>
        <w:t>տուգման արդյունքների հիման վրա</w:t>
      </w:r>
      <w:r w:rsidR="00CA7092" w:rsidRPr="006236F5">
        <w:rPr>
          <w:rFonts w:ascii="Sylfaen" w:hAnsi="Sylfaen"/>
          <w:sz w:val="24"/>
          <w:szCs w:val="24"/>
        </w:rPr>
        <w:t>,</w:t>
      </w:r>
      <w:r w:rsidRPr="006236F5">
        <w:rPr>
          <w:rFonts w:ascii="Sylfaen" w:hAnsi="Sylfaen"/>
          <w:sz w:val="24"/>
          <w:szCs w:val="24"/>
        </w:rPr>
        <w:t xml:space="preserve"> պատրաստում է սույն </w:t>
      </w:r>
      <w:r w:rsidR="00CA7092" w:rsidRPr="006236F5">
        <w:rPr>
          <w:rFonts w:ascii="Sylfaen" w:hAnsi="Sylfaen"/>
          <w:sz w:val="24"/>
          <w:szCs w:val="24"/>
        </w:rPr>
        <w:t>կ</w:t>
      </w:r>
      <w:r w:rsidRPr="006236F5">
        <w:rPr>
          <w:rFonts w:ascii="Sylfaen" w:hAnsi="Sylfaen"/>
          <w:sz w:val="24"/>
          <w:szCs w:val="24"/>
        </w:rPr>
        <w:t>արգի 2-րդ կետով նախատեսված հիմքերի առկայության կամ բացակայության հաստատման մասին</w:t>
      </w:r>
      <w:r w:rsidR="004625C0" w:rsidRPr="006236F5">
        <w:rPr>
          <w:rFonts w:ascii="Sylfaen" w:hAnsi="Sylfaen"/>
          <w:sz w:val="24"/>
          <w:szCs w:val="24"/>
        </w:rPr>
        <w:t xml:space="preserve"> եզրակացություն</w:t>
      </w:r>
      <w:r w:rsidR="00BA4374" w:rsidRPr="006236F5">
        <w:rPr>
          <w:rFonts w:ascii="Sylfaen" w:hAnsi="Sylfaen"/>
          <w:sz w:val="24"/>
          <w:szCs w:val="24"/>
        </w:rPr>
        <w:t>՝</w:t>
      </w:r>
      <w:r w:rsidRPr="006236F5">
        <w:rPr>
          <w:rFonts w:ascii="Sylfaen" w:hAnsi="Sylfaen"/>
          <w:sz w:val="24"/>
          <w:szCs w:val="24"/>
        </w:rPr>
        <w:t xml:space="preserve"> անդամ պետությունների տնտեսության ճյուղը կազմող արտադրողների դիմումի գրանցումից կամ անդամ պետություններ</w:t>
      </w:r>
      <w:r w:rsidR="00BA4374" w:rsidRPr="006236F5">
        <w:rPr>
          <w:rFonts w:ascii="Sylfaen" w:hAnsi="Sylfaen"/>
          <w:sz w:val="24"/>
          <w:szCs w:val="24"/>
        </w:rPr>
        <w:t>ի</w:t>
      </w:r>
      <w:r w:rsidRPr="006236F5">
        <w:rPr>
          <w:rFonts w:ascii="Sylfaen" w:hAnsi="Sylfaen"/>
          <w:sz w:val="24"/>
          <w:szCs w:val="24"/>
        </w:rPr>
        <w:t xml:space="preserve"> լիազոր</w:t>
      </w:r>
      <w:r w:rsidR="004B23CE" w:rsidRPr="006236F5">
        <w:rPr>
          <w:rFonts w:ascii="Sylfaen" w:hAnsi="Sylfaen"/>
          <w:sz w:val="24"/>
          <w:szCs w:val="24"/>
        </w:rPr>
        <w:t>ված</w:t>
      </w:r>
      <w:r w:rsidRPr="006236F5">
        <w:rPr>
          <w:rFonts w:ascii="Sylfaen" w:hAnsi="Sylfaen"/>
          <w:sz w:val="24"/>
          <w:szCs w:val="24"/>
        </w:rPr>
        <w:t xml:space="preserve"> մարմին</w:t>
      </w:r>
      <w:r w:rsidR="00345023">
        <w:rPr>
          <w:rFonts w:ascii="Sylfaen" w:hAnsi="Sylfaen"/>
          <w:sz w:val="24"/>
          <w:szCs w:val="24"/>
        </w:rPr>
        <w:t>ն</w:t>
      </w:r>
      <w:r w:rsidRPr="006236F5">
        <w:rPr>
          <w:rFonts w:ascii="Sylfaen" w:hAnsi="Sylfaen"/>
          <w:sz w:val="24"/>
          <w:szCs w:val="24"/>
        </w:rPr>
        <w:t xml:space="preserve">երից սույն </w:t>
      </w:r>
      <w:r w:rsidR="00CA7092" w:rsidRPr="006236F5">
        <w:rPr>
          <w:rFonts w:ascii="Sylfaen" w:hAnsi="Sylfaen"/>
          <w:sz w:val="24"/>
          <w:szCs w:val="24"/>
        </w:rPr>
        <w:t>կ</w:t>
      </w:r>
      <w:r w:rsidRPr="006236F5">
        <w:rPr>
          <w:rFonts w:ascii="Sylfaen" w:hAnsi="Sylfaen"/>
          <w:sz w:val="24"/>
          <w:szCs w:val="24"/>
        </w:rPr>
        <w:t xml:space="preserve">արգի 10-րդ կետին համապատասխան </w:t>
      </w:r>
      <w:r w:rsidR="00CF247B" w:rsidRPr="006236F5">
        <w:rPr>
          <w:rFonts w:ascii="Sylfaen" w:hAnsi="Sylfaen"/>
          <w:sz w:val="24"/>
          <w:szCs w:val="24"/>
        </w:rPr>
        <w:t xml:space="preserve">հարցված </w:t>
      </w:r>
      <w:r w:rsidR="00BA4374" w:rsidRPr="006236F5">
        <w:rPr>
          <w:rFonts w:ascii="Sylfaen" w:hAnsi="Sylfaen"/>
          <w:sz w:val="24"/>
          <w:szCs w:val="24"/>
        </w:rPr>
        <w:t xml:space="preserve">տեղեկությունները </w:t>
      </w:r>
      <w:r w:rsidRPr="006236F5">
        <w:rPr>
          <w:rFonts w:ascii="Sylfaen" w:hAnsi="Sylfaen"/>
          <w:sz w:val="24"/>
          <w:szCs w:val="24"/>
        </w:rPr>
        <w:t>ստանալու օրվանից ոչ ուշ, քան 60 օրացուցային օրվա ընթացքում՝</w:t>
      </w:r>
    </w:p>
    <w:p w14:paraId="4ACA1280" w14:textId="2B939761" w:rsidR="00411730" w:rsidRDefault="006E23D1"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ա)</w:t>
      </w:r>
      <w:r w:rsidR="006A7AD3" w:rsidRPr="0002525A">
        <w:rPr>
          <w:rFonts w:ascii="Sylfaen" w:hAnsi="Sylfaen"/>
          <w:sz w:val="24"/>
          <w:szCs w:val="24"/>
        </w:rPr>
        <w:tab/>
      </w:r>
      <w:r w:rsidRPr="006236F5">
        <w:rPr>
          <w:rFonts w:ascii="Sylfaen" w:hAnsi="Sylfaen"/>
          <w:sz w:val="24"/>
          <w:szCs w:val="24"/>
        </w:rPr>
        <w:t>նշված հիմքերի առկայության դեպքում Առ</w:t>
      </w:r>
      <w:r w:rsidR="0002525A">
        <w:rPr>
          <w:rFonts w:ascii="Sylfaen" w:hAnsi="Sylfaen"/>
          <w:sz w:val="24"/>
          <w:szCs w:val="24"/>
        </w:rPr>
        <w:t>և</w:t>
      </w:r>
      <w:r w:rsidRPr="006236F5">
        <w:rPr>
          <w:rFonts w:ascii="Sylfaen" w:hAnsi="Sylfaen"/>
          <w:sz w:val="24"/>
          <w:szCs w:val="24"/>
        </w:rPr>
        <w:t>տրի հարցերով խորհրդատվական կոմիտեի (այսուհետ՝ Խորհրդատվական կոմիտե) հերթական նիստ</w:t>
      </w:r>
      <w:r w:rsidR="00C31BB7" w:rsidRPr="006236F5">
        <w:rPr>
          <w:rFonts w:ascii="Sylfaen" w:hAnsi="Sylfaen"/>
          <w:sz w:val="24"/>
          <w:szCs w:val="24"/>
        </w:rPr>
        <w:t>ում</w:t>
      </w:r>
      <w:r w:rsidRPr="006236F5">
        <w:rPr>
          <w:rFonts w:ascii="Sylfaen" w:hAnsi="Sylfaen"/>
          <w:sz w:val="24"/>
          <w:szCs w:val="24"/>
        </w:rPr>
        <w:t xml:space="preserve"> քննարկման</w:t>
      </w:r>
      <w:r w:rsidR="00C31BB7" w:rsidRPr="006236F5">
        <w:rPr>
          <w:rFonts w:ascii="Sylfaen" w:hAnsi="Sylfaen"/>
          <w:sz w:val="24"/>
          <w:szCs w:val="24"/>
        </w:rPr>
        <w:t xml:space="preserve"> համար </w:t>
      </w:r>
      <w:r w:rsidRPr="006236F5">
        <w:rPr>
          <w:rFonts w:ascii="Sylfaen" w:hAnsi="Sylfaen"/>
          <w:sz w:val="24"/>
          <w:szCs w:val="24"/>
        </w:rPr>
        <w:t xml:space="preserve">ներկայացնում </w:t>
      </w:r>
      <w:r w:rsidR="00C31BB7" w:rsidRPr="006236F5">
        <w:rPr>
          <w:rFonts w:ascii="Sylfaen" w:hAnsi="Sylfaen"/>
          <w:sz w:val="24"/>
          <w:szCs w:val="24"/>
        </w:rPr>
        <w:t xml:space="preserve">է </w:t>
      </w:r>
      <w:r w:rsidRPr="006236F5">
        <w:rPr>
          <w:rFonts w:ascii="Sylfaen" w:hAnsi="Sylfaen"/>
          <w:sz w:val="24"/>
          <w:szCs w:val="24"/>
        </w:rPr>
        <w:t>երկկողմ պաշտպանական միջոցի ներմուծման հարցը,</w:t>
      </w:r>
    </w:p>
    <w:p w14:paraId="45348959" w14:textId="77777777" w:rsidR="00411730" w:rsidRDefault="006E23D1" w:rsidP="006A7AD3">
      <w:pPr>
        <w:pStyle w:val="Bodytext20"/>
        <w:shd w:val="clear" w:color="auto" w:fill="auto"/>
        <w:tabs>
          <w:tab w:val="left" w:pos="993"/>
        </w:tabs>
        <w:spacing w:before="0" w:after="160" w:line="360" w:lineRule="auto"/>
        <w:ind w:right="-8" w:firstLine="567"/>
        <w:rPr>
          <w:rFonts w:ascii="Sylfaen" w:hAnsi="Sylfaen"/>
          <w:sz w:val="24"/>
          <w:szCs w:val="24"/>
        </w:rPr>
      </w:pPr>
      <w:r w:rsidRPr="006236F5">
        <w:rPr>
          <w:rFonts w:ascii="Sylfaen" w:hAnsi="Sylfaen"/>
          <w:sz w:val="24"/>
          <w:szCs w:val="24"/>
        </w:rPr>
        <w:t>բ)</w:t>
      </w:r>
      <w:r w:rsidR="006A7AD3" w:rsidRPr="0002525A">
        <w:rPr>
          <w:rFonts w:ascii="Sylfaen" w:hAnsi="Sylfaen"/>
          <w:sz w:val="24"/>
          <w:szCs w:val="24"/>
        </w:rPr>
        <w:tab/>
      </w:r>
      <w:r w:rsidRPr="006236F5">
        <w:rPr>
          <w:rFonts w:ascii="Sylfaen" w:hAnsi="Sylfaen"/>
          <w:sz w:val="24"/>
          <w:szCs w:val="24"/>
        </w:rPr>
        <w:t>նշված հիմքերի բացակայության դեպքում մերժում է դիմումն ու այդ մասին ծանուցում դիմումատուին:</w:t>
      </w:r>
    </w:p>
    <w:p w14:paraId="0B85F4CD" w14:textId="77777777" w:rsidR="00E56459" w:rsidRPr="0002525A" w:rsidRDefault="00E56459" w:rsidP="006236F5">
      <w:pPr>
        <w:spacing w:after="160" w:line="360" w:lineRule="auto"/>
        <w:ind w:right="-8"/>
        <w:rPr>
          <w:rFonts w:eastAsia="Times New Roman" w:cs="Times New Roman"/>
        </w:rPr>
      </w:pPr>
    </w:p>
    <w:p w14:paraId="2D0D0B4E" w14:textId="77777777" w:rsidR="00C07009" w:rsidRPr="006236F5" w:rsidRDefault="00006E77"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t>IV. Փոխհատուցում</w:t>
      </w:r>
    </w:p>
    <w:p w14:paraId="687776F7" w14:textId="50535463" w:rsidR="00411730" w:rsidRDefault="00006E77"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13.</w:t>
      </w:r>
      <w:r w:rsidR="006A7AD3" w:rsidRPr="0002525A">
        <w:rPr>
          <w:rFonts w:ascii="Sylfaen" w:hAnsi="Sylfaen"/>
          <w:sz w:val="24"/>
          <w:szCs w:val="24"/>
        </w:rPr>
        <w:tab/>
      </w:r>
      <w:r w:rsidRPr="006236F5">
        <w:rPr>
          <w:rFonts w:ascii="Sylfaen" w:hAnsi="Sylfaen"/>
          <w:sz w:val="24"/>
          <w:szCs w:val="24"/>
        </w:rPr>
        <w:t xml:space="preserve">Դիմումի գրանցումից 5 աշխատանքային օրվա ընթացքում պատասխանատու դեպարտամենտը </w:t>
      </w:r>
      <w:r w:rsidR="00332F4F" w:rsidRPr="006236F5">
        <w:rPr>
          <w:rFonts w:ascii="Sylfaen" w:hAnsi="Sylfaen"/>
          <w:sz w:val="24"/>
          <w:szCs w:val="24"/>
        </w:rPr>
        <w:t xml:space="preserve">դիմումը ստանալու մասին </w:t>
      </w:r>
      <w:r w:rsidRPr="006236F5">
        <w:rPr>
          <w:rFonts w:ascii="Sylfaen" w:hAnsi="Sylfaen"/>
          <w:sz w:val="24"/>
          <w:szCs w:val="24"/>
        </w:rPr>
        <w:t xml:space="preserve">ծանուցում է </w:t>
      </w:r>
      <w:r w:rsidRPr="006236F5">
        <w:rPr>
          <w:rFonts w:ascii="Sylfaen" w:hAnsi="Sylfaen"/>
          <w:sz w:val="24"/>
          <w:szCs w:val="24"/>
        </w:rPr>
        <w:lastRenderedPageBreak/>
        <w:t>(գրավոր) Հանձնաժողովի առ</w:t>
      </w:r>
      <w:r w:rsidR="0002525A">
        <w:rPr>
          <w:rFonts w:ascii="Sylfaen" w:hAnsi="Sylfaen"/>
          <w:sz w:val="24"/>
          <w:szCs w:val="24"/>
        </w:rPr>
        <w:t>և</w:t>
      </w:r>
      <w:r w:rsidRPr="006236F5">
        <w:rPr>
          <w:rFonts w:ascii="Sylfaen" w:hAnsi="Sylfaen"/>
          <w:sz w:val="24"/>
          <w:szCs w:val="24"/>
        </w:rPr>
        <w:t xml:space="preserve">տրային քաղաքականության դեպարտամենտին </w:t>
      </w:r>
      <w:r w:rsidR="0002525A">
        <w:rPr>
          <w:rFonts w:ascii="Sylfaen" w:hAnsi="Sylfaen"/>
          <w:sz w:val="24"/>
          <w:szCs w:val="24"/>
        </w:rPr>
        <w:t>և</w:t>
      </w:r>
      <w:r w:rsidRPr="006236F5">
        <w:rPr>
          <w:rFonts w:ascii="Sylfaen" w:hAnsi="Sylfaen"/>
          <w:sz w:val="24"/>
          <w:szCs w:val="24"/>
        </w:rPr>
        <w:t xml:space="preserve"> անդամ պետությունների լիազոր</w:t>
      </w:r>
      <w:r w:rsidR="004B23CE" w:rsidRPr="006236F5">
        <w:rPr>
          <w:rFonts w:ascii="Sylfaen" w:hAnsi="Sylfaen"/>
          <w:sz w:val="24"/>
          <w:szCs w:val="24"/>
        </w:rPr>
        <w:t>ված</w:t>
      </w:r>
      <w:r w:rsidRPr="006236F5">
        <w:rPr>
          <w:rFonts w:ascii="Sylfaen" w:hAnsi="Sylfaen"/>
          <w:sz w:val="24"/>
          <w:szCs w:val="24"/>
        </w:rPr>
        <w:t xml:space="preserve"> մարմիններին:</w:t>
      </w:r>
    </w:p>
    <w:p w14:paraId="4A1BD472" w14:textId="52D8F52E" w:rsidR="00411730" w:rsidRDefault="00006E77"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14.</w:t>
      </w:r>
      <w:r w:rsidR="006A7AD3" w:rsidRPr="0002525A">
        <w:rPr>
          <w:rFonts w:ascii="Sylfaen" w:hAnsi="Sylfaen"/>
          <w:sz w:val="24"/>
          <w:szCs w:val="24"/>
        </w:rPr>
        <w:tab/>
      </w:r>
      <w:r w:rsidRPr="006236F5">
        <w:rPr>
          <w:rFonts w:ascii="Sylfaen" w:hAnsi="Sylfaen"/>
          <w:sz w:val="24"/>
          <w:szCs w:val="24"/>
        </w:rPr>
        <w:t>Անդամ պետությունների տնտեսության ճյուղը կազմող արտադրողների դիմում</w:t>
      </w:r>
      <w:r w:rsidR="000A3B24" w:rsidRPr="006236F5">
        <w:rPr>
          <w:rFonts w:ascii="Sylfaen" w:hAnsi="Sylfaen"/>
          <w:sz w:val="24"/>
          <w:szCs w:val="24"/>
        </w:rPr>
        <w:t xml:space="preserve">ի </w:t>
      </w:r>
      <w:r w:rsidRPr="006236F5">
        <w:rPr>
          <w:rFonts w:ascii="Sylfaen" w:hAnsi="Sylfaen"/>
          <w:sz w:val="24"/>
          <w:szCs w:val="24"/>
        </w:rPr>
        <w:t>գրանց</w:t>
      </w:r>
      <w:r w:rsidR="000A3B24" w:rsidRPr="006236F5">
        <w:rPr>
          <w:rFonts w:ascii="Sylfaen" w:hAnsi="Sylfaen"/>
          <w:sz w:val="24"/>
          <w:szCs w:val="24"/>
        </w:rPr>
        <w:t>ումից</w:t>
      </w:r>
      <w:r w:rsidRPr="006236F5">
        <w:rPr>
          <w:rFonts w:ascii="Sylfaen" w:hAnsi="Sylfaen"/>
          <w:sz w:val="24"/>
          <w:szCs w:val="24"/>
        </w:rPr>
        <w:t xml:space="preserve"> կամ անդամ պետությունների լիազոր</w:t>
      </w:r>
      <w:r w:rsidR="004B23CE" w:rsidRPr="006236F5">
        <w:rPr>
          <w:rFonts w:ascii="Sylfaen" w:hAnsi="Sylfaen"/>
          <w:sz w:val="24"/>
          <w:szCs w:val="24"/>
        </w:rPr>
        <w:t>ված</w:t>
      </w:r>
      <w:r w:rsidRPr="006236F5">
        <w:rPr>
          <w:rFonts w:ascii="Sylfaen" w:hAnsi="Sylfaen"/>
          <w:sz w:val="24"/>
          <w:szCs w:val="24"/>
        </w:rPr>
        <w:t xml:space="preserve"> մարմիններից սույն </w:t>
      </w:r>
      <w:r w:rsidR="00585E4C" w:rsidRPr="006236F5">
        <w:rPr>
          <w:rFonts w:ascii="Sylfaen" w:hAnsi="Sylfaen"/>
          <w:sz w:val="24"/>
          <w:szCs w:val="24"/>
        </w:rPr>
        <w:t>կ</w:t>
      </w:r>
      <w:r w:rsidRPr="006236F5">
        <w:rPr>
          <w:rFonts w:ascii="Sylfaen" w:hAnsi="Sylfaen"/>
          <w:sz w:val="24"/>
          <w:szCs w:val="24"/>
        </w:rPr>
        <w:t>արգի 10-րդ կետին համապատասխան հարցվ</w:t>
      </w:r>
      <w:r w:rsidR="00CF247B" w:rsidRPr="006236F5">
        <w:rPr>
          <w:rFonts w:ascii="Sylfaen" w:hAnsi="Sylfaen"/>
          <w:sz w:val="24"/>
          <w:szCs w:val="24"/>
        </w:rPr>
        <w:t>ած</w:t>
      </w:r>
      <w:r w:rsidRPr="006236F5">
        <w:rPr>
          <w:rFonts w:ascii="Sylfaen" w:hAnsi="Sylfaen"/>
          <w:sz w:val="24"/>
          <w:szCs w:val="24"/>
        </w:rPr>
        <w:t xml:space="preserve"> </w:t>
      </w:r>
      <w:r w:rsidR="00CF247B" w:rsidRPr="006236F5">
        <w:rPr>
          <w:rFonts w:ascii="Sylfaen" w:hAnsi="Sylfaen"/>
          <w:sz w:val="24"/>
          <w:szCs w:val="24"/>
        </w:rPr>
        <w:t xml:space="preserve">տեղեկությունները </w:t>
      </w:r>
      <w:r w:rsidRPr="006236F5">
        <w:rPr>
          <w:rFonts w:ascii="Sylfaen" w:hAnsi="Sylfaen"/>
          <w:sz w:val="24"/>
          <w:szCs w:val="24"/>
        </w:rPr>
        <w:t>ստանալուց հետո</w:t>
      </w:r>
      <w:r w:rsidR="00585E4C" w:rsidRPr="006236F5">
        <w:rPr>
          <w:rFonts w:ascii="Sylfaen" w:hAnsi="Sylfaen"/>
          <w:sz w:val="24"/>
          <w:szCs w:val="24"/>
        </w:rPr>
        <w:t>՝</w:t>
      </w:r>
      <w:r w:rsidRPr="006236F5">
        <w:rPr>
          <w:rFonts w:ascii="Sylfaen" w:hAnsi="Sylfaen"/>
          <w:sz w:val="24"/>
          <w:szCs w:val="24"/>
        </w:rPr>
        <w:t xml:space="preserve"> 30 օրացուցային օրվա ընթացքում</w:t>
      </w:r>
      <w:r w:rsidR="00585E4C" w:rsidRPr="006236F5">
        <w:rPr>
          <w:rFonts w:ascii="Sylfaen" w:hAnsi="Sylfaen"/>
          <w:sz w:val="24"/>
          <w:szCs w:val="24"/>
        </w:rPr>
        <w:t>,</w:t>
      </w:r>
      <w:r w:rsidRPr="006236F5">
        <w:rPr>
          <w:rFonts w:ascii="Sylfaen" w:hAnsi="Sylfaen"/>
          <w:sz w:val="24"/>
          <w:szCs w:val="24"/>
        </w:rPr>
        <w:t xml:space="preserve"> պատասխանատու դեպարտամենտը Հանձնաժողովի առ</w:t>
      </w:r>
      <w:r w:rsidR="0002525A">
        <w:rPr>
          <w:rFonts w:ascii="Sylfaen" w:hAnsi="Sylfaen"/>
          <w:sz w:val="24"/>
          <w:szCs w:val="24"/>
        </w:rPr>
        <w:t>և</w:t>
      </w:r>
      <w:r w:rsidRPr="006236F5">
        <w:rPr>
          <w:rFonts w:ascii="Sylfaen" w:hAnsi="Sylfaen"/>
          <w:sz w:val="24"/>
          <w:szCs w:val="24"/>
        </w:rPr>
        <w:t xml:space="preserve">տրային քաղաքականության դեպարտամենտ է ուղարկում ստուգման նախնական արդյունքները, իսկ այն դեպքում, երբ ստուգման արդյունքների հիման վրա հաստատվում է երկկողմ պաշտպանական միջոցի ներմուծման հիմքերի առկայությունը՝ </w:t>
      </w:r>
      <w:r w:rsidR="003E3234" w:rsidRPr="006236F5">
        <w:rPr>
          <w:rFonts w:ascii="Sylfaen" w:hAnsi="Sylfaen"/>
          <w:sz w:val="24"/>
          <w:szCs w:val="24"/>
        </w:rPr>
        <w:t xml:space="preserve">ներմուծման համար </w:t>
      </w:r>
      <w:r w:rsidRPr="006236F5">
        <w:rPr>
          <w:rFonts w:ascii="Sylfaen" w:hAnsi="Sylfaen"/>
          <w:sz w:val="24"/>
          <w:szCs w:val="24"/>
        </w:rPr>
        <w:t>նախատեսված երկկողմ պաշտպանական միջոցի վերաբերյալ տեղեկատվություն:</w:t>
      </w:r>
    </w:p>
    <w:p w14:paraId="28B1F6C7" w14:textId="5EB0E708" w:rsidR="00411730" w:rsidRDefault="00006E77"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15.</w:t>
      </w:r>
      <w:r w:rsidR="006A7AD3" w:rsidRPr="0002525A">
        <w:rPr>
          <w:rFonts w:ascii="Sylfaen" w:hAnsi="Sylfaen"/>
          <w:sz w:val="24"/>
          <w:szCs w:val="24"/>
        </w:rPr>
        <w:tab/>
      </w:r>
      <w:r w:rsidRPr="006236F5">
        <w:rPr>
          <w:rFonts w:ascii="Sylfaen" w:hAnsi="Sylfaen"/>
          <w:sz w:val="24"/>
          <w:szCs w:val="24"/>
        </w:rPr>
        <w:t>Հանձնաժողովի առ</w:t>
      </w:r>
      <w:r w:rsidR="0002525A">
        <w:rPr>
          <w:rFonts w:ascii="Sylfaen" w:hAnsi="Sylfaen"/>
          <w:sz w:val="24"/>
          <w:szCs w:val="24"/>
        </w:rPr>
        <w:t>և</w:t>
      </w:r>
      <w:r w:rsidRPr="006236F5">
        <w:rPr>
          <w:rFonts w:ascii="Sylfaen" w:hAnsi="Sylfaen"/>
          <w:sz w:val="24"/>
          <w:szCs w:val="24"/>
        </w:rPr>
        <w:t xml:space="preserve">տրային քաղաքականության դեպարտամենտը </w:t>
      </w:r>
      <w:r w:rsidR="008F25CB" w:rsidRPr="006236F5">
        <w:rPr>
          <w:rFonts w:ascii="Sylfaen" w:hAnsi="Sylfaen"/>
          <w:sz w:val="24"/>
          <w:szCs w:val="24"/>
        </w:rPr>
        <w:t xml:space="preserve">ներմուծման համար </w:t>
      </w:r>
      <w:r w:rsidRPr="006236F5">
        <w:rPr>
          <w:rFonts w:ascii="Sylfaen" w:hAnsi="Sylfaen"/>
          <w:sz w:val="24"/>
          <w:szCs w:val="24"/>
        </w:rPr>
        <w:t xml:space="preserve">նախատեսված երկկողմ պաշտպանական միջոցի վերաբերյալ տեղեկատվություն ստանալու օրվանից ոչ ուշ, քան 25 օրացուցային օր հետո պատրաստում </w:t>
      </w:r>
      <w:r w:rsidR="0002525A">
        <w:rPr>
          <w:rFonts w:ascii="Sylfaen" w:hAnsi="Sylfaen"/>
          <w:sz w:val="24"/>
          <w:szCs w:val="24"/>
        </w:rPr>
        <w:t>և</w:t>
      </w:r>
      <w:r w:rsidRPr="006236F5">
        <w:rPr>
          <w:rFonts w:ascii="Sylfaen" w:hAnsi="Sylfaen"/>
          <w:sz w:val="24"/>
          <w:szCs w:val="24"/>
        </w:rPr>
        <w:t xml:space="preserve"> պատասխանատու դեպարտամենտ է ներկայացնում </w:t>
      </w:r>
      <w:r w:rsidR="00F75C7D" w:rsidRPr="006236F5">
        <w:rPr>
          <w:rFonts w:ascii="Sylfaen" w:hAnsi="Sylfaen"/>
          <w:sz w:val="24"/>
          <w:szCs w:val="24"/>
        </w:rPr>
        <w:t xml:space="preserve">Համաձայնագրի 3.4-րդ հոդվածի 4-րդ կետով նախատեսված </w:t>
      </w:r>
      <w:r w:rsidRPr="006236F5">
        <w:rPr>
          <w:rFonts w:ascii="Sylfaen" w:hAnsi="Sylfaen"/>
          <w:sz w:val="24"/>
          <w:szCs w:val="24"/>
        </w:rPr>
        <w:t>փոխհատուցմանն առնչվող առաջարկության նախագիծը:</w:t>
      </w:r>
    </w:p>
    <w:p w14:paraId="4E54F035" w14:textId="77777777" w:rsidR="00E56459" w:rsidRPr="006236F5" w:rsidRDefault="00E56459" w:rsidP="006236F5">
      <w:pPr>
        <w:pStyle w:val="Bodytext20"/>
        <w:shd w:val="clear" w:color="auto" w:fill="auto"/>
        <w:spacing w:before="0" w:after="160" w:line="360" w:lineRule="auto"/>
        <w:ind w:right="-8" w:firstLine="0"/>
        <w:jc w:val="left"/>
        <w:rPr>
          <w:rFonts w:ascii="Sylfaen" w:hAnsi="Sylfaen"/>
          <w:sz w:val="24"/>
          <w:szCs w:val="24"/>
        </w:rPr>
      </w:pPr>
    </w:p>
    <w:p w14:paraId="2B8FF8C6" w14:textId="77777777" w:rsidR="00411730" w:rsidRDefault="00006E77"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t>V. Երկկողմ պաշտպանական միջոցի կիրառման մասին որոշում ընդունելու ընթացակարգը</w:t>
      </w:r>
    </w:p>
    <w:p w14:paraId="4D477D66" w14:textId="11BD50D3" w:rsidR="00411730" w:rsidRDefault="00006E77"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16.</w:t>
      </w:r>
      <w:r w:rsidR="006A7AD3" w:rsidRPr="0002525A">
        <w:rPr>
          <w:rFonts w:ascii="Sylfaen" w:hAnsi="Sylfaen"/>
          <w:sz w:val="24"/>
          <w:szCs w:val="24"/>
        </w:rPr>
        <w:tab/>
      </w:r>
      <w:r w:rsidRPr="006236F5">
        <w:rPr>
          <w:rFonts w:ascii="Sylfaen" w:hAnsi="Sylfaen"/>
          <w:sz w:val="24"/>
          <w:szCs w:val="24"/>
        </w:rPr>
        <w:t xml:space="preserve">Պատասխանատու դեպարտամենտը սահմանված կարգով </w:t>
      </w:r>
      <w:r w:rsidR="0002525A">
        <w:rPr>
          <w:rFonts w:ascii="Sylfaen" w:hAnsi="Sylfaen"/>
          <w:sz w:val="24"/>
          <w:szCs w:val="24"/>
        </w:rPr>
        <w:t>և</w:t>
      </w:r>
      <w:r w:rsidRPr="006236F5">
        <w:rPr>
          <w:rFonts w:ascii="Sylfaen" w:hAnsi="Sylfaen"/>
          <w:sz w:val="24"/>
          <w:szCs w:val="24"/>
        </w:rPr>
        <w:t xml:space="preserve"> սույն </w:t>
      </w:r>
      <w:r w:rsidR="00585E4C" w:rsidRPr="006236F5">
        <w:rPr>
          <w:rFonts w:ascii="Sylfaen" w:hAnsi="Sylfaen"/>
          <w:sz w:val="24"/>
          <w:szCs w:val="24"/>
        </w:rPr>
        <w:t>կ</w:t>
      </w:r>
      <w:r w:rsidRPr="006236F5">
        <w:rPr>
          <w:rFonts w:ascii="Sylfaen" w:hAnsi="Sylfaen"/>
          <w:sz w:val="24"/>
          <w:szCs w:val="24"/>
        </w:rPr>
        <w:t>արգի 12-րդ կետի առաջին պարբերության մեջ նշված ժամկետում ապահովում է այն նյութերի պատրաստումը, որոնք ներկայացվում են երկկողմ պաշտպանական միջոցի ներմուծման հարց</w:t>
      </w:r>
      <w:r w:rsidR="009F4B89" w:rsidRPr="006236F5">
        <w:rPr>
          <w:rFonts w:ascii="Sylfaen" w:hAnsi="Sylfaen"/>
          <w:sz w:val="24"/>
          <w:szCs w:val="24"/>
        </w:rPr>
        <w:t>ը</w:t>
      </w:r>
      <w:r w:rsidR="00585E4C" w:rsidRPr="006236F5">
        <w:rPr>
          <w:rFonts w:ascii="Sylfaen" w:hAnsi="Sylfaen"/>
          <w:sz w:val="24"/>
          <w:szCs w:val="24"/>
        </w:rPr>
        <w:t>՝</w:t>
      </w:r>
      <w:r w:rsidRPr="006236F5">
        <w:rPr>
          <w:rFonts w:ascii="Sylfaen" w:hAnsi="Sylfaen"/>
          <w:sz w:val="24"/>
          <w:szCs w:val="24"/>
        </w:rPr>
        <w:t xml:space="preserve"> Խորհրդատվական կոմիտեի նիստ</w:t>
      </w:r>
      <w:r w:rsidR="009F4B89" w:rsidRPr="006236F5">
        <w:rPr>
          <w:rFonts w:ascii="Sylfaen" w:hAnsi="Sylfaen"/>
          <w:sz w:val="24"/>
          <w:szCs w:val="24"/>
        </w:rPr>
        <w:t>ում քննարկ</w:t>
      </w:r>
      <w:r w:rsidR="00A4450F" w:rsidRPr="006236F5">
        <w:rPr>
          <w:rFonts w:ascii="Sylfaen" w:hAnsi="Sylfaen"/>
          <w:sz w:val="24"/>
          <w:szCs w:val="24"/>
        </w:rPr>
        <w:t>ելու</w:t>
      </w:r>
      <w:r w:rsidR="009F4B89" w:rsidRPr="006236F5">
        <w:rPr>
          <w:rFonts w:ascii="Sylfaen" w:hAnsi="Sylfaen"/>
          <w:sz w:val="24"/>
          <w:szCs w:val="24"/>
        </w:rPr>
        <w:t xml:space="preserve"> համար</w:t>
      </w:r>
      <w:r w:rsidRPr="006236F5">
        <w:rPr>
          <w:rFonts w:ascii="Sylfaen" w:hAnsi="Sylfaen"/>
          <w:sz w:val="24"/>
          <w:szCs w:val="24"/>
        </w:rPr>
        <w:t xml:space="preserve">, </w:t>
      </w:r>
      <w:r w:rsidR="0002525A">
        <w:rPr>
          <w:rFonts w:ascii="Sylfaen" w:hAnsi="Sylfaen"/>
          <w:sz w:val="24"/>
          <w:szCs w:val="24"/>
        </w:rPr>
        <w:t>և</w:t>
      </w:r>
      <w:r w:rsidRPr="006236F5">
        <w:rPr>
          <w:rFonts w:ascii="Sylfaen" w:hAnsi="Sylfaen"/>
          <w:sz w:val="24"/>
          <w:szCs w:val="24"/>
        </w:rPr>
        <w:t xml:space="preserve"> որոնք այդ թվում ներառում են այդպիսի միջոցի ներմուծման հիմքերի առկայության վերաբերյալ եզրակացություն ու փոխհատուցմանն առնչվող առաջարկության նախագիծ:</w:t>
      </w:r>
    </w:p>
    <w:p w14:paraId="4AA2981B" w14:textId="6E4AF1D5" w:rsidR="00411730" w:rsidRDefault="006E23D1" w:rsidP="00C657A9">
      <w:pPr>
        <w:pStyle w:val="Bodytext20"/>
        <w:shd w:val="clear" w:color="auto" w:fill="auto"/>
        <w:spacing w:before="0" w:after="160" w:line="348" w:lineRule="auto"/>
        <w:ind w:right="-6" w:firstLine="567"/>
        <w:rPr>
          <w:rFonts w:ascii="Sylfaen" w:hAnsi="Sylfaen"/>
          <w:sz w:val="24"/>
          <w:szCs w:val="24"/>
        </w:rPr>
      </w:pPr>
      <w:r w:rsidRPr="006236F5">
        <w:rPr>
          <w:rFonts w:ascii="Sylfaen" w:hAnsi="Sylfaen"/>
          <w:sz w:val="24"/>
          <w:szCs w:val="24"/>
        </w:rPr>
        <w:lastRenderedPageBreak/>
        <w:t>Մինչ</w:t>
      </w:r>
      <w:r w:rsidR="0002525A">
        <w:rPr>
          <w:rFonts w:ascii="Sylfaen" w:hAnsi="Sylfaen"/>
          <w:sz w:val="24"/>
          <w:szCs w:val="24"/>
        </w:rPr>
        <w:t>և</w:t>
      </w:r>
      <w:r w:rsidRPr="006236F5">
        <w:rPr>
          <w:rFonts w:ascii="Sylfaen" w:hAnsi="Sylfaen"/>
          <w:sz w:val="24"/>
          <w:szCs w:val="24"/>
        </w:rPr>
        <w:t xml:space="preserve"> սույն </w:t>
      </w:r>
      <w:r w:rsidR="00585E4C" w:rsidRPr="006236F5">
        <w:rPr>
          <w:rFonts w:ascii="Sylfaen" w:hAnsi="Sylfaen"/>
          <w:sz w:val="24"/>
          <w:szCs w:val="24"/>
        </w:rPr>
        <w:t>կ</w:t>
      </w:r>
      <w:r w:rsidRPr="006236F5">
        <w:rPr>
          <w:rFonts w:ascii="Sylfaen" w:hAnsi="Sylfaen"/>
          <w:sz w:val="24"/>
          <w:szCs w:val="24"/>
        </w:rPr>
        <w:t>արգի 12-րդ կետի առաջին պարբերության մեջ նշված ժամկետի ավարտը Խորհրդատվական կոմիտեն կարող է քննարկել ստուգման նախնական արդյունքներն ու փոխհատուցմանն առնչվող առաջարկության նախագիծը:</w:t>
      </w:r>
    </w:p>
    <w:p w14:paraId="5AB22CC8" w14:textId="180DE07B" w:rsidR="00411730" w:rsidRDefault="00006E77" w:rsidP="00C657A9">
      <w:pPr>
        <w:pStyle w:val="Bodytext20"/>
        <w:shd w:val="clear" w:color="auto" w:fill="auto"/>
        <w:tabs>
          <w:tab w:val="left" w:pos="1134"/>
        </w:tabs>
        <w:spacing w:before="0" w:after="160" w:line="348" w:lineRule="auto"/>
        <w:ind w:right="-6" w:firstLine="567"/>
        <w:rPr>
          <w:rFonts w:ascii="Sylfaen" w:hAnsi="Sylfaen"/>
          <w:sz w:val="24"/>
          <w:szCs w:val="24"/>
        </w:rPr>
      </w:pPr>
      <w:r w:rsidRPr="006236F5">
        <w:rPr>
          <w:rFonts w:ascii="Sylfaen" w:hAnsi="Sylfaen"/>
          <w:sz w:val="24"/>
          <w:szCs w:val="24"/>
        </w:rPr>
        <w:t>17.</w:t>
      </w:r>
      <w:r w:rsidR="006A7AD3" w:rsidRPr="0002525A">
        <w:rPr>
          <w:rFonts w:ascii="Sylfaen" w:hAnsi="Sylfaen"/>
          <w:sz w:val="24"/>
          <w:szCs w:val="24"/>
        </w:rPr>
        <w:tab/>
      </w:r>
      <w:r w:rsidRPr="006236F5">
        <w:rPr>
          <w:rFonts w:ascii="Sylfaen" w:hAnsi="Sylfaen"/>
          <w:sz w:val="24"/>
          <w:szCs w:val="24"/>
        </w:rPr>
        <w:t>Այն դեպքում, երբ Խորհրդատվական կոմիտեն հավանության է արժանացնում երկկողմ պաշտպանական միջոցի ներմուծման հարցը, այդ թվում՝ փոխհատուցմանն առնչվող առաջարկությունը, Հանձնաժողովի առ</w:t>
      </w:r>
      <w:r w:rsidR="0002525A">
        <w:rPr>
          <w:rFonts w:ascii="Sylfaen" w:hAnsi="Sylfaen"/>
          <w:sz w:val="24"/>
          <w:szCs w:val="24"/>
        </w:rPr>
        <w:t>և</w:t>
      </w:r>
      <w:r w:rsidRPr="006236F5">
        <w:rPr>
          <w:rFonts w:ascii="Sylfaen" w:hAnsi="Sylfaen"/>
          <w:sz w:val="24"/>
          <w:szCs w:val="24"/>
        </w:rPr>
        <w:t xml:space="preserve">տրային քաղաքականության դեպարտամենտը, պատասխանաու դեպարտամենտի հետ համատեղ ապահովում է Համաձայնագրի 3.4-րդ հոդվածի 3-րդ </w:t>
      </w:r>
      <w:r w:rsidR="0002525A">
        <w:rPr>
          <w:rFonts w:ascii="Sylfaen" w:hAnsi="Sylfaen"/>
          <w:sz w:val="24"/>
          <w:szCs w:val="24"/>
        </w:rPr>
        <w:t>և</w:t>
      </w:r>
      <w:r w:rsidRPr="006236F5">
        <w:rPr>
          <w:rFonts w:ascii="Sylfaen" w:hAnsi="Sylfaen"/>
          <w:sz w:val="24"/>
          <w:szCs w:val="24"/>
        </w:rPr>
        <w:t xml:space="preserve"> 4-րդ կետերով նախատեսված պահանջների կատարումը՝ սույն կետի երկրորդ </w:t>
      </w:r>
      <w:r w:rsidR="0002525A">
        <w:rPr>
          <w:rFonts w:ascii="Sylfaen" w:hAnsi="Sylfaen"/>
          <w:sz w:val="24"/>
          <w:szCs w:val="24"/>
        </w:rPr>
        <w:t>և</w:t>
      </w:r>
      <w:r w:rsidRPr="006236F5">
        <w:rPr>
          <w:rFonts w:ascii="Sylfaen" w:hAnsi="Sylfaen"/>
          <w:sz w:val="24"/>
          <w:szCs w:val="24"/>
        </w:rPr>
        <w:t xml:space="preserve"> երրորդ պարբերություններին համապատասխան:</w:t>
      </w:r>
    </w:p>
    <w:p w14:paraId="006CE0DB" w14:textId="7553BD6C" w:rsidR="00C07009" w:rsidRPr="006236F5" w:rsidRDefault="006E23D1" w:rsidP="00C657A9">
      <w:pPr>
        <w:pStyle w:val="Bodytext20"/>
        <w:shd w:val="clear" w:color="auto" w:fill="auto"/>
        <w:spacing w:before="0" w:after="160" w:line="348" w:lineRule="auto"/>
        <w:ind w:right="-6" w:firstLine="567"/>
        <w:rPr>
          <w:rFonts w:ascii="Sylfaen" w:hAnsi="Sylfaen"/>
          <w:sz w:val="24"/>
          <w:szCs w:val="24"/>
        </w:rPr>
      </w:pPr>
      <w:r w:rsidRPr="006236F5">
        <w:rPr>
          <w:rFonts w:ascii="Sylfaen" w:hAnsi="Sylfaen"/>
          <w:sz w:val="24"/>
          <w:szCs w:val="24"/>
        </w:rPr>
        <w:t>Խորհրդատվական կոմիտեի նիստից հետո</w:t>
      </w:r>
      <w:r w:rsidR="00585E4C" w:rsidRPr="006236F5">
        <w:rPr>
          <w:rFonts w:ascii="Sylfaen" w:hAnsi="Sylfaen"/>
          <w:sz w:val="24"/>
          <w:szCs w:val="24"/>
        </w:rPr>
        <w:t>՝</w:t>
      </w:r>
      <w:r w:rsidRPr="006236F5">
        <w:rPr>
          <w:rFonts w:ascii="Sylfaen" w:hAnsi="Sylfaen"/>
          <w:sz w:val="24"/>
          <w:szCs w:val="24"/>
        </w:rPr>
        <w:t xml:space="preserve"> 3 աշխատանքային օրվա </w:t>
      </w:r>
      <w:r w:rsidRPr="00C657A9">
        <w:rPr>
          <w:rFonts w:ascii="Sylfaen" w:hAnsi="Sylfaen"/>
          <w:spacing w:val="4"/>
          <w:sz w:val="24"/>
          <w:szCs w:val="24"/>
        </w:rPr>
        <w:t>ընթացքում</w:t>
      </w:r>
      <w:r w:rsidR="00585E4C" w:rsidRPr="00C657A9">
        <w:rPr>
          <w:rFonts w:ascii="Sylfaen" w:hAnsi="Sylfaen"/>
          <w:spacing w:val="4"/>
          <w:sz w:val="24"/>
          <w:szCs w:val="24"/>
        </w:rPr>
        <w:t>,</w:t>
      </w:r>
      <w:r w:rsidRPr="00C657A9">
        <w:rPr>
          <w:rFonts w:ascii="Sylfaen" w:hAnsi="Sylfaen"/>
          <w:spacing w:val="4"/>
          <w:sz w:val="24"/>
          <w:szCs w:val="24"/>
        </w:rPr>
        <w:t xml:space="preserve"> պատասխանատու դեպարտամենտը Վիետնամի լիազոր</w:t>
      </w:r>
      <w:r w:rsidR="004B23CE" w:rsidRPr="00C657A9">
        <w:rPr>
          <w:rFonts w:ascii="Sylfaen" w:hAnsi="Sylfaen"/>
          <w:spacing w:val="4"/>
          <w:sz w:val="24"/>
          <w:szCs w:val="24"/>
        </w:rPr>
        <w:t>ված</w:t>
      </w:r>
      <w:r w:rsidRPr="006236F5">
        <w:rPr>
          <w:rFonts w:ascii="Sylfaen" w:hAnsi="Sylfaen"/>
          <w:sz w:val="24"/>
          <w:szCs w:val="24"/>
        </w:rPr>
        <w:t xml:space="preserve"> մարմին </w:t>
      </w:r>
      <w:r w:rsidR="00E52A54" w:rsidRPr="006236F5">
        <w:rPr>
          <w:rFonts w:ascii="Sylfaen" w:hAnsi="Sylfaen"/>
          <w:sz w:val="24"/>
          <w:szCs w:val="24"/>
        </w:rPr>
        <w:t xml:space="preserve">է </w:t>
      </w:r>
      <w:r w:rsidRPr="006236F5">
        <w:rPr>
          <w:rFonts w:ascii="Sylfaen" w:hAnsi="Sylfaen"/>
          <w:sz w:val="24"/>
          <w:szCs w:val="24"/>
        </w:rPr>
        <w:t>ուղարկում ծանուցում</w:t>
      </w:r>
      <w:r w:rsidR="00585E4C" w:rsidRPr="006236F5">
        <w:rPr>
          <w:rFonts w:ascii="Sylfaen" w:hAnsi="Sylfaen"/>
          <w:sz w:val="24"/>
          <w:szCs w:val="24"/>
        </w:rPr>
        <w:t>՝</w:t>
      </w:r>
      <w:r w:rsidRPr="006236F5">
        <w:rPr>
          <w:rFonts w:ascii="Sylfaen" w:hAnsi="Sylfaen"/>
          <w:sz w:val="24"/>
          <w:szCs w:val="24"/>
        </w:rPr>
        <w:t xml:space="preserve"> </w:t>
      </w:r>
      <w:r w:rsidR="00B4700A" w:rsidRPr="006236F5">
        <w:rPr>
          <w:rFonts w:ascii="Sylfaen" w:hAnsi="Sylfaen"/>
          <w:sz w:val="24"/>
          <w:szCs w:val="24"/>
        </w:rPr>
        <w:t xml:space="preserve">Համաձայնագրի 3.4-րդ հոդվածի 3-րդ կետին համապատասխան </w:t>
      </w:r>
      <w:r w:rsidRPr="006236F5">
        <w:rPr>
          <w:rFonts w:ascii="Sylfaen" w:hAnsi="Sylfaen"/>
          <w:sz w:val="24"/>
          <w:szCs w:val="24"/>
        </w:rPr>
        <w:t xml:space="preserve">երկկողմ պաշտպանական միջոց ներմուծելու մտադրության վերաբերյալ, </w:t>
      </w:r>
      <w:r w:rsidR="0002525A">
        <w:rPr>
          <w:rFonts w:ascii="Sylfaen" w:hAnsi="Sylfaen"/>
          <w:sz w:val="24"/>
          <w:szCs w:val="24"/>
        </w:rPr>
        <w:t>և</w:t>
      </w:r>
      <w:r w:rsidRPr="006236F5">
        <w:rPr>
          <w:rFonts w:ascii="Sylfaen" w:hAnsi="Sylfaen"/>
          <w:sz w:val="24"/>
          <w:szCs w:val="24"/>
        </w:rPr>
        <w:t xml:space="preserve"> փոխհատուցմանն առնչվող առաջարկություն:</w:t>
      </w:r>
      <w:r w:rsidR="006236F5">
        <w:rPr>
          <w:rFonts w:ascii="Sylfaen" w:hAnsi="Sylfaen"/>
          <w:sz w:val="24"/>
          <w:szCs w:val="24"/>
        </w:rPr>
        <w:t xml:space="preserve"> </w:t>
      </w:r>
      <w:r w:rsidRPr="006236F5">
        <w:rPr>
          <w:rFonts w:ascii="Sylfaen" w:hAnsi="Sylfaen"/>
          <w:sz w:val="24"/>
          <w:szCs w:val="24"/>
        </w:rPr>
        <w:t xml:space="preserve">Նշված ծանուցումը </w:t>
      </w:r>
      <w:r w:rsidR="00A9535A" w:rsidRPr="006236F5">
        <w:rPr>
          <w:rFonts w:ascii="Sylfaen" w:hAnsi="Sylfaen"/>
          <w:sz w:val="24"/>
          <w:szCs w:val="24"/>
        </w:rPr>
        <w:t>նույնպես</w:t>
      </w:r>
      <w:r w:rsidR="00E037A8" w:rsidRPr="006236F5">
        <w:rPr>
          <w:rFonts w:ascii="Sylfaen" w:hAnsi="Sylfaen"/>
          <w:sz w:val="24"/>
          <w:szCs w:val="24"/>
        </w:rPr>
        <w:t xml:space="preserve"> </w:t>
      </w:r>
      <w:r w:rsidRPr="006236F5">
        <w:rPr>
          <w:rFonts w:ascii="Sylfaen" w:hAnsi="Sylfaen"/>
          <w:sz w:val="24"/>
          <w:szCs w:val="24"/>
        </w:rPr>
        <w:t>հրապարակվում է «Ինտերնետ» տեղեկատվական-հեռահաղորդակց</w:t>
      </w:r>
      <w:r w:rsidR="00CD1AF5" w:rsidRPr="006236F5">
        <w:rPr>
          <w:rFonts w:ascii="Sylfaen" w:hAnsi="Sylfaen"/>
          <w:sz w:val="24"/>
          <w:szCs w:val="24"/>
        </w:rPr>
        <w:t>ական</w:t>
      </w:r>
      <w:r w:rsidRPr="006236F5">
        <w:rPr>
          <w:rFonts w:ascii="Sylfaen" w:hAnsi="Sylfaen"/>
          <w:sz w:val="24"/>
          <w:szCs w:val="24"/>
        </w:rPr>
        <w:t xml:space="preserve"> ցանցում՝ Միության պաշտոնական կայքում, </w:t>
      </w:r>
      <w:r w:rsidR="0002525A">
        <w:rPr>
          <w:rFonts w:ascii="Sylfaen" w:hAnsi="Sylfaen"/>
          <w:sz w:val="24"/>
          <w:szCs w:val="24"/>
        </w:rPr>
        <w:t>և</w:t>
      </w:r>
      <w:r w:rsidRPr="006236F5">
        <w:rPr>
          <w:rFonts w:ascii="Sylfaen" w:hAnsi="Sylfaen"/>
          <w:sz w:val="24"/>
          <w:szCs w:val="24"/>
        </w:rPr>
        <w:t xml:space="preserve"> ուղարկվում Համաձայնագրի 1.4-րդ հոդվածով նախատեսված համատեղ կոմիտե:</w:t>
      </w:r>
    </w:p>
    <w:p w14:paraId="6BFAF01F" w14:textId="77777777" w:rsidR="00411730" w:rsidRDefault="006E23D1" w:rsidP="00C657A9">
      <w:pPr>
        <w:pStyle w:val="Bodytext20"/>
        <w:shd w:val="clear" w:color="auto" w:fill="auto"/>
        <w:spacing w:before="0" w:after="160" w:line="348" w:lineRule="auto"/>
        <w:ind w:right="-6" w:firstLine="567"/>
        <w:rPr>
          <w:rFonts w:ascii="Sylfaen" w:hAnsi="Sylfaen"/>
          <w:sz w:val="24"/>
          <w:szCs w:val="24"/>
        </w:rPr>
      </w:pPr>
      <w:r w:rsidRPr="00C657A9">
        <w:rPr>
          <w:rFonts w:ascii="Sylfaen" w:hAnsi="Sylfaen"/>
          <w:spacing w:val="2"/>
          <w:sz w:val="24"/>
          <w:szCs w:val="24"/>
        </w:rPr>
        <w:t>Վիետ</w:t>
      </w:r>
      <w:r w:rsidR="00B56768" w:rsidRPr="00C657A9">
        <w:rPr>
          <w:rFonts w:ascii="Sylfaen" w:hAnsi="Sylfaen"/>
          <w:spacing w:val="2"/>
          <w:sz w:val="24"/>
          <w:szCs w:val="24"/>
        </w:rPr>
        <w:t>ն</w:t>
      </w:r>
      <w:r w:rsidRPr="00C657A9">
        <w:rPr>
          <w:rFonts w:ascii="Sylfaen" w:hAnsi="Sylfaen"/>
          <w:spacing w:val="2"/>
          <w:sz w:val="24"/>
          <w:szCs w:val="24"/>
        </w:rPr>
        <w:t>ամի կամ անդամ պետությունների պահանջով Վիետնամի հետ</w:t>
      </w:r>
      <w:r w:rsidRPr="006236F5">
        <w:rPr>
          <w:rFonts w:ascii="Sylfaen" w:hAnsi="Sylfaen"/>
          <w:sz w:val="24"/>
          <w:szCs w:val="24"/>
        </w:rPr>
        <w:t xml:space="preserve"> կարող են անցկացվել փոխհատուցման տրամադրման հարց</w:t>
      </w:r>
      <w:r w:rsidR="00CD1AF5" w:rsidRPr="006236F5">
        <w:rPr>
          <w:rFonts w:ascii="Sylfaen" w:hAnsi="Sylfaen"/>
          <w:sz w:val="24"/>
          <w:szCs w:val="24"/>
        </w:rPr>
        <w:t>ի</w:t>
      </w:r>
      <w:r w:rsidR="00F03C83" w:rsidRPr="006236F5">
        <w:rPr>
          <w:rFonts w:ascii="Sylfaen" w:hAnsi="Sylfaen"/>
          <w:sz w:val="24"/>
          <w:szCs w:val="24"/>
        </w:rPr>
        <w:t xml:space="preserve"> վերաբերյալ</w:t>
      </w:r>
      <w:r w:rsidR="00302917" w:rsidRPr="006236F5">
        <w:rPr>
          <w:rFonts w:ascii="Sylfaen" w:hAnsi="Sylfaen"/>
          <w:sz w:val="24"/>
          <w:szCs w:val="24"/>
        </w:rPr>
        <w:t xml:space="preserve"> խորհրդակցություններ</w:t>
      </w:r>
      <w:r w:rsidRPr="006236F5">
        <w:rPr>
          <w:rFonts w:ascii="Sylfaen" w:hAnsi="Sylfaen"/>
          <w:sz w:val="24"/>
          <w:szCs w:val="24"/>
        </w:rPr>
        <w:t>:</w:t>
      </w:r>
    </w:p>
    <w:p w14:paraId="14DAC8CE" w14:textId="77777777" w:rsidR="00411730" w:rsidRDefault="00006E77" w:rsidP="00C657A9">
      <w:pPr>
        <w:pStyle w:val="Bodytext20"/>
        <w:shd w:val="clear" w:color="auto" w:fill="auto"/>
        <w:tabs>
          <w:tab w:val="left" w:pos="1134"/>
        </w:tabs>
        <w:spacing w:before="0" w:after="160" w:line="348" w:lineRule="auto"/>
        <w:ind w:right="-6" w:firstLine="567"/>
        <w:rPr>
          <w:rFonts w:ascii="Sylfaen" w:hAnsi="Sylfaen"/>
          <w:sz w:val="24"/>
          <w:szCs w:val="24"/>
        </w:rPr>
      </w:pPr>
      <w:r w:rsidRPr="006236F5">
        <w:rPr>
          <w:rFonts w:ascii="Sylfaen" w:hAnsi="Sylfaen"/>
          <w:sz w:val="24"/>
          <w:szCs w:val="24"/>
        </w:rPr>
        <w:t>18.</w:t>
      </w:r>
      <w:r w:rsidR="006A7AD3" w:rsidRPr="0002525A">
        <w:rPr>
          <w:rFonts w:ascii="Sylfaen" w:hAnsi="Sylfaen"/>
          <w:sz w:val="24"/>
          <w:szCs w:val="24"/>
        </w:rPr>
        <w:tab/>
      </w:r>
      <w:r w:rsidRPr="006236F5">
        <w:rPr>
          <w:rFonts w:ascii="Sylfaen" w:hAnsi="Sylfaen"/>
          <w:sz w:val="24"/>
          <w:szCs w:val="24"/>
        </w:rPr>
        <w:t>Փոխհատուցմանն առնչվող առաջարկության փոփոխման կամ</w:t>
      </w:r>
      <w:r w:rsidR="00B039BD" w:rsidRPr="006236F5">
        <w:rPr>
          <w:rFonts w:ascii="Sylfaen" w:hAnsi="Sylfaen"/>
          <w:sz w:val="24"/>
          <w:szCs w:val="24"/>
        </w:rPr>
        <w:t xml:space="preserve"> </w:t>
      </w:r>
      <w:r w:rsidR="002427D0" w:rsidRPr="006236F5">
        <w:rPr>
          <w:rFonts w:ascii="Sylfaen" w:hAnsi="Sylfaen"/>
          <w:sz w:val="24"/>
          <w:szCs w:val="24"/>
        </w:rPr>
        <w:t xml:space="preserve">փոխհատուցում տրամադրելու վերաբերյալ </w:t>
      </w:r>
      <w:r w:rsidR="00B039BD" w:rsidRPr="006236F5">
        <w:rPr>
          <w:rFonts w:ascii="Sylfaen" w:hAnsi="Sylfaen"/>
          <w:sz w:val="24"/>
          <w:szCs w:val="24"/>
        </w:rPr>
        <w:t xml:space="preserve">Վիետնամի հետ </w:t>
      </w:r>
      <w:r w:rsidRPr="006236F5">
        <w:rPr>
          <w:rFonts w:ascii="Sylfaen" w:hAnsi="Sylfaen"/>
          <w:sz w:val="24"/>
          <w:szCs w:val="24"/>
        </w:rPr>
        <w:t>պայմանավորվածություններ ձեռք չբեր</w:t>
      </w:r>
      <w:r w:rsidR="002427D0" w:rsidRPr="006236F5">
        <w:rPr>
          <w:rFonts w:ascii="Sylfaen" w:hAnsi="Sylfaen"/>
          <w:sz w:val="24"/>
          <w:szCs w:val="24"/>
        </w:rPr>
        <w:t>վ</w:t>
      </w:r>
      <w:r w:rsidRPr="006236F5">
        <w:rPr>
          <w:rFonts w:ascii="Sylfaen" w:hAnsi="Sylfaen"/>
          <w:sz w:val="24"/>
          <w:szCs w:val="24"/>
        </w:rPr>
        <w:t>ելու դեպքում երկկողմ պաշտպանական միջոց ներմուծելու հարցը կարող է</w:t>
      </w:r>
      <w:r w:rsidR="006236F5">
        <w:rPr>
          <w:rFonts w:ascii="Sylfaen" w:hAnsi="Sylfaen"/>
          <w:sz w:val="24"/>
          <w:szCs w:val="24"/>
        </w:rPr>
        <w:t xml:space="preserve"> </w:t>
      </w:r>
      <w:r w:rsidRPr="006236F5">
        <w:rPr>
          <w:rFonts w:ascii="Sylfaen" w:hAnsi="Sylfaen"/>
          <w:sz w:val="24"/>
          <w:szCs w:val="24"/>
        </w:rPr>
        <w:t>կրկին քննարկվել Խորհրդատվական կոմիտեի նիստ</w:t>
      </w:r>
      <w:r w:rsidR="00B039BD" w:rsidRPr="006236F5">
        <w:rPr>
          <w:rFonts w:ascii="Sylfaen" w:hAnsi="Sylfaen"/>
          <w:sz w:val="24"/>
          <w:szCs w:val="24"/>
        </w:rPr>
        <w:t>ում</w:t>
      </w:r>
      <w:r w:rsidRPr="006236F5">
        <w:rPr>
          <w:rFonts w:ascii="Sylfaen" w:hAnsi="Sylfaen"/>
          <w:sz w:val="24"/>
          <w:szCs w:val="24"/>
        </w:rPr>
        <w:t>:</w:t>
      </w:r>
    </w:p>
    <w:p w14:paraId="2856494D" w14:textId="77777777" w:rsidR="00C07009" w:rsidRPr="006236F5" w:rsidRDefault="006E23D1" w:rsidP="00C657A9">
      <w:pPr>
        <w:pStyle w:val="Bodytext20"/>
        <w:shd w:val="clear" w:color="auto" w:fill="auto"/>
        <w:spacing w:before="0" w:after="160" w:line="348" w:lineRule="auto"/>
        <w:ind w:right="-6" w:firstLine="567"/>
        <w:rPr>
          <w:rFonts w:ascii="Sylfaen" w:hAnsi="Sylfaen"/>
          <w:sz w:val="24"/>
          <w:szCs w:val="24"/>
        </w:rPr>
      </w:pPr>
      <w:r w:rsidRPr="006236F5">
        <w:rPr>
          <w:rFonts w:ascii="Sylfaen" w:hAnsi="Sylfaen"/>
          <w:sz w:val="24"/>
          <w:szCs w:val="24"/>
        </w:rPr>
        <w:t>Պատասխանատու դեպարտամենտը թարմացնում է Հանձնաժողովի նիստ</w:t>
      </w:r>
      <w:r w:rsidR="00E876C5" w:rsidRPr="006236F5">
        <w:rPr>
          <w:rFonts w:ascii="Sylfaen" w:hAnsi="Sylfaen"/>
          <w:sz w:val="24"/>
          <w:szCs w:val="24"/>
        </w:rPr>
        <w:t>ում</w:t>
      </w:r>
      <w:r w:rsidRPr="006236F5">
        <w:rPr>
          <w:rFonts w:ascii="Sylfaen" w:hAnsi="Sylfaen"/>
          <w:sz w:val="24"/>
          <w:szCs w:val="24"/>
        </w:rPr>
        <w:t xml:space="preserve"> քննարկման</w:t>
      </w:r>
      <w:r w:rsidR="00E876C5" w:rsidRPr="006236F5">
        <w:rPr>
          <w:rFonts w:ascii="Sylfaen" w:hAnsi="Sylfaen"/>
          <w:sz w:val="24"/>
          <w:szCs w:val="24"/>
        </w:rPr>
        <w:t xml:space="preserve"> համար</w:t>
      </w:r>
      <w:r w:rsidRPr="006236F5">
        <w:rPr>
          <w:rFonts w:ascii="Sylfaen" w:hAnsi="Sylfaen"/>
          <w:sz w:val="24"/>
          <w:szCs w:val="24"/>
        </w:rPr>
        <w:t xml:space="preserve"> ներկայացված երկկողմ պաշտպանական միջոցի կիրառման հարցը՝ Խորհրդատվական կոմիտեի նիստ</w:t>
      </w:r>
      <w:r w:rsidR="00E876C5" w:rsidRPr="006236F5">
        <w:rPr>
          <w:rFonts w:ascii="Sylfaen" w:hAnsi="Sylfaen"/>
          <w:sz w:val="24"/>
          <w:szCs w:val="24"/>
        </w:rPr>
        <w:t>ում</w:t>
      </w:r>
      <w:r w:rsidRPr="006236F5">
        <w:rPr>
          <w:rFonts w:ascii="Sylfaen" w:hAnsi="Sylfaen"/>
          <w:sz w:val="24"/>
          <w:szCs w:val="24"/>
        </w:rPr>
        <w:t xml:space="preserve"> այդ հարցի կրկնակի քննարկման </w:t>
      </w:r>
      <w:r w:rsidRPr="006236F5">
        <w:rPr>
          <w:rFonts w:ascii="Sylfaen" w:hAnsi="Sylfaen"/>
          <w:sz w:val="24"/>
          <w:szCs w:val="24"/>
        </w:rPr>
        <w:lastRenderedPageBreak/>
        <w:t>արդյունքների հիման վրա:</w:t>
      </w:r>
    </w:p>
    <w:p w14:paraId="1146C6DF" w14:textId="77777777" w:rsidR="00411730" w:rsidRDefault="00006E77"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19.</w:t>
      </w:r>
      <w:r w:rsidR="006A7AD3" w:rsidRPr="0002525A">
        <w:rPr>
          <w:rFonts w:ascii="Sylfaen" w:hAnsi="Sylfaen"/>
          <w:sz w:val="24"/>
          <w:szCs w:val="24"/>
        </w:rPr>
        <w:tab/>
      </w:r>
      <w:r w:rsidRPr="006236F5">
        <w:rPr>
          <w:rFonts w:ascii="Sylfaen" w:hAnsi="Sylfaen"/>
          <w:sz w:val="24"/>
          <w:szCs w:val="24"/>
        </w:rPr>
        <w:t>Երկկողմ պաշտպանական միջոցի կիրառման հարցը քննարկվում է Հանձնաժողովի նիստ</w:t>
      </w:r>
      <w:r w:rsidR="001619C5" w:rsidRPr="006236F5">
        <w:rPr>
          <w:rFonts w:ascii="Sylfaen" w:hAnsi="Sylfaen"/>
          <w:sz w:val="24"/>
          <w:szCs w:val="24"/>
        </w:rPr>
        <w:t>ում</w:t>
      </w:r>
      <w:r w:rsidRPr="006236F5">
        <w:rPr>
          <w:rFonts w:ascii="Sylfaen" w:hAnsi="Sylfaen"/>
          <w:sz w:val="24"/>
          <w:szCs w:val="24"/>
        </w:rPr>
        <w:t>`</w:t>
      </w:r>
      <w:r w:rsidR="00105300" w:rsidRPr="006236F5">
        <w:rPr>
          <w:rFonts w:ascii="Sylfaen" w:hAnsi="Sylfaen"/>
          <w:sz w:val="24"/>
          <w:szCs w:val="24"/>
        </w:rPr>
        <w:t xml:space="preserve"> </w:t>
      </w:r>
      <w:r w:rsidRPr="006236F5">
        <w:rPr>
          <w:rFonts w:ascii="Sylfaen" w:hAnsi="Sylfaen"/>
          <w:sz w:val="24"/>
          <w:szCs w:val="24"/>
        </w:rPr>
        <w:t xml:space="preserve">սույն </w:t>
      </w:r>
      <w:r w:rsidR="00585E4C" w:rsidRPr="006236F5">
        <w:rPr>
          <w:rFonts w:ascii="Sylfaen" w:hAnsi="Sylfaen"/>
          <w:sz w:val="24"/>
          <w:szCs w:val="24"/>
        </w:rPr>
        <w:t>կ</w:t>
      </w:r>
      <w:r w:rsidRPr="006236F5">
        <w:rPr>
          <w:rFonts w:ascii="Sylfaen" w:hAnsi="Sylfaen"/>
          <w:sz w:val="24"/>
          <w:szCs w:val="24"/>
        </w:rPr>
        <w:t>արգի 17-րդ կետի երկրորդ պարբերությամբ նախատեսված երկկողմ պաշտպանական միջոց կիրառելու մտադրության մասին</w:t>
      </w:r>
      <w:r w:rsidR="006236F5">
        <w:rPr>
          <w:rFonts w:ascii="Sylfaen" w:hAnsi="Sylfaen"/>
          <w:sz w:val="24"/>
          <w:szCs w:val="24"/>
        </w:rPr>
        <w:t xml:space="preserve"> </w:t>
      </w:r>
      <w:r w:rsidRPr="006236F5">
        <w:rPr>
          <w:rFonts w:ascii="Sylfaen" w:hAnsi="Sylfaen"/>
          <w:sz w:val="24"/>
          <w:szCs w:val="24"/>
        </w:rPr>
        <w:t>ծանուցումը ուղարկելու օրվանից ոչ շուտ, քան 30 օրացուցային օր հետո:</w:t>
      </w:r>
    </w:p>
    <w:p w14:paraId="63481FD1" w14:textId="77777777" w:rsidR="00411730" w:rsidRDefault="00006E77"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20.</w:t>
      </w:r>
      <w:r w:rsidR="006A7AD3" w:rsidRPr="0002525A">
        <w:rPr>
          <w:rFonts w:ascii="Sylfaen" w:hAnsi="Sylfaen"/>
          <w:sz w:val="24"/>
          <w:szCs w:val="24"/>
        </w:rPr>
        <w:tab/>
      </w:r>
      <w:r w:rsidRPr="006236F5">
        <w:rPr>
          <w:rFonts w:ascii="Sylfaen" w:hAnsi="Sylfaen"/>
          <w:sz w:val="24"/>
          <w:szCs w:val="24"/>
        </w:rPr>
        <w:t>Պատասխանատու դեպարտամենտը Վիետնամի լիազոր</w:t>
      </w:r>
      <w:r w:rsidR="004B23CE" w:rsidRPr="006236F5">
        <w:rPr>
          <w:rFonts w:ascii="Sylfaen" w:hAnsi="Sylfaen"/>
          <w:sz w:val="24"/>
          <w:szCs w:val="24"/>
        </w:rPr>
        <w:t>ված</w:t>
      </w:r>
      <w:r w:rsidRPr="006236F5">
        <w:rPr>
          <w:rFonts w:ascii="Sylfaen" w:hAnsi="Sylfaen"/>
          <w:sz w:val="24"/>
          <w:szCs w:val="24"/>
        </w:rPr>
        <w:t xml:space="preserve"> մարմ</w:t>
      </w:r>
      <w:r w:rsidR="00105300" w:rsidRPr="006236F5">
        <w:rPr>
          <w:rFonts w:ascii="Sylfaen" w:hAnsi="Sylfaen"/>
          <w:sz w:val="24"/>
          <w:szCs w:val="24"/>
        </w:rPr>
        <w:t>ի</w:t>
      </w:r>
      <w:r w:rsidRPr="006236F5">
        <w:rPr>
          <w:rFonts w:ascii="Sylfaen" w:hAnsi="Sylfaen"/>
          <w:sz w:val="24"/>
          <w:szCs w:val="24"/>
        </w:rPr>
        <w:t>ն</w:t>
      </w:r>
      <w:r w:rsidR="006236F5">
        <w:rPr>
          <w:rFonts w:ascii="Sylfaen" w:hAnsi="Sylfaen"/>
          <w:sz w:val="24"/>
          <w:szCs w:val="24"/>
        </w:rPr>
        <w:t xml:space="preserve"> </w:t>
      </w:r>
      <w:r w:rsidR="00105300" w:rsidRPr="006236F5">
        <w:rPr>
          <w:rFonts w:ascii="Sylfaen" w:hAnsi="Sylfaen"/>
          <w:sz w:val="24"/>
          <w:szCs w:val="24"/>
        </w:rPr>
        <w:t xml:space="preserve">է </w:t>
      </w:r>
      <w:r w:rsidRPr="006236F5">
        <w:rPr>
          <w:rFonts w:ascii="Sylfaen" w:hAnsi="Sylfaen"/>
          <w:sz w:val="24"/>
          <w:szCs w:val="24"/>
        </w:rPr>
        <w:t>ուղարկում ծանուցում</w:t>
      </w:r>
      <w:r w:rsidR="00585E4C" w:rsidRPr="006236F5">
        <w:rPr>
          <w:rFonts w:ascii="Sylfaen" w:hAnsi="Sylfaen"/>
          <w:sz w:val="24"/>
          <w:szCs w:val="24"/>
        </w:rPr>
        <w:t>՝</w:t>
      </w:r>
      <w:r w:rsidRPr="006236F5">
        <w:rPr>
          <w:rFonts w:ascii="Sylfaen" w:hAnsi="Sylfaen"/>
          <w:sz w:val="24"/>
          <w:szCs w:val="24"/>
        </w:rPr>
        <w:t xml:space="preserve"> Հանձնաժողովի կողմից երկկողմ պաշտպանական միջոցի կիրառման մասին որոշում ընդուն</w:t>
      </w:r>
      <w:r w:rsidR="00A01D08" w:rsidRPr="006236F5">
        <w:rPr>
          <w:rFonts w:ascii="Sylfaen" w:hAnsi="Sylfaen"/>
          <w:sz w:val="24"/>
          <w:szCs w:val="24"/>
        </w:rPr>
        <w:t>վ</w:t>
      </w:r>
      <w:r w:rsidRPr="006236F5">
        <w:rPr>
          <w:rFonts w:ascii="Sylfaen" w:hAnsi="Sylfaen"/>
          <w:sz w:val="24"/>
          <w:szCs w:val="24"/>
        </w:rPr>
        <w:t>ելու վերաբերյալ ոչ ուշ, քան այդ որոշման պաշտոնական հրապարակման օրվանից 3 աշխատանքային օրվա ընթացքում:</w:t>
      </w:r>
    </w:p>
    <w:p w14:paraId="60F987B7" w14:textId="77777777" w:rsidR="00C07009" w:rsidRPr="006236F5" w:rsidRDefault="00C07009" w:rsidP="006236F5">
      <w:pPr>
        <w:spacing w:after="160" w:line="360" w:lineRule="auto"/>
        <w:ind w:right="-8"/>
      </w:pPr>
    </w:p>
    <w:p w14:paraId="5FD85BCF" w14:textId="77777777" w:rsidR="00C07009" w:rsidRPr="006236F5" w:rsidRDefault="00006E77" w:rsidP="006236F5">
      <w:pPr>
        <w:pStyle w:val="Bodytext20"/>
        <w:shd w:val="clear" w:color="auto" w:fill="auto"/>
        <w:spacing w:before="0" w:after="160" w:line="360" w:lineRule="auto"/>
        <w:ind w:right="-8" w:firstLine="0"/>
        <w:jc w:val="center"/>
        <w:rPr>
          <w:rFonts w:ascii="Sylfaen" w:hAnsi="Sylfaen"/>
          <w:sz w:val="24"/>
          <w:szCs w:val="24"/>
        </w:rPr>
      </w:pPr>
      <w:r w:rsidRPr="006236F5">
        <w:rPr>
          <w:rFonts w:ascii="Sylfaen" w:hAnsi="Sylfaen"/>
          <w:sz w:val="24"/>
          <w:szCs w:val="24"/>
        </w:rPr>
        <w:t>VI. Երկկողմ պաշտպանական միջոցի գործողության ժամկետը</w:t>
      </w:r>
    </w:p>
    <w:p w14:paraId="0A46F65C" w14:textId="3B9B8DA6" w:rsidR="00411730" w:rsidRDefault="006A7AD3" w:rsidP="006A7AD3">
      <w:pPr>
        <w:pStyle w:val="Bodytext20"/>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21.</w:t>
      </w:r>
      <w:r w:rsidRPr="0002525A">
        <w:rPr>
          <w:rFonts w:ascii="Sylfaen" w:hAnsi="Sylfaen"/>
          <w:sz w:val="24"/>
          <w:szCs w:val="24"/>
        </w:rPr>
        <w:tab/>
      </w:r>
      <w:r w:rsidR="00006E77" w:rsidRPr="006236F5">
        <w:rPr>
          <w:rFonts w:ascii="Sylfaen" w:hAnsi="Sylfaen"/>
          <w:sz w:val="24"/>
          <w:szCs w:val="24"/>
        </w:rPr>
        <w:t>Այն ապրանքի նկատմամբ, որի համար մաքսատուրքը հասնում է վերջնական նվազեցման մակարդակին</w:t>
      </w:r>
      <w:r w:rsidR="003F0A40" w:rsidRPr="006236F5">
        <w:rPr>
          <w:rFonts w:ascii="Sylfaen" w:hAnsi="Sylfaen"/>
          <w:sz w:val="24"/>
          <w:szCs w:val="24"/>
        </w:rPr>
        <w:t>,</w:t>
      </w:r>
      <w:r w:rsidR="00006E77" w:rsidRPr="006236F5">
        <w:rPr>
          <w:rFonts w:ascii="Sylfaen" w:hAnsi="Sylfaen"/>
          <w:sz w:val="24"/>
          <w:szCs w:val="24"/>
        </w:rPr>
        <w:t xml:space="preserve"> Համաձայնագիրն ուժի մեջ մտնելու օրվանից հետո</w:t>
      </w:r>
      <w:r w:rsidR="00585E4C" w:rsidRPr="006236F5">
        <w:rPr>
          <w:rFonts w:ascii="Sylfaen" w:hAnsi="Sylfaen"/>
          <w:sz w:val="24"/>
          <w:szCs w:val="24"/>
        </w:rPr>
        <w:t>՝</w:t>
      </w:r>
      <w:r w:rsidR="00006E77" w:rsidRPr="006236F5">
        <w:rPr>
          <w:rFonts w:ascii="Sylfaen" w:hAnsi="Sylfaen"/>
          <w:sz w:val="24"/>
          <w:szCs w:val="24"/>
        </w:rPr>
        <w:t xml:space="preserve"> 3 տարվա ընթացքում, երկկողմ պաշտպանական միջոցը կարող է կիրառվել 2 տարին չգերազանցող ժամկետով: Երկկողմ պաշտպանական միջոցը չի կարող կրկնակի կիրառվել մի</w:t>
      </w:r>
      <w:r w:rsidR="0002525A">
        <w:rPr>
          <w:rFonts w:ascii="Sylfaen" w:hAnsi="Sylfaen"/>
          <w:sz w:val="24"/>
          <w:szCs w:val="24"/>
        </w:rPr>
        <w:t>և</w:t>
      </w:r>
      <w:r w:rsidR="00006E77" w:rsidRPr="006236F5">
        <w:rPr>
          <w:rFonts w:ascii="Sylfaen" w:hAnsi="Sylfaen"/>
          <w:sz w:val="24"/>
          <w:szCs w:val="24"/>
        </w:rPr>
        <w:t>նույն ապրանքի նկատմամբ</w:t>
      </w:r>
      <w:r w:rsidR="00703059" w:rsidRPr="006236F5">
        <w:rPr>
          <w:rFonts w:ascii="Sylfaen" w:hAnsi="Sylfaen"/>
          <w:sz w:val="24"/>
          <w:szCs w:val="24"/>
        </w:rPr>
        <w:t>՝</w:t>
      </w:r>
      <w:r w:rsidR="00006E77" w:rsidRPr="006236F5">
        <w:rPr>
          <w:rFonts w:ascii="Sylfaen" w:hAnsi="Sylfaen"/>
          <w:sz w:val="24"/>
          <w:szCs w:val="24"/>
        </w:rPr>
        <w:t xml:space="preserve"> նախորդ երկկողմ պաշտպանական միջոցի գործողության ժամկետը լրանալու օրվանից 1 տարվա ընթացքում:</w:t>
      </w:r>
    </w:p>
    <w:p w14:paraId="5F65D8F3" w14:textId="17CB6F70" w:rsidR="00411730" w:rsidRDefault="006E23D1" w:rsidP="006A7AD3">
      <w:pPr>
        <w:pStyle w:val="Bodytext20"/>
        <w:shd w:val="clear" w:color="auto" w:fill="auto"/>
        <w:spacing w:before="0" w:after="160" w:line="360" w:lineRule="auto"/>
        <w:ind w:right="-8" w:firstLine="567"/>
        <w:rPr>
          <w:rFonts w:ascii="Sylfaen" w:hAnsi="Sylfaen"/>
          <w:sz w:val="24"/>
          <w:szCs w:val="24"/>
        </w:rPr>
      </w:pPr>
      <w:r w:rsidRPr="006236F5">
        <w:rPr>
          <w:rFonts w:ascii="Sylfaen" w:hAnsi="Sylfaen"/>
          <w:sz w:val="24"/>
          <w:szCs w:val="24"/>
        </w:rPr>
        <w:t>Այն ապրանքի նկատմամբ, որի համար մաքսատուրքը հասնում է վերջնական նվազեցման մակարդակին</w:t>
      </w:r>
      <w:r w:rsidR="00703059" w:rsidRPr="006236F5">
        <w:rPr>
          <w:rFonts w:ascii="Sylfaen" w:hAnsi="Sylfaen"/>
          <w:sz w:val="24"/>
          <w:szCs w:val="24"/>
        </w:rPr>
        <w:t>,</w:t>
      </w:r>
      <w:r w:rsidRPr="006236F5">
        <w:rPr>
          <w:rFonts w:ascii="Sylfaen" w:hAnsi="Sylfaen"/>
          <w:sz w:val="24"/>
          <w:szCs w:val="24"/>
        </w:rPr>
        <w:t xml:space="preserve"> Համաձայնագիրն ուժի մեջ մտնելու օրվանից 3 տարին լրանալուց</w:t>
      </w:r>
      <w:r w:rsidR="006236F5">
        <w:rPr>
          <w:rFonts w:ascii="Sylfaen" w:hAnsi="Sylfaen"/>
          <w:sz w:val="24"/>
          <w:szCs w:val="24"/>
        </w:rPr>
        <w:t xml:space="preserve"> </w:t>
      </w:r>
      <w:r w:rsidRPr="006236F5">
        <w:rPr>
          <w:rFonts w:ascii="Sylfaen" w:hAnsi="Sylfaen"/>
          <w:sz w:val="24"/>
          <w:szCs w:val="24"/>
        </w:rPr>
        <w:t xml:space="preserve">հետո երկկողմ պաշտպանական միջոցը կարող է կիրառվել 2 տարին չգերազանցող ժամկետով: Երկկողմ պաշտպանական միջոցի գործողության ժամկետը կարող է երկարաձգվել ոչ ավելի, քան 1 տարով այնպիսի ապացույցների առկայության դեպքում, որոնք վկայում են այն մասին, որ դա անհրաժեշտ է տնտեսության ճյուղին հասցված լուրջ վնասի վերացման կամ այդպիսի վնաս հասցնելու վտանգի կանխման նպատակով, </w:t>
      </w:r>
      <w:r w:rsidR="0002525A">
        <w:rPr>
          <w:rFonts w:ascii="Sylfaen" w:hAnsi="Sylfaen"/>
          <w:sz w:val="24"/>
          <w:szCs w:val="24"/>
        </w:rPr>
        <w:t>և</w:t>
      </w:r>
      <w:r w:rsidRPr="006236F5">
        <w:rPr>
          <w:rFonts w:ascii="Sylfaen" w:hAnsi="Sylfaen"/>
          <w:sz w:val="24"/>
          <w:szCs w:val="24"/>
        </w:rPr>
        <w:t xml:space="preserve"> որ այդ ճյուղը </w:t>
      </w:r>
      <w:r w:rsidR="004D7D05" w:rsidRPr="006236F5">
        <w:rPr>
          <w:rFonts w:ascii="Sylfaen" w:hAnsi="Sylfaen"/>
          <w:sz w:val="24"/>
          <w:szCs w:val="24"/>
        </w:rPr>
        <w:t xml:space="preserve">ադապտացվում </w:t>
      </w:r>
      <w:r w:rsidRPr="006236F5">
        <w:rPr>
          <w:rFonts w:ascii="Sylfaen" w:hAnsi="Sylfaen"/>
          <w:sz w:val="24"/>
          <w:szCs w:val="24"/>
        </w:rPr>
        <w:t>է: Երկկողմ պաշտպանական միջոցը կրկնակի չի կիրառվում մի</w:t>
      </w:r>
      <w:r w:rsidR="0002525A">
        <w:rPr>
          <w:rFonts w:ascii="Sylfaen" w:hAnsi="Sylfaen"/>
          <w:sz w:val="24"/>
          <w:szCs w:val="24"/>
        </w:rPr>
        <w:t>և</w:t>
      </w:r>
      <w:r w:rsidRPr="006236F5">
        <w:rPr>
          <w:rFonts w:ascii="Sylfaen" w:hAnsi="Sylfaen"/>
          <w:sz w:val="24"/>
          <w:szCs w:val="24"/>
        </w:rPr>
        <w:t xml:space="preserve">նույն ապրանքի </w:t>
      </w:r>
      <w:r w:rsidRPr="006236F5">
        <w:rPr>
          <w:rFonts w:ascii="Sylfaen" w:hAnsi="Sylfaen"/>
          <w:sz w:val="24"/>
          <w:szCs w:val="24"/>
        </w:rPr>
        <w:lastRenderedPageBreak/>
        <w:t xml:space="preserve">նկատմամբ այն ժամկետի ընթացքում, որը </w:t>
      </w:r>
      <w:r w:rsidR="00445F57" w:rsidRPr="006236F5">
        <w:rPr>
          <w:rFonts w:ascii="Sylfaen" w:hAnsi="Sylfaen"/>
          <w:sz w:val="24"/>
          <w:szCs w:val="24"/>
        </w:rPr>
        <w:t xml:space="preserve">համարժեք </w:t>
      </w:r>
      <w:r w:rsidRPr="006236F5">
        <w:rPr>
          <w:rFonts w:ascii="Sylfaen" w:hAnsi="Sylfaen"/>
          <w:sz w:val="24"/>
          <w:szCs w:val="24"/>
        </w:rPr>
        <w:t>է այն ժամկետին, որի ընթացքում կիրառվել է նախորդ երկկողմ պաշտպանական միջոցը:</w:t>
      </w:r>
    </w:p>
    <w:p w14:paraId="6140BE96" w14:textId="052EF7D3" w:rsidR="00C07009" w:rsidRPr="006236F5" w:rsidRDefault="00006E77" w:rsidP="006A7AD3">
      <w:pPr>
        <w:pStyle w:val="Bodytext20"/>
        <w:shd w:val="clear" w:color="auto" w:fill="auto"/>
        <w:tabs>
          <w:tab w:val="left" w:pos="1134"/>
        </w:tabs>
        <w:spacing w:before="0" w:after="160" w:line="360" w:lineRule="auto"/>
        <w:ind w:right="-8" w:firstLine="567"/>
        <w:rPr>
          <w:rFonts w:ascii="Sylfaen" w:hAnsi="Sylfaen"/>
          <w:sz w:val="24"/>
          <w:szCs w:val="24"/>
        </w:rPr>
      </w:pPr>
      <w:r w:rsidRPr="006236F5">
        <w:rPr>
          <w:rFonts w:ascii="Sylfaen" w:hAnsi="Sylfaen"/>
          <w:sz w:val="24"/>
          <w:szCs w:val="24"/>
        </w:rPr>
        <w:t>22.</w:t>
      </w:r>
      <w:r w:rsidR="006A7AD3" w:rsidRPr="0002525A">
        <w:rPr>
          <w:rFonts w:ascii="Sylfaen" w:hAnsi="Sylfaen"/>
          <w:sz w:val="24"/>
          <w:szCs w:val="24"/>
        </w:rPr>
        <w:tab/>
      </w:r>
      <w:r w:rsidRPr="006236F5">
        <w:rPr>
          <w:rFonts w:ascii="Sylfaen" w:hAnsi="Sylfaen"/>
          <w:sz w:val="24"/>
          <w:szCs w:val="24"/>
        </w:rPr>
        <w:t>Երկկողմ պաշտպանական միջոցը չի կարող մի</w:t>
      </w:r>
      <w:r w:rsidR="0002525A">
        <w:rPr>
          <w:rFonts w:ascii="Sylfaen" w:hAnsi="Sylfaen"/>
          <w:sz w:val="24"/>
          <w:szCs w:val="24"/>
        </w:rPr>
        <w:t>և</w:t>
      </w:r>
      <w:r w:rsidRPr="006236F5">
        <w:rPr>
          <w:rFonts w:ascii="Sylfaen" w:hAnsi="Sylfaen"/>
          <w:sz w:val="24"/>
          <w:szCs w:val="24"/>
        </w:rPr>
        <w:t>նույն ապրանքի նկատմամբ</w:t>
      </w:r>
      <w:r w:rsidR="00FB7F13" w:rsidRPr="006236F5">
        <w:rPr>
          <w:rFonts w:ascii="Sylfaen" w:hAnsi="Sylfaen"/>
          <w:sz w:val="24"/>
          <w:szCs w:val="24"/>
        </w:rPr>
        <w:t xml:space="preserve"> կիրառվել </w:t>
      </w:r>
      <w:r w:rsidR="00D50808" w:rsidRPr="006236F5">
        <w:rPr>
          <w:rFonts w:ascii="Sylfaen" w:hAnsi="Sylfaen"/>
          <w:sz w:val="24"/>
          <w:szCs w:val="24"/>
        </w:rPr>
        <w:t xml:space="preserve">ավելի քան </w:t>
      </w:r>
      <w:r w:rsidR="00FB7F13" w:rsidRPr="006236F5">
        <w:rPr>
          <w:rFonts w:ascii="Sylfaen" w:hAnsi="Sylfaen"/>
          <w:sz w:val="24"/>
          <w:szCs w:val="24"/>
        </w:rPr>
        <w:t>2 անգամ</w:t>
      </w:r>
      <w:r w:rsidRPr="006236F5">
        <w:rPr>
          <w:rFonts w:ascii="Sylfaen" w:hAnsi="Sylfaen"/>
          <w:sz w:val="24"/>
          <w:szCs w:val="24"/>
        </w:rPr>
        <w:t>:</w:t>
      </w:r>
    </w:p>
    <w:sectPr w:rsidR="00C07009" w:rsidRPr="006236F5" w:rsidSect="00C657A9">
      <w:footerReference w:type="default" r:id="rId9"/>
      <w:pgSz w:w="11900" w:h="16840"/>
      <w:pgMar w:top="1418" w:right="1418" w:bottom="1418" w:left="1418" w:header="0" w:footer="64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2090" w14:textId="77777777" w:rsidR="000568D0" w:rsidRDefault="000568D0" w:rsidP="00C07009">
      <w:r>
        <w:separator/>
      </w:r>
    </w:p>
  </w:endnote>
  <w:endnote w:type="continuationSeparator" w:id="0">
    <w:p w14:paraId="52B8E774" w14:textId="77777777" w:rsidR="000568D0" w:rsidRDefault="000568D0" w:rsidP="00C0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0E4B" w14:textId="77777777" w:rsidR="00DD5A3D" w:rsidRDefault="00DD5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41284"/>
      <w:docPartObj>
        <w:docPartGallery w:val="Page Numbers (Bottom of Page)"/>
        <w:docPartUnique/>
      </w:docPartObj>
    </w:sdtPr>
    <w:sdtEndPr>
      <w:rPr>
        <w:rFonts w:ascii="GHEA Grapalat" w:hAnsi="GHEA Grapalat"/>
      </w:rPr>
    </w:sdtEndPr>
    <w:sdtContent>
      <w:p w14:paraId="2E0ECEF6" w14:textId="77777777" w:rsidR="00C657A9" w:rsidRPr="00B96EED" w:rsidRDefault="00C657A9">
        <w:pPr>
          <w:pStyle w:val="Footer"/>
          <w:jc w:val="center"/>
          <w:rPr>
            <w:rFonts w:ascii="GHEA Grapalat" w:hAnsi="GHEA Grapalat"/>
          </w:rPr>
        </w:pPr>
        <w:r w:rsidRPr="00B96EED">
          <w:rPr>
            <w:rFonts w:ascii="GHEA Grapalat" w:hAnsi="GHEA Grapalat"/>
          </w:rPr>
          <w:fldChar w:fldCharType="begin"/>
        </w:r>
        <w:r w:rsidRPr="00B96EED">
          <w:rPr>
            <w:rFonts w:ascii="GHEA Grapalat" w:hAnsi="GHEA Grapalat"/>
          </w:rPr>
          <w:instrText xml:space="preserve"> PAGE   \* MERGEFORMAT </w:instrText>
        </w:r>
        <w:r w:rsidRPr="00B96EED">
          <w:rPr>
            <w:rFonts w:ascii="GHEA Grapalat" w:hAnsi="GHEA Grapalat"/>
          </w:rPr>
          <w:fldChar w:fldCharType="separate"/>
        </w:r>
        <w:r w:rsidR="0094158D">
          <w:rPr>
            <w:rFonts w:ascii="GHEA Grapalat" w:hAnsi="GHEA Grapalat"/>
            <w:noProof/>
          </w:rPr>
          <w:t>5</w:t>
        </w:r>
        <w:r w:rsidRPr="00B96EED">
          <w:rPr>
            <w:rFonts w:ascii="GHEA Grapalat" w:hAnsi="GHEA Grapalat"/>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41287"/>
      <w:docPartObj>
        <w:docPartGallery w:val="Page Numbers (Bottom of Page)"/>
        <w:docPartUnique/>
      </w:docPartObj>
    </w:sdtPr>
    <w:sdtEndPr>
      <w:rPr>
        <w:rFonts w:ascii="GHEA Grapalat" w:hAnsi="GHEA Grapalat"/>
      </w:rPr>
    </w:sdtEndPr>
    <w:sdtContent>
      <w:p w14:paraId="26042770" w14:textId="77777777" w:rsidR="00C657A9" w:rsidRPr="00B96EED" w:rsidRDefault="00C657A9">
        <w:pPr>
          <w:pStyle w:val="Footer"/>
          <w:jc w:val="center"/>
          <w:rPr>
            <w:rFonts w:ascii="GHEA Grapalat" w:hAnsi="GHEA Grapalat"/>
          </w:rPr>
        </w:pPr>
        <w:r w:rsidRPr="00B96EED">
          <w:rPr>
            <w:rFonts w:ascii="GHEA Grapalat" w:hAnsi="GHEA Grapalat"/>
          </w:rPr>
          <w:fldChar w:fldCharType="begin"/>
        </w:r>
        <w:r w:rsidRPr="00B96EED">
          <w:rPr>
            <w:rFonts w:ascii="GHEA Grapalat" w:hAnsi="GHEA Grapalat"/>
          </w:rPr>
          <w:instrText xml:space="preserve"> PAGE   \* MERGEFORMAT </w:instrText>
        </w:r>
        <w:r w:rsidRPr="00B96EED">
          <w:rPr>
            <w:rFonts w:ascii="GHEA Grapalat" w:hAnsi="GHEA Grapalat"/>
          </w:rPr>
          <w:fldChar w:fldCharType="separate"/>
        </w:r>
        <w:r w:rsidR="009B0EB9">
          <w:rPr>
            <w:rFonts w:ascii="GHEA Grapalat" w:hAnsi="GHEA Grapalat"/>
            <w:noProof/>
          </w:rPr>
          <w:t>9</w:t>
        </w:r>
        <w:r w:rsidRPr="00B96EED">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41082" w14:textId="77777777" w:rsidR="000568D0" w:rsidRDefault="000568D0"/>
  </w:footnote>
  <w:footnote w:type="continuationSeparator" w:id="0">
    <w:p w14:paraId="211D76BD" w14:textId="77777777" w:rsidR="000568D0" w:rsidRDefault="000568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1A20"/>
    <w:multiLevelType w:val="multilevel"/>
    <w:tmpl w:val="C4D6C15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F82D0D"/>
    <w:multiLevelType w:val="multilevel"/>
    <w:tmpl w:val="3380126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F2E52"/>
    <w:multiLevelType w:val="multilevel"/>
    <w:tmpl w:val="6FFEB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03722D"/>
    <w:multiLevelType w:val="multilevel"/>
    <w:tmpl w:val="FDE8559C"/>
    <w:lvl w:ilvl="0">
      <w:start w:val="62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471BE"/>
    <w:multiLevelType w:val="multilevel"/>
    <w:tmpl w:val="98043E36"/>
    <w:lvl w:ilvl="0">
      <w:start w:val="62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28538A"/>
    <w:multiLevelType w:val="multilevel"/>
    <w:tmpl w:val="21E6FB32"/>
    <w:lvl w:ilvl="0">
      <w:start w:val="61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AE21B7"/>
    <w:multiLevelType w:val="multilevel"/>
    <w:tmpl w:val="4B1CCAB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D15526"/>
    <w:multiLevelType w:val="multilevel"/>
    <w:tmpl w:val="DCA2E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2A2ABE"/>
    <w:multiLevelType w:val="multilevel"/>
    <w:tmpl w:val="DCD679E2"/>
    <w:lvl w:ilvl="0">
      <w:start w:val="61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E3197C"/>
    <w:multiLevelType w:val="multilevel"/>
    <w:tmpl w:val="C898074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1F454E"/>
    <w:multiLevelType w:val="multilevel"/>
    <w:tmpl w:val="0DC251C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8732BB"/>
    <w:multiLevelType w:val="multilevel"/>
    <w:tmpl w:val="CB109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7412579">
    <w:abstractNumId w:val="7"/>
  </w:num>
  <w:num w:numId="2" w16cid:durableId="334454650">
    <w:abstractNumId w:val="9"/>
  </w:num>
  <w:num w:numId="3" w16cid:durableId="482964186">
    <w:abstractNumId w:val="11"/>
  </w:num>
  <w:num w:numId="4" w16cid:durableId="725563620">
    <w:abstractNumId w:val="10"/>
  </w:num>
  <w:num w:numId="5" w16cid:durableId="763115759">
    <w:abstractNumId w:val="1"/>
  </w:num>
  <w:num w:numId="6" w16cid:durableId="669258170">
    <w:abstractNumId w:val="5"/>
  </w:num>
  <w:num w:numId="7" w16cid:durableId="1392652798">
    <w:abstractNumId w:val="3"/>
  </w:num>
  <w:num w:numId="8" w16cid:durableId="1348948765">
    <w:abstractNumId w:val="8"/>
  </w:num>
  <w:num w:numId="9" w16cid:durableId="1085108232">
    <w:abstractNumId w:val="4"/>
  </w:num>
  <w:num w:numId="10" w16cid:durableId="1301033351">
    <w:abstractNumId w:val="2"/>
  </w:num>
  <w:num w:numId="11" w16cid:durableId="1534685911">
    <w:abstractNumId w:val="6"/>
  </w:num>
  <w:num w:numId="12" w16cid:durableId="37847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07009"/>
    <w:rsid w:val="00003682"/>
    <w:rsid w:val="00006E77"/>
    <w:rsid w:val="0001601A"/>
    <w:rsid w:val="00021B9D"/>
    <w:rsid w:val="0002525A"/>
    <w:rsid w:val="000377C7"/>
    <w:rsid w:val="00050E33"/>
    <w:rsid w:val="00050EB1"/>
    <w:rsid w:val="000568D0"/>
    <w:rsid w:val="00057861"/>
    <w:rsid w:val="00077D81"/>
    <w:rsid w:val="00083E2A"/>
    <w:rsid w:val="000A382C"/>
    <w:rsid w:val="000A3B24"/>
    <w:rsid w:val="000A3F22"/>
    <w:rsid w:val="000A468A"/>
    <w:rsid w:val="000A6713"/>
    <w:rsid w:val="000C3C36"/>
    <w:rsid w:val="000C4C99"/>
    <w:rsid w:val="000C5A7A"/>
    <w:rsid w:val="000E3547"/>
    <w:rsid w:val="000E63FC"/>
    <w:rsid w:val="00105300"/>
    <w:rsid w:val="00114790"/>
    <w:rsid w:val="00121C01"/>
    <w:rsid w:val="001376CB"/>
    <w:rsid w:val="00152C06"/>
    <w:rsid w:val="001619C5"/>
    <w:rsid w:val="00175DDE"/>
    <w:rsid w:val="001819BC"/>
    <w:rsid w:val="00187D97"/>
    <w:rsid w:val="00191365"/>
    <w:rsid w:val="001A7C12"/>
    <w:rsid w:val="00210263"/>
    <w:rsid w:val="00211F9D"/>
    <w:rsid w:val="00237DBD"/>
    <w:rsid w:val="00242766"/>
    <w:rsid w:val="002427D0"/>
    <w:rsid w:val="00247636"/>
    <w:rsid w:val="00257760"/>
    <w:rsid w:val="00260628"/>
    <w:rsid w:val="00265D7F"/>
    <w:rsid w:val="002740FD"/>
    <w:rsid w:val="00280DB1"/>
    <w:rsid w:val="00287C7F"/>
    <w:rsid w:val="002A05A7"/>
    <w:rsid w:val="002A3918"/>
    <w:rsid w:val="002F0011"/>
    <w:rsid w:val="002F611A"/>
    <w:rsid w:val="00302917"/>
    <w:rsid w:val="00312A43"/>
    <w:rsid w:val="003134F5"/>
    <w:rsid w:val="00320EF8"/>
    <w:rsid w:val="003320FE"/>
    <w:rsid w:val="00332F4F"/>
    <w:rsid w:val="00334727"/>
    <w:rsid w:val="003434DA"/>
    <w:rsid w:val="00345023"/>
    <w:rsid w:val="00361480"/>
    <w:rsid w:val="00366B44"/>
    <w:rsid w:val="003674A4"/>
    <w:rsid w:val="00367FE5"/>
    <w:rsid w:val="0037103D"/>
    <w:rsid w:val="003853F9"/>
    <w:rsid w:val="0039174F"/>
    <w:rsid w:val="003A01FE"/>
    <w:rsid w:val="003A3910"/>
    <w:rsid w:val="003B39CC"/>
    <w:rsid w:val="003C016A"/>
    <w:rsid w:val="003C3E55"/>
    <w:rsid w:val="003D07FE"/>
    <w:rsid w:val="003D0FCF"/>
    <w:rsid w:val="003E01E7"/>
    <w:rsid w:val="003E3234"/>
    <w:rsid w:val="003E350B"/>
    <w:rsid w:val="003E78C5"/>
    <w:rsid w:val="003F0A40"/>
    <w:rsid w:val="00411730"/>
    <w:rsid w:val="00422559"/>
    <w:rsid w:val="004265EB"/>
    <w:rsid w:val="00430AB0"/>
    <w:rsid w:val="00445F57"/>
    <w:rsid w:val="00454A8F"/>
    <w:rsid w:val="004625C0"/>
    <w:rsid w:val="004638D4"/>
    <w:rsid w:val="004757D6"/>
    <w:rsid w:val="00480222"/>
    <w:rsid w:val="00484F8A"/>
    <w:rsid w:val="00487E76"/>
    <w:rsid w:val="004B090D"/>
    <w:rsid w:val="004B23CE"/>
    <w:rsid w:val="004B73DF"/>
    <w:rsid w:val="004C0DFE"/>
    <w:rsid w:val="004C43FC"/>
    <w:rsid w:val="004D7D05"/>
    <w:rsid w:val="004F45AB"/>
    <w:rsid w:val="004F46E5"/>
    <w:rsid w:val="0051277C"/>
    <w:rsid w:val="005144F6"/>
    <w:rsid w:val="0051530F"/>
    <w:rsid w:val="005269E1"/>
    <w:rsid w:val="005362B1"/>
    <w:rsid w:val="00574B8A"/>
    <w:rsid w:val="00574E7A"/>
    <w:rsid w:val="00575264"/>
    <w:rsid w:val="005807E8"/>
    <w:rsid w:val="00585E4C"/>
    <w:rsid w:val="00586B68"/>
    <w:rsid w:val="00593FCC"/>
    <w:rsid w:val="005B308F"/>
    <w:rsid w:val="005C09CC"/>
    <w:rsid w:val="005C1CE7"/>
    <w:rsid w:val="005C36D5"/>
    <w:rsid w:val="005E3982"/>
    <w:rsid w:val="005F6599"/>
    <w:rsid w:val="00603A65"/>
    <w:rsid w:val="006236F5"/>
    <w:rsid w:val="00626F46"/>
    <w:rsid w:val="00651742"/>
    <w:rsid w:val="0065669A"/>
    <w:rsid w:val="00662C35"/>
    <w:rsid w:val="00695528"/>
    <w:rsid w:val="006A7744"/>
    <w:rsid w:val="006A7AD3"/>
    <w:rsid w:val="006B3233"/>
    <w:rsid w:val="006D58A6"/>
    <w:rsid w:val="006D64F0"/>
    <w:rsid w:val="006E1ECA"/>
    <w:rsid w:val="006E23D1"/>
    <w:rsid w:val="00702EC9"/>
    <w:rsid w:val="00703059"/>
    <w:rsid w:val="007212D2"/>
    <w:rsid w:val="00724C4B"/>
    <w:rsid w:val="00732E2B"/>
    <w:rsid w:val="00733686"/>
    <w:rsid w:val="00735843"/>
    <w:rsid w:val="0073693E"/>
    <w:rsid w:val="00737939"/>
    <w:rsid w:val="00745C86"/>
    <w:rsid w:val="007559E3"/>
    <w:rsid w:val="00761889"/>
    <w:rsid w:val="007647A5"/>
    <w:rsid w:val="0076707E"/>
    <w:rsid w:val="00770C56"/>
    <w:rsid w:val="007746EC"/>
    <w:rsid w:val="0078390D"/>
    <w:rsid w:val="007912D4"/>
    <w:rsid w:val="007A3887"/>
    <w:rsid w:val="007A4838"/>
    <w:rsid w:val="007B7A30"/>
    <w:rsid w:val="007D0CD7"/>
    <w:rsid w:val="007E5002"/>
    <w:rsid w:val="008051F6"/>
    <w:rsid w:val="0080649C"/>
    <w:rsid w:val="008151E4"/>
    <w:rsid w:val="00840E83"/>
    <w:rsid w:val="00842BBA"/>
    <w:rsid w:val="008434A0"/>
    <w:rsid w:val="00843B3E"/>
    <w:rsid w:val="00861DC5"/>
    <w:rsid w:val="00863C2B"/>
    <w:rsid w:val="008702D6"/>
    <w:rsid w:val="00881E60"/>
    <w:rsid w:val="00885F91"/>
    <w:rsid w:val="008A3ABA"/>
    <w:rsid w:val="008B0098"/>
    <w:rsid w:val="008B6841"/>
    <w:rsid w:val="008D3620"/>
    <w:rsid w:val="008F25CB"/>
    <w:rsid w:val="00904464"/>
    <w:rsid w:val="009202DB"/>
    <w:rsid w:val="00932088"/>
    <w:rsid w:val="00934102"/>
    <w:rsid w:val="0094158D"/>
    <w:rsid w:val="009429E5"/>
    <w:rsid w:val="009614E4"/>
    <w:rsid w:val="00980D0D"/>
    <w:rsid w:val="009A5335"/>
    <w:rsid w:val="009A7880"/>
    <w:rsid w:val="009B0EB9"/>
    <w:rsid w:val="009B3BD5"/>
    <w:rsid w:val="009B73B0"/>
    <w:rsid w:val="009E037A"/>
    <w:rsid w:val="009F4B89"/>
    <w:rsid w:val="00A01D08"/>
    <w:rsid w:val="00A126F3"/>
    <w:rsid w:val="00A41F46"/>
    <w:rsid w:val="00A4214C"/>
    <w:rsid w:val="00A4450F"/>
    <w:rsid w:val="00A44D7C"/>
    <w:rsid w:val="00A72099"/>
    <w:rsid w:val="00A7488D"/>
    <w:rsid w:val="00A771DC"/>
    <w:rsid w:val="00A83B5F"/>
    <w:rsid w:val="00A84229"/>
    <w:rsid w:val="00A9535A"/>
    <w:rsid w:val="00A965A7"/>
    <w:rsid w:val="00AA0780"/>
    <w:rsid w:val="00AB64C3"/>
    <w:rsid w:val="00AB7875"/>
    <w:rsid w:val="00AC28AF"/>
    <w:rsid w:val="00AC28F5"/>
    <w:rsid w:val="00AC4AF9"/>
    <w:rsid w:val="00AE6219"/>
    <w:rsid w:val="00AF03B2"/>
    <w:rsid w:val="00AF27AC"/>
    <w:rsid w:val="00AF76B7"/>
    <w:rsid w:val="00B039BD"/>
    <w:rsid w:val="00B05407"/>
    <w:rsid w:val="00B07438"/>
    <w:rsid w:val="00B4700A"/>
    <w:rsid w:val="00B56768"/>
    <w:rsid w:val="00B60B86"/>
    <w:rsid w:val="00B658B1"/>
    <w:rsid w:val="00B67121"/>
    <w:rsid w:val="00B73D72"/>
    <w:rsid w:val="00B76013"/>
    <w:rsid w:val="00B77A26"/>
    <w:rsid w:val="00B77E3A"/>
    <w:rsid w:val="00B93B15"/>
    <w:rsid w:val="00B968AD"/>
    <w:rsid w:val="00B96EED"/>
    <w:rsid w:val="00BA1731"/>
    <w:rsid w:val="00BA4374"/>
    <w:rsid w:val="00BA4B88"/>
    <w:rsid w:val="00BA6191"/>
    <w:rsid w:val="00BB6CE1"/>
    <w:rsid w:val="00BD1048"/>
    <w:rsid w:val="00BD28AB"/>
    <w:rsid w:val="00BF6FF4"/>
    <w:rsid w:val="00C07009"/>
    <w:rsid w:val="00C20B9D"/>
    <w:rsid w:val="00C22F60"/>
    <w:rsid w:val="00C31BB7"/>
    <w:rsid w:val="00C3413D"/>
    <w:rsid w:val="00C418BB"/>
    <w:rsid w:val="00C432D8"/>
    <w:rsid w:val="00C555C7"/>
    <w:rsid w:val="00C657A9"/>
    <w:rsid w:val="00C67AFC"/>
    <w:rsid w:val="00C84622"/>
    <w:rsid w:val="00C87B69"/>
    <w:rsid w:val="00C93AB0"/>
    <w:rsid w:val="00CA7092"/>
    <w:rsid w:val="00CA7EE1"/>
    <w:rsid w:val="00CB4125"/>
    <w:rsid w:val="00CD1AF5"/>
    <w:rsid w:val="00CD25B9"/>
    <w:rsid w:val="00CD5FF3"/>
    <w:rsid w:val="00CE0D95"/>
    <w:rsid w:val="00CE4F0F"/>
    <w:rsid w:val="00CE6F1C"/>
    <w:rsid w:val="00CF247B"/>
    <w:rsid w:val="00CF3647"/>
    <w:rsid w:val="00D24986"/>
    <w:rsid w:val="00D326CC"/>
    <w:rsid w:val="00D50808"/>
    <w:rsid w:val="00D60C83"/>
    <w:rsid w:val="00D6481E"/>
    <w:rsid w:val="00D8168F"/>
    <w:rsid w:val="00D93A9B"/>
    <w:rsid w:val="00D977D4"/>
    <w:rsid w:val="00DC1C24"/>
    <w:rsid w:val="00DD57D2"/>
    <w:rsid w:val="00DD5A3D"/>
    <w:rsid w:val="00DE64B9"/>
    <w:rsid w:val="00DF1125"/>
    <w:rsid w:val="00DF5FB7"/>
    <w:rsid w:val="00DF70B5"/>
    <w:rsid w:val="00E00B3C"/>
    <w:rsid w:val="00E037A8"/>
    <w:rsid w:val="00E06508"/>
    <w:rsid w:val="00E3028B"/>
    <w:rsid w:val="00E32836"/>
    <w:rsid w:val="00E35D6A"/>
    <w:rsid w:val="00E40B97"/>
    <w:rsid w:val="00E52A54"/>
    <w:rsid w:val="00E56459"/>
    <w:rsid w:val="00E57F5E"/>
    <w:rsid w:val="00E64F2E"/>
    <w:rsid w:val="00E70F99"/>
    <w:rsid w:val="00E8242E"/>
    <w:rsid w:val="00E83155"/>
    <w:rsid w:val="00E876C5"/>
    <w:rsid w:val="00E9229F"/>
    <w:rsid w:val="00EA4743"/>
    <w:rsid w:val="00EA6C63"/>
    <w:rsid w:val="00EC779F"/>
    <w:rsid w:val="00EC7EF9"/>
    <w:rsid w:val="00ED6010"/>
    <w:rsid w:val="00EF5EDA"/>
    <w:rsid w:val="00F00086"/>
    <w:rsid w:val="00F03C83"/>
    <w:rsid w:val="00F07627"/>
    <w:rsid w:val="00F22333"/>
    <w:rsid w:val="00F34414"/>
    <w:rsid w:val="00F4004E"/>
    <w:rsid w:val="00F52782"/>
    <w:rsid w:val="00F60696"/>
    <w:rsid w:val="00F74361"/>
    <w:rsid w:val="00F75C7D"/>
    <w:rsid w:val="00F80F87"/>
    <w:rsid w:val="00F90E95"/>
    <w:rsid w:val="00FB7F13"/>
    <w:rsid w:val="00FD75F6"/>
    <w:rsid w:val="00FE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5865"/>
  <w15:docId w15:val="{AC737B2C-ADB5-45AD-9827-D2C3C4E0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700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7009"/>
    <w:rPr>
      <w:color w:val="0066CC"/>
      <w:u w:val="single"/>
    </w:rPr>
  </w:style>
  <w:style w:type="character" w:customStyle="1" w:styleId="Bodytext3">
    <w:name w:val="Body text (3)_"/>
    <w:basedOn w:val="DefaultParagraphFont"/>
    <w:link w:val="Bodytext30"/>
    <w:rsid w:val="00C07009"/>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C07009"/>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C07009"/>
    <w:rPr>
      <w:rFonts w:ascii="Times New Roman" w:eastAsia="Times New Roman" w:hAnsi="Times New Roman" w:cs="Times New Roman"/>
      <w:b/>
      <w:bCs/>
      <w:i w:val="0"/>
      <w:iCs w:val="0"/>
      <w:smallCaps w:val="0"/>
      <w:strike w:val="0"/>
      <w:sz w:val="30"/>
      <w:szCs w:val="30"/>
      <w:u w:val="none"/>
    </w:rPr>
  </w:style>
  <w:style w:type="character" w:customStyle="1" w:styleId="TablecaptionSpacing3pt">
    <w:name w:val="Table caption + Spacing 3 pt"/>
    <w:basedOn w:val="Tablecaption"/>
    <w:rsid w:val="00C07009"/>
    <w:rPr>
      <w:rFonts w:ascii="Times New Roman" w:eastAsia="Times New Roman" w:hAnsi="Times New Roman" w:cs="Times New Roman"/>
      <w:b/>
      <w:bCs/>
      <w:i w:val="0"/>
      <w:iCs w:val="0"/>
      <w:smallCaps w:val="0"/>
      <w:strike w:val="0"/>
      <w:color w:val="000000"/>
      <w:spacing w:val="60"/>
      <w:w w:val="100"/>
      <w:position w:val="0"/>
      <w:sz w:val="30"/>
      <w:szCs w:val="30"/>
      <w:u w:val="none"/>
      <w:lang w:val="hy-AM" w:eastAsia="hy-AM" w:bidi="hy-AM"/>
    </w:rPr>
  </w:style>
  <w:style w:type="character" w:customStyle="1" w:styleId="Bodytext2">
    <w:name w:val="Body text (2)_"/>
    <w:basedOn w:val="DefaultParagraphFont"/>
    <w:link w:val="Bodytext20"/>
    <w:rsid w:val="00C07009"/>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3 pt"/>
    <w:basedOn w:val="Bodytext2"/>
    <w:rsid w:val="00C07009"/>
    <w:rPr>
      <w:rFonts w:ascii="Times New Roman" w:eastAsia="Times New Roman" w:hAnsi="Times New Roman" w:cs="Times New Roman"/>
      <w:b/>
      <w:bCs/>
      <w:i w:val="0"/>
      <w:iCs w:val="0"/>
      <w:smallCaps w:val="0"/>
      <w:strike w:val="0"/>
      <w:color w:val="000000"/>
      <w:spacing w:val="60"/>
      <w:w w:val="100"/>
      <w:position w:val="0"/>
      <w:sz w:val="30"/>
      <w:szCs w:val="30"/>
      <w:u w:val="none"/>
      <w:lang w:val="hy-AM" w:eastAsia="hy-AM" w:bidi="hy-AM"/>
    </w:rPr>
  </w:style>
  <w:style w:type="character" w:customStyle="1" w:styleId="Heading2">
    <w:name w:val="Heading #2_"/>
    <w:basedOn w:val="DefaultParagraphFont"/>
    <w:link w:val="Heading20"/>
    <w:rsid w:val="00C07009"/>
    <w:rPr>
      <w:rFonts w:ascii="Times New Roman" w:eastAsia="Times New Roman" w:hAnsi="Times New Roman" w:cs="Times New Roman"/>
      <w:b/>
      <w:bCs/>
      <w:i w:val="0"/>
      <w:iCs w:val="0"/>
      <w:smallCaps w:val="0"/>
      <w:strike w:val="0"/>
      <w:sz w:val="30"/>
      <w:szCs w:val="30"/>
      <w:u w:val="none"/>
    </w:rPr>
  </w:style>
  <w:style w:type="character" w:customStyle="1" w:styleId="Bodytext2Bold0">
    <w:name w:val="Body text (2) + Bold"/>
    <w:aliases w:val="Spacing 1 pt"/>
    <w:basedOn w:val="Bodytext2"/>
    <w:rsid w:val="00C07009"/>
    <w:rPr>
      <w:rFonts w:ascii="Times New Roman" w:eastAsia="Times New Roman" w:hAnsi="Times New Roman" w:cs="Times New Roman"/>
      <w:b/>
      <w:bCs/>
      <w:i w:val="0"/>
      <w:iCs w:val="0"/>
      <w:smallCaps w:val="0"/>
      <w:strike w:val="0"/>
      <w:color w:val="000000"/>
      <w:spacing w:val="30"/>
      <w:w w:val="100"/>
      <w:position w:val="0"/>
      <w:sz w:val="30"/>
      <w:szCs w:val="30"/>
      <w:u w:val="none"/>
      <w:lang w:val="hy-AM" w:eastAsia="hy-AM" w:bidi="hy-AM"/>
    </w:rPr>
  </w:style>
  <w:style w:type="character" w:customStyle="1" w:styleId="Heading2Spacing2pt">
    <w:name w:val="Heading #2 + Spacing 2 pt"/>
    <w:basedOn w:val="Heading2"/>
    <w:rsid w:val="00C07009"/>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
    <w:name w:val="Body text (2)"/>
    <w:basedOn w:val="Bodytext2"/>
    <w:rsid w:val="00C07009"/>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1pt">
    <w:name w:val="Body text (2) + 11 pt"/>
    <w:aliases w:val="Body text (2) + 14 pt,Body text (2) + 13 pt"/>
    <w:basedOn w:val="Bodytext2"/>
    <w:rsid w:val="00C0700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Bodytext30">
    <w:name w:val="Body text (3)"/>
    <w:basedOn w:val="Normal"/>
    <w:link w:val="Bodytext3"/>
    <w:rsid w:val="00C0700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C07009"/>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C07009"/>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C07009"/>
    <w:pPr>
      <w:shd w:val="clear" w:color="auto" w:fill="FFFFFF"/>
      <w:spacing w:before="420" w:after="780" w:line="0" w:lineRule="atLeast"/>
      <w:ind w:hanging="1360"/>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C07009"/>
    <w:pPr>
      <w:shd w:val="clear" w:color="auto" w:fill="FFFFFF"/>
      <w:spacing w:before="1020" w:after="420" w:line="0" w:lineRule="atLeast"/>
      <w:jc w:val="center"/>
      <w:outlineLvl w:val="1"/>
    </w:pPr>
    <w:rPr>
      <w:rFonts w:ascii="Times New Roman" w:eastAsia="Times New Roman" w:hAnsi="Times New Roman" w:cs="Times New Roman"/>
      <w:b/>
      <w:bCs/>
      <w:sz w:val="30"/>
      <w:szCs w:val="30"/>
    </w:rPr>
  </w:style>
  <w:style w:type="character" w:customStyle="1" w:styleId="Bodytext2TimesNewRoman">
    <w:name w:val="Body text (2) + Times New Roman"/>
    <w:aliases w:val="13 pt,Bold,Spacing 2 pt,Body text (2) + Sylfaen,14 pt,Body text (2) + Arial Unicode MS,10.5 pt"/>
    <w:basedOn w:val="Bodytext2"/>
    <w:rsid w:val="00006E77"/>
    <w:rPr>
      <w:rFonts w:ascii="Times New Roman" w:eastAsia="Times New Roman" w:hAnsi="Times New Roman" w:cs="Times New Roman"/>
      <w:b/>
      <w:bCs/>
      <w:i w:val="0"/>
      <w:iCs w:val="0"/>
      <w:smallCaps w:val="0"/>
      <w:strike w:val="0"/>
      <w:color w:val="000000"/>
      <w:spacing w:val="40"/>
      <w:w w:val="100"/>
      <w:position w:val="0"/>
      <w:sz w:val="26"/>
      <w:szCs w:val="26"/>
      <w:u w:val="none"/>
      <w:shd w:val="clear" w:color="auto" w:fill="FFFFFF"/>
      <w:lang w:val="hy-AM" w:eastAsia="hy-AM" w:bidi="hy-AM"/>
    </w:rPr>
  </w:style>
  <w:style w:type="paragraph" w:styleId="BalloonText">
    <w:name w:val="Balloon Text"/>
    <w:basedOn w:val="Normal"/>
    <w:link w:val="BalloonTextChar"/>
    <w:uiPriority w:val="99"/>
    <w:semiHidden/>
    <w:unhideWhenUsed/>
    <w:rsid w:val="00BA1731"/>
    <w:rPr>
      <w:rFonts w:ascii="Tahoma" w:hAnsi="Tahoma" w:cs="Tahoma"/>
      <w:sz w:val="16"/>
      <w:szCs w:val="16"/>
    </w:rPr>
  </w:style>
  <w:style w:type="character" w:customStyle="1" w:styleId="BalloonTextChar">
    <w:name w:val="Balloon Text Char"/>
    <w:basedOn w:val="DefaultParagraphFont"/>
    <w:link w:val="BalloonText"/>
    <w:uiPriority w:val="99"/>
    <w:semiHidden/>
    <w:rsid w:val="00BA1731"/>
    <w:rPr>
      <w:rFonts w:ascii="Tahoma" w:hAnsi="Tahoma" w:cs="Tahoma"/>
      <w:color w:val="000000"/>
      <w:sz w:val="16"/>
      <w:szCs w:val="16"/>
    </w:rPr>
  </w:style>
  <w:style w:type="paragraph" w:styleId="Header">
    <w:name w:val="header"/>
    <w:basedOn w:val="Normal"/>
    <w:link w:val="HeaderChar"/>
    <w:uiPriority w:val="99"/>
    <w:semiHidden/>
    <w:unhideWhenUsed/>
    <w:rsid w:val="00B96EED"/>
    <w:pPr>
      <w:tabs>
        <w:tab w:val="center" w:pos="4680"/>
        <w:tab w:val="right" w:pos="9360"/>
      </w:tabs>
    </w:pPr>
  </w:style>
  <w:style w:type="character" w:customStyle="1" w:styleId="HeaderChar">
    <w:name w:val="Header Char"/>
    <w:basedOn w:val="DefaultParagraphFont"/>
    <w:link w:val="Header"/>
    <w:uiPriority w:val="99"/>
    <w:semiHidden/>
    <w:rsid w:val="00B96EED"/>
    <w:rPr>
      <w:color w:val="000000"/>
    </w:rPr>
  </w:style>
  <w:style w:type="paragraph" w:styleId="Footer">
    <w:name w:val="footer"/>
    <w:basedOn w:val="Normal"/>
    <w:link w:val="FooterChar"/>
    <w:uiPriority w:val="99"/>
    <w:unhideWhenUsed/>
    <w:rsid w:val="00B96EED"/>
    <w:pPr>
      <w:tabs>
        <w:tab w:val="center" w:pos="4680"/>
        <w:tab w:val="right" w:pos="9360"/>
      </w:tabs>
    </w:pPr>
  </w:style>
  <w:style w:type="character" w:customStyle="1" w:styleId="FooterChar">
    <w:name w:val="Footer Char"/>
    <w:basedOn w:val="DefaultParagraphFont"/>
    <w:link w:val="Footer"/>
    <w:uiPriority w:val="99"/>
    <w:rsid w:val="00B96EE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775</TotalTime>
  <Pages>18</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346</cp:revision>
  <dcterms:created xsi:type="dcterms:W3CDTF">2017-05-18T12:48:00Z</dcterms:created>
  <dcterms:modified xsi:type="dcterms:W3CDTF">2022-06-20T10:56:00Z</dcterms:modified>
</cp:coreProperties>
</file>