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8DD3" w14:textId="77777777" w:rsidR="00910C0F" w:rsidRDefault="00910C0F">
      <w:pPr>
        <w:pStyle w:val="BodyText"/>
        <w:rPr>
          <w:sz w:val="20"/>
        </w:rPr>
      </w:pPr>
    </w:p>
    <w:p w14:paraId="0A89A6B5" w14:textId="77777777" w:rsidR="00910C0F" w:rsidRDefault="00910C0F">
      <w:pPr>
        <w:pStyle w:val="BodyText"/>
        <w:rPr>
          <w:sz w:val="20"/>
        </w:rPr>
      </w:pPr>
    </w:p>
    <w:p w14:paraId="5DCD1311" w14:textId="77777777" w:rsidR="00910C0F" w:rsidRDefault="00910C0F">
      <w:pPr>
        <w:pStyle w:val="BodyText"/>
        <w:rPr>
          <w:sz w:val="18"/>
        </w:rPr>
      </w:pPr>
    </w:p>
    <w:p w14:paraId="1F615E8D" w14:textId="77777777" w:rsidR="00910C0F" w:rsidRDefault="00AD0BB7">
      <w:pPr>
        <w:pStyle w:val="BodyText"/>
        <w:spacing w:before="97"/>
        <w:ind w:left="10941"/>
      </w:pPr>
      <w:r>
        <w:t>Հավելված N 17</w:t>
      </w:r>
    </w:p>
    <w:p w14:paraId="757505DC" w14:textId="77777777" w:rsidR="00910C0F" w:rsidRDefault="00AD0BB7">
      <w:pPr>
        <w:pStyle w:val="BodyText"/>
        <w:spacing w:before="52" w:line="288" w:lineRule="auto"/>
        <w:ind w:left="9594" w:right="862" w:hanging="48"/>
        <w:jc w:val="center"/>
      </w:pPr>
      <w:r>
        <w:rPr>
          <w:w w:val="110"/>
        </w:rPr>
        <w:t>ՀՀ կառավարության 2021 թվականի դեկտեմբերի 16-ի N 2096 - Ա որոշման</w:t>
      </w:r>
    </w:p>
    <w:p w14:paraId="256EC36E" w14:textId="77777777" w:rsidR="00910C0F" w:rsidRDefault="00910C0F">
      <w:pPr>
        <w:pStyle w:val="BodyText"/>
        <w:rPr>
          <w:sz w:val="20"/>
        </w:rPr>
      </w:pPr>
    </w:p>
    <w:p w14:paraId="254C2C34" w14:textId="77777777" w:rsidR="00910C0F" w:rsidRDefault="00AD0BB7">
      <w:pPr>
        <w:pStyle w:val="BodyText"/>
        <w:spacing w:before="96"/>
        <w:ind w:left="6653" w:right="6887"/>
        <w:jc w:val="center"/>
      </w:pPr>
      <w:r>
        <w:rPr>
          <w:w w:val="110"/>
        </w:rPr>
        <w:t>Ց Ա Ն Կ</w:t>
      </w:r>
    </w:p>
    <w:p w14:paraId="7648872D" w14:textId="77777777" w:rsidR="00910C0F" w:rsidRDefault="00910C0F">
      <w:pPr>
        <w:pStyle w:val="BodyText"/>
        <w:spacing w:before="9"/>
        <w:rPr>
          <w:sz w:val="35"/>
        </w:rPr>
      </w:pPr>
    </w:p>
    <w:p w14:paraId="5776C3B4" w14:textId="77777777" w:rsidR="00910C0F" w:rsidRDefault="00AD0BB7">
      <w:pPr>
        <w:pStyle w:val="BodyText"/>
        <w:spacing w:before="1" w:line="288" w:lineRule="auto"/>
        <w:ind w:left="580" w:right="753" w:firstLine="15"/>
        <w:jc w:val="center"/>
      </w:pPr>
      <w:r>
        <w:rPr>
          <w:w w:val="105"/>
        </w:rPr>
        <w:t xml:space="preserve">ՀԱՅԱՍՏԱՆԻ ՀԱՆՐԱՊԵՏՈՒԹՅԱՆ ԿԱՌԱՎԱՐՈՒԹՅԱՆ 2019 ԹՎԱԿԱՆԻ ՀՈԿՏԵՄԲԵՐԻ 31-Ի N 1507-Ն ՈՐՈՇՄԱՆ 3-ՐԴ </w:t>
      </w:r>
      <w:r>
        <w:rPr>
          <w:spacing w:val="-6"/>
          <w:w w:val="105"/>
        </w:rPr>
        <w:t xml:space="preserve">ԿԵՏԻ ՀԱՄԱՁԱՅՆ՝ ՀԱՅԱՍՏԱՆԻ ՀԱՆՐԱՊԵՏՈՒԹՅԱՆ </w:t>
      </w:r>
      <w:r>
        <w:rPr>
          <w:spacing w:val="-7"/>
          <w:w w:val="105"/>
        </w:rPr>
        <w:t xml:space="preserve">ԱՇԽԱՏԱՆՔԻ </w:t>
      </w:r>
      <w:r>
        <w:rPr>
          <w:w w:val="105"/>
        </w:rPr>
        <w:t xml:space="preserve">ԵՎ </w:t>
      </w:r>
      <w:r>
        <w:rPr>
          <w:spacing w:val="-6"/>
          <w:w w:val="105"/>
        </w:rPr>
        <w:t xml:space="preserve">ՍՈՑԻԱԼԱԿԱՆ ՀԱՐՑԵՐԻ </w:t>
      </w:r>
      <w:r>
        <w:rPr>
          <w:spacing w:val="-7"/>
          <w:w w:val="105"/>
        </w:rPr>
        <w:t xml:space="preserve">ՆԱԽԱՐԱՐՈՒԹՅԱՆԸ </w:t>
      </w:r>
      <w:r>
        <w:rPr>
          <w:w w:val="105"/>
        </w:rPr>
        <w:t>ԱՄՐԱՑՎԱԾ ԳՈՒՅՔԻՑ ՀԵՏ ՎԵՐՑՎՈՂ ԵՎ ՀԱՅԱՍՏԱՆԻ ՀԱՆՐԱՊԵՏՈՒԹՅԱՆ ՕՐԵՆՍԴՐՈՒԹՅԱՄԲ ՍԱՀՄԱՆՎ</w:t>
      </w:r>
      <w:r>
        <w:rPr>
          <w:w w:val="105"/>
        </w:rPr>
        <w:t>ԱԾ ԿԱՐԳՈՎ «ՀԱՆՍ ՔՐԻՍՏԻԱՆ ԿՈՖՈԵԴ» ԲԱՐԵԳՈՐԾԱԿԱՆ ՀԻՄՆԱԴՐԱՄԻՆ ՆՎԻՐԱԲԵՐՎՈՂ ԳՈՒՅՔԻ</w:t>
      </w:r>
    </w:p>
    <w:p w14:paraId="023EC210" w14:textId="77777777" w:rsidR="00910C0F" w:rsidRDefault="00910C0F">
      <w:pPr>
        <w:pStyle w:val="BodyText"/>
        <w:rPr>
          <w:sz w:val="20"/>
        </w:rPr>
      </w:pPr>
    </w:p>
    <w:p w14:paraId="3CA781FB" w14:textId="77777777" w:rsidR="00910C0F" w:rsidRDefault="00910C0F">
      <w:pPr>
        <w:pStyle w:val="BodyText"/>
        <w:rPr>
          <w:sz w:val="20"/>
        </w:rPr>
      </w:pPr>
    </w:p>
    <w:p w14:paraId="01324D6F" w14:textId="77777777" w:rsidR="00910C0F" w:rsidRDefault="00910C0F">
      <w:pPr>
        <w:pStyle w:val="BodyText"/>
        <w:spacing w:before="10"/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6249"/>
        <w:gridCol w:w="1215"/>
        <w:gridCol w:w="1186"/>
        <w:gridCol w:w="1288"/>
        <w:gridCol w:w="1619"/>
        <w:gridCol w:w="1825"/>
      </w:tblGrid>
      <w:tr w:rsidR="00910C0F" w14:paraId="2DB388F2" w14:textId="77777777">
        <w:trPr>
          <w:trHeight w:val="906"/>
        </w:trPr>
        <w:tc>
          <w:tcPr>
            <w:tcW w:w="602" w:type="dxa"/>
            <w:vMerge w:val="restart"/>
          </w:tcPr>
          <w:p w14:paraId="01D15E3D" w14:textId="77777777" w:rsidR="00910C0F" w:rsidRDefault="00910C0F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58190581" w14:textId="77777777" w:rsidR="00910C0F" w:rsidRDefault="00AD0BB7">
            <w:pPr>
              <w:pStyle w:val="TableParagraph"/>
              <w:spacing w:before="161"/>
              <w:ind w:left="146"/>
              <w:jc w:val="left"/>
            </w:pPr>
            <w:r>
              <w:t>NN</w:t>
            </w:r>
          </w:p>
          <w:p w14:paraId="52F505CE" w14:textId="77777777" w:rsidR="00910C0F" w:rsidRDefault="00AD0BB7">
            <w:pPr>
              <w:pStyle w:val="TableParagraph"/>
              <w:spacing w:before="50"/>
              <w:ind w:left="124"/>
              <w:jc w:val="left"/>
            </w:pPr>
            <w:r>
              <w:rPr>
                <w:w w:val="125"/>
              </w:rPr>
              <w:t>ը/կ</w:t>
            </w:r>
          </w:p>
        </w:tc>
        <w:tc>
          <w:tcPr>
            <w:tcW w:w="6249" w:type="dxa"/>
            <w:vMerge w:val="restart"/>
          </w:tcPr>
          <w:p w14:paraId="1CEC9C8F" w14:textId="77777777" w:rsidR="00910C0F" w:rsidRDefault="00910C0F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3C3EE2EE" w14:textId="77777777" w:rsidR="00910C0F" w:rsidRDefault="00910C0F">
            <w:pPr>
              <w:pStyle w:val="TableParagraph"/>
              <w:spacing w:before="2"/>
              <w:jc w:val="left"/>
              <w:rPr>
                <w:sz w:val="27"/>
              </w:rPr>
            </w:pPr>
          </w:p>
          <w:p w14:paraId="53949B27" w14:textId="77777777" w:rsidR="00910C0F" w:rsidRDefault="00AD0BB7">
            <w:pPr>
              <w:pStyle w:val="TableParagraph"/>
              <w:spacing w:before="0"/>
              <w:ind w:left="1449"/>
              <w:jc w:val="left"/>
            </w:pPr>
            <w:r>
              <w:rPr>
                <w:w w:val="115"/>
              </w:rPr>
              <w:t>Գույքի անվանումը և մակնիշը</w:t>
            </w:r>
          </w:p>
        </w:tc>
        <w:tc>
          <w:tcPr>
            <w:tcW w:w="1215" w:type="dxa"/>
            <w:vMerge w:val="restart"/>
          </w:tcPr>
          <w:p w14:paraId="07110714" w14:textId="77777777" w:rsidR="00910C0F" w:rsidRDefault="00910C0F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334950ED" w14:textId="77777777" w:rsidR="00910C0F" w:rsidRDefault="00AD0BB7">
            <w:pPr>
              <w:pStyle w:val="TableParagraph"/>
              <w:spacing w:before="161" w:line="288" w:lineRule="auto"/>
              <w:ind w:left="99" w:firstLine="160"/>
              <w:jc w:val="left"/>
            </w:pPr>
            <w:r>
              <w:rPr>
                <w:w w:val="115"/>
              </w:rPr>
              <w:t>Չափի միավորը</w:t>
            </w:r>
          </w:p>
        </w:tc>
        <w:tc>
          <w:tcPr>
            <w:tcW w:w="1186" w:type="dxa"/>
            <w:vMerge w:val="restart"/>
          </w:tcPr>
          <w:p w14:paraId="1EB25297" w14:textId="77777777" w:rsidR="00910C0F" w:rsidRDefault="00910C0F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3A173110" w14:textId="77777777" w:rsidR="00910C0F" w:rsidRDefault="00910C0F">
            <w:pPr>
              <w:pStyle w:val="TableParagraph"/>
              <w:spacing w:before="2"/>
              <w:jc w:val="left"/>
              <w:rPr>
                <w:sz w:val="27"/>
              </w:rPr>
            </w:pPr>
          </w:p>
          <w:p w14:paraId="26C21439" w14:textId="77777777" w:rsidR="00910C0F" w:rsidRDefault="00AD0BB7">
            <w:pPr>
              <w:pStyle w:val="TableParagraph"/>
              <w:spacing w:before="0"/>
              <w:ind w:left="103"/>
              <w:jc w:val="left"/>
            </w:pPr>
            <w:r>
              <w:rPr>
                <w:w w:val="115"/>
              </w:rPr>
              <w:t>Քանակը</w:t>
            </w:r>
          </w:p>
        </w:tc>
        <w:tc>
          <w:tcPr>
            <w:tcW w:w="1288" w:type="dxa"/>
          </w:tcPr>
          <w:p w14:paraId="7E8E8746" w14:textId="77777777" w:rsidR="00910C0F" w:rsidRDefault="00AD0BB7">
            <w:pPr>
              <w:pStyle w:val="TableParagraph"/>
              <w:spacing w:before="185" w:line="288" w:lineRule="auto"/>
              <w:ind w:left="345" w:hanging="243"/>
              <w:jc w:val="left"/>
            </w:pPr>
            <w:r>
              <w:rPr>
                <w:w w:val="115"/>
              </w:rPr>
              <w:t xml:space="preserve">Միավորի </w:t>
            </w:r>
            <w:r>
              <w:rPr>
                <w:w w:val="120"/>
              </w:rPr>
              <w:t>գինը</w:t>
            </w:r>
          </w:p>
        </w:tc>
        <w:tc>
          <w:tcPr>
            <w:tcW w:w="1619" w:type="dxa"/>
          </w:tcPr>
          <w:p w14:paraId="3CE88DF4" w14:textId="77777777" w:rsidR="00910C0F" w:rsidRDefault="00AD0BB7">
            <w:pPr>
              <w:pStyle w:val="TableParagraph"/>
              <w:spacing w:before="185" w:line="288" w:lineRule="auto"/>
              <w:ind w:left="379" w:hanging="252"/>
              <w:jc w:val="left"/>
            </w:pPr>
            <w:r>
              <w:rPr>
                <w:w w:val="115"/>
              </w:rPr>
              <w:t>Սկզբնական արժեքը</w:t>
            </w:r>
          </w:p>
        </w:tc>
        <w:tc>
          <w:tcPr>
            <w:tcW w:w="1825" w:type="dxa"/>
          </w:tcPr>
          <w:p w14:paraId="409A977E" w14:textId="77777777" w:rsidR="00910C0F" w:rsidRDefault="00AD0BB7">
            <w:pPr>
              <w:pStyle w:val="TableParagraph"/>
              <w:spacing w:before="34" w:line="288" w:lineRule="auto"/>
              <w:ind w:left="107" w:right="83" w:hanging="3"/>
            </w:pPr>
            <w:r>
              <w:rPr>
                <w:w w:val="115"/>
              </w:rPr>
              <w:t>Հաշվեկշռային (մնացորդային</w:t>
            </w:r>
          </w:p>
          <w:p w14:paraId="05B28C0D" w14:textId="77777777" w:rsidR="00910C0F" w:rsidRDefault="00AD0BB7">
            <w:pPr>
              <w:pStyle w:val="TableParagraph"/>
              <w:spacing w:before="0" w:line="245" w:lineRule="exact"/>
              <w:ind w:left="276" w:right="258"/>
            </w:pPr>
            <w:r>
              <w:rPr>
                <w:w w:val="115"/>
              </w:rPr>
              <w:t>արժեքը)</w:t>
            </w:r>
          </w:p>
        </w:tc>
      </w:tr>
      <w:tr w:rsidR="00910C0F" w14:paraId="232E784E" w14:textId="77777777">
        <w:trPr>
          <w:trHeight w:val="494"/>
        </w:trPr>
        <w:tc>
          <w:tcPr>
            <w:tcW w:w="602" w:type="dxa"/>
            <w:vMerge/>
            <w:tcBorders>
              <w:top w:val="nil"/>
            </w:tcBorders>
          </w:tcPr>
          <w:p w14:paraId="5B99648F" w14:textId="77777777" w:rsidR="00910C0F" w:rsidRDefault="00910C0F">
            <w:pPr>
              <w:rPr>
                <w:sz w:val="2"/>
                <w:szCs w:val="2"/>
              </w:rPr>
            </w:pPr>
          </w:p>
        </w:tc>
        <w:tc>
          <w:tcPr>
            <w:tcW w:w="6249" w:type="dxa"/>
            <w:vMerge/>
            <w:tcBorders>
              <w:top w:val="nil"/>
            </w:tcBorders>
          </w:tcPr>
          <w:p w14:paraId="26B3A814" w14:textId="77777777" w:rsidR="00910C0F" w:rsidRDefault="00910C0F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 w14:paraId="5543D0D8" w14:textId="77777777" w:rsidR="00910C0F" w:rsidRDefault="00910C0F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5AFD68C" w14:textId="77777777" w:rsidR="00910C0F" w:rsidRDefault="00910C0F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</w:tcPr>
          <w:p w14:paraId="65C677CC" w14:textId="77777777" w:rsidR="00910C0F" w:rsidRDefault="00AD0BB7">
            <w:pPr>
              <w:pStyle w:val="TableParagraph"/>
              <w:spacing w:before="130"/>
              <w:ind w:left="135" w:right="125"/>
            </w:pPr>
            <w:r>
              <w:rPr>
                <w:w w:val="115"/>
              </w:rPr>
              <w:t>(դրամ)</w:t>
            </w:r>
          </w:p>
        </w:tc>
        <w:tc>
          <w:tcPr>
            <w:tcW w:w="1619" w:type="dxa"/>
          </w:tcPr>
          <w:p w14:paraId="09EEBD21" w14:textId="77777777" w:rsidR="00910C0F" w:rsidRDefault="00AD0BB7">
            <w:pPr>
              <w:pStyle w:val="TableParagraph"/>
              <w:spacing w:before="130"/>
              <w:ind w:left="70" w:right="53"/>
            </w:pPr>
            <w:r>
              <w:rPr>
                <w:w w:val="115"/>
              </w:rPr>
              <w:t>(դրամ)</w:t>
            </w:r>
          </w:p>
        </w:tc>
        <w:tc>
          <w:tcPr>
            <w:tcW w:w="1825" w:type="dxa"/>
          </w:tcPr>
          <w:p w14:paraId="26DA63AC" w14:textId="77777777" w:rsidR="00910C0F" w:rsidRDefault="00AD0BB7">
            <w:pPr>
              <w:pStyle w:val="TableParagraph"/>
              <w:spacing w:before="130"/>
              <w:ind w:left="272" w:right="258"/>
            </w:pPr>
            <w:r>
              <w:rPr>
                <w:w w:val="115"/>
              </w:rPr>
              <w:t>(դրամ)</w:t>
            </w:r>
          </w:p>
        </w:tc>
      </w:tr>
      <w:tr w:rsidR="00910C0F" w14:paraId="20A83732" w14:textId="77777777">
        <w:trPr>
          <w:trHeight w:val="508"/>
        </w:trPr>
        <w:tc>
          <w:tcPr>
            <w:tcW w:w="602" w:type="dxa"/>
          </w:tcPr>
          <w:p w14:paraId="48CA125D" w14:textId="77777777" w:rsidR="00910C0F" w:rsidRDefault="00AD0BB7">
            <w:pPr>
              <w:pStyle w:val="TableParagraph"/>
              <w:spacing w:before="137"/>
              <w:ind w:left="251"/>
              <w:jc w:val="left"/>
            </w:pPr>
            <w:r>
              <w:rPr>
                <w:w w:val="87"/>
              </w:rPr>
              <w:t>1</w:t>
            </w:r>
          </w:p>
        </w:tc>
        <w:tc>
          <w:tcPr>
            <w:tcW w:w="6249" w:type="dxa"/>
          </w:tcPr>
          <w:p w14:paraId="0B2F6550" w14:textId="77777777" w:rsidR="00910C0F" w:rsidRDefault="00AD0BB7">
            <w:pPr>
              <w:pStyle w:val="TableParagraph"/>
              <w:spacing w:before="137"/>
              <w:ind w:left="11"/>
            </w:pPr>
            <w:r>
              <w:rPr>
                <w:w w:val="113"/>
              </w:rPr>
              <w:t>2</w:t>
            </w:r>
          </w:p>
        </w:tc>
        <w:tc>
          <w:tcPr>
            <w:tcW w:w="1215" w:type="dxa"/>
          </w:tcPr>
          <w:p w14:paraId="344E5447" w14:textId="77777777" w:rsidR="00910C0F" w:rsidRDefault="00AD0BB7">
            <w:pPr>
              <w:pStyle w:val="TableParagraph"/>
              <w:spacing w:before="137"/>
              <w:ind w:left="9"/>
            </w:pPr>
            <w:r>
              <w:rPr>
                <w:w w:val="115"/>
              </w:rPr>
              <w:t>3</w:t>
            </w:r>
          </w:p>
        </w:tc>
        <w:tc>
          <w:tcPr>
            <w:tcW w:w="1186" w:type="dxa"/>
          </w:tcPr>
          <w:p w14:paraId="3C03F3B2" w14:textId="77777777" w:rsidR="00910C0F" w:rsidRDefault="00AD0BB7">
            <w:pPr>
              <w:pStyle w:val="TableParagraph"/>
              <w:spacing w:before="137"/>
              <w:ind w:left="15"/>
            </w:pPr>
            <w:r>
              <w:rPr>
                <w:w w:val="117"/>
              </w:rPr>
              <w:t>4</w:t>
            </w:r>
          </w:p>
        </w:tc>
        <w:tc>
          <w:tcPr>
            <w:tcW w:w="1288" w:type="dxa"/>
          </w:tcPr>
          <w:p w14:paraId="7EA8CD93" w14:textId="77777777" w:rsidR="00910C0F" w:rsidRDefault="00AD0BB7">
            <w:pPr>
              <w:pStyle w:val="TableParagraph"/>
              <w:spacing w:before="137"/>
              <w:ind w:left="14"/>
            </w:pPr>
            <w:r>
              <w:rPr>
                <w:w w:val="113"/>
              </w:rPr>
              <w:t>5</w:t>
            </w:r>
          </w:p>
        </w:tc>
        <w:tc>
          <w:tcPr>
            <w:tcW w:w="1619" w:type="dxa"/>
          </w:tcPr>
          <w:p w14:paraId="2CE37F68" w14:textId="77777777" w:rsidR="00910C0F" w:rsidRDefault="00AD0BB7">
            <w:pPr>
              <w:pStyle w:val="TableParagraph"/>
              <w:spacing w:before="137"/>
              <w:ind w:left="20"/>
            </w:pPr>
            <w:r>
              <w:rPr>
                <w:w w:val="125"/>
              </w:rPr>
              <w:t>6</w:t>
            </w:r>
          </w:p>
        </w:tc>
        <w:tc>
          <w:tcPr>
            <w:tcW w:w="1825" w:type="dxa"/>
          </w:tcPr>
          <w:p w14:paraId="2E9B8E20" w14:textId="77777777" w:rsidR="00910C0F" w:rsidRDefault="00AD0BB7">
            <w:pPr>
              <w:pStyle w:val="TableParagraph"/>
              <w:spacing w:before="137"/>
              <w:ind w:left="20"/>
            </w:pPr>
            <w:r>
              <w:rPr>
                <w:w w:val="111"/>
              </w:rPr>
              <w:t>7</w:t>
            </w:r>
          </w:p>
        </w:tc>
      </w:tr>
      <w:tr w:rsidR="00910C0F" w14:paraId="12B467CA" w14:textId="77777777">
        <w:trPr>
          <w:trHeight w:val="494"/>
        </w:trPr>
        <w:tc>
          <w:tcPr>
            <w:tcW w:w="602" w:type="dxa"/>
          </w:tcPr>
          <w:p w14:paraId="705A3D45" w14:textId="77777777" w:rsidR="00910C0F" w:rsidRDefault="00AD0BB7">
            <w:pPr>
              <w:pStyle w:val="TableParagraph"/>
              <w:spacing w:before="125"/>
              <w:ind w:left="258"/>
              <w:jc w:val="left"/>
            </w:pPr>
            <w:r>
              <w:rPr>
                <w:w w:val="73"/>
              </w:rPr>
              <w:t>1</w:t>
            </w:r>
          </w:p>
        </w:tc>
        <w:tc>
          <w:tcPr>
            <w:tcW w:w="6249" w:type="dxa"/>
          </w:tcPr>
          <w:p w14:paraId="50ED848A" w14:textId="77777777" w:rsidR="00910C0F" w:rsidRDefault="00AD0BB7">
            <w:pPr>
              <w:pStyle w:val="TableParagraph"/>
              <w:spacing w:before="125"/>
              <w:ind w:left="102"/>
              <w:jc w:val="left"/>
            </w:pPr>
            <w:r>
              <w:rPr>
                <w:w w:val="110"/>
              </w:rPr>
              <w:t>Մահճակալ երկհարկանի</w:t>
            </w:r>
          </w:p>
        </w:tc>
        <w:tc>
          <w:tcPr>
            <w:tcW w:w="1215" w:type="dxa"/>
          </w:tcPr>
          <w:p w14:paraId="4302815E" w14:textId="77777777" w:rsidR="00910C0F" w:rsidRDefault="00AD0BB7">
            <w:pPr>
              <w:pStyle w:val="TableParagraph"/>
              <w:spacing w:before="125"/>
              <w:ind w:left="335" w:right="319"/>
            </w:pPr>
            <w:r>
              <w:rPr>
                <w:w w:val="110"/>
              </w:rPr>
              <w:t>հատ</w:t>
            </w:r>
          </w:p>
        </w:tc>
        <w:tc>
          <w:tcPr>
            <w:tcW w:w="1186" w:type="dxa"/>
          </w:tcPr>
          <w:p w14:paraId="5229C7D1" w14:textId="370B9F6D" w:rsidR="00910C0F" w:rsidRPr="00AD0BB7" w:rsidRDefault="00AD0BB7">
            <w:pPr>
              <w:pStyle w:val="TableParagraph"/>
              <w:spacing w:before="125"/>
              <w:ind w:left="448" w:right="430"/>
              <w:rPr>
                <w:lang w:val="hy-AM"/>
              </w:rPr>
            </w:pPr>
            <w:r>
              <w:rPr>
                <w:lang w:val="hy-AM"/>
              </w:rPr>
              <w:t>17</w:t>
            </w:r>
          </w:p>
        </w:tc>
        <w:tc>
          <w:tcPr>
            <w:tcW w:w="1288" w:type="dxa"/>
          </w:tcPr>
          <w:p w14:paraId="27E38082" w14:textId="355C48F3" w:rsidR="00910C0F" w:rsidRDefault="00AD0BB7">
            <w:pPr>
              <w:pStyle w:val="TableParagraph"/>
              <w:spacing w:before="125"/>
              <w:ind w:left="143" w:right="124"/>
            </w:pPr>
            <w:r>
              <w:rPr>
                <w:rFonts w:ascii="Arial Unicode" w:hAnsi="Arial Unicode"/>
                <w:sz w:val="21"/>
                <w:szCs w:val="21"/>
              </w:rPr>
              <w:t>36,568.00</w:t>
            </w:r>
          </w:p>
        </w:tc>
        <w:tc>
          <w:tcPr>
            <w:tcW w:w="1619" w:type="dxa"/>
          </w:tcPr>
          <w:p w14:paraId="5DC5BE10" w14:textId="5B874DF3" w:rsidR="00910C0F" w:rsidRDefault="00AD0BB7">
            <w:pPr>
              <w:pStyle w:val="TableParagraph"/>
              <w:spacing w:before="125"/>
              <w:ind w:left="71" w:right="44"/>
            </w:pPr>
            <w:r>
              <w:rPr>
                <w:rFonts w:ascii="Arial Unicode" w:hAnsi="Arial Unicode"/>
                <w:sz w:val="21"/>
                <w:szCs w:val="21"/>
              </w:rPr>
              <w:t>621,656.00</w:t>
            </w:r>
          </w:p>
        </w:tc>
        <w:tc>
          <w:tcPr>
            <w:tcW w:w="1825" w:type="dxa"/>
          </w:tcPr>
          <w:p w14:paraId="0619468E" w14:textId="09B14C3B" w:rsidR="00910C0F" w:rsidRDefault="00AD0BB7">
            <w:pPr>
              <w:pStyle w:val="TableParagraph"/>
              <w:spacing w:before="125"/>
              <w:ind w:left="278" w:right="250"/>
            </w:pPr>
            <w:r>
              <w:rPr>
                <w:rFonts w:ascii="Arial Unicode" w:hAnsi="Arial Unicode"/>
                <w:sz w:val="21"/>
                <w:szCs w:val="21"/>
              </w:rPr>
              <w:t>78,491.32</w:t>
            </w:r>
          </w:p>
        </w:tc>
      </w:tr>
      <w:tr w:rsidR="00910C0F" w14:paraId="428B14ED" w14:textId="77777777">
        <w:trPr>
          <w:trHeight w:val="505"/>
        </w:trPr>
        <w:tc>
          <w:tcPr>
            <w:tcW w:w="602" w:type="dxa"/>
          </w:tcPr>
          <w:p w14:paraId="2DFE7EAF" w14:textId="77777777" w:rsidR="00910C0F" w:rsidRDefault="00AD0BB7">
            <w:pPr>
              <w:pStyle w:val="TableParagraph"/>
              <w:ind w:left="244"/>
              <w:jc w:val="left"/>
            </w:pPr>
            <w:r>
              <w:rPr>
                <w:w w:val="103"/>
              </w:rPr>
              <w:t>2</w:t>
            </w:r>
          </w:p>
        </w:tc>
        <w:tc>
          <w:tcPr>
            <w:tcW w:w="6249" w:type="dxa"/>
          </w:tcPr>
          <w:p w14:paraId="174ED24C" w14:textId="77777777" w:rsidR="00910C0F" w:rsidRDefault="00AD0BB7">
            <w:pPr>
              <w:pStyle w:val="TableParagraph"/>
              <w:ind w:left="102"/>
              <w:jc w:val="left"/>
            </w:pPr>
            <w:r>
              <w:rPr>
                <w:w w:val="110"/>
              </w:rPr>
              <w:t>Մահճակալ</w:t>
            </w:r>
          </w:p>
        </w:tc>
        <w:tc>
          <w:tcPr>
            <w:tcW w:w="1215" w:type="dxa"/>
          </w:tcPr>
          <w:p w14:paraId="45E67577" w14:textId="77777777" w:rsidR="00910C0F" w:rsidRDefault="00AD0BB7">
            <w:pPr>
              <w:pStyle w:val="TableParagraph"/>
              <w:ind w:left="334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6" w:type="dxa"/>
          </w:tcPr>
          <w:p w14:paraId="3535377D" w14:textId="77777777" w:rsidR="00910C0F" w:rsidRDefault="00AD0BB7">
            <w:pPr>
              <w:pStyle w:val="TableParagraph"/>
              <w:ind w:left="448" w:right="434"/>
            </w:pPr>
            <w:r>
              <w:rPr>
                <w:w w:val="110"/>
              </w:rPr>
              <w:t>20</w:t>
            </w:r>
          </w:p>
        </w:tc>
        <w:tc>
          <w:tcPr>
            <w:tcW w:w="1288" w:type="dxa"/>
          </w:tcPr>
          <w:p w14:paraId="559E8768" w14:textId="77777777" w:rsidR="00910C0F" w:rsidRDefault="00AD0BB7">
            <w:pPr>
              <w:pStyle w:val="TableParagraph"/>
              <w:ind w:left="143" w:right="124"/>
            </w:pPr>
            <w:r>
              <w:rPr>
                <w:w w:val="105"/>
              </w:rPr>
              <w:t>11,000.00</w:t>
            </w:r>
          </w:p>
        </w:tc>
        <w:tc>
          <w:tcPr>
            <w:tcW w:w="1619" w:type="dxa"/>
          </w:tcPr>
          <w:p w14:paraId="3DBD882F" w14:textId="77777777" w:rsidR="00910C0F" w:rsidRDefault="00AD0BB7">
            <w:pPr>
              <w:pStyle w:val="TableParagraph"/>
              <w:ind w:left="71" w:right="47"/>
            </w:pPr>
            <w:r>
              <w:rPr>
                <w:w w:val="110"/>
              </w:rPr>
              <w:t>220,000.00</w:t>
            </w:r>
          </w:p>
        </w:tc>
        <w:tc>
          <w:tcPr>
            <w:tcW w:w="1825" w:type="dxa"/>
          </w:tcPr>
          <w:p w14:paraId="2B1E4007" w14:textId="77777777" w:rsidR="00910C0F" w:rsidRDefault="00AD0BB7">
            <w:pPr>
              <w:pStyle w:val="TableParagraph"/>
              <w:ind w:left="278" w:right="249"/>
            </w:pPr>
            <w:r>
              <w:rPr>
                <w:w w:val="105"/>
              </w:rPr>
              <w:t>73,333.20</w:t>
            </w:r>
          </w:p>
        </w:tc>
      </w:tr>
      <w:tr w:rsidR="00910C0F" w14:paraId="40164888" w14:textId="77777777">
        <w:trPr>
          <w:trHeight w:val="508"/>
        </w:trPr>
        <w:tc>
          <w:tcPr>
            <w:tcW w:w="602" w:type="dxa"/>
          </w:tcPr>
          <w:p w14:paraId="6CAE8D67" w14:textId="77777777" w:rsidR="00910C0F" w:rsidRDefault="00AD0BB7">
            <w:pPr>
              <w:pStyle w:val="TableParagraph"/>
              <w:ind w:left="244"/>
              <w:jc w:val="left"/>
            </w:pPr>
            <w:r>
              <w:rPr>
                <w:w w:val="101"/>
              </w:rPr>
              <w:t>3</w:t>
            </w:r>
          </w:p>
        </w:tc>
        <w:tc>
          <w:tcPr>
            <w:tcW w:w="6249" w:type="dxa"/>
          </w:tcPr>
          <w:p w14:paraId="7F73A94B" w14:textId="77777777" w:rsidR="00910C0F" w:rsidRDefault="00AD0BB7">
            <w:pPr>
              <w:pStyle w:val="TableParagraph"/>
              <w:ind w:left="104"/>
              <w:jc w:val="left"/>
            </w:pPr>
            <w:r>
              <w:rPr>
                <w:w w:val="110"/>
              </w:rPr>
              <w:t>Մահճակալ</w:t>
            </w:r>
          </w:p>
        </w:tc>
        <w:tc>
          <w:tcPr>
            <w:tcW w:w="1215" w:type="dxa"/>
          </w:tcPr>
          <w:p w14:paraId="13328C46" w14:textId="77777777" w:rsidR="00910C0F" w:rsidRDefault="00AD0BB7">
            <w:pPr>
              <w:pStyle w:val="TableParagraph"/>
              <w:ind w:left="333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6" w:type="dxa"/>
          </w:tcPr>
          <w:p w14:paraId="153C0DCF" w14:textId="77777777" w:rsidR="00910C0F" w:rsidRDefault="00AD0BB7">
            <w:pPr>
              <w:pStyle w:val="TableParagraph"/>
              <w:ind w:left="447" w:right="434"/>
            </w:pPr>
            <w:r>
              <w:rPr>
                <w:w w:val="105"/>
              </w:rPr>
              <w:t>24</w:t>
            </w:r>
          </w:p>
        </w:tc>
        <w:tc>
          <w:tcPr>
            <w:tcW w:w="1288" w:type="dxa"/>
          </w:tcPr>
          <w:p w14:paraId="3BEA7067" w14:textId="77777777" w:rsidR="00910C0F" w:rsidRDefault="00AD0BB7">
            <w:pPr>
              <w:pStyle w:val="TableParagraph"/>
              <w:ind w:left="142" w:right="125"/>
            </w:pPr>
            <w:r>
              <w:rPr>
                <w:w w:val="110"/>
              </w:rPr>
              <w:t>12,000.00</w:t>
            </w:r>
          </w:p>
        </w:tc>
        <w:tc>
          <w:tcPr>
            <w:tcW w:w="1619" w:type="dxa"/>
          </w:tcPr>
          <w:p w14:paraId="2BE6EDB8" w14:textId="77777777" w:rsidR="00910C0F" w:rsidRDefault="00AD0BB7">
            <w:pPr>
              <w:pStyle w:val="TableParagraph"/>
              <w:ind w:left="71" w:right="50"/>
            </w:pPr>
            <w:r>
              <w:rPr>
                <w:w w:val="110"/>
              </w:rPr>
              <w:t>288,000.00</w:t>
            </w:r>
          </w:p>
        </w:tc>
        <w:tc>
          <w:tcPr>
            <w:tcW w:w="1825" w:type="dxa"/>
          </w:tcPr>
          <w:p w14:paraId="553A7E90" w14:textId="77777777" w:rsidR="00910C0F" w:rsidRDefault="00AD0BB7">
            <w:pPr>
              <w:pStyle w:val="TableParagraph"/>
              <w:ind w:left="278" w:right="252"/>
            </w:pPr>
            <w:r>
              <w:rPr>
                <w:w w:val="105"/>
              </w:rPr>
              <w:t>123,428.64</w:t>
            </w:r>
          </w:p>
        </w:tc>
      </w:tr>
      <w:tr w:rsidR="00910C0F" w14:paraId="3545A1F6" w14:textId="77777777">
        <w:trPr>
          <w:trHeight w:val="507"/>
        </w:trPr>
        <w:tc>
          <w:tcPr>
            <w:tcW w:w="602" w:type="dxa"/>
          </w:tcPr>
          <w:p w14:paraId="31E96AAA" w14:textId="77777777" w:rsidR="00910C0F" w:rsidRDefault="00AD0BB7">
            <w:pPr>
              <w:pStyle w:val="TableParagraph"/>
              <w:ind w:left="239"/>
              <w:jc w:val="left"/>
            </w:pPr>
            <w:r>
              <w:rPr>
                <w:w w:val="110"/>
              </w:rPr>
              <w:t>4</w:t>
            </w:r>
          </w:p>
        </w:tc>
        <w:tc>
          <w:tcPr>
            <w:tcW w:w="6249" w:type="dxa"/>
          </w:tcPr>
          <w:p w14:paraId="62ADCCC1" w14:textId="77777777" w:rsidR="00910C0F" w:rsidRDefault="00AD0BB7">
            <w:pPr>
              <w:pStyle w:val="TableParagraph"/>
              <w:ind w:left="104"/>
              <w:jc w:val="left"/>
            </w:pPr>
            <w:r>
              <w:rPr>
                <w:w w:val="110"/>
              </w:rPr>
              <w:t>Մահճակալ</w:t>
            </w:r>
          </w:p>
        </w:tc>
        <w:tc>
          <w:tcPr>
            <w:tcW w:w="1215" w:type="dxa"/>
          </w:tcPr>
          <w:p w14:paraId="4094EF84" w14:textId="77777777" w:rsidR="00910C0F" w:rsidRDefault="00AD0BB7">
            <w:pPr>
              <w:pStyle w:val="TableParagraph"/>
              <w:ind w:left="332" w:right="323"/>
            </w:pPr>
            <w:r>
              <w:rPr>
                <w:w w:val="110"/>
              </w:rPr>
              <w:t>հատ</w:t>
            </w:r>
          </w:p>
        </w:tc>
        <w:tc>
          <w:tcPr>
            <w:tcW w:w="1186" w:type="dxa"/>
          </w:tcPr>
          <w:p w14:paraId="2CB567E8" w14:textId="77777777" w:rsidR="00910C0F" w:rsidRDefault="00AD0BB7">
            <w:pPr>
              <w:pStyle w:val="TableParagraph"/>
              <w:ind w:left="448" w:right="434"/>
            </w:pPr>
            <w:r>
              <w:rPr>
                <w:w w:val="115"/>
              </w:rPr>
              <w:t>40</w:t>
            </w:r>
          </w:p>
        </w:tc>
        <w:tc>
          <w:tcPr>
            <w:tcW w:w="1288" w:type="dxa"/>
          </w:tcPr>
          <w:p w14:paraId="465FF7A9" w14:textId="77777777" w:rsidR="00910C0F" w:rsidRDefault="00AD0BB7">
            <w:pPr>
              <w:pStyle w:val="TableParagraph"/>
              <w:ind w:left="142" w:right="125"/>
            </w:pPr>
            <w:r>
              <w:rPr>
                <w:w w:val="105"/>
              </w:rPr>
              <w:t>19,756.00</w:t>
            </w:r>
          </w:p>
        </w:tc>
        <w:tc>
          <w:tcPr>
            <w:tcW w:w="1619" w:type="dxa"/>
          </w:tcPr>
          <w:p w14:paraId="6AACFA10" w14:textId="77777777" w:rsidR="00910C0F" w:rsidRDefault="00AD0BB7">
            <w:pPr>
              <w:pStyle w:val="TableParagraph"/>
              <w:ind w:left="71" w:right="49"/>
            </w:pPr>
            <w:r>
              <w:rPr>
                <w:w w:val="110"/>
              </w:rPr>
              <w:t>790,240.00</w:t>
            </w:r>
          </w:p>
        </w:tc>
        <w:tc>
          <w:tcPr>
            <w:tcW w:w="1825" w:type="dxa"/>
          </w:tcPr>
          <w:p w14:paraId="090238B1" w14:textId="77777777" w:rsidR="00910C0F" w:rsidRDefault="00AD0BB7">
            <w:pPr>
              <w:pStyle w:val="TableParagraph"/>
              <w:ind w:left="278" w:right="252"/>
            </w:pPr>
            <w:r>
              <w:rPr>
                <w:w w:val="105"/>
              </w:rPr>
              <w:t>395,120.00</w:t>
            </w:r>
          </w:p>
        </w:tc>
      </w:tr>
      <w:tr w:rsidR="00910C0F" w14:paraId="68F1D8DF" w14:textId="77777777">
        <w:trPr>
          <w:trHeight w:val="494"/>
        </w:trPr>
        <w:tc>
          <w:tcPr>
            <w:tcW w:w="602" w:type="dxa"/>
          </w:tcPr>
          <w:p w14:paraId="4B633508" w14:textId="77777777" w:rsidR="00910C0F" w:rsidRDefault="00AD0BB7">
            <w:pPr>
              <w:pStyle w:val="TableParagraph"/>
              <w:spacing w:before="129"/>
              <w:ind w:left="242"/>
              <w:jc w:val="left"/>
            </w:pPr>
            <w:r>
              <w:rPr>
                <w:w w:val="106"/>
              </w:rPr>
              <w:t>5</w:t>
            </w:r>
          </w:p>
        </w:tc>
        <w:tc>
          <w:tcPr>
            <w:tcW w:w="6249" w:type="dxa"/>
          </w:tcPr>
          <w:p w14:paraId="37F64581" w14:textId="77777777" w:rsidR="00910C0F" w:rsidRDefault="00AD0BB7">
            <w:pPr>
              <w:pStyle w:val="TableParagraph"/>
              <w:spacing w:before="129"/>
              <w:ind w:left="103"/>
              <w:jc w:val="left"/>
            </w:pPr>
            <w:r>
              <w:rPr>
                <w:w w:val="110"/>
              </w:rPr>
              <w:t>Մահճակալ</w:t>
            </w:r>
          </w:p>
        </w:tc>
        <w:tc>
          <w:tcPr>
            <w:tcW w:w="1215" w:type="dxa"/>
          </w:tcPr>
          <w:p w14:paraId="7DD53848" w14:textId="77777777" w:rsidR="00910C0F" w:rsidRDefault="00AD0BB7">
            <w:pPr>
              <w:pStyle w:val="TableParagraph"/>
              <w:spacing w:before="129"/>
              <w:ind w:left="335" w:right="322"/>
            </w:pPr>
            <w:r>
              <w:rPr>
                <w:w w:val="110"/>
              </w:rPr>
              <w:t>հատ</w:t>
            </w:r>
          </w:p>
        </w:tc>
        <w:tc>
          <w:tcPr>
            <w:tcW w:w="1186" w:type="dxa"/>
          </w:tcPr>
          <w:p w14:paraId="77DD1ADD" w14:textId="77777777" w:rsidR="00910C0F" w:rsidRDefault="00AD0BB7">
            <w:pPr>
              <w:pStyle w:val="TableParagraph"/>
              <w:spacing w:before="129"/>
              <w:ind w:left="19"/>
            </w:pPr>
            <w:r>
              <w:rPr>
                <w:w w:val="101"/>
              </w:rPr>
              <w:t>3</w:t>
            </w:r>
          </w:p>
        </w:tc>
        <w:tc>
          <w:tcPr>
            <w:tcW w:w="1288" w:type="dxa"/>
          </w:tcPr>
          <w:p w14:paraId="785C8219" w14:textId="77777777" w:rsidR="00910C0F" w:rsidRDefault="00AD0BB7">
            <w:pPr>
              <w:pStyle w:val="TableParagraph"/>
              <w:spacing w:before="129"/>
              <w:ind w:left="143" w:right="123"/>
            </w:pPr>
            <w:r>
              <w:rPr>
                <w:w w:val="110"/>
              </w:rPr>
              <w:t>7,000.00</w:t>
            </w:r>
          </w:p>
        </w:tc>
        <w:tc>
          <w:tcPr>
            <w:tcW w:w="1619" w:type="dxa"/>
          </w:tcPr>
          <w:p w14:paraId="0FF7F5FE" w14:textId="77777777" w:rsidR="00910C0F" w:rsidRDefault="00AD0BB7">
            <w:pPr>
              <w:pStyle w:val="TableParagraph"/>
              <w:spacing w:before="129"/>
              <w:ind w:left="71" w:right="48"/>
            </w:pPr>
            <w:r>
              <w:rPr>
                <w:w w:val="110"/>
              </w:rPr>
              <w:t>21,000.00</w:t>
            </w:r>
          </w:p>
        </w:tc>
        <w:tc>
          <w:tcPr>
            <w:tcW w:w="1825" w:type="dxa"/>
          </w:tcPr>
          <w:p w14:paraId="36A4BCF5" w14:textId="77777777" w:rsidR="00910C0F" w:rsidRDefault="00AD0BB7">
            <w:pPr>
              <w:pStyle w:val="TableParagraph"/>
              <w:spacing w:before="129"/>
              <w:ind w:left="278" w:right="254"/>
            </w:pPr>
            <w:r>
              <w:rPr>
                <w:w w:val="110"/>
              </w:rPr>
              <w:t>4,200.00</w:t>
            </w:r>
          </w:p>
        </w:tc>
      </w:tr>
    </w:tbl>
    <w:p w14:paraId="2119C2FF" w14:textId="77777777" w:rsidR="00910C0F" w:rsidRDefault="00910C0F">
      <w:pPr>
        <w:sectPr w:rsidR="00910C0F">
          <w:type w:val="continuous"/>
          <w:pgSz w:w="15840" w:h="12240" w:orient="landscape"/>
          <w:pgMar w:top="1140" w:right="520" w:bottom="280" w:left="860" w:header="720" w:footer="720" w:gutter="0"/>
          <w:cols w:space="720"/>
        </w:sectPr>
      </w:pPr>
    </w:p>
    <w:p w14:paraId="745A7E42" w14:textId="77777777" w:rsidR="00910C0F" w:rsidRDefault="00AD0BB7">
      <w:pPr>
        <w:spacing w:before="80"/>
        <w:ind w:right="718"/>
        <w:jc w:val="center"/>
        <w:rPr>
          <w:sz w:val="18"/>
        </w:rPr>
      </w:pPr>
      <w:r>
        <w:rPr>
          <w:w w:val="116"/>
          <w:sz w:val="18"/>
        </w:rPr>
        <w:lastRenderedPageBreak/>
        <w:t>2</w:t>
      </w:r>
    </w:p>
    <w:p w14:paraId="4EAAB112" w14:textId="77777777" w:rsidR="00910C0F" w:rsidRDefault="00910C0F">
      <w:pPr>
        <w:pStyle w:val="BodyText"/>
        <w:rPr>
          <w:sz w:val="20"/>
        </w:rPr>
      </w:pPr>
    </w:p>
    <w:p w14:paraId="0557EC90" w14:textId="77777777" w:rsidR="00910C0F" w:rsidRDefault="00910C0F">
      <w:pPr>
        <w:pStyle w:val="BodyText"/>
        <w:spacing w:before="5"/>
        <w:rPr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6249"/>
        <w:gridCol w:w="1215"/>
        <w:gridCol w:w="1186"/>
        <w:gridCol w:w="1288"/>
        <w:gridCol w:w="1619"/>
        <w:gridCol w:w="1825"/>
      </w:tblGrid>
      <w:tr w:rsidR="00910C0F" w14:paraId="74DFF273" w14:textId="77777777">
        <w:trPr>
          <w:trHeight w:val="493"/>
        </w:trPr>
        <w:tc>
          <w:tcPr>
            <w:tcW w:w="602" w:type="dxa"/>
          </w:tcPr>
          <w:p w14:paraId="191B0ECE" w14:textId="77777777" w:rsidR="00910C0F" w:rsidRDefault="00AD0BB7">
            <w:pPr>
              <w:pStyle w:val="TableParagraph"/>
              <w:spacing w:before="125"/>
              <w:ind w:left="12"/>
            </w:pPr>
            <w:r>
              <w:rPr>
                <w:w w:val="113"/>
              </w:rPr>
              <w:t>6</w:t>
            </w:r>
          </w:p>
        </w:tc>
        <w:tc>
          <w:tcPr>
            <w:tcW w:w="6249" w:type="dxa"/>
          </w:tcPr>
          <w:p w14:paraId="3E13BB0B" w14:textId="77777777" w:rsidR="00910C0F" w:rsidRDefault="00AD0BB7">
            <w:pPr>
              <w:pStyle w:val="TableParagraph"/>
              <w:spacing w:before="125"/>
              <w:ind w:left="104"/>
              <w:jc w:val="left"/>
            </w:pPr>
            <w:r>
              <w:rPr>
                <w:w w:val="110"/>
              </w:rPr>
              <w:t>Կաշվե ներքնակ</w:t>
            </w:r>
          </w:p>
        </w:tc>
        <w:tc>
          <w:tcPr>
            <w:tcW w:w="1215" w:type="dxa"/>
          </w:tcPr>
          <w:p w14:paraId="15FB7668" w14:textId="77777777" w:rsidR="00910C0F" w:rsidRDefault="00AD0BB7">
            <w:pPr>
              <w:pStyle w:val="TableParagraph"/>
              <w:spacing w:before="125"/>
              <w:ind w:left="357"/>
              <w:jc w:val="left"/>
            </w:pPr>
            <w:r>
              <w:rPr>
                <w:w w:val="110"/>
              </w:rPr>
              <w:t>հատ</w:t>
            </w:r>
          </w:p>
        </w:tc>
        <w:tc>
          <w:tcPr>
            <w:tcW w:w="1186" w:type="dxa"/>
          </w:tcPr>
          <w:p w14:paraId="6AFA2C5A" w14:textId="77777777" w:rsidR="00910C0F" w:rsidRDefault="00AD0BB7">
            <w:pPr>
              <w:pStyle w:val="TableParagraph"/>
              <w:spacing w:before="125"/>
              <w:ind w:left="474"/>
              <w:jc w:val="left"/>
            </w:pPr>
            <w:r>
              <w:rPr>
                <w:w w:val="115"/>
              </w:rPr>
              <w:t>80</w:t>
            </w:r>
          </w:p>
        </w:tc>
        <w:tc>
          <w:tcPr>
            <w:tcW w:w="1288" w:type="dxa"/>
          </w:tcPr>
          <w:p w14:paraId="1A8457DB" w14:textId="77777777" w:rsidR="00910C0F" w:rsidRDefault="00AD0BB7">
            <w:pPr>
              <w:pStyle w:val="TableParagraph"/>
              <w:spacing w:before="125"/>
              <w:ind w:left="215"/>
              <w:jc w:val="left"/>
            </w:pPr>
            <w:r>
              <w:rPr>
                <w:w w:val="110"/>
              </w:rPr>
              <w:t>2,000.00</w:t>
            </w:r>
          </w:p>
        </w:tc>
        <w:tc>
          <w:tcPr>
            <w:tcW w:w="1619" w:type="dxa"/>
          </w:tcPr>
          <w:p w14:paraId="622B3A68" w14:textId="77777777" w:rsidR="00910C0F" w:rsidRDefault="00AD0BB7">
            <w:pPr>
              <w:pStyle w:val="TableParagraph"/>
              <w:spacing w:before="125"/>
              <w:ind w:left="71" w:right="44"/>
            </w:pPr>
            <w:r>
              <w:rPr>
                <w:w w:val="110"/>
              </w:rPr>
              <w:t>160,000.00</w:t>
            </w:r>
          </w:p>
        </w:tc>
        <w:tc>
          <w:tcPr>
            <w:tcW w:w="1825" w:type="dxa"/>
          </w:tcPr>
          <w:p w14:paraId="2F6C9D6C" w14:textId="77777777" w:rsidR="00910C0F" w:rsidRDefault="00AD0BB7">
            <w:pPr>
              <w:pStyle w:val="TableParagraph"/>
              <w:spacing w:before="125"/>
              <w:ind w:left="278" w:right="252"/>
            </w:pPr>
            <w:r>
              <w:rPr>
                <w:w w:val="115"/>
              </w:rPr>
              <w:t>0.00</w:t>
            </w:r>
          </w:p>
        </w:tc>
      </w:tr>
      <w:tr w:rsidR="00910C0F" w14:paraId="6AAE5BB0" w14:textId="77777777">
        <w:trPr>
          <w:trHeight w:val="507"/>
        </w:trPr>
        <w:tc>
          <w:tcPr>
            <w:tcW w:w="602" w:type="dxa"/>
          </w:tcPr>
          <w:p w14:paraId="4E652B26" w14:textId="77777777" w:rsidR="00910C0F" w:rsidRDefault="00910C0F">
            <w:pPr>
              <w:pStyle w:val="TableParagraph"/>
              <w:spacing w:before="0"/>
              <w:jc w:val="left"/>
            </w:pPr>
          </w:p>
        </w:tc>
        <w:tc>
          <w:tcPr>
            <w:tcW w:w="6249" w:type="dxa"/>
          </w:tcPr>
          <w:p w14:paraId="1A3536EF" w14:textId="77777777" w:rsidR="00910C0F" w:rsidRDefault="00AD0BB7">
            <w:pPr>
              <w:pStyle w:val="TableParagraph"/>
              <w:spacing w:before="137"/>
              <w:ind w:right="89"/>
              <w:jc w:val="right"/>
            </w:pPr>
            <w:r>
              <w:rPr>
                <w:w w:val="115"/>
              </w:rPr>
              <w:t>Ընդամենը</w:t>
            </w:r>
          </w:p>
        </w:tc>
        <w:tc>
          <w:tcPr>
            <w:tcW w:w="1215" w:type="dxa"/>
          </w:tcPr>
          <w:p w14:paraId="06893868" w14:textId="77777777" w:rsidR="00910C0F" w:rsidRDefault="00910C0F">
            <w:pPr>
              <w:pStyle w:val="TableParagraph"/>
              <w:spacing w:before="0"/>
              <w:jc w:val="left"/>
            </w:pPr>
          </w:p>
        </w:tc>
        <w:tc>
          <w:tcPr>
            <w:tcW w:w="1186" w:type="dxa"/>
          </w:tcPr>
          <w:p w14:paraId="5945AF7E" w14:textId="08AF8367" w:rsidR="00910C0F" w:rsidRDefault="00AD0BB7">
            <w:pPr>
              <w:pStyle w:val="TableParagraph"/>
              <w:spacing w:before="137"/>
              <w:ind w:left="408"/>
              <w:jc w:val="left"/>
            </w:pPr>
            <w:r>
              <w:rPr>
                <w:rFonts w:ascii="Arial Unicode" w:hAnsi="Arial Unicode"/>
                <w:sz w:val="21"/>
                <w:szCs w:val="21"/>
              </w:rPr>
              <w:t>184</w:t>
            </w:r>
          </w:p>
        </w:tc>
        <w:tc>
          <w:tcPr>
            <w:tcW w:w="1288" w:type="dxa"/>
          </w:tcPr>
          <w:p w14:paraId="616A5A13" w14:textId="77777777" w:rsidR="00910C0F" w:rsidRDefault="00910C0F">
            <w:pPr>
              <w:pStyle w:val="TableParagraph"/>
              <w:spacing w:before="0"/>
              <w:jc w:val="left"/>
            </w:pPr>
          </w:p>
        </w:tc>
        <w:tc>
          <w:tcPr>
            <w:tcW w:w="1619" w:type="dxa"/>
          </w:tcPr>
          <w:p w14:paraId="480E7AEC" w14:textId="1D82C238" w:rsidR="00910C0F" w:rsidRDefault="00AD0BB7">
            <w:pPr>
              <w:pStyle w:val="TableParagraph"/>
              <w:spacing w:before="137"/>
              <w:ind w:left="71" w:right="53"/>
            </w:pPr>
            <w:r>
              <w:rPr>
                <w:rFonts w:ascii="Arial Unicode" w:hAnsi="Arial Unicode"/>
                <w:sz w:val="21"/>
                <w:szCs w:val="21"/>
              </w:rPr>
              <w:t>2,100,896.00</w:t>
            </w:r>
          </w:p>
        </w:tc>
        <w:tc>
          <w:tcPr>
            <w:tcW w:w="1825" w:type="dxa"/>
          </w:tcPr>
          <w:p w14:paraId="6E8E786A" w14:textId="0504FE32" w:rsidR="00910C0F" w:rsidRDefault="00AD0BB7">
            <w:pPr>
              <w:pStyle w:val="TableParagraph"/>
              <w:spacing w:before="137"/>
              <w:ind w:left="278" w:right="258"/>
            </w:pPr>
            <w:r>
              <w:rPr>
                <w:rFonts w:ascii="Arial Unicode" w:hAnsi="Arial Unicode"/>
                <w:sz w:val="21"/>
                <w:szCs w:val="21"/>
              </w:rPr>
              <w:t>674,573.16</w:t>
            </w:r>
          </w:p>
        </w:tc>
      </w:tr>
    </w:tbl>
    <w:p w14:paraId="3E005F68" w14:textId="7114F52C" w:rsidR="00910C0F" w:rsidRDefault="00AD0BB7" w:rsidP="00AD0BB7">
      <w:pPr>
        <w:pStyle w:val="BodyText"/>
        <w:ind w:firstLine="709"/>
        <w:rPr>
          <w:sz w:val="20"/>
        </w:rPr>
      </w:pPr>
      <w:r w:rsidRPr="00D712DF">
        <w:rPr>
          <w:b/>
          <w:bCs/>
          <w:i/>
          <w:iCs/>
          <w:w w:val="110"/>
        </w:rPr>
        <w:t>(</w:t>
      </w:r>
      <w:r>
        <w:rPr>
          <w:b/>
          <w:bCs/>
          <w:i/>
          <w:iCs/>
          <w:w w:val="110"/>
          <w:lang w:val="hy-AM"/>
        </w:rPr>
        <w:t xml:space="preserve">հավելվածը </w:t>
      </w:r>
      <w:r>
        <w:rPr>
          <w:b/>
          <w:bCs/>
          <w:i/>
          <w:iCs/>
          <w:w w:val="110"/>
          <w:lang w:val="hy-AM"/>
        </w:rPr>
        <w:t>խմբ.</w:t>
      </w:r>
      <w:r w:rsidRPr="00D712DF">
        <w:rPr>
          <w:b/>
          <w:bCs/>
          <w:i/>
          <w:iCs/>
          <w:w w:val="110"/>
          <w:lang w:val="hy-AM"/>
        </w:rPr>
        <w:t xml:space="preserve"> 05.05.2022 </w:t>
      </w:r>
      <w:r w:rsidRPr="00D712DF">
        <w:rPr>
          <w:b/>
          <w:bCs/>
          <w:i/>
          <w:iCs/>
          <w:w w:val="110"/>
        </w:rPr>
        <w:t>N</w:t>
      </w:r>
      <w:r w:rsidRPr="00D712DF">
        <w:rPr>
          <w:b/>
          <w:bCs/>
          <w:i/>
          <w:iCs/>
          <w:w w:val="110"/>
          <w:lang w:val="hy-AM"/>
        </w:rPr>
        <w:t xml:space="preserve"> 630-Ա</w:t>
      </w:r>
      <w:r w:rsidRPr="00D712DF">
        <w:rPr>
          <w:b/>
          <w:bCs/>
          <w:i/>
          <w:iCs/>
          <w:w w:val="110"/>
        </w:rPr>
        <w:t>)</w:t>
      </w:r>
    </w:p>
    <w:p w14:paraId="2F58E4E9" w14:textId="77777777" w:rsidR="00910C0F" w:rsidRDefault="00910C0F">
      <w:pPr>
        <w:pStyle w:val="BodyText"/>
        <w:rPr>
          <w:sz w:val="20"/>
        </w:rPr>
      </w:pPr>
    </w:p>
    <w:p w14:paraId="0052871B" w14:textId="77777777" w:rsidR="00910C0F" w:rsidRDefault="00910C0F">
      <w:pPr>
        <w:pStyle w:val="BodyText"/>
        <w:rPr>
          <w:sz w:val="20"/>
        </w:rPr>
      </w:pPr>
    </w:p>
    <w:p w14:paraId="7915BCB8" w14:textId="77777777" w:rsidR="00910C0F" w:rsidRDefault="00910C0F">
      <w:pPr>
        <w:pStyle w:val="BodyText"/>
        <w:spacing w:before="9"/>
        <w:rPr>
          <w:sz w:val="20"/>
        </w:rPr>
      </w:pPr>
    </w:p>
    <w:p w14:paraId="51F5DB9A" w14:textId="77777777" w:rsidR="00910C0F" w:rsidRDefault="00AD0BB7">
      <w:pPr>
        <w:pStyle w:val="BodyText"/>
        <w:spacing w:before="97" w:line="288" w:lineRule="auto"/>
        <w:ind w:left="905" w:right="8374" w:hanging="125"/>
      </w:pPr>
      <w:r>
        <w:rPr>
          <w:w w:val="105"/>
        </w:rPr>
        <w:t>ՀԱՅԱՍՏԱՆԻ ՀԱՆՐԱՊԵՏՈՒԹՅԱՆ ՎԱՐՉԱՊԵՏԻ ԱՇԽԱՏԱԿԱԶՄԻ</w:t>
      </w:r>
    </w:p>
    <w:p w14:paraId="5FF67571" w14:textId="77777777" w:rsidR="00910C0F" w:rsidRDefault="00AD0BB7">
      <w:pPr>
        <w:pStyle w:val="BodyText"/>
        <w:tabs>
          <w:tab w:val="left" w:pos="10277"/>
        </w:tabs>
        <w:ind w:left="1176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7"/>
          <w:w w:val="105"/>
        </w:rPr>
        <w:t xml:space="preserve"> </w:t>
      </w:r>
      <w:r>
        <w:rPr>
          <w:w w:val="105"/>
        </w:rPr>
        <w:t>ՀԱՐՈՒԹՅՈՒՆՅԱՆ</w:t>
      </w:r>
    </w:p>
    <w:p w14:paraId="0D04495E" w14:textId="77777777" w:rsidR="00910C0F" w:rsidRDefault="00910C0F">
      <w:pPr>
        <w:pStyle w:val="BodyText"/>
        <w:rPr>
          <w:sz w:val="20"/>
        </w:rPr>
      </w:pPr>
    </w:p>
    <w:p w14:paraId="787F6267" w14:textId="77777777" w:rsidR="00910C0F" w:rsidRDefault="00910C0F">
      <w:pPr>
        <w:pStyle w:val="BodyText"/>
        <w:rPr>
          <w:sz w:val="20"/>
        </w:rPr>
      </w:pPr>
    </w:p>
    <w:p w14:paraId="49EEFFA8" w14:textId="77777777" w:rsidR="00910C0F" w:rsidRDefault="00910C0F">
      <w:pPr>
        <w:pStyle w:val="BodyText"/>
        <w:rPr>
          <w:sz w:val="20"/>
        </w:rPr>
      </w:pPr>
    </w:p>
    <w:p w14:paraId="70D29BC8" w14:textId="77777777" w:rsidR="00910C0F" w:rsidRDefault="00910C0F">
      <w:pPr>
        <w:pStyle w:val="BodyText"/>
        <w:rPr>
          <w:sz w:val="20"/>
        </w:rPr>
      </w:pPr>
    </w:p>
    <w:p w14:paraId="5AAF39FF" w14:textId="77777777" w:rsidR="00910C0F" w:rsidRDefault="00910C0F">
      <w:pPr>
        <w:pStyle w:val="BodyText"/>
        <w:rPr>
          <w:sz w:val="20"/>
        </w:rPr>
      </w:pPr>
    </w:p>
    <w:p w14:paraId="0F50CCAC" w14:textId="77777777" w:rsidR="00910C0F" w:rsidRDefault="00910C0F">
      <w:pPr>
        <w:pStyle w:val="BodyText"/>
        <w:rPr>
          <w:sz w:val="20"/>
        </w:rPr>
      </w:pPr>
    </w:p>
    <w:p w14:paraId="29C89E94" w14:textId="77777777" w:rsidR="00910C0F" w:rsidRDefault="00910C0F">
      <w:pPr>
        <w:pStyle w:val="BodyText"/>
        <w:rPr>
          <w:sz w:val="20"/>
        </w:rPr>
      </w:pPr>
    </w:p>
    <w:p w14:paraId="1078612B" w14:textId="77777777" w:rsidR="00910C0F" w:rsidRDefault="00910C0F">
      <w:pPr>
        <w:pStyle w:val="BodyText"/>
        <w:rPr>
          <w:sz w:val="20"/>
        </w:rPr>
      </w:pPr>
    </w:p>
    <w:p w14:paraId="75347A72" w14:textId="77777777" w:rsidR="00910C0F" w:rsidRDefault="00910C0F">
      <w:pPr>
        <w:pStyle w:val="BodyText"/>
        <w:rPr>
          <w:sz w:val="20"/>
        </w:rPr>
      </w:pPr>
    </w:p>
    <w:p w14:paraId="794A60B8" w14:textId="77777777" w:rsidR="00910C0F" w:rsidRDefault="00910C0F">
      <w:pPr>
        <w:pStyle w:val="BodyText"/>
        <w:rPr>
          <w:sz w:val="20"/>
        </w:rPr>
      </w:pPr>
    </w:p>
    <w:p w14:paraId="356D760B" w14:textId="77777777" w:rsidR="00910C0F" w:rsidRDefault="00910C0F">
      <w:pPr>
        <w:pStyle w:val="BodyText"/>
        <w:rPr>
          <w:sz w:val="20"/>
        </w:rPr>
      </w:pPr>
    </w:p>
    <w:p w14:paraId="43565FEF" w14:textId="77777777" w:rsidR="00910C0F" w:rsidRDefault="00910C0F">
      <w:pPr>
        <w:pStyle w:val="BodyText"/>
        <w:rPr>
          <w:sz w:val="20"/>
        </w:rPr>
      </w:pPr>
    </w:p>
    <w:p w14:paraId="63AB28CB" w14:textId="77777777" w:rsidR="00910C0F" w:rsidRDefault="00910C0F">
      <w:pPr>
        <w:pStyle w:val="BodyText"/>
        <w:rPr>
          <w:sz w:val="20"/>
        </w:rPr>
      </w:pPr>
    </w:p>
    <w:p w14:paraId="3848CCD6" w14:textId="77777777" w:rsidR="00910C0F" w:rsidRDefault="00910C0F">
      <w:pPr>
        <w:pStyle w:val="BodyText"/>
        <w:rPr>
          <w:sz w:val="20"/>
        </w:rPr>
      </w:pPr>
    </w:p>
    <w:p w14:paraId="5BE70675" w14:textId="77777777" w:rsidR="00910C0F" w:rsidRDefault="00910C0F">
      <w:pPr>
        <w:pStyle w:val="BodyText"/>
        <w:rPr>
          <w:sz w:val="20"/>
        </w:rPr>
      </w:pPr>
    </w:p>
    <w:p w14:paraId="48EF92BE" w14:textId="77777777" w:rsidR="00910C0F" w:rsidRDefault="00910C0F">
      <w:pPr>
        <w:pStyle w:val="BodyText"/>
        <w:rPr>
          <w:sz w:val="20"/>
        </w:rPr>
      </w:pPr>
    </w:p>
    <w:p w14:paraId="29DD4D81" w14:textId="77777777" w:rsidR="00910C0F" w:rsidRDefault="00910C0F">
      <w:pPr>
        <w:pStyle w:val="BodyText"/>
        <w:rPr>
          <w:sz w:val="20"/>
        </w:rPr>
      </w:pPr>
    </w:p>
    <w:p w14:paraId="29F31678" w14:textId="77777777" w:rsidR="00910C0F" w:rsidRDefault="00910C0F">
      <w:pPr>
        <w:pStyle w:val="BodyText"/>
        <w:rPr>
          <w:sz w:val="20"/>
        </w:rPr>
      </w:pPr>
    </w:p>
    <w:p w14:paraId="6DB1D3CE" w14:textId="77777777" w:rsidR="00910C0F" w:rsidRDefault="00910C0F">
      <w:pPr>
        <w:pStyle w:val="BodyText"/>
        <w:rPr>
          <w:sz w:val="20"/>
        </w:rPr>
      </w:pPr>
    </w:p>
    <w:p w14:paraId="5A177A59" w14:textId="77777777" w:rsidR="00910C0F" w:rsidRDefault="00910C0F">
      <w:pPr>
        <w:pStyle w:val="BodyText"/>
        <w:rPr>
          <w:sz w:val="20"/>
        </w:rPr>
      </w:pPr>
    </w:p>
    <w:p w14:paraId="51BD938E" w14:textId="77777777" w:rsidR="00910C0F" w:rsidRDefault="00910C0F">
      <w:pPr>
        <w:pStyle w:val="BodyText"/>
        <w:rPr>
          <w:sz w:val="20"/>
        </w:rPr>
      </w:pPr>
    </w:p>
    <w:p w14:paraId="70D285A6" w14:textId="77777777" w:rsidR="00910C0F" w:rsidRDefault="00910C0F">
      <w:pPr>
        <w:pStyle w:val="BodyText"/>
        <w:rPr>
          <w:sz w:val="20"/>
        </w:rPr>
      </w:pPr>
    </w:p>
    <w:p w14:paraId="575E340E" w14:textId="77777777" w:rsidR="00910C0F" w:rsidRDefault="00910C0F">
      <w:pPr>
        <w:pStyle w:val="BodyText"/>
        <w:rPr>
          <w:sz w:val="20"/>
        </w:rPr>
      </w:pPr>
    </w:p>
    <w:p w14:paraId="53FFD593" w14:textId="77777777" w:rsidR="00910C0F" w:rsidRDefault="00910C0F">
      <w:pPr>
        <w:pStyle w:val="BodyText"/>
        <w:rPr>
          <w:sz w:val="20"/>
        </w:rPr>
      </w:pPr>
    </w:p>
    <w:p w14:paraId="18B1561A" w14:textId="77777777" w:rsidR="00910C0F" w:rsidRDefault="00910C0F">
      <w:pPr>
        <w:pStyle w:val="BodyText"/>
        <w:rPr>
          <w:sz w:val="20"/>
        </w:rPr>
      </w:pPr>
    </w:p>
    <w:p w14:paraId="6640D3EC" w14:textId="77777777" w:rsidR="00910C0F" w:rsidRDefault="00910C0F">
      <w:pPr>
        <w:pStyle w:val="BodyText"/>
        <w:rPr>
          <w:sz w:val="20"/>
        </w:rPr>
      </w:pPr>
    </w:p>
    <w:p w14:paraId="600EF294" w14:textId="77777777" w:rsidR="00910C0F" w:rsidRDefault="00910C0F">
      <w:pPr>
        <w:pStyle w:val="BodyText"/>
        <w:spacing w:before="6"/>
        <w:rPr>
          <w:sz w:val="20"/>
        </w:rPr>
      </w:pPr>
    </w:p>
    <w:p w14:paraId="387CFC8C" w14:textId="77777777" w:rsidR="00910C0F" w:rsidRDefault="00AD0BB7">
      <w:pPr>
        <w:spacing w:before="1"/>
        <w:ind w:right="44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DF1461A" wp14:editId="1C1B129D">
            <wp:simplePos x="0" y="0"/>
            <wp:positionH relativeFrom="page">
              <wp:posOffset>8695880</wp:posOffset>
            </wp:positionH>
            <wp:positionV relativeFrom="paragraph">
              <wp:posOffset>172657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17.12.2021</w:t>
      </w:r>
    </w:p>
    <w:sectPr w:rsidR="00910C0F">
      <w:pgSz w:w="15840" w:h="12240" w:orient="landscape"/>
      <w:pgMar w:top="1120" w:right="5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C0F"/>
    <w:rsid w:val="00910C0F"/>
    <w:rsid w:val="00A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BF1D"/>
  <w15:docId w15:val="{47B43284-F345-4250-BAB0-BF6BE407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customStyle="1" w:styleId="BodyTextChar">
    <w:name w:val="Body Text Char"/>
    <w:basedOn w:val="DefaultParagraphFont"/>
    <w:link w:val="BodyText"/>
    <w:uiPriority w:val="1"/>
    <w:rsid w:val="00AD0BB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KristinaP</dc:creator>
  <cp:lastModifiedBy>Tatevik</cp:lastModifiedBy>
  <cp:revision>2</cp:revision>
  <dcterms:created xsi:type="dcterms:W3CDTF">2021-12-20T05:27:00Z</dcterms:created>
  <dcterms:modified xsi:type="dcterms:W3CDTF">2022-05-06T08:45:00Z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LastSaved">
    <vt:filetime>2021-12-20T00:00:00Z</vt:filetime>
  </property>
</Properties>
</file>