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tblpY="1"/>
        <w:tblOverlap w:val="never"/>
        <w:tblW w:w="975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0"/>
        <w:gridCol w:w="7820"/>
      </w:tblGrid>
      <w:tr w:rsidR="00423A67" w:rsidRPr="00423A67" w14:paraId="61880454" w14:textId="77777777" w:rsidTr="00F401FA">
        <w:trPr>
          <w:tblCellSpacing w:w="0" w:type="dxa"/>
        </w:trPr>
        <w:tc>
          <w:tcPr>
            <w:tcW w:w="0" w:type="auto"/>
            <w:gridSpan w:val="2"/>
            <w:hideMark/>
          </w:tcPr>
          <w:p w14:paraId="14E03AF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</w:t>
            </w:r>
          </w:p>
          <w:p w14:paraId="79440B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8A3A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ՔԱՂԱՔԱՑԻԱԿԱՆ ԴԱՏԱՎԱՐՈՒԹՅԱՆ ՕՐԵՆՍԳԻՐՔ</w:t>
            </w:r>
          </w:p>
          <w:p w14:paraId="4C032FA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47CAD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</w:t>
            </w:r>
          </w:p>
          <w:p w14:paraId="2A3CBA2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BD1D5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ԴՐՈՒՅԹՆԵՐ</w:t>
            </w:r>
          </w:p>
          <w:p w14:paraId="501A6F0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122988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</w:t>
            </w:r>
          </w:p>
          <w:p w14:paraId="4742D20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8045F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7908CC0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27E66AD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3A1AF7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1.</w:t>
            </w:r>
          </w:p>
        </w:tc>
        <w:tc>
          <w:tcPr>
            <w:tcW w:w="7885" w:type="dxa"/>
            <w:hideMark/>
          </w:tcPr>
          <w:p w14:paraId="37A866D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 գործողության ոլորտը</w:t>
            </w:r>
          </w:p>
        </w:tc>
      </w:tr>
      <w:tr w:rsidR="00423A67" w:rsidRPr="00423A67" w14:paraId="5176AABD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5635DE8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2.</w:t>
            </w:r>
          </w:p>
        </w:tc>
        <w:tc>
          <w:tcPr>
            <w:tcW w:w="7885" w:type="dxa"/>
            <w:hideMark/>
          </w:tcPr>
          <w:p w14:paraId="6BA5C4A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 իրավունակությունը և գործունակությունը</w:t>
            </w:r>
          </w:p>
        </w:tc>
      </w:tr>
      <w:tr w:rsidR="00423A67" w:rsidRPr="00423A67" w14:paraId="015758B1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5080ED9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3.</w:t>
            </w:r>
          </w:p>
        </w:tc>
        <w:tc>
          <w:tcPr>
            <w:tcW w:w="7885" w:type="dxa"/>
            <w:hideMark/>
          </w:tcPr>
          <w:p w14:paraId="7D27F7B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 դիմելու իրավունքը</w:t>
            </w:r>
          </w:p>
        </w:tc>
      </w:tr>
      <w:tr w:rsidR="00423A67" w:rsidRPr="00423A67" w14:paraId="385A1405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0EF221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4.</w:t>
            </w:r>
          </w:p>
        </w:tc>
        <w:tc>
          <w:tcPr>
            <w:tcW w:w="7885" w:type="dxa"/>
            <w:hideMark/>
          </w:tcPr>
          <w:p w14:paraId="7A054CA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 գործերը քննելիս դատարանի կողմից կիրառվող իրավունքը</w:t>
            </w:r>
          </w:p>
        </w:tc>
      </w:tr>
      <w:tr w:rsidR="00423A67" w:rsidRPr="00423A67" w14:paraId="4693F65E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72BEDD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5.</w:t>
            </w:r>
          </w:p>
        </w:tc>
        <w:tc>
          <w:tcPr>
            <w:tcW w:w="7885" w:type="dxa"/>
            <w:hideMark/>
          </w:tcPr>
          <w:p w14:paraId="1F3EC83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 գործերով դատական ակտերը և դրանց պարտադիր լինելը</w:t>
            </w:r>
          </w:p>
        </w:tc>
      </w:tr>
      <w:tr w:rsidR="00423A67" w:rsidRPr="00423A67" w14:paraId="78061E50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355F4ED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6.</w:t>
            </w:r>
          </w:p>
        </w:tc>
        <w:tc>
          <w:tcPr>
            <w:tcW w:w="7885" w:type="dxa"/>
            <w:hideMark/>
          </w:tcPr>
          <w:p w14:paraId="245F53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ակտին ներկայացվող պահանջները</w:t>
            </w:r>
          </w:p>
        </w:tc>
      </w:tr>
      <w:tr w:rsidR="00423A67" w:rsidRPr="00423A67" w14:paraId="1F3AB412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1DC5DB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7.</w:t>
            </w:r>
          </w:p>
        </w:tc>
        <w:tc>
          <w:tcPr>
            <w:tcW w:w="7885" w:type="dxa"/>
            <w:hideMark/>
          </w:tcPr>
          <w:p w14:paraId="4A8D06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ակտի օրինականությունը</w:t>
            </w:r>
          </w:p>
        </w:tc>
      </w:tr>
      <w:tr w:rsidR="00423A67" w:rsidRPr="00423A67" w14:paraId="3B5BFFAF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2A1AE18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8.</w:t>
            </w:r>
          </w:p>
        </w:tc>
        <w:tc>
          <w:tcPr>
            <w:tcW w:w="7885" w:type="dxa"/>
            <w:hideMark/>
          </w:tcPr>
          <w:p w14:paraId="644B648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ակտի հիմնավորվածությունը</w:t>
            </w:r>
          </w:p>
        </w:tc>
      </w:tr>
      <w:tr w:rsidR="00423A67" w:rsidRPr="00423A67" w14:paraId="24A9FB55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536CAD5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9.</w:t>
            </w:r>
          </w:p>
        </w:tc>
        <w:tc>
          <w:tcPr>
            <w:tcW w:w="7885" w:type="dxa"/>
            <w:hideMark/>
          </w:tcPr>
          <w:p w14:paraId="0B4301D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ակտի պատճառաբանվածությունը</w:t>
            </w:r>
          </w:p>
        </w:tc>
      </w:tr>
      <w:tr w:rsidR="00423A67" w:rsidRPr="00423A67" w14:paraId="1CAD0D76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281BB32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10.</w:t>
            </w:r>
          </w:p>
        </w:tc>
        <w:tc>
          <w:tcPr>
            <w:tcW w:w="7885" w:type="dxa"/>
            <w:hideMark/>
          </w:tcPr>
          <w:p w14:paraId="49B4159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Վերաքննության և վճռաբեկության կարգով դատական ակտերի բողոքարկումը</w:t>
            </w:r>
          </w:p>
        </w:tc>
      </w:tr>
      <w:tr w:rsidR="00423A67" w:rsidRPr="00423A67" w14:paraId="5DDB9310" w14:textId="77777777" w:rsidTr="00F401FA">
        <w:trPr>
          <w:tblCellSpacing w:w="0" w:type="dxa"/>
        </w:trPr>
        <w:tc>
          <w:tcPr>
            <w:tcW w:w="0" w:type="auto"/>
            <w:gridSpan w:val="2"/>
            <w:hideMark/>
          </w:tcPr>
          <w:p w14:paraId="35EA25E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BD1E6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2 </w:t>
            </w:r>
          </w:p>
          <w:p w14:paraId="5C444F8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ACB10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ՔԱՂԱՔԱՑԻԱԿԱՆ ԴԱՏԱՎԱՐՈՒԹՅԱՆ ՍԿԶԲՈՒՆՔՆԵՐԸ</w:t>
            </w:r>
          </w:p>
          <w:p w14:paraId="5311684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2E74E14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4BA5AA0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11.</w:t>
            </w:r>
          </w:p>
        </w:tc>
        <w:tc>
          <w:tcPr>
            <w:tcW w:w="7885" w:type="dxa"/>
            <w:hideMark/>
          </w:tcPr>
          <w:p w14:paraId="2D78808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Հավասարությունը օրենքի և դատարանի առջև</w:t>
            </w:r>
          </w:p>
        </w:tc>
      </w:tr>
      <w:tr w:rsidR="00423A67" w:rsidRPr="00423A67" w14:paraId="7295BB7A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7EAB0DF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12.</w:t>
            </w:r>
          </w:p>
        </w:tc>
        <w:tc>
          <w:tcPr>
            <w:tcW w:w="7885" w:type="dxa"/>
            <w:hideMark/>
          </w:tcPr>
          <w:p w14:paraId="034469A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Տնօրինչականությունը</w:t>
            </w:r>
          </w:p>
        </w:tc>
      </w:tr>
      <w:tr w:rsidR="00423A67" w:rsidRPr="00423A67" w14:paraId="327EB70D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75461D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13.</w:t>
            </w:r>
          </w:p>
        </w:tc>
        <w:tc>
          <w:tcPr>
            <w:tcW w:w="7885" w:type="dxa"/>
            <w:hideMark/>
          </w:tcPr>
          <w:p w14:paraId="1DED450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Մրցակցությունը</w:t>
            </w:r>
          </w:p>
        </w:tc>
      </w:tr>
      <w:tr w:rsidR="00423A67" w:rsidRPr="00423A67" w14:paraId="2E370731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4241317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14.</w:t>
            </w:r>
          </w:p>
        </w:tc>
        <w:tc>
          <w:tcPr>
            <w:tcW w:w="7885" w:type="dxa"/>
            <w:hideMark/>
          </w:tcPr>
          <w:p w14:paraId="5A13372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 իրավունքների չարաշահման անթույլատրելիությունը</w:t>
            </w:r>
          </w:p>
        </w:tc>
      </w:tr>
      <w:tr w:rsidR="00423A67" w:rsidRPr="00423A67" w14:paraId="6A61DBEA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101BB59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15.</w:t>
            </w:r>
          </w:p>
        </w:tc>
        <w:tc>
          <w:tcPr>
            <w:tcW w:w="7885" w:type="dxa"/>
            <w:hideMark/>
          </w:tcPr>
          <w:p w14:paraId="12127D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 քննության բանավորությունը</w:t>
            </w:r>
          </w:p>
        </w:tc>
      </w:tr>
      <w:tr w:rsidR="00423A67" w:rsidRPr="00423A67" w14:paraId="6B7D77A0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473E97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16.</w:t>
            </w:r>
          </w:p>
        </w:tc>
        <w:tc>
          <w:tcPr>
            <w:tcW w:w="7885" w:type="dxa"/>
            <w:hideMark/>
          </w:tcPr>
          <w:p w14:paraId="475037E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 լեզուն</w:t>
            </w:r>
          </w:p>
        </w:tc>
      </w:tr>
      <w:tr w:rsidR="00423A67" w:rsidRPr="00423A67" w14:paraId="75914670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476325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17.</w:t>
            </w:r>
          </w:p>
        </w:tc>
        <w:tc>
          <w:tcPr>
            <w:tcW w:w="7885" w:type="dxa"/>
            <w:hideMark/>
          </w:tcPr>
          <w:p w14:paraId="41ABC42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վարույթի հրապարակայնությունը</w:t>
            </w:r>
          </w:p>
        </w:tc>
      </w:tr>
      <w:tr w:rsidR="00423A67" w:rsidRPr="00423A67" w14:paraId="44D7FC99" w14:textId="77777777" w:rsidTr="00F401FA">
        <w:trPr>
          <w:tblCellSpacing w:w="0" w:type="dxa"/>
        </w:trPr>
        <w:tc>
          <w:tcPr>
            <w:tcW w:w="0" w:type="auto"/>
            <w:gridSpan w:val="2"/>
            <w:hideMark/>
          </w:tcPr>
          <w:p w14:paraId="614825F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7E4F7C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3 </w:t>
            </w:r>
          </w:p>
          <w:p w14:paraId="16035E7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A4C0A1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ԳՈՐԾԵՐԻ ԵՆԹԱԿԱՅՈՒԹՅՈՒՆԸ ԵՎ ԸՆԴԴԱՏՈՒԹՅՈՒՆԸ</w:t>
            </w:r>
          </w:p>
          <w:p w14:paraId="722D09A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35CE251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2D02449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18.</w:t>
            </w:r>
          </w:p>
        </w:tc>
        <w:tc>
          <w:tcPr>
            <w:tcW w:w="7885" w:type="dxa"/>
            <w:hideMark/>
          </w:tcPr>
          <w:p w14:paraId="4B0E018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 գործերի ենթակայությունը</w:t>
            </w:r>
          </w:p>
        </w:tc>
      </w:tr>
      <w:tr w:rsidR="00423A67" w:rsidRPr="00423A67" w14:paraId="5E1C8041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4D63349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19.</w:t>
            </w:r>
          </w:p>
        </w:tc>
        <w:tc>
          <w:tcPr>
            <w:tcW w:w="7885" w:type="dxa"/>
            <w:hideMark/>
          </w:tcPr>
          <w:p w14:paraId="71E44AF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Վեճի լուծումը հաշտարարության միջոցով կամ դրա հանձնումն արբիտրաժ</w:t>
            </w:r>
          </w:p>
        </w:tc>
      </w:tr>
      <w:tr w:rsidR="00423A67" w:rsidRPr="00423A67" w14:paraId="596521E5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0671232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20.</w:t>
            </w:r>
          </w:p>
        </w:tc>
        <w:tc>
          <w:tcPr>
            <w:tcW w:w="7885" w:type="dxa"/>
            <w:hideMark/>
          </w:tcPr>
          <w:p w14:paraId="3D5DFAA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Միմյանց հետ փոխկապակցված մի քանի պահանջներով գործերի ենթակայությունը</w:t>
            </w:r>
          </w:p>
        </w:tc>
      </w:tr>
      <w:tr w:rsidR="00423A67" w:rsidRPr="00423A67" w14:paraId="6470A0CC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17D2308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21.</w:t>
            </w:r>
          </w:p>
        </w:tc>
        <w:tc>
          <w:tcPr>
            <w:tcW w:w="7885" w:type="dxa"/>
            <w:hideMark/>
          </w:tcPr>
          <w:p w14:paraId="759B5DF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 գործերի ընդհանուր տարածքային ընդդատությունը</w:t>
            </w:r>
          </w:p>
        </w:tc>
      </w:tr>
      <w:tr w:rsidR="00423A67" w:rsidRPr="00423A67" w14:paraId="4F71409F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4FD5AAD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22.</w:t>
            </w:r>
          </w:p>
        </w:tc>
        <w:tc>
          <w:tcPr>
            <w:tcW w:w="7885" w:type="dxa"/>
            <w:hideMark/>
          </w:tcPr>
          <w:p w14:paraId="530705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 գործերի տարածքային ընդդատությունը հայցվորի ընտրությամբ</w:t>
            </w:r>
          </w:p>
        </w:tc>
      </w:tr>
      <w:tr w:rsidR="00423A67" w:rsidRPr="00423A67" w14:paraId="6F92A66C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46C8E2E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23.</w:t>
            </w:r>
          </w:p>
        </w:tc>
        <w:tc>
          <w:tcPr>
            <w:tcW w:w="7885" w:type="dxa"/>
            <w:hideMark/>
          </w:tcPr>
          <w:p w14:paraId="23B4F11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Պայմանագրային ընդդատությունը</w:t>
            </w:r>
          </w:p>
        </w:tc>
      </w:tr>
      <w:tr w:rsidR="00423A67" w:rsidRPr="00423A67" w14:paraId="1B6C84D4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680762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24.</w:t>
            </w:r>
          </w:p>
        </w:tc>
        <w:tc>
          <w:tcPr>
            <w:tcW w:w="7885" w:type="dxa"/>
            <w:hideMark/>
          </w:tcPr>
          <w:p w14:paraId="7E5EF1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 տարածքային ընդդատությունը</w:t>
            </w:r>
          </w:p>
        </w:tc>
      </w:tr>
      <w:tr w:rsidR="00423A67" w:rsidRPr="00423A67" w14:paraId="26289C8F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2D3070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25.</w:t>
            </w:r>
          </w:p>
        </w:tc>
        <w:tc>
          <w:tcPr>
            <w:tcW w:w="7885" w:type="dxa"/>
            <w:hideMark/>
          </w:tcPr>
          <w:p w14:paraId="3648E93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 հանձնումը մեկ դատարանից մեկ այլ դատարան</w:t>
            </w:r>
          </w:p>
        </w:tc>
      </w:tr>
      <w:tr w:rsidR="00423A67" w:rsidRPr="00423A67" w14:paraId="11AD793E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7F0AD3C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26.</w:t>
            </w:r>
          </w:p>
        </w:tc>
        <w:tc>
          <w:tcPr>
            <w:tcW w:w="7885" w:type="dxa"/>
            <w:hideMark/>
          </w:tcPr>
          <w:p w14:paraId="5D6BF54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Ընդդատության և ենթակայության մասին վեճերը</w:t>
            </w:r>
          </w:p>
        </w:tc>
      </w:tr>
      <w:tr w:rsidR="00423A67" w:rsidRPr="00423A67" w14:paraId="20FBFAF2" w14:textId="77777777" w:rsidTr="00F401FA">
        <w:trPr>
          <w:tblCellSpacing w:w="0" w:type="dxa"/>
        </w:trPr>
        <w:tc>
          <w:tcPr>
            <w:tcW w:w="0" w:type="auto"/>
            <w:gridSpan w:val="2"/>
            <w:hideMark/>
          </w:tcPr>
          <w:p w14:paraId="4710E7D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9ACBF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</w:t>
            </w:r>
          </w:p>
          <w:p w14:paraId="438EB62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EF4C6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ԴԱՏԱՐԱՆԻ ԿԱԶՄԸ</w:t>
            </w:r>
          </w:p>
          <w:p w14:paraId="7B5257B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7F04171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7DD6EC4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27.</w:t>
            </w:r>
          </w:p>
        </w:tc>
        <w:tc>
          <w:tcPr>
            <w:tcW w:w="7885" w:type="dxa"/>
            <w:hideMark/>
          </w:tcPr>
          <w:p w14:paraId="393456B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Գործերի միանձնյա և կոլեգիալ քննությունը </w:t>
            </w:r>
          </w:p>
        </w:tc>
      </w:tr>
      <w:tr w:rsidR="00423A67" w:rsidRPr="00423A67" w14:paraId="44EA1A1A" w14:textId="77777777" w:rsidTr="00F401FA">
        <w:trPr>
          <w:tblCellSpacing w:w="0" w:type="dxa"/>
        </w:trPr>
        <w:tc>
          <w:tcPr>
            <w:tcW w:w="0" w:type="auto"/>
            <w:gridSpan w:val="2"/>
            <w:hideMark/>
          </w:tcPr>
          <w:p w14:paraId="470B490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6FDFF4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 </w:t>
            </w:r>
          </w:p>
          <w:p w14:paraId="2937A0F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5627BAF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ԻՆՔՆԱԲԱՑԱՐԿԸ ԵՎ ԲԱՑԱՐԿԸ</w:t>
            </w:r>
          </w:p>
          <w:p w14:paraId="4D3D54C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EBCA0A7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63F8400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28.</w:t>
            </w:r>
          </w:p>
        </w:tc>
        <w:tc>
          <w:tcPr>
            <w:tcW w:w="7885" w:type="dxa"/>
            <w:hideMark/>
          </w:tcPr>
          <w:p w14:paraId="45BDD5B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 բացարկ հայտնելը և դատավորի ինքնաբացարկը</w:t>
            </w:r>
          </w:p>
        </w:tc>
      </w:tr>
      <w:tr w:rsidR="00423A67" w:rsidRPr="00423A67" w14:paraId="6DA2AE27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456BF1F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29.</w:t>
            </w:r>
          </w:p>
        </w:tc>
        <w:tc>
          <w:tcPr>
            <w:tcW w:w="7885" w:type="dxa"/>
            <w:hideMark/>
          </w:tcPr>
          <w:p w14:paraId="592EA5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Ինքնաբացարկ և բացարկ ներկայացնելու և լուծելու կարգը</w:t>
            </w:r>
          </w:p>
        </w:tc>
      </w:tr>
      <w:tr w:rsidR="00423A67" w:rsidRPr="00423A67" w14:paraId="39753003" w14:textId="77777777" w:rsidTr="00F401FA">
        <w:trPr>
          <w:tblCellSpacing w:w="0" w:type="dxa"/>
        </w:trPr>
        <w:tc>
          <w:tcPr>
            <w:tcW w:w="0" w:type="auto"/>
            <w:gridSpan w:val="2"/>
            <w:hideMark/>
          </w:tcPr>
          <w:p w14:paraId="150006C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11D16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6 </w:t>
            </w:r>
          </w:p>
          <w:p w14:paraId="6F9AF13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25EAC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ՔԱՂԱՔԱՑԻԱԿԱՆ ԴԱՏԱՎԱՐՈՒԹՅԱՆ ՄԱՍՆԱԿԻՑՆԵՐԸ</w:t>
            </w:r>
          </w:p>
          <w:p w14:paraId="17ABEB7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F547DCE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5FBFBFA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30.</w:t>
            </w:r>
          </w:p>
        </w:tc>
        <w:tc>
          <w:tcPr>
            <w:tcW w:w="7885" w:type="dxa"/>
            <w:hideMark/>
          </w:tcPr>
          <w:p w14:paraId="5A27437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 մասնակիցները</w:t>
            </w:r>
          </w:p>
        </w:tc>
      </w:tr>
      <w:tr w:rsidR="00423A67" w:rsidRPr="00423A67" w14:paraId="56C20DF9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576B238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31.</w:t>
            </w:r>
          </w:p>
        </w:tc>
        <w:tc>
          <w:tcPr>
            <w:tcW w:w="7885" w:type="dxa"/>
            <w:hideMark/>
          </w:tcPr>
          <w:p w14:paraId="443F98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 մասնակցող անձանց կազմը</w:t>
            </w:r>
          </w:p>
        </w:tc>
      </w:tr>
      <w:tr w:rsidR="00423A67" w:rsidRPr="00423A67" w14:paraId="5AD7B6D3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6D9EE10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32.</w:t>
            </w:r>
          </w:p>
        </w:tc>
        <w:tc>
          <w:tcPr>
            <w:tcW w:w="7885" w:type="dxa"/>
            <w:hideMark/>
          </w:tcPr>
          <w:p w14:paraId="032C702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 մասնակցող անձանց իրավունքները և պարտականությունները</w:t>
            </w:r>
          </w:p>
        </w:tc>
      </w:tr>
      <w:tr w:rsidR="00423A67" w:rsidRPr="00423A67" w14:paraId="597ED377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208DA60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33.</w:t>
            </w:r>
          </w:p>
        </w:tc>
        <w:tc>
          <w:tcPr>
            <w:tcW w:w="7885" w:type="dxa"/>
            <w:hideMark/>
          </w:tcPr>
          <w:p w14:paraId="75264DA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Կողմերը</w:t>
            </w:r>
          </w:p>
        </w:tc>
      </w:tr>
      <w:tr w:rsidR="00423A67" w:rsidRPr="00423A67" w14:paraId="2E71999C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718372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34.</w:t>
            </w:r>
          </w:p>
        </w:tc>
        <w:tc>
          <w:tcPr>
            <w:tcW w:w="7885" w:type="dxa"/>
            <w:hideMark/>
          </w:tcPr>
          <w:p w14:paraId="5ACE111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Հայցվորը</w:t>
            </w:r>
          </w:p>
        </w:tc>
      </w:tr>
      <w:tr w:rsidR="00423A67" w:rsidRPr="00423A67" w14:paraId="77C7CC85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571EC6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35.</w:t>
            </w:r>
          </w:p>
        </w:tc>
        <w:tc>
          <w:tcPr>
            <w:tcW w:w="7885" w:type="dxa"/>
            <w:hideMark/>
          </w:tcPr>
          <w:p w14:paraId="52BB556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Պատասխանողը</w:t>
            </w:r>
          </w:p>
        </w:tc>
      </w:tr>
      <w:tr w:rsidR="00423A67" w:rsidRPr="00423A67" w14:paraId="5C969119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46FDF9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36.</w:t>
            </w:r>
          </w:p>
        </w:tc>
        <w:tc>
          <w:tcPr>
            <w:tcW w:w="7885" w:type="dxa"/>
            <w:hideMark/>
          </w:tcPr>
          <w:p w14:paraId="1856FF8D" w14:textId="7BEDC42E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Դատավարությանը համահայցվորների կամ համապատա</w:t>
            </w:r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խանողների մասնակցությունը</w:t>
            </w:r>
          </w:p>
        </w:tc>
      </w:tr>
      <w:tr w:rsidR="00423A67" w:rsidRPr="00423A67" w14:paraId="1D389ED6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174953D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37.</w:t>
            </w:r>
          </w:p>
        </w:tc>
        <w:tc>
          <w:tcPr>
            <w:tcW w:w="7885" w:type="dxa"/>
            <w:hideMark/>
          </w:tcPr>
          <w:p w14:paraId="7322E85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Վեճի առարկայի նկատմամբ ինքնուրույն պահանջներ ներկայացնող երրորդ անձինք</w:t>
            </w:r>
          </w:p>
        </w:tc>
      </w:tr>
      <w:tr w:rsidR="00423A67" w:rsidRPr="00423A67" w14:paraId="368606FB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20323F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38.</w:t>
            </w:r>
          </w:p>
        </w:tc>
        <w:tc>
          <w:tcPr>
            <w:tcW w:w="7885" w:type="dxa"/>
            <w:hideMark/>
          </w:tcPr>
          <w:p w14:paraId="42A7B2E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Վեճի առարկայի նկատմամբ ինքնուրույն պահանջներ չներկայացնող երրորդ անձինք</w:t>
            </w:r>
          </w:p>
        </w:tc>
      </w:tr>
      <w:tr w:rsidR="00423A67" w:rsidRPr="00423A67" w14:paraId="45101726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4EC6893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39.</w:t>
            </w:r>
          </w:p>
        </w:tc>
        <w:tc>
          <w:tcPr>
            <w:tcW w:w="7885" w:type="dxa"/>
            <w:hideMark/>
          </w:tcPr>
          <w:p w14:paraId="318B38D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Դիմողը</w:t>
            </w:r>
          </w:p>
        </w:tc>
      </w:tr>
      <w:tr w:rsidR="00423A67" w:rsidRPr="00423A67" w14:paraId="70542D44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1554E97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</w:t>
            </w:r>
          </w:p>
        </w:tc>
        <w:tc>
          <w:tcPr>
            <w:tcW w:w="7885" w:type="dxa"/>
            <w:hideMark/>
          </w:tcPr>
          <w:p w14:paraId="758E54B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 իրավահաջորդությունը</w:t>
            </w:r>
          </w:p>
        </w:tc>
      </w:tr>
      <w:tr w:rsidR="00423A67" w:rsidRPr="00423A67" w14:paraId="4CF3DFF7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68598C9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41.</w:t>
            </w:r>
          </w:p>
        </w:tc>
        <w:tc>
          <w:tcPr>
            <w:tcW w:w="7885" w:type="dxa"/>
            <w:hideMark/>
          </w:tcPr>
          <w:p w14:paraId="4E73D65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 և տեղական ինքնակառավարման մարմինների մասնակցությունը գործին</w:t>
            </w:r>
          </w:p>
        </w:tc>
      </w:tr>
      <w:tr w:rsidR="00423A67" w:rsidRPr="00423A67" w14:paraId="123940CA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42E3DE5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42.</w:t>
            </w:r>
          </w:p>
        </w:tc>
        <w:tc>
          <w:tcPr>
            <w:tcW w:w="7885" w:type="dxa"/>
            <w:hideMark/>
          </w:tcPr>
          <w:p w14:paraId="3AD4D69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 մասնակցող անձի ներկայացուցիչը</w:t>
            </w:r>
          </w:p>
        </w:tc>
      </w:tr>
      <w:tr w:rsidR="00423A67" w:rsidRPr="00423A67" w14:paraId="5C7E3CF9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3977485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43.</w:t>
            </w:r>
          </w:p>
        </w:tc>
        <w:tc>
          <w:tcPr>
            <w:tcW w:w="7885" w:type="dxa"/>
            <w:hideMark/>
          </w:tcPr>
          <w:p w14:paraId="302026D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Վկան</w:t>
            </w:r>
          </w:p>
        </w:tc>
      </w:tr>
      <w:tr w:rsidR="00423A67" w:rsidRPr="00423A67" w14:paraId="2AB54276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71F611D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44.</w:t>
            </w:r>
          </w:p>
        </w:tc>
        <w:tc>
          <w:tcPr>
            <w:tcW w:w="7885" w:type="dxa"/>
            <w:hideMark/>
          </w:tcPr>
          <w:p w14:paraId="081863B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Փորձագետը</w:t>
            </w:r>
          </w:p>
        </w:tc>
      </w:tr>
      <w:tr w:rsidR="00423A67" w:rsidRPr="00423A67" w14:paraId="4C319757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06C3757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45.</w:t>
            </w:r>
          </w:p>
        </w:tc>
        <w:tc>
          <w:tcPr>
            <w:tcW w:w="7885" w:type="dxa"/>
            <w:hideMark/>
          </w:tcPr>
          <w:p w14:paraId="137D625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Մասնագետը</w:t>
            </w:r>
          </w:p>
        </w:tc>
      </w:tr>
      <w:tr w:rsidR="00423A67" w:rsidRPr="00423A67" w14:paraId="71AAA021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2587BD3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46.</w:t>
            </w:r>
          </w:p>
        </w:tc>
        <w:tc>
          <w:tcPr>
            <w:tcW w:w="7885" w:type="dxa"/>
            <w:hideMark/>
          </w:tcPr>
          <w:p w14:paraId="6373EF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Թարգմանիչը</w:t>
            </w:r>
          </w:p>
        </w:tc>
      </w:tr>
      <w:tr w:rsidR="00423A67" w:rsidRPr="00423A67" w14:paraId="28FACE0B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39CE009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</w:t>
            </w:r>
          </w:p>
        </w:tc>
        <w:tc>
          <w:tcPr>
            <w:tcW w:w="7885" w:type="dxa"/>
            <w:hideMark/>
          </w:tcPr>
          <w:p w14:paraId="2EF931D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 անձինք և մարմինները</w:t>
            </w:r>
          </w:p>
        </w:tc>
      </w:tr>
      <w:tr w:rsidR="00423A67" w:rsidRPr="00423A67" w14:paraId="0CBF9AC1" w14:textId="77777777" w:rsidTr="00F401FA">
        <w:trPr>
          <w:tblCellSpacing w:w="0" w:type="dxa"/>
        </w:trPr>
        <w:tc>
          <w:tcPr>
            <w:tcW w:w="0" w:type="auto"/>
            <w:gridSpan w:val="2"/>
            <w:hideMark/>
          </w:tcPr>
          <w:p w14:paraId="38BF3EE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DD2BF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7 </w:t>
            </w:r>
          </w:p>
          <w:p w14:paraId="0EED5D5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233AB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ՆԵՐԿԱՅԱՑՈՒՑՉՈՒԹՅՈՒՆԸ</w:t>
            </w:r>
          </w:p>
          <w:p w14:paraId="39910D7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127A1E0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2DA09AE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48.</w:t>
            </w:r>
          </w:p>
        </w:tc>
        <w:tc>
          <w:tcPr>
            <w:tcW w:w="7885" w:type="dxa"/>
            <w:hideMark/>
          </w:tcPr>
          <w:p w14:paraId="05628F7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 վարումը ներկայացուցչի միջոցով</w:t>
            </w:r>
          </w:p>
        </w:tc>
      </w:tr>
      <w:tr w:rsidR="00423A67" w:rsidRPr="00423A67" w14:paraId="63180A32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5879E4B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49.</w:t>
            </w:r>
          </w:p>
        </w:tc>
        <w:tc>
          <w:tcPr>
            <w:tcW w:w="7885" w:type="dxa"/>
            <w:hideMark/>
          </w:tcPr>
          <w:p w14:paraId="57473D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 պաշտոնե ներկայացուցիչները</w:t>
            </w:r>
          </w:p>
        </w:tc>
      </w:tr>
      <w:tr w:rsidR="00423A67" w:rsidRPr="00423A67" w14:paraId="4E5C0B52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2C4C032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50.</w:t>
            </w:r>
          </w:p>
        </w:tc>
        <w:tc>
          <w:tcPr>
            <w:tcW w:w="7885" w:type="dxa"/>
            <w:hideMark/>
          </w:tcPr>
          <w:p w14:paraId="7B217A4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 ներկայացուցիչները</w:t>
            </w:r>
          </w:p>
        </w:tc>
      </w:tr>
      <w:tr w:rsidR="00423A67" w:rsidRPr="00423A67" w14:paraId="47FB7068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3C2B1E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51.</w:t>
            </w:r>
          </w:p>
        </w:tc>
        <w:tc>
          <w:tcPr>
            <w:tcW w:w="7885" w:type="dxa"/>
            <w:hideMark/>
          </w:tcPr>
          <w:p w14:paraId="5D3B53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 վարումն ի պաշտոնե և օրինական ներկայացուցչի կողմից այլ անձի հանձնարարելը</w:t>
            </w:r>
          </w:p>
        </w:tc>
      </w:tr>
      <w:tr w:rsidR="00423A67" w:rsidRPr="00423A67" w14:paraId="52C89D4B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141425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52.</w:t>
            </w:r>
          </w:p>
        </w:tc>
        <w:tc>
          <w:tcPr>
            <w:tcW w:w="7885" w:type="dxa"/>
            <w:hideMark/>
          </w:tcPr>
          <w:p w14:paraId="63EB3E7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 որպես ներկայացուցիչ հանդես գալու իրավունք ունեցող անձինք</w:t>
            </w:r>
          </w:p>
        </w:tc>
      </w:tr>
      <w:tr w:rsidR="00423A67" w:rsidRPr="00423A67" w14:paraId="5F0A1F00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7547315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53.</w:t>
            </w:r>
          </w:p>
        </w:tc>
        <w:tc>
          <w:tcPr>
            <w:tcW w:w="7885" w:type="dxa"/>
            <w:hideMark/>
          </w:tcPr>
          <w:p w14:paraId="473BDF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 որպես ներկայացուցիչ հանդես գալու արգելքը</w:t>
            </w:r>
          </w:p>
        </w:tc>
      </w:tr>
      <w:tr w:rsidR="00423A67" w:rsidRPr="00423A67" w14:paraId="1C98EDDB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22541A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54.</w:t>
            </w:r>
          </w:p>
        </w:tc>
        <w:tc>
          <w:tcPr>
            <w:tcW w:w="7885" w:type="dxa"/>
            <w:hideMark/>
          </w:tcPr>
          <w:p w14:paraId="0F8FD98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Ներկայացուցչին գործի քննությունից հեռացնելը</w:t>
            </w:r>
          </w:p>
        </w:tc>
      </w:tr>
      <w:tr w:rsidR="00423A67" w:rsidRPr="00423A67" w14:paraId="67F4F7C2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31E9ADE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55.</w:t>
            </w:r>
          </w:p>
        </w:tc>
        <w:tc>
          <w:tcPr>
            <w:tcW w:w="7885" w:type="dxa"/>
            <w:hideMark/>
          </w:tcPr>
          <w:p w14:paraId="6CC1F58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 լիազորությունները հավաստող փաստաթղթերը</w:t>
            </w:r>
          </w:p>
        </w:tc>
      </w:tr>
      <w:tr w:rsidR="00423A67" w:rsidRPr="00423A67" w14:paraId="38C5B165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3BD1C4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56.</w:t>
            </w:r>
          </w:p>
        </w:tc>
        <w:tc>
          <w:tcPr>
            <w:tcW w:w="7885" w:type="dxa"/>
            <w:hideMark/>
          </w:tcPr>
          <w:p w14:paraId="79792D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 լիազորությունները</w:t>
            </w:r>
          </w:p>
        </w:tc>
      </w:tr>
      <w:tr w:rsidR="00423A67" w:rsidRPr="00423A67" w14:paraId="339A459E" w14:textId="77777777" w:rsidTr="00F401FA">
        <w:trPr>
          <w:tblCellSpacing w:w="0" w:type="dxa"/>
        </w:trPr>
        <w:tc>
          <w:tcPr>
            <w:tcW w:w="0" w:type="auto"/>
            <w:gridSpan w:val="2"/>
            <w:hideMark/>
          </w:tcPr>
          <w:p w14:paraId="1333382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FDD61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8 </w:t>
            </w:r>
          </w:p>
          <w:p w14:paraId="5B0ABA0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8F3C3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ԱՊԱՑՈՒՑՈՒՄԸ</w:t>
            </w:r>
          </w:p>
          <w:p w14:paraId="2305E12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B6E81DC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406D92B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57.</w:t>
            </w:r>
          </w:p>
        </w:tc>
        <w:tc>
          <w:tcPr>
            <w:tcW w:w="7885" w:type="dxa"/>
            <w:hideMark/>
          </w:tcPr>
          <w:p w14:paraId="46A177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 հասկացությունը</w:t>
            </w:r>
          </w:p>
        </w:tc>
      </w:tr>
      <w:tr w:rsidR="00423A67" w:rsidRPr="00423A67" w14:paraId="07855A68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1978ADC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58.</w:t>
            </w:r>
          </w:p>
        </w:tc>
        <w:tc>
          <w:tcPr>
            <w:tcW w:w="7885" w:type="dxa"/>
            <w:hideMark/>
          </w:tcPr>
          <w:p w14:paraId="45AFE23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 վերաբերելիությունը</w:t>
            </w:r>
          </w:p>
        </w:tc>
      </w:tr>
      <w:tr w:rsidR="00423A67" w:rsidRPr="00423A67" w14:paraId="30C58DC0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21E9EA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59.</w:t>
            </w:r>
          </w:p>
        </w:tc>
        <w:tc>
          <w:tcPr>
            <w:tcW w:w="7885" w:type="dxa"/>
            <w:hideMark/>
          </w:tcPr>
          <w:p w14:paraId="25E0811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 թույլատրելիությունը</w:t>
            </w:r>
          </w:p>
        </w:tc>
      </w:tr>
      <w:tr w:rsidR="00423A67" w:rsidRPr="00423A67" w14:paraId="687889B0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25DBC74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60.</w:t>
            </w:r>
          </w:p>
        </w:tc>
        <w:tc>
          <w:tcPr>
            <w:tcW w:w="7885" w:type="dxa"/>
            <w:hideMark/>
          </w:tcPr>
          <w:p w14:paraId="7B78E86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 լուծման համար նշանակություն ունեցող փաստերի և ապացուցման ենթակա փաստերի (ապացուցման առարկայի) շրջանակը որոշելը</w:t>
            </w:r>
          </w:p>
        </w:tc>
      </w:tr>
      <w:tr w:rsidR="00423A67" w:rsidRPr="00423A67" w14:paraId="72DAD157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73470F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61.</w:t>
            </w:r>
          </w:p>
        </w:tc>
        <w:tc>
          <w:tcPr>
            <w:tcW w:w="7885" w:type="dxa"/>
            <w:hideMark/>
          </w:tcPr>
          <w:p w14:paraId="08384C7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Ապացուցելուց ազատվելու հիմքերը</w:t>
            </w:r>
          </w:p>
        </w:tc>
      </w:tr>
      <w:tr w:rsidR="00423A67" w:rsidRPr="00423A67" w14:paraId="6D23EE0C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4F9DDB7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62.</w:t>
            </w:r>
          </w:p>
        </w:tc>
        <w:tc>
          <w:tcPr>
            <w:tcW w:w="7885" w:type="dxa"/>
            <w:hideMark/>
          </w:tcPr>
          <w:p w14:paraId="75F9043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 պարտականությունը</w:t>
            </w:r>
          </w:p>
        </w:tc>
      </w:tr>
      <w:tr w:rsidR="00423A67" w:rsidRPr="00423A67" w14:paraId="138F742F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16703F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63.</w:t>
            </w:r>
          </w:p>
        </w:tc>
        <w:tc>
          <w:tcPr>
            <w:tcW w:w="7885" w:type="dxa"/>
            <w:hideMark/>
          </w:tcPr>
          <w:p w14:paraId="6B43653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 ներկայացնելը</w:t>
            </w:r>
          </w:p>
        </w:tc>
      </w:tr>
      <w:tr w:rsidR="00423A67" w:rsidRPr="00423A67" w14:paraId="753E8B35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0168EA5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64.</w:t>
            </w:r>
          </w:p>
        </w:tc>
        <w:tc>
          <w:tcPr>
            <w:tcW w:w="7885" w:type="dxa"/>
            <w:hideMark/>
          </w:tcPr>
          <w:p w14:paraId="30F2FF7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 պահանջելը</w:t>
            </w:r>
          </w:p>
        </w:tc>
      </w:tr>
      <w:tr w:rsidR="00423A67" w:rsidRPr="00423A67" w14:paraId="03705A0A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7B6F70F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65.</w:t>
            </w:r>
          </w:p>
        </w:tc>
        <w:tc>
          <w:tcPr>
            <w:tcW w:w="7885" w:type="dxa"/>
            <w:hideMark/>
          </w:tcPr>
          <w:p w14:paraId="7D4CB95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 ապահովումը</w:t>
            </w:r>
          </w:p>
        </w:tc>
      </w:tr>
      <w:tr w:rsidR="00423A67" w:rsidRPr="00423A67" w14:paraId="6A1ED5FD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083AF41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66.</w:t>
            </w:r>
          </w:p>
        </w:tc>
        <w:tc>
          <w:tcPr>
            <w:tcW w:w="7885" w:type="dxa"/>
            <w:hideMark/>
          </w:tcPr>
          <w:p w14:paraId="58B31AF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 գնահատումը</w:t>
            </w:r>
          </w:p>
        </w:tc>
      </w:tr>
      <w:tr w:rsidR="00423A67" w:rsidRPr="00423A67" w14:paraId="210EE538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3C043DB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67.</w:t>
            </w:r>
          </w:p>
        </w:tc>
        <w:tc>
          <w:tcPr>
            <w:tcW w:w="7885" w:type="dxa"/>
            <w:hideMark/>
          </w:tcPr>
          <w:p w14:paraId="09BFE05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 տեսակները</w:t>
            </w:r>
          </w:p>
        </w:tc>
      </w:tr>
      <w:tr w:rsidR="00423A67" w:rsidRPr="00423A67" w14:paraId="5FB40299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537C46D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68.</w:t>
            </w:r>
          </w:p>
        </w:tc>
        <w:tc>
          <w:tcPr>
            <w:tcW w:w="7885" w:type="dxa"/>
            <w:hideMark/>
          </w:tcPr>
          <w:p w14:paraId="61B7B55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 կանչելը և նրա ցուցմունքը</w:t>
            </w:r>
          </w:p>
        </w:tc>
      </w:tr>
      <w:tr w:rsidR="00423A67" w:rsidRPr="00423A67" w14:paraId="633ECBD9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17D492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69.</w:t>
            </w:r>
          </w:p>
        </w:tc>
        <w:tc>
          <w:tcPr>
            <w:tcW w:w="7885" w:type="dxa"/>
            <w:hideMark/>
          </w:tcPr>
          <w:p w14:paraId="5102608C" w14:textId="08359452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նի</w:t>
            </w:r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տին ներկայանալու վկայի պարտականությունը</w:t>
            </w:r>
          </w:p>
        </w:tc>
      </w:tr>
      <w:tr w:rsidR="00423A67" w:rsidRPr="00423A67" w14:paraId="123869E7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7B1F40B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70.</w:t>
            </w:r>
          </w:p>
        </w:tc>
        <w:tc>
          <w:tcPr>
            <w:tcW w:w="7885" w:type="dxa"/>
            <w:hideMark/>
          </w:tcPr>
          <w:p w14:paraId="790364A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Վկայի հարցաքննությունը դատական հանձնարարության կարգով</w:t>
            </w:r>
          </w:p>
        </w:tc>
      </w:tr>
      <w:tr w:rsidR="00423A67" w:rsidRPr="00423A67" w14:paraId="59AE17C0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19438E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71.</w:t>
            </w:r>
          </w:p>
        </w:tc>
        <w:tc>
          <w:tcPr>
            <w:tcW w:w="7885" w:type="dxa"/>
            <w:hideMark/>
          </w:tcPr>
          <w:p w14:paraId="4FC5287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Վկայի ցուցմունքի հետազոտումը</w:t>
            </w:r>
          </w:p>
        </w:tc>
      </w:tr>
      <w:tr w:rsidR="00423A67" w:rsidRPr="00423A67" w14:paraId="0AD56A33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06D1F54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72.</w:t>
            </w:r>
          </w:p>
        </w:tc>
        <w:tc>
          <w:tcPr>
            <w:tcW w:w="7885" w:type="dxa"/>
            <w:hideMark/>
          </w:tcPr>
          <w:p w14:paraId="3FBB2DB6" w14:textId="132B351B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 մասնակցող անձի` որպե</w:t>
            </w:r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վկայի ցուցմունքը</w:t>
            </w:r>
          </w:p>
        </w:tc>
      </w:tr>
      <w:tr w:rsidR="00423A67" w:rsidRPr="00423A67" w14:paraId="770D4870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3857DA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73.</w:t>
            </w:r>
          </w:p>
        </w:tc>
        <w:tc>
          <w:tcPr>
            <w:tcW w:w="7885" w:type="dxa"/>
            <w:hideMark/>
          </w:tcPr>
          <w:p w14:paraId="1D58E9C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Առերես հարցաքննությունը</w:t>
            </w:r>
          </w:p>
        </w:tc>
      </w:tr>
      <w:tr w:rsidR="00423A67" w:rsidRPr="00423A67" w14:paraId="0949C97D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53A0E60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74.</w:t>
            </w:r>
          </w:p>
        </w:tc>
        <w:tc>
          <w:tcPr>
            <w:tcW w:w="7885" w:type="dxa"/>
            <w:hideMark/>
          </w:tcPr>
          <w:p w14:paraId="5EA55F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 ապացույցը</w:t>
            </w:r>
          </w:p>
        </w:tc>
      </w:tr>
      <w:tr w:rsidR="00423A67" w:rsidRPr="00423A67" w14:paraId="24903164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6EC376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75.</w:t>
            </w:r>
          </w:p>
        </w:tc>
        <w:tc>
          <w:tcPr>
            <w:tcW w:w="7885" w:type="dxa"/>
            <w:hideMark/>
          </w:tcPr>
          <w:p w14:paraId="5BA358BD" w14:textId="6AC87FDC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 ապացույց թույլատրելու մա</w:t>
            </w:r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ին միջնորդությունը</w:t>
            </w:r>
          </w:p>
        </w:tc>
      </w:tr>
      <w:tr w:rsidR="00423A67" w:rsidRPr="00423A67" w14:paraId="7647D4F9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4AC37DE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76.</w:t>
            </w:r>
          </w:p>
        </w:tc>
        <w:tc>
          <w:tcPr>
            <w:tcW w:w="7885" w:type="dxa"/>
            <w:hideMark/>
          </w:tcPr>
          <w:p w14:paraId="48C2DA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 ապացույցի իսկությունը վիճարկելը</w:t>
            </w:r>
          </w:p>
        </w:tc>
      </w:tr>
      <w:tr w:rsidR="00423A67" w:rsidRPr="00423A67" w14:paraId="04029330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3CC24EA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77.</w:t>
            </w:r>
          </w:p>
        </w:tc>
        <w:tc>
          <w:tcPr>
            <w:tcW w:w="7885" w:type="dxa"/>
            <w:hideMark/>
          </w:tcPr>
          <w:p w14:paraId="0550B37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 ապացույցի հետազոտումը</w:t>
            </w:r>
          </w:p>
        </w:tc>
      </w:tr>
      <w:tr w:rsidR="00423A67" w:rsidRPr="00423A67" w14:paraId="2DFA6051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71D544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78.</w:t>
            </w:r>
          </w:p>
        </w:tc>
        <w:tc>
          <w:tcPr>
            <w:tcW w:w="7885" w:type="dxa"/>
            <w:hideMark/>
          </w:tcPr>
          <w:p w14:paraId="1DB46E5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Իրեղեն ապացույցները</w:t>
            </w:r>
          </w:p>
        </w:tc>
      </w:tr>
      <w:tr w:rsidR="00423A67" w:rsidRPr="00423A67" w14:paraId="2F7977E2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794DD3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79.</w:t>
            </w:r>
          </w:p>
        </w:tc>
        <w:tc>
          <w:tcPr>
            <w:tcW w:w="7885" w:type="dxa"/>
            <w:hideMark/>
          </w:tcPr>
          <w:p w14:paraId="39AFFC9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Իրեղեն ապացույց թույլատրելու վերաբերյալ միջնորդությունը</w:t>
            </w:r>
          </w:p>
        </w:tc>
      </w:tr>
      <w:tr w:rsidR="00423A67" w:rsidRPr="00423A67" w14:paraId="67534A9A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61F8E2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80.</w:t>
            </w:r>
          </w:p>
        </w:tc>
        <w:tc>
          <w:tcPr>
            <w:tcW w:w="7885" w:type="dxa"/>
            <w:hideMark/>
          </w:tcPr>
          <w:p w14:paraId="2422D50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Իրեղեն ապացույցի հետազոտումը</w:t>
            </w:r>
          </w:p>
        </w:tc>
      </w:tr>
      <w:tr w:rsidR="00423A67" w:rsidRPr="00423A67" w14:paraId="6629A93B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0161E6B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81.</w:t>
            </w:r>
          </w:p>
        </w:tc>
        <w:tc>
          <w:tcPr>
            <w:tcW w:w="7885" w:type="dxa"/>
            <w:hideMark/>
          </w:tcPr>
          <w:p w14:paraId="23DCBC1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Իրեղեն ապացույցների պահպանումը</w:t>
            </w:r>
          </w:p>
        </w:tc>
      </w:tr>
      <w:tr w:rsidR="00423A67" w:rsidRPr="00423A67" w14:paraId="6691F5BD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674E3C1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82.</w:t>
            </w:r>
          </w:p>
        </w:tc>
        <w:tc>
          <w:tcPr>
            <w:tcW w:w="7885" w:type="dxa"/>
            <w:hideMark/>
          </w:tcPr>
          <w:p w14:paraId="3F637B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Իրեղեն ապացույցի տնօրինումը</w:t>
            </w:r>
          </w:p>
        </w:tc>
      </w:tr>
      <w:tr w:rsidR="00423A67" w:rsidRPr="00423A67" w14:paraId="6CCC6A6C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088D345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83.</w:t>
            </w:r>
          </w:p>
        </w:tc>
        <w:tc>
          <w:tcPr>
            <w:tcW w:w="7885" w:type="dxa"/>
            <w:hideMark/>
          </w:tcPr>
          <w:p w14:paraId="2C1CED6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Լուսանկարները (լուսաժապավենները), ձայնագրություններն ու տեսագրությունները</w:t>
            </w:r>
          </w:p>
        </w:tc>
      </w:tr>
      <w:tr w:rsidR="00423A67" w:rsidRPr="00423A67" w14:paraId="1ED5BCF0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791BA18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84.</w:t>
            </w:r>
          </w:p>
        </w:tc>
        <w:tc>
          <w:tcPr>
            <w:tcW w:w="7885" w:type="dxa"/>
            <w:hideMark/>
          </w:tcPr>
          <w:p w14:paraId="341182D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 եզրակացությունը</w:t>
            </w:r>
          </w:p>
        </w:tc>
      </w:tr>
      <w:tr w:rsidR="00423A67" w:rsidRPr="00423A67" w14:paraId="71AB3919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08BE11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85.</w:t>
            </w:r>
          </w:p>
        </w:tc>
        <w:tc>
          <w:tcPr>
            <w:tcW w:w="7885" w:type="dxa"/>
            <w:hideMark/>
          </w:tcPr>
          <w:p w14:paraId="7EB49B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 հարցաքննությունը</w:t>
            </w:r>
          </w:p>
        </w:tc>
      </w:tr>
      <w:tr w:rsidR="00423A67" w:rsidRPr="00423A67" w14:paraId="4F54DBAB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50BA55B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86.</w:t>
            </w:r>
          </w:p>
        </w:tc>
        <w:tc>
          <w:tcPr>
            <w:tcW w:w="7885" w:type="dxa"/>
            <w:hideMark/>
          </w:tcPr>
          <w:p w14:paraId="17771B0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 նշանակելը</w:t>
            </w:r>
          </w:p>
        </w:tc>
      </w:tr>
      <w:tr w:rsidR="00423A67" w:rsidRPr="00423A67" w14:paraId="3DA36E21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057C203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87.</w:t>
            </w:r>
          </w:p>
        </w:tc>
        <w:tc>
          <w:tcPr>
            <w:tcW w:w="7885" w:type="dxa"/>
            <w:hideMark/>
          </w:tcPr>
          <w:p w14:paraId="05EBAE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 մասնակցող անձի մասնակցությունը փորձաքննությանը: Նմուշներ վերցնելու կարգը</w:t>
            </w:r>
          </w:p>
        </w:tc>
      </w:tr>
      <w:tr w:rsidR="00423A67" w:rsidRPr="00423A67" w14:paraId="40CDEDBE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41C4B74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88.</w:t>
            </w:r>
          </w:p>
        </w:tc>
        <w:tc>
          <w:tcPr>
            <w:tcW w:w="7885" w:type="dxa"/>
            <w:hideMark/>
          </w:tcPr>
          <w:p w14:paraId="32B765E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 անցկացնելու կարգը</w:t>
            </w:r>
          </w:p>
        </w:tc>
      </w:tr>
      <w:tr w:rsidR="00423A67" w:rsidRPr="00423A67" w14:paraId="70A03C76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372678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89.</w:t>
            </w:r>
          </w:p>
        </w:tc>
        <w:tc>
          <w:tcPr>
            <w:tcW w:w="7885" w:type="dxa"/>
            <w:hideMark/>
          </w:tcPr>
          <w:p w14:paraId="59DC39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 եզրակացության դեմ առարկելը</w:t>
            </w:r>
          </w:p>
        </w:tc>
      </w:tr>
      <w:tr w:rsidR="00423A67" w:rsidRPr="00423A67" w14:paraId="71DCF942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4E3C602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90.</w:t>
            </w:r>
          </w:p>
        </w:tc>
        <w:tc>
          <w:tcPr>
            <w:tcW w:w="7885" w:type="dxa"/>
            <w:hideMark/>
          </w:tcPr>
          <w:p w14:paraId="7D4241A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 և կրկնակի փորձաքննությունը</w:t>
            </w:r>
          </w:p>
        </w:tc>
      </w:tr>
      <w:tr w:rsidR="00423A67" w:rsidRPr="00423A67" w14:paraId="431EFCE9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45533A4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91.</w:t>
            </w:r>
          </w:p>
        </w:tc>
        <w:tc>
          <w:tcPr>
            <w:tcW w:w="7885" w:type="dxa"/>
            <w:hideMark/>
          </w:tcPr>
          <w:p w14:paraId="24F0C0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 մասնակցող անձի ներկայացրած փորձագետի եզրակացությունը</w:t>
            </w:r>
          </w:p>
        </w:tc>
      </w:tr>
      <w:tr w:rsidR="00423A67" w:rsidRPr="00423A67" w14:paraId="0E547682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16D93FD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92.</w:t>
            </w:r>
          </w:p>
        </w:tc>
        <w:tc>
          <w:tcPr>
            <w:tcW w:w="7885" w:type="dxa"/>
            <w:hideMark/>
          </w:tcPr>
          <w:p w14:paraId="277353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Մասնագետի հարցաքննությունը</w:t>
            </w:r>
          </w:p>
        </w:tc>
      </w:tr>
      <w:tr w:rsidR="00423A67" w:rsidRPr="00423A67" w14:paraId="072BD24C" w14:textId="77777777" w:rsidTr="00F401FA">
        <w:trPr>
          <w:tblCellSpacing w:w="0" w:type="dxa"/>
        </w:trPr>
        <w:tc>
          <w:tcPr>
            <w:tcW w:w="0" w:type="auto"/>
            <w:gridSpan w:val="2"/>
            <w:hideMark/>
          </w:tcPr>
          <w:p w14:paraId="5953210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26240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9</w:t>
            </w:r>
          </w:p>
          <w:p w14:paraId="0340829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DE021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ԾԱՆՈՒՑՈՒՄՆԵՐԸ: ԴԱՏԱՎԱՐԱԿԱՆ ՓԱՍՏԱԹՂԹԵՐՆ ՈՒՂԱՐԿԵԼՈՒ (ՀԱՆՁՆԵԼՈՒ) ԿԱՐԳԸ</w:t>
            </w:r>
          </w:p>
          <w:p w14:paraId="4C0216A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36D1317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372F67F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93.</w:t>
            </w:r>
          </w:p>
        </w:tc>
        <w:tc>
          <w:tcPr>
            <w:tcW w:w="7885" w:type="dxa"/>
            <w:hideMark/>
          </w:tcPr>
          <w:p w14:paraId="30B4CEC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ծանուցումը</w:t>
            </w:r>
          </w:p>
        </w:tc>
      </w:tr>
      <w:tr w:rsidR="00423A67" w:rsidRPr="00423A67" w14:paraId="573909C3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2A8223B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94.</w:t>
            </w:r>
          </w:p>
        </w:tc>
        <w:tc>
          <w:tcPr>
            <w:tcW w:w="7885" w:type="dxa"/>
            <w:hideMark/>
          </w:tcPr>
          <w:p w14:paraId="5D9FD19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ծանուցման կարգը</w:t>
            </w:r>
          </w:p>
        </w:tc>
      </w:tr>
      <w:tr w:rsidR="00423A67" w:rsidRPr="00423A67" w14:paraId="48C9F8A9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4238719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95.</w:t>
            </w:r>
          </w:p>
        </w:tc>
        <w:tc>
          <w:tcPr>
            <w:tcW w:w="7885" w:type="dxa"/>
            <w:hideMark/>
          </w:tcPr>
          <w:p w14:paraId="0A6B13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ծանուցագիրը պատվիրված նամակով ուղարկելը</w:t>
            </w:r>
          </w:p>
        </w:tc>
      </w:tr>
      <w:tr w:rsidR="00423A67" w:rsidRPr="00423A67" w14:paraId="2C6356B8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075548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96.</w:t>
            </w:r>
          </w:p>
        </w:tc>
        <w:tc>
          <w:tcPr>
            <w:tcW w:w="7885" w:type="dxa"/>
            <w:hideMark/>
          </w:tcPr>
          <w:p w14:paraId="6DBDFB6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ծանուցագիրն առձեռն հանձնելը</w:t>
            </w:r>
          </w:p>
        </w:tc>
      </w:tr>
      <w:tr w:rsidR="00423A67" w:rsidRPr="00423A67" w14:paraId="18814F0E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7A02ADA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97.</w:t>
            </w:r>
          </w:p>
        </w:tc>
        <w:tc>
          <w:tcPr>
            <w:tcW w:w="7885" w:type="dxa"/>
            <w:hideMark/>
          </w:tcPr>
          <w:p w14:paraId="53CDC81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ծանուցագիրը էլեկտրոնային հաղորդակցության միջոցով ուղարկելը</w:t>
            </w:r>
          </w:p>
        </w:tc>
      </w:tr>
      <w:tr w:rsidR="00423A67" w:rsidRPr="00423A67" w14:paraId="0FB191AF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33C290D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98.</w:t>
            </w:r>
          </w:p>
        </w:tc>
        <w:tc>
          <w:tcPr>
            <w:tcW w:w="7885" w:type="dxa"/>
            <w:hideMark/>
          </w:tcPr>
          <w:p w14:paraId="4A3C8B1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 քննության ընթացքում հասցեի (էլեկտրոնային հաղորդակցության միջոցի) փոփոխության մասին դատարանին հայտնելու պարտականությունը</w:t>
            </w:r>
          </w:p>
        </w:tc>
      </w:tr>
      <w:tr w:rsidR="00423A67" w:rsidRPr="00423A67" w14:paraId="36402CB5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2A2E984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99.</w:t>
            </w:r>
          </w:p>
        </w:tc>
        <w:tc>
          <w:tcPr>
            <w:tcW w:w="7885" w:type="dxa"/>
            <w:hideMark/>
          </w:tcPr>
          <w:p w14:paraId="5893B97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 փաստաթղթերն ուղարկելու (հանձնելու) կարգը: Փաստաթղթերի դեպոնացման մասին հրապարակային ծանուցումը: Դատավարության մասնակիցների կողմից փաստաթղթերը դատարան ներկայացնելու կարգը</w:t>
            </w:r>
          </w:p>
        </w:tc>
      </w:tr>
      <w:tr w:rsidR="00423A67" w:rsidRPr="00423A67" w14:paraId="5BE1D949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56FFE0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100.</w:t>
            </w:r>
          </w:p>
        </w:tc>
        <w:tc>
          <w:tcPr>
            <w:tcW w:w="7885" w:type="dxa"/>
            <w:hideMark/>
          </w:tcPr>
          <w:p w14:paraId="31671D7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 եղանակով փաստաթղթերը ներկայացնելու կարգը</w:t>
            </w:r>
          </w:p>
        </w:tc>
      </w:tr>
      <w:tr w:rsidR="00423A67" w:rsidRPr="00423A67" w14:paraId="78BA9B0C" w14:textId="77777777" w:rsidTr="00F401FA">
        <w:trPr>
          <w:tblCellSpacing w:w="0" w:type="dxa"/>
        </w:trPr>
        <w:tc>
          <w:tcPr>
            <w:tcW w:w="0" w:type="auto"/>
            <w:gridSpan w:val="2"/>
            <w:hideMark/>
          </w:tcPr>
          <w:p w14:paraId="02599FD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549D5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10</w:t>
            </w:r>
          </w:p>
          <w:p w14:paraId="2024137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0B309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ԾԱԽՍԵՐԸ</w:t>
            </w:r>
          </w:p>
          <w:p w14:paraId="7F54F15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4F2861B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29DB077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101.</w:t>
            </w:r>
          </w:p>
        </w:tc>
        <w:tc>
          <w:tcPr>
            <w:tcW w:w="7885" w:type="dxa"/>
            <w:hideMark/>
          </w:tcPr>
          <w:p w14:paraId="52BAD7B8" w14:textId="2D038E29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ծախu</w:t>
            </w:r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ե</w:t>
            </w: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րը</w:t>
            </w:r>
          </w:p>
        </w:tc>
      </w:tr>
      <w:tr w:rsidR="00423A67" w:rsidRPr="00423A67" w14:paraId="0CE505C3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470FB8F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102.</w:t>
            </w:r>
          </w:p>
        </w:tc>
        <w:tc>
          <w:tcPr>
            <w:tcW w:w="7885" w:type="dxa"/>
            <w:hideMark/>
          </w:tcPr>
          <w:p w14:paraId="4137989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 տուրքը</w:t>
            </w:r>
          </w:p>
        </w:tc>
      </w:tr>
      <w:tr w:rsidR="00423A67" w:rsidRPr="00423A67" w14:paraId="6EF7B517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491AD2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103.</w:t>
            </w:r>
          </w:p>
        </w:tc>
        <w:tc>
          <w:tcPr>
            <w:tcW w:w="7885" w:type="dxa"/>
            <w:hideMark/>
          </w:tcPr>
          <w:p w14:paraId="251698F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 տուրքը վերադարձնելը</w:t>
            </w:r>
          </w:p>
        </w:tc>
      </w:tr>
      <w:tr w:rsidR="00423A67" w:rsidRPr="00423A67" w14:paraId="16DA9704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2FEB206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104.</w:t>
            </w:r>
          </w:p>
        </w:tc>
        <w:tc>
          <w:tcPr>
            <w:tcW w:w="7885" w:type="dxa"/>
            <w:hideMark/>
          </w:tcPr>
          <w:p w14:paraId="6A45E7C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Հայցագինը</w:t>
            </w:r>
          </w:p>
        </w:tc>
      </w:tr>
      <w:tr w:rsidR="00423A67" w:rsidRPr="00423A67" w14:paraId="6E87A3B6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5AE02B6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105.</w:t>
            </w:r>
          </w:p>
        </w:tc>
        <w:tc>
          <w:tcPr>
            <w:tcW w:w="7885" w:type="dxa"/>
            <w:hideMark/>
          </w:tcPr>
          <w:p w14:paraId="64ECE12F" w14:textId="4DB3F2F1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 քննության հետ կապված այլ ծախ</w:t>
            </w:r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երը</w:t>
            </w:r>
          </w:p>
        </w:tc>
      </w:tr>
      <w:tr w:rsidR="00423A67" w:rsidRPr="00423A67" w14:paraId="305D79C8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64A05C9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106.</w:t>
            </w:r>
          </w:p>
        </w:tc>
        <w:tc>
          <w:tcPr>
            <w:tcW w:w="7885" w:type="dxa"/>
            <w:hideMark/>
          </w:tcPr>
          <w:p w14:paraId="770C5D2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Վկաներին, փորձագետներին, մասնագետներին և թարգմանիչներին վճարվելիք գումարները</w:t>
            </w:r>
          </w:p>
        </w:tc>
      </w:tr>
      <w:tr w:rsidR="00423A67" w:rsidRPr="00423A67" w14:paraId="34F27E53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0D15A9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107.</w:t>
            </w:r>
          </w:p>
        </w:tc>
        <w:tc>
          <w:tcPr>
            <w:tcW w:w="7885" w:type="dxa"/>
            <w:hideMark/>
          </w:tcPr>
          <w:p w14:paraId="1315588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 քննության հետ կապված փաստաբանի խելամիտ վարձատրության գումարները</w:t>
            </w:r>
          </w:p>
        </w:tc>
      </w:tr>
      <w:tr w:rsidR="00423A67" w:rsidRPr="00423A67" w14:paraId="30905F01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55E507F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108.</w:t>
            </w:r>
          </w:p>
        </w:tc>
        <w:tc>
          <w:tcPr>
            <w:tcW w:w="7885" w:type="dxa"/>
            <w:hideMark/>
          </w:tcPr>
          <w:p w14:paraId="4E6FC2C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ծախսերի հետ կապված պահանջներ ներկայացնելը</w:t>
            </w:r>
          </w:p>
        </w:tc>
      </w:tr>
      <w:tr w:rsidR="00423A67" w:rsidRPr="00423A67" w14:paraId="3410542A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2D9975D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109.</w:t>
            </w:r>
          </w:p>
        </w:tc>
        <w:tc>
          <w:tcPr>
            <w:tcW w:w="7885" w:type="dxa"/>
            <w:hideMark/>
          </w:tcPr>
          <w:p w14:paraId="734B8A9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ծախսերի բաշխումը գործին մասնակցող անձանց միջև</w:t>
            </w:r>
          </w:p>
        </w:tc>
      </w:tr>
      <w:tr w:rsidR="00423A67" w:rsidRPr="00423A67" w14:paraId="495880D7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7179A7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110.</w:t>
            </w:r>
          </w:p>
        </w:tc>
        <w:tc>
          <w:tcPr>
            <w:tcW w:w="7885" w:type="dxa"/>
            <w:hideMark/>
          </w:tcPr>
          <w:p w14:paraId="631F785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ծախսերի բաշխումը հայցն առանց քննության թողնելու կամ գործի վարույթը կարճելու դեպքում</w:t>
            </w:r>
          </w:p>
        </w:tc>
      </w:tr>
      <w:tr w:rsidR="00423A67" w:rsidRPr="00423A67" w14:paraId="69C5436C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63538C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111.</w:t>
            </w:r>
          </w:p>
        </w:tc>
        <w:tc>
          <w:tcPr>
            <w:tcW w:w="7885" w:type="dxa"/>
            <w:hideMark/>
          </w:tcPr>
          <w:p w14:paraId="174C6B8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ծախսերի հատուցումը երրորդ անձանց կողմից</w:t>
            </w:r>
          </w:p>
        </w:tc>
      </w:tr>
      <w:tr w:rsidR="00423A67" w:rsidRPr="00423A67" w14:paraId="51D3C180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4FB8875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112.</w:t>
            </w:r>
          </w:p>
        </w:tc>
        <w:tc>
          <w:tcPr>
            <w:tcW w:w="7885" w:type="dxa"/>
            <w:hideMark/>
          </w:tcPr>
          <w:p w14:paraId="752CC6C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ծախսերի բաշխումը վերաքննիչ և Վճռաբեկ դատարաններում</w:t>
            </w:r>
          </w:p>
        </w:tc>
      </w:tr>
      <w:tr w:rsidR="00423A67" w:rsidRPr="00423A67" w14:paraId="511C3776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43B31E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113.</w:t>
            </w:r>
          </w:p>
        </w:tc>
        <w:tc>
          <w:tcPr>
            <w:tcW w:w="7885" w:type="dxa"/>
            <w:hideMark/>
          </w:tcPr>
          <w:p w14:paraId="499E18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կրած դատական ծախսերի փոխհատուցումը գործին մասնակցող անձանց կողմից</w:t>
            </w:r>
          </w:p>
        </w:tc>
      </w:tr>
      <w:tr w:rsidR="00423A67" w:rsidRPr="00423A67" w14:paraId="3B5C2704" w14:textId="77777777" w:rsidTr="00F401FA">
        <w:trPr>
          <w:tblCellSpacing w:w="0" w:type="dxa"/>
        </w:trPr>
        <w:tc>
          <w:tcPr>
            <w:tcW w:w="0" w:type="auto"/>
            <w:gridSpan w:val="2"/>
            <w:hideMark/>
          </w:tcPr>
          <w:p w14:paraId="42887B3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ECB70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11</w:t>
            </w:r>
          </w:p>
          <w:p w14:paraId="7C36D95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3CCF3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ԴԱՏԱՎԱՐԱԿԱՆ ԺԱՄԿԵՏՆԵՐԸ</w:t>
            </w:r>
          </w:p>
          <w:p w14:paraId="3AE697D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F92B978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59518D5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114.</w:t>
            </w:r>
          </w:p>
        </w:tc>
        <w:tc>
          <w:tcPr>
            <w:tcW w:w="7885" w:type="dxa"/>
            <w:hideMark/>
          </w:tcPr>
          <w:p w14:paraId="28A8D22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 ժամկետների սահմանումը</w:t>
            </w:r>
          </w:p>
        </w:tc>
      </w:tr>
      <w:tr w:rsidR="00423A67" w:rsidRPr="00423A67" w14:paraId="35E34366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6AE21D3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115.</w:t>
            </w:r>
          </w:p>
        </w:tc>
        <w:tc>
          <w:tcPr>
            <w:tcW w:w="7885" w:type="dxa"/>
            <w:hideMark/>
          </w:tcPr>
          <w:p w14:paraId="7F8895A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 ժամկետների հաշվարկը</w:t>
            </w:r>
          </w:p>
        </w:tc>
      </w:tr>
      <w:tr w:rsidR="00423A67" w:rsidRPr="00423A67" w14:paraId="11D3241E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6A9D7E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116.</w:t>
            </w:r>
          </w:p>
        </w:tc>
        <w:tc>
          <w:tcPr>
            <w:tcW w:w="7885" w:type="dxa"/>
            <w:hideMark/>
          </w:tcPr>
          <w:p w14:paraId="3706901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 ժամկետների ավարտը</w:t>
            </w:r>
          </w:p>
        </w:tc>
      </w:tr>
      <w:tr w:rsidR="00423A67" w:rsidRPr="00423A67" w14:paraId="2D47A879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6C1D513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117.</w:t>
            </w:r>
          </w:p>
        </w:tc>
        <w:tc>
          <w:tcPr>
            <w:tcW w:w="7885" w:type="dxa"/>
            <w:hideMark/>
          </w:tcPr>
          <w:p w14:paraId="3BC26FC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 ժամկետների կասեցումը</w:t>
            </w:r>
          </w:p>
        </w:tc>
      </w:tr>
      <w:tr w:rsidR="00423A67" w:rsidRPr="00423A67" w14:paraId="2E9CD185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3116E8C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118.</w:t>
            </w:r>
          </w:p>
        </w:tc>
        <w:tc>
          <w:tcPr>
            <w:tcW w:w="7885" w:type="dxa"/>
            <w:hideMark/>
          </w:tcPr>
          <w:p w14:paraId="56EBC97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 ժամկետները երկարաձգելը</w:t>
            </w:r>
          </w:p>
        </w:tc>
      </w:tr>
      <w:tr w:rsidR="00423A67" w:rsidRPr="00423A67" w14:paraId="7EE7EFA3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511E95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119.</w:t>
            </w:r>
          </w:p>
        </w:tc>
        <w:tc>
          <w:tcPr>
            <w:tcW w:w="7885" w:type="dxa"/>
            <w:hideMark/>
          </w:tcPr>
          <w:p w14:paraId="1D55C80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 ժամկետները բաց թողնելը և վերականգնելը</w:t>
            </w:r>
          </w:p>
        </w:tc>
      </w:tr>
      <w:tr w:rsidR="00423A67" w:rsidRPr="00423A67" w14:paraId="2CC806CC" w14:textId="77777777" w:rsidTr="00F401FA">
        <w:trPr>
          <w:tblCellSpacing w:w="0" w:type="dxa"/>
        </w:trPr>
        <w:tc>
          <w:tcPr>
            <w:tcW w:w="0" w:type="auto"/>
            <w:gridSpan w:val="2"/>
            <w:hideMark/>
          </w:tcPr>
          <w:p w14:paraId="22E12F6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E497E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2</w:t>
            </w:r>
          </w:p>
          <w:p w14:paraId="63A43AB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6CF7A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ՎԱՐՈՒՅԹՆ ԱՌԱՋԻՆ ԱՏՅԱՆԻ ԴԱՏԱՐԱՆՈՒՄ</w:t>
            </w:r>
          </w:p>
          <w:p w14:paraId="2565FA4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3FD84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ԱՌԱՋԻՆ</w:t>
            </w:r>
          </w:p>
          <w:p w14:paraId="3059DFA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E525A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ԱՌԱՋԻՆ ԱՏՅԱՆԻ ԴԱՏԱՐԱՆՈՒՄ ԳՈՐԾԵՐԻ ՔՆՆՈՒԹՅԱՆ ԸՆԴՀԱՆՈՒՐ ԿԱՐԳԸ (ՀԱՅՑԱՅԻՆ ՎԱՐՈՒՅԹ)</w:t>
            </w:r>
          </w:p>
          <w:p w14:paraId="2BE1CB9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4D010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12</w:t>
            </w:r>
          </w:p>
          <w:p w14:paraId="752C725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2B011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ՀԱՅՑԻ ՀԱՐՈՒՑՄԱՆ ԿԱՐԳԸ</w:t>
            </w:r>
          </w:p>
          <w:p w14:paraId="1DD5C3D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9C20DE2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10B9903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120.</w:t>
            </w:r>
          </w:p>
        </w:tc>
        <w:tc>
          <w:tcPr>
            <w:tcW w:w="7885" w:type="dxa"/>
            <w:hideMark/>
          </w:tcPr>
          <w:p w14:paraId="39DE21C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 հարուցումը</w:t>
            </w:r>
          </w:p>
        </w:tc>
      </w:tr>
      <w:tr w:rsidR="00423A67" w:rsidRPr="00423A67" w14:paraId="3879F522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449B5A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121.</w:t>
            </w:r>
          </w:p>
        </w:tc>
        <w:tc>
          <w:tcPr>
            <w:tcW w:w="7885" w:type="dxa"/>
            <w:hideMark/>
          </w:tcPr>
          <w:p w14:paraId="16FE651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Հայցադիմումին ներկայացվող պահանջները</w:t>
            </w:r>
          </w:p>
        </w:tc>
      </w:tr>
      <w:tr w:rsidR="00423A67" w:rsidRPr="00423A67" w14:paraId="1FF7EC88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39BDECE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122.</w:t>
            </w:r>
          </w:p>
        </w:tc>
        <w:tc>
          <w:tcPr>
            <w:tcW w:w="7885" w:type="dxa"/>
            <w:hideMark/>
          </w:tcPr>
          <w:p w14:paraId="4635FB5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Հայցադիմումին կցվող փաստաթղթերը</w:t>
            </w:r>
          </w:p>
        </w:tc>
      </w:tr>
      <w:tr w:rsidR="00423A67" w:rsidRPr="00423A67" w14:paraId="4B8E213A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0539F2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123.</w:t>
            </w:r>
          </w:p>
        </w:tc>
        <w:tc>
          <w:tcPr>
            <w:tcW w:w="7885" w:type="dxa"/>
            <w:hideMark/>
          </w:tcPr>
          <w:p w14:paraId="1B19E5B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 քանի գործեր կամ հայցապահանջներ միացնելը և առանձնացնելը</w:t>
            </w:r>
          </w:p>
        </w:tc>
      </w:tr>
      <w:tr w:rsidR="00423A67" w:rsidRPr="00423A67" w14:paraId="003FA73A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269D8B0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124.</w:t>
            </w:r>
          </w:p>
        </w:tc>
        <w:tc>
          <w:tcPr>
            <w:tcW w:w="7885" w:type="dxa"/>
            <w:hideMark/>
          </w:tcPr>
          <w:p w14:paraId="04EC81E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 ներկայացվելուց հետո դատարանի կողմից կայացվող որոշումները</w:t>
            </w:r>
          </w:p>
        </w:tc>
      </w:tr>
      <w:tr w:rsidR="00423A67" w:rsidRPr="00423A67" w14:paraId="3726EC2B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24FF13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125.</w:t>
            </w:r>
          </w:p>
        </w:tc>
        <w:tc>
          <w:tcPr>
            <w:tcW w:w="7885" w:type="dxa"/>
            <w:hideMark/>
          </w:tcPr>
          <w:p w14:paraId="68A2586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 վարույթ ընդունելը</w:t>
            </w:r>
          </w:p>
        </w:tc>
      </w:tr>
      <w:tr w:rsidR="00423A67" w:rsidRPr="00423A67" w14:paraId="1144B08D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6B3F0BA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126.</w:t>
            </w:r>
          </w:p>
        </w:tc>
        <w:tc>
          <w:tcPr>
            <w:tcW w:w="7885" w:type="dxa"/>
            <w:hideMark/>
          </w:tcPr>
          <w:p w14:paraId="6CAF044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 ընդունումը մերժելը</w:t>
            </w:r>
          </w:p>
        </w:tc>
      </w:tr>
      <w:tr w:rsidR="00423A67" w:rsidRPr="00423A67" w14:paraId="43A2324E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1335DC1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127.</w:t>
            </w:r>
          </w:p>
        </w:tc>
        <w:tc>
          <w:tcPr>
            <w:tcW w:w="7885" w:type="dxa"/>
            <w:hideMark/>
          </w:tcPr>
          <w:p w14:paraId="1448B0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 վերադարձնելը</w:t>
            </w:r>
          </w:p>
        </w:tc>
      </w:tr>
      <w:tr w:rsidR="00423A67" w:rsidRPr="00423A67" w14:paraId="214591EC" w14:textId="77777777" w:rsidTr="00F401FA">
        <w:trPr>
          <w:tblCellSpacing w:w="0" w:type="dxa"/>
        </w:trPr>
        <w:tc>
          <w:tcPr>
            <w:tcW w:w="0" w:type="auto"/>
            <w:gridSpan w:val="2"/>
            <w:hideMark/>
          </w:tcPr>
          <w:p w14:paraId="4070AA5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4464F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13</w:t>
            </w:r>
          </w:p>
          <w:p w14:paraId="03E20D8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2DDD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ՀԱՅՑԻ ԱՊԱՀՈՎՈՒՄԸ</w:t>
            </w:r>
          </w:p>
          <w:p w14:paraId="04A74D1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C0D7536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04FBDC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128.</w:t>
            </w:r>
          </w:p>
        </w:tc>
        <w:tc>
          <w:tcPr>
            <w:tcW w:w="7885" w:type="dxa"/>
            <w:hideMark/>
          </w:tcPr>
          <w:p w14:paraId="4D435B2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 ապահովման միջոցների կիրառման հիմքերը</w:t>
            </w:r>
          </w:p>
        </w:tc>
      </w:tr>
      <w:tr w:rsidR="00423A67" w:rsidRPr="00423A67" w14:paraId="51CA084B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1B56645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129.</w:t>
            </w:r>
          </w:p>
        </w:tc>
        <w:tc>
          <w:tcPr>
            <w:tcW w:w="7885" w:type="dxa"/>
            <w:hideMark/>
          </w:tcPr>
          <w:p w14:paraId="5C555C7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 ապահովման միջոցները</w:t>
            </w:r>
          </w:p>
        </w:tc>
      </w:tr>
      <w:tr w:rsidR="00423A67" w:rsidRPr="00423A67" w14:paraId="7DDEB4E8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4EACF9C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130.</w:t>
            </w:r>
          </w:p>
        </w:tc>
        <w:tc>
          <w:tcPr>
            <w:tcW w:w="7885" w:type="dxa"/>
            <w:hideMark/>
          </w:tcPr>
          <w:p w14:paraId="5CF6A9D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 ապահովման միջոց կիրառելու մասին միջնորդությունը</w:t>
            </w:r>
          </w:p>
        </w:tc>
      </w:tr>
      <w:tr w:rsidR="00423A67" w:rsidRPr="00423A67" w14:paraId="217295E3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63CF28A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131.</w:t>
            </w:r>
          </w:p>
        </w:tc>
        <w:tc>
          <w:tcPr>
            <w:tcW w:w="7885" w:type="dxa"/>
            <w:hideMark/>
          </w:tcPr>
          <w:p w14:paraId="1D56AE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 ապահովման միջոց կիրառելու մասին միջնորդությունը քննելու կարգը</w:t>
            </w:r>
          </w:p>
        </w:tc>
      </w:tr>
      <w:tr w:rsidR="00423A67" w:rsidRPr="00423A67" w14:paraId="7D94DCFB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43ECF05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132.</w:t>
            </w:r>
          </w:p>
        </w:tc>
        <w:tc>
          <w:tcPr>
            <w:tcW w:w="7885" w:type="dxa"/>
            <w:hideMark/>
          </w:tcPr>
          <w:p w14:paraId="73CC3ED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 ապահովման միջոց կիրառելու մասին որոշման կատարումը</w:t>
            </w:r>
          </w:p>
        </w:tc>
      </w:tr>
      <w:tr w:rsidR="00423A67" w:rsidRPr="00423A67" w14:paraId="7EAA9CAF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52EE7FA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133.</w:t>
            </w:r>
          </w:p>
        </w:tc>
        <w:tc>
          <w:tcPr>
            <w:tcW w:w="7885" w:type="dxa"/>
            <w:hideMark/>
          </w:tcPr>
          <w:p w14:paraId="22A3BD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 ապահովման մեկ միջոցի փոխարինումը մեկ այլ միջոցով, հայցի ապահովման միջոցի ձևափոխումը</w:t>
            </w:r>
          </w:p>
        </w:tc>
      </w:tr>
      <w:tr w:rsidR="00423A67" w:rsidRPr="00423A67" w14:paraId="18159723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7249F21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134.</w:t>
            </w:r>
          </w:p>
        </w:tc>
        <w:tc>
          <w:tcPr>
            <w:tcW w:w="7885" w:type="dxa"/>
            <w:hideMark/>
          </w:tcPr>
          <w:p w14:paraId="19D83FD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 ապահովման միջոցի վերացումը</w:t>
            </w:r>
          </w:p>
        </w:tc>
      </w:tr>
      <w:tr w:rsidR="00423A67" w:rsidRPr="00423A67" w14:paraId="1035D677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0F53DB8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135.</w:t>
            </w:r>
          </w:p>
        </w:tc>
        <w:tc>
          <w:tcPr>
            <w:tcW w:w="7885" w:type="dxa"/>
            <w:hideMark/>
          </w:tcPr>
          <w:p w14:paraId="1F18A9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Հակընդդեմ ապահովումը</w:t>
            </w:r>
          </w:p>
        </w:tc>
      </w:tr>
      <w:tr w:rsidR="00423A67" w:rsidRPr="00423A67" w14:paraId="053AD2A7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7C715C4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136.</w:t>
            </w:r>
          </w:p>
        </w:tc>
        <w:tc>
          <w:tcPr>
            <w:tcW w:w="7885" w:type="dxa"/>
            <w:hideMark/>
          </w:tcPr>
          <w:p w14:paraId="23EE3A2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 ապահովման միջոցների պահպանումը</w:t>
            </w:r>
          </w:p>
        </w:tc>
      </w:tr>
      <w:tr w:rsidR="00423A67" w:rsidRPr="00423A67" w14:paraId="3FD13C08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3CAFFF4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137.</w:t>
            </w:r>
          </w:p>
        </w:tc>
        <w:tc>
          <w:tcPr>
            <w:tcW w:w="7885" w:type="dxa"/>
            <w:hideMark/>
          </w:tcPr>
          <w:p w14:paraId="46E0F98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 նախնական ապահովման միջոցներ կիրառելը</w:t>
            </w:r>
          </w:p>
        </w:tc>
      </w:tr>
      <w:tr w:rsidR="00423A67" w:rsidRPr="00423A67" w14:paraId="2389FA58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58F8DB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138.</w:t>
            </w:r>
          </w:p>
        </w:tc>
        <w:tc>
          <w:tcPr>
            <w:tcW w:w="7885" w:type="dxa"/>
            <w:hideMark/>
          </w:tcPr>
          <w:p w14:paraId="5DFBE4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 ապահովման և հայցի նախնական ապահովման հետ կապված վնասների հատուցումը</w:t>
            </w:r>
          </w:p>
        </w:tc>
      </w:tr>
      <w:tr w:rsidR="00423A67" w:rsidRPr="00423A67" w14:paraId="63BC4647" w14:textId="77777777" w:rsidTr="00F401FA">
        <w:trPr>
          <w:tblCellSpacing w:w="0" w:type="dxa"/>
        </w:trPr>
        <w:tc>
          <w:tcPr>
            <w:tcW w:w="0" w:type="auto"/>
            <w:gridSpan w:val="2"/>
            <w:hideMark/>
          </w:tcPr>
          <w:p w14:paraId="7F55B5D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62D077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14</w:t>
            </w:r>
          </w:p>
          <w:p w14:paraId="58833EE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E1147B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ՀԱՅՑԻ ԴԵՄ ՊԱՏԱՍԽԱՆՈՂԻ ՊԱՇՏՊԱՆՈՒԹՅԱՆ ՄԻՋՈՑՆԵՐԸ</w:t>
            </w:r>
          </w:p>
          <w:p w14:paraId="37F8ED8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B914E44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48E0F88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139.</w:t>
            </w:r>
          </w:p>
        </w:tc>
        <w:tc>
          <w:tcPr>
            <w:tcW w:w="7885" w:type="dxa"/>
            <w:hideMark/>
          </w:tcPr>
          <w:p w14:paraId="79AAE14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 պատասխանը</w:t>
            </w:r>
          </w:p>
        </w:tc>
      </w:tr>
      <w:tr w:rsidR="00423A67" w:rsidRPr="00423A67" w14:paraId="5FB86FC7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007448B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140.</w:t>
            </w:r>
          </w:p>
        </w:tc>
        <w:tc>
          <w:tcPr>
            <w:tcW w:w="7885" w:type="dxa"/>
            <w:hideMark/>
          </w:tcPr>
          <w:p w14:paraId="08166F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Հակընդդեմ հայց ներկայացնելը</w:t>
            </w:r>
          </w:p>
        </w:tc>
      </w:tr>
      <w:tr w:rsidR="00423A67" w:rsidRPr="00423A67" w14:paraId="5EE56C7A" w14:textId="77777777" w:rsidTr="00F401FA">
        <w:trPr>
          <w:tblCellSpacing w:w="0" w:type="dxa"/>
        </w:trPr>
        <w:tc>
          <w:tcPr>
            <w:tcW w:w="0" w:type="auto"/>
            <w:gridSpan w:val="2"/>
            <w:hideMark/>
          </w:tcPr>
          <w:p w14:paraId="41A5215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FCC1F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15</w:t>
            </w:r>
          </w:p>
          <w:p w14:paraId="59A95BB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3096F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ՆԻՍՏԻ ԸՆԴՀԱՆՈՒՐ ԿԱՆՈՆՆԵՐԸ</w:t>
            </w:r>
          </w:p>
          <w:p w14:paraId="501C0B2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36C1BF7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227F67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141.</w:t>
            </w:r>
          </w:p>
        </w:tc>
        <w:tc>
          <w:tcPr>
            <w:tcW w:w="7885" w:type="dxa"/>
            <w:hideMark/>
          </w:tcPr>
          <w:p w14:paraId="0CBEEBE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նիստը</w:t>
            </w:r>
          </w:p>
        </w:tc>
      </w:tr>
      <w:tr w:rsidR="00423A67" w:rsidRPr="00423A67" w14:paraId="3AD1F3E5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3579848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142.</w:t>
            </w:r>
          </w:p>
        </w:tc>
        <w:tc>
          <w:tcPr>
            <w:tcW w:w="7885" w:type="dxa"/>
            <w:hideMark/>
          </w:tcPr>
          <w:p w14:paraId="11DF33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նիստը նախագահողը</w:t>
            </w:r>
          </w:p>
        </w:tc>
      </w:tr>
      <w:tr w:rsidR="00423A67" w:rsidRPr="00423A67" w14:paraId="11A86022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23865E2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143.</w:t>
            </w:r>
          </w:p>
        </w:tc>
        <w:tc>
          <w:tcPr>
            <w:tcW w:w="7885" w:type="dxa"/>
            <w:hideMark/>
          </w:tcPr>
          <w:p w14:paraId="74D7B0D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նիստի բացումը</w:t>
            </w:r>
          </w:p>
        </w:tc>
      </w:tr>
      <w:tr w:rsidR="00423A67" w:rsidRPr="00423A67" w14:paraId="14262435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037CB00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144.</w:t>
            </w:r>
          </w:p>
        </w:tc>
        <w:tc>
          <w:tcPr>
            <w:tcW w:w="7885" w:type="dxa"/>
            <w:hideMark/>
          </w:tcPr>
          <w:p w14:paraId="6179AE7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 դատական նիստում</w:t>
            </w:r>
          </w:p>
        </w:tc>
      </w:tr>
      <w:tr w:rsidR="00423A67" w:rsidRPr="00423A67" w14:paraId="1A6D5B09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1647C21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145.</w:t>
            </w:r>
          </w:p>
        </w:tc>
        <w:tc>
          <w:tcPr>
            <w:tcW w:w="7885" w:type="dxa"/>
            <w:hideMark/>
          </w:tcPr>
          <w:p w14:paraId="59EDFF7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 մասնակիցների մասնակցությունը դատական նիստին տեսաձայնային հեռահաղորդակցության միջոցների կիրառմամբ</w:t>
            </w:r>
          </w:p>
        </w:tc>
      </w:tr>
      <w:tr w:rsidR="00423A67" w:rsidRPr="00423A67" w14:paraId="0D73F96F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704A18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146.</w:t>
            </w:r>
          </w:p>
        </w:tc>
        <w:tc>
          <w:tcPr>
            <w:tcW w:w="7885" w:type="dxa"/>
            <w:hideMark/>
          </w:tcPr>
          <w:p w14:paraId="659E857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 մասնակցող անձանց և դատավարության այլ մասնակիցների ներկայությունը ստուգելը</w:t>
            </w:r>
          </w:p>
        </w:tc>
      </w:tr>
      <w:tr w:rsidR="00423A67" w:rsidRPr="00423A67" w14:paraId="3862EEC2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3534D5D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147.</w:t>
            </w:r>
          </w:p>
        </w:tc>
        <w:tc>
          <w:tcPr>
            <w:tcW w:w="7885" w:type="dxa"/>
            <w:hideMark/>
          </w:tcPr>
          <w:p w14:paraId="46FB792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 քննությունը գործին մասնակցող անձի բացակայությամբ</w:t>
            </w:r>
          </w:p>
        </w:tc>
      </w:tr>
      <w:tr w:rsidR="00423A67" w:rsidRPr="00423A67" w14:paraId="5B38AC09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466E67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148.</w:t>
            </w:r>
          </w:p>
        </w:tc>
        <w:tc>
          <w:tcPr>
            <w:tcW w:w="7885" w:type="dxa"/>
            <w:hideMark/>
          </w:tcPr>
          <w:p w14:paraId="1482064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 մասնակցող անձանց իրավունքները և պարտականությունները պարզաբանելը</w:t>
            </w:r>
          </w:p>
        </w:tc>
      </w:tr>
      <w:tr w:rsidR="00423A67" w:rsidRPr="00423A67" w14:paraId="40F83BA2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282CBCF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149.</w:t>
            </w:r>
          </w:p>
        </w:tc>
        <w:tc>
          <w:tcPr>
            <w:tcW w:w="7885" w:type="dxa"/>
            <w:hideMark/>
          </w:tcPr>
          <w:p w14:paraId="575A5E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Պահանջներից հրաժարվելը</w:t>
            </w:r>
          </w:p>
        </w:tc>
      </w:tr>
      <w:tr w:rsidR="00423A67" w:rsidRPr="00423A67" w14:paraId="5240FB9E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0E147CA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150.</w:t>
            </w:r>
          </w:p>
        </w:tc>
        <w:tc>
          <w:tcPr>
            <w:tcW w:w="7885" w:type="dxa"/>
            <w:hideMark/>
          </w:tcPr>
          <w:p w14:paraId="42FF2B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Պահանջներն ընդունելը</w:t>
            </w:r>
          </w:p>
        </w:tc>
      </w:tr>
      <w:tr w:rsidR="00423A67" w:rsidRPr="00423A67" w14:paraId="45C295A2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2201BE8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151.</w:t>
            </w:r>
          </w:p>
        </w:tc>
        <w:tc>
          <w:tcPr>
            <w:tcW w:w="7885" w:type="dxa"/>
            <w:hideMark/>
          </w:tcPr>
          <w:p w14:paraId="37F8257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Հաշտության համաձայնությունը</w:t>
            </w:r>
          </w:p>
        </w:tc>
      </w:tr>
      <w:tr w:rsidR="00423A67" w:rsidRPr="00423A67" w14:paraId="59937A17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54F339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152.</w:t>
            </w:r>
          </w:p>
        </w:tc>
        <w:tc>
          <w:tcPr>
            <w:tcW w:w="7885" w:type="dxa"/>
            <w:hideMark/>
          </w:tcPr>
          <w:p w14:paraId="11EA037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 մասնակցող անձանց միջնորդությունների լուծումը դատարանի կողմից</w:t>
            </w:r>
          </w:p>
        </w:tc>
      </w:tr>
      <w:tr w:rsidR="00423A67" w:rsidRPr="00423A67" w14:paraId="115E7C5A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09BFB5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153.</w:t>
            </w:r>
          </w:p>
        </w:tc>
        <w:tc>
          <w:tcPr>
            <w:tcW w:w="7885" w:type="dxa"/>
            <w:hideMark/>
          </w:tcPr>
          <w:p w14:paraId="1A9CEDE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սանկցիաները և դրանց կիրառման ընդհանուր կարգը</w:t>
            </w:r>
          </w:p>
        </w:tc>
      </w:tr>
      <w:tr w:rsidR="00423A67" w:rsidRPr="00423A67" w14:paraId="3758E362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70D5313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154.</w:t>
            </w:r>
          </w:p>
        </w:tc>
        <w:tc>
          <w:tcPr>
            <w:tcW w:w="7885" w:type="dxa"/>
            <w:hideMark/>
          </w:tcPr>
          <w:p w14:paraId="3DCE88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Նկատողություն և դատական նիստերի դահլիճից հեռացում կիրառելու առանձնահատկությունները</w:t>
            </w:r>
          </w:p>
        </w:tc>
      </w:tr>
      <w:tr w:rsidR="00423A67" w:rsidRPr="00423A67" w14:paraId="328AD166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68180AD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155.</w:t>
            </w:r>
          </w:p>
        </w:tc>
        <w:tc>
          <w:tcPr>
            <w:tcW w:w="7885" w:type="dxa"/>
            <w:hideMark/>
          </w:tcPr>
          <w:p w14:paraId="7D654E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տուգանք կիրառելու առանձնահատկությունները</w:t>
            </w:r>
          </w:p>
        </w:tc>
      </w:tr>
      <w:tr w:rsidR="00423A67" w:rsidRPr="00423A67" w14:paraId="293BAD9D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129011F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156.</w:t>
            </w:r>
          </w:p>
        </w:tc>
        <w:tc>
          <w:tcPr>
            <w:tcW w:w="7885" w:type="dxa"/>
            <w:hideMark/>
          </w:tcPr>
          <w:p w14:paraId="3C0F123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 քննության հետաձգումը</w:t>
            </w:r>
          </w:p>
        </w:tc>
      </w:tr>
      <w:tr w:rsidR="00423A67" w:rsidRPr="00423A67" w14:paraId="363C2977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718038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157.</w:t>
            </w:r>
          </w:p>
        </w:tc>
        <w:tc>
          <w:tcPr>
            <w:tcW w:w="7885" w:type="dxa"/>
            <w:hideMark/>
          </w:tcPr>
          <w:p w14:paraId="5F0DF9F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 վարույթը կասեցնելու հիմքերը</w:t>
            </w:r>
          </w:p>
        </w:tc>
      </w:tr>
      <w:tr w:rsidR="00423A67" w:rsidRPr="00423A67" w14:paraId="17206DFD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3D0F89C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158.</w:t>
            </w:r>
          </w:p>
        </w:tc>
        <w:tc>
          <w:tcPr>
            <w:tcW w:w="7885" w:type="dxa"/>
            <w:hideMark/>
          </w:tcPr>
          <w:p w14:paraId="182679E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 վարույթը կասեցնելուց հետո դատավարական գործողություններ կատարելու անթույլատրելիությունը</w:t>
            </w:r>
          </w:p>
        </w:tc>
      </w:tr>
      <w:tr w:rsidR="00423A67" w:rsidRPr="00423A67" w14:paraId="4D07737C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5228442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159.</w:t>
            </w:r>
          </w:p>
        </w:tc>
        <w:tc>
          <w:tcPr>
            <w:tcW w:w="7885" w:type="dxa"/>
            <w:hideMark/>
          </w:tcPr>
          <w:p w14:paraId="6DCC2D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 վարույթը վերսկսելը</w:t>
            </w:r>
          </w:p>
        </w:tc>
      </w:tr>
      <w:tr w:rsidR="00423A67" w:rsidRPr="00423A67" w14:paraId="06978356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31E648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160.</w:t>
            </w:r>
          </w:p>
        </w:tc>
        <w:tc>
          <w:tcPr>
            <w:tcW w:w="7885" w:type="dxa"/>
            <w:hideMark/>
          </w:tcPr>
          <w:p w14:paraId="6A8836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 վարույթը կասեցնելու և վերսկսելու կարգը</w:t>
            </w:r>
          </w:p>
        </w:tc>
      </w:tr>
      <w:tr w:rsidR="00423A67" w:rsidRPr="00423A67" w14:paraId="37CEEE78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7D96348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161.</w:t>
            </w:r>
          </w:p>
        </w:tc>
        <w:tc>
          <w:tcPr>
            <w:tcW w:w="7885" w:type="dxa"/>
            <w:hideMark/>
          </w:tcPr>
          <w:p w14:paraId="066A51C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նիստի արձանագրման ձևը</w:t>
            </w:r>
          </w:p>
        </w:tc>
      </w:tr>
      <w:tr w:rsidR="00423A67" w:rsidRPr="00423A67" w14:paraId="75AD8109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189F428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162.</w:t>
            </w:r>
          </w:p>
        </w:tc>
        <w:tc>
          <w:tcPr>
            <w:tcW w:w="7885" w:type="dxa"/>
            <w:hideMark/>
          </w:tcPr>
          <w:p w14:paraId="30C7A2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 թղթային արձանագրության բովանդակությունը</w:t>
            </w:r>
          </w:p>
        </w:tc>
      </w:tr>
      <w:tr w:rsidR="00423A67" w:rsidRPr="00423A67" w14:paraId="712614C5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1C3C24A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163.</w:t>
            </w:r>
          </w:p>
        </w:tc>
        <w:tc>
          <w:tcPr>
            <w:tcW w:w="7885" w:type="dxa"/>
            <w:hideMark/>
          </w:tcPr>
          <w:p w14:paraId="4A56707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 վարելը</w:t>
            </w:r>
          </w:p>
        </w:tc>
      </w:tr>
      <w:tr w:rsidR="00423A67" w:rsidRPr="00423A67" w14:paraId="2FEAC288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5CF7AD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164.</w:t>
            </w:r>
          </w:p>
        </w:tc>
        <w:tc>
          <w:tcPr>
            <w:tcW w:w="7885" w:type="dxa"/>
            <w:hideMark/>
          </w:tcPr>
          <w:p w14:paraId="24CB8CF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Դիտողությունները պարզ թղթային արձանագրության վերաբերյալ</w:t>
            </w:r>
          </w:p>
        </w:tc>
      </w:tr>
      <w:tr w:rsidR="00423A67" w:rsidRPr="00423A67" w14:paraId="7B3A0A41" w14:textId="77777777" w:rsidTr="00F401FA">
        <w:trPr>
          <w:tblCellSpacing w:w="0" w:type="dxa"/>
        </w:trPr>
        <w:tc>
          <w:tcPr>
            <w:tcW w:w="0" w:type="auto"/>
            <w:gridSpan w:val="2"/>
            <w:hideMark/>
          </w:tcPr>
          <w:p w14:paraId="5C35B21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FE48F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16</w:t>
            </w:r>
          </w:p>
          <w:p w14:paraId="4042FEE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3AD55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ՆԱԽՆԱԿԱՆ ԴԱՏԱԿԱՆ ՆԻՍՏԸ</w:t>
            </w:r>
          </w:p>
          <w:p w14:paraId="1D164AA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16B157B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7CA864E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165.</w:t>
            </w:r>
          </w:p>
        </w:tc>
        <w:tc>
          <w:tcPr>
            <w:tcW w:w="7885" w:type="dxa"/>
            <w:hideMark/>
          </w:tcPr>
          <w:p w14:paraId="63341DE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 դատական նիստի պարտադիր լինելը</w:t>
            </w:r>
          </w:p>
        </w:tc>
      </w:tr>
      <w:tr w:rsidR="00423A67" w:rsidRPr="00423A67" w14:paraId="61BF12B3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6423FA3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166.</w:t>
            </w:r>
          </w:p>
        </w:tc>
        <w:tc>
          <w:tcPr>
            <w:tcW w:w="7885" w:type="dxa"/>
            <w:hideMark/>
          </w:tcPr>
          <w:p w14:paraId="53438E8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 դատական նիստ նշանակելը</w:t>
            </w:r>
          </w:p>
        </w:tc>
      </w:tr>
      <w:tr w:rsidR="00423A67" w:rsidRPr="00423A67" w14:paraId="4241D658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7A3D58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167.</w:t>
            </w:r>
          </w:p>
        </w:tc>
        <w:tc>
          <w:tcPr>
            <w:tcW w:w="7885" w:type="dxa"/>
            <w:hideMark/>
          </w:tcPr>
          <w:p w14:paraId="1E767A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 դատական նիստում լուծման ենթակա հարցերի շրջանակը</w:t>
            </w:r>
          </w:p>
        </w:tc>
      </w:tr>
      <w:tr w:rsidR="00423A67" w:rsidRPr="00423A67" w14:paraId="5EC47F18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72C8D88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168.</w:t>
            </w:r>
          </w:p>
        </w:tc>
        <w:tc>
          <w:tcPr>
            <w:tcW w:w="7885" w:type="dxa"/>
            <w:hideMark/>
          </w:tcPr>
          <w:p w14:paraId="1E27250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Հայցային վաղեմություն կիրառելու մասին միջնորդությունը և դրա քննությունը նախնական դատական նիստում</w:t>
            </w:r>
          </w:p>
        </w:tc>
      </w:tr>
      <w:tr w:rsidR="00423A67" w:rsidRPr="00423A67" w14:paraId="060B8BFC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334C97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169.</w:t>
            </w:r>
          </w:p>
        </w:tc>
        <w:tc>
          <w:tcPr>
            <w:tcW w:w="7885" w:type="dxa"/>
            <w:hideMark/>
          </w:tcPr>
          <w:p w14:paraId="1C65BCE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 պարտականությունը բաշխելու մասին որոշումը</w:t>
            </w:r>
          </w:p>
        </w:tc>
      </w:tr>
      <w:tr w:rsidR="00423A67" w:rsidRPr="00423A67" w14:paraId="42DF02AE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0405F54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170.</w:t>
            </w:r>
          </w:p>
        </w:tc>
        <w:tc>
          <w:tcPr>
            <w:tcW w:w="7885" w:type="dxa"/>
            <w:hideMark/>
          </w:tcPr>
          <w:p w14:paraId="739F57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 առարկան և հիմքը փոփոխելը</w:t>
            </w:r>
          </w:p>
        </w:tc>
      </w:tr>
      <w:tr w:rsidR="00423A67" w:rsidRPr="00423A67" w14:paraId="4FE8ED63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007697C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</w:t>
            </w:r>
          </w:p>
        </w:tc>
        <w:tc>
          <w:tcPr>
            <w:tcW w:w="7885" w:type="dxa"/>
            <w:hideMark/>
          </w:tcPr>
          <w:p w14:paraId="60A909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 պարտականությունը բաշխելու մասին որոշումը կայացնելուց հետո նոր փաստ վկայակոչելու անթույլատրելիությունը</w:t>
            </w:r>
          </w:p>
        </w:tc>
      </w:tr>
      <w:tr w:rsidR="00423A67" w:rsidRPr="00423A67" w14:paraId="7C502065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35E7C8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172.</w:t>
            </w:r>
          </w:p>
        </w:tc>
        <w:tc>
          <w:tcPr>
            <w:tcW w:w="7885" w:type="dxa"/>
            <w:hideMark/>
          </w:tcPr>
          <w:p w14:paraId="1815184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 պատշաճ պատասխանողին փոխարինելը</w:t>
            </w:r>
          </w:p>
        </w:tc>
      </w:tr>
      <w:tr w:rsidR="00423A67" w:rsidRPr="00423A67" w14:paraId="573E6945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28F7B80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173.</w:t>
            </w:r>
          </w:p>
        </w:tc>
        <w:tc>
          <w:tcPr>
            <w:tcW w:w="7885" w:type="dxa"/>
            <w:hideMark/>
          </w:tcPr>
          <w:p w14:paraId="425BCFC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 պատասխանող ներգրավելը</w:t>
            </w:r>
          </w:p>
        </w:tc>
      </w:tr>
      <w:tr w:rsidR="00423A67" w:rsidRPr="00423A67" w14:paraId="65D75850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1059587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174.</w:t>
            </w:r>
          </w:p>
        </w:tc>
        <w:tc>
          <w:tcPr>
            <w:tcW w:w="7885" w:type="dxa"/>
            <w:hideMark/>
          </w:tcPr>
          <w:p w14:paraId="4EA3328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 դատական նիստն ավարտելու և դատաքննություն նշանակելու մասին որոշումը</w:t>
            </w:r>
          </w:p>
        </w:tc>
      </w:tr>
      <w:tr w:rsidR="00423A67" w:rsidRPr="00423A67" w14:paraId="48B41075" w14:textId="77777777" w:rsidTr="00F401FA">
        <w:trPr>
          <w:tblCellSpacing w:w="0" w:type="dxa"/>
        </w:trPr>
        <w:tc>
          <w:tcPr>
            <w:tcW w:w="0" w:type="auto"/>
            <w:gridSpan w:val="2"/>
            <w:hideMark/>
          </w:tcPr>
          <w:p w14:paraId="1163D00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3063A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17</w:t>
            </w:r>
          </w:p>
          <w:p w14:paraId="046BBF9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A2712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ԳՈՐԾԻ ԴԱՏԱՔՆՆՈՒԹՅՈՒՆԸ</w:t>
            </w:r>
          </w:p>
          <w:p w14:paraId="56DBC8D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92342AB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3EE82F1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175.</w:t>
            </w:r>
          </w:p>
        </w:tc>
        <w:tc>
          <w:tcPr>
            <w:tcW w:w="7885" w:type="dxa"/>
            <w:hideMark/>
          </w:tcPr>
          <w:p w14:paraId="6C64913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 նախապատրաստական մասում կատարվող գործողությունները</w:t>
            </w:r>
          </w:p>
        </w:tc>
      </w:tr>
      <w:tr w:rsidR="00423A67" w:rsidRPr="00423A67" w14:paraId="627AC747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08C17EC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176.</w:t>
            </w:r>
          </w:p>
        </w:tc>
        <w:tc>
          <w:tcPr>
            <w:tcW w:w="7885" w:type="dxa"/>
            <w:hideMark/>
          </w:tcPr>
          <w:p w14:paraId="0228636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 հետազոտման հաջորդականությունը</w:t>
            </w:r>
          </w:p>
        </w:tc>
      </w:tr>
      <w:tr w:rsidR="00423A67" w:rsidRPr="00423A67" w14:paraId="0DC91293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1B3BCC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177.</w:t>
            </w:r>
          </w:p>
        </w:tc>
        <w:tc>
          <w:tcPr>
            <w:tcW w:w="7885" w:type="dxa"/>
            <w:hideMark/>
          </w:tcPr>
          <w:p w14:paraId="602530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 հետազոտումը</w:t>
            </w:r>
          </w:p>
        </w:tc>
      </w:tr>
      <w:tr w:rsidR="00423A67" w:rsidRPr="00423A67" w14:paraId="6B35CB60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75DA4DF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178.</w:t>
            </w:r>
          </w:p>
        </w:tc>
        <w:tc>
          <w:tcPr>
            <w:tcW w:w="7885" w:type="dxa"/>
            <w:hideMark/>
          </w:tcPr>
          <w:p w14:paraId="52ED0DC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 դատաքննության ավարտը</w:t>
            </w:r>
          </w:p>
        </w:tc>
      </w:tr>
      <w:tr w:rsidR="00423A67" w:rsidRPr="00423A67" w14:paraId="7098A4ED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09C824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179.</w:t>
            </w:r>
          </w:p>
        </w:tc>
        <w:tc>
          <w:tcPr>
            <w:tcW w:w="7885" w:type="dxa"/>
            <w:hideMark/>
          </w:tcPr>
          <w:p w14:paraId="5E29471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 հրապարակումը</w:t>
            </w:r>
          </w:p>
        </w:tc>
      </w:tr>
      <w:tr w:rsidR="00423A67" w:rsidRPr="00423A67" w14:paraId="469FF7D2" w14:textId="77777777" w:rsidTr="00F401FA">
        <w:trPr>
          <w:tblCellSpacing w:w="0" w:type="dxa"/>
        </w:trPr>
        <w:tc>
          <w:tcPr>
            <w:tcW w:w="0" w:type="auto"/>
            <w:gridSpan w:val="2"/>
            <w:hideMark/>
          </w:tcPr>
          <w:p w14:paraId="2AFC100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00E1F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18</w:t>
            </w:r>
          </w:p>
          <w:p w14:paraId="73E8DA3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08D0B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ՎԱՐՈՒՅԹԻ ԱՎԱՐՏՆ ԱՌԱՆՑ ԳՈՐԾՆ ԸՍՏ ԷՈՒԹՅԱՆ ԼՈՒԾԵԼՈՒ</w:t>
            </w:r>
          </w:p>
          <w:p w14:paraId="383AE64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AA1CB62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01F3139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180.</w:t>
            </w:r>
          </w:p>
        </w:tc>
        <w:tc>
          <w:tcPr>
            <w:tcW w:w="7885" w:type="dxa"/>
            <w:hideMark/>
          </w:tcPr>
          <w:p w14:paraId="6542B18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Հայցը կամ դիմումն առանց քննության թողնելու հիմքերը</w:t>
            </w:r>
          </w:p>
        </w:tc>
      </w:tr>
      <w:tr w:rsidR="00423A67" w:rsidRPr="00423A67" w14:paraId="073CCEF2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3C044DB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181.</w:t>
            </w:r>
          </w:p>
        </w:tc>
        <w:tc>
          <w:tcPr>
            <w:tcW w:w="7885" w:type="dxa"/>
            <w:hideMark/>
          </w:tcPr>
          <w:p w14:paraId="0C251F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Հայցը կամ դիմումն առանց քննության թողնելու կարգը և հետևանքները</w:t>
            </w:r>
          </w:p>
        </w:tc>
      </w:tr>
      <w:tr w:rsidR="00423A67" w:rsidRPr="00423A67" w14:paraId="4C4A4D11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42DBDC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182.</w:t>
            </w:r>
          </w:p>
        </w:tc>
        <w:tc>
          <w:tcPr>
            <w:tcW w:w="7885" w:type="dxa"/>
            <w:hideMark/>
          </w:tcPr>
          <w:p w14:paraId="0793CDC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 վարույթը կարճելու հիմքերը</w:t>
            </w:r>
          </w:p>
        </w:tc>
      </w:tr>
      <w:tr w:rsidR="00423A67" w:rsidRPr="00423A67" w14:paraId="518B8157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597B76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183.</w:t>
            </w:r>
          </w:p>
        </w:tc>
        <w:tc>
          <w:tcPr>
            <w:tcW w:w="7885" w:type="dxa"/>
            <w:hideMark/>
          </w:tcPr>
          <w:p w14:paraId="706E464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 վարույթը կարճելու կարգը և հետևանքները</w:t>
            </w:r>
          </w:p>
        </w:tc>
      </w:tr>
      <w:tr w:rsidR="00423A67" w:rsidRPr="00423A67" w14:paraId="69616251" w14:textId="77777777" w:rsidTr="00F401FA">
        <w:trPr>
          <w:tblCellSpacing w:w="0" w:type="dxa"/>
        </w:trPr>
        <w:tc>
          <w:tcPr>
            <w:tcW w:w="0" w:type="auto"/>
            <w:gridSpan w:val="2"/>
            <w:hideMark/>
          </w:tcPr>
          <w:p w14:paraId="6FEDB53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D4D7A7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19 </w:t>
            </w:r>
          </w:p>
          <w:p w14:paraId="7060C4C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6A0F6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ՀԱՇՏԱՐԱՐՈՒԹՅՈՒՆԸ</w:t>
            </w:r>
          </w:p>
          <w:p w14:paraId="3EDE189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966052E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5805AF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184.</w:t>
            </w:r>
          </w:p>
        </w:tc>
        <w:tc>
          <w:tcPr>
            <w:tcW w:w="7885" w:type="dxa"/>
            <w:hideMark/>
          </w:tcPr>
          <w:p w14:paraId="6D3D72B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 և հաշտարարի նշանակումը</w:t>
            </w:r>
          </w:p>
        </w:tc>
      </w:tr>
      <w:tr w:rsidR="00423A67" w:rsidRPr="00423A67" w14:paraId="4BEF97F9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09E1B2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185.</w:t>
            </w:r>
          </w:p>
        </w:tc>
        <w:tc>
          <w:tcPr>
            <w:tcW w:w="7885" w:type="dxa"/>
            <w:hideMark/>
          </w:tcPr>
          <w:p w14:paraId="3299A8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 ժամկետը</w:t>
            </w:r>
          </w:p>
        </w:tc>
      </w:tr>
      <w:tr w:rsidR="00423A67" w:rsidRPr="00423A67" w14:paraId="03FAC262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41A6110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186.</w:t>
            </w:r>
          </w:p>
        </w:tc>
        <w:tc>
          <w:tcPr>
            <w:tcW w:w="7885" w:type="dxa"/>
            <w:hideMark/>
          </w:tcPr>
          <w:p w14:paraId="1AE951F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 ավարտը</w:t>
            </w:r>
          </w:p>
        </w:tc>
      </w:tr>
      <w:tr w:rsidR="00423A67" w:rsidRPr="00423A67" w14:paraId="5C51B4AC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45FFE5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187.</w:t>
            </w:r>
          </w:p>
        </w:tc>
        <w:tc>
          <w:tcPr>
            <w:tcW w:w="7885" w:type="dxa"/>
            <w:hideMark/>
          </w:tcPr>
          <w:p w14:paraId="05244AA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 հետ կապված ծախսերի բաշխումը</w:t>
            </w:r>
          </w:p>
        </w:tc>
      </w:tr>
      <w:tr w:rsidR="00423A67" w:rsidRPr="00423A67" w14:paraId="59439A4B" w14:textId="77777777" w:rsidTr="00F401FA">
        <w:trPr>
          <w:tblCellSpacing w:w="0" w:type="dxa"/>
        </w:trPr>
        <w:tc>
          <w:tcPr>
            <w:tcW w:w="0" w:type="auto"/>
            <w:gridSpan w:val="2"/>
            <w:hideMark/>
          </w:tcPr>
          <w:p w14:paraId="458D24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2CE1D9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20</w:t>
            </w:r>
          </w:p>
          <w:p w14:paraId="4851277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C64716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ԱՌԱՋԻՆ ԱՏՅԱՆԻ ԴԱՏԱՐԱՆԻ ԴԱՏԱԿԱՆ ԱԿՏԵՐԸ</w:t>
            </w:r>
          </w:p>
          <w:p w14:paraId="646030F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1AE9F16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118327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188.</w:t>
            </w:r>
          </w:p>
        </w:tc>
        <w:tc>
          <w:tcPr>
            <w:tcW w:w="7885" w:type="dxa"/>
            <w:hideMark/>
          </w:tcPr>
          <w:p w14:paraId="6F86CE8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Առաջին ատյանի դատարանի դատական ակտերի տեսակները</w:t>
            </w:r>
          </w:p>
        </w:tc>
      </w:tr>
      <w:tr w:rsidR="00423A67" w:rsidRPr="00423A67" w14:paraId="0A46D9AC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4319DA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</w:t>
            </w:r>
          </w:p>
        </w:tc>
        <w:tc>
          <w:tcPr>
            <w:tcW w:w="7885" w:type="dxa"/>
            <w:hideMark/>
          </w:tcPr>
          <w:p w14:paraId="51E99D5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վճիռը</w:t>
            </w:r>
          </w:p>
        </w:tc>
      </w:tr>
      <w:tr w:rsidR="00423A67" w:rsidRPr="00423A67" w14:paraId="2E01CBC9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5B1949A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190.</w:t>
            </w:r>
          </w:p>
        </w:tc>
        <w:tc>
          <w:tcPr>
            <w:tcW w:w="7885" w:type="dxa"/>
            <w:hideMark/>
          </w:tcPr>
          <w:p w14:paraId="742AEE3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 մասնակցող անձանց կողմից դատական ակտի նախագծի ներկայացվելը</w:t>
            </w:r>
          </w:p>
        </w:tc>
      </w:tr>
      <w:tr w:rsidR="00423A67" w:rsidRPr="00423A67" w14:paraId="332AFC2C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15F3B8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191.</w:t>
            </w:r>
          </w:p>
        </w:tc>
        <w:tc>
          <w:tcPr>
            <w:tcW w:w="7885" w:type="dxa"/>
            <w:hideMark/>
          </w:tcPr>
          <w:p w14:paraId="41ECC41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 կայացնելիս դատարանի կողմից լուծման ենթակա հարցերը</w:t>
            </w:r>
          </w:p>
        </w:tc>
      </w:tr>
      <w:tr w:rsidR="00423A67" w:rsidRPr="00423A67" w14:paraId="2023C74E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1318F3B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192.</w:t>
            </w:r>
          </w:p>
        </w:tc>
        <w:tc>
          <w:tcPr>
            <w:tcW w:w="7885" w:type="dxa"/>
            <w:hideMark/>
          </w:tcPr>
          <w:p w14:paraId="3F4A4AC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 բովանդակությունը</w:t>
            </w:r>
          </w:p>
        </w:tc>
      </w:tr>
      <w:tr w:rsidR="00423A67" w:rsidRPr="00423A67" w14:paraId="50629CF9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17A1BD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193.</w:t>
            </w:r>
          </w:p>
        </w:tc>
        <w:tc>
          <w:tcPr>
            <w:tcW w:w="7885" w:type="dxa"/>
            <w:hideMark/>
          </w:tcPr>
          <w:p w14:paraId="32E9DA2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 վարույթը հաշտության համաձայնությամբ ավարտելու մասին վճիռը</w:t>
            </w:r>
          </w:p>
        </w:tc>
      </w:tr>
      <w:tr w:rsidR="00423A67" w:rsidRPr="00423A67" w14:paraId="794A3F7D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722CECF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194.</w:t>
            </w:r>
          </w:p>
        </w:tc>
        <w:tc>
          <w:tcPr>
            <w:tcW w:w="7885" w:type="dxa"/>
            <w:hideMark/>
          </w:tcPr>
          <w:p w14:paraId="408CEC1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 գործերով վճռի եզրափակիչ մասի առանձնահատկությունները</w:t>
            </w:r>
          </w:p>
        </w:tc>
      </w:tr>
      <w:tr w:rsidR="00423A67" w:rsidRPr="00423A67" w14:paraId="263BAA38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307298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195.</w:t>
            </w:r>
          </w:p>
        </w:tc>
        <w:tc>
          <w:tcPr>
            <w:tcW w:w="7885" w:type="dxa"/>
            <w:hideMark/>
          </w:tcPr>
          <w:p w14:paraId="374D297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 կատարման ապահովումը</w:t>
            </w:r>
          </w:p>
        </w:tc>
      </w:tr>
      <w:tr w:rsidR="00423A67" w:rsidRPr="00423A67" w14:paraId="1682671F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59FDFBD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196.</w:t>
            </w:r>
          </w:p>
        </w:tc>
        <w:tc>
          <w:tcPr>
            <w:tcW w:w="7885" w:type="dxa"/>
            <w:hideMark/>
          </w:tcPr>
          <w:p w14:paraId="7FB3243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 վճիռը</w:t>
            </w:r>
          </w:p>
        </w:tc>
      </w:tr>
      <w:tr w:rsidR="00423A67" w:rsidRPr="00423A67" w14:paraId="4BB1E5D5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23BAC8D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197.</w:t>
            </w:r>
          </w:p>
        </w:tc>
        <w:tc>
          <w:tcPr>
            <w:tcW w:w="7885" w:type="dxa"/>
            <w:hideMark/>
          </w:tcPr>
          <w:p w14:paraId="4FB772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Վրիպակները, գրասխալները և թվաբանական սխալներն ուղղելը</w:t>
            </w:r>
          </w:p>
        </w:tc>
      </w:tr>
      <w:tr w:rsidR="00423A67" w:rsidRPr="00423A67" w14:paraId="5BA1BC9E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02CB041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198.</w:t>
            </w:r>
          </w:p>
        </w:tc>
        <w:tc>
          <w:tcPr>
            <w:tcW w:w="7885" w:type="dxa"/>
            <w:hideMark/>
          </w:tcPr>
          <w:p w14:paraId="41685C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 օրինական ուժի մեջ մտնելը</w:t>
            </w:r>
          </w:p>
        </w:tc>
      </w:tr>
      <w:tr w:rsidR="00423A67" w:rsidRPr="00423A67" w14:paraId="227A5CFA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66CDD73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199.</w:t>
            </w:r>
          </w:p>
        </w:tc>
        <w:tc>
          <w:tcPr>
            <w:tcW w:w="7885" w:type="dxa"/>
            <w:hideMark/>
          </w:tcPr>
          <w:p w14:paraId="01C5F5F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Առաջին ատյանի դատարանի որոշումները</w:t>
            </w:r>
          </w:p>
        </w:tc>
      </w:tr>
      <w:tr w:rsidR="00423A67" w:rsidRPr="00423A67" w14:paraId="421DA2D1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4B4D9E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200.</w:t>
            </w:r>
          </w:p>
        </w:tc>
        <w:tc>
          <w:tcPr>
            <w:tcW w:w="7885" w:type="dxa"/>
            <w:hideMark/>
          </w:tcPr>
          <w:p w14:paraId="7BC7FC0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առանձին ակտի ձևով կայացված որոշման բովանդակությունը</w:t>
            </w:r>
          </w:p>
        </w:tc>
      </w:tr>
      <w:tr w:rsidR="00423A67" w:rsidRPr="00423A67" w14:paraId="695B4B4E" w14:textId="77777777" w:rsidTr="00F401FA">
        <w:trPr>
          <w:tblCellSpacing w:w="0" w:type="dxa"/>
        </w:trPr>
        <w:tc>
          <w:tcPr>
            <w:tcW w:w="0" w:type="auto"/>
            <w:gridSpan w:val="2"/>
            <w:hideMark/>
          </w:tcPr>
          <w:p w14:paraId="05FBFDF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F4B0F5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ԵՐԿՐՈՐԴ</w:t>
            </w:r>
          </w:p>
          <w:p w14:paraId="6D97C32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7225E35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ՀԱՏՈՒԿ ՀԱՅՑԱՅԻՆ ՎԱՐՈՒՅԹՆԵՐ</w:t>
            </w:r>
          </w:p>
          <w:p w14:paraId="328F615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960D4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21 </w:t>
            </w:r>
          </w:p>
          <w:p w14:paraId="3487A83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34C4C5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311AB9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A971884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6E64CE7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201.</w:t>
            </w:r>
          </w:p>
        </w:tc>
        <w:tc>
          <w:tcPr>
            <w:tcW w:w="7885" w:type="dxa"/>
            <w:hideMark/>
          </w:tcPr>
          <w:p w14:paraId="2C52AB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 հայցային վարույթների իրականացման կարգը</w:t>
            </w:r>
          </w:p>
        </w:tc>
      </w:tr>
      <w:tr w:rsidR="00423A67" w:rsidRPr="00423A67" w14:paraId="55A61E39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11946FC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202.</w:t>
            </w:r>
          </w:p>
        </w:tc>
        <w:tc>
          <w:tcPr>
            <w:tcW w:w="7885" w:type="dxa"/>
            <w:hideMark/>
          </w:tcPr>
          <w:p w14:paraId="068FCC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 հայցային վարույթի կարգով քննվող գործերը</w:t>
            </w:r>
          </w:p>
        </w:tc>
      </w:tr>
      <w:tr w:rsidR="00423A67" w:rsidRPr="00423A67" w14:paraId="570087DB" w14:textId="77777777" w:rsidTr="00F401FA">
        <w:trPr>
          <w:tblCellSpacing w:w="0" w:type="dxa"/>
        </w:trPr>
        <w:tc>
          <w:tcPr>
            <w:tcW w:w="0" w:type="auto"/>
            <w:gridSpan w:val="2"/>
            <w:hideMark/>
          </w:tcPr>
          <w:p w14:paraId="60E25FF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88C98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22</w:t>
            </w:r>
          </w:p>
          <w:p w14:paraId="05A8BD8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7BAA5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ԸՆՏԱՆԵԿԱՆ ԳՈՐԾԵՐՈՎ ՎԱՐՈՒՅԹԸ</w:t>
            </w:r>
          </w:p>
          <w:p w14:paraId="64421A8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1B680A6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4A68BC1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203.</w:t>
            </w:r>
          </w:p>
        </w:tc>
        <w:tc>
          <w:tcPr>
            <w:tcW w:w="7885" w:type="dxa"/>
            <w:hideMark/>
          </w:tcPr>
          <w:p w14:paraId="2F04AEE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Ընտանեկան վեճերով գործի քննության առանձնահատկությունները</w:t>
            </w:r>
          </w:p>
        </w:tc>
      </w:tr>
      <w:tr w:rsidR="00423A67" w:rsidRPr="00423A67" w14:paraId="12D5C336" w14:textId="77777777" w:rsidTr="00F401FA">
        <w:trPr>
          <w:tblCellSpacing w:w="0" w:type="dxa"/>
        </w:trPr>
        <w:tc>
          <w:tcPr>
            <w:tcW w:w="0" w:type="auto"/>
            <w:gridSpan w:val="2"/>
            <w:hideMark/>
          </w:tcPr>
          <w:p w14:paraId="31724B0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B4320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23</w:t>
            </w:r>
          </w:p>
          <w:p w14:paraId="03EF965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66C3F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ՀԱՅԱՍՏԱՆԻ ՀԱՆՐԱՊԵՏՈՒԹՅՈՒՆ ԱՆՕՐԻՆԱԿԱՆ ՏԵՂԱՓՈԽՎԱԾ ԿԱՄ ՀԱՅԱՍՏԱՆԻ ՀԱՆՐԱՊԵՏՈՒԹՅՈՒՆՈՒՄ ԱՊՕՐԻՆԻ ՊԱՀՎՈՂ ԵՐԵԽԱՅԻ ՎԵՐԱԴԱՐՁԻ ՎԵՐԱԲԵՐՅԱԼ ԳՈՐԾԵՐԻ ՎԱՐՈՒՅԹԸ</w:t>
            </w:r>
          </w:p>
          <w:p w14:paraId="1677F3E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3738636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2DAEA89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204.</w:t>
            </w:r>
          </w:p>
        </w:tc>
        <w:tc>
          <w:tcPr>
            <w:tcW w:w="7885" w:type="dxa"/>
            <w:hideMark/>
          </w:tcPr>
          <w:p w14:paraId="208759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 ներկայացնելը</w:t>
            </w:r>
          </w:p>
        </w:tc>
      </w:tr>
      <w:tr w:rsidR="00423A67" w:rsidRPr="00423A67" w14:paraId="46226216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01F067B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205.</w:t>
            </w:r>
          </w:p>
        </w:tc>
        <w:tc>
          <w:tcPr>
            <w:tcW w:w="7885" w:type="dxa"/>
            <w:hideMark/>
          </w:tcPr>
          <w:p w14:paraId="7EC77D6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Հայցադիմումին ներկայացվող պահանջները</w:t>
            </w:r>
          </w:p>
        </w:tc>
      </w:tr>
      <w:tr w:rsidR="00423A67" w:rsidRPr="00423A67" w14:paraId="49FE0A5D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3019C10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206.</w:t>
            </w:r>
          </w:p>
        </w:tc>
        <w:tc>
          <w:tcPr>
            <w:tcW w:w="7885" w:type="dxa"/>
            <w:hideMark/>
          </w:tcPr>
          <w:p w14:paraId="670F1DF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 վարույթ ընդունելը և հայցի ապահովումը</w:t>
            </w:r>
          </w:p>
        </w:tc>
      </w:tr>
      <w:tr w:rsidR="00423A67" w:rsidRPr="00423A67" w14:paraId="4C3D27B3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31E0660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207.</w:t>
            </w:r>
          </w:p>
        </w:tc>
        <w:tc>
          <w:tcPr>
            <w:tcW w:w="7885" w:type="dxa"/>
            <w:hideMark/>
          </w:tcPr>
          <w:p w14:paraId="08B6148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 պատասխան ներկայացնելու ժամկետը</w:t>
            </w:r>
          </w:p>
        </w:tc>
      </w:tr>
      <w:tr w:rsidR="00423A67" w:rsidRPr="00423A67" w14:paraId="69F37E25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6128D68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208.</w:t>
            </w:r>
          </w:p>
        </w:tc>
        <w:tc>
          <w:tcPr>
            <w:tcW w:w="7885" w:type="dxa"/>
            <w:hideMark/>
          </w:tcPr>
          <w:p w14:paraId="76BA73A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 քննությունը</w:t>
            </w:r>
          </w:p>
        </w:tc>
      </w:tr>
      <w:tr w:rsidR="00423A67" w:rsidRPr="00423A67" w14:paraId="3CAC8B1A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3D3B3F5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209.</w:t>
            </w:r>
          </w:p>
        </w:tc>
        <w:tc>
          <w:tcPr>
            <w:tcW w:w="7885" w:type="dxa"/>
            <w:hideMark/>
          </w:tcPr>
          <w:p w14:paraId="24FA982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վճիռը</w:t>
            </w:r>
          </w:p>
        </w:tc>
      </w:tr>
      <w:tr w:rsidR="00423A67" w:rsidRPr="00423A67" w14:paraId="22112E79" w14:textId="77777777" w:rsidTr="00F401FA">
        <w:trPr>
          <w:tblCellSpacing w:w="0" w:type="dxa"/>
        </w:trPr>
        <w:tc>
          <w:tcPr>
            <w:tcW w:w="0" w:type="auto"/>
            <w:gridSpan w:val="2"/>
            <w:hideMark/>
          </w:tcPr>
          <w:p w14:paraId="42614A5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6E135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24</w:t>
            </w:r>
          </w:p>
          <w:p w14:paraId="7EE9F19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E5EBA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ԱՌԱՆՁԻՆ ԱՇԽԱՏԱՆՔԱՅԻՆ ՎԵՃԵՐՈՎ ՎԱՐՈՒՅԹԸ</w:t>
            </w:r>
          </w:p>
          <w:p w14:paraId="628EF9C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47B355C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0830900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210.</w:t>
            </w:r>
          </w:p>
        </w:tc>
        <w:tc>
          <w:tcPr>
            <w:tcW w:w="7885" w:type="dxa"/>
            <w:hideMark/>
          </w:tcPr>
          <w:p w14:paraId="4A114B1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 հայցային վարույթի կարգով քննվող աշխատանքային վեճերը և դրանց լուծման ժամկետը</w:t>
            </w:r>
          </w:p>
        </w:tc>
      </w:tr>
      <w:tr w:rsidR="00423A67" w:rsidRPr="00423A67" w14:paraId="4D82800F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55BAC92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211.</w:t>
            </w:r>
          </w:p>
        </w:tc>
        <w:tc>
          <w:tcPr>
            <w:tcW w:w="7885" w:type="dxa"/>
            <w:hideMark/>
          </w:tcPr>
          <w:p w14:paraId="79C31ED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 վարույթ ընդունելը և դատարանի գործողությունները հայցադիմումը վարույթ ընդունելուց հետո</w:t>
            </w:r>
          </w:p>
        </w:tc>
      </w:tr>
      <w:tr w:rsidR="00423A67" w:rsidRPr="00423A67" w14:paraId="313848CB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22779F9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212.</w:t>
            </w:r>
          </w:p>
        </w:tc>
        <w:tc>
          <w:tcPr>
            <w:tcW w:w="7885" w:type="dxa"/>
            <w:hideMark/>
          </w:tcPr>
          <w:p w14:paraId="6231F2B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 պատասխան ներկայացնելու ժամկետը</w:t>
            </w:r>
          </w:p>
        </w:tc>
      </w:tr>
      <w:tr w:rsidR="00423A67" w:rsidRPr="00423A67" w14:paraId="56812AA7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574D5B1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213.</w:t>
            </w:r>
          </w:p>
        </w:tc>
        <w:tc>
          <w:tcPr>
            <w:tcW w:w="7885" w:type="dxa"/>
            <w:hideMark/>
          </w:tcPr>
          <w:p w14:paraId="4DABE51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վեճով ապացուցման պարտականությունը բաշխելու կանոնները</w:t>
            </w:r>
          </w:p>
        </w:tc>
      </w:tr>
      <w:tr w:rsidR="00423A67" w:rsidRPr="00423A67" w14:paraId="43CE02FB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344E2D7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214.</w:t>
            </w:r>
          </w:p>
        </w:tc>
        <w:tc>
          <w:tcPr>
            <w:tcW w:w="7885" w:type="dxa"/>
            <w:hideMark/>
          </w:tcPr>
          <w:p w14:paraId="3632540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 կայացնելիս հաշվի առնվող հանգամանքները</w:t>
            </w:r>
          </w:p>
        </w:tc>
      </w:tr>
      <w:tr w:rsidR="00423A67" w:rsidRPr="00423A67" w14:paraId="627C169C" w14:textId="77777777" w:rsidTr="00F401FA">
        <w:trPr>
          <w:tblCellSpacing w:w="0" w:type="dxa"/>
        </w:trPr>
        <w:tc>
          <w:tcPr>
            <w:tcW w:w="0" w:type="auto"/>
            <w:gridSpan w:val="2"/>
            <w:hideMark/>
          </w:tcPr>
          <w:p w14:paraId="515535B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FB9CB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25</w:t>
            </w:r>
          </w:p>
          <w:p w14:paraId="6BB787B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DD9D7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ԿՈՐՊՈՐԱՏԻՎ ՎԵՃԵՐՈՎ ԳՈՐԾԵՐԻ ՎԱՐՈՒՅԹԸ</w:t>
            </w:r>
          </w:p>
          <w:p w14:paraId="22EFBEE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3DB5E08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4D7C455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215.</w:t>
            </w:r>
          </w:p>
        </w:tc>
        <w:tc>
          <w:tcPr>
            <w:tcW w:w="7885" w:type="dxa"/>
            <w:hideMark/>
          </w:tcPr>
          <w:p w14:paraId="337C552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 իրավահարաբերություններից բխող վեճերի վերաբերյալ գործերը</w:t>
            </w:r>
          </w:p>
        </w:tc>
      </w:tr>
      <w:tr w:rsidR="00423A67" w:rsidRPr="00423A67" w14:paraId="5B352B48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51B340D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216.</w:t>
            </w:r>
          </w:p>
        </w:tc>
        <w:tc>
          <w:tcPr>
            <w:tcW w:w="7885" w:type="dxa"/>
            <w:hideMark/>
          </w:tcPr>
          <w:p w14:paraId="64CB02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 վեճերով գործերի ընդդատությունը</w:t>
            </w:r>
          </w:p>
        </w:tc>
      </w:tr>
      <w:tr w:rsidR="00423A67" w:rsidRPr="00423A67" w14:paraId="4171563D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21CA577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217.</w:t>
            </w:r>
          </w:p>
        </w:tc>
        <w:tc>
          <w:tcPr>
            <w:tcW w:w="7885" w:type="dxa"/>
            <w:hideMark/>
          </w:tcPr>
          <w:p w14:paraId="6A89BF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 վեճով հայցադիմումին ներկայացվող պահանջները</w:t>
            </w:r>
          </w:p>
        </w:tc>
      </w:tr>
      <w:tr w:rsidR="00423A67" w:rsidRPr="00423A67" w14:paraId="2C2E988A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340649F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218.</w:t>
            </w:r>
          </w:p>
        </w:tc>
        <w:tc>
          <w:tcPr>
            <w:tcW w:w="7885" w:type="dxa"/>
            <w:hideMark/>
          </w:tcPr>
          <w:p w14:paraId="704F459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 վեճով գործի վերաբերյալ տեղեկատվության մատչելիությունը</w:t>
            </w:r>
          </w:p>
        </w:tc>
      </w:tr>
      <w:tr w:rsidR="00423A67" w:rsidRPr="00423A67" w14:paraId="6BC4877E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129EAD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219.</w:t>
            </w:r>
          </w:p>
        </w:tc>
        <w:tc>
          <w:tcPr>
            <w:tcW w:w="7885" w:type="dxa"/>
            <w:hideMark/>
          </w:tcPr>
          <w:p w14:paraId="6C6EA53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 վեճով հայցից հրաժարվելը, հաշտության համաձայնությունը և հաշտարարության գործընթացի առանձնահատկությունները</w:t>
            </w:r>
          </w:p>
        </w:tc>
      </w:tr>
      <w:tr w:rsidR="00423A67" w:rsidRPr="00423A67" w14:paraId="2EC50391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6D8ED14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220.</w:t>
            </w:r>
          </w:p>
        </w:tc>
        <w:tc>
          <w:tcPr>
            <w:tcW w:w="7885" w:type="dxa"/>
            <w:hideMark/>
          </w:tcPr>
          <w:p w14:paraId="1AFE746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 անձի մասնակիցների (անդամների) ընդհանուր ժողով գումարելու հետ կապված վեճերի քննության առանձնահատկությունները</w:t>
            </w:r>
          </w:p>
        </w:tc>
      </w:tr>
      <w:tr w:rsidR="00423A67" w:rsidRPr="00423A67" w14:paraId="32C164A4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57268B3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221.</w:t>
            </w:r>
          </w:p>
        </w:tc>
        <w:tc>
          <w:tcPr>
            <w:tcW w:w="7885" w:type="dxa"/>
            <w:hideMark/>
          </w:tcPr>
          <w:p w14:paraId="7CB7D05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 անձի գործունեության վերաբերյալ տեղեկատվություն տրամադրելու մասին իրավաբանական անձի մասնակցի (անդամի) պահանջով վարույթի առանձնահատկությունները</w:t>
            </w:r>
          </w:p>
        </w:tc>
      </w:tr>
      <w:tr w:rsidR="00423A67" w:rsidRPr="00423A67" w14:paraId="0237DD51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403EADF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222.</w:t>
            </w:r>
          </w:p>
        </w:tc>
        <w:tc>
          <w:tcPr>
            <w:tcW w:w="7885" w:type="dxa"/>
            <w:hideMark/>
          </w:tcPr>
          <w:p w14:paraId="3FA3992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 անձի մասնակիցների (անդամների)՝ իրավաբանական անձին պատճառված վնասը հատուցելու, իրավաբանական անձի կողմից կնքված գործարքն անվավեր ճանաչելու, գործարքի անվավերության հետևանքները կիրառելու վերաբերյալ պահանջով վարույթի առանձնահատկությունները</w:t>
            </w:r>
          </w:p>
        </w:tc>
      </w:tr>
      <w:tr w:rsidR="00423A67" w:rsidRPr="00423A67" w14:paraId="075DBC65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343225F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223.</w:t>
            </w:r>
          </w:p>
        </w:tc>
        <w:tc>
          <w:tcPr>
            <w:tcW w:w="7885" w:type="dxa"/>
            <w:hideMark/>
          </w:tcPr>
          <w:p w14:paraId="02E7881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 վեճերով խմբային հայցը</w:t>
            </w:r>
          </w:p>
        </w:tc>
      </w:tr>
      <w:tr w:rsidR="00423A67" w:rsidRPr="00423A67" w14:paraId="17666230" w14:textId="77777777" w:rsidTr="00F401FA">
        <w:trPr>
          <w:tblCellSpacing w:w="0" w:type="dxa"/>
        </w:trPr>
        <w:tc>
          <w:tcPr>
            <w:tcW w:w="0" w:type="auto"/>
            <w:gridSpan w:val="2"/>
            <w:hideMark/>
          </w:tcPr>
          <w:p w14:paraId="32112BD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CB839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26</w:t>
            </w:r>
          </w:p>
          <w:p w14:paraId="358497D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C273B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ԽՄԲԱՅԻՆ ՀԱՅՑԻ ՀԻՄԱՆ ՎՐԱ ՔՆՆՎՈՂ ԳՈՐԾԵՐԻ ՎԱՐՈՒՅԹԸ</w:t>
            </w:r>
          </w:p>
          <w:p w14:paraId="50DF08E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20235BA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4DD1891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224.</w:t>
            </w:r>
          </w:p>
        </w:tc>
        <w:tc>
          <w:tcPr>
            <w:tcW w:w="7885" w:type="dxa"/>
            <w:hideMark/>
          </w:tcPr>
          <w:p w14:paraId="7A8597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 հայցով դատարան դիմելու իրավունքը</w:t>
            </w:r>
          </w:p>
        </w:tc>
      </w:tr>
      <w:tr w:rsidR="00423A67" w:rsidRPr="00423A67" w14:paraId="532B20AD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59D421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225.</w:t>
            </w:r>
          </w:p>
        </w:tc>
        <w:tc>
          <w:tcPr>
            <w:tcW w:w="7885" w:type="dxa"/>
            <w:hideMark/>
          </w:tcPr>
          <w:p w14:paraId="3A225BD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 հայցով գործերի վարումը ներկայացուցչի միջոցով</w:t>
            </w:r>
          </w:p>
        </w:tc>
      </w:tr>
      <w:tr w:rsidR="00423A67" w:rsidRPr="00423A67" w14:paraId="579C345E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38915C3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226.</w:t>
            </w:r>
          </w:p>
        </w:tc>
        <w:tc>
          <w:tcPr>
            <w:tcW w:w="7885" w:type="dxa"/>
            <w:hideMark/>
          </w:tcPr>
          <w:p w14:paraId="3B8AD1B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Անձինք, որոնք կարող են խմբային հայցով ներկայացուցիչ լինել դատարանում</w:t>
            </w:r>
          </w:p>
        </w:tc>
      </w:tr>
      <w:tr w:rsidR="00423A67" w:rsidRPr="00423A67" w14:paraId="6714AF0A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1E91E0A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227.</w:t>
            </w:r>
          </w:p>
        </w:tc>
        <w:tc>
          <w:tcPr>
            <w:tcW w:w="7885" w:type="dxa"/>
            <w:hideMark/>
          </w:tcPr>
          <w:p w14:paraId="5D642CB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 հայցով ներկայացուցչի լիազորությունների ձևակերպումը և հաստատումը</w:t>
            </w:r>
          </w:p>
        </w:tc>
      </w:tr>
      <w:tr w:rsidR="00423A67" w:rsidRPr="00423A67" w14:paraId="60832D6A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1F8BF9D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228.</w:t>
            </w:r>
          </w:p>
        </w:tc>
        <w:tc>
          <w:tcPr>
            <w:tcW w:w="7885" w:type="dxa"/>
            <w:hideMark/>
          </w:tcPr>
          <w:p w14:paraId="57FB58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 հայցով ներկայացուցչի լիազորությունների դադարեցումը</w:t>
            </w:r>
          </w:p>
        </w:tc>
      </w:tr>
      <w:tr w:rsidR="00423A67" w:rsidRPr="00423A67" w14:paraId="1DE7425F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2372260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229.</w:t>
            </w:r>
          </w:p>
        </w:tc>
        <w:tc>
          <w:tcPr>
            <w:tcW w:w="7885" w:type="dxa"/>
            <w:hideMark/>
          </w:tcPr>
          <w:p w14:paraId="6D2ACC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 հայցով ներկայացուցչի փոխարինումը և խմբային հայցն առանց քննության թողնելը</w:t>
            </w:r>
          </w:p>
        </w:tc>
      </w:tr>
      <w:tr w:rsidR="00423A67" w:rsidRPr="00423A67" w14:paraId="22395C8A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4BEA0B8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230.</w:t>
            </w:r>
          </w:p>
        </w:tc>
        <w:tc>
          <w:tcPr>
            <w:tcW w:w="7885" w:type="dxa"/>
            <w:hideMark/>
          </w:tcPr>
          <w:p w14:paraId="6CCA26A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 հայցով գործի քննության կարգը</w:t>
            </w:r>
          </w:p>
        </w:tc>
      </w:tr>
      <w:tr w:rsidR="00423A67" w:rsidRPr="00423A67" w14:paraId="54F0E034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0D9FD07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231.</w:t>
            </w:r>
          </w:p>
        </w:tc>
        <w:tc>
          <w:tcPr>
            <w:tcW w:w="7885" w:type="dxa"/>
            <w:hideMark/>
          </w:tcPr>
          <w:p w14:paraId="470CE6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 հայցով դատական ծանուցումները</w:t>
            </w:r>
          </w:p>
        </w:tc>
      </w:tr>
      <w:tr w:rsidR="00423A67" w:rsidRPr="00423A67" w14:paraId="7081CCDE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37D607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232.</w:t>
            </w:r>
          </w:p>
        </w:tc>
        <w:tc>
          <w:tcPr>
            <w:tcW w:w="7885" w:type="dxa"/>
            <w:hideMark/>
          </w:tcPr>
          <w:p w14:paraId="28E4E71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 հայցով դատարանի վճիռը</w:t>
            </w:r>
          </w:p>
        </w:tc>
      </w:tr>
      <w:tr w:rsidR="00423A67" w:rsidRPr="00423A67" w14:paraId="520FAFB9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3E9D62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233.</w:t>
            </w:r>
          </w:p>
        </w:tc>
        <w:tc>
          <w:tcPr>
            <w:tcW w:w="7885" w:type="dxa"/>
            <w:hideMark/>
          </w:tcPr>
          <w:p w14:paraId="36D2DA5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 հայցով դատական ակտի բողոքարկումը</w:t>
            </w:r>
          </w:p>
        </w:tc>
      </w:tr>
      <w:tr w:rsidR="00423A67" w:rsidRPr="00423A67" w14:paraId="5CD83E67" w14:textId="77777777" w:rsidTr="00F401FA">
        <w:trPr>
          <w:tblCellSpacing w:w="0" w:type="dxa"/>
        </w:trPr>
        <w:tc>
          <w:tcPr>
            <w:tcW w:w="0" w:type="auto"/>
            <w:gridSpan w:val="2"/>
            <w:hideMark/>
          </w:tcPr>
          <w:p w14:paraId="3ED51DC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E53A4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27</w:t>
            </w:r>
          </w:p>
          <w:p w14:paraId="44F8C85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29E38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ՀԱՅԱՍՏԱՆԻ ՀԱՆՐԱՊԵՏՈՒԹՅԱՆ ԿԵՆՏՐՈՆԱԿԱՆ ԲԱՆԿԻ ԵՎ ԱՆՎՃԱՐՈՒՆԱԿ ԲԱՆԿԻ,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ՎԱՐԿԱՅԻՆ ԿԱԶՄԱԿԵՐՊՈՒԹՅՈՒՆՆԵՐԻ, ՆԵՐԴՐՈՒՄԱՅԻՆ ԸՆԿԵՐՈՒԹՅՈՒՆՆԵՐԻ, ՆԵՐԴՐՈՒՄԱՅԻՆ ՖՈՆԴԻ ԿԱՌԱՎԱՐԻՉՆԵՐԻ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ԱՊԱՀՈՎԱԳՐԱԿԱՆ ԸՆԿԵՐՈՒԹՅՈՒՆՆԵՐԻ ԺԱՄԱՆԱԿԱՎՈՐ ԱԴՄԻՆԻՍՏՐԱՑԻԱՅԻ ՈՐՈՇՈՒՄՆԵՐԻ ԲՈՂՈՔԱՐԿՄԱՆ ՎԵՐԱԲԵՐՅԱԼ ԳՈՐԾԵՐԻ ՎԱՐՈՒՅԹԸ</w:t>
            </w:r>
          </w:p>
          <w:p w14:paraId="3D0AA7E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073145D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6EDEEE6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234.</w:t>
            </w:r>
          </w:p>
        </w:tc>
        <w:tc>
          <w:tcPr>
            <w:tcW w:w="7885" w:type="dxa"/>
            <w:hideMark/>
          </w:tcPr>
          <w:p w14:paraId="796DB2D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 Հանրապետության կենտրոնական բանկի և անվճարունակ բանկի, վարկային կազմակերպության, ներդրումային ընկերության, ներդրումային ֆոնդի կառավարչի և ապահովագրական ընկերության ժամանակավոր ադմինիստրացիայի որոշումների բողոքարկումը</w:t>
            </w:r>
          </w:p>
        </w:tc>
      </w:tr>
      <w:tr w:rsidR="00423A67" w:rsidRPr="00423A67" w14:paraId="011DEB12" w14:textId="77777777" w:rsidTr="00F401FA">
        <w:trPr>
          <w:tblCellSpacing w:w="0" w:type="dxa"/>
        </w:trPr>
        <w:tc>
          <w:tcPr>
            <w:tcW w:w="0" w:type="auto"/>
            <w:gridSpan w:val="2"/>
            <w:hideMark/>
          </w:tcPr>
          <w:p w14:paraId="59E0EC0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CCBEB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27.1</w:t>
            </w:r>
          </w:p>
          <w:p w14:paraId="5DBE1BF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42F11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ՊԱՇՏՊԱՆԱԿԱՆ ՈՐՈՇՄԱՆ ՎԵՐԱԲԵՐՅԱԼ ԳՈՐԾԵՐԻ ՎԱՐՈՒՅԹԸ</w:t>
            </w:r>
          </w:p>
          <w:p w14:paraId="6028324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18813DE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73CFCF2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234.1.</w:t>
            </w:r>
          </w:p>
        </w:tc>
        <w:tc>
          <w:tcPr>
            <w:tcW w:w="7885" w:type="dxa"/>
            <w:hideMark/>
          </w:tcPr>
          <w:p w14:paraId="064A0A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 ներկայացնելը</w:t>
            </w:r>
          </w:p>
        </w:tc>
      </w:tr>
      <w:tr w:rsidR="00423A67" w:rsidRPr="00423A67" w14:paraId="433E2182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3C6F0C0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234.2.</w:t>
            </w:r>
          </w:p>
        </w:tc>
        <w:tc>
          <w:tcPr>
            <w:tcW w:w="7885" w:type="dxa"/>
            <w:hideMark/>
          </w:tcPr>
          <w:p w14:paraId="0B2C72D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Հայցադիմումին ներկայացվող պահանջները</w:t>
            </w:r>
          </w:p>
        </w:tc>
      </w:tr>
      <w:tr w:rsidR="00423A67" w:rsidRPr="00423A67" w14:paraId="6AE29296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419840A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234.3.</w:t>
            </w:r>
          </w:p>
        </w:tc>
        <w:tc>
          <w:tcPr>
            <w:tcW w:w="7885" w:type="dxa"/>
            <w:hideMark/>
          </w:tcPr>
          <w:p w14:paraId="08F645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 քննությունը</w:t>
            </w:r>
          </w:p>
        </w:tc>
      </w:tr>
      <w:tr w:rsidR="00423A67" w:rsidRPr="00423A67" w14:paraId="6F85C872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111E6EE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234.4.</w:t>
            </w:r>
          </w:p>
        </w:tc>
        <w:tc>
          <w:tcPr>
            <w:tcW w:w="7885" w:type="dxa"/>
            <w:hideMark/>
          </w:tcPr>
          <w:p w14:paraId="5790F7F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ակտը</w:t>
            </w:r>
          </w:p>
        </w:tc>
      </w:tr>
      <w:tr w:rsidR="00F47308" w:rsidRPr="00423A67" w14:paraId="58EAC2C2" w14:textId="77777777" w:rsidTr="00F401FA">
        <w:trPr>
          <w:tblCellSpacing w:w="0" w:type="dxa"/>
        </w:trPr>
        <w:tc>
          <w:tcPr>
            <w:tcW w:w="1865" w:type="dxa"/>
          </w:tcPr>
          <w:p w14:paraId="3D1EE726" w14:textId="77777777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885" w:type="dxa"/>
          </w:tcPr>
          <w:p w14:paraId="65967A9D" w14:textId="77777777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</w:tr>
      <w:tr w:rsidR="00F47308" w:rsidRPr="00423A67" w14:paraId="6296843E" w14:textId="77777777" w:rsidTr="00F401FA">
        <w:trPr>
          <w:tblCellSpacing w:w="0" w:type="dxa"/>
        </w:trPr>
        <w:tc>
          <w:tcPr>
            <w:tcW w:w="9750" w:type="dxa"/>
            <w:gridSpan w:val="2"/>
          </w:tcPr>
          <w:p w14:paraId="3D870837" w14:textId="77777777" w:rsidR="00F47308" w:rsidRDefault="00F47308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F4730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27.2 </w:t>
            </w:r>
          </w:p>
          <w:p w14:paraId="097DC05D" w14:textId="77777777" w:rsidR="00F47308" w:rsidRDefault="00F47308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73075AA9" w14:textId="77777777" w:rsidR="00F47308" w:rsidRDefault="00F47308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</w:pPr>
            <w:r w:rsidRPr="00F4730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ԳՆՈՒՄՆԵՐԻ ՀԵՏ ԿԱՊՎԱԾ ՎԵՃԵՐՈՎ ՎԱՐՈՒՅԹԸ</w:t>
            </w:r>
          </w:p>
          <w:p w14:paraId="728139E2" w14:textId="38496729" w:rsidR="00F47308" w:rsidRPr="00F47308" w:rsidRDefault="00F47308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</w:tc>
      </w:tr>
      <w:tr w:rsidR="00F47308" w:rsidRPr="00423A67" w14:paraId="2A29A426" w14:textId="77777777" w:rsidTr="00F401FA">
        <w:trPr>
          <w:tblCellSpacing w:w="0" w:type="dxa"/>
        </w:trPr>
        <w:tc>
          <w:tcPr>
            <w:tcW w:w="1865" w:type="dxa"/>
          </w:tcPr>
          <w:p w14:paraId="092BDECE" w14:textId="630B4AEF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</w:t>
            </w:r>
          </w:p>
        </w:tc>
        <w:tc>
          <w:tcPr>
            <w:tcW w:w="7885" w:type="dxa"/>
          </w:tcPr>
          <w:p w14:paraId="730F39CF" w14:textId="6C29EF11" w:rsidR="00F47308" w:rsidRPr="006A761F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Հատուկ հայցային վարույթի կարգով քննվող գնումների հետ կապված վեճերը և դրանց լուծման ժամկետը</w:t>
            </w:r>
          </w:p>
        </w:tc>
      </w:tr>
      <w:tr w:rsidR="00F47308" w:rsidRPr="00423A67" w14:paraId="01A110F5" w14:textId="77777777" w:rsidTr="00F401FA">
        <w:trPr>
          <w:tblCellSpacing w:w="0" w:type="dxa"/>
        </w:trPr>
        <w:tc>
          <w:tcPr>
            <w:tcW w:w="1865" w:type="dxa"/>
          </w:tcPr>
          <w:p w14:paraId="6B4B1593" w14:textId="13CB226D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6.</w:t>
            </w:r>
          </w:p>
        </w:tc>
        <w:tc>
          <w:tcPr>
            <w:tcW w:w="7885" w:type="dxa"/>
          </w:tcPr>
          <w:p w14:paraId="3A87AA67" w14:textId="2595A508" w:rsidR="00F47308" w:rsidRPr="006A761F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Հայցադիմումը վարույթ ընդունելը և դատարանի գործողությունները հայցադիմումը վարույթ ընդունելուց հետո</w:t>
            </w:r>
          </w:p>
        </w:tc>
      </w:tr>
      <w:tr w:rsidR="00F47308" w:rsidRPr="00423A67" w14:paraId="3D7830AF" w14:textId="77777777" w:rsidTr="00F401FA">
        <w:trPr>
          <w:tblCellSpacing w:w="0" w:type="dxa"/>
        </w:trPr>
        <w:tc>
          <w:tcPr>
            <w:tcW w:w="1865" w:type="dxa"/>
          </w:tcPr>
          <w:p w14:paraId="6AC59370" w14:textId="15B07C05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7.</w:t>
            </w:r>
          </w:p>
        </w:tc>
        <w:tc>
          <w:tcPr>
            <w:tcW w:w="7885" w:type="dxa"/>
          </w:tcPr>
          <w:p w14:paraId="38B61CB5" w14:textId="4AA153C7" w:rsidR="00F47308" w:rsidRPr="006A761F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Հայցադիմումի պատասխան ներկայացնելու ժամկետը</w:t>
            </w:r>
          </w:p>
        </w:tc>
      </w:tr>
      <w:tr w:rsidR="00F47308" w:rsidRPr="00423A67" w14:paraId="1E62FD11" w14:textId="77777777" w:rsidTr="00F401FA">
        <w:trPr>
          <w:tblCellSpacing w:w="0" w:type="dxa"/>
        </w:trPr>
        <w:tc>
          <w:tcPr>
            <w:tcW w:w="1865" w:type="dxa"/>
          </w:tcPr>
          <w:p w14:paraId="2D9E5055" w14:textId="0E9C8FCF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8.</w:t>
            </w:r>
          </w:p>
        </w:tc>
        <w:tc>
          <w:tcPr>
            <w:tcW w:w="7885" w:type="dxa"/>
          </w:tcPr>
          <w:p w14:paraId="2D7C8E11" w14:textId="191178FC" w:rsidR="00F47308" w:rsidRPr="006A761F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Theme="minorEastAsia" w:hAnsi="Arial Unicode"/>
                <w:sz w:val="21"/>
                <w:szCs w:val="21"/>
              </w:rPr>
            </w:pPr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Դատական ծանուցման կարգի առանձնահատկությունները</w:t>
            </w:r>
          </w:p>
        </w:tc>
      </w:tr>
      <w:tr w:rsidR="00F47308" w:rsidRPr="00423A67" w14:paraId="34BFA90D" w14:textId="77777777" w:rsidTr="00F401FA">
        <w:trPr>
          <w:tblCellSpacing w:w="0" w:type="dxa"/>
        </w:trPr>
        <w:tc>
          <w:tcPr>
            <w:tcW w:w="1865" w:type="dxa"/>
          </w:tcPr>
          <w:p w14:paraId="21F377E7" w14:textId="29A935E7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9.</w:t>
            </w:r>
          </w:p>
        </w:tc>
        <w:tc>
          <w:tcPr>
            <w:tcW w:w="7885" w:type="dxa"/>
          </w:tcPr>
          <w:p w14:paraId="144BA32D" w14:textId="5AA1FE84" w:rsidR="00F47308" w:rsidRPr="006A761F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Theme="minorEastAsia" w:hAnsi="Arial Unicode"/>
                <w:sz w:val="21"/>
                <w:szCs w:val="21"/>
              </w:rPr>
            </w:pPr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Գործի քննության կարգը</w:t>
            </w:r>
          </w:p>
        </w:tc>
      </w:tr>
      <w:tr w:rsidR="00F47308" w:rsidRPr="00423A67" w14:paraId="012A23DF" w14:textId="77777777" w:rsidTr="00F401FA">
        <w:trPr>
          <w:tblCellSpacing w:w="0" w:type="dxa"/>
        </w:trPr>
        <w:tc>
          <w:tcPr>
            <w:tcW w:w="1865" w:type="dxa"/>
          </w:tcPr>
          <w:p w14:paraId="4A3925CC" w14:textId="49CEAD27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10.</w:t>
            </w:r>
          </w:p>
        </w:tc>
        <w:tc>
          <w:tcPr>
            <w:tcW w:w="7885" w:type="dxa"/>
          </w:tcPr>
          <w:p w14:paraId="0D6BF1DB" w14:textId="5C5DE61E" w:rsidR="00F47308" w:rsidRPr="006A761F" w:rsidRDefault="006A761F" w:rsidP="00F47308">
            <w:pPr>
              <w:spacing w:before="100" w:beforeAutospacing="1" w:after="100" w:afterAutospacing="1" w:line="240" w:lineRule="auto"/>
              <w:rPr>
                <w:rFonts w:ascii="Arial Unicode" w:eastAsiaTheme="minorEastAsia" w:hAnsi="Arial Unicode"/>
                <w:sz w:val="21"/>
                <w:szCs w:val="21"/>
              </w:rPr>
            </w:pPr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Գնումների</w:t>
            </w:r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հետ</w:t>
            </w:r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կապված</w:t>
            </w:r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վեճով</w:t>
            </w:r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ապացուցման</w:t>
            </w:r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պարտականությունը</w:t>
            </w:r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բաշխելու</w:t>
            </w:r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կանոններ</w:t>
            </w:r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ը</w:t>
            </w:r>
          </w:p>
        </w:tc>
      </w:tr>
      <w:tr w:rsidR="00F47308" w:rsidRPr="00423A67" w14:paraId="796350A5" w14:textId="77777777" w:rsidTr="00F401FA">
        <w:trPr>
          <w:tblCellSpacing w:w="0" w:type="dxa"/>
        </w:trPr>
        <w:tc>
          <w:tcPr>
            <w:tcW w:w="1865" w:type="dxa"/>
          </w:tcPr>
          <w:p w14:paraId="2A4A2C69" w14:textId="76F52C05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11.</w:t>
            </w:r>
          </w:p>
        </w:tc>
        <w:tc>
          <w:tcPr>
            <w:tcW w:w="7885" w:type="dxa"/>
          </w:tcPr>
          <w:p w14:paraId="7A967715" w14:textId="5A1F1A62" w:rsidR="00F47308" w:rsidRPr="006A761F" w:rsidRDefault="006A761F" w:rsidP="00F47308">
            <w:pPr>
              <w:spacing w:before="100" w:beforeAutospacing="1" w:after="100" w:afterAutospacing="1" w:line="240" w:lineRule="auto"/>
              <w:rPr>
                <w:rFonts w:ascii="Arial Unicode" w:eastAsiaTheme="minorEastAsia" w:hAnsi="Arial Unicode"/>
                <w:sz w:val="21"/>
                <w:szCs w:val="21"/>
              </w:rPr>
            </w:pPr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Գնման գործընթացի կասեցումը</w:t>
            </w:r>
          </w:p>
        </w:tc>
      </w:tr>
      <w:tr w:rsidR="00F47308" w:rsidRPr="00423A67" w14:paraId="55A6CD12" w14:textId="77777777" w:rsidTr="00F401FA">
        <w:trPr>
          <w:tblCellSpacing w:w="0" w:type="dxa"/>
        </w:trPr>
        <w:tc>
          <w:tcPr>
            <w:tcW w:w="1865" w:type="dxa"/>
          </w:tcPr>
          <w:p w14:paraId="7DA1D914" w14:textId="13DE9098" w:rsidR="00F47308" w:rsidRPr="00423A67" w:rsidRDefault="006A761F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12.</w:t>
            </w:r>
          </w:p>
        </w:tc>
        <w:tc>
          <w:tcPr>
            <w:tcW w:w="7885" w:type="dxa"/>
          </w:tcPr>
          <w:p w14:paraId="4511C45C" w14:textId="523D2185" w:rsidR="00F47308" w:rsidRPr="006A761F" w:rsidRDefault="006A761F" w:rsidP="00F47308">
            <w:pPr>
              <w:spacing w:before="100" w:beforeAutospacing="1" w:after="100" w:afterAutospacing="1" w:line="240" w:lineRule="auto"/>
              <w:rPr>
                <w:rFonts w:ascii="Arial Unicode" w:eastAsiaTheme="minorEastAsia" w:hAnsi="Arial Unicode"/>
                <w:sz w:val="21"/>
                <w:szCs w:val="21"/>
              </w:rPr>
            </w:pPr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Գնումների հետ կապված վեճերով կայացված վճիռների օրինական ուժի մեջ մտնելը</w:t>
            </w:r>
          </w:p>
        </w:tc>
      </w:tr>
      <w:tr w:rsidR="00423A67" w:rsidRPr="00423A67" w14:paraId="169DF286" w14:textId="77777777" w:rsidTr="00F401FA">
        <w:trPr>
          <w:tblCellSpacing w:w="0" w:type="dxa"/>
        </w:trPr>
        <w:tc>
          <w:tcPr>
            <w:tcW w:w="0" w:type="auto"/>
            <w:gridSpan w:val="2"/>
            <w:hideMark/>
          </w:tcPr>
          <w:p w14:paraId="7A67B81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0D71B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ԵՐՐՈՐԴ</w:t>
            </w:r>
          </w:p>
          <w:p w14:paraId="36D057F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CB7A8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ՀԱՏՈՒԿ ՎԱՐՈՒՅԹՆԵՐ</w:t>
            </w:r>
          </w:p>
          <w:p w14:paraId="2628075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AEC2A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28</w:t>
            </w:r>
          </w:p>
          <w:p w14:paraId="136ECBB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8A5B7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02E497B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39A209F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446DAF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235.</w:t>
            </w:r>
          </w:p>
        </w:tc>
        <w:tc>
          <w:tcPr>
            <w:tcW w:w="7885" w:type="dxa"/>
            <w:hideMark/>
          </w:tcPr>
          <w:p w14:paraId="3EEE35F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 վարույթների իրականացման կարգը</w:t>
            </w:r>
          </w:p>
        </w:tc>
      </w:tr>
      <w:tr w:rsidR="00423A67" w:rsidRPr="00423A67" w14:paraId="0109DEC9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5AE25B5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236.</w:t>
            </w:r>
          </w:p>
        </w:tc>
        <w:tc>
          <w:tcPr>
            <w:tcW w:w="7885" w:type="dxa"/>
            <w:hideMark/>
          </w:tcPr>
          <w:p w14:paraId="38D5E6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 վարույթի կարգով քննվող գործերը</w:t>
            </w:r>
          </w:p>
        </w:tc>
      </w:tr>
      <w:tr w:rsidR="00423A67" w:rsidRPr="00423A67" w14:paraId="0EB20695" w14:textId="77777777" w:rsidTr="00F401FA">
        <w:trPr>
          <w:tblCellSpacing w:w="0" w:type="dxa"/>
        </w:trPr>
        <w:tc>
          <w:tcPr>
            <w:tcW w:w="0" w:type="auto"/>
            <w:gridSpan w:val="2"/>
            <w:hideMark/>
          </w:tcPr>
          <w:p w14:paraId="72B464B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D8893F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29</w:t>
            </w:r>
          </w:p>
          <w:p w14:paraId="4BA0C3F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8BC4A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ԻՐԱՎԱԲԱՆԱԿԱՆ ՆՇԱՆԱԿՈՒԹՅՈՒՆ ՈՒՆԵՑՈՂ ՓԱՍՏԵՐԻ ՀԱՍՏԱՏՄԱՆ ԳՈՐԾԵՐԻ ՎԱՐՈՒՅԹԸ</w:t>
            </w:r>
          </w:p>
          <w:p w14:paraId="1A03612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A57A1A9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5EB342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237.</w:t>
            </w:r>
          </w:p>
        </w:tc>
        <w:tc>
          <w:tcPr>
            <w:tcW w:w="7885" w:type="dxa"/>
            <w:hideMark/>
          </w:tcPr>
          <w:p w14:paraId="1E0D96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 նշանակություն ունեցող փաստերի հաստատման վերաբերյալ դատարանի կողմից քննվող գործերը</w:t>
            </w:r>
          </w:p>
        </w:tc>
      </w:tr>
      <w:tr w:rsidR="00423A67" w:rsidRPr="00423A67" w14:paraId="5C17A050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5EE192B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238.</w:t>
            </w:r>
          </w:p>
        </w:tc>
        <w:tc>
          <w:tcPr>
            <w:tcW w:w="7885" w:type="dxa"/>
            <w:hideMark/>
          </w:tcPr>
          <w:p w14:paraId="0EC5FA1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 նշանակություն ունեցող փաստերի հաստատման վերաբերյալ գործերի տարածքային ընդդատությունը</w:t>
            </w:r>
          </w:p>
        </w:tc>
      </w:tr>
      <w:tr w:rsidR="00423A67" w:rsidRPr="00423A67" w14:paraId="10A48DEF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116E0F1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239.</w:t>
            </w:r>
          </w:p>
        </w:tc>
        <w:tc>
          <w:tcPr>
            <w:tcW w:w="7885" w:type="dxa"/>
            <w:hideMark/>
          </w:tcPr>
          <w:p w14:paraId="464643D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 նշանակություն ունեցող փաստի հաստատման համար անհրաժեշտ պայմանը</w:t>
            </w:r>
          </w:p>
        </w:tc>
      </w:tr>
      <w:tr w:rsidR="00423A67" w:rsidRPr="00423A67" w14:paraId="128397A5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13E5B7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240.</w:t>
            </w:r>
          </w:p>
        </w:tc>
        <w:tc>
          <w:tcPr>
            <w:tcW w:w="7885" w:type="dxa"/>
            <w:hideMark/>
          </w:tcPr>
          <w:p w14:paraId="6EC18E7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 նշանակություն ունեցող փաստի հաստատման վերաբերյալ դիմումին առաջադրվող պահանջները</w:t>
            </w:r>
          </w:p>
        </w:tc>
      </w:tr>
      <w:tr w:rsidR="00423A67" w:rsidRPr="00423A67" w14:paraId="27514E4B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5D5D46C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241.</w:t>
            </w:r>
          </w:p>
        </w:tc>
        <w:tc>
          <w:tcPr>
            <w:tcW w:w="7885" w:type="dxa"/>
            <w:hideMark/>
          </w:tcPr>
          <w:p w14:paraId="5E70C5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վճիռը</w:t>
            </w:r>
          </w:p>
        </w:tc>
      </w:tr>
      <w:tr w:rsidR="00423A67" w:rsidRPr="00423A67" w14:paraId="6853285E" w14:textId="77777777" w:rsidTr="00F401FA">
        <w:trPr>
          <w:tblCellSpacing w:w="0" w:type="dxa"/>
        </w:trPr>
        <w:tc>
          <w:tcPr>
            <w:tcW w:w="0" w:type="auto"/>
            <w:gridSpan w:val="2"/>
            <w:hideMark/>
          </w:tcPr>
          <w:p w14:paraId="7535593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AACF8F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30</w:t>
            </w:r>
          </w:p>
          <w:p w14:paraId="78D6D43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497672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ՇԱՐԺԱԿԱՆ ԳՈՒՅՔԸ ՏԻՐԱԶՈՒՐԿ ՃԱՆԱՉԵԼՈՒ ԵՎ ԴՐԱ ՆԿԱՏՄԱՄԲ ԴԻՄՈՂԻ ՍԵՓԱԿԱՆՈՒԹՅԱՆ ԻՐԱՎՈՒՆՔԸ ՃԱՆԱՉԵԼՈՒ ԳՈՐԾԵՐԻ ՎԱՐՈՒՅԹԸ</w:t>
            </w:r>
          </w:p>
          <w:p w14:paraId="1F5DB0C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23FCEFE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59407DD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242.</w:t>
            </w:r>
          </w:p>
        </w:tc>
        <w:tc>
          <w:tcPr>
            <w:tcW w:w="7885" w:type="dxa"/>
            <w:hideMark/>
          </w:tcPr>
          <w:p w14:paraId="1A282C7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 ընդդատությունը</w:t>
            </w:r>
          </w:p>
        </w:tc>
      </w:tr>
      <w:tr w:rsidR="00423A67" w:rsidRPr="00423A67" w14:paraId="304738EE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34F4AB5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243.</w:t>
            </w:r>
          </w:p>
        </w:tc>
        <w:tc>
          <w:tcPr>
            <w:tcW w:w="7885" w:type="dxa"/>
            <w:hideMark/>
          </w:tcPr>
          <w:p w14:paraId="295EAE0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 ներկայացվող պահանջները</w:t>
            </w:r>
          </w:p>
        </w:tc>
      </w:tr>
      <w:tr w:rsidR="00423A67" w:rsidRPr="00423A67" w14:paraId="3B16B6C5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375FDC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244.</w:t>
            </w:r>
          </w:p>
        </w:tc>
        <w:tc>
          <w:tcPr>
            <w:tcW w:w="7885" w:type="dxa"/>
            <w:hideMark/>
          </w:tcPr>
          <w:p w14:paraId="7387C8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 քննության առանձնահատկությունները</w:t>
            </w:r>
          </w:p>
        </w:tc>
      </w:tr>
      <w:tr w:rsidR="00423A67" w:rsidRPr="00423A67" w14:paraId="1CE6D28F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716E705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245.</w:t>
            </w:r>
          </w:p>
        </w:tc>
        <w:tc>
          <w:tcPr>
            <w:tcW w:w="7885" w:type="dxa"/>
            <w:hideMark/>
          </w:tcPr>
          <w:p w14:paraId="34D9A6F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վճիռը</w:t>
            </w:r>
          </w:p>
        </w:tc>
      </w:tr>
      <w:tr w:rsidR="00423A67" w:rsidRPr="00423A67" w14:paraId="205E11E2" w14:textId="77777777" w:rsidTr="00F401FA">
        <w:trPr>
          <w:tblCellSpacing w:w="0" w:type="dxa"/>
        </w:trPr>
        <w:tc>
          <w:tcPr>
            <w:tcW w:w="0" w:type="auto"/>
            <w:gridSpan w:val="2"/>
            <w:hideMark/>
          </w:tcPr>
          <w:p w14:paraId="5E286B5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FAB266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31</w:t>
            </w:r>
          </w:p>
          <w:p w14:paraId="73ECF49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46F2C8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ԱՆՉԱՓԱՀԱՍԻՆ ԼՐԻՎ ԳՈՐԾՈՒՆԱԿ ՃԱՆԱՉԵԼՈՒ (ԷՄԱՆՍԻՊԱՑԻԱ) ԳՈՐԾԵՐԻ ՎԱՐՈՒՅԹԸ</w:t>
            </w:r>
          </w:p>
          <w:p w14:paraId="180C066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A433D8C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53E0BFA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246.</w:t>
            </w:r>
          </w:p>
        </w:tc>
        <w:tc>
          <w:tcPr>
            <w:tcW w:w="7885" w:type="dxa"/>
            <w:hideMark/>
          </w:tcPr>
          <w:p w14:paraId="702443A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Իրեն լրիվ գործունակ (էմանսիպացված) ճանաչելու մասին դիմումը</w:t>
            </w:r>
          </w:p>
        </w:tc>
      </w:tr>
      <w:tr w:rsidR="00423A67" w:rsidRPr="00423A67" w14:paraId="10D7269B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409CF76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247.</w:t>
            </w:r>
          </w:p>
        </w:tc>
        <w:tc>
          <w:tcPr>
            <w:tcW w:w="7885" w:type="dxa"/>
            <w:hideMark/>
          </w:tcPr>
          <w:p w14:paraId="60CC189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 քննությունը</w:t>
            </w:r>
          </w:p>
        </w:tc>
      </w:tr>
      <w:tr w:rsidR="00423A67" w:rsidRPr="00423A67" w14:paraId="1A1E5395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28F0B71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248.</w:t>
            </w:r>
          </w:p>
        </w:tc>
        <w:tc>
          <w:tcPr>
            <w:tcW w:w="7885" w:type="dxa"/>
            <w:hideMark/>
          </w:tcPr>
          <w:p w14:paraId="35ABC7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վճիռը</w:t>
            </w:r>
          </w:p>
        </w:tc>
      </w:tr>
      <w:tr w:rsidR="00423A67" w:rsidRPr="00423A67" w14:paraId="5B2D5276" w14:textId="77777777" w:rsidTr="00F401FA">
        <w:trPr>
          <w:tblCellSpacing w:w="0" w:type="dxa"/>
        </w:trPr>
        <w:tc>
          <w:tcPr>
            <w:tcW w:w="0" w:type="auto"/>
            <w:gridSpan w:val="2"/>
            <w:hideMark/>
          </w:tcPr>
          <w:p w14:paraId="187931C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767C8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32</w:t>
            </w:r>
          </w:p>
          <w:p w14:paraId="6894F2F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3A653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ՔԱՂԱՔԱՑՈՒՆ ԱՆԳՈՐԾՈՒՆԱԿ ԿԱՄ ՍԱՀՄԱՆԱՓԱԿ ԳՈՐԾՈՒՆԱԿ ՃԱՆԱՉԵԼՈՒ, ԱՆԳՈՐԾՈՒՆԱԿ ՃԱՆԱՉՎԱԾ ՔԱՂԱՔԱՑՈՒՆ ԳՈՐԾՈՒՆԱԿ ՃԱՆԱՉԵԼՈՒ ԿԱՄ ՔԱՂԱՔԱՑՈՒ ԳՈՐԾՈՒՆԱԿՈՒԹՅԱՆ ՍԱՀՄԱՆԱՓԱԿՈՒՄՆԵՐԸ ՎԵՐԱՑՆԵԼՈՒ ԳՈՐԾԵՐԻ ՎԱՐՈՒՅԹԸ</w:t>
            </w:r>
          </w:p>
          <w:p w14:paraId="1C49ED9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21AD265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74C15C1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249.</w:t>
            </w:r>
          </w:p>
        </w:tc>
        <w:tc>
          <w:tcPr>
            <w:tcW w:w="7885" w:type="dxa"/>
            <w:hideMark/>
          </w:tcPr>
          <w:p w14:paraId="38F60B4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 կամ սահմանափակ գործունակ ճանաչելու մասին դիմում ներկայացնելը</w:t>
            </w:r>
          </w:p>
        </w:tc>
      </w:tr>
      <w:tr w:rsidR="00423A67" w:rsidRPr="00423A67" w14:paraId="76536E13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6A064A5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250.</w:t>
            </w:r>
          </w:p>
        </w:tc>
        <w:tc>
          <w:tcPr>
            <w:tcW w:w="7885" w:type="dxa"/>
            <w:hideMark/>
          </w:tcPr>
          <w:p w14:paraId="0E5F3A7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 կամ սահմանափակ գործունակ ճանաչելու մասին դիմումի բովանդակությունը</w:t>
            </w:r>
          </w:p>
        </w:tc>
      </w:tr>
      <w:tr w:rsidR="00423A67" w:rsidRPr="00423A67" w14:paraId="05C95517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79B2D6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251.</w:t>
            </w:r>
          </w:p>
        </w:tc>
        <w:tc>
          <w:tcPr>
            <w:tcW w:w="7885" w:type="dxa"/>
            <w:hideMark/>
          </w:tcPr>
          <w:p w14:paraId="5CDF83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 կամ սահմանափակ գործունակ ճանաչելու մասին դիմումի քննությունը</w:t>
            </w:r>
          </w:p>
        </w:tc>
      </w:tr>
      <w:tr w:rsidR="00423A67" w:rsidRPr="00423A67" w14:paraId="4936CF37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17D1FD2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252.</w:t>
            </w:r>
          </w:p>
        </w:tc>
        <w:tc>
          <w:tcPr>
            <w:tcW w:w="7885" w:type="dxa"/>
            <w:hideMark/>
          </w:tcPr>
          <w:p w14:paraId="6DEA1B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 հոգեկան վիճակը պարզելու համար փորձաքննության նշանակումը</w:t>
            </w:r>
          </w:p>
        </w:tc>
      </w:tr>
      <w:tr w:rsidR="00423A67" w:rsidRPr="00423A67" w14:paraId="660EFD43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56B85B9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253.</w:t>
            </w:r>
          </w:p>
        </w:tc>
        <w:tc>
          <w:tcPr>
            <w:tcW w:w="7885" w:type="dxa"/>
            <w:hideMark/>
          </w:tcPr>
          <w:p w14:paraId="799F0E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 կամ սահմանափակ գործունակ ճանաչելու գործերով դատական ծախսերի բաշխումը</w:t>
            </w:r>
          </w:p>
        </w:tc>
      </w:tr>
      <w:tr w:rsidR="00423A67" w:rsidRPr="00423A67" w14:paraId="71686659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6816EF3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254.</w:t>
            </w:r>
          </w:p>
        </w:tc>
        <w:tc>
          <w:tcPr>
            <w:tcW w:w="7885" w:type="dxa"/>
            <w:hideMark/>
          </w:tcPr>
          <w:p w14:paraId="52E334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 անգործունակ ճանաչելու կամ նրա գործունակությունը սահմանափակելու մասին վճիռը</w:t>
            </w:r>
          </w:p>
        </w:tc>
      </w:tr>
      <w:tr w:rsidR="00423A67" w:rsidRPr="00423A67" w14:paraId="01CA17DC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4D2B698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255.</w:t>
            </w:r>
          </w:p>
        </w:tc>
        <w:tc>
          <w:tcPr>
            <w:tcW w:w="7885" w:type="dxa"/>
            <w:hideMark/>
          </w:tcPr>
          <w:p w14:paraId="157D44E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 ճանաչված քաղաքացուն գործունակ ճանաչելը և քաղաքացու գործունակության սահմանափակումը վերացնելը</w:t>
            </w:r>
          </w:p>
        </w:tc>
      </w:tr>
      <w:tr w:rsidR="00423A67" w:rsidRPr="00423A67" w14:paraId="08BD4323" w14:textId="77777777" w:rsidTr="00F401FA">
        <w:trPr>
          <w:tblCellSpacing w:w="0" w:type="dxa"/>
        </w:trPr>
        <w:tc>
          <w:tcPr>
            <w:tcW w:w="0" w:type="auto"/>
            <w:gridSpan w:val="2"/>
            <w:hideMark/>
          </w:tcPr>
          <w:p w14:paraId="41020BA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6857FA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33</w:t>
            </w:r>
          </w:p>
          <w:p w14:paraId="4A7FEC4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899721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423A67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ՔԱՂԱՔԱՑՈՒՆ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ԱՆՀԱՅՏ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ԲԱՑԱԿԱՅՈՂ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ԿԱՄ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ՄԱՀԱՑԱ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Ծ ՃԱՆԱՉԵԼՈՒ ԳՈՐԾԵՐԻ ՎԱՐՈՒՅԹԸ</w:t>
            </w:r>
          </w:p>
          <w:p w14:paraId="21BA723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C761FD6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5FC559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256.</w:t>
            </w:r>
          </w:p>
        </w:tc>
        <w:tc>
          <w:tcPr>
            <w:tcW w:w="7885" w:type="dxa"/>
            <w:hideMark/>
          </w:tcPr>
          <w:p w14:paraId="30FFB2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 ներկայացնելը</w:t>
            </w:r>
          </w:p>
        </w:tc>
      </w:tr>
      <w:tr w:rsidR="00423A67" w:rsidRPr="00423A67" w14:paraId="66F0E440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3AB04D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257.</w:t>
            </w:r>
          </w:p>
        </w:tc>
        <w:tc>
          <w:tcPr>
            <w:tcW w:w="7885" w:type="dxa"/>
            <w:hideMark/>
          </w:tcPr>
          <w:p w14:paraId="188CA70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 առաջադրվող պահանջները</w:t>
            </w:r>
          </w:p>
        </w:tc>
      </w:tr>
      <w:tr w:rsidR="00423A67" w:rsidRPr="00423A67" w14:paraId="75ED22C5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42715F3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258.</w:t>
            </w:r>
          </w:p>
        </w:tc>
        <w:tc>
          <w:tcPr>
            <w:tcW w:w="7885" w:type="dxa"/>
            <w:hideMark/>
          </w:tcPr>
          <w:p w14:paraId="125F87E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 գործողությունները դիմումը վարույթ ընդունելուց հետո</w:t>
            </w:r>
          </w:p>
        </w:tc>
      </w:tr>
      <w:tr w:rsidR="00423A67" w:rsidRPr="00423A67" w14:paraId="0F03E585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255BE3D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259.</w:t>
            </w:r>
          </w:p>
        </w:tc>
        <w:tc>
          <w:tcPr>
            <w:tcW w:w="7885" w:type="dxa"/>
            <w:hideMark/>
          </w:tcPr>
          <w:p w14:paraId="513F935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վճռի հետևանքները</w:t>
            </w:r>
          </w:p>
        </w:tc>
      </w:tr>
      <w:tr w:rsidR="00423A67" w:rsidRPr="00423A67" w14:paraId="54D7BEB3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2388D74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260.</w:t>
            </w:r>
          </w:p>
        </w:tc>
        <w:tc>
          <w:tcPr>
            <w:tcW w:w="7885" w:type="dxa"/>
            <w:hideMark/>
          </w:tcPr>
          <w:p w14:paraId="53B7FFA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Անհայտ բացակայող կամ մահացած ճանաչված քաղաքացու հայտնվելու հետևանքները</w:t>
            </w:r>
          </w:p>
        </w:tc>
      </w:tr>
      <w:tr w:rsidR="00423A67" w:rsidRPr="00423A67" w14:paraId="4F97CA3D" w14:textId="77777777" w:rsidTr="00F401FA">
        <w:trPr>
          <w:tblCellSpacing w:w="0" w:type="dxa"/>
        </w:trPr>
        <w:tc>
          <w:tcPr>
            <w:tcW w:w="0" w:type="auto"/>
            <w:gridSpan w:val="2"/>
            <w:hideMark/>
          </w:tcPr>
          <w:p w14:paraId="73BBBDB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6A8D9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34</w:t>
            </w:r>
          </w:p>
          <w:p w14:paraId="06C5DD6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CB773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ԵՐԵԽԱՅԻ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ՈՐԴԵԳՐՄԱՆ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ՎԵՐԱԲԵՐՅԱԼ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ԳՈՐԾԵՐԻ ՎԱՐՈՒՅԹԸ</w:t>
            </w:r>
          </w:p>
          <w:p w14:paraId="6BA90E5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07534F9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0D366DA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261.</w:t>
            </w:r>
          </w:p>
        </w:tc>
        <w:tc>
          <w:tcPr>
            <w:tcW w:w="7885" w:type="dxa"/>
            <w:hideMark/>
          </w:tcPr>
          <w:p w14:paraId="7C18DA2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 ներկայացնելը</w:t>
            </w:r>
          </w:p>
        </w:tc>
      </w:tr>
      <w:tr w:rsidR="00423A67" w:rsidRPr="00423A67" w14:paraId="2E2CCFDE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0B7E209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262.</w:t>
            </w:r>
          </w:p>
        </w:tc>
        <w:tc>
          <w:tcPr>
            <w:tcW w:w="7885" w:type="dxa"/>
            <w:hideMark/>
          </w:tcPr>
          <w:p w14:paraId="00B4AB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 առաջադրվող պահանջները</w:t>
            </w:r>
          </w:p>
        </w:tc>
      </w:tr>
      <w:tr w:rsidR="00423A67" w:rsidRPr="00423A67" w14:paraId="1A6802B0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082F549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263.</w:t>
            </w:r>
          </w:p>
        </w:tc>
        <w:tc>
          <w:tcPr>
            <w:tcW w:w="7885" w:type="dxa"/>
            <w:hideMark/>
          </w:tcPr>
          <w:p w14:paraId="1ACBE0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 քննությունը</w:t>
            </w:r>
          </w:p>
        </w:tc>
      </w:tr>
      <w:tr w:rsidR="00423A67" w:rsidRPr="00423A67" w14:paraId="62CA0C08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233BD19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264.</w:t>
            </w:r>
          </w:p>
        </w:tc>
        <w:tc>
          <w:tcPr>
            <w:tcW w:w="7885" w:type="dxa"/>
            <w:hideMark/>
          </w:tcPr>
          <w:p w14:paraId="48E3B6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վճիռը</w:t>
            </w:r>
          </w:p>
        </w:tc>
      </w:tr>
      <w:tr w:rsidR="00423A67" w:rsidRPr="00423A67" w14:paraId="57EDAE77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7C3C71F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265.</w:t>
            </w:r>
          </w:p>
        </w:tc>
        <w:tc>
          <w:tcPr>
            <w:tcW w:w="7885" w:type="dxa"/>
            <w:hideMark/>
          </w:tcPr>
          <w:p w14:paraId="35ECC9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Որդեգրումը վերացնելը</w:t>
            </w:r>
          </w:p>
        </w:tc>
      </w:tr>
      <w:tr w:rsidR="00423A67" w:rsidRPr="00423A67" w14:paraId="4387F5D5" w14:textId="77777777" w:rsidTr="00F401FA">
        <w:trPr>
          <w:tblCellSpacing w:w="0" w:type="dxa"/>
        </w:trPr>
        <w:tc>
          <w:tcPr>
            <w:tcW w:w="0" w:type="auto"/>
            <w:gridSpan w:val="2"/>
            <w:hideMark/>
          </w:tcPr>
          <w:p w14:paraId="544AE82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8B88FE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35</w:t>
            </w:r>
          </w:p>
          <w:p w14:paraId="3B75A78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A89D4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ՔԱՂԱՔԱՑՈՒՆ ՀՈԳԵԲՈՒԺԱԿԱՆ ԿԱԶՄԱԿԵՐՊՈՒԹՅՈՒՆ ՈՉ ՀՈԺԱՐԱԿԱՄ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ՀՈՍՊԻՏԱԼԱՑՄԱՆ ԵՆԹԱՐԿԵԼՈՒ ՎԵՐԱԲԵՐՅԱԼ ԳՈՐԾԵՐԻ ՎԱՐՈՒՅԹԸ</w:t>
            </w:r>
          </w:p>
          <w:p w14:paraId="7EA60E8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8D53C59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51EECD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266.</w:t>
            </w:r>
          </w:p>
        </w:tc>
        <w:tc>
          <w:tcPr>
            <w:tcW w:w="7885" w:type="dxa"/>
            <w:hideMark/>
          </w:tcPr>
          <w:p w14:paraId="514B179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 հոգեբուժական կազմակերպություն ոչ հոժարակամ հոսպիտալացման ենթարկելու վերաբերյալ դիմում ներկայացնելու իրավունք ունեցող անձը</w:t>
            </w:r>
          </w:p>
        </w:tc>
      </w:tr>
      <w:tr w:rsidR="00423A67" w:rsidRPr="00423A67" w14:paraId="2963ADDE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3778EE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267.</w:t>
            </w:r>
          </w:p>
        </w:tc>
        <w:tc>
          <w:tcPr>
            <w:tcW w:w="7885" w:type="dxa"/>
            <w:hideMark/>
          </w:tcPr>
          <w:p w14:paraId="35556D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 հոգեբուժական կազմակերպություն ոչ հոժարակամ հոսպիտալացման ենթարկելու վերաբերյալ գործի ընդդատությունը</w:t>
            </w:r>
          </w:p>
        </w:tc>
      </w:tr>
      <w:tr w:rsidR="00423A67" w:rsidRPr="00423A67" w14:paraId="40C2DA3C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7011F2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268.</w:t>
            </w:r>
          </w:p>
        </w:tc>
        <w:tc>
          <w:tcPr>
            <w:tcW w:w="7885" w:type="dxa"/>
            <w:hideMark/>
          </w:tcPr>
          <w:p w14:paraId="7B92909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 բովանդակությունը և ներկայացնելու ժամկետը</w:t>
            </w:r>
          </w:p>
        </w:tc>
      </w:tr>
      <w:tr w:rsidR="00423A67" w:rsidRPr="00423A67" w14:paraId="079D09CC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0E3B0BB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269.</w:t>
            </w:r>
          </w:p>
        </w:tc>
        <w:tc>
          <w:tcPr>
            <w:tcW w:w="7885" w:type="dxa"/>
            <w:hideMark/>
          </w:tcPr>
          <w:p w14:paraId="0A3E004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 քննությունը</w:t>
            </w:r>
          </w:p>
        </w:tc>
      </w:tr>
      <w:tr w:rsidR="00423A67" w:rsidRPr="00423A67" w14:paraId="4010E64A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2E8D897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270.</w:t>
            </w:r>
          </w:p>
        </w:tc>
        <w:tc>
          <w:tcPr>
            <w:tcW w:w="7885" w:type="dxa"/>
            <w:hideMark/>
          </w:tcPr>
          <w:p w14:paraId="06DF501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վճիռը</w:t>
            </w:r>
          </w:p>
        </w:tc>
      </w:tr>
      <w:tr w:rsidR="00423A67" w:rsidRPr="00423A67" w14:paraId="72217E46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635F6D7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270.1.</w:t>
            </w:r>
          </w:p>
        </w:tc>
        <w:tc>
          <w:tcPr>
            <w:tcW w:w="7885" w:type="dxa"/>
            <w:hideMark/>
          </w:tcPr>
          <w:p w14:paraId="5EF82E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 հոգեբուժական կազմակերպություն ոչ հոժարակամ հոսպիտալացման ենթարկելու վերաբերյալ դատարանի վճիռը վերացնելը</w:t>
            </w:r>
          </w:p>
        </w:tc>
      </w:tr>
      <w:tr w:rsidR="00423A67" w:rsidRPr="00423A67" w14:paraId="0CB7C58A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09F62E95" w14:textId="77777777" w:rsidR="00423A67" w:rsidRPr="00423A67" w:rsidRDefault="00423A67" w:rsidP="00F47308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270.2.</w:t>
            </w:r>
          </w:p>
        </w:tc>
        <w:tc>
          <w:tcPr>
            <w:tcW w:w="7885" w:type="dxa"/>
            <w:hideMark/>
          </w:tcPr>
          <w:p w14:paraId="4465B40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Իրազեկված համաձայնություն տալու հնարավորության բացակայության դեպքում 16 տարին լրացած երեխայի կամ օրենքով սահմանված կարգով անգործունակ ճանաչված անձի նկատմամբ հոգեբուժական միջամտություն իրականացնելու վերաբերյալ հոգեբուժական հանձնաժողովի դիմումների քննության կարգը</w:t>
            </w:r>
          </w:p>
        </w:tc>
      </w:tr>
      <w:tr w:rsidR="00423A67" w:rsidRPr="00423A67" w14:paraId="13AD984C" w14:textId="77777777" w:rsidTr="00F401FA">
        <w:trPr>
          <w:tblCellSpacing w:w="0" w:type="dxa"/>
        </w:trPr>
        <w:tc>
          <w:tcPr>
            <w:tcW w:w="0" w:type="auto"/>
            <w:gridSpan w:val="2"/>
            <w:hideMark/>
          </w:tcPr>
          <w:p w14:paraId="0121E89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CE3EDA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36</w:t>
            </w:r>
          </w:p>
          <w:p w14:paraId="1F21C80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02E8F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ՔԱՂԱՔԱՑՈՒՆ ԲԺՇԿԱԿԱՆ ՈՉ ՀՈԺԱՐԱԿԱՄ ՀԵՏԱԶՈՏՈՒԹՅԱՆ ԵՎ (ԿԱՄ)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ԲՈՒԺՄԱՆ ԵՆԹԱՐԿԵԼՈՒ ՎԵՐԱԲԵՐՅԱԼ ԳՈՐԾԵՐԻ ՎԱՐՈՒՅԹԸ</w:t>
            </w:r>
          </w:p>
          <w:p w14:paraId="00B0A4C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4B08237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05B84BB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271.</w:t>
            </w:r>
          </w:p>
        </w:tc>
        <w:tc>
          <w:tcPr>
            <w:tcW w:w="7885" w:type="dxa"/>
            <w:hideMark/>
          </w:tcPr>
          <w:p w14:paraId="0A3D81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 բժշկական ոչ հոժարակամ հետազոտության և (կամ) բուժման ենթարկելու վերաբերյալ դատարան դիմելու հիմքերը</w:t>
            </w:r>
          </w:p>
        </w:tc>
      </w:tr>
      <w:tr w:rsidR="00423A67" w:rsidRPr="00423A67" w14:paraId="19810488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32805C2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272.</w:t>
            </w:r>
          </w:p>
        </w:tc>
        <w:tc>
          <w:tcPr>
            <w:tcW w:w="7885" w:type="dxa"/>
            <w:hideMark/>
          </w:tcPr>
          <w:p w14:paraId="015AF5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 բժշկական ոչ հոժարակամ հետազոտության և (կամ) բուժման ենթարկելու վերաբերյալ դատարան դիմելու իրավունք ունեցող անձինք</w:t>
            </w:r>
          </w:p>
        </w:tc>
      </w:tr>
      <w:tr w:rsidR="00423A67" w:rsidRPr="00423A67" w14:paraId="37915B42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0597976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273.</w:t>
            </w:r>
          </w:p>
        </w:tc>
        <w:tc>
          <w:tcPr>
            <w:tcW w:w="7885" w:type="dxa"/>
            <w:hideMark/>
          </w:tcPr>
          <w:p w14:paraId="2398CA3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 բժշկական ոչ հոժարակամ հետազոտության և (կամ) բուժման ենթարկելու վերաբերյալ դատարան ներկայացվող դիմումը</w:t>
            </w:r>
          </w:p>
        </w:tc>
      </w:tr>
      <w:tr w:rsidR="00423A67" w:rsidRPr="00423A67" w14:paraId="15B60D4A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5E66BD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274.</w:t>
            </w:r>
          </w:p>
        </w:tc>
        <w:tc>
          <w:tcPr>
            <w:tcW w:w="7885" w:type="dxa"/>
            <w:hideMark/>
          </w:tcPr>
          <w:p w14:paraId="268349E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 բժշկական ոչ հոժարակամ հետազոտության և (կամ) բուժման ենթարկելու վերաբերյալ դիմումի քննությունը</w:t>
            </w:r>
          </w:p>
        </w:tc>
      </w:tr>
      <w:tr w:rsidR="00423A67" w:rsidRPr="00423A67" w14:paraId="77647358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04288D7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275.</w:t>
            </w:r>
          </w:p>
        </w:tc>
        <w:tc>
          <w:tcPr>
            <w:tcW w:w="7885" w:type="dxa"/>
            <w:hideMark/>
          </w:tcPr>
          <w:p w14:paraId="22C840A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վճիռը</w:t>
            </w:r>
          </w:p>
        </w:tc>
      </w:tr>
      <w:tr w:rsidR="00423A67" w:rsidRPr="00423A67" w14:paraId="49CD496B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63A9F7C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276.</w:t>
            </w:r>
          </w:p>
        </w:tc>
        <w:tc>
          <w:tcPr>
            <w:tcW w:w="7885" w:type="dxa"/>
            <w:hideMark/>
          </w:tcPr>
          <w:p w14:paraId="0A9323B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 ոչ հոժարակամ բուժման ենթարկելու վերաբերյալ դատարանի վճիռը վերացնելը</w:t>
            </w:r>
          </w:p>
        </w:tc>
      </w:tr>
      <w:tr w:rsidR="00423A67" w:rsidRPr="00423A67" w14:paraId="54BF3267" w14:textId="77777777" w:rsidTr="00F401FA">
        <w:trPr>
          <w:tblCellSpacing w:w="0" w:type="dxa"/>
        </w:trPr>
        <w:tc>
          <w:tcPr>
            <w:tcW w:w="0" w:type="auto"/>
            <w:gridSpan w:val="2"/>
            <w:hideMark/>
          </w:tcPr>
          <w:p w14:paraId="63865AF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5CD8C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37</w:t>
            </w:r>
          </w:p>
          <w:p w14:paraId="68F5075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282FB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sz w:val="21"/>
                <w:szCs w:val="21"/>
              </w:rPr>
              <w:t>ԸՍՏ ՆԵՐԿԱՅԱՑՆՈՂԻ ԵՎ ՕՐԴԵՐԱՅԻՆ ԿՈՐՑՐԱԾ ԱՐԺԵԹՂԹԵՐՈՎ ՀԱՎԱՍՏՎԱԾ ԻՐԱՎՈՒՆՔՆԵՐԸ ՎԵՐԱԿԱՆԳՆԵԼՈՒ ԳՈՐԾԵՐԻ ՎԱՐՈՒՅԹԸ (ԿՈՉԻ ՎԱՐՈՒՅԹԸ)</w:t>
            </w:r>
          </w:p>
          <w:p w14:paraId="6FBA2F8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7A8F441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45FD6EC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277.</w:t>
            </w:r>
          </w:p>
        </w:tc>
        <w:tc>
          <w:tcPr>
            <w:tcW w:w="7885" w:type="dxa"/>
            <w:hideMark/>
          </w:tcPr>
          <w:p w14:paraId="268F04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 ներկայացնելը</w:t>
            </w:r>
          </w:p>
        </w:tc>
      </w:tr>
      <w:tr w:rsidR="00423A67" w:rsidRPr="00423A67" w14:paraId="6A8872B8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07AF3FB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278.</w:t>
            </w:r>
          </w:p>
        </w:tc>
        <w:tc>
          <w:tcPr>
            <w:tcW w:w="7885" w:type="dxa"/>
            <w:hideMark/>
          </w:tcPr>
          <w:p w14:paraId="692C7B7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Կորցրած արժեթղթով հավաստված իրավունքը վերականգնելու վերաբերյալ գործի տարածքային ընդդատությունը</w:t>
            </w:r>
          </w:p>
        </w:tc>
      </w:tr>
      <w:tr w:rsidR="00423A67" w:rsidRPr="00423A67" w14:paraId="25DC1510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0FA5E06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279.</w:t>
            </w:r>
          </w:p>
        </w:tc>
        <w:tc>
          <w:tcPr>
            <w:tcW w:w="7885" w:type="dxa"/>
            <w:hideMark/>
          </w:tcPr>
          <w:p w14:paraId="699F78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Կորցրած արժեթղթով հավաստված իրավունքը վերականգնելու վերաբերյալ դիմումին առաջադրվող պահանջները</w:t>
            </w:r>
          </w:p>
        </w:tc>
      </w:tr>
      <w:tr w:rsidR="00423A67" w:rsidRPr="00423A67" w14:paraId="416C32DB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0720DF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280.</w:t>
            </w:r>
          </w:p>
        </w:tc>
        <w:tc>
          <w:tcPr>
            <w:tcW w:w="7885" w:type="dxa"/>
            <w:hideMark/>
          </w:tcPr>
          <w:p w14:paraId="13265A8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գործողությունները դիմումն ընդունելուց հետո</w:t>
            </w:r>
          </w:p>
        </w:tc>
      </w:tr>
      <w:tr w:rsidR="00423A67" w:rsidRPr="00423A67" w14:paraId="657E2259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6EE7C36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281.</w:t>
            </w:r>
          </w:p>
        </w:tc>
        <w:tc>
          <w:tcPr>
            <w:tcW w:w="7885" w:type="dxa"/>
            <w:hideMark/>
          </w:tcPr>
          <w:p w14:paraId="4C409AC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 քննությունը</w:t>
            </w:r>
          </w:p>
        </w:tc>
      </w:tr>
      <w:tr w:rsidR="00423A67" w:rsidRPr="00423A67" w14:paraId="62C1534B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32F8A5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282.</w:t>
            </w:r>
          </w:p>
        </w:tc>
        <w:tc>
          <w:tcPr>
            <w:tcW w:w="7885" w:type="dxa"/>
            <w:hideMark/>
          </w:tcPr>
          <w:p w14:paraId="07F87C3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վճիռը</w:t>
            </w:r>
          </w:p>
        </w:tc>
      </w:tr>
      <w:tr w:rsidR="00423A67" w:rsidRPr="00423A67" w14:paraId="736E1A66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2DA548E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283.</w:t>
            </w:r>
          </w:p>
        </w:tc>
        <w:tc>
          <w:tcPr>
            <w:tcW w:w="7885" w:type="dxa"/>
            <w:hideMark/>
          </w:tcPr>
          <w:p w14:paraId="38E9910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գործողություններն արժեթուղթը տիրապետողի հայտարարությունն ստանալու դեպքում</w:t>
            </w:r>
          </w:p>
        </w:tc>
      </w:tr>
      <w:tr w:rsidR="00423A67" w:rsidRPr="00423A67" w14:paraId="7B6839E5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61F7BF3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284.</w:t>
            </w:r>
          </w:p>
        </w:tc>
        <w:tc>
          <w:tcPr>
            <w:tcW w:w="7885" w:type="dxa"/>
            <w:hideMark/>
          </w:tcPr>
          <w:p w14:paraId="786FFDC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Արժեթուղթը տիրապետողի` գույքն անհիմն ձեռք բերելու վերաբերյալ հայցադիմում ներկայացնելու իրավունքը</w:t>
            </w:r>
          </w:p>
        </w:tc>
      </w:tr>
      <w:tr w:rsidR="00423A67" w:rsidRPr="00423A67" w14:paraId="4B722966" w14:textId="77777777" w:rsidTr="00F401FA">
        <w:trPr>
          <w:tblCellSpacing w:w="0" w:type="dxa"/>
        </w:trPr>
        <w:tc>
          <w:tcPr>
            <w:tcW w:w="0" w:type="auto"/>
            <w:gridSpan w:val="2"/>
            <w:hideMark/>
          </w:tcPr>
          <w:p w14:paraId="68820EC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7E13F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38</w:t>
            </w:r>
          </w:p>
          <w:p w14:paraId="5FD056C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9EC42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ՀԱՐԿԱԴԻՐ ԿԱՏԱՐՈՂԻ ԴԻՄՈՒՄՈՎ ԿՈՂՄԵՐԻ ՀԱՇՏՈՒԹՅԱՆ ՀԱՄԱՁԱՅՆՈՒԹՅԱՆ ՀԻՄԱՆ ՎՐԱ ԴԱՏԱՐԱՆԻ ՎՃՌԻ ՎԵՐԱՆԱՅՄԱՆ ՎԱՐՈՒՅԹԸ</w:t>
            </w:r>
          </w:p>
          <w:p w14:paraId="23D8B3B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507384C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75AB0C5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285.</w:t>
            </w:r>
          </w:p>
        </w:tc>
        <w:tc>
          <w:tcPr>
            <w:tcW w:w="7885" w:type="dxa"/>
            <w:hideMark/>
          </w:tcPr>
          <w:p w14:paraId="3E04463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Կողմերի հաշտության համաձայնությունը դատարանի վճռի հարկադիր կատարման ընթացքում</w:t>
            </w:r>
          </w:p>
        </w:tc>
      </w:tr>
      <w:tr w:rsidR="00423A67" w:rsidRPr="00423A67" w14:paraId="1C022BB2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4107A6E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286.</w:t>
            </w:r>
          </w:p>
        </w:tc>
        <w:tc>
          <w:tcPr>
            <w:tcW w:w="7885" w:type="dxa"/>
            <w:hideMark/>
          </w:tcPr>
          <w:p w14:paraId="5D9AF05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 կատարողի գործողությունները կողմերի հաշտության համաձայնությունն ստանալուց հետո</w:t>
            </w:r>
          </w:p>
        </w:tc>
      </w:tr>
      <w:tr w:rsidR="00423A67" w:rsidRPr="00423A67" w14:paraId="4F5EA9AB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1A52FE1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287.</w:t>
            </w:r>
          </w:p>
        </w:tc>
        <w:tc>
          <w:tcPr>
            <w:tcW w:w="7885" w:type="dxa"/>
            <w:hideMark/>
          </w:tcPr>
          <w:p w14:paraId="7CEA9B8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 վերանայումը</w:t>
            </w:r>
          </w:p>
        </w:tc>
      </w:tr>
      <w:tr w:rsidR="00423A67" w:rsidRPr="00423A67" w14:paraId="7B385618" w14:textId="77777777" w:rsidTr="00F401FA">
        <w:trPr>
          <w:tblCellSpacing w:w="0" w:type="dxa"/>
        </w:trPr>
        <w:tc>
          <w:tcPr>
            <w:tcW w:w="0" w:type="auto"/>
            <w:gridSpan w:val="2"/>
            <w:hideMark/>
          </w:tcPr>
          <w:p w14:paraId="7D9FF48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752FC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39</w:t>
            </w:r>
          </w:p>
          <w:p w14:paraId="36B75AA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1EC09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ԱՐՏՈՆԱԳՐՎԱԾ ՀԱՇՏԱՐԱՐԻ ՄԱՍՆԱԿՑՈՒԹՅԱՄԲ ԱՐՏԱԴԱՏԱԿԱՆ ԿԱՐԳՈՎ ԿՆՔՎԱԾ ՀԱՇՏՈՒԹՅԱՆ ՀԱՄԱՁԱՅՆՈՒԹՅՈՒՆԸ ՀԱՍՏԱՏԵԼՈՒ ՎԱՐՈՒՅԹԸ</w:t>
            </w:r>
          </w:p>
          <w:p w14:paraId="3DD04D7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84DD620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3B4BD9B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288.</w:t>
            </w:r>
          </w:p>
        </w:tc>
        <w:tc>
          <w:tcPr>
            <w:tcW w:w="7885" w:type="dxa"/>
            <w:hideMark/>
          </w:tcPr>
          <w:p w14:paraId="67EB489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 ներկայացնելը</w:t>
            </w:r>
          </w:p>
        </w:tc>
      </w:tr>
      <w:tr w:rsidR="00423A67" w:rsidRPr="00423A67" w14:paraId="6B96E906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6D1C65B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289.</w:t>
            </w:r>
          </w:p>
        </w:tc>
        <w:tc>
          <w:tcPr>
            <w:tcW w:w="7885" w:type="dxa"/>
            <w:hideMark/>
          </w:tcPr>
          <w:p w14:paraId="7576DA0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 առաջադրվող պահանջները</w:t>
            </w:r>
          </w:p>
        </w:tc>
      </w:tr>
      <w:tr w:rsidR="00423A67" w:rsidRPr="00423A67" w14:paraId="75D68F20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17768B1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290.</w:t>
            </w:r>
          </w:p>
        </w:tc>
        <w:tc>
          <w:tcPr>
            <w:tcW w:w="7885" w:type="dxa"/>
            <w:hideMark/>
          </w:tcPr>
          <w:p w14:paraId="39C280D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 քննությունը</w:t>
            </w:r>
          </w:p>
        </w:tc>
      </w:tr>
      <w:tr w:rsidR="00423A67" w:rsidRPr="00423A67" w14:paraId="281DA259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433DAD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291.</w:t>
            </w:r>
          </w:p>
        </w:tc>
        <w:tc>
          <w:tcPr>
            <w:tcW w:w="7885" w:type="dxa"/>
            <w:hideMark/>
          </w:tcPr>
          <w:p w14:paraId="30397A8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վճիռը</w:t>
            </w:r>
          </w:p>
        </w:tc>
      </w:tr>
      <w:tr w:rsidR="00423A67" w:rsidRPr="00423A67" w14:paraId="29D70C6D" w14:textId="77777777" w:rsidTr="00F401FA">
        <w:trPr>
          <w:tblCellSpacing w:w="0" w:type="dxa"/>
        </w:trPr>
        <w:tc>
          <w:tcPr>
            <w:tcW w:w="0" w:type="auto"/>
            <w:gridSpan w:val="2"/>
            <w:hideMark/>
          </w:tcPr>
          <w:p w14:paraId="13E9F10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CF371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ՉՈՐՐՈՐԴ</w:t>
            </w:r>
          </w:p>
          <w:p w14:paraId="78820A2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FCC8A5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ՊԱՐԶԵՑՎԱԾ ԸՆԹԱՑԱԿԱՐԳԵՐ</w:t>
            </w:r>
          </w:p>
          <w:p w14:paraId="54E3A4A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2FDF2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40</w:t>
            </w:r>
          </w:p>
          <w:p w14:paraId="139192A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2B3A0D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ՀԵՌԱԿԱ ԴԱՏԱՔՆՆՈՒԹՅՈՒՆԸ</w:t>
            </w:r>
          </w:p>
          <w:p w14:paraId="502EAE0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3D49E52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3A0468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292.</w:t>
            </w:r>
          </w:p>
        </w:tc>
        <w:tc>
          <w:tcPr>
            <w:tcW w:w="7885" w:type="dxa"/>
            <w:hideMark/>
          </w:tcPr>
          <w:p w14:paraId="5636151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Հեռակա դատաքննություն կիրառելու հիմքերը</w:t>
            </w:r>
          </w:p>
        </w:tc>
      </w:tr>
      <w:tr w:rsidR="00423A67" w:rsidRPr="00423A67" w14:paraId="77904CA8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3ECAB71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293.</w:t>
            </w:r>
          </w:p>
        </w:tc>
        <w:tc>
          <w:tcPr>
            <w:tcW w:w="7885" w:type="dxa"/>
            <w:hideMark/>
          </w:tcPr>
          <w:p w14:paraId="01DF88D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Հեռակա դատաքննության կարգը</w:t>
            </w:r>
          </w:p>
        </w:tc>
      </w:tr>
      <w:tr w:rsidR="00423A67" w:rsidRPr="00423A67" w14:paraId="638A665F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75D9B29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294.</w:t>
            </w:r>
          </w:p>
        </w:tc>
        <w:tc>
          <w:tcPr>
            <w:tcW w:w="7885" w:type="dxa"/>
            <w:hideMark/>
          </w:tcPr>
          <w:p w14:paraId="3BA5D2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Հեռակա դատաքննության կիրառումը դադարեցնելը</w:t>
            </w:r>
          </w:p>
        </w:tc>
      </w:tr>
      <w:tr w:rsidR="00423A67" w:rsidRPr="00423A67" w14:paraId="7816FA4A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4F8648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295.</w:t>
            </w:r>
          </w:p>
        </w:tc>
        <w:tc>
          <w:tcPr>
            <w:tcW w:w="7885" w:type="dxa"/>
            <w:hideMark/>
          </w:tcPr>
          <w:p w14:paraId="6DA543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Հեռակա դատաքննության կարգով կայացված եզրափակիչ դատական ակտը</w:t>
            </w:r>
          </w:p>
        </w:tc>
      </w:tr>
      <w:tr w:rsidR="00423A67" w:rsidRPr="00423A67" w14:paraId="08B78FF1" w14:textId="77777777" w:rsidTr="00F401FA">
        <w:trPr>
          <w:tblCellSpacing w:w="0" w:type="dxa"/>
        </w:trPr>
        <w:tc>
          <w:tcPr>
            <w:tcW w:w="0" w:type="auto"/>
            <w:gridSpan w:val="2"/>
            <w:hideMark/>
          </w:tcPr>
          <w:p w14:paraId="248CD41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B1E6F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41</w:t>
            </w:r>
          </w:p>
          <w:p w14:paraId="48F5DBA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AF7AA26" w14:textId="1993F161" w:rsidR="00423A67" w:rsidRPr="00705A97" w:rsidRDefault="00423A67" w:rsidP="00F47308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val="hy-AM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ՊԱՐԶԵՑՎԱԾ ՎԱՐՈՒՅԹ</w:t>
            </w:r>
            <w:r w:rsidR="00705A97" w:rsidRPr="00705A9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  <w:lang w:val="hy-AM"/>
              </w:rPr>
              <w:t>Ը</w:t>
            </w:r>
          </w:p>
          <w:p w14:paraId="2A47348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76E40CB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0519C30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296.</w:t>
            </w:r>
          </w:p>
        </w:tc>
        <w:tc>
          <w:tcPr>
            <w:tcW w:w="7885" w:type="dxa"/>
            <w:hideMark/>
          </w:tcPr>
          <w:p w14:paraId="485CB3E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 վարույթի իրականացման կարգը</w:t>
            </w:r>
          </w:p>
        </w:tc>
      </w:tr>
      <w:tr w:rsidR="00423A67" w:rsidRPr="00423A67" w14:paraId="58BC2DB3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4BB8751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297.</w:t>
            </w:r>
          </w:p>
        </w:tc>
        <w:tc>
          <w:tcPr>
            <w:tcW w:w="7885" w:type="dxa"/>
            <w:hideMark/>
          </w:tcPr>
          <w:p w14:paraId="7E71399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 վարույթի կարգով քննվող գործերը</w:t>
            </w:r>
          </w:p>
        </w:tc>
      </w:tr>
      <w:tr w:rsidR="00423A67" w:rsidRPr="00423A67" w14:paraId="11A2B359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46321AF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298.</w:t>
            </w:r>
          </w:p>
        </w:tc>
        <w:tc>
          <w:tcPr>
            <w:tcW w:w="7885" w:type="dxa"/>
            <w:hideMark/>
          </w:tcPr>
          <w:p w14:paraId="0B4282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 վարույթ կիրառելու վերաբերյալ դատարանի որոշումը</w:t>
            </w:r>
          </w:p>
        </w:tc>
      </w:tr>
      <w:tr w:rsidR="00423A67" w:rsidRPr="00423A67" w14:paraId="31841F25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29C7221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299.</w:t>
            </w:r>
          </w:p>
        </w:tc>
        <w:tc>
          <w:tcPr>
            <w:tcW w:w="7885" w:type="dxa"/>
            <w:hideMark/>
          </w:tcPr>
          <w:p w14:paraId="5774A8F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 վարույթ կիրառելու վերաբերյալ դատարանի որոշումն ստանալուց հետո գործին մասնակցող անձանց կողմից կատարվող գործողությունները</w:t>
            </w:r>
          </w:p>
        </w:tc>
      </w:tr>
      <w:tr w:rsidR="00423A67" w:rsidRPr="00423A67" w14:paraId="0AF6E808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34ABA67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300.</w:t>
            </w:r>
          </w:p>
        </w:tc>
        <w:tc>
          <w:tcPr>
            <w:tcW w:w="7885" w:type="dxa"/>
            <w:hideMark/>
          </w:tcPr>
          <w:p w14:paraId="381EA6E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Գործը պարզեցված վարույթի կարգով քննելու կարգը և ժամկետները</w:t>
            </w:r>
          </w:p>
        </w:tc>
      </w:tr>
      <w:tr w:rsidR="00423A67" w:rsidRPr="00423A67" w14:paraId="0F3559E9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3D3040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301.</w:t>
            </w:r>
          </w:p>
        </w:tc>
        <w:tc>
          <w:tcPr>
            <w:tcW w:w="7885" w:type="dxa"/>
            <w:hideMark/>
          </w:tcPr>
          <w:p w14:paraId="7F1978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 վարույթը դադարեցնելը</w:t>
            </w:r>
          </w:p>
        </w:tc>
      </w:tr>
      <w:tr w:rsidR="00423A67" w:rsidRPr="00423A67" w14:paraId="30DBA257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0CC6F3B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302.</w:t>
            </w:r>
          </w:p>
        </w:tc>
        <w:tc>
          <w:tcPr>
            <w:tcW w:w="7885" w:type="dxa"/>
            <w:hideMark/>
          </w:tcPr>
          <w:p w14:paraId="4780BCE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 վարույթի կարգով քննվող գործով եզրափակիչ դատական ակտը</w:t>
            </w:r>
          </w:p>
        </w:tc>
      </w:tr>
      <w:tr w:rsidR="00423A67" w:rsidRPr="00423A67" w14:paraId="61465194" w14:textId="77777777" w:rsidTr="00F401FA">
        <w:trPr>
          <w:tblCellSpacing w:w="0" w:type="dxa"/>
        </w:trPr>
        <w:tc>
          <w:tcPr>
            <w:tcW w:w="0" w:type="auto"/>
            <w:gridSpan w:val="2"/>
            <w:hideMark/>
          </w:tcPr>
          <w:p w14:paraId="74EFB4D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F8FEF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42</w:t>
            </w:r>
          </w:p>
          <w:p w14:paraId="2D59E40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C8DD76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sz w:val="21"/>
                <w:szCs w:val="21"/>
              </w:rPr>
              <w:t>ԱՐԱԳԱՑՎԱԾ ԴԱՏԱՔՆՆՈՒԹՅՈՒՆԸ</w:t>
            </w:r>
          </w:p>
          <w:p w14:paraId="188C813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7F0EEB9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61B48D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303.</w:t>
            </w:r>
          </w:p>
        </w:tc>
        <w:tc>
          <w:tcPr>
            <w:tcW w:w="7885" w:type="dxa"/>
            <w:hideMark/>
          </w:tcPr>
          <w:p w14:paraId="66B2E4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Արագացված դատաքննության կիրառման հիմքերը</w:t>
            </w:r>
          </w:p>
        </w:tc>
      </w:tr>
      <w:tr w:rsidR="00423A67" w:rsidRPr="00423A67" w14:paraId="4208AFEB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71032EF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304.</w:t>
            </w:r>
          </w:p>
        </w:tc>
        <w:tc>
          <w:tcPr>
            <w:tcW w:w="7885" w:type="dxa"/>
            <w:hideMark/>
          </w:tcPr>
          <w:p w14:paraId="222D61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Արագացված դատաքննություն կիրառելու մասին դատարանի որոշումը</w:t>
            </w:r>
          </w:p>
        </w:tc>
      </w:tr>
      <w:tr w:rsidR="00423A67" w:rsidRPr="00423A67" w14:paraId="0E058B59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6251993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305.</w:t>
            </w:r>
          </w:p>
        </w:tc>
        <w:tc>
          <w:tcPr>
            <w:tcW w:w="7885" w:type="dxa"/>
            <w:hideMark/>
          </w:tcPr>
          <w:p w14:paraId="6F6EF0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Արագացված դատաքննության կարգը և ժամկետները</w:t>
            </w:r>
          </w:p>
        </w:tc>
      </w:tr>
      <w:tr w:rsidR="00423A67" w:rsidRPr="00423A67" w14:paraId="74110B87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05BF93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306.</w:t>
            </w:r>
          </w:p>
        </w:tc>
        <w:tc>
          <w:tcPr>
            <w:tcW w:w="7885" w:type="dxa"/>
            <w:hideMark/>
          </w:tcPr>
          <w:p w14:paraId="21772D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Արագացված դատաքննության կիրառումը դադարեցնելը</w:t>
            </w:r>
          </w:p>
        </w:tc>
      </w:tr>
      <w:tr w:rsidR="00423A67" w:rsidRPr="00423A67" w14:paraId="393F8B1D" w14:textId="77777777" w:rsidTr="00F401FA">
        <w:trPr>
          <w:tblCellSpacing w:w="0" w:type="dxa"/>
        </w:trPr>
        <w:tc>
          <w:tcPr>
            <w:tcW w:w="0" w:type="auto"/>
            <w:gridSpan w:val="2"/>
            <w:hideMark/>
          </w:tcPr>
          <w:p w14:paraId="4CF43B3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90B2E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43</w:t>
            </w:r>
          </w:p>
          <w:p w14:paraId="5A2B2B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40A97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sz w:val="21"/>
                <w:szCs w:val="21"/>
              </w:rPr>
              <w:t>ՎՃԱՐՄԱՆ ԿԱՐԳԱԴՐՈՒԹՅՈՒՆ ԱՐՁԱԿԵԼՈՒ ԳՈՐԾԵՐԻ ՎԱՐՈՒՅԹԸ</w:t>
            </w:r>
          </w:p>
          <w:p w14:paraId="5CB224E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267396C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55C8AA6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307.</w:t>
            </w:r>
          </w:p>
        </w:tc>
        <w:tc>
          <w:tcPr>
            <w:tcW w:w="7885" w:type="dxa"/>
            <w:hideMark/>
          </w:tcPr>
          <w:p w14:paraId="0E3E2D9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 կարգադրություն արձակելու գործերի վարույթի թույլատրելիությունը</w:t>
            </w:r>
          </w:p>
        </w:tc>
      </w:tr>
      <w:tr w:rsidR="00423A67" w:rsidRPr="00423A67" w14:paraId="4C847395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4D128F9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308.</w:t>
            </w:r>
          </w:p>
        </w:tc>
        <w:tc>
          <w:tcPr>
            <w:tcW w:w="7885" w:type="dxa"/>
            <w:hideMark/>
          </w:tcPr>
          <w:p w14:paraId="5C1C80C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 կարգադրություն արձակելու գործերի ընդդատությունը</w:t>
            </w:r>
          </w:p>
        </w:tc>
      </w:tr>
      <w:tr w:rsidR="00423A67" w:rsidRPr="00423A67" w14:paraId="1C1004DA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1053048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309.</w:t>
            </w:r>
          </w:p>
        </w:tc>
        <w:tc>
          <w:tcPr>
            <w:tcW w:w="7885" w:type="dxa"/>
            <w:hideMark/>
          </w:tcPr>
          <w:p w14:paraId="5BE284D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 կարգադրություն արձակելու մասին դիմումի ձևը և բովանդակությունը</w:t>
            </w:r>
          </w:p>
        </w:tc>
      </w:tr>
      <w:tr w:rsidR="00423A67" w:rsidRPr="00423A67" w14:paraId="31B53B24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2D96EE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310.</w:t>
            </w:r>
          </w:p>
        </w:tc>
        <w:tc>
          <w:tcPr>
            <w:tcW w:w="7885" w:type="dxa"/>
            <w:hideMark/>
          </w:tcPr>
          <w:p w14:paraId="124D11E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 կարգադրություն արձակելու մասին դիմումի մերժումը</w:t>
            </w:r>
          </w:p>
        </w:tc>
      </w:tr>
      <w:tr w:rsidR="00423A67" w:rsidRPr="00423A67" w14:paraId="2E9ACA58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10AA94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311.</w:t>
            </w:r>
          </w:p>
        </w:tc>
        <w:tc>
          <w:tcPr>
            <w:tcW w:w="7885" w:type="dxa"/>
            <w:hideMark/>
          </w:tcPr>
          <w:p w14:paraId="7B134DC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 կարգադրություն արձակելու մասին դիմումի քննության ժամկետը</w:t>
            </w:r>
          </w:p>
        </w:tc>
      </w:tr>
      <w:tr w:rsidR="00423A67" w:rsidRPr="00423A67" w14:paraId="5B139F14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035154B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312.</w:t>
            </w:r>
          </w:p>
        </w:tc>
        <w:tc>
          <w:tcPr>
            <w:tcW w:w="7885" w:type="dxa"/>
            <w:hideMark/>
          </w:tcPr>
          <w:p w14:paraId="622C5DB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 կարգադրության բովանդակությունը և այն պարտապանին ուղարկելը</w:t>
            </w:r>
          </w:p>
        </w:tc>
      </w:tr>
      <w:tr w:rsidR="00423A67" w:rsidRPr="00423A67" w14:paraId="340344E4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1ACAA73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313.</w:t>
            </w:r>
          </w:p>
        </w:tc>
        <w:tc>
          <w:tcPr>
            <w:tcW w:w="7885" w:type="dxa"/>
            <w:hideMark/>
          </w:tcPr>
          <w:p w14:paraId="6B7CF65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 կարգադրությունը վերացնելը</w:t>
            </w:r>
          </w:p>
        </w:tc>
      </w:tr>
      <w:tr w:rsidR="00423A67" w:rsidRPr="00423A67" w14:paraId="3451660C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7C76BE3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314.</w:t>
            </w:r>
          </w:p>
        </w:tc>
        <w:tc>
          <w:tcPr>
            <w:tcW w:w="7885" w:type="dxa"/>
            <w:hideMark/>
          </w:tcPr>
          <w:p w14:paraId="726C003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 կարգադրության՝ օրինական ուժի մեջ մտած վճռի ուժ ստանալը</w:t>
            </w:r>
          </w:p>
        </w:tc>
      </w:tr>
      <w:tr w:rsidR="00423A67" w:rsidRPr="00423A67" w14:paraId="0F752CDC" w14:textId="77777777" w:rsidTr="00F401FA">
        <w:trPr>
          <w:tblCellSpacing w:w="0" w:type="dxa"/>
        </w:trPr>
        <w:tc>
          <w:tcPr>
            <w:tcW w:w="0" w:type="auto"/>
            <w:gridSpan w:val="2"/>
            <w:hideMark/>
          </w:tcPr>
          <w:p w14:paraId="31C49E0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EF007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ՀԻՆԳԵՐՈՐԴ</w:t>
            </w:r>
          </w:p>
          <w:p w14:paraId="11F2404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98DC9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ԱՐԲԻՏՐԱԺԻ ՎՃԻՌԸ ՉԵՂՅԱԼ ՃԱՆԱՉԵԼՈՒ, ԱՐԲԻՏՐԱԺԻ ՎՃՌԻ ՀԱՐԿԱԴԻՐ ԿԱՏԱՐՄԱՆ ՀԱՄԱՐ ԿԱՏԱՐՈՂԱԿԱՆ ԹԵՐԹ ՏԱԼՈՒ, ՕՏԱՐԵՐԿՐՅԱ ԱՐԲԻՏՐԱԺԱՅԻՆ ՎՃԻՌՆԵՐԻ ՃԱՆԱՉՄԱՆ ԵՎ ՀԱՐԿԱԴԻՐ ԿԱՏԱՐՄԱՆ, ԱՐԲԻՏՐԱԺԻՆ ԴԱՏԱԿԱՆ ԱՋԱԿՑՈՒԹՅՈՒՆ ՑՈՒՑԱԲԵՐԵԼՈՒ ՎԵՐԱԲԵՐՅԱԼ ԴԻՄՈՒՄՆԵՐՈՎ ԳՈՐԾԵՐԻ ՎԱՐՈՒՅԹՆԵՐԸ</w:t>
            </w:r>
          </w:p>
          <w:p w14:paraId="2452EC1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38DFE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44</w:t>
            </w:r>
          </w:p>
          <w:p w14:paraId="4CF2E38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0EC15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5A1C6C5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559FD1F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1D46B2F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315.</w:t>
            </w:r>
          </w:p>
        </w:tc>
        <w:tc>
          <w:tcPr>
            <w:tcW w:w="7885" w:type="dxa"/>
            <w:hideMark/>
          </w:tcPr>
          <w:p w14:paraId="3C4B71D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Դիմումների քննության կարգը</w:t>
            </w:r>
          </w:p>
        </w:tc>
      </w:tr>
      <w:tr w:rsidR="00423A67" w:rsidRPr="00423A67" w14:paraId="29105871" w14:textId="77777777" w:rsidTr="00F401FA">
        <w:trPr>
          <w:tblCellSpacing w:w="0" w:type="dxa"/>
        </w:trPr>
        <w:tc>
          <w:tcPr>
            <w:tcW w:w="0" w:type="auto"/>
            <w:gridSpan w:val="2"/>
            <w:hideMark/>
          </w:tcPr>
          <w:p w14:paraId="58506FD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DE91C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45</w:t>
            </w:r>
          </w:p>
          <w:p w14:paraId="158C160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35D8F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ԱՐԲԻՏՐԱԺԻ ՎՃԻՌԸ ՉԵՂՅԱԼ ՃԱՆԱՉԵԼՈՒ ՎԵՐԱԲԵՐՅԱԼ ԴԻՄՈՒՄՆԵՐՈՎ ԳՈՐԾԵՐԻ ՎԱՐՈՒՅԹԸ</w:t>
            </w:r>
          </w:p>
          <w:p w14:paraId="3ED268E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4DCA206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731DA2B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316.</w:t>
            </w:r>
          </w:p>
        </w:tc>
        <w:tc>
          <w:tcPr>
            <w:tcW w:w="7885" w:type="dxa"/>
            <w:hideMark/>
          </w:tcPr>
          <w:p w14:paraId="52F7509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 վճիռը չեղյալ ճանաչելու վերաբերյալ դիմում ներկայացնելը</w:t>
            </w:r>
          </w:p>
        </w:tc>
      </w:tr>
      <w:tr w:rsidR="00423A67" w:rsidRPr="00423A67" w14:paraId="52DDB4BB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4F40BE3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317.</w:t>
            </w:r>
          </w:p>
        </w:tc>
        <w:tc>
          <w:tcPr>
            <w:tcW w:w="7885" w:type="dxa"/>
            <w:hideMark/>
          </w:tcPr>
          <w:p w14:paraId="01CDE52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 ներկայացվող պահանջները</w:t>
            </w:r>
          </w:p>
        </w:tc>
      </w:tr>
      <w:tr w:rsidR="00423A67" w:rsidRPr="00423A67" w14:paraId="4B509A7B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1E6B4B6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318.</w:t>
            </w:r>
          </w:p>
        </w:tc>
        <w:tc>
          <w:tcPr>
            <w:tcW w:w="7885" w:type="dxa"/>
            <w:hideMark/>
          </w:tcPr>
          <w:p w14:paraId="15391E6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 քննությունը</w:t>
            </w:r>
          </w:p>
        </w:tc>
      </w:tr>
      <w:tr w:rsidR="00423A67" w:rsidRPr="00423A67" w14:paraId="6EA40A0C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6E432F9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319.</w:t>
            </w:r>
          </w:p>
        </w:tc>
        <w:tc>
          <w:tcPr>
            <w:tcW w:w="7885" w:type="dxa"/>
            <w:hideMark/>
          </w:tcPr>
          <w:p w14:paraId="22854B3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 վճիռը չեղյալ ճանաչելու հիմքերը</w:t>
            </w:r>
          </w:p>
        </w:tc>
      </w:tr>
      <w:tr w:rsidR="00423A67" w:rsidRPr="00423A67" w14:paraId="535B2276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2622529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320.</w:t>
            </w:r>
          </w:p>
        </w:tc>
        <w:tc>
          <w:tcPr>
            <w:tcW w:w="7885" w:type="dxa"/>
            <w:hideMark/>
          </w:tcPr>
          <w:p w14:paraId="0DC82C6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 վճիռը չեղյալ ճանաչելու գործով դատարանի որոշումը</w:t>
            </w:r>
          </w:p>
        </w:tc>
      </w:tr>
      <w:tr w:rsidR="00423A67" w:rsidRPr="00423A67" w14:paraId="6DD0543E" w14:textId="77777777" w:rsidTr="00F401FA">
        <w:trPr>
          <w:tblCellSpacing w:w="0" w:type="dxa"/>
        </w:trPr>
        <w:tc>
          <w:tcPr>
            <w:tcW w:w="0" w:type="auto"/>
            <w:gridSpan w:val="2"/>
            <w:hideMark/>
          </w:tcPr>
          <w:p w14:paraId="6A45DC8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2B560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46</w:t>
            </w:r>
          </w:p>
          <w:p w14:paraId="3A9042F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65608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ԱՐԲԻՏՐԱԺԻ ՎՃՌԻ ՀԱՐԿԱԴԻՐ ԿԱՏԱՐՄԱՆ ՀԱՄԱՐ ԿԱՏԱՐՈՂԱԿԱՆ ԹԵՐԹ ՏԱԼՈՒ ՎԵՐԱԲԵՐՅԱԼ ԴԻՄՈՒՄՆԵՐՈՎ ԳՈՐԾԵՐԻ ՎԱՐՈՒՅԹԸ</w:t>
            </w:r>
          </w:p>
          <w:p w14:paraId="0B343B3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97554C8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6C3CAF4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321.</w:t>
            </w:r>
          </w:p>
        </w:tc>
        <w:tc>
          <w:tcPr>
            <w:tcW w:w="7885" w:type="dxa"/>
            <w:hideMark/>
          </w:tcPr>
          <w:p w14:paraId="6F1C3DA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 վճռի հարկադիր կատարման համար կատարողական թերթ տալը</w:t>
            </w:r>
          </w:p>
        </w:tc>
      </w:tr>
      <w:tr w:rsidR="00423A67" w:rsidRPr="00423A67" w14:paraId="2651BBF6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154249E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322.</w:t>
            </w:r>
          </w:p>
        </w:tc>
        <w:tc>
          <w:tcPr>
            <w:tcW w:w="7885" w:type="dxa"/>
            <w:hideMark/>
          </w:tcPr>
          <w:p w14:paraId="2B1A2D8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 ներկայացվող պահանջները</w:t>
            </w:r>
          </w:p>
        </w:tc>
      </w:tr>
      <w:tr w:rsidR="00423A67" w:rsidRPr="00423A67" w14:paraId="4981644C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28A4820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323.</w:t>
            </w:r>
          </w:p>
        </w:tc>
        <w:tc>
          <w:tcPr>
            <w:tcW w:w="7885" w:type="dxa"/>
            <w:hideMark/>
          </w:tcPr>
          <w:p w14:paraId="4A1CAF6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 քննությունը</w:t>
            </w:r>
          </w:p>
        </w:tc>
      </w:tr>
      <w:tr w:rsidR="00423A67" w:rsidRPr="00423A67" w14:paraId="3BEE8443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03F190B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324.</w:t>
            </w:r>
          </w:p>
        </w:tc>
        <w:tc>
          <w:tcPr>
            <w:tcW w:w="7885" w:type="dxa"/>
            <w:hideMark/>
          </w:tcPr>
          <w:p w14:paraId="6548FB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 վճռի հարկադիր կատարման համար կատարողական թերթ տալը մերժելու հիմքերը</w:t>
            </w:r>
          </w:p>
        </w:tc>
      </w:tr>
      <w:tr w:rsidR="00423A67" w:rsidRPr="00423A67" w14:paraId="25FB7368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4854C8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325.</w:t>
            </w:r>
          </w:p>
        </w:tc>
        <w:tc>
          <w:tcPr>
            <w:tcW w:w="7885" w:type="dxa"/>
            <w:hideMark/>
          </w:tcPr>
          <w:p w14:paraId="77A8E8E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 վճռի հարկադիր կատարման համար կատարողական թերթ տալու մասին գործով դատարանի որոշումը</w:t>
            </w:r>
          </w:p>
        </w:tc>
      </w:tr>
      <w:tr w:rsidR="00423A67" w:rsidRPr="00423A67" w14:paraId="27ADEEB1" w14:textId="77777777" w:rsidTr="00F401FA">
        <w:trPr>
          <w:tblCellSpacing w:w="0" w:type="dxa"/>
        </w:trPr>
        <w:tc>
          <w:tcPr>
            <w:tcW w:w="0" w:type="auto"/>
            <w:gridSpan w:val="2"/>
            <w:hideMark/>
          </w:tcPr>
          <w:p w14:paraId="3A872AE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86D79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47</w:t>
            </w:r>
          </w:p>
          <w:p w14:paraId="460A4BC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09A52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ՕՏԱՐԵՐԿՐՅԱ ԱՐԲԻՏՐԱԺԻ ՎՃԻՌՆԵՐԻ ՃԱՆԱՉՄԱՆ ԵՎ ՀԱՐԿԱԴԻՐ ԿԱՏԱՐՄԱՆ ՎԵՐԱԲԵՐՅԱԼ ԴԻՄՈՒՄՆԵՐՈՎ ԳՈՐԾԵՐԻ ՎԱՐՈՒՅԹԸ</w:t>
            </w:r>
          </w:p>
          <w:p w14:paraId="511181D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13B80DF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56AAC5E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326.</w:t>
            </w:r>
          </w:p>
        </w:tc>
        <w:tc>
          <w:tcPr>
            <w:tcW w:w="7885" w:type="dxa"/>
            <w:hideMark/>
          </w:tcPr>
          <w:p w14:paraId="707630D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 արբիտրաժի վճիռների ճանաչումը և կատարումը</w:t>
            </w:r>
          </w:p>
        </w:tc>
      </w:tr>
      <w:tr w:rsidR="00423A67" w:rsidRPr="00423A67" w14:paraId="608FF919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62CB8E4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327.</w:t>
            </w:r>
          </w:p>
        </w:tc>
        <w:tc>
          <w:tcPr>
            <w:tcW w:w="7885" w:type="dxa"/>
            <w:hideMark/>
          </w:tcPr>
          <w:p w14:paraId="361F0F0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 ներկայացվող պահանջները</w:t>
            </w:r>
          </w:p>
        </w:tc>
      </w:tr>
      <w:tr w:rsidR="00423A67" w:rsidRPr="00423A67" w14:paraId="348AF5F6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0E541C7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328.</w:t>
            </w:r>
          </w:p>
        </w:tc>
        <w:tc>
          <w:tcPr>
            <w:tcW w:w="7885" w:type="dxa"/>
            <w:hideMark/>
          </w:tcPr>
          <w:p w14:paraId="4BD48F5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 քննությունը</w:t>
            </w:r>
          </w:p>
        </w:tc>
      </w:tr>
      <w:tr w:rsidR="00423A67" w:rsidRPr="00423A67" w14:paraId="1B4CDC57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520AA88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329.</w:t>
            </w:r>
          </w:p>
        </w:tc>
        <w:tc>
          <w:tcPr>
            <w:tcW w:w="7885" w:type="dxa"/>
            <w:hideMark/>
          </w:tcPr>
          <w:p w14:paraId="7DF0D5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 արբիտրաժի վճռի ճանաչումը և հարկադիր կատարումը մերժելու հիմքերը</w:t>
            </w:r>
          </w:p>
        </w:tc>
      </w:tr>
      <w:tr w:rsidR="00423A67" w:rsidRPr="00423A67" w14:paraId="3E18CAC6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6EADC24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330.</w:t>
            </w:r>
          </w:p>
        </w:tc>
        <w:tc>
          <w:tcPr>
            <w:tcW w:w="7885" w:type="dxa"/>
            <w:hideMark/>
          </w:tcPr>
          <w:p w14:paraId="1B0230D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 արբիտրաժի վճռի ճանաչման և հարկադիր կատարման գործով դատարանի որոշումը</w:t>
            </w:r>
          </w:p>
        </w:tc>
      </w:tr>
      <w:tr w:rsidR="00423A67" w:rsidRPr="00423A67" w14:paraId="2A635A6B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5827F4E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331.</w:t>
            </w:r>
          </w:p>
        </w:tc>
        <w:tc>
          <w:tcPr>
            <w:tcW w:w="7885" w:type="dxa"/>
            <w:hideMark/>
          </w:tcPr>
          <w:p w14:paraId="0FEA4B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 արբիտրաժի վճռի հարկադիր կատարումը</w:t>
            </w:r>
          </w:p>
        </w:tc>
      </w:tr>
      <w:tr w:rsidR="00423A67" w:rsidRPr="00423A67" w14:paraId="24224E3D" w14:textId="77777777" w:rsidTr="00F401FA">
        <w:trPr>
          <w:tblCellSpacing w:w="0" w:type="dxa"/>
        </w:trPr>
        <w:tc>
          <w:tcPr>
            <w:tcW w:w="0" w:type="auto"/>
            <w:gridSpan w:val="2"/>
            <w:hideMark/>
          </w:tcPr>
          <w:p w14:paraId="40907DE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3C031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48</w:t>
            </w:r>
          </w:p>
          <w:p w14:paraId="534FEF0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91158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ԱՐԲԻՏՐԱԺԻՆ ԴԱՏԱԿԱՆ ԱՋԱԿՑՈՒԹՅՈՒՆ ՑՈՒՑԱԲԵՐԵԼՈՒ ՎԵՐԱԲԵՐՅԱԼ ԴԻՄՈՒՄՆԵՐՈՎ ԳՈՐԾԵՐԻ ՎԱՐՈՒՅԹԸ</w:t>
            </w:r>
          </w:p>
          <w:p w14:paraId="24F3481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8493EA0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53203B7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332.</w:t>
            </w:r>
          </w:p>
        </w:tc>
        <w:tc>
          <w:tcPr>
            <w:tcW w:w="7885" w:type="dxa"/>
            <w:hideMark/>
          </w:tcPr>
          <w:p w14:paraId="16975FF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Արբիտրաժին դատական աջակցություն ցուցաբերելու վերաբերյալ դիմում ներկայացնելը</w:t>
            </w:r>
          </w:p>
        </w:tc>
      </w:tr>
      <w:tr w:rsidR="00423A67" w:rsidRPr="00423A67" w14:paraId="2D5A429A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3CF46D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333.</w:t>
            </w:r>
          </w:p>
        </w:tc>
        <w:tc>
          <w:tcPr>
            <w:tcW w:w="7885" w:type="dxa"/>
            <w:hideMark/>
          </w:tcPr>
          <w:p w14:paraId="0811C90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 ներկայացվող պահանջները</w:t>
            </w:r>
          </w:p>
        </w:tc>
      </w:tr>
      <w:tr w:rsidR="00423A67" w:rsidRPr="00423A67" w14:paraId="1196109D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7AB9C9B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334.</w:t>
            </w:r>
          </w:p>
        </w:tc>
        <w:tc>
          <w:tcPr>
            <w:tcW w:w="7885" w:type="dxa"/>
            <w:hideMark/>
          </w:tcPr>
          <w:p w14:paraId="447D2F8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 քննությունը</w:t>
            </w:r>
          </w:p>
        </w:tc>
      </w:tr>
      <w:tr w:rsidR="00423A67" w:rsidRPr="00423A67" w14:paraId="306AA8CF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4508091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335.</w:t>
            </w:r>
          </w:p>
        </w:tc>
        <w:tc>
          <w:tcPr>
            <w:tcW w:w="7885" w:type="dxa"/>
            <w:hideMark/>
          </w:tcPr>
          <w:p w14:paraId="605177B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 քննության արդյունքով կայացվող դատական ակտը</w:t>
            </w:r>
          </w:p>
        </w:tc>
      </w:tr>
      <w:tr w:rsidR="00423A67" w:rsidRPr="00423A67" w14:paraId="6A77712B" w14:textId="77777777" w:rsidTr="00F401FA">
        <w:trPr>
          <w:tblCellSpacing w:w="0" w:type="dxa"/>
        </w:trPr>
        <w:tc>
          <w:tcPr>
            <w:tcW w:w="0" w:type="auto"/>
            <w:gridSpan w:val="2"/>
            <w:hideMark/>
          </w:tcPr>
          <w:p w14:paraId="06DAD44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0F9CA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ՎԵՑԵՐՈՐԴ</w:t>
            </w:r>
          </w:p>
          <w:p w14:paraId="35F8ED0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AB3C1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ՖԻՆԱՆՍԱԿԱՆ ՀԱՄԱԿԱՐԳԻ ՀԱՇՏԱՐԱՐԻ ՈՐՈՇՈՒՄԸ ՉԵՂՅԱԼ ՃԱՆԱՉԵԼՈՒ ԵՎ ՖԻՆԱՆՍԱԿԱՆ ՀԱՄԱԿԱՐԳԻ ՀԱՇՏԱՐԱՐԻ ՈՐՈՇՄԱՆ ՀԱՐԿԱԴԻՐ ԿԱՏԱՐՄԱՆ ՀԱՄԱՐ ԿԱՏԱՐՈՂԱԿԱՆ ԹԵՐԹ ՏԱԼՈՒ ՎԵՐԱԲԵՐՅԱԼ ԴԻՄՈՒՄՆԵՐՈՎ ԳՈՐԾԵՐԻ ՎԱՐՈՒՅԹՆԵՐԸ</w:t>
            </w:r>
          </w:p>
          <w:p w14:paraId="292DA19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9DDAA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49</w:t>
            </w:r>
          </w:p>
          <w:p w14:paraId="00DA119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E2587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2E68184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955641D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033D6C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336.</w:t>
            </w:r>
          </w:p>
        </w:tc>
        <w:tc>
          <w:tcPr>
            <w:tcW w:w="7885" w:type="dxa"/>
            <w:hideMark/>
          </w:tcPr>
          <w:p w14:paraId="667CB5C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Դիմումների քննության կարգը</w:t>
            </w:r>
          </w:p>
        </w:tc>
      </w:tr>
      <w:tr w:rsidR="00423A67" w:rsidRPr="00423A67" w14:paraId="3188AA88" w14:textId="77777777" w:rsidTr="00F401FA">
        <w:trPr>
          <w:tblCellSpacing w:w="0" w:type="dxa"/>
        </w:trPr>
        <w:tc>
          <w:tcPr>
            <w:tcW w:w="0" w:type="auto"/>
            <w:gridSpan w:val="2"/>
            <w:hideMark/>
          </w:tcPr>
          <w:p w14:paraId="3BEE837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35C79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50</w:t>
            </w:r>
          </w:p>
          <w:p w14:paraId="5236CC8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50A39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ՖԻՆԱՆՍԱԿԱՆ ՀԱՄԱԿԱՐԳԻ ՀԱՇՏԱՐԱՐԻ ՈՐՈՇՈՒՄԸ ՉԵՂՅԱԼ ՃԱՆԱՉԵԼՈՒ ՎԵՐԱԲԵՐՅԱԼ ԴԻՄՈՒՄՆԵՐՈՎ ԳՈՐԾԵՐԻ ՎԱՐՈՒՅԹԸ</w:t>
            </w:r>
          </w:p>
          <w:p w14:paraId="7F9FD3A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FEDAE92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6302E1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337.</w:t>
            </w:r>
          </w:p>
        </w:tc>
        <w:tc>
          <w:tcPr>
            <w:tcW w:w="7885" w:type="dxa"/>
            <w:hideMark/>
          </w:tcPr>
          <w:p w14:paraId="00985B2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Ֆինանսական համակարգի հաշտարարի որոշումը չեղյալ ճանաչելու վերաբերյալ դիմում ներկայացնելը</w:t>
            </w:r>
          </w:p>
        </w:tc>
      </w:tr>
      <w:tr w:rsidR="00423A67" w:rsidRPr="00423A67" w14:paraId="47A72AD8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0C4F1B3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338.</w:t>
            </w:r>
          </w:p>
        </w:tc>
        <w:tc>
          <w:tcPr>
            <w:tcW w:w="7885" w:type="dxa"/>
            <w:hideMark/>
          </w:tcPr>
          <w:p w14:paraId="51D3DBE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 ներկայացվող պահանջները</w:t>
            </w:r>
          </w:p>
        </w:tc>
      </w:tr>
      <w:tr w:rsidR="00423A67" w:rsidRPr="00423A67" w14:paraId="5BB76A6B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73236DB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339.</w:t>
            </w:r>
          </w:p>
        </w:tc>
        <w:tc>
          <w:tcPr>
            <w:tcW w:w="7885" w:type="dxa"/>
            <w:hideMark/>
          </w:tcPr>
          <w:p w14:paraId="3135101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 քննությունը</w:t>
            </w:r>
          </w:p>
        </w:tc>
      </w:tr>
      <w:tr w:rsidR="00423A67" w:rsidRPr="00423A67" w14:paraId="3734EC44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267A74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340.</w:t>
            </w:r>
          </w:p>
        </w:tc>
        <w:tc>
          <w:tcPr>
            <w:tcW w:w="7885" w:type="dxa"/>
            <w:hideMark/>
          </w:tcPr>
          <w:p w14:paraId="42E06FF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որոշումը</w:t>
            </w:r>
          </w:p>
        </w:tc>
      </w:tr>
      <w:tr w:rsidR="00423A67" w:rsidRPr="00423A67" w14:paraId="6948A96B" w14:textId="77777777" w:rsidTr="00F401FA">
        <w:trPr>
          <w:tblCellSpacing w:w="0" w:type="dxa"/>
        </w:trPr>
        <w:tc>
          <w:tcPr>
            <w:tcW w:w="0" w:type="auto"/>
            <w:gridSpan w:val="2"/>
            <w:hideMark/>
          </w:tcPr>
          <w:p w14:paraId="0458BEC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9AA19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51</w:t>
            </w:r>
          </w:p>
          <w:p w14:paraId="56370A6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8961F3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ՖԻՆԱՆՍԱԿԱՆ ՀԱՄԱԿԱՐԳԻ ՀԱՇՏԱՐԱՐԻ ՈՐՈՇՄԱՆ ՀԱՐԿԱԴԻՐ ԿԱՏԱՐՄԱՆ ՀԱՄԱՐ ԿԱՏԱՐՈՂԱԿԱՆ ԹԵՐԹ ՏԱԼՈՒ ՎԵՐԱԲԵՐՅԱԼ ԴԻՄՈՒՄՆԵՐՈՎ ԳՈՐԾԵՐԻ ՎԱՐՈՒՅԹԸ</w:t>
            </w:r>
          </w:p>
          <w:p w14:paraId="5238D4C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6FA8EDF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23984BC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341.</w:t>
            </w:r>
          </w:p>
        </w:tc>
        <w:tc>
          <w:tcPr>
            <w:tcW w:w="7885" w:type="dxa"/>
            <w:hideMark/>
          </w:tcPr>
          <w:p w14:paraId="249F1BC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Ֆինանսական համակարգի հաշտարարի որոշման հարկադիր կատարման համար կատարողական թերթ տալու վերաբերյալ դիմում ներկայացնելը</w:t>
            </w:r>
          </w:p>
        </w:tc>
      </w:tr>
      <w:tr w:rsidR="00423A67" w:rsidRPr="00423A67" w14:paraId="5F461D71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5547BD1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342.</w:t>
            </w:r>
          </w:p>
        </w:tc>
        <w:tc>
          <w:tcPr>
            <w:tcW w:w="7885" w:type="dxa"/>
            <w:hideMark/>
          </w:tcPr>
          <w:p w14:paraId="3C2E823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 ներկայացվող պահանջները</w:t>
            </w:r>
          </w:p>
        </w:tc>
      </w:tr>
      <w:tr w:rsidR="00423A67" w:rsidRPr="00423A67" w14:paraId="692FE6F7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1FE4715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343.</w:t>
            </w:r>
          </w:p>
        </w:tc>
        <w:tc>
          <w:tcPr>
            <w:tcW w:w="7885" w:type="dxa"/>
            <w:hideMark/>
          </w:tcPr>
          <w:p w14:paraId="19DDB33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 քննությունը</w:t>
            </w:r>
          </w:p>
        </w:tc>
      </w:tr>
      <w:tr w:rsidR="00423A67" w:rsidRPr="00423A67" w14:paraId="649CF9DC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6DBC8A3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344.</w:t>
            </w:r>
          </w:p>
        </w:tc>
        <w:tc>
          <w:tcPr>
            <w:tcW w:w="7885" w:type="dxa"/>
            <w:hideMark/>
          </w:tcPr>
          <w:p w14:paraId="750F3CD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կողմից կատարողական թերթ տալու վերաբերյալ դիմումի քննությունը պարզեցված կարգով</w:t>
            </w:r>
          </w:p>
        </w:tc>
      </w:tr>
      <w:tr w:rsidR="00423A67" w:rsidRPr="00423A67" w14:paraId="1FFA6226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752A685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345.</w:t>
            </w:r>
          </w:p>
        </w:tc>
        <w:tc>
          <w:tcPr>
            <w:tcW w:w="7885" w:type="dxa"/>
            <w:hideMark/>
          </w:tcPr>
          <w:p w14:paraId="76F13E9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որոշումը</w:t>
            </w:r>
          </w:p>
        </w:tc>
      </w:tr>
      <w:tr w:rsidR="00423A67" w:rsidRPr="00423A67" w14:paraId="035FA554" w14:textId="77777777" w:rsidTr="00F401FA">
        <w:trPr>
          <w:tblCellSpacing w:w="0" w:type="dxa"/>
        </w:trPr>
        <w:tc>
          <w:tcPr>
            <w:tcW w:w="0" w:type="auto"/>
            <w:gridSpan w:val="2"/>
            <w:hideMark/>
          </w:tcPr>
          <w:p w14:paraId="6394101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3921D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ՅՈԹԵՐՈՐԴ</w:t>
            </w:r>
          </w:p>
          <w:p w14:paraId="24D4CBE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9FA56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ՕՏԱՐԵՐԿՐՅԱ ԴԱՏԱԿԱՆ ԱԿՏԵՐԸ ՃԱՆԱՉԵԼՈՒ ԵՎ ԿԱՏԱՐՄԱՆ ԹՈՒՅԼԱՏՐԵԼՈՒ ՎԵՐԱԲԵՐՅԱԼ ԴԻՄՈՒՄՆԵՐՈՎ ԳՈՐԾԵՐԻ ՎԱՐՈՒՅԹԸ</w:t>
            </w:r>
          </w:p>
          <w:p w14:paraId="119A232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42B5B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52</w:t>
            </w:r>
          </w:p>
          <w:p w14:paraId="574198E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92A51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ՕՏԱՐԵՐԿՐՅԱ ԴԱՏԱԿԱՆ ԱԿՏԵՐԸ ՃԱՆԱՉԵԼՈՒ ԵՎ ԿԱՏԱՐՄԱՆ ԹՈՒՅԼԱՏՐԵԼՈՒ ՎԵՐԱԲԵՐՅԱԼ ԴԻՄՈՒՄՆԵՐՈՎ ԳՈՐԾԵՐԻ ՎԱՐՈՒՅԹԸ</w:t>
            </w:r>
          </w:p>
          <w:p w14:paraId="36D4236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F57FB95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075638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346.</w:t>
            </w:r>
          </w:p>
        </w:tc>
        <w:tc>
          <w:tcPr>
            <w:tcW w:w="7885" w:type="dxa"/>
            <w:hideMark/>
          </w:tcPr>
          <w:p w14:paraId="11CBB7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 Հանրապետությունում օտարերկրյա դատական ակտերը ճանաչելը և կատարման թույլատրելը</w:t>
            </w:r>
          </w:p>
        </w:tc>
      </w:tr>
      <w:tr w:rsidR="00423A67" w:rsidRPr="00423A67" w14:paraId="162B430A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7D5B6C7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347.</w:t>
            </w:r>
          </w:p>
        </w:tc>
        <w:tc>
          <w:tcPr>
            <w:tcW w:w="7885" w:type="dxa"/>
            <w:hideMark/>
          </w:tcPr>
          <w:p w14:paraId="375D6CF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 Հանրապետությունում օտարերկրյա դատական ակտերը ճանաչելու և կատարման թույլատրելու վերաբերյալ դիմումների քննության կարգը</w:t>
            </w:r>
          </w:p>
        </w:tc>
      </w:tr>
      <w:tr w:rsidR="00423A67" w:rsidRPr="00423A67" w14:paraId="39C3906F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14B7864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348.</w:t>
            </w:r>
          </w:p>
        </w:tc>
        <w:tc>
          <w:tcPr>
            <w:tcW w:w="7885" w:type="dxa"/>
            <w:hideMark/>
          </w:tcPr>
          <w:p w14:paraId="5FA78C7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 կատարման ենթակա օտարերկրյա դատական ակտը Հայաստանի Հանրապետությունում ճանաչման և կատարման ներկայացնելու ժամկետները</w:t>
            </w:r>
          </w:p>
        </w:tc>
      </w:tr>
      <w:tr w:rsidR="00423A67" w:rsidRPr="00423A67" w14:paraId="635C0CB2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1E88D3C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349.</w:t>
            </w:r>
          </w:p>
        </w:tc>
        <w:tc>
          <w:tcPr>
            <w:tcW w:w="7885" w:type="dxa"/>
            <w:hideMark/>
          </w:tcPr>
          <w:p w14:paraId="02326B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 դատական ակտը ճանաչելու և կատարման թույլատրելու վերաբերյալ դիմումները քննող դատարանները</w:t>
            </w:r>
          </w:p>
        </w:tc>
      </w:tr>
      <w:tr w:rsidR="00423A67" w:rsidRPr="00423A67" w14:paraId="62ACF0A4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5D5FFD1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350.</w:t>
            </w:r>
          </w:p>
        </w:tc>
        <w:tc>
          <w:tcPr>
            <w:tcW w:w="7885" w:type="dxa"/>
            <w:hideMark/>
          </w:tcPr>
          <w:p w14:paraId="467DC9A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 դատական ակտը ճանաչելու և կատարման թույլատրելու վերաբերյալ դիմում ներկայացնելու իրավունք ունեցող անձինք</w:t>
            </w:r>
          </w:p>
        </w:tc>
      </w:tr>
      <w:tr w:rsidR="00423A67" w:rsidRPr="00423A67" w14:paraId="46D67080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1F98A4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351.</w:t>
            </w:r>
          </w:p>
        </w:tc>
        <w:tc>
          <w:tcPr>
            <w:tcW w:w="7885" w:type="dxa"/>
            <w:hideMark/>
          </w:tcPr>
          <w:p w14:paraId="3DECF74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 դատական ակտը ճանաչելու և կատարման թույլատրելու վերաբերյալ դիմումին ներկայացվող պահանջները</w:t>
            </w:r>
          </w:p>
        </w:tc>
      </w:tr>
      <w:tr w:rsidR="00423A67" w:rsidRPr="00423A67" w14:paraId="38ED192D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2BA6A9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352.</w:t>
            </w:r>
          </w:p>
        </w:tc>
        <w:tc>
          <w:tcPr>
            <w:tcW w:w="7885" w:type="dxa"/>
            <w:hideMark/>
          </w:tcPr>
          <w:p w14:paraId="33D2CC1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 դատական ակտի կատարման ապահովումը</w:t>
            </w:r>
          </w:p>
        </w:tc>
      </w:tr>
      <w:tr w:rsidR="00423A67" w:rsidRPr="00423A67" w14:paraId="4B845396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7AEBA65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353.</w:t>
            </w:r>
          </w:p>
        </w:tc>
        <w:tc>
          <w:tcPr>
            <w:tcW w:w="7885" w:type="dxa"/>
            <w:hideMark/>
          </w:tcPr>
          <w:p w14:paraId="3D5A47E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 դատական ակտը ճանաչելու և կատարման թույլատրելու վերաբերյալ դիմումի քննությունը</w:t>
            </w:r>
          </w:p>
        </w:tc>
      </w:tr>
      <w:tr w:rsidR="00423A67" w:rsidRPr="00423A67" w14:paraId="6A4D1228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2E877AF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354.</w:t>
            </w:r>
          </w:p>
        </w:tc>
        <w:tc>
          <w:tcPr>
            <w:tcW w:w="7885" w:type="dxa"/>
            <w:hideMark/>
          </w:tcPr>
          <w:p w14:paraId="1E84DE33" w14:textId="24660CF9" w:rsidR="00423A67" w:rsidRPr="006463B3" w:rsidRDefault="00423A67" w:rsidP="00F4730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1"/>
                <w:szCs w:val="21"/>
                <w:lang w:val="hy-AM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 դատական ակտի ճանաչումը և կատարումը մերժելու հիմքեր</w:t>
            </w:r>
            <w:r w:rsidR="006463B3" w:rsidRPr="006463B3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ը</w:t>
            </w:r>
          </w:p>
        </w:tc>
      </w:tr>
      <w:tr w:rsidR="00423A67" w:rsidRPr="00423A67" w14:paraId="6E224029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29BE7B4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355.</w:t>
            </w:r>
          </w:p>
        </w:tc>
        <w:tc>
          <w:tcPr>
            <w:tcW w:w="7885" w:type="dxa"/>
            <w:hideMark/>
          </w:tcPr>
          <w:p w14:paraId="0B8AFD4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լիազորությունները</w:t>
            </w:r>
          </w:p>
        </w:tc>
      </w:tr>
      <w:tr w:rsidR="00423A67" w:rsidRPr="00423A67" w14:paraId="330B8FE5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330462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356.</w:t>
            </w:r>
          </w:p>
        </w:tc>
        <w:tc>
          <w:tcPr>
            <w:tcW w:w="7885" w:type="dxa"/>
            <w:hideMark/>
          </w:tcPr>
          <w:p w14:paraId="4A4E25C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 դատական ակտը ճանաչելու և կատարման թույլատրելու վերաբերյալ դիմումի քննության արդյունքով կայացվող դատական ակտը</w:t>
            </w:r>
          </w:p>
        </w:tc>
      </w:tr>
      <w:tr w:rsidR="00423A67" w:rsidRPr="00423A67" w14:paraId="1E47CF0D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5D9C06C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357.</w:t>
            </w:r>
          </w:p>
        </w:tc>
        <w:tc>
          <w:tcPr>
            <w:tcW w:w="7885" w:type="dxa"/>
            <w:hideMark/>
          </w:tcPr>
          <w:p w14:paraId="45BDD2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 դատական ակտի հարկադիր կատարումը</w:t>
            </w:r>
          </w:p>
        </w:tc>
      </w:tr>
      <w:tr w:rsidR="00423A67" w:rsidRPr="00423A67" w14:paraId="728C9D69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43DEF2E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358.</w:t>
            </w:r>
          </w:p>
        </w:tc>
        <w:tc>
          <w:tcPr>
            <w:tcW w:w="7885" w:type="dxa"/>
            <w:hideMark/>
          </w:tcPr>
          <w:p w14:paraId="5B193E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 կատարում չպահանջող օտարերկրյա դատական ակտերի ճանաչումը Հայաստանի Հանրապետությունում</w:t>
            </w:r>
          </w:p>
        </w:tc>
      </w:tr>
      <w:tr w:rsidR="00423A67" w:rsidRPr="00423A67" w14:paraId="6EDD01FF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177FC72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359.</w:t>
            </w:r>
          </w:p>
        </w:tc>
        <w:tc>
          <w:tcPr>
            <w:tcW w:w="7885" w:type="dxa"/>
            <w:hideMark/>
          </w:tcPr>
          <w:p w14:paraId="1C07B5F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 չպահանջող օտարերկրյա դատական ակտերի ճանաչումը մերժելը</w:t>
            </w:r>
          </w:p>
        </w:tc>
      </w:tr>
      <w:tr w:rsidR="00423A67" w:rsidRPr="00423A67" w14:paraId="60A0D5E5" w14:textId="77777777" w:rsidTr="00F401FA">
        <w:trPr>
          <w:tblCellSpacing w:w="0" w:type="dxa"/>
        </w:trPr>
        <w:tc>
          <w:tcPr>
            <w:tcW w:w="0" w:type="auto"/>
            <w:gridSpan w:val="2"/>
            <w:hideMark/>
          </w:tcPr>
          <w:p w14:paraId="2FA28D1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0BBC7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3</w:t>
            </w:r>
          </w:p>
          <w:p w14:paraId="7F4B016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7B814E7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ՎԱՐՈՒՅԹԸ ՎԵՐԱՔՆՆԻՉ ԴԱՏԱՐԱՆՈՒՄ</w:t>
            </w:r>
          </w:p>
          <w:p w14:paraId="2AAB1B4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42E8C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53</w:t>
            </w:r>
          </w:p>
          <w:p w14:paraId="7EE9270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8A563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ԱԿՏԵՐԻ ԲՈՂՈՔԱՐԿՈՒՄԸ ՎԵՐԱՔՆՆՈՒԹՅԱՆ ԿԱՐԳՈՎ</w:t>
            </w:r>
          </w:p>
          <w:p w14:paraId="431A3CF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C048EA3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153AA50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360.</w:t>
            </w:r>
          </w:p>
        </w:tc>
        <w:tc>
          <w:tcPr>
            <w:tcW w:w="7885" w:type="dxa"/>
            <w:hideMark/>
          </w:tcPr>
          <w:p w14:paraId="05DAF5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բողոք բերելու իրավունքը</w:t>
            </w:r>
          </w:p>
        </w:tc>
      </w:tr>
      <w:tr w:rsidR="00423A67" w:rsidRPr="00423A67" w14:paraId="2E40C32A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15E0DB7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361.</w:t>
            </w:r>
          </w:p>
        </w:tc>
        <w:tc>
          <w:tcPr>
            <w:tcW w:w="7885" w:type="dxa"/>
            <w:hideMark/>
          </w:tcPr>
          <w:p w14:paraId="6E50D67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 ենթակա որոշումները</w:t>
            </w:r>
          </w:p>
        </w:tc>
      </w:tr>
      <w:tr w:rsidR="00423A67" w:rsidRPr="00423A67" w14:paraId="1DFF65EF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058BE8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362.</w:t>
            </w:r>
          </w:p>
        </w:tc>
        <w:tc>
          <w:tcPr>
            <w:tcW w:w="7885" w:type="dxa"/>
            <w:hideMark/>
          </w:tcPr>
          <w:p w14:paraId="6367BE6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բողոք բերելու ժամկետը</w:t>
            </w:r>
          </w:p>
        </w:tc>
      </w:tr>
      <w:tr w:rsidR="00423A67" w:rsidRPr="00423A67" w14:paraId="7738C079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69F63B5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363.</w:t>
            </w:r>
          </w:p>
        </w:tc>
        <w:tc>
          <w:tcPr>
            <w:tcW w:w="7885" w:type="dxa"/>
            <w:hideMark/>
          </w:tcPr>
          <w:p w14:paraId="2650722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ակտի բողոքարկման հիմքերը</w:t>
            </w:r>
          </w:p>
        </w:tc>
      </w:tr>
      <w:tr w:rsidR="00423A67" w:rsidRPr="00423A67" w14:paraId="7523E494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573CCE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364.</w:t>
            </w:r>
          </w:p>
        </w:tc>
        <w:tc>
          <w:tcPr>
            <w:tcW w:w="7885" w:type="dxa"/>
            <w:hideMark/>
          </w:tcPr>
          <w:p w14:paraId="52CBF286" w14:textId="1DEAB270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Նյութական իրավունքի նորմերի խախտումը կամ </w:t>
            </w:r>
            <w:r w:rsidR="00646BF1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խալ կիրառումը</w:t>
            </w:r>
          </w:p>
        </w:tc>
      </w:tr>
      <w:tr w:rsidR="00423A67" w:rsidRPr="00423A67" w14:paraId="65A8AEC9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7D05032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365.</w:t>
            </w:r>
          </w:p>
        </w:tc>
        <w:tc>
          <w:tcPr>
            <w:tcW w:w="7885" w:type="dxa"/>
            <w:hideMark/>
          </w:tcPr>
          <w:p w14:paraId="445756C5" w14:textId="2500018B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Դատավարական իրավունքի նորմերի խախտումը կամ </w:t>
            </w:r>
            <w:r w:rsidR="00646BF1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խալ կիրառումը</w:t>
            </w:r>
          </w:p>
        </w:tc>
      </w:tr>
      <w:tr w:rsidR="00423A67" w:rsidRPr="00423A67" w14:paraId="27523DAD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1346527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366.</w:t>
            </w:r>
          </w:p>
        </w:tc>
        <w:tc>
          <w:tcPr>
            <w:tcW w:w="7885" w:type="dxa"/>
            <w:hideMark/>
          </w:tcPr>
          <w:p w14:paraId="0BD5E22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 երևան եկած կամ նոր հանգամանքները</w:t>
            </w:r>
          </w:p>
        </w:tc>
      </w:tr>
      <w:tr w:rsidR="00423A67" w:rsidRPr="00423A67" w14:paraId="4B050B3C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1914D63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367.</w:t>
            </w:r>
          </w:p>
        </w:tc>
        <w:tc>
          <w:tcPr>
            <w:tcW w:w="7885" w:type="dxa"/>
            <w:hideMark/>
          </w:tcPr>
          <w:p w14:paraId="4F6AB09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բողոք ներկայացնելու կարգը</w:t>
            </w:r>
          </w:p>
        </w:tc>
      </w:tr>
      <w:tr w:rsidR="00423A67" w:rsidRPr="00423A67" w14:paraId="67923EC0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1B8CE51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368.</w:t>
            </w:r>
          </w:p>
        </w:tc>
        <w:tc>
          <w:tcPr>
            <w:tcW w:w="7885" w:type="dxa"/>
            <w:hideMark/>
          </w:tcPr>
          <w:p w14:paraId="073DC3E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բողոքի ձևը և բովանդակությունը</w:t>
            </w:r>
          </w:p>
        </w:tc>
      </w:tr>
      <w:tr w:rsidR="00423A67" w:rsidRPr="00423A67" w14:paraId="2740CEDA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707E3BE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369.</w:t>
            </w:r>
          </w:p>
        </w:tc>
        <w:tc>
          <w:tcPr>
            <w:tcW w:w="7885" w:type="dxa"/>
            <w:hideMark/>
          </w:tcPr>
          <w:p w14:paraId="35CD7CFD" w14:textId="3D8C919A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բողոքի պատա</w:t>
            </w:r>
            <w:r w:rsidR="00646BF1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խանը</w:t>
            </w:r>
          </w:p>
        </w:tc>
      </w:tr>
      <w:tr w:rsidR="00423A67" w:rsidRPr="00423A67" w14:paraId="506B87FE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7C4C4BF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370.</w:t>
            </w:r>
          </w:p>
        </w:tc>
        <w:tc>
          <w:tcPr>
            <w:tcW w:w="7885" w:type="dxa"/>
            <w:hideMark/>
          </w:tcPr>
          <w:p w14:paraId="160B73F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բողոքը վարույթ ընդունելու մաuին որոշումը</w:t>
            </w:r>
          </w:p>
        </w:tc>
      </w:tr>
      <w:tr w:rsidR="00423A67" w:rsidRPr="00423A67" w14:paraId="5706A058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484CF1E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371.</w:t>
            </w:r>
          </w:p>
        </w:tc>
        <w:tc>
          <w:tcPr>
            <w:tcW w:w="7885" w:type="dxa"/>
            <w:hideMark/>
          </w:tcPr>
          <w:p w14:paraId="4AE890C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բողոքը վերադարձնելը</w:t>
            </w:r>
          </w:p>
        </w:tc>
      </w:tr>
      <w:tr w:rsidR="00423A67" w:rsidRPr="00423A67" w14:paraId="1E24EFE1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3442347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372.</w:t>
            </w:r>
          </w:p>
        </w:tc>
        <w:tc>
          <w:tcPr>
            <w:tcW w:w="7885" w:type="dxa"/>
            <w:hideMark/>
          </w:tcPr>
          <w:p w14:paraId="6AE2E98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բողոքի ընդունումը մերժելը</w:t>
            </w:r>
          </w:p>
        </w:tc>
      </w:tr>
      <w:tr w:rsidR="00423A67" w:rsidRPr="00423A67" w14:paraId="6602343F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0A13418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373.</w:t>
            </w:r>
          </w:p>
        </w:tc>
        <w:tc>
          <w:tcPr>
            <w:tcW w:w="7885" w:type="dxa"/>
            <w:hideMark/>
          </w:tcPr>
          <w:p w14:paraId="1FC50FF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բողոքից հրաժարվելը</w:t>
            </w:r>
          </w:p>
        </w:tc>
      </w:tr>
      <w:tr w:rsidR="00423A67" w:rsidRPr="00423A67" w14:paraId="7E061C51" w14:textId="77777777" w:rsidTr="00F401FA">
        <w:trPr>
          <w:tblCellSpacing w:w="0" w:type="dxa"/>
        </w:trPr>
        <w:tc>
          <w:tcPr>
            <w:tcW w:w="0" w:type="auto"/>
            <w:gridSpan w:val="2"/>
            <w:hideMark/>
          </w:tcPr>
          <w:p w14:paraId="7D9B339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6173ED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54 </w:t>
            </w:r>
          </w:p>
          <w:p w14:paraId="04D271E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867B24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 ԸՆԴՈՒՆՎԱԾ ԲՈՂՈՔԻ ՔՆՆՈՒԹՅԱՆ ԿԱՐԳԸ ՎԵՐԱՔՆՆԻՉ ԴԱՏԱՐԱՆՈՒՄ</w:t>
            </w:r>
          </w:p>
          <w:p w14:paraId="5D2F636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B681049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4B7959D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374.</w:t>
            </w:r>
          </w:p>
        </w:tc>
        <w:tc>
          <w:tcPr>
            <w:tcW w:w="7885" w:type="dxa"/>
            <w:hideMark/>
          </w:tcPr>
          <w:p w14:paraId="097793A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դատարանում բողոքի քննության կարգը</w:t>
            </w:r>
          </w:p>
        </w:tc>
      </w:tr>
      <w:tr w:rsidR="00423A67" w:rsidRPr="00423A67" w14:paraId="50874BB3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7245973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375.</w:t>
            </w:r>
          </w:p>
        </w:tc>
        <w:tc>
          <w:tcPr>
            <w:tcW w:w="7885" w:type="dxa"/>
            <w:hideMark/>
          </w:tcPr>
          <w:p w14:paraId="72C6D28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բողոքի քննությունը դատական նիստում</w:t>
            </w:r>
          </w:p>
        </w:tc>
      </w:tr>
      <w:tr w:rsidR="00423A67" w:rsidRPr="00423A67" w14:paraId="192EDC26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716FF6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376.</w:t>
            </w:r>
          </w:p>
        </w:tc>
        <w:tc>
          <w:tcPr>
            <w:tcW w:w="7885" w:type="dxa"/>
            <w:hideMark/>
          </w:tcPr>
          <w:p w14:paraId="6F61E22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բողոքի քննությունը գրավոր ընթացակարգով</w:t>
            </w:r>
          </w:p>
        </w:tc>
      </w:tr>
      <w:tr w:rsidR="00423A67" w:rsidRPr="00423A67" w14:paraId="121211FB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35C064C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377.</w:t>
            </w:r>
          </w:p>
        </w:tc>
        <w:tc>
          <w:tcPr>
            <w:tcW w:w="7885" w:type="dxa"/>
            <w:hideMark/>
          </w:tcPr>
          <w:p w14:paraId="30E6673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 քննության ժամկետը վերաքննիչ դատարանում</w:t>
            </w:r>
          </w:p>
        </w:tc>
      </w:tr>
      <w:tr w:rsidR="00423A67" w:rsidRPr="00423A67" w14:paraId="6AE40855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5A4886B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378.</w:t>
            </w:r>
          </w:p>
        </w:tc>
        <w:tc>
          <w:tcPr>
            <w:tcW w:w="7885" w:type="dxa"/>
            <w:hideMark/>
          </w:tcPr>
          <w:p w14:paraId="2B655E6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 հետազոտումը և նոր ապացույցների ընդունումը վերաքննիչ դատարանի կողմից</w:t>
            </w:r>
          </w:p>
        </w:tc>
      </w:tr>
      <w:tr w:rsidR="00423A67" w:rsidRPr="00423A67" w14:paraId="38F6E603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4920A0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379.</w:t>
            </w:r>
          </w:p>
        </w:tc>
        <w:tc>
          <w:tcPr>
            <w:tcW w:w="7885" w:type="dxa"/>
            <w:hideMark/>
          </w:tcPr>
          <w:p w14:paraId="03B7B06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Վերաքննության սահմանները վերաքննիչ դատարանում</w:t>
            </w:r>
          </w:p>
        </w:tc>
      </w:tr>
      <w:tr w:rsidR="00423A67" w:rsidRPr="00423A67" w14:paraId="10F2D8C5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72E2DA5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380.</w:t>
            </w:r>
          </w:p>
        </w:tc>
        <w:tc>
          <w:tcPr>
            <w:tcW w:w="7885" w:type="dxa"/>
            <w:hideMark/>
          </w:tcPr>
          <w:p w14:paraId="03DEAF2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դատարանի լիազորությունները</w:t>
            </w:r>
          </w:p>
        </w:tc>
      </w:tr>
      <w:tr w:rsidR="00423A67" w:rsidRPr="00423A67" w14:paraId="5151F47E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4F72B05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381.</w:t>
            </w:r>
          </w:p>
        </w:tc>
        <w:tc>
          <w:tcPr>
            <w:tcW w:w="7885" w:type="dxa"/>
            <w:hideMark/>
          </w:tcPr>
          <w:p w14:paraId="7DE4E5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Առաջին ատյանի դատարանի եզրափակիչ դատական ակտի դեմ բերված վերաքննիչ բողոքի քննության արդյունքներով վերաքննիչ դատարանի կողմից կայացվող որոշումը</w:t>
            </w:r>
          </w:p>
        </w:tc>
      </w:tr>
      <w:tr w:rsidR="00423A67" w:rsidRPr="00423A67" w14:paraId="396F9608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501D76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382.</w:t>
            </w:r>
          </w:p>
        </w:tc>
        <w:tc>
          <w:tcPr>
            <w:tcW w:w="7885" w:type="dxa"/>
            <w:hideMark/>
          </w:tcPr>
          <w:p w14:paraId="156AB35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դատարանի` առանձին ակտի ձևով կայացվող միջանկյալ դատական ակտը</w:t>
            </w:r>
          </w:p>
        </w:tc>
      </w:tr>
      <w:tr w:rsidR="00423A67" w:rsidRPr="00423A67" w14:paraId="311C502A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08DB80E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383.</w:t>
            </w:r>
          </w:p>
        </w:tc>
        <w:tc>
          <w:tcPr>
            <w:tcW w:w="7885" w:type="dxa"/>
            <w:hideMark/>
          </w:tcPr>
          <w:p w14:paraId="67EE04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դատարանի լրացուցիչ որոշումը</w:t>
            </w:r>
          </w:p>
        </w:tc>
      </w:tr>
      <w:tr w:rsidR="00423A67" w:rsidRPr="00423A67" w14:paraId="0AFD6F17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263C1EC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384.</w:t>
            </w:r>
          </w:p>
        </w:tc>
        <w:tc>
          <w:tcPr>
            <w:tcW w:w="7885" w:type="dxa"/>
            <w:hideMark/>
          </w:tcPr>
          <w:p w14:paraId="6B75384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դատարանի որոշման մեջ առկա վրիպակների, գրասխալների և թվաբանական սխալների ուղղումը</w:t>
            </w:r>
          </w:p>
        </w:tc>
      </w:tr>
      <w:tr w:rsidR="00423A67" w:rsidRPr="00423A67" w14:paraId="115200EC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379B70B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385.</w:t>
            </w:r>
          </w:p>
        </w:tc>
        <w:tc>
          <w:tcPr>
            <w:tcW w:w="7885" w:type="dxa"/>
            <w:hideMark/>
          </w:tcPr>
          <w:p w14:paraId="6140E30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 կատարման ապահովումը</w:t>
            </w:r>
          </w:p>
        </w:tc>
      </w:tr>
      <w:tr w:rsidR="00423A67" w:rsidRPr="00423A67" w14:paraId="2FA9044D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11FA29D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386.</w:t>
            </w:r>
          </w:p>
        </w:tc>
        <w:tc>
          <w:tcPr>
            <w:tcW w:w="7885" w:type="dxa"/>
            <w:hideMark/>
          </w:tcPr>
          <w:p w14:paraId="4524CB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դատարանի դատական ակտերի հրապարակումը և դրանք գործին մասնակցող անձանց ուղարկելը</w:t>
            </w:r>
          </w:p>
        </w:tc>
      </w:tr>
      <w:tr w:rsidR="00423A67" w:rsidRPr="00423A67" w14:paraId="1AA18839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0216D45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387.</w:t>
            </w:r>
          </w:p>
        </w:tc>
        <w:tc>
          <w:tcPr>
            <w:tcW w:w="7885" w:type="dxa"/>
            <w:hideMark/>
          </w:tcPr>
          <w:p w14:paraId="40DDDE2F" w14:textId="2C265103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Վերաքննիչ դատարանի որոշման </w:t>
            </w:r>
            <w:r w:rsidR="00C2484A" w:rsidRPr="00C2484A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օ</w:t>
            </w: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րինական ուժի մեջ մտնելը</w:t>
            </w:r>
          </w:p>
        </w:tc>
      </w:tr>
      <w:tr w:rsidR="00423A67" w:rsidRPr="00423A67" w14:paraId="5E0F148B" w14:textId="77777777" w:rsidTr="00F401FA">
        <w:trPr>
          <w:tblCellSpacing w:w="0" w:type="dxa"/>
        </w:trPr>
        <w:tc>
          <w:tcPr>
            <w:tcW w:w="0" w:type="auto"/>
            <w:gridSpan w:val="2"/>
            <w:hideMark/>
          </w:tcPr>
          <w:p w14:paraId="41F3A05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5AF4D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4</w:t>
            </w:r>
          </w:p>
          <w:p w14:paraId="4E6F774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40C2B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ՎԱՐՈՒՅԹԸ ՎՃՌԱԲԵԿ ԴԱՏԱՐԱՆՈՒՄ</w:t>
            </w:r>
          </w:p>
          <w:p w14:paraId="407A454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C0EFD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55 </w:t>
            </w:r>
          </w:p>
          <w:p w14:paraId="5DBCE6C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EEA04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ԱԿՏԵՐԻ ԲՈՂՈՔԱՐԿՈՒՄԸ ՎՃՌԱԲԵԿՈՒԹՅԱՆ ԿԱՐԳՈՎ</w:t>
            </w:r>
          </w:p>
          <w:p w14:paraId="0786EBC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42AF7F7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0393F2A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388.</w:t>
            </w:r>
          </w:p>
        </w:tc>
        <w:tc>
          <w:tcPr>
            <w:tcW w:w="7885" w:type="dxa"/>
            <w:hideMark/>
          </w:tcPr>
          <w:p w14:paraId="5DD01E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Վճռաբեկության կարգով բողոքարկման ենթակա դատական ակտերը</w:t>
            </w:r>
          </w:p>
        </w:tc>
      </w:tr>
      <w:tr w:rsidR="00423A67" w:rsidRPr="00423A67" w14:paraId="01578240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4F7768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389.</w:t>
            </w:r>
          </w:p>
        </w:tc>
        <w:tc>
          <w:tcPr>
            <w:tcW w:w="7885" w:type="dxa"/>
            <w:hideMark/>
          </w:tcPr>
          <w:p w14:paraId="32E11E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բողոք բերելու իրավունք ունեցող անձինք</w:t>
            </w:r>
          </w:p>
        </w:tc>
      </w:tr>
      <w:tr w:rsidR="00423A67" w:rsidRPr="00423A67" w14:paraId="0DE85F35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152C934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390.</w:t>
            </w:r>
          </w:p>
        </w:tc>
        <w:tc>
          <w:tcPr>
            <w:tcW w:w="7885" w:type="dxa"/>
            <w:hideMark/>
          </w:tcPr>
          <w:p w14:paraId="6A1A4C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բողոք բերելու հիմքերը</w:t>
            </w:r>
          </w:p>
        </w:tc>
      </w:tr>
      <w:tr w:rsidR="00423A67" w:rsidRPr="00423A67" w14:paraId="685B6D1E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269926C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391.</w:t>
            </w:r>
          </w:p>
        </w:tc>
        <w:tc>
          <w:tcPr>
            <w:tcW w:w="7885" w:type="dxa"/>
            <w:hideMark/>
          </w:tcPr>
          <w:p w14:paraId="5C70A4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բողոք բերելու ժամկետը</w:t>
            </w:r>
          </w:p>
        </w:tc>
      </w:tr>
      <w:tr w:rsidR="00423A67" w:rsidRPr="00423A67" w14:paraId="613BAB57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167607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392.</w:t>
            </w:r>
          </w:p>
        </w:tc>
        <w:tc>
          <w:tcPr>
            <w:tcW w:w="7885" w:type="dxa"/>
            <w:hideMark/>
          </w:tcPr>
          <w:p w14:paraId="490F0B9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բողոք ներկայացնելու կարգը</w:t>
            </w:r>
          </w:p>
        </w:tc>
      </w:tr>
      <w:tr w:rsidR="00423A67" w:rsidRPr="00423A67" w14:paraId="262DDDA9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4929178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393.</w:t>
            </w:r>
          </w:p>
        </w:tc>
        <w:tc>
          <w:tcPr>
            <w:tcW w:w="7885" w:type="dxa"/>
            <w:hideMark/>
          </w:tcPr>
          <w:p w14:paraId="48775C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բողոքի ձևը և բովանդակությունը</w:t>
            </w:r>
          </w:p>
        </w:tc>
      </w:tr>
      <w:tr w:rsidR="00423A67" w:rsidRPr="00423A67" w14:paraId="49DA6141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489D60C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394.</w:t>
            </w:r>
          </w:p>
        </w:tc>
        <w:tc>
          <w:tcPr>
            <w:tcW w:w="7885" w:type="dxa"/>
            <w:hideMark/>
          </w:tcPr>
          <w:p w14:paraId="5897927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բողոքը վարույթ ընդունելու հիմքերը</w:t>
            </w:r>
          </w:p>
        </w:tc>
      </w:tr>
      <w:tr w:rsidR="00423A67" w:rsidRPr="00423A67" w14:paraId="707FBB4F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59D1D0C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395.</w:t>
            </w:r>
          </w:p>
        </w:tc>
        <w:tc>
          <w:tcPr>
            <w:tcW w:w="7885" w:type="dxa"/>
            <w:hideMark/>
          </w:tcPr>
          <w:p w14:paraId="61435E2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բողոքը վերադարձնելը</w:t>
            </w:r>
          </w:p>
        </w:tc>
      </w:tr>
      <w:tr w:rsidR="00423A67" w:rsidRPr="00423A67" w14:paraId="1BEAE5EE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6F41A7E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396.</w:t>
            </w:r>
          </w:p>
        </w:tc>
        <w:tc>
          <w:tcPr>
            <w:tcW w:w="7885" w:type="dxa"/>
            <w:hideMark/>
          </w:tcPr>
          <w:p w14:paraId="44D434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բողոքն առանց քննության թողնելը</w:t>
            </w:r>
          </w:p>
        </w:tc>
      </w:tr>
      <w:tr w:rsidR="00423A67" w:rsidRPr="00423A67" w14:paraId="3EBC6CDB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1D8389C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397.</w:t>
            </w:r>
          </w:p>
        </w:tc>
        <w:tc>
          <w:tcPr>
            <w:tcW w:w="7885" w:type="dxa"/>
            <w:hideMark/>
          </w:tcPr>
          <w:p w14:paraId="5A4907C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բողոքը վարույթ ընդունելը մերժելը</w:t>
            </w:r>
          </w:p>
        </w:tc>
      </w:tr>
      <w:tr w:rsidR="00423A67" w:rsidRPr="00423A67" w14:paraId="60AF80A5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5DA8E8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398.</w:t>
            </w:r>
          </w:p>
        </w:tc>
        <w:tc>
          <w:tcPr>
            <w:tcW w:w="7885" w:type="dxa"/>
            <w:hideMark/>
          </w:tcPr>
          <w:p w14:paraId="33E4842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բողոքի պատասխանը</w:t>
            </w:r>
          </w:p>
        </w:tc>
      </w:tr>
      <w:tr w:rsidR="00423A67" w:rsidRPr="00423A67" w14:paraId="2EC83950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47E7330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399.</w:t>
            </w:r>
          </w:p>
        </w:tc>
        <w:tc>
          <w:tcPr>
            <w:tcW w:w="7885" w:type="dxa"/>
            <w:hideMark/>
          </w:tcPr>
          <w:p w14:paraId="0B9D5B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բողոքից հրաժարվելը</w:t>
            </w:r>
          </w:p>
        </w:tc>
      </w:tr>
      <w:tr w:rsidR="00423A67" w:rsidRPr="00423A67" w14:paraId="66E946E6" w14:textId="77777777" w:rsidTr="00F401FA">
        <w:trPr>
          <w:tblCellSpacing w:w="0" w:type="dxa"/>
        </w:trPr>
        <w:tc>
          <w:tcPr>
            <w:tcW w:w="0" w:type="auto"/>
            <w:gridSpan w:val="2"/>
            <w:hideMark/>
          </w:tcPr>
          <w:p w14:paraId="524B830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EFBDD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56 </w:t>
            </w:r>
          </w:p>
          <w:p w14:paraId="4953212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2B773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 ԸՆԴՈՒՆՎԱԾ ԲՈՂՈՔԻ ՔՆՆՈՒԹՅԱՆ ԿԱՐԳԸ ՎՃՌԱԲԵԿ ԴԱՏԱՐԱՆՈՒՄ</w:t>
            </w:r>
          </w:p>
          <w:p w14:paraId="3F8831B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F15BC8F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1E51CF9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400.</w:t>
            </w:r>
          </w:p>
        </w:tc>
        <w:tc>
          <w:tcPr>
            <w:tcW w:w="7885" w:type="dxa"/>
            <w:hideMark/>
          </w:tcPr>
          <w:p w14:paraId="43953B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բողոքի քննության ժամկետը</w:t>
            </w:r>
          </w:p>
        </w:tc>
      </w:tr>
      <w:tr w:rsidR="00423A67" w:rsidRPr="00423A67" w14:paraId="4986C54D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0FEF8C6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401.</w:t>
            </w:r>
          </w:p>
        </w:tc>
        <w:tc>
          <w:tcPr>
            <w:tcW w:w="7885" w:type="dxa"/>
            <w:hideMark/>
          </w:tcPr>
          <w:p w14:paraId="73E8EA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դատարանում բողոքի քննության կարգը</w:t>
            </w:r>
          </w:p>
        </w:tc>
      </w:tr>
      <w:tr w:rsidR="00423A67" w:rsidRPr="00423A67" w14:paraId="28FD130F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524BEA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402.</w:t>
            </w:r>
          </w:p>
        </w:tc>
        <w:tc>
          <w:tcPr>
            <w:tcW w:w="7885" w:type="dxa"/>
            <w:hideMark/>
          </w:tcPr>
          <w:p w14:paraId="4574B2D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բողոքի քննությունը դատական նիստում</w:t>
            </w:r>
          </w:p>
        </w:tc>
      </w:tr>
      <w:tr w:rsidR="00423A67" w:rsidRPr="00423A67" w14:paraId="1482CE4B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0FD0E8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403.</w:t>
            </w:r>
          </w:p>
        </w:tc>
        <w:tc>
          <w:tcPr>
            <w:tcW w:w="7885" w:type="dxa"/>
            <w:hideMark/>
          </w:tcPr>
          <w:p w14:paraId="5C64725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բողոքի քննությունը գրավոր ընթացակարգով</w:t>
            </w:r>
          </w:p>
        </w:tc>
      </w:tr>
      <w:tr w:rsidR="00423A67" w:rsidRPr="00423A67" w14:paraId="215526BC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7930DB8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404.</w:t>
            </w:r>
          </w:p>
        </w:tc>
        <w:tc>
          <w:tcPr>
            <w:tcW w:w="7885" w:type="dxa"/>
            <w:hideMark/>
          </w:tcPr>
          <w:p w14:paraId="626394E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Վճռաբեկության սահմանները</w:t>
            </w:r>
          </w:p>
        </w:tc>
      </w:tr>
      <w:tr w:rsidR="00423A67" w:rsidRPr="00423A67" w14:paraId="0B3E7245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5ABBBD9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405.</w:t>
            </w:r>
          </w:p>
        </w:tc>
        <w:tc>
          <w:tcPr>
            <w:tcW w:w="7885" w:type="dxa"/>
            <w:hideMark/>
          </w:tcPr>
          <w:p w14:paraId="6F64DB5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դատարանի լիազորությունները</w:t>
            </w:r>
          </w:p>
        </w:tc>
      </w:tr>
      <w:tr w:rsidR="00423A67" w:rsidRPr="00423A67" w14:paraId="3F9662B8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75B26B4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406.</w:t>
            </w:r>
          </w:p>
        </w:tc>
        <w:tc>
          <w:tcPr>
            <w:tcW w:w="7885" w:type="dxa"/>
            <w:hideMark/>
          </w:tcPr>
          <w:p w14:paraId="58C95A3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բողոքի քննության արդյունքներով Վճռաբեկ դատարանի կողմից կայացվող որոշումը</w:t>
            </w:r>
          </w:p>
        </w:tc>
      </w:tr>
      <w:tr w:rsidR="00423A67" w:rsidRPr="00423A67" w14:paraId="57B225B2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075600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407.</w:t>
            </w:r>
          </w:p>
        </w:tc>
        <w:tc>
          <w:tcPr>
            <w:tcW w:w="7885" w:type="dxa"/>
            <w:hideMark/>
          </w:tcPr>
          <w:p w14:paraId="096DE33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դատարանի որոշման մեջ առկա վրիպակների, գրասխալների և թվաբանական սխալների ուղղումը</w:t>
            </w:r>
          </w:p>
        </w:tc>
      </w:tr>
      <w:tr w:rsidR="00423A67" w:rsidRPr="00423A67" w14:paraId="08188939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685CF5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408.</w:t>
            </w:r>
          </w:p>
        </w:tc>
        <w:tc>
          <w:tcPr>
            <w:tcW w:w="7885" w:type="dxa"/>
            <w:hideMark/>
          </w:tcPr>
          <w:p w14:paraId="513F6528" w14:textId="39E42A8B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Վճռաբեկ դատարանի որոշման </w:t>
            </w:r>
            <w:r w:rsidR="00A85898" w:rsidRPr="00A85898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օ</w:t>
            </w: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րինական ուժի մեջ մտնելը</w:t>
            </w:r>
          </w:p>
        </w:tc>
      </w:tr>
      <w:tr w:rsidR="00423A67" w:rsidRPr="00423A67" w14:paraId="50AE820D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3055137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409.</w:t>
            </w:r>
          </w:p>
        </w:tc>
        <w:tc>
          <w:tcPr>
            <w:tcW w:w="7885" w:type="dxa"/>
            <w:hideMark/>
          </w:tcPr>
          <w:p w14:paraId="4AD7B7A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բողոքի քննության արդյունքներով որոշումը բողոք բերած անձին և գործին մասնակցող անձանց ուղարկելը</w:t>
            </w:r>
          </w:p>
        </w:tc>
      </w:tr>
      <w:tr w:rsidR="00423A67" w:rsidRPr="00423A67" w14:paraId="2ADD76B2" w14:textId="77777777" w:rsidTr="00F401FA">
        <w:trPr>
          <w:tblCellSpacing w:w="0" w:type="dxa"/>
        </w:trPr>
        <w:tc>
          <w:tcPr>
            <w:tcW w:w="0" w:type="auto"/>
            <w:gridSpan w:val="2"/>
            <w:hideMark/>
          </w:tcPr>
          <w:p w14:paraId="51BFFF8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BA602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5</w:t>
            </w:r>
          </w:p>
          <w:p w14:paraId="0207223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6B8695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ԳՈՐԾԵՐԻ ՆՈՐ ՔՆՆՈՒԹՅՈՒՆԸ</w:t>
            </w:r>
          </w:p>
          <w:p w14:paraId="4BAE859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474E1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57 </w:t>
            </w:r>
          </w:p>
          <w:p w14:paraId="278C961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66A4E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ԲԵԿԱՆՎԱԾ ԵԶՐԱՓԱԿԻՉ ԴԱՏԱԿԱՆ ԱԿՏՈՎ ԳՈՐԾԵՐԻ ՆՈՐ ՔՆՆՈՒԹՅՈՒՆԸ</w:t>
            </w:r>
          </w:p>
          <w:p w14:paraId="17D03DB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4DAB0ED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0D1F47E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410.</w:t>
            </w:r>
          </w:p>
        </w:tc>
        <w:tc>
          <w:tcPr>
            <w:tcW w:w="7885" w:type="dxa"/>
            <w:hideMark/>
          </w:tcPr>
          <w:p w14:paraId="04156BF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Գործը դատարան ուղարկելը</w:t>
            </w:r>
          </w:p>
        </w:tc>
      </w:tr>
      <w:tr w:rsidR="00423A67" w:rsidRPr="00423A67" w14:paraId="1950E62C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14C24CA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411.</w:t>
            </w:r>
          </w:p>
        </w:tc>
        <w:tc>
          <w:tcPr>
            <w:tcW w:w="7885" w:type="dxa"/>
            <w:hideMark/>
          </w:tcPr>
          <w:p w14:paraId="7D03E40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 նոր վարույթ հարուցելը</w:t>
            </w:r>
          </w:p>
        </w:tc>
      </w:tr>
      <w:tr w:rsidR="00423A67" w:rsidRPr="00423A67" w14:paraId="60CFEAC8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4F9AED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412.</w:t>
            </w:r>
          </w:p>
        </w:tc>
        <w:tc>
          <w:tcPr>
            <w:tcW w:w="7885" w:type="dxa"/>
            <w:hideMark/>
          </w:tcPr>
          <w:p w14:paraId="05A3325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կազմը գործի նոր քննության ժամանակ</w:t>
            </w:r>
          </w:p>
        </w:tc>
      </w:tr>
      <w:tr w:rsidR="00423A67" w:rsidRPr="00423A67" w14:paraId="784505CC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236EE20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413.</w:t>
            </w:r>
          </w:p>
        </w:tc>
        <w:tc>
          <w:tcPr>
            <w:tcW w:w="7885" w:type="dxa"/>
            <w:hideMark/>
          </w:tcPr>
          <w:p w14:paraId="6FE3266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 նոր քննության կարգը</w:t>
            </w:r>
          </w:p>
        </w:tc>
      </w:tr>
      <w:tr w:rsidR="00423A67" w:rsidRPr="00423A67" w14:paraId="4932F44C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0AFC4EE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414.</w:t>
            </w:r>
          </w:p>
        </w:tc>
        <w:tc>
          <w:tcPr>
            <w:tcW w:w="7885" w:type="dxa"/>
            <w:hideMark/>
          </w:tcPr>
          <w:p w14:paraId="0C6CE8FD" w14:textId="26A552B2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Գործի նոր քննության </w:t>
            </w:r>
            <w:r w:rsidR="00660AD0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ահմանները</w:t>
            </w:r>
          </w:p>
        </w:tc>
      </w:tr>
      <w:tr w:rsidR="00423A67" w:rsidRPr="00423A67" w14:paraId="22F84968" w14:textId="77777777" w:rsidTr="00F401FA">
        <w:trPr>
          <w:tblCellSpacing w:w="0" w:type="dxa"/>
        </w:trPr>
        <w:tc>
          <w:tcPr>
            <w:tcW w:w="0" w:type="auto"/>
            <w:gridSpan w:val="2"/>
            <w:hideMark/>
          </w:tcPr>
          <w:p w14:paraId="42D2DEE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BE0ED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6</w:t>
            </w:r>
          </w:p>
          <w:p w14:paraId="4C4C66E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13D3F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ԴԱՏԱԿԱՆ ԱԿՏԵՐԸ ՆՈՐ ԵՐԵՎԱՆ ԵԿԱԾ ԿԱՄ ՆՈՐ ՀԱՆԳԱՄԱՆՔՆԵՐՈՎ ՎԵՐԱՆԱՅԵԼՈՒ ՎԱՐՈՒՅԹԸ </w:t>
            </w:r>
          </w:p>
          <w:p w14:paraId="55B7080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BC3DA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58 </w:t>
            </w:r>
          </w:p>
          <w:p w14:paraId="7595F73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3A317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ԱԿՏԵՐԸ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ՆՈՐ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ԵՐԵՎԱՆ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ԵԿԱԾ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ԿԱՄ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ՆՈՐ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ՀԱՆԳԱՄԱՆՔՆԵՐՈՎ ՎԵՐԱՆԱՅԵԼՈՒ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ՎԱՐՈՒՅԹԸ</w:t>
            </w:r>
          </w:p>
          <w:p w14:paraId="748810C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1C4F2C6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2A24ED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415.</w:t>
            </w:r>
          </w:p>
        </w:tc>
        <w:tc>
          <w:tcPr>
            <w:tcW w:w="7885" w:type="dxa"/>
            <w:hideMark/>
          </w:tcPr>
          <w:p w14:paraId="65C0D55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 երևան եկած կամ նոր հանգամանքներով վերանայման ենթակա դատական ակտերը</w:t>
            </w:r>
          </w:p>
        </w:tc>
      </w:tr>
      <w:tr w:rsidR="00423A67" w:rsidRPr="00423A67" w14:paraId="238924E3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6BA2680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416.</w:t>
            </w:r>
          </w:p>
        </w:tc>
        <w:tc>
          <w:tcPr>
            <w:tcW w:w="7885" w:type="dxa"/>
            <w:hideMark/>
          </w:tcPr>
          <w:p w14:paraId="507E978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 երևան եկած կամ նոր հանգամանքներով դատական ակտը վերանայող դատարանը</w:t>
            </w:r>
          </w:p>
        </w:tc>
      </w:tr>
      <w:tr w:rsidR="00423A67" w:rsidRPr="00423A67" w14:paraId="2BDF7F39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5F58ED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417.</w:t>
            </w:r>
          </w:p>
        </w:tc>
        <w:tc>
          <w:tcPr>
            <w:tcW w:w="7885" w:type="dxa"/>
            <w:hideMark/>
          </w:tcPr>
          <w:p w14:paraId="719994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 երևան եկած կամ նոր հանգամանքներով դատական ակտի վերանայման բողոք ներկայացնելու իրավունք ունեցող անձինք</w:t>
            </w:r>
          </w:p>
        </w:tc>
      </w:tr>
      <w:tr w:rsidR="00423A67" w:rsidRPr="00423A67" w14:paraId="11B2924D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382089F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418.</w:t>
            </w:r>
          </w:p>
        </w:tc>
        <w:tc>
          <w:tcPr>
            <w:tcW w:w="7885" w:type="dxa"/>
            <w:hideMark/>
          </w:tcPr>
          <w:p w14:paraId="5358D36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 երևան եկած հանգամանքներով դատական ակտի վերանայման հիմքերը</w:t>
            </w:r>
          </w:p>
        </w:tc>
      </w:tr>
      <w:tr w:rsidR="00423A67" w:rsidRPr="00423A67" w14:paraId="70F49E9E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0AA347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419.</w:t>
            </w:r>
          </w:p>
        </w:tc>
        <w:tc>
          <w:tcPr>
            <w:tcW w:w="7885" w:type="dxa"/>
            <w:hideMark/>
          </w:tcPr>
          <w:p w14:paraId="350737C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 հանգամանքներով դատական ակտի վերանայման հիմքերը</w:t>
            </w:r>
          </w:p>
        </w:tc>
      </w:tr>
      <w:tr w:rsidR="00423A67" w:rsidRPr="00423A67" w14:paraId="4C29BCF2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737609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420.</w:t>
            </w:r>
          </w:p>
        </w:tc>
        <w:tc>
          <w:tcPr>
            <w:tcW w:w="7885" w:type="dxa"/>
            <w:hideMark/>
          </w:tcPr>
          <w:p w14:paraId="12651D8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 երևան եկած կամ նոր հանգամանքներով դատական ակտի վերանայման բողոք ներկայացնելու ժամկետը</w:t>
            </w:r>
          </w:p>
        </w:tc>
      </w:tr>
      <w:tr w:rsidR="00423A67" w:rsidRPr="00423A67" w14:paraId="2ABC6063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78427D0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421.</w:t>
            </w:r>
          </w:p>
        </w:tc>
        <w:tc>
          <w:tcPr>
            <w:tcW w:w="7885" w:type="dxa"/>
            <w:hideMark/>
          </w:tcPr>
          <w:p w14:paraId="29C2A18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 ձևը և բովանդակությունը</w:t>
            </w:r>
          </w:p>
        </w:tc>
      </w:tr>
      <w:tr w:rsidR="00423A67" w:rsidRPr="00423A67" w14:paraId="0CA513D8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17CA785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422.</w:t>
            </w:r>
          </w:p>
        </w:tc>
        <w:tc>
          <w:tcPr>
            <w:tcW w:w="7885" w:type="dxa"/>
            <w:hideMark/>
          </w:tcPr>
          <w:p w14:paraId="4D77EBF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 երևան եկած կամ նոր հանգամանքներով դատական ակտի վերանայման բողոքը վերադարձնելը</w:t>
            </w:r>
          </w:p>
        </w:tc>
      </w:tr>
      <w:tr w:rsidR="00423A67" w:rsidRPr="00423A67" w14:paraId="2C7A9100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33F6EB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423.</w:t>
            </w:r>
          </w:p>
        </w:tc>
        <w:tc>
          <w:tcPr>
            <w:tcW w:w="7885" w:type="dxa"/>
            <w:hideMark/>
          </w:tcPr>
          <w:p w14:paraId="22A845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ակտի վերանայման բողոքն առանց քննության թողնելը և բողոքը վարույթ ընդունելը մերժելը</w:t>
            </w:r>
          </w:p>
        </w:tc>
      </w:tr>
      <w:tr w:rsidR="00423A67" w:rsidRPr="00423A67" w14:paraId="74CE0E55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7519830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424.</w:t>
            </w:r>
          </w:p>
        </w:tc>
        <w:tc>
          <w:tcPr>
            <w:tcW w:w="7885" w:type="dxa"/>
            <w:hideMark/>
          </w:tcPr>
          <w:p w14:paraId="6EC41E5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ակտի վերանայման բողոքը վարույթ ընդունելը</w:t>
            </w:r>
          </w:p>
        </w:tc>
      </w:tr>
      <w:tr w:rsidR="00423A67" w:rsidRPr="00423A67" w14:paraId="475BF3C8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2008BB6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425.</w:t>
            </w:r>
          </w:p>
        </w:tc>
        <w:tc>
          <w:tcPr>
            <w:tcW w:w="7885" w:type="dxa"/>
            <w:hideMark/>
          </w:tcPr>
          <w:p w14:paraId="0A0A473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ակտի վերանայման բողոքի պատասխանը</w:t>
            </w:r>
          </w:p>
        </w:tc>
      </w:tr>
      <w:tr w:rsidR="00423A67" w:rsidRPr="00423A67" w14:paraId="76370C60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2DA42C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426.</w:t>
            </w:r>
          </w:p>
        </w:tc>
        <w:tc>
          <w:tcPr>
            <w:tcW w:w="7885" w:type="dxa"/>
            <w:hideMark/>
          </w:tcPr>
          <w:p w14:paraId="0E588D7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ակտի վերանայման բողոքի քննության կարգը</w:t>
            </w:r>
          </w:p>
        </w:tc>
      </w:tr>
      <w:tr w:rsidR="00423A67" w:rsidRPr="00423A67" w14:paraId="2B68012F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38E2C7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427.</w:t>
            </w:r>
          </w:p>
        </w:tc>
        <w:tc>
          <w:tcPr>
            <w:tcW w:w="7885" w:type="dxa"/>
            <w:hideMark/>
          </w:tcPr>
          <w:p w14:paraId="6F0845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ակտը վերանայող դատարանի լիազորությունները</w:t>
            </w:r>
          </w:p>
        </w:tc>
      </w:tr>
      <w:tr w:rsidR="00423A67" w:rsidRPr="00423A67" w14:paraId="1F1A7B80" w14:textId="77777777" w:rsidTr="00F401FA">
        <w:trPr>
          <w:tblCellSpacing w:w="0" w:type="dxa"/>
        </w:trPr>
        <w:tc>
          <w:tcPr>
            <w:tcW w:w="0" w:type="auto"/>
            <w:gridSpan w:val="2"/>
            <w:hideMark/>
          </w:tcPr>
          <w:p w14:paraId="5002316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2F1C2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7</w:t>
            </w:r>
          </w:p>
          <w:p w14:paraId="4D570FA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0068A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ՕՏԱՐԵՐԿՐՅԱ ԱՆՁԱՆՑ ՄԱՍՆԱԿՑՈՒԹՅԱՄԲ ԳՈՐԾԵՐԻ ՎԱՐՈՒՅԹԸ</w:t>
            </w:r>
          </w:p>
          <w:p w14:paraId="4ABB0F6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4BBD1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59 </w:t>
            </w:r>
          </w:p>
          <w:p w14:paraId="45A2C65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9F07E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ՕՏԱՐԵՐԿՐՅԱ ԱՆՁԱՆՑ ՄԱՍՆԱԿՑՈՒԹՅԱՄԲ ԳՈՐԾԵՐԻ ՎԱՐՈՒՅԹԸ</w:t>
            </w:r>
          </w:p>
          <w:p w14:paraId="3FFE6FF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A118938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5600A1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428.</w:t>
            </w:r>
          </w:p>
        </w:tc>
        <w:tc>
          <w:tcPr>
            <w:tcW w:w="7885" w:type="dxa"/>
            <w:hideMark/>
          </w:tcPr>
          <w:p w14:paraId="713C1C2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 անձանց դատավարական իրավունքները</w:t>
            </w:r>
          </w:p>
        </w:tc>
      </w:tr>
      <w:tr w:rsidR="00423A67" w:rsidRPr="00423A67" w14:paraId="59C1011C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7DC9FCE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429.</w:t>
            </w:r>
          </w:p>
        </w:tc>
        <w:tc>
          <w:tcPr>
            <w:tcW w:w="7885" w:type="dxa"/>
            <w:hideMark/>
          </w:tcPr>
          <w:p w14:paraId="48F77E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 անձանց մասնակցությամբ գործերով դատավարությունը</w:t>
            </w:r>
          </w:p>
        </w:tc>
      </w:tr>
      <w:tr w:rsidR="00423A67" w:rsidRPr="00423A67" w14:paraId="09B417C9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5C54723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430.</w:t>
            </w:r>
          </w:p>
        </w:tc>
        <w:tc>
          <w:tcPr>
            <w:tcW w:w="7885" w:type="dxa"/>
            <w:hideMark/>
          </w:tcPr>
          <w:p w14:paraId="2EAEF9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 Հանրապետության դատարանների բացառիկ ընդդատությունը օտարերկրյա անձանց մասնակցությամբ գործերով</w:t>
            </w:r>
          </w:p>
        </w:tc>
      </w:tr>
      <w:tr w:rsidR="00423A67" w:rsidRPr="00423A67" w14:paraId="40CB8646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5D01299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431.</w:t>
            </w:r>
          </w:p>
        </w:tc>
        <w:tc>
          <w:tcPr>
            <w:tcW w:w="7885" w:type="dxa"/>
            <w:hideMark/>
          </w:tcPr>
          <w:p w14:paraId="10A5B98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 Հանրապետության դատարանների իրավասությունն օտարերկրյա անձանց մասնակցությամբ գործերով</w:t>
            </w:r>
          </w:p>
        </w:tc>
      </w:tr>
      <w:tr w:rsidR="00423A67" w:rsidRPr="00423A67" w14:paraId="4B68C072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5AEB0C8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432.</w:t>
            </w:r>
          </w:p>
        </w:tc>
        <w:tc>
          <w:tcPr>
            <w:tcW w:w="7885" w:type="dxa"/>
            <w:hideMark/>
          </w:tcPr>
          <w:p w14:paraId="064CCD3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իմունիտետը</w:t>
            </w:r>
          </w:p>
        </w:tc>
      </w:tr>
      <w:tr w:rsidR="00423A67" w:rsidRPr="00423A67" w14:paraId="2973DBCF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0CABA1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433.</w:t>
            </w:r>
          </w:p>
        </w:tc>
        <w:tc>
          <w:tcPr>
            <w:tcW w:w="7885" w:type="dxa"/>
            <w:hideMark/>
          </w:tcPr>
          <w:p w14:paraId="2F63F9D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 պետության դատարանի կողմից նույն անձանց միջև նույն առարկայի և միևնույն հիմքերով վեճի վերաբերյալ գործի քննության դատավարական հետևանքները</w:t>
            </w:r>
          </w:p>
        </w:tc>
      </w:tr>
      <w:tr w:rsidR="00423A67" w:rsidRPr="00423A67" w14:paraId="59184011" w14:textId="77777777" w:rsidTr="00F401FA">
        <w:trPr>
          <w:tblCellSpacing w:w="0" w:type="dxa"/>
        </w:trPr>
        <w:tc>
          <w:tcPr>
            <w:tcW w:w="0" w:type="auto"/>
            <w:gridSpan w:val="2"/>
            <w:hideMark/>
          </w:tcPr>
          <w:p w14:paraId="5CC46AF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486C9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8</w:t>
            </w:r>
          </w:p>
          <w:p w14:paraId="537B5F3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F00597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ՔԱՂԱՔԱՑԻԱԿԱՆ ԳՈՐԾԵՐՈՎ ԻՐԱՎԱԿԱՆ ՕԳՆՈՒԹՅՈՒՆԸ` ՀԱՅԱՍՏԱՆԻ ՀԱՆՐԱՊԵՏՈՒԹՅԱՆ ՄԻՋԱԶԳԱՅԻՆ ՊԱՅՄԱՆԱԳՐԵՐԻՆ ՀԱՄԱՊԱՏԱՍԽԱՆ</w:t>
            </w:r>
          </w:p>
          <w:p w14:paraId="0B75ACB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70751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60 </w:t>
            </w:r>
          </w:p>
          <w:p w14:paraId="414920E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7F986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sz w:val="21"/>
                <w:szCs w:val="21"/>
              </w:rPr>
              <w:t>ՔԱՂԱՔԱՑԻԱԿԱՆ ԳՈՐԾԵՐՈՎ ԻՐԱՎԱԿԱՆ ՕԳՆՈՒԹՅՈՒՆԸ` ՀԱՅԱՍՏԱՆԻ ՀԱՆՐԱՊԵՏՈՒԹՅԱՆ ՄԻՋԱԶԳԱՅԻՆ ՊԱՅՄԱՆԱԳՐԵՐԻՆ ՀԱՄԱՊԱՏԱՍԽԱՆ</w:t>
            </w:r>
          </w:p>
          <w:p w14:paraId="13059B0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F2C1EA9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125EA9B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434.</w:t>
            </w:r>
          </w:p>
        </w:tc>
        <w:tc>
          <w:tcPr>
            <w:tcW w:w="7885" w:type="dxa"/>
            <w:hideMark/>
          </w:tcPr>
          <w:p w14:paraId="54A092C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 հարաբերություններում քաղաքացիական գործերով իրավական օգնության կարգը</w:t>
            </w:r>
          </w:p>
        </w:tc>
      </w:tr>
      <w:tr w:rsidR="00423A67" w:rsidRPr="00423A67" w14:paraId="17316520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4AA0F39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435.</w:t>
            </w:r>
          </w:p>
        </w:tc>
        <w:tc>
          <w:tcPr>
            <w:tcW w:w="7885" w:type="dxa"/>
            <w:hideMark/>
          </w:tcPr>
          <w:p w14:paraId="1BAEAD0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 օգնության հարցերով հաղորդակցության կարգը</w:t>
            </w:r>
          </w:p>
        </w:tc>
      </w:tr>
      <w:tr w:rsidR="00423A67" w:rsidRPr="00423A67" w14:paraId="34D08909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5D01463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436.</w:t>
            </w:r>
          </w:p>
        </w:tc>
        <w:tc>
          <w:tcPr>
            <w:tcW w:w="7885" w:type="dxa"/>
            <w:hideMark/>
          </w:tcPr>
          <w:p w14:paraId="14EF20F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Մեկից ավելի միջազգային պայմանագրերով նախատեսված հարցումները կատարելը</w:t>
            </w:r>
          </w:p>
        </w:tc>
      </w:tr>
      <w:tr w:rsidR="00423A67" w:rsidRPr="00423A67" w14:paraId="104BAE7A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3F25E7E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437.</w:t>
            </w:r>
          </w:p>
        </w:tc>
        <w:tc>
          <w:tcPr>
            <w:tcW w:w="7885" w:type="dxa"/>
            <w:hideMark/>
          </w:tcPr>
          <w:p w14:paraId="2C3F37C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 պայմանագրից բխող հարցման կատարումը մերժելը</w:t>
            </w:r>
          </w:p>
        </w:tc>
      </w:tr>
      <w:tr w:rsidR="00423A67" w:rsidRPr="00423A67" w14:paraId="5E76C322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427148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438.</w:t>
            </w:r>
          </w:p>
        </w:tc>
        <w:tc>
          <w:tcPr>
            <w:tcW w:w="7885" w:type="dxa"/>
            <w:hideMark/>
          </w:tcPr>
          <w:p w14:paraId="0EF169D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 ներկայանալը</w:t>
            </w:r>
          </w:p>
        </w:tc>
      </w:tr>
      <w:tr w:rsidR="00423A67" w:rsidRPr="00423A67" w14:paraId="6A53CCBD" w14:textId="77777777" w:rsidTr="00F401FA">
        <w:trPr>
          <w:tblCellSpacing w:w="0" w:type="dxa"/>
        </w:trPr>
        <w:tc>
          <w:tcPr>
            <w:tcW w:w="0" w:type="auto"/>
            <w:gridSpan w:val="2"/>
            <w:hideMark/>
          </w:tcPr>
          <w:p w14:paraId="0D28E19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64444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9</w:t>
            </w:r>
          </w:p>
          <w:p w14:paraId="459D89B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B893B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ԵԶՐԱՓԱԿԻՉ ԵՎ ԱՆՑՈՒՄԱՅԻՆ ԴՐՈՒՅԹՆԵՐ</w:t>
            </w:r>
          </w:p>
          <w:p w14:paraId="0F0868D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ABD0C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61 </w:t>
            </w:r>
          </w:p>
          <w:p w14:paraId="6A74809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75D9B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ԵԶՐԱՓԱԿԻՉ ԵՎ ԱՆՑՈՒՄԱՅԻՆ ԴՐՈՒՅԹՆԵՐ</w:t>
            </w:r>
          </w:p>
          <w:p w14:paraId="4E2E893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423A67" w:rsidRPr="00423A67" w14:paraId="3FE8C4F6" w14:textId="77777777" w:rsidTr="00F401FA">
        <w:trPr>
          <w:tblCellSpacing w:w="0" w:type="dxa"/>
        </w:trPr>
        <w:tc>
          <w:tcPr>
            <w:tcW w:w="1865" w:type="dxa"/>
            <w:hideMark/>
          </w:tcPr>
          <w:p w14:paraId="2BE257D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439.</w:t>
            </w:r>
          </w:p>
        </w:tc>
        <w:tc>
          <w:tcPr>
            <w:tcW w:w="7885" w:type="dxa"/>
            <w:hideMark/>
          </w:tcPr>
          <w:p w14:paraId="25516DA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 և անցումային դրույթներ</w:t>
            </w:r>
          </w:p>
        </w:tc>
      </w:tr>
    </w:tbl>
    <w:p w14:paraId="638B7B27" w14:textId="1A8B19A7" w:rsidR="00BA6A4D" w:rsidRPr="00423A67" w:rsidRDefault="00F47308" w:rsidP="00423A67">
      <w:r>
        <w:br w:type="textWrapping" w:clear="all"/>
      </w:r>
    </w:p>
    <w:sectPr w:rsidR="00BA6A4D" w:rsidRPr="00423A67" w:rsidSect="008B6DC1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289"/>
    <w:rsid w:val="00041F77"/>
    <w:rsid w:val="00066364"/>
    <w:rsid w:val="00091613"/>
    <w:rsid w:val="000A522E"/>
    <w:rsid w:val="000E1492"/>
    <w:rsid w:val="000E327A"/>
    <w:rsid w:val="00143EDE"/>
    <w:rsid w:val="001654F7"/>
    <w:rsid w:val="002856D4"/>
    <w:rsid w:val="002F1C20"/>
    <w:rsid w:val="002F4E31"/>
    <w:rsid w:val="00364D08"/>
    <w:rsid w:val="00423A67"/>
    <w:rsid w:val="004A2AF2"/>
    <w:rsid w:val="004A2DFB"/>
    <w:rsid w:val="004C5FA9"/>
    <w:rsid w:val="004D2B5C"/>
    <w:rsid w:val="00597BC0"/>
    <w:rsid w:val="005B588A"/>
    <w:rsid w:val="006463B3"/>
    <w:rsid w:val="00646BF1"/>
    <w:rsid w:val="00660AD0"/>
    <w:rsid w:val="006875ED"/>
    <w:rsid w:val="006A761F"/>
    <w:rsid w:val="006C2B6F"/>
    <w:rsid w:val="006D3B36"/>
    <w:rsid w:val="006E07A3"/>
    <w:rsid w:val="00705A97"/>
    <w:rsid w:val="00762134"/>
    <w:rsid w:val="007C1515"/>
    <w:rsid w:val="007F2A9F"/>
    <w:rsid w:val="00825AD0"/>
    <w:rsid w:val="008A1875"/>
    <w:rsid w:val="008A3CAD"/>
    <w:rsid w:val="008B6DC1"/>
    <w:rsid w:val="00906AC8"/>
    <w:rsid w:val="00946070"/>
    <w:rsid w:val="00976B7F"/>
    <w:rsid w:val="00993B70"/>
    <w:rsid w:val="00A0570B"/>
    <w:rsid w:val="00A41D40"/>
    <w:rsid w:val="00A85898"/>
    <w:rsid w:val="00AC60D3"/>
    <w:rsid w:val="00BA5631"/>
    <w:rsid w:val="00BA6A4D"/>
    <w:rsid w:val="00BC3D16"/>
    <w:rsid w:val="00BD4305"/>
    <w:rsid w:val="00BD7294"/>
    <w:rsid w:val="00BE200D"/>
    <w:rsid w:val="00C2484A"/>
    <w:rsid w:val="00CB3EAE"/>
    <w:rsid w:val="00CC1CC0"/>
    <w:rsid w:val="00CC7B37"/>
    <w:rsid w:val="00D72C18"/>
    <w:rsid w:val="00D86116"/>
    <w:rsid w:val="00DA609A"/>
    <w:rsid w:val="00DE62A5"/>
    <w:rsid w:val="00DF68A4"/>
    <w:rsid w:val="00E535CD"/>
    <w:rsid w:val="00E7128E"/>
    <w:rsid w:val="00E93FCB"/>
    <w:rsid w:val="00EB3526"/>
    <w:rsid w:val="00EE1AD7"/>
    <w:rsid w:val="00EF06BA"/>
    <w:rsid w:val="00F401FA"/>
    <w:rsid w:val="00F47308"/>
    <w:rsid w:val="00F96F51"/>
    <w:rsid w:val="00FC7E7D"/>
    <w:rsid w:val="00FF2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CBFC7"/>
  <w15:chartTrackingRefBased/>
  <w15:docId w15:val="{E540B356-5438-42FA-A541-E95C1B7D0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rsid w:val="000E1492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a">
    <w:name w:val="տեքստ"/>
    <w:basedOn w:val="NoParagraphStyle"/>
    <w:uiPriority w:val="99"/>
    <w:rsid w:val="000E1492"/>
    <w:pPr>
      <w:spacing w:line="260" w:lineRule="atLeast"/>
      <w:ind w:firstLine="397"/>
      <w:jc w:val="both"/>
    </w:pPr>
    <w:rPr>
      <w:rFonts w:ascii="GHEA Mariam" w:hAnsi="GHEA Mariam" w:cs="GHEA Mariam"/>
      <w:sz w:val="19"/>
      <w:szCs w:val="19"/>
    </w:rPr>
  </w:style>
  <w:style w:type="paragraph" w:customStyle="1" w:styleId="a0">
    <w:name w:val="Վերնագիր"/>
    <w:basedOn w:val="NoParagraphStyle"/>
    <w:uiPriority w:val="99"/>
    <w:rsid w:val="000E1492"/>
    <w:pPr>
      <w:spacing w:line="240" w:lineRule="atLeast"/>
      <w:jc w:val="both"/>
    </w:pPr>
    <w:rPr>
      <w:rFonts w:ascii="GHEA Grapalat" w:hAnsi="GHEA Grapalat" w:cs="GHEA Grapalat"/>
      <w:b/>
      <w:bCs/>
      <w:sz w:val="20"/>
      <w:szCs w:val="20"/>
    </w:rPr>
  </w:style>
  <w:style w:type="paragraph" w:customStyle="1" w:styleId="a1">
    <w:name w:val="Բով"/>
    <w:basedOn w:val="NoParagraphStyle"/>
    <w:uiPriority w:val="99"/>
    <w:rsid w:val="000E1492"/>
    <w:pPr>
      <w:tabs>
        <w:tab w:val="decimal" w:leader="dot" w:pos="6460"/>
        <w:tab w:val="decimal" w:leader="dot" w:pos="6803"/>
      </w:tabs>
      <w:spacing w:line="240" w:lineRule="atLeast"/>
      <w:ind w:left="283" w:hanging="283"/>
      <w:jc w:val="both"/>
    </w:pPr>
    <w:rPr>
      <w:rFonts w:ascii="GHEA Grapalat" w:hAnsi="GHEA Grapalat" w:cs="GHEA Grapalat"/>
      <w:sz w:val="18"/>
      <w:szCs w:val="18"/>
    </w:rPr>
  </w:style>
  <w:style w:type="paragraph" w:customStyle="1" w:styleId="a2">
    <w:name w:val="ՑԱՆԿ"/>
    <w:basedOn w:val="NoParagraphStyle"/>
    <w:uiPriority w:val="99"/>
    <w:rsid w:val="000E1492"/>
    <w:pPr>
      <w:tabs>
        <w:tab w:val="right" w:leader="dot" w:pos="6800"/>
      </w:tabs>
      <w:spacing w:line="240" w:lineRule="atLeast"/>
      <w:ind w:left="283" w:hanging="283"/>
      <w:jc w:val="both"/>
    </w:pPr>
    <w:rPr>
      <w:rFonts w:ascii="GHEA Grapalat" w:hAnsi="GHEA Grapalat" w:cs="GHEA Grapalat"/>
      <w:sz w:val="18"/>
      <w:szCs w:val="18"/>
    </w:rPr>
  </w:style>
  <w:style w:type="paragraph" w:customStyle="1" w:styleId="BasicParagraph">
    <w:name w:val="[Basic Paragraph]"/>
    <w:basedOn w:val="NoParagraphStyle"/>
    <w:uiPriority w:val="99"/>
    <w:rsid w:val="000E1492"/>
    <w:rPr>
      <w:rFonts w:ascii="Times New Roman" w:hAnsi="Times New Roman" w:cs="Times New Roman"/>
    </w:rPr>
  </w:style>
  <w:style w:type="paragraph" w:customStyle="1" w:styleId="a3">
    <w:name w:val="ամիս"/>
    <w:basedOn w:val="NoParagraphStyle"/>
    <w:uiPriority w:val="99"/>
    <w:rsid w:val="000E1492"/>
    <w:pPr>
      <w:spacing w:line="220" w:lineRule="atLeast"/>
      <w:ind w:left="794" w:right="6406"/>
      <w:jc w:val="both"/>
    </w:pPr>
    <w:rPr>
      <w:rFonts w:ascii="GHEA Grapalat" w:hAnsi="GHEA Grapalat" w:cs="GHEA Grapalat"/>
      <w:sz w:val="18"/>
      <w:szCs w:val="18"/>
      <w:lang w:val="en-GB"/>
    </w:rPr>
  </w:style>
  <w:style w:type="character" w:customStyle="1" w:styleId="name">
    <w:name w:val="name"/>
    <w:uiPriority w:val="99"/>
    <w:rsid w:val="000E1492"/>
  </w:style>
  <w:style w:type="character" w:customStyle="1" w:styleId="WordImportedListStyle14StylesforWordRTFImportedLists">
    <w:name w:val="Word Imported List Style14 (Styles for Word/RTF Imported Lists)"/>
    <w:uiPriority w:val="99"/>
    <w:rsid w:val="000E1492"/>
    <w:rPr>
      <w:rFonts w:ascii="GHEA Grapalat" w:hAnsi="GHEA Grapalat" w:cs="GHEA Grapalat"/>
      <w:b/>
      <w:bCs/>
      <w:w w:val="100"/>
      <w:sz w:val="24"/>
      <w:szCs w:val="24"/>
    </w:rPr>
  </w:style>
  <w:style w:type="character" w:styleId="Strong">
    <w:name w:val="Strong"/>
    <w:basedOn w:val="DefaultParagraphFont"/>
    <w:uiPriority w:val="22"/>
    <w:qFormat/>
    <w:rsid w:val="000E1492"/>
    <w:rPr>
      <w:b/>
      <w:bCs/>
      <w:w w:val="100"/>
    </w:rPr>
  </w:style>
  <w:style w:type="table" w:styleId="TableGrid">
    <w:name w:val="Table Grid"/>
    <w:basedOn w:val="TableNormal"/>
    <w:uiPriority w:val="39"/>
    <w:rsid w:val="008B6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23A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23A67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423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423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23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23A6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06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5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1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22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18</Pages>
  <Words>5231</Words>
  <Characters>29820</Characters>
  <Application>Microsoft Office Word</Application>
  <DocSecurity>0</DocSecurity>
  <Lines>248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81</cp:revision>
  <dcterms:created xsi:type="dcterms:W3CDTF">2022-01-10T07:44:00Z</dcterms:created>
  <dcterms:modified xsi:type="dcterms:W3CDTF">2022-04-21T08:35:00Z</dcterms:modified>
</cp:coreProperties>
</file>