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2192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ՀԱՎԵԼՎԱԾ 2</w:t>
      </w:r>
    </w:p>
    <w:p w14:paraId="1997C212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Եվրասիական տնտեսական միության «Հանքային պարարտանյութերին ներկայացվող պահանջների մասին» տեխնիկական կանոնակարգի</w:t>
      </w:r>
      <w:r w:rsidR="008E07C9" w:rsidRPr="00C377FB">
        <w:rPr>
          <w:rFonts w:ascii="GHEA Grapalat" w:hAnsi="GHEA Grapalat"/>
          <w:sz w:val="24"/>
          <w:szCs w:val="24"/>
        </w:rPr>
        <w:t xml:space="preserve"> </w:t>
      </w:r>
      <w:r w:rsidR="00601AF6" w:rsidRPr="00C377FB">
        <w:rPr>
          <w:rFonts w:ascii="GHEA Grapalat" w:hAnsi="GHEA Grapalat"/>
          <w:sz w:val="24"/>
          <w:szCs w:val="24"/>
        </w:rPr>
        <w:br/>
      </w:r>
      <w:r w:rsidRPr="00C377FB">
        <w:rPr>
          <w:rFonts w:ascii="GHEA Grapalat" w:hAnsi="GHEA Grapalat"/>
          <w:sz w:val="24"/>
          <w:szCs w:val="24"/>
        </w:rPr>
        <w:t>(ԵԱՏՄ ՏԿ 039/2016)</w:t>
      </w:r>
    </w:p>
    <w:p w14:paraId="6DFCF2D2" w14:textId="77777777" w:rsidR="00DF54B5" w:rsidRPr="00C377FB" w:rsidRDefault="00DF54B5" w:rsidP="00C377FB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  <w:sz w:val="24"/>
          <w:szCs w:val="24"/>
        </w:rPr>
      </w:pPr>
    </w:p>
    <w:p w14:paraId="1BFC4AAB" w14:textId="77777777" w:rsidR="00EB2C53" w:rsidRPr="00C377FB" w:rsidRDefault="00D7356C" w:rsidP="00C377FB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  <w:sz w:val="24"/>
          <w:szCs w:val="24"/>
        </w:rPr>
      </w:pPr>
      <w:r w:rsidRPr="00C377FB">
        <w:rPr>
          <w:rFonts w:ascii="GHEA Grapalat" w:hAnsi="GHEA Grapalat"/>
          <w:spacing w:val="0"/>
          <w:sz w:val="24"/>
          <w:szCs w:val="24"/>
        </w:rPr>
        <w:t>ՆՈՐՄԵՐ</w:t>
      </w:r>
    </w:p>
    <w:p w14:paraId="38C936A6" w14:textId="599D459A" w:rsidR="00EB2C53" w:rsidRPr="00C377FB" w:rsidRDefault="00D7356C" w:rsidP="00C377F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b w:val="0"/>
          <w:bCs w:val="0"/>
          <w:sz w:val="24"/>
          <w:szCs w:val="24"/>
        </w:rPr>
      </w:pPr>
      <w:r w:rsidRPr="00C377FB">
        <w:rPr>
          <w:rFonts w:ascii="GHEA Grapalat" w:hAnsi="GHEA Grapalat"/>
          <w:b w:val="0"/>
          <w:bCs w:val="0"/>
          <w:sz w:val="24"/>
          <w:szCs w:val="24"/>
        </w:rPr>
        <w:t xml:space="preserve">հանքային պարարտանյութերի ռադիացիոն </w:t>
      </w:r>
      <w:r w:rsidR="001C7984" w:rsidRPr="00C377FB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C377FB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0B32BC" w:rsidRPr="00C377FB">
        <w:rPr>
          <w:rFonts w:ascii="GHEA Grapalat" w:hAnsi="GHEA Grapalat"/>
          <w:b w:val="0"/>
          <w:bCs w:val="0"/>
          <w:sz w:val="24"/>
          <w:szCs w:val="24"/>
        </w:rPr>
        <w:br/>
      </w:r>
      <w:r w:rsidRPr="00C377FB">
        <w:rPr>
          <w:rFonts w:ascii="GHEA Grapalat" w:hAnsi="GHEA Grapalat"/>
          <w:b w:val="0"/>
          <w:bCs w:val="0"/>
          <w:sz w:val="24"/>
          <w:szCs w:val="24"/>
        </w:rPr>
        <w:t>քիմիական</w:t>
      </w:r>
      <w:r w:rsidR="000B32BC" w:rsidRPr="00C377FB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C377FB">
        <w:rPr>
          <w:rFonts w:ascii="GHEA Grapalat" w:hAnsi="GHEA Grapalat"/>
          <w:b w:val="0"/>
          <w:bCs w:val="0"/>
          <w:sz w:val="24"/>
          <w:szCs w:val="24"/>
        </w:rPr>
        <w:t>անվտանգության</w:t>
      </w:r>
    </w:p>
    <w:p w14:paraId="1A423E72" w14:textId="77777777" w:rsidR="000B32BC" w:rsidRPr="00C377FB" w:rsidRDefault="000B32BC" w:rsidP="00C377F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b w:val="0"/>
          <w:bCs w:val="0"/>
          <w:sz w:val="24"/>
          <w:szCs w:val="24"/>
        </w:rPr>
      </w:pPr>
    </w:p>
    <w:p w14:paraId="7A626178" w14:textId="77777777" w:rsidR="00EB2C53" w:rsidRPr="00C377FB" w:rsidRDefault="00C47D3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C377FB">
        <w:rPr>
          <w:rFonts w:ascii="GHEA Grapalat" w:hAnsi="GHEA Grapalat"/>
          <w:spacing w:val="-6"/>
          <w:sz w:val="24"/>
          <w:szCs w:val="24"/>
        </w:rPr>
        <w:t>1.</w:t>
      </w:r>
      <w:r w:rsidRPr="00C377FB">
        <w:rPr>
          <w:rFonts w:ascii="GHEA Grapalat" w:hAnsi="GHEA Grapalat"/>
          <w:spacing w:val="-6"/>
          <w:sz w:val="24"/>
          <w:szCs w:val="24"/>
        </w:rPr>
        <w:tab/>
      </w:r>
      <w:r w:rsidR="00D7356C" w:rsidRPr="00C377FB">
        <w:rPr>
          <w:rFonts w:ascii="GHEA Grapalat" w:hAnsi="GHEA Grapalat"/>
          <w:spacing w:val="-6"/>
          <w:sz w:val="24"/>
          <w:szCs w:val="24"/>
        </w:rPr>
        <w:t>Հանքային պարարտանյութերի ռադիացիոն անվտանգության նորմեր</w:t>
      </w:r>
      <w:r w:rsidR="00584E4A" w:rsidRPr="00C377FB">
        <w:rPr>
          <w:rFonts w:ascii="GHEA Grapalat" w:hAnsi="GHEA Grapalat"/>
          <w:spacing w:val="-6"/>
          <w:sz w:val="24"/>
          <w:szCs w:val="24"/>
        </w:rPr>
        <w:t>ն</w:t>
      </w:r>
      <w:r w:rsidR="000B32BC" w:rsidRPr="00C377FB">
        <w:rPr>
          <w:rFonts w:ascii="GHEA Grapalat" w:hAnsi="GHEA Grapalat"/>
          <w:spacing w:val="-6"/>
          <w:sz w:val="24"/>
          <w:szCs w:val="24"/>
        </w:rPr>
        <w:t xml:space="preserve"> </w:t>
      </w:r>
      <w:r w:rsidR="00584E4A" w:rsidRPr="00C377FB">
        <w:rPr>
          <w:rFonts w:ascii="GHEA Grapalat" w:hAnsi="GHEA Grapalat"/>
          <w:spacing w:val="-6"/>
          <w:sz w:val="24"/>
          <w:szCs w:val="24"/>
        </w:rPr>
        <w:t>են</w:t>
      </w:r>
      <w:r w:rsidR="00D7356C" w:rsidRPr="00C377FB">
        <w:rPr>
          <w:rFonts w:ascii="GHEA Grapalat" w:hAnsi="GHEA Grapalat"/>
          <w:spacing w:val="-6"/>
          <w:sz w:val="24"/>
          <w:szCs w:val="24"/>
        </w:rPr>
        <w:t>՝</w:t>
      </w:r>
    </w:p>
    <w:p w14:paraId="2B42326E" w14:textId="430291F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հանքային պարարտանյութերում բնական ռադիոնուկլիդների տեսակարար ակտիվությունը չպետք է գերազանցի հետ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="00D7356C" w:rsidRPr="00C377FB">
        <w:rPr>
          <w:rFonts w:ascii="GHEA Grapalat" w:hAnsi="GHEA Grapalat"/>
          <w:sz w:val="24"/>
          <w:szCs w:val="24"/>
        </w:rPr>
        <w:t>յալ արժեքները՝</w:t>
      </w:r>
    </w:p>
    <w:p w14:paraId="259566ED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А</w:t>
      </w:r>
      <w:r w:rsidR="0079166C" w:rsidRPr="00C377FB">
        <w:rPr>
          <w:rFonts w:ascii="GHEA Grapalat" w:hAnsi="GHEA Grapalat"/>
          <w:sz w:val="24"/>
          <w:szCs w:val="24"/>
          <w:vertAlign w:val="subscript"/>
        </w:rPr>
        <w:t>U</w:t>
      </w:r>
      <w:r w:rsidRPr="00C377FB">
        <w:rPr>
          <w:rFonts w:ascii="GHEA Grapalat" w:hAnsi="GHEA Grapalat"/>
          <w:sz w:val="24"/>
          <w:szCs w:val="24"/>
        </w:rPr>
        <w:t>+ 1,5 A</w:t>
      </w:r>
      <w:r w:rsidRPr="00C377FB">
        <w:rPr>
          <w:rFonts w:ascii="GHEA Grapalat" w:hAnsi="GHEA Grapalat"/>
          <w:sz w:val="24"/>
          <w:szCs w:val="24"/>
          <w:vertAlign w:val="subscript"/>
        </w:rPr>
        <w:t>Th</w:t>
      </w:r>
      <w:r w:rsidRPr="00C377FB">
        <w:rPr>
          <w:rFonts w:ascii="GHEA Grapalat" w:hAnsi="GHEA Grapalat"/>
          <w:sz w:val="24"/>
          <w:szCs w:val="24"/>
        </w:rPr>
        <w:t xml:space="preserve"> &lt; 1,0 կԲկ/կգ,</w:t>
      </w:r>
    </w:p>
    <w:p w14:paraId="6F9A5814" w14:textId="0668A884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որտեղ А</w:t>
      </w:r>
      <w:r w:rsidR="0079166C" w:rsidRPr="00C377FB">
        <w:rPr>
          <w:rFonts w:ascii="GHEA Grapalat" w:hAnsi="GHEA Grapalat"/>
          <w:sz w:val="24"/>
          <w:szCs w:val="24"/>
          <w:vertAlign w:val="subscript"/>
        </w:rPr>
        <w:t>U</w:t>
      </w:r>
      <w:r w:rsidR="0079166C" w:rsidRPr="00C377FB">
        <w:rPr>
          <w:rFonts w:ascii="GHEA Grapalat" w:hAnsi="GHEA Grapalat"/>
          <w:sz w:val="24"/>
          <w:szCs w:val="24"/>
        </w:rPr>
        <w:t>-ն</w:t>
      </w:r>
      <w:r w:rsidRPr="00C377FB">
        <w:rPr>
          <w:rFonts w:ascii="GHEA Grapalat" w:hAnsi="GHEA Grapalat"/>
          <w:sz w:val="24"/>
          <w:szCs w:val="24"/>
        </w:rPr>
        <w:t xml:space="preserve">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Pr="00C377FB">
        <w:rPr>
          <w:rFonts w:ascii="GHEA Grapalat" w:hAnsi="GHEA Grapalat"/>
          <w:sz w:val="24"/>
          <w:szCs w:val="24"/>
        </w:rPr>
        <w:t xml:space="preserve"> A</w:t>
      </w:r>
      <w:r w:rsidRPr="00C377FB">
        <w:rPr>
          <w:rFonts w:ascii="GHEA Grapalat" w:hAnsi="GHEA Grapalat"/>
          <w:sz w:val="24"/>
          <w:szCs w:val="24"/>
          <w:vertAlign w:val="subscript"/>
        </w:rPr>
        <w:t>Th</w:t>
      </w:r>
      <w:r w:rsidR="0079166C" w:rsidRPr="00C377FB">
        <w:rPr>
          <w:rFonts w:ascii="GHEA Grapalat" w:hAnsi="GHEA Grapalat"/>
          <w:sz w:val="24"/>
          <w:szCs w:val="24"/>
        </w:rPr>
        <w:t>-ն</w:t>
      </w:r>
      <w:r w:rsidRPr="00C377FB">
        <w:rPr>
          <w:rFonts w:ascii="GHEA Grapalat" w:hAnsi="GHEA Grapalat"/>
          <w:sz w:val="24"/>
          <w:szCs w:val="24"/>
        </w:rPr>
        <w:t xml:space="preserve"> ուրանային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Pr="00C377FB">
        <w:rPr>
          <w:rFonts w:ascii="GHEA Grapalat" w:hAnsi="GHEA Grapalat"/>
          <w:sz w:val="24"/>
          <w:szCs w:val="24"/>
        </w:rPr>
        <w:t xml:space="preserve"> թորիումային շարքի մնացած անդամների հետ ռադիոակտիվ հավասարակշռության մեջ գտնվող ուրան-238-ի (ռադիում-226)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Pr="00C377FB">
        <w:rPr>
          <w:rFonts w:ascii="GHEA Grapalat" w:hAnsi="GHEA Grapalat"/>
          <w:sz w:val="24"/>
          <w:szCs w:val="24"/>
        </w:rPr>
        <w:t xml:space="preserve"> թորիում-232-ի (թորիում-228) տեսակարար ակտիվությունն</w:t>
      </w:r>
      <w:r w:rsidR="00D40AAC" w:rsidRPr="00C377FB">
        <w:rPr>
          <w:rFonts w:ascii="GHEA Grapalat" w:hAnsi="GHEA Grapalat"/>
          <w:sz w:val="24"/>
          <w:szCs w:val="24"/>
        </w:rPr>
        <w:t>երն</w:t>
      </w:r>
      <w:r w:rsidRPr="00C377FB">
        <w:rPr>
          <w:rFonts w:ascii="GHEA Grapalat" w:hAnsi="GHEA Grapalat"/>
          <w:sz w:val="24"/>
          <w:szCs w:val="24"/>
        </w:rPr>
        <w:t xml:space="preserve"> </w:t>
      </w:r>
      <w:r w:rsidR="00D40AAC" w:rsidRPr="00C377FB">
        <w:rPr>
          <w:rFonts w:ascii="GHEA Grapalat" w:hAnsi="GHEA Grapalat"/>
          <w:sz w:val="24"/>
          <w:szCs w:val="24"/>
        </w:rPr>
        <w:t>են</w:t>
      </w:r>
      <w:r w:rsidRPr="00C377FB">
        <w:rPr>
          <w:rFonts w:ascii="GHEA Grapalat" w:hAnsi="GHEA Grapalat"/>
          <w:sz w:val="24"/>
          <w:szCs w:val="24"/>
        </w:rPr>
        <w:t>.</w:t>
      </w:r>
    </w:p>
    <w:p w14:paraId="0F31EA22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բ)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քիմիական սինթեզի ճանապարհով արտադրվող ազոտական պարարտանյութերում ռադիոակտիվությունը չի նորմավորվում.</w:t>
      </w:r>
    </w:p>
    <w:p w14:paraId="08EFDF5D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գ)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 xml:space="preserve">կալիումի իզոտոպի </w:t>
      </w:r>
      <w:r w:rsidR="00D7356C" w:rsidRPr="00C377FB">
        <w:rPr>
          <w:rFonts w:ascii="GHEA Grapalat" w:hAnsi="GHEA Grapalat"/>
          <w:sz w:val="24"/>
          <w:szCs w:val="24"/>
          <w:vertAlign w:val="superscript"/>
        </w:rPr>
        <w:t>40</w:t>
      </w:r>
      <w:r w:rsidR="00D7356C" w:rsidRPr="00C377FB">
        <w:rPr>
          <w:rFonts w:ascii="GHEA Grapalat" w:hAnsi="GHEA Grapalat"/>
          <w:sz w:val="24"/>
          <w:szCs w:val="24"/>
        </w:rPr>
        <w:t>К թույլատրելի պարունակությունը հանքային պարարտանյութերում չի սահմանվում:</w:t>
      </w:r>
    </w:p>
    <w:p w14:paraId="7558B16C" w14:textId="77777777" w:rsidR="00EB2C53" w:rsidRPr="00C377FB" w:rsidRDefault="00C47D3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2.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Քիմիական անվտանգության պահանջներ</w:t>
      </w:r>
      <w:r w:rsidR="009B0FD7" w:rsidRPr="00C377FB">
        <w:rPr>
          <w:rFonts w:ascii="GHEA Grapalat" w:hAnsi="GHEA Grapalat"/>
          <w:sz w:val="24"/>
          <w:szCs w:val="24"/>
        </w:rPr>
        <w:t>ն են</w:t>
      </w:r>
      <w:r w:rsidR="00D7356C" w:rsidRPr="00C377FB">
        <w:rPr>
          <w:rFonts w:ascii="GHEA Grapalat" w:hAnsi="GHEA Grapalat"/>
          <w:sz w:val="24"/>
          <w:szCs w:val="24"/>
        </w:rPr>
        <w:t>՝</w:t>
      </w:r>
    </w:p>
    <w:p w14:paraId="669B76BD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կարբամիդում երկուրետի զանգվածային մասը՝ 1,4 %-ից ոչ ավելի.</w:t>
      </w:r>
    </w:p>
    <w:p w14:paraId="75273043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lastRenderedPageBreak/>
        <w:t>բ)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pacing w:val="-6"/>
          <w:sz w:val="24"/>
          <w:szCs w:val="24"/>
        </w:rPr>
        <w:t>ամոնիակային բորակի 10 % զանգվածային մասով ջրային լուծույթի pH-</w:t>
      </w:r>
      <w:r w:rsidR="00D7356C" w:rsidRPr="00C377FB">
        <w:rPr>
          <w:rFonts w:ascii="GHEA Grapalat" w:hAnsi="GHEA Grapalat"/>
          <w:sz w:val="24"/>
          <w:szCs w:val="24"/>
        </w:rPr>
        <w:t>ը՝ 5,0-ից ոչ պակաս.</w:t>
      </w:r>
    </w:p>
    <w:p w14:paraId="7B7360FD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գ)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ամոնիակային բորակի հատիկաչափական կազմը (ֆրակցիաների զանգվածային մասը)՝</w:t>
      </w:r>
    </w:p>
    <w:p w14:paraId="145CC46C" w14:textId="777777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1 մմ-ից պակաս՝ 5 %-ից ոչ ավելի.</w:t>
      </w:r>
    </w:p>
    <w:p w14:paraId="45E8161C" w14:textId="777777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0.5 մմ-ից պակաս՝ 3 %-ից ոչ ավելի.</w:t>
      </w:r>
    </w:p>
    <w:p w14:paraId="73A516D2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դ)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25</w:t>
      </w:r>
      <w:r w:rsidR="009B5B23" w:rsidRPr="00C377FB">
        <w:rPr>
          <w:rFonts w:ascii="GHEA Grapalat" w:hAnsi="GHEA Grapalat"/>
          <w:sz w:val="24"/>
          <w:szCs w:val="24"/>
        </w:rPr>
        <w:t>-</w:t>
      </w:r>
      <w:r w:rsidR="00D7356C" w:rsidRPr="00C377FB">
        <w:rPr>
          <w:rFonts w:ascii="GHEA Grapalat" w:hAnsi="GHEA Grapalat"/>
          <w:sz w:val="24"/>
          <w:szCs w:val="24"/>
        </w:rPr>
        <w:t>50° С ջերմաստիճանի ժամանակ ամոնիակային բորակի ծակոտկենությունը (յուղ պահելու կարողությունը)՝ 4 %-ից ոչ ավելի*.</w:t>
      </w:r>
    </w:p>
    <w:p w14:paraId="1F6970A6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ե)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ամոնիակային բորակում վառելանյութերի պարունակությունը՝</w:t>
      </w:r>
      <w:r w:rsidR="009B5B23" w:rsidRPr="00C377FB">
        <w:rPr>
          <w:rFonts w:ascii="GHEA Grapalat" w:hAnsi="GHEA Grapalat"/>
          <w:sz w:val="24"/>
          <w:szCs w:val="24"/>
        </w:rPr>
        <w:t xml:space="preserve"> </w:t>
      </w:r>
      <w:r w:rsidR="00D7356C" w:rsidRPr="00C377FB">
        <w:rPr>
          <w:rFonts w:ascii="GHEA Grapalat" w:hAnsi="GHEA Grapalat"/>
          <w:sz w:val="24"/>
          <w:szCs w:val="24"/>
        </w:rPr>
        <w:t>ըստ զանգվածի 31,5 %-ից ոչ պակաս ազոտ պարունակող հանքային պարարտանյութերի համար՝ 0,2 %-ից ոչ ավելի*.</w:t>
      </w:r>
    </w:p>
    <w:p w14:paraId="2B135B9C" w14:textId="6C79C3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ըստ զանգվածի 28-ից մինչ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Pr="00C377FB">
        <w:rPr>
          <w:rFonts w:ascii="GHEA Grapalat" w:hAnsi="GHEA Grapalat"/>
          <w:sz w:val="24"/>
          <w:szCs w:val="24"/>
        </w:rPr>
        <w:t xml:space="preserve"> 31,5 % ազոտ պարունակող հանքային պարարտանյութերի համար՝ 0,4 %-ից ոչ ավելի*.</w:t>
      </w:r>
    </w:p>
    <w:p w14:paraId="20AE3834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զ)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ամոնիակային բորակում քլորի զանգվածային մասը՝ 0,02 %-ից ոչ</w:t>
      </w:r>
      <w:r w:rsidR="003972B8" w:rsidRPr="00C377FB">
        <w:rPr>
          <w:rFonts w:ascii="Calibri" w:hAnsi="Calibri" w:cs="Calibri"/>
          <w:sz w:val="24"/>
          <w:szCs w:val="24"/>
        </w:rPr>
        <w:t> </w:t>
      </w:r>
      <w:r w:rsidR="00D7356C" w:rsidRPr="00C377FB">
        <w:rPr>
          <w:rFonts w:ascii="GHEA Grapalat" w:hAnsi="GHEA Grapalat"/>
          <w:sz w:val="24"/>
          <w:szCs w:val="24"/>
        </w:rPr>
        <w:t>ավելի*.</w:t>
      </w:r>
    </w:p>
    <w:p w14:paraId="56AEF623" w14:textId="77777777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է)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ամոնիակային բորակում պղնձի պարունակությունը՝ 10 մգ/կգ-ից ոչ</w:t>
      </w:r>
      <w:r w:rsidR="003972B8" w:rsidRPr="00C377FB">
        <w:rPr>
          <w:rFonts w:ascii="Calibri" w:hAnsi="Calibri" w:cs="Calibri"/>
          <w:sz w:val="24"/>
          <w:szCs w:val="24"/>
        </w:rPr>
        <w:t> </w:t>
      </w:r>
      <w:r w:rsidR="00D7356C" w:rsidRPr="00C377FB">
        <w:rPr>
          <w:rFonts w:ascii="GHEA Grapalat" w:hAnsi="GHEA Grapalat"/>
          <w:sz w:val="24"/>
          <w:szCs w:val="24"/>
        </w:rPr>
        <w:t>ավելի</w:t>
      </w:r>
      <w:r w:rsidR="007D6D91" w:rsidRPr="00C377FB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D7356C" w:rsidRPr="00C377FB">
        <w:rPr>
          <w:rFonts w:ascii="GHEA Grapalat" w:hAnsi="GHEA Grapalat"/>
          <w:sz w:val="24"/>
          <w:szCs w:val="24"/>
        </w:rPr>
        <w:t>:</w:t>
      </w:r>
    </w:p>
    <w:p w14:paraId="7AD3B36A" w14:textId="09D39FB3" w:rsidR="00A30D69" w:rsidRPr="00C377FB" w:rsidRDefault="00A30D69" w:rsidP="000513AC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lang w:val="en-US"/>
        </w:rPr>
      </w:pPr>
    </w:p>
    <w:sectPr w:rsidR="00A30D69" w:rsidRPr="00C377FB" w:rsidSect="005857AB">
      <w:footerReference w:type="default" r:id="rId7"/>
      <w:pgSz w:w="11900" w:h="16840" w:code="9"/>
      <w:pgMar w:top="1418" w:right="1418" w:bottom="1418" w:left="1418" w:header="0" w:footer="6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633B" w14:textId="77777777" w:rsidR="00C36291" w:rsidRDefault="00C36291" w:rsidP="00EB2C53">
      <w:r>
        <w:separator/>
      </w:r>
    </w:p>
  </w:endnote>
  <w:endnote w:type="continuationSeparator" w:id="0">
    <w:p w14:paraId="5BE916E6" w14:textId="77777777" w:rsidR="00C36291" w:rsidRDefault="00C36291" w:rsidP="00EB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074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4F007CA5" w14:textId="5E11E6C6" w:rsidR="00AF3BB4" w:rsidRPr="00A30D69" w:rsidRDefault="005E61BC" w:rsidP="00487341">
        <w:pPr>
          <w:pStyle w:val="Footer"/>
          <w:tabs>
            <w:tab w:val="clear" w:pos="4677"/>
            <w:tab w:val="clear" w:pos="9355"/>
          </w:tabs>
          <w:jc w:val="center"/>
          <w:rPr>
            <w:rFonts w:ascii="GHEA Grapalat" w:hAnsi="GHEA Grapalat"/>
          </w:rPr>
        </w:pPr>
        <w:r w:rsidRPr="00A30D69">
          <w:rPr>
            <w:rFonts w:ascii="GHEA Grapalat" w:hAnsi="GHEA Grapalat"/>
          </w:rPr>
          <w:fldChar w:fldCharType="begin"/>
        </w:r>
        <w:r w:rsidRPr="00A30D69">
          <w:rPr>
            <w:rFonts w:ascii="GHEA Grapalat" w:hAnsi="GHEA Grapalat"/>
          </w:rPr>
          <w:instrText xml:space="preserve"> PAGE   \* MERGEFORMAT </w:instrText>
        </w:r>
        <w:r w:rsidRPr="00A30D69">
          <w:rPr>
            <w:rFonts w:ascii="GHEA Grapalat" w:hAnsi="GHEA Grapalat"/>
          </w:rPr>
          <w:fldChar w:fldCharType="separate"/>
        </w:r>
        <w:r w:rsidR="008D60E4">
          <w:rPr>
            <w:rFonts w:ascii="GHEA Grapalat" w:hAnsi="GHEA Grapalat"/>
            <w:noProof/>
          </w:rPr>
          <w:t>2</w:t>
        </w:r>
        <w:r w:rsidRPr="00A30D69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A4F9" w14:textId="77777777" w:rsidR="00C36291" w:rsidRDefault="00C36291"/>
  </w:footnote>
  <w:footnote w:type="continuationSeparator" w:id="0">
    <w:p w14:paraId="6DDD82AB" w14:textId="77777777" w:rsidR="00C36291" w:rsidRDefault="00C36291"/>
  </w:footnote>
  <w:footnote w:id="1">
    <w:p w14:paraId="04BD841B" w14:textId="16A23D38" w:rsidR="000513AC" w:rsidRPr="009B5B23" w:rsidRDefault="007D6D91" w:rsidP="009B5B23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9B5B23">
        <w:rPr>
          <w:rFonts w:ascii="GHEA Grapalat" w:hAnsi="GHEA Grapalat"/>
        </w:rPr>
        <w:t xml:space="preserve">Պահանջն ուժի մեջ է մտնում Եվրասիական տնտեսական հանձնաժողովի «Ամոնիակային բորակի յուղակլանման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ծակոտկենության, ամոնիակային բորակում վառելանյութերի պարունակության, քլորի զանգվածային մասի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պղնձի պարունակության վերաբերյալ ուսումնասիրությունների (փորձարկումների)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չափումների կանոններն ու մեթոդները պարունակող միջպետական ստանդարտները միջազգային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տարածաշրջանային (միջպետական) ստանդարտների, իսկ դրանց բացակայության դեպքում՝ ուսումնասիրությունների (փորձարկումների)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չափումների կանոններն ու մեթոդները, այդ թվում՝ Եվրասիական տնտեսական միության «Հանքային պարարտանյութերին ներկայացվող պահանջների մասին» (ԵԱՏՄ ՏԿ 039/2016) տեխնիկական կանոնակարգով սահմանված պահանջների կիրառման </w:t>
      </w:r>
      <w:r w:rsidR="001C7984">
        <w:rPr>
          <w:rFonts w:ascii="GHEA Grapalat" w:hAnsi="GHEA Grapalat"/>
        </w:rPr>
        <w:t>և</w:t>
      </w:r>
      <w:r w:rsidRPr="009B5B23">
        <w:rPr>
          <w:rFonts w:ascii="GHEA Grapalat" w:hAnsi="GHEA Grapalat"/>
        </w:rPr>
        <w:t xml:space="preserve"> կատարման համար անհրաժեշտ նմուշների ընտրության կանոնները պարունակող ազգային (պետական) ստանդարտների ցանկում ներառելու մասին» որոշումն ուժի մեջ մտնելու օրվանից 6 ամիսը լրանալուց հետո: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53"/>
    <w:rsid w:val="00027D47"/>
    <w:rsid w:val="00027EE3"/>
    <w:rsid w:val="000513AC"/>
    <w:rsid w:val="0005242D"/>
    <w:rsid w:val="000678E9"/>
    <w:rsid w:val="0007442E"/>
    <w:rsid w:val="000A13DF"/>
    <w:rsid w:val="000B32BC"/>
    <w:rsid w:val="000C1F62"/>
    <w:rsid w:val="000C541E"/>
    <w:rsid w:val="001052F0"/>
    <w:rsid w:val="001175F0"/>
    <w:rsid w:val="00141AA8"/>
    <w:rsid w:val="001514FC"/>
    <w:rsid w:val="001601B2"/>
    <w:rsid w:val="00184A79"/>
    <w:rsid w:val="00190681"/>
    <w:rsid w:val="001978A9"/>
    <w:rsid w:val="001C7984"/>
    <w:rsid w:val="001F6952"/>
    <w:rsid w:val="002165E5"/>
    <w:rsid w:val="0027573E"/>
    <w:rsid w:val="00292081"/>
    <w:rsid w:val="002A5BB7"/>
    <w:rsid w:val="00331A5D"/>
    <w:rsid w:val="00357475"/>
    <w:rsid w:val="00380FE9"/>
    <w:rsid w:val="0039482C"/>
    <w:rsid w:val="003972B8"/>
    <w:rsid w:val="003D1DBB"/>
    <w:rsid w:val="003F18D8"/>
    <w:rsid w:val="00400AC9"/>
    <w:rsid w:val="0042564F"/>
    <w:rsid w:val="00435340"/>
    <w:rsid w:val="004473B0"/>
    <w:rsid w:val="00462550"/>
    <w:rsid w:val="004702A2"/>
    <w:rsid w:val="00487341"/>
    <w:rsid w:val="0048755A"/>
    <w:rsid w:val="00494BCD"/>
    <w:rsid w:val="004B569E"/>
    <w:rsid w:val="005215CC"/>
    <w:rsid w:val="005265B9"/>
    <w:rsid w:val="00551C73"/>
    <w:rsid w:val="0055351D"/>
    <w:rsid w:val="00557BF6"/>
    <w:rsid w:val="00573DB4"/>
    <w:rsid w:val="00573DE5"/>
    <w:rsid w:val="0057541C"/>
    <w:rsid w:val="00584E4A"/>
    <w:rsid w:val="005857AB"/>
    <w:rsid w:val="005A2C38"/>
    <w:rsid w:val="005A52CF"/>
    <w:rsid w:val="005B4093"/>
    <w:rsid w:val="005B7373"/>
    <w:rsid w:val="005E61BC"/>
    <w:rsid w:val="00601AF6"/>
    <w:rsid w:val="00607AE3"/>
    <w:rsid w:val="00625EC0"/>
    <w:rsid w:val="00646910"/>
    <w:rsid w:val="00650D12"/>
    <w:rsid w:val="00665947"/>
    <w:rsid w:val="006B7F61"/>
    <w:rsid w:val="006C262D"/>
    <w:rsid w:val="006D1295"/>
    <w:rsid w:val="006E65E3"/>
    <w:rsid w:val="0071500B"/>
    <w:rsid w:val="00733AA2"/>
    <w:rsid w:val="0079166C"/>
    <w:rsid w:val="007948DD"/>
    <w:rsid w:val="007A73D3"/>
    <w:rsid w:val="007C1E9D"/>
    <w:rsid w:val="007D3E35"/>
    <w:rsid w:val="007D6D91"/>
    <w:rsid w:val="00806DB3"/>
    <w:rsid w:val="00853AD5"/>
    <w:rsid w:val="00880821"/>
    <w:rsid w:val="00880D8E"/>
    <w:rsid w:val="00896145"/>
    <w:rsid w:val="008D60E4"/>
    <w:rsid w:val="008E07C9"/>
    <w:rsid w:val="008E0E3F"/>
    <w:rsid w:val="009B0FD7"/>
    <w:rsid w:val="009B547B"/>
    <w:rsid w:val="009B5B23"/>
    <w:rsid w:val="009F01B6"/>
    <w:rsid w:val="009F496E"/>
    <w:rsid w:val="00A06E2D"/>
    <w:rsid w:val="00A165DA"/>
    <w:rsid w:val="00A30D69"/>
    <w:rsid w:val="00A41101"/>
    <w:rsid w:val="00A413F2"/>
    <w:rsid w:val="00AA24E6"/>
    <w:rsid w:val="00AA7C70"/>
    <w:rsid w:val="00AF3424"/>
    <w:rsid w:val="00AF3BB4"/>
    <w:rsid w:val="00B428E5"/>
    <w:rsid w:val="00B51C50"/>
    <w:rsid w:val="00B63E72"/>
    <w:rsid w:val="00B66CBB"/>
    <w:rsid w:val="00B963D3"/>
    <w:rsid w:val="00BB07BC"/>
    <w:rsid w:val="00BC0146"/>
    <w:rsid w:val="00C1084F"/>
    <w:rsid w:val="00C36291"/>
    <w:rsid w:val="00C377FB"/>
    <w:rsid w:val="00C47D3C"/>
    <w:rsid w:val="00C5257E"/>
    <w:rsid w:val="00C531CF"/>
    <w:rsid w:val="00C632C9"/>
    <w:rsid w:val="00C93BAA"/>
    <w:rsid w:val="00CA1599"/>
    <w:rsid w:val="00CC148B"/>
    <w:rsid w:val="00CC1C90"/>
    <w:rsid w:val="00CE3349"/>
    <w:rsid w:val="00D06A18"/>
    <w:rsid w:val="00D0703E"/>
    <w:rsid w:val="00D110E5"/>
    <w:rsid w:val="00D1640A"/>
    <w:rsid w:val="00D33C30"/>
    <w:rsid w:val="00D40AAC"/>
    <w:rsid w:val="00D5566D"/>
    <w:rsid w:val="00D7356C"/>
    <w:rsid w:val="00D816D2"/>
    <w:rsid w:val="00D83F3C"/>
    <w:rsid w:val="00D93C79"/>
    <w:rsid w:val="00DA72AB"/>
    <w:rsid w:val="00DB3A7D"/>
    <w:rsid w:val="00DE3204"/>
    <w:rsid w:val="00DF2357"/>
    <w:rsid w:val="00DF54B5"/>
    <w:rsid w:val="00E0428D"/>
    <w:rsid w:val="00E21D74"/>
    <w:rsid w:val="00E55AE9"/>
    <w:rsid w:val="00EA5311"/>
    <w:rsid w:val="00EB2C53"/>
    <w:rsid w:val="00EC42B1"/>
    <w:rsid w:val="00ED5C63"/>
    <w:rsid w:val="00ED70FE"/>
    <w:rsid w:val="00F6234C"/>
    <w:rsid w:val="00F76138"/>
    <w:rsid w:val="00FB22FB"/>
    <w:rsid w:val="00FC53C6"/>
    <w:rsid w:val="00FC6556"/>
    <w:rsid w:val="00FE168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91A0"/>
  <w15:docId w15:val="{AE1C09BD-0520-42A6-BDDA-A64CC998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2C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2C5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EB2C53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EB2C5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2pt">
    <w:name w:val="Table caption + Spacing 2 pt"/>
    <w:basedOn w:val="Tablecaption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B2C53"/>
    <w:rPr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B2C5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EB2C5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B2C53"/>
    <w:pPr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EB2C53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EB2C53"/>
    <w:pPr>
      <w:shd w:val="clear" w:color="auto" w:fill="FFFFFF"/>
      <w:spacing w:before="480" w:line="518" w:lineRule="exact"/>
      <w:ind w:hanging="20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B2C53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EB2C53"/>
    <w:pPr>
      <w:shd w:val="clear" w:color="auto" w:fill="FFFFFF"/>
      <w:spacing w:before="660" w:line="346" w:lineRule="exact"/>
      <w:jc w:val="center"/>
    </w:pPr>
    <w:rPr>
      <w:spacing w:val="80"/>
      <w:sz w:val="28"/>
      <w:szCs w:val="28"/>
    </w:rPr>
  </w:style>
  <w:style w:type="paragraph" w:customStyle="1" w:styleId="Bodytext50">
    <w:name w:val="Body text (5)"/>
    <w:basedOn w:val="Normal"/>
    <w:link w:val="Bodytext5"/>
    <w:rsid w:val="00EB2C53"/>
    <w:pPr>
      <w:shd w:val="clear" w:color="auto" w:fill="FFFFFF"/>
      <w:spacing w:before="660" w:line="277" w:lineRule="exac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EB2C53"/>
    <w:pPr>
      <w:shd w:val="clear" w:color="auto" w:fill="FFFFFF"/>
      <w:spacing w:line="576" w:lineRule="exact"/>
    </w:pPr>
    <w:rPr>
      <w:sz w:val="19"/>
      <w:szCs w:val="19"/>
    </w:rPr>
  </w:style>
  <w:style w:type="table" w:styleId="TableGrid">
    <w:name w:val="Table Grid"/>
    <w:basedOn w:val="TableNormal"/>
    <w:uiPriority w:val="59"/>
    <w:rsid w:val="00F6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A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3D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13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F0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9E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5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3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3B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BB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3B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61AD-11A1-4625-8730-DAEBC83E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keywords>https:/mul2-mineconomy.gov.am/tasks/194104/oneclick/ETHX-voroshum_N150_arm.docx?token=42f349afb96a3dec36649894aa6b6388</cp:keywords>
  <cp:lastModifiedBy>Lusine Khazarian</cp:lastModifiedBy>
  <cp:revision>14</cp:revision>
  <dcterms:created xsi:type="dcterms:W3CDTF">2021-07-16T09:05:00Z</dcterms:created>
  <dcterms:modified xsi:type="dcterms:W3CDTF">2021-11-30T05:51:00Z</dcterms:modified>
</cp:coreProperties>
</file>