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BABCE" w14:textId="77777777" w:rsidR="00E12471" w:rsidRDefault="00E12471">
      <w:pPr>
        <w:pStyle w:val="BodyText"/>
        <w:spacing w:before="1"/>
        <w:rPr>
          <w:sz w:val="29"/>
        </w:rPr>
      </w:pPr>
    </w:p>
    <w:p w14:paraId="2CBAB955" w14:textId="77777777" w:rsidR="00E12471" w:rsidRDefault="0026705F">
      <w:pPr>
        <w:spacing w:before="89"/>
        <w:ind w:left="6880"/>
        <w:rPr>
          <w:sz w:val="24"/>
          <w:szCs w:val="24"/>
        </w:rPr>
      </w:pPr>
      <w:r>
        <w:rPr>
          <w:w w:val="105"/>
          <w:sz w:val="24"/>
          <w:szCs w:val="24"/>
        </w:rPr>
        <w:t>Հավելված N 2</w:t>
      </w:r>
    </w:p>
    <w:p w14:paraId="1264ADE6" w14:textId="68FF9A2D" w:rsidR="00E12471" w:rsidRDefault="0026705F">
      <w:pPr>
        <w:spacing w:before="108" w:line="333" w:lineRule="auto"/>
        <w:ind w:left="6096" w:right="397" w:hanging="621"/>
        <w:rPr>
          <w:sz w:val="24"/>
          <w:szCs w:val="24"/>
        </w:rPr>
      </w:pPr>
      <w:r>
        <w:rPr>
          <w:w w:val="105"/>
          <w:sz w:val="24"/>
          <w:szCs w:val="24"/>
        </w:rPr>
        <w:t>ՀՀ կառավարության 2021 թվականի հուլիսի</w:t>
      </w:r>
      <w:r>
        <w:rPr>
          <w:spacing w:val="-27"/>
          <w:w w:val="105"/>
          <w:sz w:val="24"/>
          <w:szCs w:val="24"/>
        </w:rPr>
        <w:t xml:space="preserve"> </w:t>
      </w:r>
      <w:r>
        <w:rPr>
          <w:w w:val="105"/>
          <w:sz w:val="24"/>
          <w:szCs w:val="24"/>
        </w:rPr>
        <w:t>12-ի</w:t>
      </w:r>
      <w:r>
        <w:rPr>
          <w:spacing w:val="-26"/>
          <w:w w:val="105"/>
          <w:sz w:val="24"/>
          <w:szCs w:val="24"/>
        </w:rPr>
        <w:t xml:space="preserve"> </w:t>
      </w:r>
      <w:r>
        <w:rPr>
          <w:w w:val="105"/>
          <w:sz w:val="24"/>
          <w:szCs w:val="24"/>
        </w:rPr>
        <w:t>N</w:t>
      </w:r>
      <w:r>
        <w:rPr>
          <w:spacing w:val="-25"/>
          <w:w w:val="105"/>
          <w:sz w:val="24"/>
          <w:szCs w:val="24"/>
        </w:rPr>
        <w:t xml:space="preserve"> </w:t>
      </w:r>
      <w:r>
        <w:rPr>
          <w:w w:val="105"/>
          <w:sz w:val="24"/>
          <w:szCs w:val="24"/>
        </w:rPr>
        <w:t>1171-Ն</w:t>
      </w:r>
      <w:r>
        <w:rPr>
          <w:spacing w:val="-27"/>
          <w:w w:val="105"/>
          <w:sz w:val="24"/>
          <w:szCs w:val="24"/>
        </w:rPr>
        <w:t xml:space="preserve"> </w:t>
      </w:r>
      <w:r>
        <w:rPr>
          <w:w w:val="105"/>
          <w:sz w:val="24"/>
          <w:szCs w:val="24"/>
        </w:rPr>
        <w:t>որոշման</w:t>
      </w:r>
    </w:p>
    <w:p w14:paraId="3B7016FD" w14:textId="77777777" w:rsidR="00E12471" w:rsidRDefault="00E12471">
      <w:pPr>
        <w:pStyle w:val="BodyText"/>
        <w:rPr>
          <w:sz w:val="26"/>
        </w:rPr>
      </w:pPr>
    </w:p>
    <w:p w14:paraId="562EB7DC" w14:textId="77777777" w:rsidR="00E12471" w:rsidRDefault="00E12471">
      <w:pPr>
        <w:pStyle w:val="BodyText"/>
        <w:rPr>
          <w:sz w:val="26"/>
        </w:rPr>
      </w:pPr>
    </w:p>
    <w:p w14:paraId="5950457E" w14:textId="77777777" w:rsidR="00E12471" w:rsidRDefault="00E12471">
      <w:pPr>
        <w:pStyle w:val="BodyText"/>
        <w:rPr>
          <w:sz w:val="26"/>
        </w:rPr>
      </w:pPr>
    </w:p>
    <w:p w14:paraId="7786D30E" w14:textId="77777777" w:rsidR="00E12471" w:rsidRDefault="00E12471">
      <w:pPr>
        <w:pStyle w:val="BodyText"/>
        <w:rPr>
          <w:sz w:val="26"/>
        </w:rPr>
      </w:pPr>
    </w:p>
    <w:p w14:paraId="0A5BA997" w14:textId="77777777" w:rsidR="00E12471" w:rsidRDefault="00E12471">
      <w:pPr>
        <w:pStyle w:val="BodyText"/>
        <w:rPr>
          <w:sz w:val="26"/>
        </w:rPr>
      </w:pPr>
    </w:p>
    <w:p w14:paraId="7985AFBD" w14:textId="77777777" w:rsidR="00E12471" w:rsidRDefault="00E12471">
      <w:pPr>
        <w:pStyle w:val="BodyText"/>
        <w:rPr>
          <w:sz w:val="26"/>
        </w:rPr>
      </w:pPr>
    </w:p>
    <w:p w14:paraId="18B3D41B" w14:textId="77777777" w:rsidR="00E12471" w:rsidRDefault="00E12471">
      <w:pPr>
        <w:pStyle w:val="BodyText"/>
        <w:rPr>
          <w:sz w:val="26"/>
        </w:rPr>
      </w:pPr>
    </w:p>
    <w:p w14:paraId="45DCDFC2" w14:textId="77777777" w:rsidR="00E12471" w:rsidRDefault="00E12471">
      <w:pPr>
        <w:pStyle w:val="BodyText"/>
        <w:rPr>
          <w:sz w:val="26"/>
        </w:rPr>
      </w:pPr>
    </w:p>
    <w:p w14:paraId="4580E80C" w14:textId="77777777" w:rsidR="00E12471" w:rsidRDefault="00E12471">
      <w:pPr>
        <w:pStyle w:val="BodyText"/>
        <w:rPr>
          <w:sz w:val="26"/>
        </w:rPr>
      </w:pPr>
    </w:p>
    <w:p w14:paraId="7D52F4A4" w14:textId="77777777" w:rsidR="00E12471" w:rsidRDefault="00E12471">
      <w:pPr>
        <w:pStyle w:val="BodyText"/>
        <w:spacing w:before="4"/>
        <w:rPr>
          <w:sz w:val="34"/>
        </w:rPr>
      </w:pPr>
    </w:p>
    <w:p w14:paraId="72802113" w14:textId="7AFF2773" w:rsidR="00E12471" w:rsidRDefault="0026705F">
      <w:pPr>
        <w:tabs>
          <w:tab w:val="left" w:pos="2387"/>
          <w:tab w:val="left" w:pos="3581"/>
          <w:tab w:val="left" w:pos="6210"/>
        </w:tabs>
        <w:spacing w:line="417" w:lineRule="auto"/>
        <w:ind w:left="602" w:right="867" w:hanging="260"/>
        <w:rPr>
          <w:sz w:val="28"/>
          <w:szCs w:val="28"/>
        </w:rPr>
      </w:pPr>
      <w:r>
        <w:rPr>
          <w:spacing w:val="5"/>
          <w:w w:val="105"/>
          <w:sz w:val="28"/>
          <w:szCs w:val="28"/>
        </w:rPr>
        <w:t>ՀԱՅԱՍՏԱՆԻ</w:t>
      </w:r>
      <w:r>
        <w:rPr>
          <w:spacing w:val="15"/>
          <w:w w:val="105"/>
          <w:sz w:val="28"/>
          <w:szCs w:val="28"/>
        </w:rPr>
        <w:t xml:space="preserve"> </w:t>
      </w:r>
      <w:r>
        <w:rPr>
          <w:spacing w:val="5"/>
          <w:w w:val="105"/>
          <w:sz w:val="28"/>
          <w:szCs w:val="28"/>
        </w:rPr>
        <w:t>ՀԱՆՐԱՊԵՏՈՒԹՅԱՆ</w:t>
      </w:r>
      <w:r>
        <w:rPr>
          <w:spacing w:val="60"/>
          <w:w w:val="105"/>
          <w:sz w:val="28"/>
          <w:szCs w:val="28"/>
        </w:rPr>
        <w:t xml:space="preserve"> </w:t>
      </w:r>
      <w:r>
        <w:rPr>
          <w:w w:val="105"/>
          <w:sz w:val="28"/>
          <w:szCs w:val="28"/>
        </w:rPr>
        <w:t>Կ</w:t>
      </w:r>
      <w:r>
        <w:rPr>
          <w:spacing w:val="-19"/>
          <w:w w:val="105"/>
          <w:sz w:val="28"/>
          <w:szCs w:val="28"/>
        </w:rPr>
        <w:t xml:space="preserve"> </w:t>
      </w:r>
      <w:r>
        <w:rPr>
          <w:w w:val="105"/>
          <w:sz w:val="28"/>
          <w:szCs w:val="28"/>
        </w:rPr>
        <w:t>Ա</w:t>
      </w:r>
      <w:r>
        <w:rPr>
          <w:spacing w:val="-16"/>
          <w:w w:val="105"/>
          <w:sz w:val="28"/>
          <w:szCs w:val="28"/>
        </w:rPr>
        <w:t xml:space="preserve"> </w:t>
      </w:r>
      <w:r>
        <w:rPr>
          <w:w w:val="105"/>
          <w:sz w:val="28"/>
          <w:szCs w:val="28"/>
        </w:rPr>
        <w:t>Ռ</w:t>
      </w:r>
      <w:r>
        <w:rPr>
          <w:spacing w:val="-19"/>
          <w:w w:val="105"/>
          <w:sz w:val="28"/>
          <w:szCs w:val="28"/>
        </w:rPr>
        <w:t xml:space="preserve"> </w:t>
      </w:r>
      <w:r>
        <w:rPr>
          <w:w w:val="105"/>
          <w:sz w:val="28"/>
          <w:szCs w:val="28"/>
        </w:rPr>
        <w:t>Ա</w:t>
      </w:r>
      <w:r>
        <w:rPr>
          <w:spacing w:val="-21"/>
          <w:w w:val="105"/>
          <w:sz w:val="28"/>
          <w:szCs w:val="28"/>
        </w:rPr>
        <w:t xml:space="preserve"> </w:t>
      </w:r>
      <w:r>
        <w:rPr>
          <w:w w:val="105"/>
          <w:sz w:val="28"/>
          <w:szCs w:val="28"/>
        </w:rPr>
        <w:t>Վ</w:t>
      </w:r>
      <w:r>
        <w:rPr>
          <w:spacing w:val="-16"/>
          <w:w w:val="105"/>
          <w:sz w:val="28"/>
          <w:szCs w:val="28"/>
        </w:rPr>
        <w:t xml:space="preserve"> </w:t>
      </w:r>
      <w:r>
        <w:rPr>
          <w:w w:val="105"/>
          <w:sz w:val="28"/>
          <w:szCs w:val="28"/>
        </w:rPr>
        <w:t>Ա</w:t>
      </w:r>
      <w:r>
        <w:rPr>
          <w:spacing w:val="-21"/>
          <w:w w:val="105"/>
          <w:sz w:val="28"/>
          <w:szCs w:val="28"/>
        </w:rPr>
        <w:t xml:space="preserve"> </w:t>
      </w:r>
      <w:r>
        <w:rPr>
          <w:w w:val="105"/>
          <w:sz w:val="28"/>
          <w:szCs w:val="28"/>
        </w:rPr>
        <w:t>Ր</w:t>
      </w:r>
      <w:r>
        <w:rPr>
          <w:spacing w:val="-19"/>
          <w:w w:val="105"/>
          <w:sz w:val="28"/>
          <w:szCs w:val="28"/>
        </w:rPr>
        <w:t xml:space="preserve"> </w:t>
      </w:r>
      <w:r>
        <w:rPr>
          <w:w w:val="105"/>
          <w:sz w:val="28"/>
          <w:szCs w:val="28"/>
        </w:rPr>
        <w:t>Ո</w:t>
      </w:r>
      <w:r>
        <w:rPr>
          <w:spacing w:val="-19"/>
          <w:w w:val="105"/>
          <w:sz w:val="28"/>
          <w:szCs w:val="28"/>
        </w:rPr>
        <w:t xml:space="preserve"> </w:t>
      </w:r>
      <w:r w:rsidR="008E62E9">
        <w:rPr>
          <w:w w:val="105"/>
          <w:sz w:val="28"/>
          <w:szCs w:val="28"/>
          <w:lang w:val="hy-AM"/>
        </w:rPr>
        <w:t>Ւ</w:t>
      </w:r>
      <w:r>
        <w:rPr>
          <w:spacing w:val="-19"/>
          <w:w w:val="105"/>
          <w:sz w:val="28"/>
          <w:szCs w:val="28"/>
        </w:rPr>
        <w:t xml:space="preserve"> </w:t>
      </w:r>
      <w:r>
        <w:rPr>
          <w:w w:val="105"/>
          <w:sz w:val="28"/>
          <w:szCs w:val="28"/>
        </w:rPr>
        <w:t>Թ</w:t>
      </w:r>
      <w:r>
        <w:rPr>
          <w:spacing w:val="-18"/>
          <w:w w:val="105"/>
          <w:sz w:val="28"/>
          <w:szCs w:val="28"/>
        </w:rPr>
        <w:t xml:space="preserve"> </w:t>
      </w:r>
      <w:r>
        <w:rPr>
          <w:w w:val="105"/>
          <w:sz w:val="28"/>
          <w:szCs w:val="28"/>
        </w:rPr>
        <w:t>Յ</w:t>
      </w:r>
      <w:r>
        <w:rPr>
          <w:spacing w:val="-21"/>
          <w:w w:val="105"/>
          <w:sz w:val="28"/>
          <w:szCs w:val="28"/>
        </w:rPr>
        <w:t xml:space="preserve"> </w:t>
      </w:r>
      <w:r>
        <w:rPr>
          <w:w w:val="105"/>
          <w:sz w:val="28"/>
          <w:szCs w:val="28"/>
        </w:rPr>
        <w:t>Ա</w:t>
      </w:r>
      <w:r>
        <w:rPr>
          <w:spacing w:val="-18"/>
          <w:w w:val="105"/>
          <w:sz w:val="28"/>
          <w:szCs w:val="28"/>
        </w:rPr>
        <w:t xml:space="preserve"> </w:t>
      </w:r>
      <w:r>
        <w:rPr>
          <w:w w:val="105"/>
          <w:sz w:val="28"/>
          <w:szCs w:val="28"/>
        </w:rPr>
        <w:t>Ն Պ</w:t>
      </w:r>
      <w:r>
        <w:rPr>
          <w:spacing w:val="-15"/>
          <w:w w:val="105"/>
          <w:sz w:val="28"/>
          <w:szCs w:val="28"/>
        </w:rPr>
        <w:t xml:space="preserve"> </w:t>
      </w:r>
      <w:r>
        <w:rPr>
          <w:w w:val="105"/>
          <w:sz w:val="28"/>
          <w:szCs w:val="28"/>
        </w:rPr>
        <w:t>Ա</w:t>
      </w:r>
      <w:r>
        <w:rPr>
          <w:spacing w:val="-19"/>
          <w:w w:val="105"/>
          <w:sz w:val="28"/>
          <w:szCs w:val="28"/>
        </w:rPr>
        <w:t xml:space="preserve"> </w:t>
      </w:r>
      <w:r>
        <w:rPr>
          <w:w w:val="105"/>
          <w:sz w:val="28"/>
          <w:szCs w:val="28"/>
        </w:rPr>
        <w:t>Ր</w:t>
      </w:r>
      <w:r>
        <w:rPr>
          <w:spacing w:val="-14"/>
          <w:w w:val="105"/>
          <w:sz w:val="28"/>
          <w:szCs w:val="28"/>
        </w:rPr>
        <w:t xml:space="preserve"> </w:t>
      </w:r>
      <w:r>
        <w:rPr>
          <w:w w:val="105"/>
          <w:sz w:val="28"/>
          <w:szCs w:val="28"/>
        </w:rPr>
        <w:t>Տ</w:t>
      </w:r>
      <w:r>
        <w:rPr>
          <w:spacing w:val="-19"/>
          <w:w w:val="105"/>
          <w:sz w:val="28"/>
          <w:szCs w:val="28"/>
        </w:rPr>
        <w:t xml:space="preserve"> </w:t>
      </w:r>
      <w:r>
        <w:rPr>
          <w:w w:val="105"/>
          <w:sz w:val="28"/>
          <w:szCs w:val="28"/>
        </w:rPr>
        <w:t>Ք</w:t>
      </w:r>
      <w:r>
        <w:rPr>
          <w:spacing w:val="-18"/>
          <w:w w:val="105"/>
          <w:sz w:val="28"/>
          <w:szCs w:val="28"/>
        </w:rPr>
        <w:t xml:space="preserve"> </w:t>
      </w:r>
      <w:r>
        <w:rPr>
          <w:w w:val="105"/>
          <w:sz w:val="28"/>
          <w:szCs w:val="28"/>
        </w:rPr>
        <w:t>Ի</w:t>
      </w:r>
      <w:r>
        <w:rPr>
          <w:w w:val="105"/>
          <w:sz w:val="28"/>
          <w:szCs w:val="28"/>
        </w:rPr>
        <w:tab/>
        <w:t>Բ Ե</w:t>
      </w:r>
      <w:r>
        <w:rPr>
          <w:spacing w:val="-41"/>
          <w:w w:val="105"/>
          <w:sz w:val="28"/>
          <w:szCs w:val="28"/>
        </w:rPr>
        <w:t xml:space="preserve"> </w:t>
      </w:r>
      <w:r>
        <w:rPr>
          <w:w w:val="105"/>
          <w:sz w:val="28"/>
          <w:szCs w:val="28"/>
        </w:rPr>
        <w:t>Ռ</w:t>
      </w:r>
      <w:r>
        <w:rPr>
          <w:spacing w:val="-21"/>
          <w:w w:val="105"/>
          <w:sz w:val="28"/>
          <w:szCs w:val="28"/>
        </w:rPr>
        <w:t xml:space="preserve"> </w:t>
      </w:r>
      <w:r>
        <w:rPr>
          <w:w w:val="105"/>
          <w:sz w:val="28"/>
          <w:szCs w:val="28"/>
        </w:rPr>
        <w:t>Ի</w:t>
      </w:r>
      <w:r>
        <w:rPr>
          <w:w w:val="105"/>
          <w:sz w:val="28"/>
          <w:szCs w:val="28"/>
        </w:rPr>
        <w:tab/>
        <w:t>Ն</w:t>
      </w:r>
      <w:r>
        <w:rPr>
          <w:spacing w:val="-15"/>
          <w:w w:val="105"/>
          <w:sz w:val="28"/>
          <w:szCs w:val="28"/>
        </w:rPr>
        <w:t xml:space="preserve"> </w:t>
      </w:r>
      <w:r>
        <w:rPr>
          <w:w w:val="105"/>
          <w:sz w:val="28"/>
          <w:szCs w:val="28"/>
        </w:rPr>
        <w:t>Վ</w:t>
      </w:r>
      <w:r>
        <w:rPr>
          <w:spacing w:val="-12"/>
          <w:w w:val="105"/>
          <w:sz w:val="28"/>
          <w:szCs w:val="28"/>
        </w:rPr>
        <w:t xml:space="preserve"> </w:t>
      </w:r>
      <w:r>
        <w:rPr>
          <w:w w:val="105"/>
          <w:sz w:val="28"/>
          <w:szCs w:val="28"/>
        </w:rPr>
        <w:t>Ա</w:t>
      </w:r>
      <w:r>
        <w:rPr>
          <w:spacing w:val="-14"/>
          <w:w w:val="105"/>
          <w:sz w:val="28"/>
          <w:szCs w:val="28"/>
        </w:rPr>
        <w:t xml:space="preserve"> </w:t>
      </w:r>
      <w:r>
        <w:rPr>
          <w:w w:val="105"/>
          <w:sz w:val="28"/>
          <w:szCs w:val="28"/>
        </w:rPr>
        <w:t>Զ</w:t>
      </w:r>
      <w:r>
        <w:rPr>
          <w:spacing w:val="-17"/>
          <w:w w:val="105"/>
          <w:sz w:val="28"/>
          <w:szCs w:val="28"/>
        </w:rPr>
        <w:t xml:space="preserve"> </w:t>
      </w:r>
      <w:r>
        <w:rPr>
          <w:w w:val="105"/>
          <w:sz w:val="28"/>
          <w:szCs w:val="28"/>
        </w:rPr>
        <w:t>Ե</w:t>
      </w:r>
      <w:r>
        <w:rPr>
          <w:spacing w:val="-15"/>
          <w:w w:val="105"/>
          <w:sz w:val="28"/>
          <w:szCs w:val="28"/>
        </w:rPr>
        <w:t xml:space="preserve"> </w:t>
      </w:r>
      <w:r>
        <w:rPr>
          <w:w w:val="105"/>
          <w:sz w:val="28"/>
          <w:szCs w:val="28"/>
        </w:rPr>
        <w:t>Ց</w:t>
      </w:r>
      <w:r>
        <w:rPr>
          <w:spacing w:val="-17"/>
          <w:w w:val="105"/>
          <w:sz w:val="28"/>
          <w:szCs w:val="28"/>
        </w:rPr>
        <w:t xml:space="preserve"> </w:t>
      </w:r>
      <w:r>
        <w:rPr>
          <w:w w:val="105"/>
          <w:sz w:val="28"/>
          <w:szCs w:val="28"/>
        </w:rPr>
        <w:t>Մ</w:t>
      </w:r>
      <w:r>
        <w:rPr>
          <w:spacing w:val="-14"/>
          <w:w w:val="105"/>
          <w:sz w:val="28"/>
          <w:szCs w:val="28"/>
        </w:rPr>
        <w:t xml:space="preserve"> </w:t>
      </w:r>
      <w:r>
        <w:rPr>
          <w:w w:val="105"/>
          <w:sz w:val="28"/>
          <w:szCs w:val="28"/>
        </w:rPr>
        <w:t>Ա</w:t>
      </w:r>
      <w:r>
        <w:rPr>
          <w:spacing w:val="-14"/>
          <w:w w:val="105"/>
          <w:sz w:val="28"/>
          <w:szCs w:val="28"/>
        </w:rPr>
        <w:t xml:space="preserve"> </w:t>
      </w:r>
      <w:r>
        <w:rPr>
          <w:w w:val="105"/>
          <w:sz w:val="28"/>
          <w:szCs w:val="28"/>
        </w:rPr>
        <w:t>Ն</w:t>
      </w:r>
      <w:r>
        <w:rPr>
          <w:w w:val="105"/>
          <w:sz w:val="28"/>
          <w:szCs w:val="28"/>
        </w:rPr>
        <w:tab/>
        <w:t>2 0 2 2 - 2 0 2 6 ԹԹ</w:t>
      </w:r>
      <w:r>
        <w:rPr>
          <w:spacing w:val="16"/>
          <w:w w:val="105"/>
          <w:sz w:val="28"/>
          <w:szCs w:val="28"/>
        </w:rPr>
        <w:t xml:space="preserve"> </w:t>
      </w:r>
      <w:r>
        <w:rPr>
          <w:w w:val="105"/>
          <w:sz w:val="28"/>
          <w:szCs w:val="28"/>
        </w:rPr>
        <w:t>.</w:t>
      </w:r>
    </w:p>
    <w:p w14:paraId="3881CC84" w14:textId="77777777" w:rsidR="00E12471" w:rsidRDefault="0026705F">
      <w:pPr>
        <w:spacing w:line="318" w:lineRule="exact"/>
        <w:ind w:left="3979" w:right="4320"/>
        <w:jc w:val="center"/>
        <w:rPr>
          <w:sz w:val="28"/>
          <w:szCs w:val="28"/>
        </w:rPr>
      </w:pPr>
      <w:r>
        <w:rPr>
          <w:sz w:val="28"/>
          <w:szCs w:val="28"/>
        </w:rPr>
        <w:t>Ծ Ր Ա Գ Ի Ր</w:t>
      </w:r>
    </w:p>
    <w:p w14:paraId="668FAC1B" w14:textId="77777777" w:rsidR="00E12471" w:rsidRDefault="00E12471">
      <w:pPr>
        <w:spacing w:line="318" w:lineRule="exact"/>
        <w:jc w:val="center"/>
        <w:rPr>
          <w:sz w:val="28"/>
          <w:szCs w:val="28"/>
        </w:rPr>
        <w:sectPr w:rsidR="00E12471">
          <w:type w:val="continuous"/>
          <w:pgSz w:w="12240" w:h="15840"/>
          <w:pgMar w:top="1500" w:right="1040" w:bottom="280" w:left="1320" w:header="720" w:footer="720" w:gutter="0"/>
          <w:cols w:space="720"/>
        </w:sectPr>
      </w:pPr>
    </w:p>
    <w:p w14:paraId="30CA84F1" w14:textId="77777777" w:rsidR="00E12471" w:rsidRPr="006B4A5C" w:rsidRDefault="0026705F">
      <w:pPr>
        <w:pStyle w:val="BodyText"/>
        <w:spacing w:before="67"/>
        <w:ind w:left="3288"/>
        <w:rPr>
          <w:b/>
          <w:bCs/>
        </w:rPr>
      </w:pPr>
      <w:r w:rsidRPr="006B4A5C">
        <w:rPr>
          <w:b/>
          <w:bCs/>
          <w:w w:val="105"/>
        </w:rPr>
        <w:lastRenderedPageBreak/>
        <w:t>Բ Ո Վ Ա Ն Դ Ա Կ Ո Ւ Թ Յ Ո Ւ Ն</w:t>
      </w:r>
    </w:p>
    <w:sdt>
      <w:sdtPr>
        <w:id w:val="-612432043"/>
        <w:docPartObj>
          <w:docPartGallery w:val="Table of Contents"/>
          <w:docPartUnique/>
        </w:docPartObj>
      </w:sdtPr>
      <w:sdtEndPr/>
      <w:sdtContent>
        <w:p w14:paraId="645AD210" w14:textId="77777777" w:rsidR="00E12471" w:rsidRPr="006B4A5C" w:rsidRDefault="0026705F">
          <w:pPr>
            <w:pStyle w:val="TOC1"/>
            <w:numPr>
              <w:ilvl w:val="0"/>
              <w:numId w:val="3"/>
            </w:numPr>
            <w:tabs>
              <w:tab w:val="left" w:pos="784"/>
              <w:tab w:val="right" w:leader="dot" w:pos="9466"/>
            </w:tabs>
            <w:spacing w:before="659"/>
            <w:ind w:hanging="224"/>
            <w:rPr>
              <w:b/>
              <w:bCs/>
            </w:rPr>
          </w:pPr>
          <w:r>
            <w:fldChar w:fldCharType="begin"/>
          </w:r>
          <w:r>
            <w:instrText xml:space="preserve">TOC \o "1-1" \h \z \u </w:instrText>
          </w:r>
          <w:r>
            <w:fldChar w:fldCharType="separate"/>
          </w:r>
          <w:hyperlink w:anchor="_TOC_250003" w:history="1">
            <w:r w:rsidRPr="006B4A5C">
              <w:rPr>
                <w:b/>
                <w:bCs/>
              </w:rPr>
              <w:t>ՆԵՐԱԾՈՒԹՅՈՒՆ և</w:t>
            </w:r>
            <w:r w:rsidRPr="006B4A5C">
              <w:rPr>
                <w:b/>
                <w:bCs/>
                <w:spacing w:val="20"/>
              </w:rPr>
              <w:t xml:space="preserve"> </w:t>
            </w:r>
            <w:r w:rsidRPr="006B4A5C">
              <w:rPr>
                <w:b/>
                <w:bCs/>
              </w:rPr>
              <w:t>ԻՐԱՎԱԿԱՆ</w:t>
            </w:r>
            <w:r w:rsidRPr="006B4A5C">
              <w:rPr>
                <w:b/>
                <w:bCs/>
                <w:spacing w:val="10"/>
              </w:rPr>
              <w:t xml:space="preserve"> </w:t>
            </w:r>
            <w:r w:rsidRPr="006B4A5C">
              <w:rPr>
                <w:b/>
                <w:bCs/>
              </w:rPr>
              <w:t>ՀԻՄՔԵՐ</w:t>
            </w:r>
            <w:r w:rsidRPr="006B4A5C">
              <w:rPr>
                <w:b/>
                <w:bCs/>
              </w:rPr>
              <w:tab/>
              <w:t>3</w:t>
            </w:r>
          </w:hyperlink>
        </w:p>
        <w:p w14:paraId="0B3998B7" w14:textId="77777777" w:rsidR="00E12471" w:rsidRPr="006B4A5C" w:rsidRDefault="00CA40EB">
          <w:pPr>
            <w:pStyle w:val="TOC1"/>
            <w:numPr>
              <w:ilvl w:val="0"/>
              <w:numId w:val="3"/>
            </w:numPr>
            <w:tabs>
              <w:tab w:val="left" w:pos="813"/>
              <w:tab w:val="right" w:leader="dot" w:pos="9469"/>
            </w:tabs>
            <w:ind w:left="812" w:hanging="253"/>
            <w:rPr>
              <w:b/>
              <w:bCs/>
            </w:rPr>
          </w:pPr>
          <w:hyperlink w:anchor="_TOC_250002" w:history="1">
            <w:r w:rsidR="0026705F" w:rsidRPr="006B4A5C">
              <w:rPr>
                <w:b/>
                <w:bCs/>
              </w:rPr>
              <w:t xml:space="preserve">ՀՀ ԿԱՌԱՎԱՐՈՒԹՅԱՆ ՊԱՐՏՔԻ ՄԻՏՈՒՄՆԵՐԻ </w:t>
            </w:r>
            <w:r w:rsidR="0026705F" w:rsidRPr="006B4A5C">
              <w:rPr>
                <w:b/>
                <w:bCs/>
                <w:spacing w:val="18"/>
              </w:rPr>
              <w:t xml:space="preserve"> </w:t>
            </w:r>
            <w:r w:rsidR="0026705F" w:rsidRPr="006B4A5C">
              <w:rPr>
                <w:b/>
                <w:bCs/>
              </w:rPr>
              <w:t>ՊԱՏՄԱԿԱՆ</w:t>
            </w:r>
            <w:r w:rsidR="0026705F" w:rsidRPr="006B4A5C">
              <w:rPr>
                <w:b/>
                <w:bCs/>
                <w:spacing w:val="18"/>
              </w:rPr>
              <w:t xml:space="preserve"> </w:t>
            </w:r>
            <w:r w:rsidR="0026705F" w:rsidRPr="006B4A5C">
              <w:rPr>
                <w:b/>
                <w:bCs/>
              </w:rPr>
              <w:t>ԱԿՆԱՐԿ</w:t>
            </w:r>
            <w:r w:rsidR="0026705F" w:rsidRPr="006B4A5C">
              <w:rPr>
                <w:b/>
                <w:bCs/>
              </w:rPr>
              <w:tab/>
              <w:t>4</w:t>
            </w:r>
          </w:hyperlink>
        </w:p>
        <w:p w14:paraId="3BA46359" w14:textId="77777777" w:rsidR="00E12471" w:rsidRPr="006B4A5C" w:rsidRDefault="00CA40EB">
          <w:pPr>
            <w:pStyle w:val="TOC1"/>
            <w:numPr>
              <w:ilvl w:val="0"/>
              <w:numId w:val="3"/>
            </w:numPr>
            <w:tabs>
              <w:tab w:val="left" w:pos="823"/>
              <w:tab w:val="right" w:leader="dot" w:pos="9463"/>
            </w:tabs>
            <w:spacing w:before="162"/>
            <w:ind w:left="822" w:hanging="263"/>
            <w:rPr>
              <w:b/>
              <w:bCs/>
            </w:rPr>
          </w:pPr>
          <w:hyperlink w:anchor="_TOC_250001" w:history="1">
            <w:r w:rsidR="0026705F" w:rsidRPr="006B4A5C">
              <w:rPr>
                <w:b/>
                <w:bCs/>
              </w:rPr>
              <w:t>ԾՐԱԳՐԻ</w:t>
            </w:r>
            <w:r w:rsidR="0026705F" w:rsidRPr="006B4A5C">
              <w:rPr>
                <w:b/>
                <w:bCs/>
                <w:spacing w:val="12"/>
              </w:rPr>
              <w:t xml:space="preserve"> </w:t>
            </w:r>
            <w:r w:rsidR="0026705F" w:rsidRPr="006B4A5C">
              <w:rPr>
                <w:b/>
                <w:bCs/>
              </w:rPr>
              <w:t>ԱՄՓՈՓ</w:t>
            </w:r>
            <w:r w:rsidR="0026705F" w:rsidRPr="006B4A5C">
              <w:rPr>
                <w:b/>
                <w:bCs/>
                <w:spacing w:val="10"/>
              </w:rPr>
              <w:t xml:space="preserve"> </w:t>
            </w:r>
            <w:r w:rsidR="0026705F" w:rsidRPr="006B4A5C">
              <w:rPr>
                <w:b/>
                <w:bCs/>
              </w:rPr>
              <w:t>ՆԿԱՐԱԳԻՐԸ</w:t>
            </w:r>
            <w:r w:rsidR="0026705F" w:rsidRPr="006B4A5C">
              <w:rPr>
                <w:b/>
                <w:bCs/>
              </w:rPr>
              <w:tab/>
              <w:t>7</w:t>
            </w:r>
          </w:hyperlink>
        </w:p>
        <w:p w14:paraId="2C841005" w14:textId="77777777" w:rsidR="00E12471" w:rsidRDefault="00CA40EB">
          <w:pPr>
            <w:pStyle w:val="TOC1"/>
            <w:numPr>
              <w:ilvl w:val="0"/>
              <w:numId w:val="3"/>
            </w:numPr>
            <w:tabs>
              <w:tab w:val="left" w:pos="825"/>
              <w:tab w:val="right" w:leader="dot" w:pos="9464"/>
            </w:tabs>
            <w:ind w:left="824" w:hanging="265"/>
          </w:pPr>
          <w:hyperlink w:anchor="_TOC_250000" w:history="1">
            <w:r w:rsidR="0026705F" w:rsidRPr="006B4A5C">
              <w:rPr>
                <w:b/>
                <w:bCs/>
              </w:rPr>
              <w:t>ԾՐԱԳՐԻ</w:t>
            </w:r>
            <w:r w:rsidR="0026705F" w:rsidRPr="006B4A5C">
              <w:rPr>
                <w:b/>
                <w:bCs/>
                <w:spacing w:val="11"/>
              </w:rPr>
              <w:t xml:space="preserve"> </w:t>
            </w:r>
            <w:r w:rsidR="0026705F" w:rsidRPr="006B4A5C">
              <w:rPr>
                <w:b/>
                <w:bCs/>
              </w:rPr>
              <w:t>ՀԻՄՆԱԿԱՆ</w:t>
            </w:r>
            <w:r w:rsidR="0026705F" w:rsidRPr="006B4A5C">
              <w:rPr>
                <w:b/>
                <w:bCs/>
                <w:spacing w:val="11"/>
              </w:rPr>
              <w:t xml:space="preserve"> </w:t>
            </w:r>
            <w:r w:rsidR="0026705F" w:rsidRPr="006B4A5C">
              <w:rPr>
                <w:b/>
                <w:bCs/>
              </w:rPr>
              <w:t>ՄԻՋՈՑԱՌՈՒՄՆԵՐԸ</w:t>
            </w:r>
            <w:r w:rsidR="0026705F" w:rsidRPr="006B4A5C">
              <w:rPr>
                <w:b/>
                <w:bCs/>
              </w:rPr>
              <w:tab/>
              <w:t>12</w:t>
            </w:r>
          </w:hyperlink>
        </w:p>
        <w:p w14:paraId="61675C9E" w14:textId="77777777" w:rsidR="00E12471" w:rsidRDefault="0026705F">
          <w:r>
            <w:fldChar w:fldCharType="end"/>
          </w:r>
        </w:p>
      </w:sdtContent>
    </w:sdt>
    <w:p w14:paraId="5558FA34" w14:textId="77777777" w:rsidR="00E12471" w:rsidRDefault="00E12471">
      <w:pPr>
        <w:sectPr w:rsidR="00E12471">
          <w:footerReference w:type="default" r:id="rId7"/>
          <w:pgSz w:w="12240" w:h="15840"/>
          <w:pgMar w:top="1400" w:right="1040" w:bottom="1160" w:left="1320" w:header="0" w:footer="968" w:gutter="0"/>
          <w:pgNumType w:start="2"/>
          <w:cols w:space="720"/>
        </w:sectPr>
      </w:pPr>
    </w:p>
    <w:p w14:paraId="518390CE" w14:textId="77777777" w:rsidR="00E12471" w:rsidRDefault="0026705F">
      <w:pPr>
        <w:pStyle w:val="Heading1"/>
        <w:numPr>
          <w:ilvl w:val="0"/>
          <w:numId w:val="2"/>
        </w:numPr>
        <w:tabs>
          <w:tab w:val="left" w:pos="366"/>
        </w:tabs>
        <w:spacing w:before="70"/>
        <w:ind w:hanging="245"/>
      </w:pPr>
      <w:bookmarkStart w:id="0" w:name="_TOC_250003"/>
      <w:r>
        <w:rPr>
          <w:color w:val="445469"/>
        </w:rPr>
        <w:lastRenderedPageBreak/>
        <w:t>ՆԵՐԱԾՈՒԹՅՈՒՆ և ԻՐԱՎԱԿԱՆ</w:t>
      </w:r>
      <w:r>
        <w:rPr>
          <w:color w:val="445469"/>
          <w:spacing w:val="40"/>
        </w:rPr>
        <w:t xml:space="preserve"> </w:t>
      </w:r>
      <w:bookmarkEnd w:id="0"/>
      <w:r>
        <w:rPr>
          <w:color w:val="445469"/>
        </w:rPr>
        <w:t>ՀԻՄՔԵՐ</w:t>
      </w:r>
    </w:p>
    <w:p w14:paraId="3F57089A" w14:textId="77777777" w:rsidR="00E12471" w:rsidRPr="006B4A5C" w:rsidRDefault="0026705F">
      <w:pPr>
        <w:pStyle w:val="BodyText"/>
        <w:spacing w:before="136" w:line="319" w:lineRule="auto"/>
        <w:ind w:left="120" w:right="402" w:firstLine="540"/>
        <w:jc w:val="both"/>
        <w:rPr>
          <w:b/>
          <w:bCs/>
        </w:rPr>
      </w:pPr>
      <w:r w:rsidRPr="006B4A5C">
        <w:rPr>
          <w:b/>
          <w:bCs/>
          <w:w w:val="110"/>
        </w:rPr>
        <w:t>ՀՀ կառավարության պարտքի բեռի նվազեցման 2022-2026 թվականների ծրագիրը մշակվել է ՀՀ հարկաբյուջետային կանոնների պահանջ ապահովելու և դրա իրականացմամբ ՀՀ-ում հարկաբյուջետային կայունությունը պահպանելու նպատակով:</w:t>
      </w:r>
    </w:p>
    <w:p w14:paraId="08F1C6A7" w14:textId="151426CC" w:rsidR="00E12471" w:rsidRDefault="0026705F">
      <w:pPr>
        <w:pStyle w:val="BodyText"/>
        <w:spacing w:before="119" w:line="321" w:lineRule="auto"/>
        <w:ind w:left="120" w:right="404" w:firstLine="540"/>
        <w:jc w:val="both"/>
      </w:pPr>
      <w:r>
        <w:rPr>
          <w:w w:val="105"/>
        </w:rPr>
        <w:t xml:space="preserve">Հարկաբյուջետային կանոնների գործող համակարգը ձևավորվել է 2017թ-ի  դեկտեմբերի 20-ին ՀՀ Ազգային ժողովի կողմից ընդունված և 2018թ. հունվարի 27-ից ուժի մեջ մտած </w:t>
      </w:r>
      <w:r w:rsidR="005A47EF">
        <w:rPr>
          <w:w w:val="105"/>
          <w:lang w:val="hy-AM"/>
        </w:rPr>
        <w:t>«</w:t>
      </w:r>
      <w:r>
        <w:rPr>
          <w:w w:val="105"/>
        </w:rPr>
        <w:t>ՀՀ բյուջետային համակարգի մասին</w:t>
      </w:r>
      <w:r w:rsidR="005A47EF">
        <w:rPr>
          <w:w w:val="105"/>
          <w:lang w:val="hy-AM"/>
        </w:rPr>
        <w:t>»</w:t>
      </w:r>
      <w:r>
        <w:rPr>
          <w:w w:val="105"/>
        </w:rPr>
        <w:t xml:space="preserve"> և </w:t>
      </w:r>
      <w:r w:rsidR="005A47EF">
        <w:rPr>
          <w:w w:val="105"/>
          <w:lang w:val="hy-AM"/>
        </w:rPr>
        <w:t>«</w:t>
      </w:r>
      <w:r>
        <w:rPr>
          <w:w w:val="105"/>
        </w:rPr>
        <w:t>Պետական պարտքի մասին</w:t>
      </w:r>
      <w:r w:rsidR="005A47EF">
        <w:rPr>
          <w:w w:val="105"/>
          <w:lang w:val="hy-AM"/>
        </w:rPr>
        <w:t>»</w:t>
      </w:r>
      <w:r>
        <w:rPr>
          <w:w w:val="105"/>
        </w:rPr>
        <w:t xml:space="preserve"> </w:t>
      </w:r>
      <w:r>
        <w:rPr>
          <w:spacing w:val="-118"/>
          <w:w w:val="105"/>
        </w:rPr>
        <w:t>ՀՀ</w:t>
      </w:r>
      <w:r w:rsidR="005A47EF">
        <w:rPr>
          <w:spacing w:val="-56"/>
          <w:w w:val="105"/>
          <w:lang w:val="hy-AM"/>
        </w:rPr>
        <w:t xml:space="preserve">ՀՀ </w:t>
      </w:r>
      <w:r>
        <w:rPr>
          <w:w w:val="105"/>
        </w:rPr>
        <w:t>օրենքներում փոփոխություններ և լրացումներ կատարող օրենքների նախագծերով, և ամբողջականացվել 2018թ-ի օգոստոսի 23-ին՝ ՀՀ կառավարության N 942-Ն</w:t>
      </w:r>
      <w:r>
        <w:rPr>
          <w:spacing w:val="40"/>
          <w:w w:val="105"/>
        </w:rPr>
        <w:t xml:space="preserve"> </w:t>
      </w:r>
      <w:r>
        <w:rPr>
          <w:w w:val="105"/>
        </w:rPr>
        <w:t>որոշմամբ:</w:t>
      </w:r>
    </w:p>
    <w:p w14:paraId="3E5EABD1" w14:textId="6D7A0FAF" w:rsidR="00E12471" w:rsidRDefault="0026705F">
      <w:pPr>
        <w:pStyle w:val="BodyText"/>
        <w:spacing w:before="122" w:line="321" w:lineRule="auto"/>
        <w:ind w:left="120" w:right="403" w:firstLine="540"/>
        <w:jc w:val="both"/>
      </w:pPr>
      <w:r>
        <w:rPr>
          <w:w w:val="105"/>
        </w:rPr>
        <w:t xml:space="preserve">Հարկաբյուջետային կանոններն իրենց արտացոլումն են գտել </w:t>
      </w:r>
      <w:r w:rsidR="005A47EF">
        <w:rPr>
          <w:w w:val="105"/>
          <w:lang w:val="hy-AM"/>
        </w:rPr>
        <w:t>«</w:t>
      </w:r>
      <w:r>
        <w:rPr>
          <w:w w:val="105"/>
        </w:rPr>
        <w:t>Բյուջետային համակարգի մասին</w:t>
      </w:r>
      <w:r w:rsidR="005A47EF">
        <w:rPr>
          <w:w w:val="105"/>
          <w:lang w:val="hy-AM"/>
        </w:rPr>
        <w:t>»</w:t>
      </w:r>
      <w:r>
        <w:rPr>
          <w:w w:val="105"/>
        </w:rPr>
        <w:t xml:space="preserve"> ՀՀ օրենքի 21-րդ հոդվածի 8.2, 8.3 և 8.4 մասերում, </w:t>
      </w:r>
      <w:r w:rsidR="005A47EF">
        <w:rPr>
          <w:w w:val="105"/>
          <w:lang w:val="hy-AM"/>
        </w:rPr>
        <w:t>«</w:t>
      </w:r>
      <w:r>
        <w:rPr>
          <w:w w:val="105"/>
        </w:rPr>
        <w:t>Պետական պարտքի մասին</w:t>
      </w:r>
      <w:r w:rsidR="005A47EF">
        <w:rPr>
          <w:w w:val="105"/>
          <w:lang w:val="hy-AM"/>
        </w:rPr>
        <w:t>»</w:t>
      </w:r>
      <w:r>
        <w:rPr>
          <w:w w:val="105"/>
        </w:rPr>
        <w:t xml:space="preserve"> ՀՀ օրենքի 5-րդ հոդվածի 6-րդ և 7-րդ մասերում, ինչպես նաև կառավարության համապատասխան որոշման մեջ: Սույն ծրագրի ներկայացումը բխում է վերոնշյալ իրավական կարգավորումներից, մասնավորապես՝ </w:t>
      </w:r>
      <w:r w:rsidR="005A47EF">
        <w:rPr>
          <w:w w:val="105"/>
          <w:lang w:val="hy-AM"/>
        </w:rPr>
        <w:t>«</w:t>
      </w:r>
      <w:r>
        <w:rPr>
          <w:w w:val="105"/>
        </w:rPr>
        <w:t>Բյուջետային համակարգի մասին</w:t>
      </w:r>
      <w:r w:rsidR="005A47EF">
        <w:rPr>
          <w:w w:val="105"/>
          <w:lang w:val="hy-AM"/>
        </w:rPr>
        <w:t>»</w:t>
      </w:r>
      <w:r>
        <w:rPr>
          <w:w w:val="105"/>
        </w:rPr>
        <w:t xml:space="preserve"> ՀՀ օրենքի 21-րդ հոդվածի 8.4 մասի բ կետից և ՀՀ կառավարության 2018թ-ի օգոստոսի 23-ի N 942-Ն որոշումից:</w:t>
      </w:r>
    </w:p>
    <w:p w14:paraId="50F23EC7" w14:textId="77777777" w:rsidR="00E12471" w:rsidRDefault="0026705F">
      <w:pPr>
        <w:pStyle w:val="BodyText"/>
        <w:spacing w:before="123"/>
        <w:ind w:left="660"/>
      </w:pPr>
      <w:r>
        <w:rPr>
          <w:w w:val="110"/>
        </w:rPr>
        <w:t>Համակարգի հիմնական կանոններն են.</w:t>
      </w:r>
    </w:p>
    <w:p w14:paraId="785F2790" w14:textId="77777777" w:rsidR="00E12471" w:rsidRDefault="0026705F">
      <w:pPr>
        <w:pStyle w:val="ListParagraph"/>
        <w:numPr>
          <w:ilvl w:val="0"/>
          <w:numId w:val="1"/>
        </w:numPr>
        <w:tabs>
          <w:tab w:val="left" w:pos="840"/>
        </w:tabs>
        <w:spacing w:before="208" w:line="321" w:lineRule="auto"/>
        <w:ind w:right="405"/>
        <w:jc w:val="both"/>
      </w:pPr>
      <w:r>
        <w:rPr>
          <w:w w:val="105"/>
        </w:rPr>
        <w:t>Երբ կառավարության պարտք/ՀՆԱ հարաբերակցությունը գերազանցում է 40%-ը, կապիտալ</w:t>
      </w:r>
      <w:r>
        <w:rPr>
          <w:spacing w:val="11"/>
          <w:w w:val="105"/>
        </w:rPr>
        <w:t xml:space="preserve"> </w:t>
      </w:r>
      <w:r>
        <w:rPr>
          <w:w w:val="105"/>
        </w:rPr>
        <w:t>ծախսերը</w:t>
      </w:r>
      <w:r>
        <w:rPr>
          <w:spacing w:val="11"/>
          <w:w w:val="105"/>
        </w:rPr>
        <w:t xml:space="preserve"> </w:t>
      </w:r>
      <w:r>
        <w:rPr>
          <w:w w:val="105"/>
        </w:rPr>
        <w:t>չպետք</w:t>
      </w:r>
      <w:r>
        <w:rPr>
          <w:spacing w:val="11"/>
          <w:w w:val="105"/>
        </w:rPr>
        <w:t xml:space="preserve"> </w:t>
      </w:r>
      <w:r>
        <w:rPr>
          <w:w w:val="105"/>
        </w:rPr>
        <w:t>է</w:t>
      </w:r>
      <w:r>
        <w:rPr>
          <w:spacing w:val="11"/>
          <w:w w:val="105"/>
        </w:rPr>
        <w:t xml:space="preserve"> </w:t>
      </w:r>
      <w:r>
        <w:rPr>
          <w:w w:val="105"/>
        </w:rPr>
        <w:t>փոքր</w:t>
      </w:r>
      <w:r>
        <w:rPr>
          <w:spacing w:val="11"/>
          <w:w w:val="105"/>
        </w:rPr>
        <w:t xml:space="preserve"> </w:t>
      </w:r>
      <w:r>
        <w:rPr>
          <w:w w:val="105"/>
        </w:rPr>
        <w:t>լինեն</w:t>
      </w:r>
      <w:r>
        <w:rPr>
          <w:spacing w:val="11"/>
          <w:w w:val="105"/>
        </w:rPr>
        <w:t xml:space="preserve"> </w:t>
      </w:r>
      <w:r>
        <w:rPr>
          <w:w w:val="105"/>
        </w:rPr>
        <w:t>պետական</w:t>
      </w:r>
      <w:r>
        <w:rPr>
          <w:spacing w:val="11"/>
          <w:w w:val="105"/>
        </w:rPr>
        <w:t xml:space="preserve"> </w:t>
      </w:r>
      <w:r>
        <w:rPr>
          <w:w w:val="105"/>
        </w:rPr>
        <w:t>բյուջեի</w:t>
      </w:r>
      <w:r>
        <w:rPr>
          <w:spacing w:val="10"/>
          <w:w w:val="105"/>
        </w:rPr>
        <w:t xml:space="preserve"> </w:t>
      </w:r>
      <w:r>
        <w:rPr>
          <w:w w:val="105"/>
        </w:rPr>
        <w:t>պակասուրդից:</w:t>
      </w:r>
    </w:p>
    <w:p w14:paraId="757DC641" w14:textId="77777777" w:rsidR="00E12471" w:rsidRDefault="0026705F">
      <w:pPr>
        <w:pStyle w:val="ListParagraph"/>
        <w:numPr>
          <w:ilvl w:val="0"/>
          <w:numId w:val="1"/>
        </w:numPr>
        <w:tabs>
          <w:tab w:val="left" w:pos="840"/>
        </w:tabs>
        <w:spacing w:before="1" w:line="321" w:lineRule="auto"/>
        <w:ind w:right="405"/>
        <w:jc w:val="both"/>
      </w:pPr>
      <w:r>
        <w:rPr>
          <w:w w:val="105"/>
        </w:rPr>
        <w:t>Կառավարության պարտք/ՀՆԱ 50-60% միջակայքում ընթացիկ առաջնային ծախսերի (ընթացիկ ծախսեր՝ առանց տոկոսավճարների) աճի տեմպը սահմանափակվում է նախորդ 7 տարիների ՀՆԱ-ների միջին աճով, ինչպես նաև հաջորդ տարում կազմվող Պետական միջնաժամկետ ծախսերի ծրագրում Կառավարությունը ներկայացնում է միջոցառումների ծրագիր՝ համախառն ներքին արդյունքի նկատմամբ կառավարության պարտքի մակարդակի կանխատեսվող հետագիծը 5 տարիների ընթացքում 50 տոկոսից նվազեցնելու</w:t>
      </w:r>
      <w:r>
        <w:rPr>
          <w:spacing w:val="32"/>
          <w:w w:val="105"/>
        </w:rPr>
        <w:t xml:space="preserve"> </w:t>
      </w:r>
      <w:r>
        <w:rPr>
          <w:w w:val="105"/>
        </w:rPr>
        <w:t>համար:</w:t>
      </w:r>
    </w:p>
    <w:p w14:paraId="752BB10F" w14:textId="77777777" w:rsidR="00E12471" w:rsidRDefault="0026705F">
      <w:pPr>
        <w:pStyle w:val="ListParagraph"/>
        <w:numPr>
          <w:ilvl w:val="0"/>
          <w:numId w:val="1"/>
        </w:numPr>
        <w:tabs>
          <w:tab w:val="left" w:pos="840"/>
        </w:tabs>
        <w:spacing w:before="3" w:line="321" w:lineRule="auto"/>
        <w:ind w:right="403"/>
        <w:jc w:val="both"/>
      </w:pPr>
      <w:r>
        <w:rPr>
          <w:w w:val="105"/>
        </w:rPr>
        <w:t>Երբ Կառավարության պարտքը գերազանցում է ՀՆԱ 60%-ը, ընթացիկ առաջնային ծախսերի աճի տեմպը սահմանափակվում է նախորդ 7 տարիների ՀՆԱ-ների միջին աճից 0.5 տոկոսային կետով նվազեցված ցուցանիշով, ընթացիկ ծախսերը սահմանափակվում են հարկերի և տուրքերի մեծությամբ, ինչպես նաև Կառավարությունը Ազգային ժողովի ֆինանսավարկային և բյուջետային ու տնտեսական հարցերի մշտական հանձնաժողովների քննարկմանը ներկայացնում է միջոցառումների ծրագիր՝ ՀՆԱ նկատմամբ կառավարության պարտքի մակարդակի կանխատեսվող հետագիծը 5 տարիների ընթացքում 60 տոկոսից  նվազեցնելու համար:</w:t>
      </w:r>
    </w:p>
    <w:p w14:paraId="2834799F" w14:textId="77777777" w:rsidR="00E12471" w:rsidRDefault="00E12471">
      <w:pPr>
        <w:spacing w:line="321" w:lineRule="auto"/>
        <w:jc w:val="both"/>
        <w:sectPr w:rsidR="00E12471">
          <w:pgSz w:w="12240" w:h="15840"/>
          <w:pgMar w:top="1400" w:right="1040" w:bottom="1240" w:left="1320" w:header="0" w:footer="968" w:gutter="0"/>
          <w:cols w:space="720"/>
        </w:sectPr>
      </w:pPr>
    </w:p>
    <w:p w14:paraId="002A9545" w14:textId="77777777" w:rsidR="00E12471" w:rsidRDefault="0026705F">
      <w:pPr>
        <w:pStyle w:val="ListParagraph"/>
        <w:numPr>
          <w:ilvl w:val="0"/>
          <w:numId w:val="1"/>
        </w:numPr>
        <w:tabs>
          <w:tab w:val="left" w:pos="840"/>
        </w:tabs>
        <w:spacing w:before="67" w:line="321" w:lineRule="auto"/>
        <w:ind w:right="404"/>
        <w:jc w:val="both"/>
      </w:pPr>
      <w:r>
        <w:rPr>
          <w:w w:val="105"/>
        </w:rPr>
        <w:lastRenderedPageBreak/>
        <w:t>Ներկայացված սահմանափակումները չեն գործում կառավարության որոշմամբ սահմանված բացառիկ դեպքերում՝ ելնելով խոշորածավալ տարերային և տեխնածին աղետների, պատերազմական գործողությունների, տնտեսությունը խաղաղ ժամանակաշրջանից պատերազմական ժամանակաշրջանի փոխադրման, տնտեսական ցնցման հանգամանքներով պայմանավորված բացասական տնտեսական զարգացումների</w:t>
      </w:r>
      <w:r>
        <w:rPr>
          <w:spacing w:val="16"/>
          <w:w w:val="105"/>
        </w:rPr>
        <w:t xml:space="preserve"> </w:t>
      </w:r>
      <w:r>
        <w:rPr>
          <w:w w:val="105"/>
        </w:rPr>
        <w:t>առկայությամբ:</w:t>
      </w:r>
    </w:p>
    <w:p w14:paraId="7CAD16A2" w14:textId="77777777" w:rsidR="00E12471" w:rsidRDefault="00E12471">
      <w:pPr>
        <w:pStyle w:val="BodyText"/>
        <w:rPr>
          <w:sz w:val="24"/>
        </w:rPr>
      </w:pPr>
    </w:p>
    <w:p w14:paraId="174A4941" w14:textId="77777777" w:rsidR="00E12471" w:rsidRDefault="00E12471">
      <w:pPr>
        <w:pStyle w:val="BodyText"/>
        <w:spacing w:before="10"/>
        <w:rPr>
          <w:sz w:val="26"/>
        </w:rPr>
      </w:pPr>
    </w:p>
    <w:p w14:paraId="17E902FB" w14:textId="77777777" w:rsidR="00E12471" w:rsidRDefault="0026705F">
      <w:pPr>
        <w:pStyle w:val="Heading1"/>
        <w:numPr>
          <w:ilvl w:val="0"/>
          <w:numId w:val="2"/>
        </w:numPr>
        <w:tabs>
          <w:tab w:val="left" w:pos="396"/>
        </w:tabs>
        <w:ind w:left="395" w:hanging="275"/>
      </w:pPr>
      <w:bookmarkStart w:id="1" w:name="_TOC_250002"/>
      <w:r>
        <w:rPr>
          <w:color w:val="445469"/>
          <w:w w:val="105"/>
        </w:rPr>
        <w:t>ՀՀ ԿԱՌԱՎԱՐՈՒԹՅԱՆ ՊԱՐՏՔԻ ՄԻՏՈՒՄՆԵՐԻ ՊԱՏՄԱԿԱՆ</w:t>
      </w:r>
      <w:r>
        <w:rPr>
          <w:color w:val="445469"/>
          <w:spacing w:val="-2"/>
          <w:w w:val="105"/>
        </w:rPr>
        <w:t xml:space="preserve"> </w:t>
      </w:r>
      <w:bookmarkEnd w:id="1"/>
      <w:r>
        <w:rPr>
          <w:color w:val="445469"/>
          <w:w w:val="105"/>
        </w:rPr>
        <w:t>ԱԿՆԱՐԿ</w:t>
      </w:r>
    </w:p>
    <w:p w14:paraId="61240BC8" w14:textId="77777777" w:rsidR="00E12471" w:rsidRPr="006B4A5C" w:rsidRDefault="0026705F">
      <w:pPr>
        <w:pStyle w:val="BodyText"/>
        <w:spacing w:before="136" w:line="319" w:lineRule="auto"/>
        <w:ind w:left="120" w:right="403" w:firstLine="720"/>
        <w:jc w:val="both"/>
        <w:rPr>
          <w:b/>
          <w:bCs/>
        </w:rPr>
      </w:pPr>
      <w:r w:rsidRPr="006B4A5C">
        <w:rPr>
          <w:b/>
          <w:bCs/>
          <w:w w:val="110"/>
        </w:rPr>
        <w:t xml:space="preserve">2000-2008 թվականների ընթացքում </w:t>
      </w:r>
      <w:r w:rsidRPr="006B4A5C">
        <w:rPr>
          <w:b/>
          <w:bCs/>
          <w:spacing w:val="-3"/>
          <w:w w:val="110"/>
        </w:rPr>
        <w:t xml:space="preserve">ՀՀ </w:t>
      </w:r>
      <w:r w:rsidRPr="006B4A5C">
        <w:rPr>
          <w:b/>
          <w:bCs/>
          <w:w w:val="110"/>
        </w:rPr>
        <w:t xml:space="preserve">կառավարության  պարտք/ՀՆԱ ցուցանիշը զգալիորեն նվազել է, իսկ 2009-2020 թվականներին աճի ընդհանուր միտում </w:t>
      </w:r>
      <w:r w:rsidRPr="006B4A5C">
        <w:rPr>
          <w:b/>
          <w:bCs/>
          <w:w w:val="109"/>
        </w:rPr>
        <w:t>ո</w:t>
      </w:r>
      <w:r w:rsidRPr="006B4A5C">
        <w:rPr>
          <w:b/>
          <w:bCs/>
          <w:spacing w:val="-3"/>
          <w:w w:val="85"/>
        </w:rPr>
        <w:t>ւ</w:t>
      </w:r>
      <w:r w:rsidRPr="006B4A5C">
        <w:rPr>
          <w:b/>
          <w:bCs/>
          <w:w w:val="113"/>
        </w:rPr>
        <w:t>ն</w:t>
      </w:r>
      <w:r w:rsidRPr="006B4A5C">
        <w:rPr>
          <w:b/>
          <w:bCs/>
          <w:w w:val="112"/>
        </w:rPr>
        <w:t>ե</w:t>
      </w:r>
      <w:r w:rsidRPr="006B4A5C">
        <w:rPr>
          <w:b/>
          <w:bCs/>
          <w:spacing w:val="-3"/>
          <w:w w:val="119"/>
        </w:rPr>
        <w:t>ց</w:t>
      </w:r>
      <w:r w:rsidRPr="006B4A5C">
        <w:rPr>
          <w:b/>
          <w:bCs/>
          <w:w w:val="112"/>
        </w:rPr>
        <w:t>ե</w:t>
      </w:r>
      <w:r w:rsidRPr="006B4A5C">
        <w:rPr>
          <w:b/>
          <w:bCs/>
          <w:w w:val="126"/>
        </w:rPr>
        <w:t>լ</w:t>
      </w:r>
      <w:r w:rsidRPr="006B4A5C">
        <w:rPr>
          <w:b/>
          <w:bCs/>
          <w:w w:val="73"/>
        </w:rPr>
        <w:t>`</w:t>
      </w:r>
      <w:r w:rsidRPr="006B4A5C">
        <w:rPr>
          <w:b/>
          <w:bCs/>
          <w:spacing w:val="10"/>
        </w:rPr>
        <w:t xml:space="preserve"> </w:t>
      </w:r>
      <w:r w:rsidRPr="006B4A5C">
        <w:rPr>
          <w:b/>
          <w:bCs/>
          <w:w w:val="110"/>
        </w:rPr>
        <w:t>2</w:t>
      </w:r>
      <w:r w:rsidRPr="006B4A5C">
        <w:rPr>
          <w:b/>
          <w:bCs/>
          <w:spacing w:val="-2"/>
          <w:w w:val="123"/>
        </w:rPr>
        <w:t>0</w:t>
      </w:r>
      <w:r w:rsidRPr="006B4A5C">
        <w:rPr>
          <w:b/>
          <w:bCs/>
          <w:spacing w:val="1"/>
          <w:w w:val="110"/>
        </w:rPr>
        <w:t>2</w:t>
      </w:r>
      <w:r w:rsidRPr="006B4A5C">
        <w:rPr>
          <w:b/>
          <w:bCs/>
          <w:spacing w:val="-2"/>
          <w:w w:val="123"/>
        </w:rPr>
        <w:t>0</w:t>
      </w:r>
      <w:r w:rsidRPr="006B4A5C">
        <w:rPr>
          <w:b/>
          <w:bCs/>
          <w:spacing w:val="-2"/>
          <w:w w:val="118"/>
        </w:rPr>
        <w:t>թ</w:t>
      </w:r>
      <w:r w:rsidRPr="006B4A5C">
        <w:rPr>
          <w:b/>
          <w:bCs/>
          <w:spacing w:val="1"/>
          <w:w w:val="61"/>
        </w:rPr>
        <w:t>․</w:t>
      </w:r>
      <w:r w:rsidRPr="006B4A5C">
        <w:rPr>
          <w:b/>
          <w:bCs/>
          <w:spacing w:val="-2"/>
          <w:w w:val="101"/>
        </w:rPr>
        <w:t>-</w:t>
      </w:r>
      <w:r w:rsidRPr="006B4A5C">
        <w:rPr>
          <w:b/>
          <w:bCs/>
          <w:spacing w:val="-3"/>
          <w:w w:val="113"/>
        </w:rPr>
        <w:t>ի</w:t>
      </w:r>
      <w:r w:rsidRPr="006B4A5C">
        <w:rPr>
          <w:b/>
          <w:bCs/>
          <w:w w:val="113"/>
        </w:rPr>
        <w:t>ն</w:t>
      </w:r>
      <w:r w:rsidRPr="006B4A5C">
        <w:rPr>
          <w:b/>
          <w:bCs/>
          <w:spacing w:val="12"/>
        </w:rPr>
        <w:t xml:space="preserve"> </w:t>
      </w:r>
      <w:r w:rsidRPr="006B4A5C">
        <w:rPr>
          <w:b/>
          <w:bCs/>
          <w:w w:val="118"/>
        </w:rPr>
        <w:t>գ</w:t>
      </w:r>
      <w:r w:rsidRPr="006B4A5C">
        <w:rPr>
          <w:b/>
          <w:bCs/>
          <w:w w:val="114"/>
        </w:rPr>
        <w:t>ր</w:t>
      </w:r>
      <w:r w:rsidRPr="006B4A5C">
        <w:rPr>
          <w:b/>
          <w:bCs/>
          <w:spacing w:val="-2"/>
          <w:w w:val="109"/>
        </w:rPr>
        <w:t>ա</w:t>
      </w:r>
      <w:r w:rsidRPr="006B4A5C">
        <w:rPr>
          <w:b/>
          <w:bCs/>
          <w:w w:val="113"/>
        </w:rPr>
        <w:t>ն</w:t>
      </w:r>
      <w:r w:rsidRPr="006B4A5C">
        <w:rPr>
          <w:b/>
          <w:bCs/>
          <w:w w:val="119"/>
        </w:rPr>
        <w:t>ց</w:t>
      </w:r>
      <w:r w:rsidRPr="006B4A5C">
        <w:rPr>
          <w:b/>
          <w:bCs/>
          <w:w w:val="112"/>
        </w:rPr>
        <w:t>ե</w:t>
      </w:r>
      <w:r w:rsidRPr="006B4A5C">
        <w:rPr>
          <w:b/>
          <w:bCs/>
          <w:spacing w:val="-4"/>
          <w:w w:val="126"/>
        </w:rPr>
        <w:t>լ</w:t>
      </w:r>
      <w:r w:rsidRPr="006B4A5C">
        <w:rPr>
          <w:b/>
          <w:bCs/>
          <w:w w:val="109"/>
        </w:rPr>
        <w:t>ո</w:t>
      </w:r>
      <w:r w:rsidRPr="006B4A5C">
        <w:rPr>
          <w:b/>
          <w:bCs/>
          <w:w w:val="115"/>
        </w:rPr>
        <w:t>վ</w:t>
      </w:r>
      <w:r w:rsidRPr="006B4A5C">
        <w:rPr>
          <w:b/>
          <w:bCs/>
          <w:spacing w:val="10"/>
        </w:rPr>
        <w:t xml:space="preserve"> </w:t>
      </w:r>
      <w:r w:rsidRPr="006B4A5C">
        <w:rPr>
          <w:b/>
          <w:bCs/>
          <w:w w:val="113"/>
        </w:rPr>
        <w:t>կ</w:t>
      </w:r>
      <w:r w:rsidRPr="006B4A5C">
        <w:rPr>
          <w:b/>
          <w:bCs/>
          <w:w w:val="109"/>
        </w:rPr>
        <w:t>ո</w:t>
      </w:r>
      <w:r w:rsidRPr="006B4A5C">
        <w:rPr>
          <w:b/>
          <w:bCs/>
          <w:w w:val="85"/>
        </w:rPr>
        <w:t>ւ</w:t>
      </w:r>
      <w:r w:rsidRPr="006B4A5C">
        <w:rPr>
          <w:b/>
          <w:bCs/>
          <w:w w:val="112"/>
        </w:rPr>
        <w:t>տ</w:t>
      </w:r>
      <w:r w:rsidRPr="006B4A5C">
        <w:rPr>
          <w:b/>
          <w:bCs/>
          <w:spacing w:val="-2"/>
          <w:w w:val="109"/>
        </w:rPr>
        <w:t>ա</w:t>
      </w:r>
      <w:r w:rsidRPr="006B4A5C">
        <w:rPr>
          <w:b/>
          <w:bCs/>
          <w:w w:val="113"/>
        </w:rPr>
        <w:t>կ</w:t>
      </w:r>
      <w:r w:rsidRPr="006B4A5C">
        <w:rPr>
          <w:b/>
          <w:bCs/>
          <w:w w:val="109"/>
        </w:rPr>
        <w:t>ա</w:t>
      </w:r>
      <w:r w:rsidRPr="006B4A5C">
        <w:rPr>
          <w:b/>
          <w:bCs/>
          <w:spacing w:val="-4"/>
          <w:w w:val="113"/>
        </w:rPr>
        <w:t>յ</w:t>
      </w:r>
      <w:r w:rsidRPr="006B4A5C">
        <w:rPr>
          <w:b/>
          <w:bCs/>
          <w:w w:val="113"/>
        </w:rPr>
        <w:t>ին</w:t>
      </w:r>
      <w:r w:rsidRPr="006B4A5C">
        <w:rPr>
          <w:b/>
          <w:bCs/>
          <w:spacing w:val="10"/>
        </w:rPr>
        <w:t xml:space="preserve"> </w:t>
      </w:r>
      <w:r w:rsidRPr="006B4A5C">
        <w:rPr>
          <w:b/>
          <w:bCs/>
          <w:w w:val="109"/>
        </w:rPr>
        <w:t>առա</w:t>
      </w:r>
      <w:r w:rsidRPr="006B4A5C">
        <w:rPr>
          <w:b/>
          <w:bCs/>
          <w:w w:val="115"/>
        </w:rPr>
        <w:t>վ</w:t>
      </w:r>
      <w:r w:rsidRPr="006B4A5C">
        <w:rPr>
          <w:b/>
          <w:bCs/>
          <w:w w:val="112"/>
        </w:rPr>
        <w:t>ե</w:t>
      </w:r>
      <w:r w:rsidRPr="006B4A5C">
        <w:rPr>
          <w:b/>
          <w:bCs/>
          <w:w w:val="126"/>
        </w:rPr>
        <w:t>լ</w:t>
      </w:r>
      <w:r w:rsidRPr="006B4A5C">
        <w:rPr>
          <w:b/>
          <w:bCs/>
          <w:spacing w:val="-2"/>
          <w:w w:val="109"/>
        </w:rPr>
        <w:t>ա</w:t>
      </w:r>
      <w:r w:rsidRPr="006B4A5C">
        <w:rPr>
          <w:b/>
          <w:bCs/>
          <w:w w:val="118"/>
        </w:rPr>
        <w:t>գ</w:t>
      </w:r>
      <w:r w:rsidRPr="006B4A5C">
        <w:rPr>
          <w:b/>
          <w:bCs/>
          <w:w w:val="109"/>
        </w:rPr>
        <w:t>ո</w:t>
      </w:r>
      <w:r w:rsidRPr="006B4A5C">
        <w:rPr>
          <w:b/>
          <w:bCs/>
          <w:w w:val="85"/>
        </w:rPr>
        <w:t>ւ</w:t>
      </w:r>
      <w:r w:rsidRPr="006B4A5C">
        <w:rPr>
          <w:b/>
          <w:bCs/>
          <w:spacing w:val="-2"/>
          <w:w w:val="113"/>
        </w:rPr>
        <w:t>յ</w:t>
      </w:r>
      <w:r w:rsidRPr="006B4A5C">
        <w:rPr>
          <w:b/>
          <w:bCs/>
          <w:w w:val="113"/>
        </w:rPr>
        <w:t>ն</w:t>
      </w:r>
      <w:r w:rsidRPr="006B4A5C">
        <w:rPr>
          <w:b/>
          <w:bCs/>
          <w:spacing w:val="11"/>
        </w:rPr>
        <w:t xml:space="preserve"> </w:t>
      </w:r>
      <w:r w:rsidRPr="006B4A5C">
        <w:rPr>
          <w:b/>
          <w:bCs/>
          <w:spacing w:val="-3"/>
          <w:w w:val="119"/>
        </w:rPr>
        <w:t>ց</w:t>
      </w:r>
      <w:r w:rsidRPr="006B4A5C">
        <w:rPr>
          <w:b/>
          <w:bCs/>
          <w:w w:val="109"/>
        </w:rPr>
        <w:t>ո</w:t>
      </w:r>
      <w:r w:rsidRPr="006B4A5C">
        <w:rPr>
          <w:b/>
          <w:bCs/>
          <w:spacing w:val="-3"/>
          <w:w w:val="85"/>
        </w:rPr>
        <w:t>ւ</w:t>
      </w:r>
      <w:r w:rsidRPr="006B4A5C">
        <w:rPr>
          <w:b/>
          <w:bCs/>
          <w:w w:val="119"/>
        </w:rPr>
        <w:t>ց</w:t>
      </w:r>
      <w:r w:rsidRPr="006B4A5C">
        <w:rPr>
          <w:b/>
          <w:bCs/>
          <w:w w:val="109"/>
        </w:rPr>
        <w:t>ա</w:t>
      </w:r>
      <w:r w:rsidRPr="006B4A5C">
        <w:rPr>
          <w:b/>
          <w:bCs/>
          <w:spacing w:val="-3"/>
          <w:w w:val="113"/>
        </w:rPr>
        <w:t>ն</w:t>
      </w:r>
      <w:r w:rsidRPr="006B4A5C">
        <w:rPr>
          <w:b/>
          <w:bCs/>
          <w:w w:val="113"/>
        </w:rPr>
        <w:t>իշ</w:t>
      </w:r>
      <w:r w:rsidRPr="006B4A5C">
        <w:rPr>
          <w:b/>
          <w:bCs/>
          <w:w w:val="114"/>
        </w:rPr>
        <w:t>ը</w:t>
      </w:r>
      <w:r w:rsidRPr="006B4A5C">
        <w:rPr>
          <w:b/>
          <w:bCs/>
          <w:w w:val="107"/>
        </w:rPr>
        <w:t>։</w:t>
      </w:r>
    </w:p>
    <w:p w14:paraId="3EE4E520" w14:textId="77777777" w:rsidR="00E12471" w:rsidRDefault="00CA40EB">
      <w:pPr>
        <w:pStyle w:val="BodyText"/>
        <w:spacing w:before="119"/>
        <w:ind w:left="120"/>
        <w:rPr>
          <w:sz w:val="13"/>
          <w:szCs w:val="13"/>
        </w:rPr>
      </w:pPr>
      <w:r>
        <w:rPr>
          <w:b/>
          <w:bCs/>
        </w:rPr>
        <w:pict w14:anchorId="291162EB">
          <v:group id="_x0000_s1198" style="position:absolute;left:0;text-align:left;margin-left:71.75pt;margin-top:27.4pt;width:468.5pt;height:246.25pt;z-index:251653632;mso-position-horizontal-relative:page" coordorigin="1435,548" coordsize="9370,4925">
            <v:line id="_x0000_s1245" style="position:absolute" from="2165,3108" to="10800,3108" strokecolor="#d8d8d8" strokeweight=".72pt"/>
            <v:shape id="_x0000_s1244" style="position:absolute;left:2316;top:1079;width:7256;height:1629" coordorigin="2316,1079" coordsize="7256,1629" o:spt="100" adj="0,,0" path="m9237,1512r-79,l9185,1503r-17,-2l9518,1090r11,-7l9540,1079r11,1l9562,1085r7,10l9572,1107r-2,11l9564,1128r-327,384xm9190,1563r-10,-3l8815,1524r-355,-78l8467,1445r-369,l8458,1388r4,-3l8465,1385r5,3l8830,1467r338,34l9158,1512r79,l9204,1551r-5,7l9190,1563xm7830,1695r-104,l8086,1450r2,-2l8093,1445r362,l8460,1446r-323,52l8119,1498r-12,5l8112,1503r-282,192xm8460,1446r-5,-1l8467,1445r-7,1xm8107,1503r12,-5l8114,1502r-7,1xm8114,1502r5,-4l8137,1498r-23,4xm9158,1512r10,-11l9185,1503r-27,9xm8112,1503r-5,l8114,1502r-2,1xm7251,1935r-236,l7375,1841r-5,l7730,1690r-4,5l7830,1695r-71,48l7757,1745r-3,l7394,1896r-2,3l7390,1899r-139,36xm3210,2012r-145,l3053,2009r-353,l2340,1964r-10,-3l2322,1953r-5,-11l2316,1930r3,-10l2326,1912r11,-5l2350,1906r360,46l3070,1952r2,2l3077,1954r127,55l3053,2009r5,3l3210,2012r,xm6323,2074r-383,l6300,2019r358,-65l7020,1932r-5,3l7251,1935r-221,57l7025,1992r-358,20l6323,2074xm3065,2012r-7,l3053,2009r12,3xm4865,2708r-5,l4495,2648,4135,2535r-2,-3l4130,2532,3770,2355,3413,2165,3058,2012r152,l3437,2110r362,192l4157,2480r5,l4514,2590r356,60l5200,2650r-2,2l5272,2652r-21,34l5244,2693r-7,5l5225,2698r-360,10xm5207,2638r351,-566l5566,2064r9,-7l5585,2057r360,15l5940,2074r383,l6310,2076r-188,29l5611,2105r-29,12l5603,2118r-322,520l5225,2638r-18,xm5603,2118r-21,-1l5611,2105r-8,13xm5950,2132r-8,l5603,2118r8,-13l6122,2105r-172,27xm4162,2480r-5,l4154,2477r8,3xm5198,2652r9,-14l5225,2638r-27,14xm5272,2652r-74,l5225,2638r56,l5272,2652xm5200,2650r-330,l4865,2648r342,-10l5200,2650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3" type="#_x0000_t75" style="position:absolute;left:2294;top:1881;width:101;height:101">
              <v:imagedata r:id="rId8" o:title=""/>
            </v:shape>
            <v:shape id="_x0000_s1242" type="#_x0000_t75" style="position:absolute;left:2654;top:1929;width:101;height:101">
              <v:imagedata r:id="rId9" o:title=""/>
            </v:shape>
            <v:shape id="_x0000_s1241" type="#_x0000_t75" style="position:absolute;left:3014;top:1932;width:101;height:101">
              <v:imagedata r:id="rId9" o:title=""/>
            </v:shape>
            <v:shape id="_x0000_s1240" type="#_x0000_t75" style="position:absolute;left:3374;top:2085;width:101;height:101">
              <v:imagedata r:id="rId8" o:title=""/>
            </v:shape>
            <v:shape id="_x0000_s1239" type="#_x0000_t75" style="position:absolute;left:3734;top:2275;width:101;height:101">
              <v:imagedata r:id="rId9" o:title=""/>
            </v:shape>
            <v:shape id="_x0000_s1238" type="#_x0000_t75" style="position:absolute;left:4094;top:2455;width:101;height:101">
              <v:imagedata r:id="rId9" o:title=""/>
            </v:shape>
            <v:shape id="_x0000_s1237" type="#_x0000_t75" style="position:absolute;left:4452;top:2565;width:101;height:101">
              <v:imagedata r:id="rId8" o:title=""/>
            </v:shape>
            <v:shape id="_x0000_s1236" type="#_x0000_t75" style="position:absolute;left:4812;top:2628;width:101;height:101">
              <v:imagedata r:id="rId9" o:title=""/>
            </v:shape>
            <v:shape id="_x0000_s1235" type="#_x0000_t75" style="position:absolute;left:5172;top:2618;width:101;height:101">
              <v:imagedata r:id="rId9" o:title=""/>
            </v:shape>
            <v:shape id="_x0000_s1234" type="#_x0000_t75" style="position:absolute;left:5532;top:2035;width:101;height:101">
              <v:imagedata r:id="rId9" o:title=""/>
            </v:shape>
            <v:shape id="_x0000_s1233" type="#_x0000_t75" style="position:absolute;left:5892;top:2052;width:101;height:101">
              <v:imagedata r:id="rId9" o:title=""/>
            </v:shape>
            <v:shape id="_x0000_s1232" type="#_x0000_t75" style="position:absolute;left:6252;top:1997;width:101;height:101">
              <v:imagedata r:id="rId9" o:title=""/>
            </v:shape>
            <v:shape id="_x0000_s1231" type="#_x0000_t75" style="position:absolute;left:6612;top:1932;width:101;height:101">
              <v:imagedata r:id="rId9" o:title=""/>
            </v:shape>
            <v:shape id="_x0000_s1230" type="#_x0000_t75" style="position:absolute;left:6972;top:1913;width:101;height:101">
              <v:imagedata r:id="rId8" o:title=""/>
            </v:shape>
            <v:shape id="_x0000_s1229" type="#_x0000_t75" style="position:absolute;left:7332;top:1817;width:101;height:101">
              <v:imagedata r:id="rId9" o:title=""/>
            </v:shape>
            <v:shape id="_x0000_s1228" type="#_x0000_t75" style="position:absolute;left:7692;top:1668;width:101;height:101">
              <v:imagedata r:id="rId9" o:title=""/>
            </v:shape>
            <v:shape id="_x0000_s1227" type="#_x0000_t75" style="position:absolute;left:8052;top:1421;width:101;height:101">
              <v:imagedata r:id="rId9" o:title=""/>
            </v:shape>
            <v:shape id="_x0000_s1226" type="#_x0000_t75" style="position:absolute;left:8412;top:1365;width:101;height:101">
              <v:imagedata r:id="rId8" o:title=""/>
            </v:shape>
            <v:shape id="_x0000_s1225" type="#_x0000_t75" style="position:absolute;left:8769;top:1442;width:101;height:101">
              <v:imagedata r:id="rId10" o:title=""/>
            </v:shape>
            <v:shape id="_x0000_s1224" type="#_x0000_t75" style="position:absolute;left:9129;top:1478;width:101;height:101">
              <v:imagedata r:id="rId10" o:title=""/>
            </v:shape>
            <v:shape id="_x0000_s1223" type="#_x0000_t75" style="position:absolute;left:9489;top:1056;width:101;height:101">
              <v:imagedata r:id="rId11" o:title=""/>
            </v:shape>
            <v:shape id="_x0000_s1222" type="#_x0000_t75" style="position:absolute;left:5188;top:1370;width:5468;height:202">
              <v:imagedata r:id="rId12" o:title=""/>
            </v:shape>
            <v:shape id="_x0000_s1221" type="#_x0000_t75" style="position:absolute;left:5188;top:1183;width:5468;height:72">
              <v:imagedata r:id="rId13" o:title=""/>
            </v:shape>
            <v:shape id="_x0000_s1220" type="#_x0000_t75" style="position:absolute;left:8784;top:1812;width:1872;height:72">
              <v:imagedata r:id="rId14" o:title=""/>
            </v:shape>
            <v:shape id="_x0000_s1219" style="position:absolute;left:8815;top:1824;width:1899;height:46" coordorigin="8815,1824" coordsize="1899,46" o:spt="100" adj="0,,0" path="m8914,1824r-96,l8815,1827r,41l8818,1870r96,l8914,1865r,-5l8914,1834r,-5l8914,1824t360,l9178,1824r-3,3l9175,1868r3,2l9274,1870r,-5l9274,1860r,-26l9274,1829r,-5m9634,1824r-96,l9535,1827r,41l9538,1870r96,l9634,1865r,-5l9634,1834r,-5l9634,1824t360,l9898,1824r-3,3l9895,1868r3,2l9994,1870r,-5l9994,1860r,-26l9994,1829r,-5m10354,1824r-96,l10255,1827r,41l10258,1870r96,l10354,1865r,-5l10354,1834r,-5l10354,1824t360,l10618,1824r-3,3l10615,1868r3,2l10714,1870r,-5l10714,1860r,-26l10714,1829r,-5e" fillcolor="#f0a789" stroked="f">
              <v:stroke joinstyle="round"/>
              <v:formulas/>
              <v:path arrowok="t" o:connecttype="segments"/>
            </v:shape>
            <v:shape id="_x0000_s1218" style="position:absolute;left:2150;top:3989;width:564;height:60" coordorigin="2150,3989" coordsize="564,60" path="m2686,4049r-504,l2170,4047r-10,-6l2153,4032r-3,-12l2153,4008r7,-10l2170,3992r12,-3l2686,3989r11,3l2706,3998r6,10l2714,4020r-2,12l2706,4041r-9,6l2686,4049xe" fillcolor="black" stroked="f">
              <v:path arrowok="t"/>
            </v:shape>
            <v:shape id="_x0000_s1217" type="#_x0000_t75" style="position:absolute;left:2380;top:3967;width:101;height:101">
              <v:imagedata r:id="rId11" o:title=""/>
            </v:shape>
            <v:shape id="_x0000_s1216" type="#_x0000_t75" style="position:absolute;left:2150;top:4250;width:567;height:68">
              <v:imagedata r:id="rId15" o:title=""/>
            </v:shape>
            <v:shape id="_x0000_s1215" type="#_x0000_t75" style="position:absolute;left:2150;top:4514;width:567;height:63">
              <v:imagedata r:id="rId16" o:title=""/>
            </v:shape>
            <v:shape id="_x0000_s1214" type="#_x0000_t75" style="position:absolute;left:2145;top:4773;width:576;height:72">
              <v:imagedata r:id="rId17" o:title=""/>
            </v:shape>
            <v:shape id="_x0000_s1213" type="#_x0000_t75" style="position:absolute;left:2145;top:5037;width:461;height:72">
              <v:imagedata r:id="rId18" o:title=""/>
            </v:shape>
            <v:shape id="_x0000_s1212" type="#_x0000_t75" style="position:absolute;left:2145;top:5301;width:461;height:72">
              <v:imagedata r:id="rId19" o:title=""/>
            </v:shape>
            <v:shape id="_x0000_s1211" style="position:absolute;left:2426;top:5318;width:70;height:34" coordorigin="2426,5319" coordsize="70,34" path="m2496,5319r-67,l2426,5321r,31l2496,5352r,-4l2496,5343r,-15l2496,5324r,-5e" fillcolor="#f0a789" stroked="f">
              <v:path arrowok="t"/>
            </v:shape>
            <v:shape id="_x0000_s1210" style="position:absolute;left:1435;top:547;width:9370;height:4925" coordorigin="1435,548" coordsize="9370,4925" o:spt="100" adj="0,,0" path="m10805,5472r-9370,l1435,548r9370,l10805,548r-9360,l1440,552r5,l1445,5463r-5,l1445,5468r9360,l10805,5472xm1445,552r-5,l1445,548r,4xm10795,552r-9350,l1445,548r9350,l10795,552xm10795,5468r,-4920l10800,552r5,l10805,5463r-5,l10795,5468xm10805,552r-5,l10795,548r10,l10805,552xm1445,5468r-5,-5l1445,5463r,5xm10795,5468r-9350,l1445,5463r9350,l10795,5468xm10805,5468r-10,l10800,5463r5,l10805,5468xe" fillcolor="#cfcdcd" stroked="f">
              <v:stroke joinstyle="round"/>
              <v:formulas/>
              <v:path arrowok="t" o:connecttype="segments"/>
            </v:shape>
            <v:shape id="_x0000_s1209" style="position:absolute;left:4836;top:881;width:4925;height:2156" coordorigin="4836,881" coordsize="4925,2156" o:spt="100" adj="0,,0" path="m6137,2772r-344,-11l5793,2760r1,-50l5702,2751r,l5726,2724r22,-24l5757,2688r49,-67l5822,2597r15,-26l5866,2516r36,-80l5903,2432r6,-22l5918,2384r5,-24l5928,2331r5,-24l5938,2259r,-48l5935,2189r,-2l5931,2168r-10,-46l5918,2116r,97l5918,2256r-4,48l5909,2331r,-3l5904,2355r-7,24l5899,2379r-9,26l5882,2432r,-3l5873,2456r-24,52l5820,2559r-14,26l5789,2612r-19,24l5753,2662r-22,26l5731,2686r-21,26l5712,2712r-24,24l5666,2760r-24,24l5618,2806r-26,22l5594,2828r-26,19l5544,2866r-26,17l5491,2902r,-2l5467,2916r-53,29l5364,2969r-53,19l5287,2996r-26,7l5213,3012r-24,3l5165,3015r-23,2l5119,3015r-21,l5054,3005r3,l5035,3000r-19,-7l4999,2986r-19,-10l4982,2976r-19,-12l4966,2964r-17,-12l4937,2940r-3,-2l4934,2940r-14,-16l4908,2909r-12,-17l4898,2892r-12,-16l4889,2876r-10,-20l4872,2837r-5,-19l4863,2799r-1,-3l4862,2799r-4,-22l4858,2775r,2l4855,2756r,-3l4855,2710r,-2l4860,2662r5,-26l4865,2638r,-2l4870,2612r4,-24l4884,2561r7,-26l4891,2537r1,-2l4901,2511r24,-53l4954,2405r,3l4955,2405r13,-24l4985,2355r17,-24l5004,2328r-2,3l5021,2304r21,-26l5042,2280r2,-2l5062,2254r24,-24l5107,2206r24,-24l5155,2160r27,-21l5179,2139r27,-19l5230,2100r26,-19l5256,2084r3,-3l5282,2064r24,-14l5359,2021r51,-24l5462,1978r24,-7l5513,1964r-3,l5537,1959r24,-5l5609,1949r21,l5654,1952r22,l5719,1961r-2,l5738,1966r20,7l5755,1973r19,7l5794,1990r-3,l5825,2014r14,14l5839,2026r15,17l5854,2040r12,17l5875,2074r12,17l5885,2091r9,19l5902,2129r4,19l5911,2170r,-2l5916,2192r,-3l5918,2213r,-97l5914,2103r-10,-22l5892,2064r-10,-19l5878,2040r-10,-12l5866,2026r-12,-12l5820,1985r-17,-12l5765,1954r-15,-5l5743,1947r-65,-15l5654,1930r-48,l5558,1935r-26,5l5508,1944r-53,15l5429,1968r-79,36l5270,2048r-26,19l5218,2084r-24,19l5167,2124r-24,22l5117,2168r-48,48l5047,2242r-21,24l4987,2319r-19,24l4934,2396r-26,55l4872,2530r-7,26l4855,2580r-5,27l4843,2633r-2,27l4836,2684r,72l4838,2780r3,21l4848,2823r5,21l4860,2864r10,21l4879,2902r12,19l4906,2938r14,14l4954,2981r16,12l5009,3012r21,8l5095,3034r24,2l5167,3036r48,-4l5242,3027r24,-5l5283,3017r9,-2l5318,3005r27,-7l5424,2962r79,-43l5526,2902r4,-2l5556,2883r24,-19l5606,2842r24,-22l5657,2799r24,-24l5683,2772r108,58l5792,2780r342,12l6137,2772m8438,1304r-4,-34l8429,1253r-4,-7l8422,1239r-4,-5l8417,1232r,57l8417,1337r-3,19l8410,1373r-8,19l8405,1392r-7,20l8388,1433r,-2l8369,1474r,-2l8357,1493r-29,43l8294,1580r-16,24l8278,1601r-20,24l8194,1690r-48,46l8095,1779r-55,41l7980,1860r-60,39l7860,1935r-60,31l7800,1964r-58,28l7682,2016r3,l7627,2036r-79,21l7522,2062r-24,2l7474,2069r-24,3l7385,2072r-19,-3l7346,2064r3,l7339,2062r-9,-2l7330,2062r-17,-7l7315,2055r-17,-5l7284,2043r2,l7272,2033r-12,-9l7262,2024r-12,-10l7253,2014r-10,-12l7236,1990r-6,-12l7229,1976r,2l7227,1964r-1,-3l7226,1964r-4,-15l7222,1947r,-48l7226,1882r-2,l7229,1863r7,-19l7241,1824r9,-19l7260,1784r,2l7261,1784r9,-20l7282,1743r28,-43l7361,1635r19,-22l7402,1589r,3l7404,1589r41,-43l7493,1503r50,-43l7598,1416r60,-40l7718,1337r60,-33l7838,1272r60,-26l7896,1246r60,-24l7954,1222r57,-19l8038,1193r26,-7l8117,1176r24,-4l8189,1167r21,-3l8232,1164r22,3l8292,1172r34,9l8323,1181r17,7l8354,1196r-2,l8366,1203r12,9l8376,1212r12,12l8388,1222r7,14l8395,1234r7,14l8402,1246r8,14l8414,1275r-2,l8417,1289r,-57l8410,1222r-8,-12l8390,1198r-12,-10l8364,1179r-17,-10l8338,1164r-5,-2l8294,1152r-38,-4l8234,1145r-24,l8186,1148r-24,l8138,1152r-79,15l8033,1174r-29,10l7978,1193r-29,10l7889,1227r-60,26l7709,1320r-63,39l7586,1400r-55,43l7478,1488r-48,44l7387,1577r-21,22l7346,1623r-19,21l7310,1666r-16,24l7265,1733r-24,43l7231,1798r-7,19l7217,1839r-7,19l7205,1877r-5,39l7200,1932r2,20l7205,1968r7,15l7217,2000r9,14l7236,2026r24,24l7274,2060r51,21l7344,2084r19,4l7385,2091r67,l7500,2086r53,-10l7570,2072r36,-10l7634,2055r27,-10l7690,2033r60,-24l7810,1983r32,-17l7870,1952r60,-36l7992,1877r60,-41l8107,1793r53,-43l8208,1704r43,-43l8273,1637r30,-33l8311,1594r17,-24l8345,1548r29,-43l8391,1474r7,-12l8407,1440r3,-7l8414,1419r8,-19l8429,1378r5,-19l8436,1340r2,-17l8438,1304m9761,1040r-5,-32l9756,1006r-5,-14l9746,975r-4,-12l9742,1056r-3,17l9739,1090r-2,19l9732,1128r-2,20l9725,1167r-7,21l9710,1208r-16,43l9674,1294r-24,46l9624,1385r-29,46l9595,1428r-33,46l9526,1520r-39,43l9449,1604r-41,36l9367,1673r3,l9329,1704r-41,27l9250,1755r-58,29l9173,1791r2,l9156,1798r,-2l9137,1803r2,l9120,1808r2,l9103,1810r3,l9089,1812r-46,l9029,1810r2,l9017,1808r-24,-10l8995,1798r-12,-7l8964,1776r-7,-9l8951,1757r-1,-2l8950,1757r-8,-12l8938,1733r,-2l8938,1733r-5,-14l8931,1707r-1,-3l8930,1707r-2,-17l8926,1676r,-34l8928,1625r5,-38l8942,1548r8,-21l8947,1527r7,-19l8971,1464r22,-43l8990,1421r24,-45l9043,1330r-2,l9072,1284r,3l9074,1284r32,-43l9142,1196r38,-44l9218,1112r41,-36l9257,1076r41,-34l9338,1011r39,-27l9418,960r57,-28l9473,932r38,-15l9545,908r33,-5l9622,903r28,5l9648,908r14,4l9660,912r12,5l9684,924r-2,l9694,932r7,7l9710,948r8,12l9718,958r7,12l9722,970r8,12l9732,996r5,15l9737,1008r2,17l9739,1040r3,16l9742,963r-3,-5l9734,948r-4,-7l9727,936r-21,-21l9686,903r-16,-10l9655,888r-14,-2l9624,884r-14,-3l9593,881r-34,5l9540,888r-17,5l9504,900r-19,5l9466,915r-20,7l9427,932r-19,12l9367,968r-41,26l9286,1025r-41,34l9204,1097r-38,41l9125,1184r-36,45l9055,1275r-31,45l8998,1366r-24,46l8954,1457r-16,43l8923,1544r-5,19l8914,1584r-3,20l8906,1623r,53l8914,1726r4,14l8926,1752r7,15l8940,1779r10,9l8959,1800r24,15l8998,1822r14,5l9041,1832r17,2l9074,1834r51,-7l9144,1822r19,-7l9172,1812r8,-2l9199,1800r7,-2l9218,1793r22,-9l9259,1772r41,-24l9341,1721r41,-31l9463,1618r39,-41l9578,1486r34,-46l9618,1431r52,-82l9694,1304r19,-46l9730,1215r14,-43l9749,1152r5,-21l9761,1073r,-33e" fillcolor="#bf0000" stroked="f">
              <v:stroke joinstyle="round"/>
              <v:formulas/>
              <v:path arrowok="t" o:connecttype="segments"/>
            </v:shape>
            <v:shape id="_x0000_s1208" type="#_x0000_t75" style="position:absolute;left:7956;top:1917;width:274;height:274">
              <v:imagedata r:id="rId20" o:title=""/>
            </v:shape>
            <v:shape id="_x0000_s1207" type="#_x0000_t75" style="position:absolute;left:9460;top:1591;width:269;height:387">
              <v:imagedata r:id="rId21" o:title=""/>
            </v:shape>
            <v:shapetype id="_x0000_t202" coordsize="21600,21600" o:spt="202" path="m,l,21600r21600,l21600,xe">
              <v:stroke joinstyle="miter"/>
              <v:path gradientshapeok="t" o:connecttype="rect"/>
            </v:shapetype>
            <v:shape id="_x0000_s1206" type="#_x0000_t202" style="position:absolute;left:1471;top:787;width:511;height:1481" filled="f" stroked="f">
              <v:textbox inset="0,0,0,0">
                <w:txbxContent>
                  <w:p w14:paraId="0BD8F540" w14:textId="77777777" w:rsidR="00E12471" w:rsidRDefault="0026705F">
                    <w:pPr>
                      <w:spacing w:line="221" w:lineRule="exact"/>
                      <w:ind w:left="14"/>
                      <w:rPr>
                        <w:sz w:val="20"/>
                      </w:rPr>
                    </w:pPr>
                    <w:r>
                      <w:rPr>
                        <w:w w:val="120"/>
                        <w:sz w:val="20"/>
                      </w:rPr>
                      <w:t>,70.0</w:t>
                    </w:r>
                  </w:p>
                  <w:p w14:paraId="1D455372" w14:textId="77777777" w:rsidR="00E12471" w:rsidRDefault="0026705F">
                    <w:pPr>
                      <w:spacing w:before="84"/>
                      <w:rPr>
                        <w:sz w:val="20"/>
                      </w:rPr>
                    </w:pPr>
                    <w:r>
                      <w:rPr>
                        <w:w w:val="120"/>
                        <w:sz w:val="20"/>
                      </w:rPr>
                      <w:t>,60.0</w:t>
                    </w:r>
                  </w:p>
                  <w:p w14:paraId="079F02ED" w14:textId="77777777" w:rsidR="00E12471" w:rsidRDefault="0026705F">
                    <w:pPr>
                      <w:spacing w:before="87"/>
                      <w:ind w:left="4"/>
                      <w:rPr>
                        <w:sz w:val="20"/>
                      </w:rPr>
                    </w:pPr>
                    <w:r>
                      <w:rPr>
                        <w:w w:val="120"/>
                        <w:sz w:val="20"/>
                      </w:rPr>
                      <w:t>,50.0</w:t>
                    </w:r>
                  </w:p>
                  <w:p w14:paraId="7A3FEEA6" w14:textId="77777777" w:rsidR="00E12471" w:rsidRDefault="0026705F">
                    <w:pPr>
                      <w:spacing w:before="84"/>
                      <w:ind w:left="9"/>
                      <w:rPr>
                        <w:sz w:val="20"/>
                      </w:rPr>
                    </w:pPr>
                    <w:r>
                      <w:rPr>
                        <w:w w:val="120"/>
                        <w:sz w:val="20"/>
                      </w:rPr>
                      <w:t>,40.0</w:t>
                    </w:r>
                  </w:p>
                  <w:p w14:paraId="01B34B1F" w14:textId="77777777" w:rsidR="00E12471" w:rsidRDefault="0026705F">
                    <w:pPr>
                      <w:spacing w:before="85"/>
                      <w:ind w:left="4"/>
                      <w:rPr>
                        <w:sz w:val="20"/>
                      </w:rPr>
                    </w:pPr>
                    <w:r>
                      <w:rPr>
                        <w:w w:val="120"/>
                        <w:sz w:val="20"/>
                      </w:rPr>
                      <w:t>,30.0</w:t>
                    </w:r>
                  </w:p>
                </w:txbxContent>
              </v:textbox>
            </v:shape>
            <v:shape id="_x0000_s1205" type="#_x0000_t202" style="position:absolute;left:9712;top:1010;width:489;height:221" filled="f" stroked="f">
              <v:textbox inset="0,0,0,0">
                <w:txbxContent>
                  <w:p w14:paraId="2DB37370" w14:textId="77777777" w:rsidR="00E12471" w:rsidRDefault="0026705F">
                    <w:pPr>
                      <w:spacing w:line="221" w:lineRule="exact"/>
                      <w:rPr>
                        <w:sz w:val="20"/>
                      </w:rPr>
                    </w:pPr>
                    <w:r>
                      <w:rPr>
                        <w:w w:val="120"/>
                        <w:sz w:val="20"/>
                      </w:rPr>
                      <w:t>,63.5</w:t>
                    </w:r>
                  </w:p>
                </w:txbxContent>
              </v:textbox>
            </v:shape>
            <v:shape id="_x0000_s1204" type="#_x0000_t202" style="position:absolute;left:1485;top:2362;width:497;height:852" filled="f" stroked="f">
              <v:textbox inset="0,0,0,0">
                <w:txbxContent>
                  <w:p w14:paraId="040B253F" w14:textId="77777777" w:rsidR="00E12471" w:rsidRDefault="0026705F">
                    <w:pPr>
                      <w:spacing w:line="221" w:lineRule="exact"/>
                      <w:ind w:right="20"/>
                      <w:jc w:val="center"/>
                      <w:rPr>
                        <w:sz w:val="20"/>
                      </w:rPr>
                    </w:pPr>
                    <w:r>
                      <w:rPr>
                        <w:w w:val="115"/>
                        <w:sz w:val="20"/>
                      </w:rPr>
                      <w:t>,20.0</w:t>
                    </w:r>
                  </w:p>
                  <w:p w14:paraId="3AA09D61" w14:textId="77777777" w:rsidR="00E12471" w:rsidRDefault="0026705F">
                    <w:pPr>
                      <w:spacing w:before="86"/>
                      <w:ind w:left="26"/>
                      <w:rPr>
                        <w:sz w:val="20"/>
                      </w:rPr>
                    </w:pPr>
                    <w:r>
                      <w:rPr>
                        <w:w w:val="115"/>
                        <w:sz w:val="20"/>
                      </w:rPr>
                      <w:t>,10.0</w:t>
                    </w:r>
                  </w:p>
                  <w:p w14:paraId="3EC2749F" w14:textId="77777777" w:rsidR="00E12471" w:rsidRDefault="0026705F">
                    <w:pPr>
                      <w:spacing w:before="85"/>
                      <w:ind w:left="90" w:right="7"/>
                      <w:jc w:val="center"/>
                      <w:rPr>
                        <w:sz w:val="20"/>
                      </w:rPr>
                    </w:pPr>
                    <w:r>
                      <w:rPr>
                        <w:w w:val="120"/>
                        <w:sz w:val="20"/>
                      </w:rPr>
                      <w:t>,0.0</w:t>
                    </w:r>
                  </w:p>
                </w:txbxContent>
              </v:textbox>
            </v:shape>
            <v:shape id="_x0000_s1203" type="#_x0000_t202" style="position:absolute;left:5332;top:2491;width:456;height:221" filled="f" stroked="f">
              <v:textbox inset="0,0,0,0">
                <w:txbxContent>
                  <w:p w14:paraId="488D541D" w14:textId="77777777" w:rsidR="00E12471" w:rsidRDefault="0026705F">
                    <w:pPr>
                      <w:spacing w:line="221" w:lineRule="exact"/>
                      <w:rPr>
                        <w:sz w:val="20"/>
                      </w:rPr>
                    </w:pPr>
                    <w:r>
                      <w:rPr>
                        <w:w w:val="110"/>
                        <w:sz w:val="20"/>
                      </w:rPr>
                      <w:t>,13.9</w:t>
                    </w:r>
                  </w:p>
                </w:txbxContent>
              </v:textbox>
            </v:shape>
            <v:shape id="_x0000_s1202" type="#_x0000_t202" style="position:absolute;left:6175;top:2110;width:3881;height:529" filled="f" stroked="f">
              <v:textbox inset="0,0,0,0">
                <w:txbxContent>
                  <w:p w14:paraId="76AA7F17" w14:textId="77777777" w:rsidR="00E12471" w:rsidRDefault="0026705F">
                    <w:pPr>
                      <w:spacing w:line="152" w:lineRule="exact"/>
                      <w:ind w:right="293"/>
                      <w:jc w:val="right"/>
                      <w:rPr>
                        <w:sz w:val="16"/>
                      </w:rPr>
                    </w:pPr>
                    <w:r>
                      <w:rPr>
                        <w:color w:val="FF0000"/>
                        <w:w w:val="95"/>
                        <w:sz w:val="16"/>
                      </w:rPr>
                      <w:t>COVID-19</w:t>
                    </w:r>
                  </w:p>
                  <w:p w14:paraId="05DA7EEF" w14:textId="77777777" w:rsidR="00E12471" w:rsidRDefault="0026705F">
                    <w:pPr>
                      <w:spacing w:line="192" w:lineRule="auto"/>
                      <w:ind w:left="1367"/>
                      <w:rPr>
                        <w:sz w:val="16"/>
                        <w:szCs w:val="16"/>
                      </w:rPr>
                    </w:pPr>
                    <w:r>
                      <w:rPr>
                        <w:color w:val="FF0000"/>
                        <w:w w:val="105"/>
                        <w:sz w:val="16"/>
                        <w:szCs w:val="16"/>
                      </w:rPr>
                      <w:t xml:space="preserve">Տարածաշրջանային </w:t>
                    </w:r>
                    <w:r>
                      <w:rPr>
                        <w:color w:val="FF0000"/>
                        <w:w w:val="105"/>
                        <w:position w:val="-7"/>
                        <w:sz w:val="16"/>
                        <w:szCs w:val="16"/>
                      </w:rPr>
                      <w:t>համավարակ</w:t>
                    </w:r>
                  </w:p>
                  <w:p w14:paraId="2A4447C1" w14:textId="77777777" w:rsidR="00E12471" w:rsidRDefault="0026705F">
                    <w:pPr>
                      <w:spacing w:line="161" w:lineRule="exact"/>
                      <w:rPr>
                        <w:sz w:val="16"/>
                        <w:szCs w:val="16"/>
                      </w:rPr>
                    </w:pPr>
                    <w:r>
                      <w:rPr>
                        <w:color w:val="FF0000"/>
                        <w:w w:val="110"/>
                        <w:sz w:val="16"/>
                        <w:szCs w:val="16"/>
                      </w:rPr>
                      <w:t>Համաշխարհային տնտեսական</w:t>
                    </w:r>
                  </w:p>
                </w:txbxContent>
              </v:textbox>
            </v:shape>
            <v:shape id="_x0000_s1201" type="#_x0000_t202" style="position:absolute;left:6175;top:2674;width:1056;height:395" filled="f" stroked="f">
              <v:textbox inset="0,0,0,0">
                <w:txbxContent>
                  <w:p w14:paraId="3B66AC0D" w14:textId="77777777" w:rsidR="00E12471" w:rsidRDefault="0026705F">
                    <w:pPr>
                      <w:spacing w:line="178" w:lineRule="exact"/>
                      <w:rPr>
                        <w:sz w:val="16"/>
                        <w:szCs w:val="16"/>
                      </w:rPr>
                    </w:pPr>
                    <w:r>
                      <w:rPr>
                        <w:color w:val="FF0000"/>
                        <w:w w:val="105"/>
                        <w:sz w:val="16"/>
                        <w:szCs w:val="16"/>
                      </w:rPr>
                      <w:t>ֆինանսական</w:t>
                    </w:r>
                  </w:p>
                  <w:p w14:paraId="6CE33035" w14:textId="77777777" w:rsidR="00E12471" w:rsidRDefault="0026705F">
                    <w:pPr>
                      <w:spacing w:before="32"/>
                      <w:rPr>
                        <w:sz w:val="16"/>
                        <w:szCs w:val="16"/>
                      </w:rPr>
                    </w:pPr>
                    <w:r>
                      <w:rPr>
                        <w:color w:val="FF0000"/>
                        <w:w w:val="105"/>
                        <w:sz w:val="16"/>
                        <w:szCs w:val="16"/>
                      </w:rPr>
                      <w:t>ճգնաժամ</w:t>
                    </w:r>
                  </w:p>
                </w:txbxContent>
              </v:textbox>
            </v:shape>
            <v:shape id="_x0000_s1200" type="#_x0000_t202" style="position:absolute;left:7543;top:2672;width:742;height:179" filled="f" stroked="f">
              <v:textbox inset="0,0,0,0">
                <w:txbxContent>
                  <w:p w14:paraId="14E6678C" w14:textId="77777777" w:rsidR="00E12471" w:rsidRDefault="0026705F">
                    <w:pPr>
                      <w:spacing w:line="178" w:lineRule="exact"/>
                      <w:rPr>
                        <w:sz w:val="16"/>
                        <w:szCs w:val="16"/>
                      </w:rPr>
                    </w:pPr>
                    <w:r>
                      <w:rPr>
                        <w:color w:val="FF0000"/>
                        <w:w w:val="105"/>
                        <w:sz w:val="16"/>
                        <w:szCs w:val="16"/>
                      </w:rPr>
                      <w:t>ճգնաժամ</w:t>
                    </w:r>
                  </w:p>
                </w:txbxContent>
              </v:textbox>
            </v:shape>
            <v:shape id="_x0000_s1199" type="#_x0000_t202" style="position:absolute;left:2740;top:3902;width:7419;height:1539" filled="f" stroked="f">
              <v:textbox inset="0,0,0,0">
                <w:txbxContent>
                  <w:p w14:paraId="56297B3A" w14:textId="77777777" w:rsidR="00E12471" w:rsidRDefault="0026705F">
                    <w:pPr>
                      <w:spacing w:line="221" w:lineRule="exact"/>
                      <w:rPr>
                        <w:sz w:val="20"/>
                        <w:szCs w:val="20"/>
                      </w:rPr>
                    </w:pPr>
                    <w:r>
                      <w:rPr>
                        <w:w w:val="105"/>
                        <w:sz w:val="20"/>
                        <w:szCs w:val="20"/>
                      </w:rPr>
                      <w:t>ՀՀ կառավարության պարտք/ՀՆԱ</w:t>
                    </w:r>
                  </w:p>
                  <w:p w14:paraId="106941EE" w14:textId="77777777" w:rsidR="00E12471" w:rsidRDefault="0026705F">
                    <w:pPr>
                      <w:spacing w:before="34" w:line="276" w:lineRule="auto"/>
                      <w:rPr>
                        <w:sz w:val="20"/>
                        <w:szCs w:val="20"/>
                      </w:rPr>
                    </w:pPr>
                    <w:r>
                      <w:rPr>
                        <w:w w:val="105"/>
                        <w:sz w:val="20"/>
                        <w:szCs w:val="20"/>
                      </w:rPr>
                      <w:t>ՀՀ կառավարության պարտքի նվազեցման 2019-2023 թթ․ վերանայված ծրագիր ՀՀ կառավարության պարտքի նվազեցման 2019-2023 թթ․ ծրագիր</w:t>
                    </w:r>
                  </w:p>
                  <w:p w14:paraId="3113037B" w14:textId="77777777" w:rsidR="00E12471" w:rsidRDefault="0026705F">
                    <w:pPr>
                      <w:spacing w:line="229" w:lineRule="exact"/>
                      <w:ind w:left="59"/>
                      <w:rPr>
                        <w:sz w:val="20"/>
                        <w:szCs w:val="20"/>
                      </w:rPr>
                    </w:pPr>
                    <w:r>
                      <w:rPr>
                        <w:w w:val="105"/>
                        <w:sz w:val="20"/>
                        <w:szCs w:val="20"/>
                      </w:rPr>
                      <w:t>60% (սահմանային) շեմ</w:t>
                    </w:r>
                  </w:p>
                  <w:p w14:paraId="41794C1E" w14:textId="77777777" w:rsidR="00E12471" w:rsidRDefault="0026705F">
                    <w:pPr>
                      <w:spacing w:before="31"/>
                      <w:rPr>
                        <w:sz w:val="20"/>
                        <w:szCs w:val="20"/>
                      </w:rPr>
                    </w:pPr>
                    <w:r>
                      <w:rPr>
                        <w:w w:val="105"/>
                        <w:sz w:val="20"/>
                        <w:szCs w:val="20"/>
                      </w:rPr>
                      <w:t>50% շեմ</w:t>
                    </w:r>
                  </w:p>
                  <w:p w14:paraId="6569EAD8" w14:textId="77777777" w:rsidR="00E12471" w:rsidRDefault="0026705F">
                    <w:pPr>
                      <w:spacing w:before="34"/>
                      <w:rPr>
                        <w:sz w:val="20"/>
                        <w:szCs w:val="20"/>
                      </w:rPr>
                    </w:pPr>
                    <w:r>
                      <w:rPr>
                        <w:w w:val="105"/>
                        <w:sz w:val="20"/>
                        <w:szCs w:val="20"/>
                      </w:rPr>
                      <w:t>40% շեմ</w:t>
                    </w:r>
                  </w:p>
                </w:txbxContent>
              </v:textbox>
            </v:shape>
            <w10:wrap anchorx="page"/>
          </v:group>
        </w:pict>
      </w:r>
      <w:r w:rsidR="0026705F" w:rsidRPr="006B4A5C">
        <w:rPr>
          <w:b/>
          <w:bCs/>
          <w:w w:val="110"/>
        </w:rPr>
        <w:t>Գծապատկեր 1. ՀՀ կառավարության պարտքի դինամիկան 2000-2020թթ.</w:t>
      </w:r>
      <w:r w:rsidR="0026705F" w:rsidRPr="006B4A5C">
        <w:rPr>
          <w:b/>
          <w:bCs/>
          <w:w w:val="110"/>
          <w:position w:val="8"/>
          <w:sz w:val="13"/>
          <w:szCs w:val="13"/>
        </w:rPr>
        <w:t>1</w:t>
      </w:r>
    </w:p>
    <w:p w14:paraId="6E36E4EC" w14:textId="77777777" w:rsidR="00E12471" w:rsidRDefault="00E12471">
      <w:pPr>
        <w:pStyle w:val="BodyText"/>
        <w:rPr>
          <w:sz w:val="24"/>
        </w:rPr>
      </w:pPr>
    </w:p>
    <w:p w14:paraId="4AF92BF1" w14:textId="77777777" w:rsidR="00E12471" w:rsidRDefault="00E12471">
      <w:pPr>
        <w:pStyle w:val="BodyText"/>
        <w:rPr>
          <w:sz w:val="24"/>
        </w:rPr>
      </w:pPr>
    </w:p>
    <w:p w14:paraId="5417A048" w14:textId="77777777" w:rsidR="00E12471" w:rsidRDefault="00E12471">
      <w:pPr>
        <w:pStyle w:val="BodyText"/>
        <w:rPr>
          <w:sz w:val="24"/>
        </w:rPr>
      </w:pPr>
    </w:p>
    <w:p w14:paraId="296CBAEE" w14:textId="77777777" w:rsidR="00E12471" w:rsidRDefault="00E12471">
      <w:pPr>
        <w:pStyle w:val="BodyText"/>
        <w:rPr>
          <w:sz w:val="24"/>
        </w:rPr>
      </w:pPr>
    </w:p>
    <w:p w14:paraId="4B4C0EF5" w14:textId="77777777" w:rsidR="00E12471" w:rsidRDefault="00E12471">
      <w:pPr>
        <w:pStyle w:val="BodyText"/>
        <w:rPr>
          <w:sz w:val="24"/>
        </w:rPr>
      </w:pPr>
    </w:p>
    <w:p w14:paraId="3FE6A652" w14:textId="77777777" w:rsidR="00E12471" w:rsidRDefault="00E12471">
      <w:pPr>
        <w:pStyle w:val="BodyText"/>
        <w:rPr>
          <w:sz w:val="24"/>
        </w:rPr>
      </w:pPr>
    </w:p>
    <w:p w14:paraId="0E875F0D" w14:textId="77777777" w:rsidR="00E12471" w:rsidRDefault="00E12471">
      <w:pPr>
        <w:pStyle w:val="BodyText"/>
        <w:rPr>
          <w:sz w:val="24"/>
        </w:rPr>
      </w:pPr>
    </w:p>
    <w:p w14:paraId="7A561F3B" w14:textId="77777777" w:rsidR="00E12471" w:rsidRDefault="00E12471">
      <w:pPr>
        <w:pStyle w:val="BodyText"/>
        <w:rPr>
          <w:sz w:val="24"/>
        </w:rPr>
      </w:pPr>
    </w:p>
    <w:p w14:paraId="54F90C66" w14:textId="77777777" w:rsidR="00E12471" w:rsidRDefault="00E12471">
      <w:pPr>
        <w:pStyle w:val="BodyText"/>
        <w:rPr>
          <w:sz w:val="24"/>
        </w:rPr>
      </w:pPr>
    </w:p>
    <w:p w14:paraId="715D8988" w14:textId="77777777" w:rsidR="00E12471" w:rsidRDefault="00E12471">
      <w:pPr>
        <w:pStyle w:val="BodyText"/>
        <w:rPr>
          <w:sz w:val="24"/>
        </w:rPr>
      </w:pPr>
    </w:p>
    <w:p w14:paraId="2C721680" w14:textId="77777777" w:rsidR="00E12471" w:rsidRDefault="00E12471">
      <w:pPr>
        <w:pStyle w:val="BodyText"/>
        <w:rPr>
          <w:sz w:val="24"/>
        </w:rPr>
      </w:pPr>
    </w:p>
    <w:p w14:paraId="2FD5FC26" w14:textId="77777777" w:rsidR="00E12471" w:rsidRDefault="00E12471">
      <w:pPr>
        <w:pStyle w:val="BodyText"/>
        <w:rPr>
          <w:sz w:val="24"/>
        </w:rPr>
      </w:pPr>
    </w:p>
    <w:p w14:paraId="3F371ADE" w14:textId="77777777" w:rsidR="00E12471" w:rsidRDefault="00E12471">
      <w:pPr>
        <w:pStyle w:val="BodyText"/>
        <w:rPr>
          <w:sz w:val="24"/>
        </w:rPr>
      </w:pPr>
    </w:p>
    <w:p w14:paraId="400E810D" w14:textId="77777777" w:rsidR="00E12471" w:rsidRDefault="00E12471">
      <w:pPr>
        <w:pStyle w:val="BodyText"/>
        <w:rPr>
          <w:sz w:val="24"/>
        </w:rPr>
      </w:pPr>
    </w:p>
    <w:p w14:paraId="0779B7BA" w14:textId="77777777" w:rsidR="00E12471" w:rsidRDefault="00E12471">
      <w:pPr>
        <w:pStyle w:val="BodyText"/>
        <w:rPr>
          <w:sz w:val="24"/>
        </w:rPr>
      </w:pPr>
    </w:p>
    <w:p w14:paraId="638A128A" w14:textId="77777777" w:rsidR="00E12471" w:rsidRDefault="00E12471">
      <w:pPr>
        <w:pStyle w:val="BodyText"/>
        <w:rPr>
          <w:sz w:val="24"/>
        </w:rPr>
      </w:pPr>
    </w:p>
    <w:p w14:paraId="42F62C46" w14:textId="77777777" w:rsidR="00E12471" w:rsidRDefault="00E12471">
      <w:pPr>
        <w:pStyle w:val="BodyText"/>
        <w:rPr>
          <w:sz w:val="24"/>
        </w:rPr>
      </w:pPr>
    </w:p>
    <w:p w14:paraId="790D41BB" w14:textId="77777777" w:rsidR="00E12471" w:rsidRDefault="00E12471">
      <w:pPr>
        <w:pStyle w:val="BodyText"/>
        <w:rPr>
          <w:sz w:val="24"/>
        </w:rPr>
      </w:pPr>
    </w:p>
    <w:p w14:paraId="0C9FAE01" w14:textId="77777777" w:rsidR="00E12471" w:rsidRDefault="00E12471">
      <w:pPr>
        <w:pStyle w:val="BodyText"/>
        <w:spacing w:before="8"/>
        <w:rPr>
          <w:sz w:val="27"/>
        </w:rPr>
      </w:pPr>
    </w:p>
    <w:p w14:paraId="64E314A2" w14:textId="77777777" w:rsidR="00E12471" w:rsidRDefault="00CA40EB">
      <w:pPr>
        <w:pStyle w:val="BodyText"/>
        <w:spacing w:line="321" w:lineRule="auto"/>
        <w:ind w:left="120" w:right="403" w:firstLine="720"/>
        <w:jc w:val="both"/>
      </w:pPr>
      <w:r>
        <w:pict w14:anchorId="1B0C9782">
          <v:shape id="_x0000_s1197" type="#_x0000_t202" style="position:absolute;left:0;text-align:left;margin-left:111.35pt;margin-top:-121.5pt;width:426.8pt;height:26pt;z-index:251654656;mso-position-horizontal-relative:page" filled="f" stroked="f">
            <v:textbox style="layout-flow:vertical;mso-layout-flow-alt:bottom-to-top" inset="0,0,0,0">
              <w:txbxContent>
                <w:p w14:paraId="1D69A4B4" w14:textId="77777777" w:rsidR="00E12471" w:rsidRDefault="0026705F">
                  <w:pPr>
                    <w:spacing w:before="10"/>
                    <w:ind w:left="20"/>
                    <w:rPr>
                      <w:sz w:val="20"/>
                    </w:rPr>
                  </w:pPr>
                  <w:r>
                    <w:rPr>
                      <w:w w:val="120"/>
                      <w:sz w:val="20"/>
                    </w:rPr>
                    <w:t>2000</w:t>
                  </w:r>
                </w:p>
                <w:p w14:paraId="78E05086" w14:textId="77777777" w:rsidR="00E12471" w:rsidRDefault="0026705F">
                  <w:pPr>
                    <w:spacing w:before="130"/>
                    <w:ind w:left="65"/>
                    <w:rPr>
                      <w:sz w:val="20"/>
                    </w:rPr>
                  </w:pPr>
                  <w:r>
                    <w:rPr>
                      <w:w w:val="110"/>
                      <w:sz w:val="20"/>
                    </w:rPr>
                    <w:t>2001</w:t>
                  </w:r>
                </w:p>
                <w:p w14:paraId="507E1B4A" w14:textId="77777777" w:rsidR="00E12471" w:rsidRDefault="0026705F">
                  <w:pPr>
                    <w:spacing w:before="130"/>
                    <w:ind w:left="39"/>
                    <w:rPr>
                      <w:sz w:val="20"/>
                    </w:rPr>
                  </w:pPr>
                  <w:r>
                    <w:rPr>
                      <w:w w:val="115"/>
                      <w:sz w:val="20"/>
                    </w:rPr>
                    <w:t>2002</w:t>
                  </w:r>
                </w:p>
                <w:p w14:paraId="10E9D468" w14:textId="77777777" w:rsidR="00E12471" w:rsidRDefault="0026705F">
                  <w:pPr>
                    <w:spacing w:before="130"/>
                    <w:ind w:left="29"/>
                    <w:rPr>
                      <w:sz w:val="20"/>
                    </w:rPr>
                  </w:pPr>
                  <w:r>
                    <w:rPr>
                      <w:w w:val="115"/>
                      <w:sz w:val="20"/>
                    </w:rPr>
                    <w:t>2003</w:t>
                  </w:r>
                </w:p>
                <w:p w14:paraId="75864A2F" w14:textId="77777777" w:rsidR="00E12471" w:rsidRDefault="0026705F">
                  <w:pPr>
                    <w:spacing w:before="131"/>
                    <w:ind w:left="34"/>
                    <w:rPr>
                      <w:sz w:val="20"/>
                    </w:rPr>
                  </w:pPr>
                  <w:r>
                    <w:rPr>
                      <w:w w:val="115"/>
                      <w:sz w:val="20"/>
                    </w:rPr>
                    <w:t>2004</w:t>
                  </w:r>
                </w:p>
                <w:p w14:paraId="3BD8D3F4" w14:textId="77777777" w:rsidR="00E12471" w:rsidRDefault="0026705F">
                  <w:pPr>
                    <w:spacing w:before="130"/>
                    <w:ind w:left="29"/>
                    <w:rPr>
                      <w:sz w:val="20"/>
                    </w:rPr>
                  </w:pPr>
                  <w:r>
                    <w:rPr>
                      <w:w w:val="115"/>
                      <w:sz w:val="20"/>
                    </w:rPr>
                    <w:t>2005</w:t>
                  </w:r>
                </w:p>
                <w:p w14:paraId="0847FA41" w14:textId="77777777" w:rsidR="00E12471" w:rsidRDefault="0026705F">
                  <w:pPr>
                    <w:spacing w:before="130"/>
                    <w:ind w:left="24"/>
                    <w:rPr>
                      <w:sz w:val="20"/>
                    </w:rPr>
                  </w:pPr>
                  <w:r>
                    <w:rPr>
                      <w:w w:val="120"/>
                      <w:sz w:val="20"/>
                    </w:rPr>
                    <w:t>2006</w:t>
                  </w:r>
                </w:p>
                <w:p w14:paraId="4C585572" w14:textId="77777777" w:rsidR="00E12471" w:rsidRDefault="0026705F">
                  <w:pPr>
                    <w:spacing w:before="127"/>
                    <w:ind w:left="39"/>
                    <w:rPr>
                      <w:sz w:val="20"/>
                    </w:rPr>
                  </w:pPr>
                  <w:r>
                    <w:rPr>
                      <w:w w:val="115"/>
                      <w:sz w:val="20"/>
                    </w:rPr>
                    <w:t>2007</w:t>
                  </w:r>
                </w:p>
                <w:p w14:paraId="73D2DB57" w14:textId="77777777" w:rsidR="00E12471" w:rsidRDefault="0026705F">
                  <w:pPr>
                    <w:spacing w:before="130"/>
                    <w:ind w:left="22"/>
                    <w:rPr>
                      <w:sz w:val="20"/>
                    </w:rPr>
                  </w:pPr>
                  <w:r>
                    <w:rPr>
                      <w:w w:val="120"/>
                      <w:sz w:val="20"/>
                    </w:rPr>
                    <w:t>2008</w:t>
                  </w:r>
                </w:p>
                <w:p w14:paraId="7B358C24" w14:textId="77777777" w:rsidR="00E12471" w:rsidRDefault="0026705F">
                  <w:pPr>
                    <w:spacing w:before="130"/>
                    <w:ind w:left="24"/>
                    <w:rPr>
                      <w:sz w:val="20"/>
                    </w:rPr>
                  </w:pPr>
                  <w:r>
                    <w:rPr>
                      <w:w w:val="120"/>
                      <w:sz w:val="20"/>
                    </w:rPr>
                    <w:t>2009</w:t>
                  </w:r>
                </w:p>
                <w:p w14:paraId="504E44E0" w14:textId="77777777" w:rsidR="00E12471" w:rsidRDefault="0026705F">
                  <w:pPr>
                    <w:spacing w:before="130"/>
                    <w:ind w:left="65"/>
                    <w:rPr>
                      <w:sz w:val="20"/>
                    </w:rPr>
                  </w:pPr>
                  <w:r>
                    <w:rPr>
                      <w:w w:val="110"/>
                      <w:sz w:val="20"/>
                    </w:rPr>
                    <w:t>2010</w:t>
                  </w:r>
                </w:p>
                <w:p w14:paraId="65B532B2" w14:textId="77777777" w:rsidR="00E12471" w:rsidRDefault="0026705F">
                  <w:pPr>
                    <w:spacing w:before="130"/>
                    <w:ind w:left="108"/>
                    <w:rPr>
                      <w:sz w:val="20"/>
                    </w:rPr>
                  </w:pPr>
                  <w:r>
                    <w:rPr>
                      <w:sz w:val="20"/>
                    </w:rPr>
                    <w:t>2011</w:t>
                  </w:r>
                </w:p>
                <w:p w14:paraId="7366B106" w14:textId="77777777" w:rsidR="00E12471" w:rsidRDefault="0026705F">
                  <w:pPr>
                    <w:spacing w:before="130"/>
                    <w:ind w:left="82"/>
                    <w:rPr>
                      <w:sz w:val="20"/>
                    </w:rPr>
                  </w:pPr>
                  <w:r>
                    <w:rPr>
                      <w:w w:val="105"/>
                      <w:sz w:val="20"/>
                    </w:rPr>
                    <w:t>2012</w:t>
                  </w:r>
                </w:p>
                <w:p w14:paraId="45A235A1" w14:textId="77777777" w:rsidR="00E12471" w:rsidRDefault="0026705F">
                  <w:pPr>
                    <w:spacing w:before="130"/>
                    <w:ind w:left="72"/>
                    <w:rPr>
                      <w:sz w:val="20"/>
                    </w:rPr>
                  </w:pPr>
                  <w:r>
                    <w:rPr>
                      <w:w w:val="105"/>
                      <w:sz w:val="20"/>
                    </w:rPr>
                    <w:t>2013</w:t>
                  </w:r>
                </w:p>
                <w:p w14:paraId="7AF04477" w14:textId="77777777" w:rsidR="00E12471" w:rsidRDefault="0026705F">
                  <w:pPr>
                    <w:spacing w:before="130"/>
                    <w:ind w:left="77"/>
                    <w:rPr>
                      <w:sz w:val="20"/>
                    </w:rPr>
                  </w:pPr>
                  <w:r>
                    <w:rPr>
                      <w:w w:val="105"/>
                      <w:sz w:val="20"/>
                    </w:rPr>
                    <w:t>2014</w:t>
                  </w:r>
                </w:p>
                <w:p w14:paraId="6E7F8768" w14:textId="77777777" w:rsidR="00E12471" w:rsidRDefault="0026705F">
                  <w:pPr>
                    <w:spacing w:before="130"/>
                    <w:ind w:left="72"/>
                    <w:rPr>
                      <w:sz w:val="20"/>
                    </w:rPr>
                  </w:pPr>
                  <w:r>
                    <w:rPr>
                      <w:w w:val="105"/>
                      <w:sz w:val="20"/>
                    </w:rPr>
                    <w:t>2015</w:t>
                  </w:r>
                </w:p>
                <w:p w14:paraId="2D7A9C7D" w14:textId="77777777" w:rsidR="00E12471" w:rsidRDefault="0026705F">
                  <w:pPr>
                    <w:spacing w:before="130"/>
                    <w:ind w:left="68"/>
                    <w:rPr>
                      <w:sz w:val="20"/>
                    </w:rPr>
                  </w:pPr>
                  <w:r>
                    <w:rPr>
                      <w:w w:val="105"/>
                      <w:sz w:val="20"/>
                    </w:rPr>
                    <w:t>2016</w:t>
                  </w:r>
                </w:p>
                <w:p w14:paraId="53D23D0D" w14:textId="77777777" w:rsidR="00E12471" w:rsidRDefault="0026705F">
                  <w:pPr>
                    <w:spacing w:before="130"/>
                    <w:ind w:left="82"/>
                    <w:rPr>
                      <w:sz w:val="20"/>
                    </w:rPr>
                  </w:pPr>
                  <w:r>
                    <w:rPr>
                      <w:w w:val="105"/>
                      <w:sz w:val="20"/>
                    </w:rPr>
                    <w:t>2017</w:t>
                  </w:r>
                </w:p>
                <w:p w14:paraId="437D0D2A" w14:textId="77777777" w:rsidR="00E12471" w:rsidRDefault="0026705F">
                  <w:pPr>
                    <w:spacing w:before="130"/>
                    <w:ind w:left="65"/>
                    <w:rPr>
                      <w:sz w:val="20"/>
                    </w:rPr>
                  </w:pPr>
                  <w:r>
                    <w:rPr>
                      <w:w w:val="105"/>
                      <w:sz w:val="20"/>
                    </w:rPr>
                    <w:t>2018</w:t>
                  </w:r>
                </w:p>
                <w:p w14:paraId="2F6EDE3F" w14:textId="77777777" w:rsidR="00E12471" w:rsidRDefault="0026705F">
                  <w:pPr>
                    <w:spacing w:before="128"/>
                    <w:ind w:left="68"/>
                    <w:rPr>
                      <w:sz w:val="20"/>
                    </w:rPr>
                  </w:pPr>
                  <w:r>
                    <w:rPr>
                      <w:w w:val="105"/>
                      <w:sz w:val="20"/>
                    </w:rPr>
                    <w:t>2019</w:t>
                  </w:r>
                </w:p>
                <w:p w14:paraId="4B50F67F" w14:textId="77777777" w:rsidR="00E12471" w:rsidRDefault="0026705F">
                  <w:pPr>
                    <w:spacing w:before="130"/>
                    <w:ind w:left="39"/>
                    <w:rPr>
                      <w:sz w:val="20"/>
                    </w:rPr>
                  </w:pPr>
                  <w:r>
                    <w:rPr>
                      <w:w w:val="115"/>
                      <w:sz w:val="20"/>
                    </w:rPr>
                    <w:t>2020</w:t>
                  </w:r>
                </w:p>
                <w:p w14:paraId="7C0D3748" w14:textId="77777777" w:rsidR="00E12471" w:rsidRDefault="0026705F">
                  <w:pPr>
                    <w:spacing w:before="130"/>
                    <w:ind w:left="82"/>
                    <w:rPr>
                      <w:sz w:val="20"/>
                    </w:rPr>
                  </w:pPr>
                  <w:r>
                    <w:rPr>
                      <w:w w:val="105"/>
                      <w:sz w:val="20"/>
                    </w:rPr>
                    <w:t>2021</w:t>
                  </w:r>
                </w:p>
                <w:p w14:paraId="220EBA7F" w14:textId="77777777" w:rsidR="00E12471" w:rsidRDefault="0026705F">
                  <w:pPr>
                    <w:spacing w:before="130"/>
                    <w:ind w:left="55"/>
                    <w:rPr>
                      <w:sz w:val="20"/>
                    </w:rPr>
                  </w:pPr>
                  <w:r>
                    <w:rPr>
                      <w:w w:val="110"/>
                      <w:sz w:val="20"/>
                    </w:rPr>
                    <w:t>2022</w:t>
                  </w:r>
                </w:p>
                <w:p w14:paraId="2A155EFF" w14:textId="77777777" w:rsidR="00E12471" w:rsidRDefault="0026705F">
                  <w:pPr>
                    <w:spacing w:before="130"/>
                    <w:ind w:left="46"/>
                    <w:rPr>
                      <w:sz w:val="20"/>
                    </w:rPr>
                  </w:pPr>
                  <w:r>
                    <w:rPr>
                      <w:w w:val="110"/>
                      <w:sz w:val="20"/>
                    </w:rPr>
                    <w:t>2023</w:t>
                  </w:r>
                </w:p>
              </w:txbxContent>
            </v:textbox>
            <w10:wrap anchorx="page"/>
          </v:shape>
        </w:pict>
      </w:r>
      <w:r w:rsidR="0026705F">
        <w:rPr>
          <w:w w:val="105"/>
        </w:rPr>
        <w:t>Նախաճգնաժամային շրջանում տնտեսական բարձր աճի տեմպերի պայմաններում նվազման միտում դրսևորելուց հետո ՀՀ կառավարության պարտքը ՀՆԱ-ի նկատմամբ կտրուկ աճել է 2009 թ․-ին, երբ համաշխարհային ֆինանսատնտեսական ճգնաժամի՝ ՀՀ մակրոտնտեսական զարգացումների վրա ունեցած բացասական ազդեցություններին հակազդելու համար ՀՀ կառավարությունը վարել է հակապարբերաշրջանային հարկաբյուջետային քաղաքականություն և պետական պակասուրդի հաշվին մեծածավալ լրացուցիչ ֆինանսական միջոցներ ներարկել տնտեսություն: Տնտեսության անկմանը հակազդելու համար կառավարությունն ընդլայնել է թե՛ ամբողջական պահանջարկը`</w:t>
      </w:r>
    </w:p>
    <w:p w14:paraId="769B747F" w14:textId="77777777" w:rsidR="00E12471" w:rsidRDefault="00CA40EB">
      <w:pPr>
        <w:pStyle w:val="BodyText"/>
        <w:spacing w:before="8"/>
        <w:rPr>
          <w:sz w:val="11"/>
        </w:rPr>
      </w:pPr>
      <w:r>
        <w:pict w14:anchorId="4D1D0A4D">
          <v:line id="_x0000_s1196" style="position:absolute;z-index:251652608;mso-wrap-distance-left:0;mso-wrap-distance-right:0;mso-position-horizontal-relative:page" from="1in,9.1pt" to="3in,9.1pt" strokeweight=".72pt">
            <w10:wrap type="topAndBottom" anchorx="page"/>
          </v:line>
        </w:pict>
      </w:r>
    </w:p>
    <w:p w14:paraId="44D130AF" w14:textId="77777777" w:rsidR="00E12471" w:rsidRDefault="0026705F">
      <w:pPr>
        <w:spacing w:before="85"/>
        <w:ind w:left="120"/>
        <w:rPr>
          <w:sz w:val="16"/>
          <w:szCs w:val="16"/>
        </w:rPr>
      </w:pPr>
      <w:r>
        <w:rPr>
          <w:position w:val="6"/>
          <w:sz w:val="10"/>
          <w:szCs w:val="10"/>
        </w:rPr>
        <w:t xml:space="preserve">1 </w:t>
      </w:r>
      <w:r>
        <w:rPr>
          <w:sz w:val="16"/>
          <w:szCs w:val="16"/>
        </w:rPr>
        <w:t>Աղբյուրը՝ ՀՀ ֆինանսների նախարարություն և վիճակագրական կոմիտե:</w:t>
      </w:r>
    </w:p>
    <w:p w14:paraId="28458FDA" w14:textId="77777777" w:rsidR="00E12471" w:rsidRDefault="00E12471">
      <w:pPr>
        <w:rPr>
          <w:sz w:val="16"/>
          <w:szCs w:val="16"/>
        </w:rPr>
        <w:sectPr w:rsidR="00E12471">
          <w:pgSz w:w="12240" w:h="15840"/>
          <w:pgMar w:top="1400" w:right="1040" w:bottom="1240" w:left="1320" w:header="0" w:footer="968" w:gutter="0"/>
          <w:cols w:space="720"/>
        </w:sectPr>
      </w:pPr>
    </w:p>
    <w:p w14:paraId="0FAC75B7" w14:textId="77777777" w:rsidR="00E12471" w:rsidRDefault="0026705F">
      <w:pPr>
        <w:pStyle w:val="BodyText"/>
        <w:spacing w:before="67" w:line="321" w:lineRule="auto"/>
        <w:ind w:left="120" w:right="405"/>
        <w:jc w:val="both"/>
      </w:pPr>
      <w:r>
        <w:rPr>
          <w:w w:val="105"/>
        </w:rPr>
        <w:lastRenderedPageBreak/>
        <w:t>մեծացնելով պետական սպառման և ներդրումների կշիռը ՀՆԱ-ում և թե՛ ամբողջական առաջարկը` օժանդակելով տարբեր մակարդակներում գործարարությանը: Այս գործողությունների արդյունքում ՀՀ կառավարության պարտքը 2009թ-ին ավելացել է գրեթե</w:t>
      </w:r>
    </w:p>
    <w:p w14:paraId="662CA6F3" w14:textId="77777777" w:rsidR="00E12471" w:rsidRDefault="0026705F">
      <w:pPr>
        <w:pStyle w:val="BodyText"/>
        <w:spacing w:before="1"/>
        <w:ind w:left="120"/>
      </w:pPr>
      <w:r>
        <w:rPr>
          <w:w w:val="105"/>
        </w:rPr>
        <w:t>1.5 մլրդ ԱՄՆ դոլարով՝ հասնելով ՀՆԱ-ի 32.4%-ին 13.9% մակարդակից:</w:t>
      </w:r>
    </w:p>
    <w:p w14:paraId="5A0D9E54" w14:textId="77777777" w:rsidR="00E12471" w:rsidRDefault="0026705F">
      <w:pPr>
        <w:pStyle w:val="BodyText"/>
        <w:spacing w:before="208" w:line="321" w:lineRule="auto"/>
        <w:ind w:left="120" w:right="403" w:firstLine="720"/>
        <w:jc w:val="both"/>
      </w:pPr>
      <w:r>
        <w:rPr>
          <w:w w:val="105"/>
        </w:rPr>
        <w:t>2014-2016թթ կառավարության պարտքի նշանակալի աճի հաջորդ ժամանակահատվածն է եղել, երբ պարտքը 3 տարվա ընթացքում աճել է ՀՆԱ-ի մեջ շուրջ</w:t>
      </w:r>
    </w:p>
    <w:p w14:paraId="577FE57D" w14:textId="77777777" w:rsidR="00E12471" w:rsidRDefault="0026705F">
      <w:pPr>
        <w:pStyle w:val="BodyText"/>
        <w:spacing w:before="1" w:line="321" w:lineRule="auto"/>
        <w:ind w:left="120" w:right="405"/>
        <w:jc w:val="both"/>
      </w:pPr>
      <w:r>
        <w:rPr>
          <w:w w:val="105"/>
        </w:rPr>
        <w:t>15.6 տոկոսային կետով՝ պայմանավորված տարածաշրջանային բացասական զարգացումների պայմաններում Հայաստանի տնտեսություն ներթափանցած շոկերին հակապարբերաշրջանային հարկաբյուջետային քաղաքականությամբ արձագանքելու հանգամանքով:</w:t>
      </w:r>
    </w:p>
    <w:p w14:paraId="6093D89B" w14:textId="77777777" w:rsidR="00E12471" w:rsidRDefault="0026705F">
      <w:pPr>
        <w:pStyle w:val="BodyText"/>
        <w:spacing w:before="122" w:line="321" w:lineRule="auto"/>
        <w:ind w:left="120" w:right="396" w:firstLine="720"/>
        <w:jc w:val="both"/>
      </w:pPr>
      <w:r>
        <w:rPr>
          <w:w w:val="105"/>
        </w:rPr>
        <w:t xml:space="preserve">2017-2019 թվականներին տնտեսական աճի վերականգնումը հնարավորություն է </w:t>
      </w:r>
      <w:r>
        <w:rPr>
          <w:w w:val="106"/>
        </w:rPr>
        <w:t>տ</w:t>
      </w:r>
      <w:r>
        <w:rPr>
          <w:w w:val="110"/>
        </w:rPr>
        <w:t>վ</w:t>
      </w:r>
      <w:r>
        <w:rPr>
          <w:spacing w:val="-1"/>
          <w:w w:val="106"/>
        </w:rPr>
        <w:t>ե</w:t>
      </w:r>
      <w:r>
        <w:rPr>
          <w:w w:val="108"/>
        </w:rPr>
        <w:t>լ</w:t>
      </w:r>
      <w:r>
        <w:t xml:space="preserve">   </w:t>
      </w:r>
      <w:r>
        <w:rPr>
          <w:spacing w:val="-5"/>
        </w:rPr>
        <w:t xml:space="preserve"> </w:t>
      </w:r>
      <w:r>
        <w:rPr>
          <w:w w:val="117"/>
        </w:rPr>
        <w:t>ՀՀ</w:t>
      </w:r>
      <w:r>
        <w:t xml:space="preserve">   </w:t>
      </w:r>
      <w:r>
        <w:rPr>
          <w:spacing w:val="-4"/>
        </w:rPr>
        <w:t xml:space="preserve"> </w:t>
      </w:r>
      <w:r>
        <w:rPr>
          <w:spacing w:val="-4"/>
          <w:w w:val="108"/>
        </w:rPr>
        <w:t>կ</w:t>
      </w:r>
      <w:r>
        <w:rPr>
          <w:w w:val="106"/>
        </w:rPr>
        <w:t>ա</w:t>
      </w:r>
      <w:r>
        <w:rPr>
          <w:w w:val="103"/>
        </w:rPr>
        <w:t>ռ</w:t>
      </w:r>
      <w:r>
        <w:rPr>
          <w:w w:val="106"/>
        </w:rPr>
        <w:t>ա</w:t>
      </w:r>
      <w:r>
        <w:rPr>
          <w:w w:val="110"/>
        </w:rPr>
        <w:t>վ</w:t>
      </w:r>
      <w:r>
        <w:rPr>
          <w:spacing w:val="-2"/>
          <w:w w:val="106"/>
        </w:rPr>
        <w:t>ա</w:t>
      </w:r>
      <w:r>
        <w:rPr>
          <w:spacing w:val="-1"/>
          <w:w w:val="108"/>
        </w:rPr>
        <w:t>ր</w:t>
      </w:r>
      <w:r>
        <w:rPr>
          <w:w w:val="104"/>
        </w:rPr>
        <w:t>ո</w:t>
      </w:r>
      <w:r>
        <w:rPr>
          <w:spacing w:val="-3"/>
          <w:w w:val="75"/>
        </w:rPr>
        <w:t>ւ</w:t>
      </w:r>
      <w:r>
        <w:rPr>
          <w:w w:val="104"/>
        </w:rPr>
        <w:t>թ</w:t>
      </w:r>
      <w:r>
        <w:rPr>
          <w:w w:val="97"/>
        </w:rPr>
        <w:t>յ</w:t>
      </w:r>
      <w:r>
        <w:rPr>
          <w:w w:val="106"/>
        </w:rPr>
        <w:t>ա</w:t>
      </w:r>
      <w:r>
        <w:rPr>
          <w:w w:val="108"/>
        </w:rPr>
        <w:t>նը</w:t>
      </w:r>
      <w:r>
        <w:t xml:space="preserve">   </w:t>
      </w:r>
      <w:r>
        <w:rPr>
          <w:spacing w:val="-8"/>
        </w:rPr>
        <w:t xml:space="preserve"> </w:t>
      </w:r>
      <w:r>
        <w:rPr>
          <w:w w:val="107"/>
        </w:rPr>
        <w:t>ի</w:t>
      </w:r>
      <w:r>
        <w:rPr>
          <w:w w:val="108"/>
        </w:rPr>
        <w:t>ր</w:t>
      </w:r>
      <w:r>
        <w:rPr>
          <w:w w:val="106"/>
        </w:rPr>
        <w:t>ա</w:t>
      </w:r>
      <w:r>
        <w:rPr>
          <w:w w:val="108"/>
        </w:rPr>
        <w:t>կ</w:t>
      </w:r>
      <w:r>
        <w:rPr>
          <w:w w:val="106"/>
        </w:rPr>
        <w:t>ա</w:t>
      </w:r>
      <w:r>
        <w:rPr>
          <w:spacing w:val="-2"/>
          <w:w w:val="108"/>
        </w:rPr>
        <w:t>ն</w:t>
      </w:r>
      <w:r>
        <w:rPr>
          <w:spacing w:val="-2"/>
          <w:w w:val="106"/>
        </w:rPr>
        <w:t>ա</w:t>
      </w:r>
      <w:r>
        <w:rPr>
          <w:w w:val="109"/>
        </w:rPr>
        <w:t>ց</w:t>
      </w:r>
      <w:r>
        <w:rPr>
          <w:w w:val="108"/>
        </w:rPr>
        <w:t>ն</w:t>
      </w:r>
      <w:r>
        <w:rPr>
          <w:spacing w:val="-1"/>
          <w:w w:val="106"/>
        </w:rPr>
        <w:t>ե</w:t>
      </w:r>
      <w:r>
        <w:rPr>
          <w:w w:val="108"/>
        </w:rPr>
        <w:t>լ</w:t>
      </w:r>
      <w:r>
        <w:t xml:space="preserve">   </w:t>
      </w:r>
      <w:r>
        <w:rPr>
          <w:spacing w:val="-7"/>
        </w:rPr>
        <w:t xml:space="preserve"> </w:t>
      </w:r>
      <w:r>
        <w:rPr>
          <w:w w:val="106"/>
        </w:rPr>
        <w:t>հա</w:t>
      </w:r>
      <w:r>
        <w:rPr>
          <w:w w:val="108"/>
        </w:rPr>
        <w:t>րկ</w:t>
      </w:r>
      <w:r>
        <w:rPr>
          <w:spacing w:val="-2"/>
          <w:w w:val="106"/>
        </w:rPr>
        <w:t>ա</w:t>
      </w:r>
      <w:r>
        <w:rPr>
          <w:spacing w:val="-1"/>
          <w:w w:val="111"/>
        </w:rPr>
        <w:t>բ</w:t>
      </w:r>
      <w:r>
        <w:rPr>
          <w:w w:val="97"/>
        </w:rPr>
        <w:t>յ</w:t>
      </w:r>
      <w:r>
        <w:rPr>
          <w:w w:val="104"/>
        </w:rPr>
        <w:t>ո</w:t>
      </w:r>
      <w:r>
        <w:rPr>
          <w:w w:val="75"/>
        </w:rPr>
        <w:t>ւ</w:t>
      </w:r>
      <w:r>
        <w:rPr>
          <w:w w:val="110"/>
        </w:rPr>
        <w:t>ջ</w:t>
      </w:r>
      <w:r>
        <w:rPr>
          <w:spacing w:val="-4"/>
          <w:w w:val="106"/>
        </w:rPr>
        <w:t>ե</w:t>
      </w:r>
      <w:r>
        <w:rPr>
          <w:w w:val="106"/>
        </w:rPr>
        <w:t>տա</w:t>
      </w:r>
      <w:r>
        <w:rPr>
          <w:w w:val="97"/>
        </w:rPr>
        <w:t>յ</w:t>
      </w:r>
      <w:r>
        <w:rPr>
          <w:w w:val="107"/>
        </w:rPr>
        <w:t>ի</w:t>
      </w:r>
      <w:r>
        <w:rPr>
          <w:w w:val="108"/>
        </w:rPr>
        <w:t>ն</w:t>
      </w:r>
      <w:r>
        <w:t xml:space="preserve">   </w:t>
      </w:r>
      <w:r>
        <w:rPr>
          <w:spacing w:val="-8"/>
        </w:rPr>
        <w:t xml:space="preserve"> </w:t>
      </w:r>
      <w:r>
        <w:rPr>
          <w:spacing w:val="-1"/>
          <w:w w:val="102"/>
        </w:rPr>
        <w:t>ճ</w:t>
      </w:r>
      <w:r>
        <w:rPr>
          <w:w w:val="112"/>
        </w:rPr>
        <w:t>շգ</w:t>
      </w:r>
      <w:r>
        <w:rPr>
          <w:w w:val="108"/>
        </w:rPr>
        <w:t>ր</w:t>
      </w:r>
      <w:r>
        <w:rPr>
          <w:w w:val="106"/>
        </w:rPr>
        <w:t>տ</w:t>
      </w:r>
      <w:r>
        <w:rPr>
          <w:w w:val="104"/>
        </w:rPr>
        <w:t>ո</w:t>
      </w:r>
      <w:r>
        <w:rPr>
          <w:w w:val="75"/>
        </w:rPr>
        <w:t>ւ</w:t>
      </w:r>
      <w:r>
        <w:rPr>
          <w:spacing w:val="-1"/>
          <w:w w:val="104"/>
        </w:rPr>
        <w:t>մ</w:t>
      </w:r>
      <w:r>
        <w:rPr>
          <w:w w:val="109"/>
        </w:rPr>
        <w:t>։</w:t>
      </w:r>
      <w:r>
        <w:t xml:space="preserve">   </w:t>
      </w:r>
      <w:r>
        <w:rPr>
          <w:spacing w:val="-7"/>
        </w:rPr>
        <w:t xml:space="preserve"> </w:t>
      </w:r>
      <w:r>
        <w:rPr>
          <w:spacing w:val="-2"/>
          <w:w w:val="105"/>
        </w:rPr>
        <w:t>2</w:t>
      </w:r>
      <w:r>
        <w:rPr>
          <w:w w:val="123"/>
        </w:rPr>
        <w:t>0</w:t>
      </w:r>
      <w:r>
        <w:rPr>
          <w:w w:val="80"/>
        </w:rPr>
        <w:t>1</w:t>
      </w:r>
      <w:r>
        <w:rPr>
          <w:w w:val="105"/>
        </w:rPr>
        <w:t>7</w:t>
      </w:r>
      <w:r>
        <w:rPr>
          <w:spacing w:val="10"/>
          <w:w w:val="104"/>
        </w:rPr>
        <w:t>թ</w:t>
      </w:r>
      <w:r>
        <w:rPr>
          <w:w w:val="61"/>
        </w:rPr>
        <w:t>․</w:t>
      </w:r>
      <w:r>
        <w:rPr>
          <w:w w:val="101"/>
        </w:rPr>
        <w:t>-</w:t>
      </w:r>
      <w:r>
        <w:rPr>
          <w:spacing w:val="-1"/>
          <w:w w:val="107"/>
        </w:rPr>
        <w:t>ի</w:t>
      </w:r>
      <w:r>
        <w:rPr>
          <w:w w:val="108"/>
        </w:rPr>
        <w:t xml:space="preserve">ն </w:t>
      </w:r>
      <w:r>
        <w:rPr>
          <w:w w:val="105"/>
        </w:rPr>
        <w:t xml:space="preserve">պակասուրդի որոշակի նվազումը դանդաղեցրել է պարտք/ՀՆԱ ցուցանիշի աճը, իսկ 2018 և 2019 թվականներին պակասուրդի էական նվազման պայմաններում պարտք/ՀՆԱ ցուցանիշը </w:t>
      </w:r>
      <w:r>
        <w:rPr>
          <w:w w:val="108"/>
        </w:rPr>
        <w:t>ն</w:t>
      </w:r>
      <w:r>
        <w:rPr>
          <w:spacing w:val="-2"/>
          <w:w w:val="110"/>
        </w:rPr>
        <w:t>վ</w:t>
      </w:r>
      <w:r>
        <w:rPr>
          <w:w w:val="106"/>
        </w:rPr>
        <w:t>ա</w:t>
      </w:r>
      <w:r>
        <w:rPr>
          <w:w w:val="111"/>
        </w:rPr>
        <w:t>զ</w:t>
      </w:r>
      <w:r>
        <w:rPr>
          <w:w w:val="106"/>
        </w:rPr>
        <w:t>ե</w:t>
      </w:r>
      <w:r>
        <w:rPr>
          <w:w w:val="108"/>
        </w:rPr>
        <w:t>լ</w:t>
      </w:r>
      <w:r>
        <w:t xml:space="preserve">  </w:t>
      </w:r>
      <w:r>
        <w:rPr>
          <w:spacing w:val="-7"/>
        </w:rPr>
        <w:t xml:space="preserve"> </w:t>
      </w:r>
      <w:r>
        <w:rPr>
          <w:w w:val="105"/>
        </w:rPr>
        <w:t>է</w:t>
      </w:r>
      <w:r>
        <w:t xml:space="preserve">  </w:t>
      </w:r>
      <w:r>
        <w:rPr>
          <w:spacing w:val="-8"/>
        </w:rPr>
        <w:t xml:space="preserve"> </w:t>
      </w:r>
      <w:r>
        <w:rPr>
          <w:w w:val="116"/>
        </w:rPr>
        <w:t>3</w:t>
      </w:r>
      <w:r>
        <w:rPr>
          <w:w w:val="121"/>
        </w:rPr>
        <w:t>.</w:t>
      </w:r>
      <w:r>
        <w:rPr>
          <w:spacing w:val="-4"/>
          <w:w w:val="121"/>
        </w:rPr>
        <w:t>6</w:t>
      </w:r>
      <w:r>
        <w:rPr>
          <w:w w:val="84"/>
        </w:rPr>
        <w:t>%</w:t>
      </w:r>
      <w:r>
        <w:rPr>
          <w:w w:val="101"/>
        </w:rPr>
        <w:t>-</w:t>
      </w:r>
      <w:r>
        <w:rPr>
          <w:w w:val="106"/>
        </w:rPr>
        <w:t>ա</w:t>
      </w:r>
      <w:r>
        <w:rPr>
          <w:spacing w:val="-2"/>
          <w:w w:val="97"/>
        </w:rPr>
        <w:t>յ</w:t>
      </w:r>
      <w:r>
        <w:rPr>
          <w:w w:val="107"/>
        </w:rPr>
        <w:t>ի</w:t>
      </w:r>
      <w:r>
        <w:rPr>
          <w:w w:val="108"/>
        </w:rPr>
        <w:t>ն</w:t>
      </w:r>
      <w:r>
        <w:t xml:space="preserve">  </w:t>
      </w:r>
      <w:r>
        <w:rPr>
          <w:spacing w:val="-7"/>
        </w:rPr>
        <w:t xml:space="preserve"> </w:t>
      </w:r>
      <w:r>
        <w:rPr>
          <w:w w:val="108"/>
        </w:rPr>
        <w:t>կ</w:t>
      </w:r>
      <w:r>
        <w:rPr>
          <w:spacing w:val="-1"/>
          <w:w w:val="106"/>
        </w:rPr>
        <w:t>ե</w:t>
      </w:r>
      <w:r>
        <w:rPr>
          <w:w w:val="106"/>
        </w:rPr>
        <w:t>տ</w:t>
      </w:r>
      <w:r>
        <w:rPr>
          <w:w w:val="104"/>
        </w:rPr>
        <w:t>ո</w:t>
      </w:r>
      <w:r>
        <w:rPr>
          <w:w w:val="110"/>
        </w:rPr>
        <w:t>վ</w:t>
      </w:r>
      <w:r>
        <w:rPr>
          <w:w w:val="114"/>
        </w:rPr>
        <w:t>՝</w:t>
      </w:r>
      <w:r>
        <w:t xml:space="preserve">  </w:t>
      </w:r>
      <w:r>
        <w:rPr>
          <w:spacing w:val="-7"/>
        </w:rPr>
        <w:t xml:space="preserve"> </w:t>
      </w:r>
      <w:r>
        <w:rPr>
          <w:spacing w:val="-2"/>
          <w:w w:val="105"/>
        </w:rPr>
        <w:t>2</w:t>
      </w:r>
      <w:r>
        <w:rPr>
          <w:spacing w:val="1"/>
          <w:w w:val="123"/>
        </w:rPr>
        <w:t>0</w:t>
      </w:r>
      <w:r>
        <w:rPr>
          <w:spacing w:val="-3"/>
          <w:w w:val="80"/>
        </w:rPr>
        <w:t>1</w:t>
      </w:r>
      <w:r>
        <w:rPr>
          <w:w w:val="121"/>
        </w:rPr>
        <w:t>9</w:t>
      </w:r>
      <w:r>
        <w:t xml:space="preserve">  </w:t>
      </w:r>
      <w:r>
        <w:rPr>
          <w:spacing w:val="-7"/>
        </w:rPr>
        <w:t xml:space="preserve"> </w:t>
      </w:r>
      <w:r>
        <w:rPr>
          <w:w w:val="104"/>
        </w:rPr>
        <w:t>թ</w:t>
      </w:r>
      <w:r>
        <w:rPr>
          <w:spacing w:val="-2"/>
          <w:w w:val="110"/>
        </w:rPr>
        <w:t>վ</w:t>
      </w:r>
      <w:r>
        <w:rPr>
          <w:w w:val="106"/>
        </w:rPr>
        <w:t>ա</w:t>
      </w:r>
      <w:r>
        <w:rPr>
          <w:spacing w:val="-2"/>
          <w:w w:val="108"/>
        </w:rPr>
        <w:t>կ</w:t>
      </w:r>
      <w:r>
        <w:rPr>
          <w:spacing w:val="-2"/>
          <w:w w:val="106"/>
        </w:rPr>
        <w:t>ա</w:t>
      </w:r>
      <w:r>
        <w:rPr>
          <w:w w:val="108"/>
        </w:rPr>
        <w:t>ն</w:t>
      </w:r>
      <w:r>
        <w:rPr>
          <w:w w:val="107"/>
        </w:rPr>
        <w:t>ի</w:t>
      </w:r>
      <w:r>
        <w:t xml:space="preserve">  </w:t>
      </w:r>
      <w:r>
        <w:rPr>
          <w:spacing w:val="-7"/>
        </w:rPr>
        <w:t xml:space="preserve"> </w:t>
      </w:r>
      <w:r>
        <w:rPr>
          <w:w w:val="110"/>
        </w:rPr>
        <w:t>վ</w:t>
      </w:r>
      <w:r>
        <w:rPr>
          <w:spacing w:val="-1"/>
          <w:w w:val="106"/>
        </w:rPr>
        <w:t>ե</w:t>
      </w:r>
      <w:r>
        <w:rPr>
          <w:w w:val="108"/>
        </w:rPr>
        <w:t>ր</w:t>
      </w:r>
      <w:r>
        <w:rPr>
          <w:w w:val="110"/>
        </w:rPr>
        <w:t>ջ</w:t>
      </w:r>
      <w:r>
        <w:rPr>
          <w:spacing w:val="-1"/>
          <w:w w:val="107"/>
        </w:rPr>
        <w:t>ի</w:t>
      </w:r>
      <w:r>
        <w:rPr>
          <w:w w:val="108"/>
        </w:rPr>
        <w:t>ն</w:t>
      </w:r>
      <w:r>
        <w:t xml:space="preserve">  </w:t>
      </w:r>
      <w:r>
        <w:rPr>
          <w:spacing w:val="-7"/>
        </w:rPr>
        <w:t xml:space="preserve"> </w:t>
      </w:r>
      <w:r>
        <w:rPr>
          <w:w w:val="108"/>
        </w:rPr>
        <w:t>կ</w:t>
      </w:r>
      <w:r>
        <w:rPr>
          <w:spacing w:val="-2"/>
          <w:w w:val="106"/>
        </w:rPr>
        <w:t>ա</w:t>
      </w:r>
      <w:r>
        <w:rPr>
          <w:w w:val="111"/>
        </w:rPr>
        <w:t>զ</w:t>
      </w:r>
      <w:r>
        <w:rPr>
          <w:w w:val="104"/>
        </w:rPr>
        <w:t>մ</w:t>
      </w:r>
      <w:r>
        <w:rPr>
          <w:w w:val="106"/>
        </w:rPr>
        <w:t>ե</w:t>
      </w:r>
      <w:r>
        <w:rPr>
          <w:w w:val="108"/>
        </w:rPr>
        <w:t>լ</w:t>
      </w:r>
      <w:r>
        <w:rPr>
          <w:w w:val="104"/>
        </w:rPr>
        <w:t>ո</w:t>
      </w:r>
      <w:r>
        <w:rPr>
          <w:w w:val="110"/>
        </w:rPr>
        <w:t>վ</w:t>
      </w:r>
      <w:r>
        <w:t xml:space="preserve">  </w:t>
      </w:r>
      <w:r>
        <w:rPr>
          <w:spacing w:val="-9"/>
        </w:rPr>
        <w:t xml:space="preserve"> </w:t>
      </w:r>
      <w:r>
        <w:rPr>
          <w:spacing w:val="-4"/>
          <w:w w:val="114"/>
        </w:rPr>
        <w:t>5</w:t>
      </w:r>
      <w:r>
        <w:rPr>
          <w:w w:val="123"/>
        </w:rPr>
        <w:t>0</w:t>
      </w:r>
      <w:r>
        <w:rPr>
          <w:w w:val="121"/>
        </w:rPr>
        <w:t>.</w:t>
      </w:r>
      <w:r>
        <w:rPr>
          <w:w w:val="80"/>
        </w:rPr>
        <w:t>1</w:t>
      </w:r>
      <w:r>
        <w:rPr>
          <w:w w:val="84"/>
        </w:rPr>
        <w:t>%</w:t>
      </w:r>
      <w:r>
        <w:t xml:space="preserve">  </w:t>
      </w:r>
      <w:r>
        <w:rPr>
          <w:spacing w:val="-9"/>
        </w:rPr>
        <w:t xml:space="preserve"> </w:t>
      </w:r>
      <w:r>
        <w:rPr>
          <w:spacing w:val="1"/>
          <w:w w:val="105"/>
        </w:rPr>
        <w:t>2</w:t>
      </w:r>
      <w:r>
        <w:rPr>
          <w:w w:val="123"/>
        </w:rPr>
        <w:t>0</w:t>
      </w:r>
      <w:r>
        <w:rPr>
          <w:spacing w:val="-3"/>
          <w:w w:val="80"/>
        </w:rPr>
        <w:t>1</w:t>
      </w:r>
      <w:r>
        <w:rPr>
          <w:w w:val="105"/>
        </w:rPr>
        <w:t>7</w:t>
      </w:r>
      <w:r>
        <w:rPr>
          <w:spacing w:val="6"/>
          <w:w w:val="104"/>
        </w:rPr>
        <w:t>թ</w:t>
      </w:r>
      <w:r>
        <w:rPr>
          <w:w w:val="61"/>
        </w:rPr>
        <w:t>․</w:t>
      </w:r>
      <w:r>
        <w:rPr>
          <w:w w:val="101"/>
        </w:rPr>
        <w:t>-</w:t>
      </w:r>
      <w:r>
        <w:rPr>
          <w:w w:val="107"/>
        </w:rPr>
        <w:t>ի</w:t>
      </w:r>
      <w:r>
        <w:t xml:space="preserve">  </w:t>
      </w:r>
      <w:r>
        <w:rPr>
          <w:spacing w:val="-8"/>
        </w:rPr>
        <w:t xml:space="preserve"> </w:t>
      </w:r>
      <w:r>
        <w:rPr>
          <w:w w:val="114"/>
        </w:rPr>
        <w:t>5</w:t>
      </w:r>
      <w:r>
        <w:rPr>
          <w:w w:val="116"/>
        </w:rPr>
        <w:t>3</w:t>
      </w:r>
      <w:r>
        <w:rPr>
          <w:w w:val="121"/>
        </w:rPr>
        <w:t>.</w:t>
      </w:r>
      <w:r>
        <w:rPr>
          <w:spacing w:val="-4"/>
          <w:w w:val="105"/>
        </w:rPr>
        <w:t>7</w:t>
      </w:r>
      <w:r>
        <w:rPr>
          <w:w w:val="84"/>
        </w:rPr>
        <w:t xml:space="preserve">% </w:t>
      </w:r>
      <w:r>
        <w:rPr>
          <w:w w:val="105"/>
        </w:rPr>
        <w:t>ցուցանիշի</w:t>
      </w:r>
      <w:r>
        <w:rPr>
          <w:spacing w:val="7"/>
          <w:w w:val="105"/>
        </w:rPr>
        <w:t xml:space="preserve"> </w:t>
      </w:r>
      <w:r>
        <w:rPr>
          <w:w w:val="105"/>
        </w:rPr>
        <w:t>դիմաց։</w:t>
      </w:r>
    </w:p>
    <w:p w14:paraId="22E9973D" w14:textId="77777777" w:rsidR="00E12471" w:rsidRPr="006B4A5C" w:rsidRDefault="0026705F">
      <w:pPr>
        <w:pStyle w:val="BodyText"/>
        <w:spacing w:before="124" w:line="319" w:lineRule="auto"/>
        <w:ind w:left="120" w:right="402" w:firstLine="720"/>
        <w:jc w:val="both"/>
        <w:rPr>
          <w:b/>
          <w:bCs/>
        </w:rPr>
      </w:pPr>
      <w:r w:rsidRPr="006B4A5C">
        <w:rPr>
          <w:b/>
          <w:bCs/>
          <w:w w:val="110"/>
        </w:rPr>
        <w:t xml:space="preserve">ՀՀ կառավարության պարտքի գործոնային վերլուծությունը ցույց է տալիս, որ </w:t>
      </w:r>
      <w:r w:rsidRPr="006B4A5C">
        <w:rPr>
          <w:b/>
          <w:bCs/>
          <w:spacing w:val="1"/>
          <w:w w:val="110"/>
        </w:rPr>
        <w:t>2</w:t>
      </w:r>
      <w:r w:rsidRPr="006B4A5C">
        <w:rPr>
          <w:b/>
          <w:bCs/>
          <w:w w:val="123"/>
        </w:rPr>
        <w:t>00</w:t>
      </w:r>
      <w:r w:rsidRPr="006B4A5C">
        <w:rPr>
          <w:b/>
          <w:bCs/>
          <w:spacing w:val="-3"/>
          <w:w w:val="124"/>
        </w:rPr>
        <w:t>9</w:t>
      </w:r>
      <w:r w:rsidRPr="006B4A5C">
        <w:rPr>
          <w:b/>
          <w:bCs/>
          <w:spacing w:val="-2"/>
          <w:w w:val="118"/>
        </w:rPr>
        <w:t>թ</w:t>
      </w:r>
      <w:r w:rsidRPr="006B4A5C">
        <w:rPr>
          <w:b/>
          <w:bCs/>
          <w:spacing w:val="1"/>
          <w:w w:val="61"/>
        </w:rPr>
        <w:t>․</w:t>
      </w:r>
      <w:r w:rsidRPr="006B4A5C">
        <w:rPr>
          <w:b/>
          <w:bCs/>
          <w:spacing w:val="-2"/>
          <w:w w:val="101"/>
        </w:rPr>
        <w:t>-</w:t>
      </w:r>
      <w:r w:rsidRPr="006B4A5C">
        <w:rPr>
          <w:b/>
          <w:bCs/>
          <w:w w:val="113"/>
        </w:rPr>
        <w:t>ի</w:t>
      </w:r>
      <w:r w:rsidRPr="006B4A5C">
        <w:rPr>
          <w:b/>
          <w:bCs/>
        </w:rPr>
        <w:t xml:space="preserve">      </w:t>
      </w:r>
      <w:r w:rsidRPr="006B4A5C">
        <w:rPr>
          <w:b/>
          <w:bCs/>
          <w:spacing w:val="-3"/>
          <w:w w:val="112"/>
        </w:rPr>
        <w:t>տ</w:t>
      </w:r>
      <w:r w:rsidRPr="006B4A5C">
        <w:rPr>
          <w:b/>
          <w:bCs/>
          <w:w w:val="113"/>
        </w:rPr>
        <w:t>ն</w:t>
      </w:r>
      <w:r w:rsidRPr="006B4A5C">
        <w:rPr>
          <w:b/>
          <w:bCs/>
          <w:spacing w:val="-3"/>
          <w:w w:val="112"/>
        </w:rPr>
        <w:t>տ</w:t>
      </w:r>
      <w:r w:rsidRPr="006B4A5C">
        <w:rPr>
          <w:b/>
          <w:bCs/>
          <w:w w:val="112"/>
        </w:rPr>
        <w:t>ե</w:t>
      </w:r>
      <w:r w:rsidRPr="006B4A5C">
        <w:rPr>
          <w:b/>
          <w:bCs/>
          <w:w w:val="114"/>
        </w:rPr>
        <w:t>ս</w:t>
      </w:r>
      <w:r w:rsidRPr="006B4A5C">
        <w:rPr>
          <w:b/>
          <w:bCs/>
          <w:spacing w:val="-2"/>
          <w:w w:val="109"/>
        </w:rPr>
        <w:t>ա</w:t>
      </w:r>
      <w:r w:rsidRPr="006B4A5C">
        <w:rPr>
          <w:b/>
          <w:bCs/>
          <w:spacing w:val="-3"/>
          <w:w w:val="113"/>
        </w:rPr>
        <w:t>կ</w:t>
      </w:r>
      <w:r w:rsidRPr="006B4A5C">
        <w:rPr>
          <w:b/>
          <w:bCs/>
          <w:w w:val="109"/>
        </w:rPr>
        <w:t>ա</w:t>
      </w:r>
      <w:r w:rsidRPr="006B4A5C">
        <w:rPr>
          <w:b/>
          <w:bCs/>
          <w:w w:val="113"/>
        </w:rPr>
        <w:t>ն</w:t>
      </w:r>
      <w:r w:rsidRPr="006B4A5C">
        <w:rPr>
          <w:b/>
          <w:bCs/>
        </w:rPr>
        <w:t xml:space="preserve">      </w:t>
      </w:r>
      <w:r w:rsidRPr="006B4A5C">
        <w:rPr>
          <w:b/>
          <w:bCs/>
          <w:w w:val="110"/>
        </w:rPr>
        <w:t>ճ</w:t>
      </w:r>
      <w:r w:rsidRPr="006B4A5C">
        <w:rPr>
          <w:b/>
          <w:bCs/>
          <w:w w:val="118"/>
        </w:rPr>
        <w:t>գ</w:t>
      </w:r>
      <w:r w:rsidRPr="006B4A5C">
        <w:rPr>
          <w:b/>
          <w:bCs/>
          <w:w w:val="113"/>
        </w:rPr>
        <w:t>ն</w:t>
      </w:r>
      <w:r w:rsidRPr="006B4A5C">
        <w:rPr>
          <w:b/>
          <w:bCs/>
          <w:spacing w:val="-2"/>
          <w:w w:val="109"/>
        </w:rPr>
        <w:t>ա</w:t>
      </w:r>
      <w:r w:rsidRPr="006B4A5C">
        <w:rPr>
          <w:b/>
          <w:bCs/>
          <w:w w:val="111"/>
        </w:rPr>
        <w:t>ժ</w:t>
      </w:r>
      <w:r w:rsidRPr="006B4A5C">
        <w:rPr>
          <w:b/>
          <w:bCs/>
          <w:spacing w:val="-2"/>
          <w:w w:val="109"/>
        </w:rPr>
        <w:t>ա</w:t>
      </w:r>
      <w:r w:rsidRPr="006B4A5C">
        <w:rPr>
          <w:b/>
          <w:bCs/>
          <w:w w:val="109"/>
        </w:rPr>
        <w:t>մ</w:t>
      </w:r>
      <w:r w:rsidRPr="006B4A5C">
        <w:rPr>
          <w:b/>
          <w:bCs/>
          <w:w w:val="113"/>
        </w:rPr>
        <w:t>ին</w:t>
      </w:r>
      <w:r w:rsidRPr="006B4A5C">
        <w:rPr>
          <w:b/>
          <w:bCs/>
        </w:rPr>
        <w:t xml:space="preserve">      </w:t>
      </w:r>
      <w:r w:rsidRPr="006B4A5C">
        <w:rPr>
          <w:b/>
          <w:bCs/>
          <w:w w:val="112"/>
        </w:rPr>
        <w:t>հ</w:t>
      </w:r>
      <w:r w:rsidRPr="006B4A5C">
        <w:rPr>
          <w:b/>
          <w:bCs/>
          <w:spacing w:val="-2"/>
          <w:w w:val="109"/>
        </w:rPr>
        <w:t>ա</w:t>
      </w:r>
      <w:r w:rsidRPr="006B4A5C">
        <w:rPr>
          <w:b/>
          <w:bCs/>
          <w:w w:val="115"/>
        </w:rPr>
        <w:t>ջ</w:t>
      </w:r>
      <w:r w:rsidRPr="006B4A5C">
        <w:rPr>
          <w:b/>
          <w:bCs/>
          <w:w w:val="109"/>
        </w:rPr>
        <w:t>ո</w:t>
      </w:r>
      <w:r w:rsidRPr="006B4A5C">
        <w:rPr>
          <w:b/>
          <w:bCs/>
          <w:w w:val="114"/>
        </w:rPr>
        <w:t>ր</w:t>
      </w:r>
      <w:r w:rsidRPr="006B4A5C">
        <w:rPr>
          <w:b/>
          <w:bCs/>
          <w:spacing w:val="-3"/>
          <w:w w:val="111"/>
        </w:rPr>
        <w:t>դ</w:t>
      </w:r>
      <w:r w:rsidRPr="006B4A5C">
        <w:rPr>
          <w:b/>
          <w:bCs/>
          <w:w w:val="109"/>
        </w:rPr>
        <w:t>ո</w:t>
      </w:r>
      <w:r w:rsidRPr="006B4A5C">
        <w:rPr>
          <w:b/>
          <w:bCs/>
          <w:w w:val="111"/>
        </w:rPr>
        <w:t>ղ</w:t>
      </w:r>
      <w:r w:rsidRPr="006B4A5C">
        <w:rPr>
          <w:b/>
          <w:bCs/>
        </w:rPr>
        <w:t xml:space="preserve">      </w:t>
      </w:r>
      <w:r w:rsidRPr="006B4A5C">
        <w:rPr>
          <w:b/>
          <w:bCs/>
          <w:w w:val="111"/>
        </w:rPr>
        <w:t>ժ</w:t>
      </w:r>
      <w:r w:rsidRPr="006B4A5C">
        <w:rPr>
          <w:b/>
          <w:bCs/>
          <w:spacing w:val="-2"/>
          <w:w w:val="109"/>
        </w:rPr>
        <w:t>ա</w:t>
      </w:r>
      <w:r w:rsidRPr="006B4A5C">
        <w:rPr>
          <w:b/>
          <w:bCs/>
          <w:w w:val="109"/>
        </w:rPr>
        <w:t>մ</w:t>
      </w:r>
      <w:r w:rsidRPr="006B4A5C">
        <w:rPr>
          <w:b/>
          <w:bCs/>
          <w:spacing w:val="-2"/>
          <w:w w:val="109"/>
        </w:rPr>
        <w:t>ա</w:t>
      </w:r>
      <w:r w:rsidRPr="006B4A5C">
        <w:rPr>
          <w:b/>
          <w:bCs/>
          <w:w w:val="113"/>
        </w:rPr>
        <w:t>ն</w:t>
      </w:r>
      <w:r w:rsidRPr="006B4A5C">
        <w:rPr>
          <w:b/>
          <w:bCs/>
          <w:w w:val="109"/>
        </w:rPr>
        <w:t>ա</w:t>
      </w:r>
      <w:r w:rsidRPr="006B4A5C">
        <w:rPr>
          <w:b/>
          <w:bCs/>
          <w:spacing w:val="-3"/>
          <w:w w:val="113"/>
        </w:rPr>
        <w:t>կ</w:t>
      </w:r>
      <w:r w:rsidRPr="006B4A5C">
        <w:rPr>
          <w:b/>
          <w:bCs/>
          <w:w w:val="109"/>
        </w:rPr>
        <w:t>ա</w:t>
      </w:r>
      <w:r w:rsidRPr="006B4A5C">
        <w:rPr>
          <w:b/>
          <w:bCs/>
          <w:w w:val="112"/>
        </w:rPr>
        <w:t>հ</w:t>
      </w:r>
      <w:r w:rsidRPr="006B4A5C">
        <w:rPr>
          <w:b/>
          <w:bCs/>
          <w:w w:val="109"/>
        </w:rPr>
        <w:t>ա</w:t>
      </w:r>
      <w:r w:rsidRPr="006B4A5C">
        <w:rPr>
          <w:b/>
          <w:bCs/>
          <w:w w:val="112"/>
        </w:rPr>
        <w:t>տ</w:t>
      </w:r>
      <w:r w:rsidRPr="006B4A5C">
        <w:rPr>
          <w:b/>
          <w:bCs/>
          <w:w w:val="115"/>
        </w:rPr>
        <w:t>վ</w:t>
      </w:r>
      <w:r w:rsidRPr="006B4A5C">
        <w:rPr>
          <w:b/>
          <w:bCs/>
          <w:spacing w:val="-2"/>
          <w:w w:val="109"/>
        </w:rPr>
        <w:t>ա</w:t>
      </w:r>
      <w:r w:rsidRPr="006B4A5C">
        <w:rPr>
          <w:b/>
          <w:bCs/>
          <w:spacing w:val="-2"/>
          <w:w w:val="106"/>
        </w:rPr>
        <w:t>ծ</w:t>
      </w:r>
      <w:r w:rsidRPr="006B4A5C">
        <w:rPr>
          <w:b/>
          <w:bCs/>
          <w:w w:val="109"/>
        </w:rPr>
        <w:t>ո</w:t>
      </w:r>
      <w:r w:rsidRPr="006B4A5C">
        <w:rPr>
          <w:b/>
          <w:bCs/>
          <w:spacing w:val="-3"/>
          <w:w w:val="85"/>
        </w:rPr>
        <w:t>ւ</w:t>
      </w:r>
      <w:r w:rsidRPr="006B4A5C">
        <w:rPr>
          <w:b/>
          <w:bCs/>
          <w:w w:val="109"/>
        </w:rPr>
        <w:t>մ</w:t>
      </w:r>
      <w:r w:rsidRPr="006B4A5C">
        <w:rPr>
          <w:b/>
          <w:bCs/>
          <w:w w:val="124"/>
        </w:rPr>
        <w:t>,</w:t>
      </w:r>
      <w:r w:rsidRPr="006B4A5C">
        <w:rPr>
          <w:b/>
          <w:bCs/>
        </w:rPr>
        <w:t xml:space="preserve">      </w:t>
      </w:r>
      <w:r w:rsidRPr="006B4A5C">
        <w:rPr>
          <w:b/>
          <w:bCs/>
          <w:w w:val="112"/>
        </w:rPr>
        <w:t>ե</w:t>
      </w:r>
      <w:r w:rsidRPr="006B4A5C">
        <w:rPr>
          <w:b/>
          <w:bCs/>
          <w:spacing w:val="-3"/>
          <w:w w:val="114"/>
        </w:rPr>
        <w:t>ր</w:t>
      </w:r>
      <w:r w:rsidRPr="006B4A5C">
        <w:rPr>
          <w:b/>
          <w:bCs/>
          <w:w w:val="116"/>
        </w:rPr>
        <w:t xml:space="preserve">բ </w:t>
      </w:r>
      <w:r w:rsidRPr="006B4A5C">
        <w:rPr>
          <w:b/>
          <w:bCs/>
          <w:w w:val="110"/>
        </w:rPr>
        <w:t>պարտք/ՀՆԱ հարաբերակցությունը աճի միտում է ունեցել, աճի հիմնական գործոններն են եղել պետական բյուջեի առաջնային պակասուրդը, պետական բյուջեից զուտ վարկավորումը և դոլարի նկատմամբ ՀՀ դրամի արժեզրկումը, իսկ ինչպես հետճգնաժամային, այնպես էլ դիտարկվող ամբողջ ժամանակահատվածի համար պարտքը նվազեցնող հիմնական գործոնը եղել է տնտեսական աճը:</w:t>
      </w:r>
    </w:p>
    <w:p w14:paraId="765BCC55" w14:textId="77777777" w:rsidR="00E12471" w:rsidRDefault="00E12471">
      <w:pPr>
        <w:spacing w:line="319" w:lineRule="auto"/>
        <w:jc w:val="both"/>
        <w:sectPr w:rsidR="00E12471">
          <w:pgSz w:w="12240" w:h="15840"/>
          <w:pgMar w:top="1400" w:right="1040" w:bottom="1240" w:left="1320" w:header="0" w:footer="968" w:gutter="0"/>
          <w:cols w:space="720"/>
        </w:sectPr>
      </w:pPr>
    </w:p>
    <w:p w14:paraId="3ABADC87" w14:textId="77777777" w:rsidR="00E12471" w:rsidRPr="006B4A5C" w:rsidRDefault="00CA40EB">
      <w:pPr>
        <w:pStyle w:val="BodyText"/>
        <w:spacing w:before="67" w:line="319" w:lineRule="auto"/>
        <w:ind w:left="120" w:right="404"/>
        <w:rPr>
          <w:b/>
          <w:bCs/>
          <w:sz w:val="13"/>
          <w:szCs w:val="13"/>
        </w:rPr>
      </w:pPr>
      <w:r>
        <w:rPr>
          <w:b/>
          <w:bCs/>
        </w:rPr>
        <w:lastRenderedPageBreak/>
        <w:pict w14:anchorId="6E210F06">
          <v:group id="_x0000_s1092" style="position:absolute;left:0;text-align:left;margin-left:71.65pt;margin-top:35.2pt;width:467.2pt;height:228pt;z-index:251656704;mso-position-horizontal-relative:page" coordorigin="1433,704" coordsize="9344,4560">
            <v:shape id="_x0000_s1195" style="position:absolute;left:2097;top:3118;width:8458;height:2" coordorigin="2098,3119" coordsize="8458,0" o:spt="100" adj="0,,0" path="m4538,3119r6017,m3691,3119r195,m3269,3119r194,m2098,3119r943,e" filled="f" strokecolor="#d8d8d8" strokeweight=".72pt">
              <v:stroke joinstyle="round"/>
              <v:formulas/>
              <v:path arrowok="t" o:connecttype="segments"/>
            </v:shape>
            <v:line id="_x0000_s1194" style="position:absolute" from="2098,2699" to="10555,2699" strokecolor="#d8d8d8" strokeweight=".72pt"/>
            <v:shape id="_x0000_s1193" style="position:absolute;left:2193;top:2597;width:653;height:101" coordorigin="2194,2598" coordsize="653,101" o:spt="100" adj="0,,0" path="m2424,2598r-230,l2194,2699r230,l2424,2598t422,65l2618,2663r,36l2846,2699r,-36e" fillcolor="#ed7c31" stroked="f">
              <v:stroke joinstyle="round"/>
              <v:formulas/>
              <v:path arrowok="t" o:connecttype="segments"/>
            </v:shape>
            <v:line id="_x0000_s1192" style="position:absolute" from="3041,2693" to="3269,2693" strokecolor="#ed7c31" strokeweight=".6pt"/>
            <v:shape id="_x0000_s1191" style="position:absolute;left:3463;top:2636;width:1920;height:63" coordorigin="3463,2636" coordsize="1920,63" o:spt="100" adj="0,,0" path="m3691,2653r-228,l3463,2699r228,l3691,2653t423,-17l3886,2636r,63l4114,2699r,-63m4538,2646r-230,l4308,2699r230,l4538,2646t423,5l4733,2651r,48l4961,2699r,-48m5383,2658r-228,l5155,2699r228,l5383,2658e" fillcolor="#ed7c31" stroked="f">
              <v:stroke joinstyle="round"/>
              <v:formulas/>
              <v:path arrowok="t" o:connecttype="segments"/>
            </v:shape>
            <v:shape id="_x0000_s1190" style="position:absolute;left:2097;top:2278;width:5595;height:2" coordorigin="2098,2279" coordsize="5595,0" o:spt="100" adj="0,,0" path="m5806,2279r1886,m2098,2279r3480,e" filled="f" strokecolor="#d8d8d8" strokeweight=".72pt">
              <v:stroke joinstyle="round"/>
              <v:formulas/>
              <v:path arrowok="t" o:connecttype="segments"/>
            </v:shape>
            <v:shape id="_x0000_s1189" style="position:absolute;left:5577;top:2141;width:1076;height:557" coordorigin="5578,2142" coordsize="1076,557" o:spt="100" adj="0,,0" path="m5806,2142r-228,l5578,2699r228,l5806,2142t422,240l6000,2382r,317l6228,2699r,-317m6653,2524r-231,l6422,2699r231,l6653,2524e" fillcolor="#ed7c31" stroked="f">
              <v:stroke joinstyle="round"/>
              <v:formulas/>
              <v:path arrowok="t" o:connecttype="segments"/>
            </v:shape>
            <v:shape id="_x0000_s1188" style="position:absolute;left:6844;top:2643;width:1076;height:56" coordorigin="6845,2644" coordsize="1076,56" o:spt="100" adj="0,,0" path="m7075,2656r-230,l6845,2699r230,l7075,2656t423,-8l7270,2648r,51l7498,2699r,-51m7920,2644r-228,l7692,2699r228,l7920,2644e" fillcolor="#ed7c31" stroked="f">
              <v:stroke joinstyle="round"/>
              <v:formulas/>
              <v:path arrowok="t" o:connecttype="segments"/>
            </v:shape>
            <v:shape id="_x0000_s1187" style="position:absolute;left:8114;top:2391;width:1076;height:308" coordorigin="8114,2392" coordsize="1076,308" o:spt="100" adj="0,,0" path="m8342,2392r-228,l8114,2699r228,l8342,2392t423,9l8537,2401r,298l8765,2699r,-298m9190,2480r-231,l8959,2699r231,l9190,2480e" fillcolor="#ed7c31" stroked="f">
              <v:stroke joinstyle="round"/>
              <v:formulas/>
              <v:path arrowok="t" o:connecttype="segments"/>
            </v:shape>
            <v:shape id="_x0000_s1186" style="position:absolute;left:9384;top:2698;width:651;height:120" coordorigin="9384,2699" coordsize="651,120" o:spt="100" adj="0,,0" path="m9612,2699r-228,l9384,2747r228,l9612,2699t422,l9806,2699r,120l10034,2819r,-120e" fillcolor="#ed7c31" stroked="f">
              <v:stroke joinstyle="round"/>
              <v:formulas/>
              <v:path arrowok="t" o:connecttype="segments"/>
            </v:shape>
            <v:rect id="_x0000_s1185" style="position:absolute;left:10228;top:2468;width:228;height:231" fillcolor="#ed7c31" stroked="f"/>
            <v:line id="_x0000_s1184" style="position:absolute" from="2194,2594" to="2424,2594" strokecolor="#a5a5a5" strokeweight=".36pt"/>
            <v:shape id="_x0000_s1183" style="position:absolute;left:2618;top:2600;width:1496;height:228" coordorigin="2618,2600" coordsize="1496,228" o:spt="100" adj="0,,0" path="m2846,2600r-228,l2618,2663r228,l2846,2600t423,99l3041,2699r,81l3269,2780r,-81m3691,2699r-228,l3463,2828r228,l3691,2699t423,-84l3886,2615r,21l4114,2636r,-21e" fillcolor="#a5a5a5" stroked="f">
              <v:stroke joinstyle="round"/>
              <v:formulas/>
              <v:path arrowok="t" o:connecttype="segments"/>
            </v:shape>
            <v:line id="_x0000_s1182" style="position:absolute" from="4308,2707" to="4538,2707" strokecolor="#a5a5a5" strokeweight=".84pt"/>
            <v:shape id="_x0000_s1181" style="position:absolute;left:4732;top:2698;width:651;height:70" coordorigin="4733,2699" coordsize="651,70" o:spt="100" adj="0,,0" path="m4961,2699r-228,l4733,2730r228,l4961,2699t422,l5155,2699r,69l5383,2768r,-69e" fillcolor="#a5a5a5" stroked="f">
              <v:stroke joinstyle="round"/>
              <v:formulas/>
              <v:path arrowok="t" o:connecttype="segments"/>
            </v:shape>
            <v:line id="_x0000_s1180" style="position:absolute" from="5578,2141" to="5806,2141" strokecolor="#a5a5a5" strokeweight=".12pt"/>
            <v:rect id="_x0000_s1179" style="position:absolute;left:6000;top:2698;width:228;height:137" fillcolor="#a5a5a5" stroked="f"/>
            <v:rect id="_x0000_s1178" style="position:absolute;left:6422;top:2698;width:231;height:120" fillcolor="#a5a5a5" stroked="f"/>
            <v:line id="_x0000_s1177" style="position:absolute" from="6845,2652" to="7075,2652" strokecolor="#a5a5a5" strokeweight=".36pt"/>
            <v:rect id="_x0000_s1176" style="position:absolute;left:7269;top:2698;width:228;height:80" fillcolor="#a5a5a5" stroked="f"/>
            <v:line id="_x0000_s1175" style="position:absolute" from="7692,2635" to="7920,2635" strokecolor="#a5a5a5" strokeweight=".84pt"/>
            <v:line id="_x0000_s1174" style="position:absolute" from="8114,2390" to="8342,2390" strokecolor="#a5a5a5" strokeweight=".12pt"/>
            <v:shape id="_x0000_s1173" style="position:absolute;left:8342;top:2278;width:1887;height:2" coordorigin="8342,2279" coordsize="1887,0" o:spt="100" adj="0,,0" path="m8765,2279r1464,m8342,2279r195,e" filled="f" strokecolor="#d8d8d8" strokeweight=".72pt">
              <v:stroke joinstyle="round"/>
              <v:formulas/>
              <v:path arrowok="t" o:connecttype="segments"/>
            </v:shape>
            <v:shape id="_x0000_s1172" style="position:absolute;left:8536;top:2182;width:653;height:298" coordorigin="8537,2183" coordsize="653,298" o:spt="100" adj="0,,0" path="m8765,2183r-228,l8537,2401r228,l8765,2183t425,153l8959,2336r,144l9190,2480r,-144e" fillcolor="#a5a5a5" stroked="f">
              <v:stroke joinstyle="round"/>
              <v:formulas/>
              <v:path arrowok="t" o:connecttype="segments"/>
            </v:shape>
            <v:rect id="_x0000_s1171" style="position:absolute;left:9384;top:2626;width:228;height:72" fillcolor="#a5a5a5" stroked="f"/>
            <v:rect id="_x0000_s1170" style="position:absolute;left:9806;top:2559;width:228;height:140" fillcolor="#a5a5a5" stroked="f"/>
            <v:line id="_x0000_s1169" style="position:absolute" from="10457,2279" to="10555,2279" strokecolor="#d8d8d8" strokeweight=".72pt"/>
            <v:rect id="_x0000_s1168" style="position:absolute;left:10228;top:2321;width:228;height:147" fillcolor="#a5a5a5" stroked="f"/>
            <v:shape id="_x0000_s1167" style="position:absolute;left:2193;top:2698;width:2768;height:435" coordorigin="2194,2699" coordsize="2768,435" o:spt="100" adj="0,,0" path="m2424,2699r-230,l2194,2963r230,l2424,2699t422,l2618,2699r,348l2846,3047r,-348m3269,2780r-228,l3041,3133r228,l3269,2780t422,48l3463,2828r,228l3691,3056r,-228m4114,2699r-228,l3886,2951r228,l4114,2699t424,17l4308,2716r,182l4538,2898r,-182m4961,2730r-228,l4733,2881r228,l4961,2730e" fillcolor="#ffbf00" stroked="f">
              <v:stroke joinstyle="round"/>
              <v:formulas/>
              <v:path arrowok="t" o:connecttype="segments"/>
            </v:shape>
            <v:rect id="_x0000_s1166" style="position:absolute;left:5155;top:2768;width:228;height:70" fillcolor="#ffbf00" stroked="f"/>
            <v:rect id="_x0000_s1165" style="position:absolute;left:5577;top:1952;width:228;height:188" fillcolor="#ffbf00" stroked="f"/>
            <v:shape id="_x0000_s1164" style="position:absolute;left:6000;top:2818;width:653;height:111" coordorigin="6000,2819" coordsize="653,111" o:spt="100" adj="0,,0" path="m6228,2836r-228,l6000,2891r228,l6228,2836t425,-17l6422,2819r,110l6653,2929r,-110e" fillcolor="#ffbf00" stroked="f">
              <v:stroke joinstyle="round"/>
              <v:formulas/>
              <v:path arrowok="t" o:connecttype="segments"/>
            </v:shape>
            <v:rect id="_x0000_s1163" style="position:absolute;left:6844;top:2698;width:231;height:185" fillcolor="#ffbf00" stroked="f"/>
            <v:shape id="_x0000_s1162" style="position:absolute;left:7269;top:2698;width:1073;height:168" coordorigin="7270,2699" coordsize="1073,168" o:spt="100" adj="0,,0" path="m7498,2778r-228,l7270,2867r228,l7498,2778t422,-79l7692,2699r,103l7920,2802r,-103m8342,2699r-228,l8114,2800r228,l8342,2699e" fillcolor="#ffbf00" stroked="f">
              <v:stroke joinstyle="round"/>
              <v:formulas/>
              <v:path arrowok="t" o:connecttype="segments"/>
            </v:shape>
            <v:line id="_x0000_s1161" style="position:absolute" from="8537,2701" to="8765,2701" strokecolor="#ffbf00" strokeweight=".24pt"/>
            <v:shape id="_x0000_s1160" style="position:absolute;left:8959;top:1983;width:1498;height:1136" coordorigin="8959,1984" coordsize="1498,1136" o:spt="100" adj="0,,0" path="m9190,2699r-231,l8959,2999r231,l9190,2699t422,48l9384,2747r,216l9612,2963r,-216m10034,2819r-228,l9806,3119r228,l10034,2819t423,-835l10229,1984r,338l10457,2322r,-338e" fillcolor="#ffbf00" stroked="f">
              <v:stroke joinstyle="round"/>
              <v:formulas/>
              <v:path arrowok="t" o:connecttype="segments"/>
            </v:shape>
            <v:shape id="_x0000_s1159" style="position:absolute;left:2193;top:2502;width:1076;height:706" coordorigin="2194,2502" coordsize="1076,706" o:spt="100" adj="0,,0" path="m2424,2545r-230,l2194,2591r230,l2424,2545t422,-43l2618,2502r,98l2846,2600r,-98m3269,3133r-228,l3041,3208r228,l3269,3133e" fillcolor="#4472c3" stroked="f">
              <v:stroke joinstyle="round"/>
              <v:formulas/>
              <v:path arrowok="t" o:connecttype="segments"/>
            </v:shape>
            <v:rect id="_x0000_s1158" style="position:absolute;left:3463;top:3056;width:228;height:288" fillcolor="#4472c3" stroked="f"/>
            <v:line id="_x0000_s1157" style="position:absolute" from="4114,3119" to="4308,3119" strokecolor="#d8d8d8" strokeweight=".72pt"/>
            <v:rect id="_x0000_s1156" style="position:absolute;left:3885;top:2950;width:228;height:123" fillcolor="#4472c3" stroked="f"/>
            <v:shape id="_x0000_s1155" style="position:absolute;left:4308;top:2881;width:653;height:257" coordorigin="4308,2881" coordsize="653,257" o:spt="100" adj="0,,0" path="m4538,2898r-230,l4308,3138r230,l4538,2898t423,-17l4733,2881r,151l4961,3032r,-151e" fillcolor="#4472c3" stroked="f">
              <v:stroke joinstyle="round"/>
              <v:formulas/>
              <v:path arrowok="t" o:connecttype="segments"/>
            </v:shape>
            <v:line id="_x0000_s1154" style="position:absolute" from="5155,2654" to="5383,2654" strokecolor="#4472c3" strokeweight=".36pt"/>
            <v:shape id="_x0000_s1153" style="position:absolute;left:2097;top:1858;width:8132;height:2" coordorigin="2098,1859" coordsize="8132,0" o:spt="100" adj="0,,0" path="m5806,1859r4423,m2098,1859r3480,e" filled="f" strokecolor="#d8d8d8" strokeweight=".72pt">
              <v:stroke joinstyle="round"/>
              <v:formulas/>
              <v:path arrowok="t" o:connecttype="segments"/>
            </v:shape>
            <v:rect id="_x0000_s1152" style="position:absolute;left:5577;top:1700;width:228;height:252" fillcolor="#4472c3" stroked="f"/>
            <v:shape id="_x0000_s1151" style="position:absolute;left:6000;top:2398;width:1076;height:574" coordorigin="6000,2399" coordsize="1076,574" o:spt="100" adj="0,,0" path="m6228,2891r-228,l6000,2972r228,l6228,2891t425,-492l6422,2399r,125l6653,2524r,-125m7075,2548r-230,l6845,2648r230,l7075,2548e" fillcolor="#4472c3" stroked="f">
              <v:stroke joinstyle="round"/>
              <v:formulas/>
              <v:path arrowok="t" o:connecttype="segments"/>
            </v:shape>
            <v:line id="_x0000_s1150" style="position:absolute" from="7270,2642" to="7498,2642" strokecolor="#4472c3" strokeweight=".6pt"/>
            <v:line id="_x0000_s1149" style="position:absolute" from="7920,2279" to="8114,2279" strokecolor="#d8d8d8" strokeweight=".72pt"/>
            <v:rect id="_x0000_s1148" style="position:absolute;left:7692;top:2211;width:228;height:416" fillcolor="#4472c3" stroked="f"/>
            <v:rect id="_x0000_s1147" style="position:absolute;left:8114;top:2338;width:228;height:51" fillcolor="#4472c3" stroked="f"/>
            <v:shape id="_x0000_s1146" style="position:absolute;left:8536;top:2181;width:1076;height:783" coordorigin="8537,2182" coordsize="1076,783" o:spt="100" adj="0,,0" path="m8537,2182r228,m8959,2335r231,m9384,2964r228,e" filled="f" strokecolor="#4472c3" strokeweight=".12pt">
              <v:stroke joinstyle="round"/>
              <v:formulas/>
              <v:path arrowok="t" o:connecttype="segments"/>
            </v:shape>
            <v:rect id="_x0000_s1145" style="position:absolute;left:9806;top:3118;width:228;height:27" fillcolor="#4472c3" stroked="f"/>
            <v:line id="_x0000_s1144" style="position:absolute" from="10457,1859" to="10555,1859" strokecolor="#d8d8d8" strokeweight=".72pt"/>
            <v:rect id="_x0000_s1143" style="position:absolute;left:10228;top:1657;width:228;height:327" fillcolor="#4472c3" stroked="f"/>
            <v:shape id="_x0000_s1142" style="position:absolute;left:2193;top:2425;width:653;height:120" coordorigin="2194,2425" coordsize="653,120" o:spt="100" adj="0,,0" path="m2424,2444r-230,l2194,2545r230,l2424,2444t422,-19l2618,2425r,77l2846,2502r,-77e" fillcolor="#70ac46" stroked="f">
              <v:stroke joinstyle="round"/>
              <v:formulas/>
              <v:path arrowok="t" o:connecttype="segments"/>
            </v:shape>
            <v:line id="_x0000_s1141" style="position:absolute" from="3041,2646" to="3269,2646" strokecolor="#70ac46" strokeweight="4.08pt"/>
            <v:shape id="_x0000_s1140" style="position:absolute;left:3463;top:2557;width:1920;height:96" coordorigin="3463,2557" coordsize="1920,96" o:spt="100" adj="0,,0" path="m3691,2605r-228,l3463,2653r228,l3691,2605t423,-48l3886,2557r,58l4114,2615r,-58m4538,2591r-230,l4308,2646r230,l4538,2591t423,l4733,2591r,60l4961,2651r,-60m5383,2564r-228,l5155,2651r228,l5383,2564e" fillcolor="#70ac46" stroked="f">
              <v:stroke joinstyle="round"/>
              <v:formulas/>
              <v:path arrowok="t" o:connecttype="segments"/>
            </v:shape>
            <v:shape id="_x0000_s1139" style="position:absolute;left:2097;top:1438;width:8458;height:2" coordorigin="2098,1439" coordsize="8458,0" o:spt="100" adj="0,,0" path="m5806,1439r4749,m2098,1439r3480,e" filled="f" strokecolor="#d8d8d8" strokeweight=".72pt">
              <v:stroke joinstyle="round"/>
              <v:formulas/>
              <v:path arrowok="t" o:connecttype="segments"/>
            </v:shape>
            <v:rect id="_x0000_s1138" style="position:absolute;left:5577;top:1385;width:228;height:315" fillcolor="#70ac46" stroked="f"/>
            <v:shape id="_x0000_s1137" style="position:absolute;left:6000;top:2113;width:4035;height:524" coordorigin="6000,2113" coordsize="4035,524" o:spt="100" adj="0,,0" path="m6228,2336r-228,l6000,2382r228,l6228,2336t425,-26l6422,2310r,89l6653,2399r,-89m7075,2480r-230,l6845,2548r230,l7075,2480t423,68l7270,2548r,88l7498,2636r,-88m7920,2113r-228,l7692,2212r228,l7920,2113t422,127l8114,2240r,99l8342,2339r,-99m8765,2164r-228,l8537,2183r228,l8765,2164t425,103l8959,2267r,67l9190,2334r,-67m9612,2560r-228,l9384,2627r228,l9612,2560t422,-84l9806,2476r,84l10034,2560r,-84e" fillcolor="#70ac46" stroked="f">
              <v:stroke joinstyle="round"/>
              <v:formulas/>
              <v:path arrowok="t" o:connecttype="segments"/>
            </v:shape>
            <v:rect id="_x0000_s1136" style="position:absolute;left:10228;top:1517;width:228;height:140" fillcolor="#70ac46" stroked="f"/>
            <v:shape id="_x0000_s1135" style="position:absolute;left:2193;top:2360;width:653;height:718" coordorigin="2194,2360" coordsize="653,718" o:spt="100" adj="0,,0" path="m2424,2963r-230,l2194,3078r230,l2424,2963t422,-603l2618,2360r,65l2846,2425r,-65e" fillcolor="#245d90" stroked="f">
              <v:stroke joinstyle="round"/>
              <v:formulas/>
              <v:path arrowok="t" o:connecttype="segments"/>
            </v:shape>
            <v:line id="_x0000_s1134" style="position:absolute" from="3041,2604" to="3269,2604" strokecolor="#245d90" strokeweight=".12pt"/>
            <v:rect id="_x0000_s1133" style="position:absolute;left:3463;top:2561;width:228;height:44" fillcolor="#245d90" stroked="f"/>
            <v:rect id="_x0000_s1132" style="position:absolute;left:3885;top:3073;width:228;height:240" fillcolor="#245d90" stroked="f"/>
            <v:shape id="_x0000_s1131" style="position:absolute;left:4308;top:2528;width:1076;height:63" coordorigin="4308,2528" coordsize="1076,63" o:spt="100" adj="0,,0" path="m4538,2560r-230,l4308,2591r230,l4538,2560t423,-32l4733,2528r,63l4961,2591r,-63m5383,2533r-228,l5155,2564r228,l5383,2533e" fillcolor="#245d90" stroked="f">
              <v:stroke joinstyle="round"/>
              <v:formulas/>
              <v:path arrowok="t" o:connecttype="segments"/>
            </v:shape>
            <v:rect id="_x0000_s1130" style="position:absolute;left:5577;top:1148;width:228;height:238" fillcolor="#245d90" stroked="f"/>
            <v:rect id="_x0000_s1129" style="position:absolute;left:6000;top:2972;width:228;height:132" fillcolor="#245d90" stroked="f"/>
            <v:line id="_x0000_s1128" style="position:absolute" from="6422,2935" to="6653,2935" strokecolor="#245d90" strokeweight=".6pt"/>
            <v:rect id="_x0000_s1127" style="position:absolute;left:6844;top:2341;width:231;height:140" fillcolor="#245d90" stroked="f"/>
            <v:rect id="_x0000_s1126" style="position:absolute;left:7269;top:2480;width:228;height:68" fillcolor="#245d90" stroked="f"/>
            <v:rect id="_x0000_s1125" style="position:absolute;left:7692;top:2801;width:228;height:228" fillcolor="#245d90" stroked="f"/>
            <v:shape id="_x0000_s1124" style="position:absolute;left:8114;top:2038;width:651;height:202" coordorigin="8114,2039" coordsize="651,202" o:spt="100" adj="0,,0" path="m8342,2200r-228,l8114,2240r228,l8342,2200t423,-161l8537,2039r,125l8765,2164r,-125e" fillcolor="#245d90" stroked="f">
              <v:stroke joinstyle="round"/>
              <v:formulas/>
              <v:path arrowok="t" o:connecttype="segments"/>
            </v:shape>
            <v:line id="_x0000_s1123" style="position:absolute" from="8959,2260" to="9190,2260" strokecolor="#245d90" strokeweight=".72pt"/>
            <v:shape id="_x0000_s1122" style="position:absolute;left:9384;top:2348;width:1073;height:699" coordorigin="9384,2348" coordsize="1073,699" o:spt="100" adj="0,,0" path="m9612,2965r-228,l9384,3047r228,l9612,2965t422,-617l9806,2348r,128l10034,2476r,-128m10457,2699r-228,l10229,2756r228,l10457,2699e" fillcolor="#245d90" stroked="f">
              <v:stroke joinstyle="round"/>
              <v:formulas/>
              <v:path arrowok="t" o:connecttype="segments"/>
            </v:shape>
            <v:shape id="_x0000_s1121" style="position:absolute;left:2282;top:1124;width:8088;height:2108" coordorigin="2282,1124" coordsize="8088,2108" o:spt="100" adj="0,,0" path="m5252,2657l5671,1141r3,-9l5683,1124r19,l5712,1132r2,12l5717,1153r-46,l5693,1234,5300,2653r-39,l5252,2657xm5693,1234r-22,-81l5714,1156r-21,78xm6118,2766r-8,l6106,2764r-8,-5l6094,2754r,-7l5693,1234r21,-78l5671,1153r46,l6130,2710r-24,10l6137,2737r47,l6125,2764r-7,2xm9904,2779r418,-1211l10327,1556r12,-7l10363,1559r7,12l10366,1583,9953,2776r-36,l9904,2779xm8220,2279r420,-252l8650,2020r12,2l8669,2032r24,28l8635,2060r13,15l8309,2279r-87,l8220,2279xm8648,2075r-13,-15l8664,2065r-16,10xm9497,2932r-7,-3l9485,2924,9062,2572r-2,l9060,2569,8648,2075r16,-10l8635,2060r58,l9092,2538r-1,l9094,2540r,l9505,2883r-11,3l9514,2891r137,l9504,2929r-7,3xm8218,2281r2,-2l8222,2279r-4,2xm8305,2281r-87,l8222,2279r87,l8305,2281xm7484,2629r-92,l7382,2626r416,-201l8220,2279r-2,2l8305,2281r-63,39l8239,2320r,2l8237,2322r-420,146l7484,2629xm6184,2737r-47,l6130,2710r398,-177l6533,2533r2,-2l6960,2504r2,l6967,2507r3,l7119,2550r-164,l6957,2550r-417,26l6547,2576r-363,161xm9094,2540r-3,-2l9093,2539r1,1xm9093,2539r-2,-1l9092,2538r1,1xm9094,2540r,l9093,2539r1,1xm6957,2550r-2,l6965,2550r-8,xm7390,2675r-5,l7378,2672,6957,2550r8,l7119,2550r263,76l7375,2629r109,l7394,2672r-4,3xm7392,2629r-17,l7382,2626r10,3xm5249,2668r3,-11l5261,2653r-12,15xm5296,2668r-47,l5261,2653r39,l5296,2668xm3997,3150r417,-173l4841,2843r411,-186l5249,2668r47,l5292,2682r-2,5l5280,2696r-425,190l4433,3020r-313,130l3998,3150r-1,xm2302,2850r-12,-7l2287,2828r-5,-12l2290,2804r12,-2l2726,2687r10,-3l2743,2687r7,5l2786,2725r-69,l2725,2733r-411,112l2302,2850xm6137,2737r-31,-17l6130,2710r7,27xm2725,2733r-8,-8l2738,2730r-13,3xm3578,3232r-2,-3l3574,3229r-423,-96l3146,3133r-2,-2l3139,3128,2725,2733r13,-3l2717,2725r69,l3168,3090r-7,l3173,3095r9,l3583,3186r451,l4010,3196r-7,l3581,3229r-3,3xm9900,2790r4,-11l9917,2776r-17,14xm9948,2790r-48,l9917,2776r36,l9948,2790xm9651,2891r-137,l9505,2883r399,-104l9900,2790r48,l9943,2804r-2,8l9934,2816r-8,3l9651,2891xm9514,2891r-20,-5l9505,2883r9,8xm3173,3095r-12,-5l3170,3092r3,3xm3170,3092r-9,-2l3168,3090r2,2xm3182,3095r-9,l3170,3092r12,3xm3991,3152r6,-2l3998,3150r-7,2xm4115,3152r-124,l3998,3150r122,l4115,3152xm4034,3186r-451,l3576,3184r421,-34l3991,3152r124,l4034,3186xe" fillcolor="#5b9ad4" stroked="f">
              <v:stroke joinstyle="round"/>
              <v:formulas/>
              <v:path arrowok="t" o:connecttype="segments"/>
            </v:shape>
            <v:line id="_x0000_s1120" style="position:absolute" from="2098,1021" to="10555,1021" strokecolor="#d8d8d8" strokeweight=".72pt"/>
            <v:line id="_x0000_s1119" style="position:absolute" from="2098,3539" to="10555,3539" strokecolor="#d8d8d8" strokeweight=".72pt"/>
            <v:shape id="_x0000_s1118" type="#_x0000_t75" style="position:absolute;left:2004;top:3728;width:336;height:346">
              <v:imagedata r:id="rId22" o:title=""/>
            </v:shape>
            <v:shape id="_x0000_s1117" type="#_x0000_t75" style="position:absolute;left:2409;top:3730;width:368;height:360">
              <v:imagedata r:id="rId23" o:title=""/>
            </v:shape>
            <v:shape id="_x0000_s1116" type="#_x0000_t75" style="position:absolute;left:2827;top:3730;width:356;height:365">
              <v:imagedata r:id="rId24" o:title=""/>
            </v:shape>
            <v:shape id="_x0000_s1115" type="#_x0000_t75" style="position:absolute;left:3254;top:3723;width:360;height:370">
              <v:imagedata r:id="rId25" o:title=""/>
            </v:shape>
            <v:shape id="_x0000_s1114" type="#_x0000_t75" style="position:absolute;left:3674;top:3721;width:353;height:375">
              <v:imagedata r:id="rId26" o:title=""/>
            </v:shape>
            <v:shape id="_x0000_s1113" type="#_x0000_t75" style="position:absolute;left:4092;top:3725;width:358;height:374">
              <v:imagedata r:id="rId27" o:title=""/>
            </v:shape>
            <v:shape id="_x0000_s1112" type="#_x0000_t75" style="position:absolute;left:4524;top:3713;width:329;height:375">
              <v:imagedata r:id="rId28" o:title=""/>
            </v:shape>
            <v:shape id="_x0000_s1111" type="#_x0000_t75" style="position:absolute;left:4936;top:3730;width:363;height:370">
              <v:imagedata r:id="rId29" o:title=""/>
            </v:shape>
            <v:shape id="_x0000_s1110" type="#_x0000_t75" style="position:absolute;left:5361;top:3730;width:353;height:370">
              <v:imagedata r:id="rId30" o:title=""/>
            </v:shape>
            <v:shape id="_x0000_s1109" type="#_x0000_t75" style="position:absolute;left:5810;top:3730;width:332;height:344">
              <v:imagedata r:id="rId31" o:title=""/>
            </v:shape>
            <v:shape id="_x0000_s1108" type="#_x0000_t75" style="position:absolute;left:6261;top:3721;width:2420;height:351">
              <v:imagedata r:id="rId32" o:title=""/>
            </v:shape>
            <v:shape id="_x0000_s1107" type="#_x0000_t75" style="position:absolute;left:8781;top:3711;width:300;height:351">
              <v:imagedata r:id="rId33" o:title=""/>
            </v:shape>
            <v:shape id="_x0000_s1106" type="#_x0000_t75" style="position:absolute;left:9194;top:3730;width:334;height:341">
              <v:imagedata r:id="rId34" o:title=""/>
            </v:shape>
            <v:shape id="_x0000_s1105" type="#_x0000_t75" style="position:absolute;left:9616;top:3730;width:327;height:341">
              <v:imagedata r:id="rId35" o:title=""/>
            </v:shape>
            <v:shape id="_x0000_s1104" type="#_x0000_t75" style="position:absolute;left:10022;top:3730;width:351;height:360">
              <v:imagedata r:id="rId36" o:title=""/>
            </v:shape>
            <v:line id="_x0000_s1103" style="position:absolute" from="1824,4349" to="2208,4349" strokecolor="#ed7c31" strokeweight="5.4pt"/>
            <v:line id="_x0000_s1102" style="position:absolute" from="6425,4349" to="6809,4349" strokecolor="#a5a5a5" strokeweight="5.4pt"/>
            <v:line id="_x0000_s1101" style="position:absolute" from="1824,4578" to="2208,4578" strokecolor="#ffbf00" strokeweight="5.52pt"/>
            <v:line id="_x0000_s1100" style="position:absolute" from="6425,4578" to="6809,4578" strokecolor="#4472c3" strokeweight="5.52pt"/>
            <v:line id="_x0000_s1099" style="position:absolute" from="1824,4806" to="2208,4806" strokecolor="#70ac46" strokeweight="5.52pt"/>
            <v:line id="_x0000_s1098" style="position:absolute" from="6425,4806" to="6809,4806" strokecolor="#245d90" strokeweight="5.52pt"/>
            <v:shape id="_x0000_s1097" style="position:absolute;left:1802;top:5012;width:430;height:46" coordorigin="1802,5012" coordsize="430,46" path="m2222,5058r-408,l1802,5048r,-24l1814,5012r408,l2232,5024r,24l2222,5058xe" fillcolor="#5b9ad4" stroked="f">
              <v:path arrowok="t"/>
            </v:shape>
            <v:shape id="_x0000_s1096" style="position:absolute;left:1432;top:704;width:9344;height:4560" coordorigin="1433,704" coordsize="9344,4560" o:spt="100" adj="0,,0" path="m10774,5264r-9336,l1433,5262r,-4553l1438,704r9336,l10776,709r,3l1447,712r-7,7l1447,719r,4531l1440,5250r7,7l10776,5257r,5l10774,5264xm1447,719r-7,l1447,712r,7xm10762,719r-9315,l1447,712r9315,l10762,719xm10762,5257r,-4545l10769,719r7,l10776,5250r-7,l10762,5257xm10776,719r-7,l10762,712r14,l10776,719xm1447,5257r-7,-7l1447,5250r,7xm10762,5257r-9315,l1447,5250r9315,l10762,5257xm10776,5257r-14,l10769,5250r7,l10776,5257xe" fillcolor="#d8d8d8" stroked="f">
              <v:stroke joinstyle="round"/>
              <v:formulas/>
              <v:path arrowok="t" o:connecttype="segments"/>
            </v:shape>
            <v:shape id="_x0000_s1095" type="#_x0000_t202" style="position:absolute;left:1502;top:915;width:432;height:2717" filled="f" stroked="f">
              <v:textbox inset="0,0,0,0">
                <w:txbxContent>
                  <w:p w14:paraId="03CE5CC8" w14:textId="77777777" w:rsidR="00E12471" w:rsidRDefault="0026705F">
                    <w:pPr>
                      <w:spacing w:line="199" w:lineRule="exact"/>
                      <w:ind w:left="17"/>
                      <w:jc w:val="center"/>
                      <w:rPr>
                        <w:sz w:val="18"/>
                      </w:rPr>
                    </w:pPr>
                    <w:r>
                      <w:rPr>
                        <w:color w:val="595959"/>
                        <w:w w:val="120"/>
                        <w:sz w:val="18"/>
                      </w:rPr>
                      <w:t>20.0</w:t>
                    </w:r>
                  </w:p>
                  <w:p w14:paraId="1ECA16B6" w14:textId="77777777" w:rsidR="00E12471" w:rsidRDefault="00E12471">
                    <w:pPr>
                      <w:spacing w:before="5"/>
                      <w:rPr>
                        <w:sz w:val="18"/>
                      </w:rPr>
                    </w:pPr>
                  </w:p>
                  <w:p w14:paraId="49D6047B" w14:textId="77777777" w:rsidR="00E12471" w:rsidRDefault="0026705F">
                    <w:pPr>
                      <w:spacing w:before="1"/>
                      <w:ind w:left="69"/>
                      <w:rPr>
                        <w:sz w:val="18"/>
                      </w:rPr>
                    </w:pPr>
                    <w:r>
                      <w:rPr>
                        <w:color w:val="595959"/>
                        <w:w w:val="110"/>
                        <w:sz w:val="18"/>
                      </w:rPr>
                      <w:t>15.0</w:t>
                    </w:r>
                  </w:p>
                  <w:p w14:paraId="3276BDA6" w14:textId="77777777" w:rsidR="00E12471" w:rsidRDefault="00E12471">
                    <w:pPr>
                      <w:spacing w:before="6"/>
                      <w:rPr>
                        <w:sz w:val="18"/>
                      </w:rPr>
                    </w:pPr>
                  </w:p>
                  <w:p w14:paraId="1056506A" w14:textId="77777777" w:rsidR="00E12471" w:rsidRDefault="0026705F">
                    <w:pPr>
                      <w:ind w:left="62"/>
                      <w:rPr>
                        <w:sz w:val="18"/>
                      </w:rPr>
                    </w:pPr>
                    <w:r>
                      <w:rPr>
                        <w:color w:val="595959"/>
                        <w:w w:val="110"/>
                        <w:sz w:val="18"/>
                      </w:rPr>
                      <w:t>10.0</w:t>
                    </w:r>
                  </w:p>
                  <w:p w14:paraId="5A57B472" w14:textId="77777777" w:rsidR="00E12471" w:rsidRDefault="00E12471">
                    <w:pPr>
                      <w:spacing w:before="6"/>
                      <w:rPr>
                        <w:sz w:val="18"/>
                      </w:rPr>
                    </w:pPr>
                  </w:p>
                  <w:p w14:paraId="71B24D42" w14:textId="77777777" w:rsidR="00E12471" w:rsidRDefault="0026705F">
                    <w:pPr>
                      <w:ind w:left="121"/>
                      <w:jc w:val="center"/>
                      <w:rPr>
                        <w:sz w:val="18"/>
                      </w:rPr>
                    </w:pPr>
                    <w:r>
                      <w:rPr>
                        <w:color w:val="595959"/>
                        <w:w w:val="120"/>
                        <w:sz w:val="18"/>
                      </w:rPr>
                      <w:t>5.0</w:t>
                    </w:r>
                  </w:p>
                  <w:p w14:paraId="604AC0A1" w14:textId="77777777" w:rsidR="00E12471" w:rsidRDefault="00E12471">
                    <w:pPr>
                      <w:spacing w:before="3"/>
                      <w:rPr>
                        <w:sz w:val="18"/>
                      </w:rPr>
                    </w:pPr>
                  </w:p>
                  <w:p w14:paraId="2ECCD0CF" w14:textId="77777777" w:rsidR="00E12471" w:rsidRDefault="0026705F">
                    <w:pPr>
                      <w:ind w:left="114"/>
                      <w:jc w:val="center"/>
                      <w:rPr>
                        <w:sz w:val="18"/>
                      </w:rPr>
                    </w:pPr>
                    <w:r>
                      <w:rPr>
                        <w:color w:val="595959"/>
                        <w:w w:val="125"/>
                        <w:sz w:val="18"/>
                      </w:rPr>
                      <w:t>0.0</w:t>
                    </w:r>
                  </w:p>
                  <w:p w14:paraId="02735365" w14:textId="77777777" w:rsidR="00E12471" w:rsidRDefault="00E12471">
                    <w:pPr>
                      <w:spacing w:before="6"/>
                      <w:rPr>
                        <w:sz w:val="18"/>
                      </w:rPr>
                    </w:pPr>
                  </w:p>
                  <w:p w14:paraId="1D52F407" w14:textId="77777777" w:rsidR="00E12471" w:rsidRDefault="0026705F">
                    <w:pPr>
                      <w:ind w:left="81"/>
                      <w:rPr>
                        <w:sz w:val="18"/>
                      </w:rPr>
                    </w:pPr>
                    <w:r>
                      <w:rPr>
                        <w:color w:val="595959"/>
                        <w:w w:val="115"/>
                        <w:sz w:val="18"/>
                      </w:rPr>
                      <w:t>-5.0</w:t>
                    </w:r>
                  </w:p>
                  <w:p w14:paraId="12687C13" w14:textId="77777777" w:rsidR="00E12471" w:rsidRDefault="00E12471">
                    <w:pPr>
                      <w:spacing w:before="6"/>
                      <w:rPr>
                        <w:sz w:val="18"/>
                      </w:rPr>
                    </w:pPr>
                  </w:p>
                  <w:p w14:paraId="4D6CB2FA" w14:textId="77777777" w:rsidR="00E12471" w:rsidRDefault="0026705F">
                    <w:pPr>
                      <w:spacing w:before="1"/>
                      <w:ind w:left="-1" w:right="20"/>
                      <w:jc w:val="center"/>
                      <w:rPr>
                        <w:sz w:val="18"/>
                      </w:rPr>
                    </w:pPr>
                    <w:r>
                      <w:rPr>
                        <w:color w:val="595959"/>
                        <w:spacing w:val="-1"/>
                        <w:w w:val="110"/>
                        <w:sz w:val="18"/>
                      </w:rPr>
                      <w:t>-10.0</w:t>
                    </w:r>
                  </w:p>
                </w:txbxContent>
              </v:textbox>
            </v:shape>
            <v:shape id="_x0000_s1094" type="#_x0000_t202" style="position:absolute;left:2248;top:4244;width:3532;height:884" filled="f" stroked="f">
              <v:textbox inset="0,0,0,0">
                <w:txbxContent>
                  <w:p w14:paraId="4D9BA538" w14:textId="77777777" w:rsidR="00E12471" w:rsidRDefault="0026705F">
                    <w:pPr>
                      <w:spacing w:line="264" w:lineRule="auto"/>
                      <w:ind w:right="1493"/>
                      <w:rPr>
                        <w:sz w:val="18"/>
                        <w:szCs w:val="18"/>
                      </w:rPr>
                    </w:pPr>
                    <w:r>
                      <w:rPr>
                        <w:color w:val="595959"/>
                        <w:w w:val="105"/>
                        <w:sz w:val="18"/>
                        <w:szCs w:val="18"/>
                      </w:rPr>
                      <w:t>Առաջնային պակասուրդ ՀՆԱ իրական աճ Պարտքի այլ հոսքեր</w:t>
                    </w:r>
                  </w:p>
                  <w:p w14:paraId="671E357A" w14:textId="77777777" w:rsidR="00E12471" w:rsidRDefault="0026705F">
                    <w:pPr>
                      <w:rPr>
                        <w:sz w:val="18"/>
                        <w:szCs w:val="18"/>
                      </w:rPr>
                    </w:pPr>
                    <w:r>
                      <w:rPr>
                        <w:color w:val="595959"/>
                        <w:w w:val="105"/>
                        <w:sz w:val="18"/>
                        <w:szCs w:val="18"/>
                      </w:rPr>
                      <w:t>Կառավարության պարտքի</w:t>
                    </w:r>
                    <w:r>
                      <w:rPr>
                        <w:color w:val="595959"/>
                        <w:spacing w:val="-29"/>
                        <w:w w:val="105"/>
                        <w:sz w:val="18"/>
                        <w:szCs w:val="18"/>
                      </w:rPr>
                      <w:t xml:space="preserve"> </w:t>
                    </w:r>
                    <w:r>
                      <w:rPr>
                        <w:color w:val="595959"/>
                        <w:w w:val="105"/>
                        <w:sz w:val="18"/>
                        <w:szCs w:val="18"/>
                      </w:rPr>
                      <w:t>փոփոխություն</w:t>
                    </w:r>
                  </w:p>
                </w:txbxContent>
              </v:textbox>
            </v:shape>
            <v:shape id="_x0000_s1093" type="#_x0000_t202" style="position:absolute;left:6849;top:4244;width:2143;height:656" filled="f" stroked="f">
              <v:textbox inset="0,0,0,0">
                <w:txbxContent>
                  <w:p w14:paraId="63890A97" w14:textId="77777777" w:rsidR="00E12471" w:rsidRDefault="0026705F">
                    <w:pPr>
                      <w:spacing w:line="264" w:lineRule="auto"/>
                      <w:rPr>
                        <w:sz w:val="18"/>
                        <w:szCs w:val="18"/>
                      </w:rPr>
                    </w:pPr>
                    <w:r>
                      <w:rPr>
                        <w:color w:val="595959"/>
                        <w:w w:val="105"/>
                        <w:sz w:val="18"/>
                        <w:szCs w:val="18"/>
                      </w:rPr>
                      <w:t>Իրական տոկոսադրույք Փոխարժեքի արժեզրկում Մնացորդ</w:t>
                    </w:r>
                  </w:p>
                </w:txbxContent>
              </v:textbox>
            </v:shape>
            <w10:wrap anchorx="page"/>
          </v:group>
        </w:pict>
      </w:r>
      <w:r w:rsidR="0026705F" w:rsidRPr="006B4A5C">
        <w:rPr>
          <w:b/>
          <w:bCs/>
          <w:w w:val="110"/>
        </w:rPr>
        <w:t>Գծապատկեր 2. ՀՀ կառավարության պարտք առաջացնող գործոնների դինամիկան, % ՀՆԱ-ում</w:t>
      </w:r>
      <w:r w:rsidR="0026705F" w:rsidRPr="006B4A5C">
        <w:rPr>
          <w:b/>
          <w:bCs/>
          <w:w w:val="110"/>
          <w:position w:val="8"/>
          <w:sz w:val="13"/>
          <w:szCs w:val="13"/>
        </w:rPr>
        <w:t>2</w:t>
      </w:r>
    </w:p>
    <w:p w14:paraId="2DAB066E" w14:textId="77777777" w:rsidR="00E12471" w:rsidRDefault="00E12471">
      <w:pPr>
        <w:pStyle w:val="BodyText"/>
        <w:rPr>
          <w:sz w:val="24"/>
        </w:rPr>
      </w:pPr>
    </w:p>
    <w:p w14:paraId="15226635" w14:textId="77777777" w:rsidR="00E12471" w:rsidRDefault="00E12471">
      <w:pPr>
        <w:pStyle w:val="BodyText"/>
        <w:rPr>
          <w:sz w:val="24"/>
        </w:rPr>
      </w:pPr>
    </w:p>
    <w:p w14:paraId="63B7B43A" w14:textId="77777777" w:rsidR="00E12471" w:rsidRDefault="00E12471">
      <w:pPr>
        <w:pStyle w:val="BodyText"/>
        <w:rPr>
          <w:sz w:val="24"/>
        </w:rPr>
      </w:pPr>
    </w:p>
    <w:p w14:paraId="1989FF06" w14:textId="77777777" w:rsidR="00E12471" w:rsidRDefault="00E12471">
      <w:pPr>
        <w:pStyle w:val="BodyText"/>
        <w:rPr>
          <w:sz w:val="24"/>
        </w:rPr>
      </w:pPr>
    </w:p>
    <w:p w14:paraId="5E093683" w14:textId="77777777" w:rsidR="00E12471" w:rsidRDefault="00E12471">
      <w:pPr>
        <w:pStyle w:val="BodyText"/>
        <w:rPr>
          <w:sz w:val="24"/>
        </w:rPr>
      </w:pPr>
    </w:p>
    <w:p w14:paraId="227D154F" w14:textId="77777777" w:rsidR="00E12471" w:rsidRDefault="00E12471">
      <w:pPr>
        <w:pStyle w:val="BodyText"/>
        <w:rPr>
          <w:sz w:val="24"/>
        </w:rPr>
      </w:pPr>
    </w:p>
    <w:p w14:paraId="33A749BF" w14:textId="77777777" w:rsidR="00E12471" w:rsidRDefault="00E12471">
      <w:pPr>
        <w:pStyle w:val="BodyText"/>
        <w:rPr>
          <w:sz w:val="24"/>
        </w:rPr>
      </w:pPr>
    </w:p>
    <w:p w14:paraId="33C4FA41" w14:textId="77777777" w:rsidR="00E12471" w:rsidRDefault="00E12471">
      <w:pPr>
        <w:pStyle w:val="BodyText"/>
        <w:rPr>
          <w:sz w:val="24"/>
        </w:rPr>
      </w:pPr>
    </w:p>
    <w:p w14:paraId="26C16F99" w14:textId="77777777" w:rsidR="00E12471" w:rsidRDefault="00E12471">
      <w:pPr>
        <w:pStyle w:val="BodyText"/>
        <w:rPr>
          <w:sz w:val="24"/>
        </w:rPr>
      </w:pPr>
    </w:p>
    <w:p w14:paraId="65E30E35" w14:textId="77777777" w:rsidR="00E12471" w:rsidRDefault="00E12471">
      <w:pPr>
        <w:pStyle w:val="BodyText"/>
        <w:rPr>
          <w:sz w:val="24"/>
        </w:rPr>
      </w:pPr>
    </w:p>
    <w:p w14:paraId="52A4E7FC" w14:textId="77777777" w:rsidR="00E12471" w:rsidRDefault="00E12471">
      <w:pPr>
        <w:pStyle w:val="BodyText"/>
        <w:rPr>
          <w:sz w:val="24"/>
        </w:rPr>
      </w:pPr>
    </w:p>
    <w:p w14:paraId="1B649B7F" w14:textId="77777777" w:rsidR="00E12471" w:rsidRDefault="00E12471">
      <w:pPr>
        <w:pStyle w:val="BodyText"/>
        <w:rPr>
          <w:sz w:val="24"/>
        </w:rPr>
      </w:pPr>
    </w:p>
    <w:p w14:paraId="7DAE0EA8" w14:textId="77777777" w:rsidR="00E12471" w:rsidRDefault="00E12471">
      <w:pPr>
        <w:pStyle w:val="BodyText"/>
        <w:rPr>
          <w:sz w:val="24"/>
        </w:rPr>
      </w:pPr>
    </w:p>
    <w:p w14:paraId="197533BA" w14:textId="77777777" w:rsidR="00E12471" w:rsidRDefault="00E12471">
      <w:pPr>
        <w:pStyle w:val="BodyText"/>
        <w:rPr>
          <w:sz w:val="24"/>
        </w:rPr>
      </w:pPr>
    </w:p>
    <w:p w14:paraId="404E213D" w14:textId="77777777" w:rsidR="00E12471" w:rsidRDefault="00E12471">
      <w:pPr>
        <w:pStyle w:val="BodyText"/>
        <w:rPr>
          <w:sz w:val="24"/>
        </w:rPr>
      </w:pPr>
    </w:p>
    <w:p w14:paraId="105E039F" w14:textId="77777777" w:rsidR="00E12471" w:rsidRDefault="00E12471">
      <w:pPr>
        <w:pStyle w:val="BodyText"/>
        <w:rPr>
          <w:sz w:val="24"/>
        </w:rPr>
      </w:pPr>
    </w:p>
    <w:p w14:paraId="01BD91CE" w14:textId="77777777" w:rsidR="00E12471" w:rsidRDefault="00E12471">
      <w:pPr>
        <w:pStyle w:val="BodyText"/>
        <w:spacing w:before="8"/>
        <w:rPr>
          <w:sz w:val="26"/>
        </w:rPr>
      </w:pPr>
    </w:p>
    <w:p w14:paraId="608F314C" w14:textId="77777777" w:rsidR="00E12471" w:rsidRDefault="0026705F">
      <w:pPr>
        <w:pStyle w:val="BodyText"/>
        <w:spacing w:line="321" w:lineRule="auto"/>
        <w:ind w:left="120" w:right="404" w:firstLine="720"/>
        <w:jc w:val="both"/>
      </w:pPr>
      <w:r>
        <w:rPr>
          <w:w w:val="105"/>
        </w:rPr>
        <w:t>2009թ. ճգնաժամին արձագանքման հետևանքով՝ պետական բյուջեի առաջնային պակասուրդի աճը ՀՀ կառավարության պարտք/ՀՆԱ-ի աճի հիմնական գործոնն է եղել: Պարտքի աճին նպաստել են նաև տնտեսական խորը անկումը և փոխարժեքի արժեզրկումը:</w:t>
      </w:r>
    </w:p>
    <w:p w14:paraId="706329EB" w14:textId="299963C0" w:rsidR="00E12471" w:rsidRDefault="0026705F">
      <w:pPr>
        <w:pStyle w:val="BodyText"/>
        <w:spacing w:before="123" w:line="321" w:lineRule="auto"/>
        <w:ind w:left="120" w:right="405" w:firstLine="720"/>
        <w:jc w:val="both"/>
      </w:pPr>
      <w:r>
        <w:rPr>
          <w:w w:val="105"/>
        </w:rPr>
        <w:t>2014թ-ին արտաքին ցնցումների ազդեցությամբ ՀՀ դրամը կտրուկ արժեզրկվել է, և չնայած դոլարային արտահայտությամբ կառավարության պարտքի նվազմանը, դրամային արտահայտությամբ պարտքն աճել է մոտ 15 տոկոսով, իսկ կառավարության պարտք/ՀՆԱ հարաբերակցությունը՝ 3 տոկոսային կետով՝ գրեթե ամբողջությամբ այդ գործոնով պայմանավորված:</w:t>
      </w:r>
    </w:p>
    <w:p w14:paraId="274C1023" w14:textId="77777777" w:rsidR="00E12471" w:rsidRDefault="0026705F">
      <w:pPr>
        <w:pStyle w:val="BodyText"/>
        <w:spacing w:before="122" w:line="321" w:lineRule="auto"/>
        <w:ind w:left="120" w:right="402" w:firstLine="720"/>
        <w:jc w:val="both"/>
      </w:pPr>
      <w:r>
        <w:rPr>
          <w:w w:val="105"/>
        </w:rPr>
        <w:t>2015-2016թթ. մակրոտնտեսական կայունության ապահովման  նպատակով պետական բյուջեի առաջնային պակասուրդը զգալի ավելացվել է, ինչով բացատրվում է ՀՀ կառավարության պարտքի աճի հիմնական մասը: Իսկ 2016 թվականին, բացի առաջնային պակասուրդից, այդ տարվա ընթացքում պարտքի ավելացմանն էականորեն նպաստել է նաև իրական</w:t>
      </w:r>
      <w:r>
        <w:rPr>
          <w:spacing w:val="12"/>
          <w:w w:val="105"/>
        </w:rPr>
        <w:t xml:space="preserve"> </w:t>
      </w:r>
      <w:r>
        <w:rPr>
          <w:w w:val="105"/>
        </w:rPr>
        <w:t>տոկոսադրույքի</w:t>
      </w:r>
      <w:r>
        <w:rPr>
          <w:spacing w:val="12"/>
          <w:w w:val="105"/>
        </w:rPr>
        <w:t xml:space="preserve"> </w:t>
      </w:r>
      <w:r>
        <w:rPr>
          <w:w w:val="105"/>
        </w:rPr>
        <w:t>աճը,</w:t>
      </w:r>
      <w:r>
        <w:rPr>
          <w:spacing w:val="12"/>
          <w:w w:val="105"/>
        </w:rPr>
        <w:t xml:space="preserve"> </w:t>
      </w:r>
      <w:r>
        <w:rPr>
          <w:w w:val="105"/>
        </w:rPr>
        <w:t>և</w:t>
      </w:r>
      <w:r>
        <w:rPr>
          <w:spacing w:val="12"/>
          <w:w w:val="105"/>
        </w:rPr>
        <w:t xml:space="preserve"> </w:t>
      </w:r>
      <w:r>
        <w:rPr>
          <w:w w:val="105"/>
        </w:rPr>
        <w:t>կառավարության</w:t>
      </w:r>
      <w:r>
        <w:rPr>
          <w:spacing w:val="10"/>
          <w:w w:val="105"/>
        </w:rPr>
        <w:t xml:space="preserve"> </w:t>
      </w:r>
      <w:r>
        <w:rPr>
          <w:w w:val="105"/>
        </w:rPr>
        <w:t>պարտքը</w:t>
      </w:r>
      <w:r>
        <w:rPr>
          <w:spacing w:val="12"/>
          <w:w w:val="105"/>
        </w:rPr>
        <w:t xml:space="preserve"> </w:t>
      </w:r>
      <w:r>
        <w:rPr>
          <w:w w:val="105"/>
        </w:rPr>
        <w:t>հասել</w:t>
      </w:r>
      <w:r>
        <w:rPr>
          <w:spacing w:val="12"/>
          <w:w w:val="105"/>
        </w:rPr>
        <w:t xml:space="preserve"> </w:t>
      </w:r>
      <w:r>
        <w:rPr>
          <w:w w:val="105"/>
        </w:rPr>
        <w:t>է</w:t>
      </w:r>
      <w:r>
        <w:rPr>
          <w:spacing w:val="12"/>
          <w:w w:val="105"/>
        </w:rPr>
        <w:t xml:space="preserve"> </w:t>
      </w:r>
      <w:r>
        <w:rPr>
          <w:w w:val="105"/>
        </w:rPr>
        <w:t>ՀՆԱ-ի</w:t>
      </w:r>
      <w:r>
        <w:rPr>
          <w:spacing w:val="11"/>
          <w:w w:val="105"/>
        </w:rPr>
        <w:t xml:space="preserve"> </w:t>
      </w:r>
      <w:r>
        <w:rPr>
          <w:w w:val="105"/>
        </w:rPr>
        <w:t>51.9</w:t>
      </w:r>
      <w:r>
        <w:rPr>
          <w:spacing w:val="12"/>
          <w:w w:val="105"/>
        </w:rPr>
        <w:t xml:space="preserve"> </w:t>
      </w:r>
      <w:r>
        <w:rPr>
          <w:w w:val="105"/>
        </w:rPr>
        <w:t>տոկոսին:</w:t>
      </w:r>
    </w:p>
    <w:p w14:paraId="2C13DA9E" w14:textId="77777777" w:rsidR="00E12471" w:rsidRDefault="0026705F">
      <w:pPr>
        <w:pStyle w:val="BodyText"/>
        <w:spacing w:before="122" w:line="321" w:lineRule="auto"/>
        <w:ind w:left="120" w:right="403" w:firstLine="720"/>
        <w:jc w:val="both"/>
      </w:pPr>
      <w:r>
        <w:rPr>
          <w:w w:val="105"/>
        </w:rPr>
        <w:t>2017թ.-ի առաջնային պակասուրդը պահպանվել է, սակայն վերջինին հակազդել է համեմատաբար բարձր տնտեսական աճը, ինչի շնորհիվ պարտքի աճի տեմպը դանդաղել է։ 2018 և 2019 թվականներին կառավարությունը ապահովել է առաջնային հավելուրդներ, իսկ տնտեսական աճը շարունակել է հետճգնաժամային հատվածի միջինից բարձր մնալ։ Արդյունքում կառավարության պարտք/ՀՆԱ ցուցանիշը նվազել է գրեթե 4%-ային կետով։</w:t>
      </w:r>
    </w:p>
    <w:p w14:paraId="10B6B951" w14:textId="77777777" w:rsidR="00E12471" w:rsidRDefault="00E12471">
      <w:pPr>
        <w:pStyle w:val="BodyText"/>
        <w:rPr>
          <w:sz w:val="20"/>
        </w:rPr>
      </w:pPr>
    </w:p>
    <w:p w14:paraId="4CF00AB4" w14:textId="77777777" w:rsidR="00E12471" w:rsidRDefault="00E12471">
      <w:pPr>
        <w:pStyle w:val="BodyText"/>
        <w:rPr>
          <w:sz w:val="20"/>
        </w:rPr>
      </w:pPr>
    </w:p>
    <w:p w14:paraId="2FD770A9" w14:textId="77777777" w:rsidR="00E12471" w:rsidRDefault="00CA40EB">
      <w:pPr>
        <w:pStyle w:val="BodyText"/>
        <w:spacing w:before="2"/>
        <w:rPr>
          <w:sz w:val="19"/>
        </w:rPr>
      </w:pPr>
      <w:r>
        <w:pict w14:anchorId="054A5E55">
          <v:line id="_x0000_s1091" style="position:absolute;z-index:251655680;mso-wrap-distance-left:0;mso-wrap-distance-right:0;mso-position-horizontal-relative:page" from="1in,13.4pt" to="3in,13.4pt" strokeweight=".72pt">
            <w10:wrap type="topAndBottom" anchorx="page"/>
          </v:line>
        </w:pict>
      </w:r>
    </w:p>
    <w:p w14:paraId="7709D1FE" w14:textId="77777777" w:rsidR="00E12471" w:rsidRDefault="0026705F">
      <w:pPr>
        <w:spacing w:before="85"/>
        <w:ind w:left="120"/>
        <w:rPr>
          <w:sz w:val="16"/>
          <w:szCs w:val="16"/>
        </w:rPr>
      </w:pPr>
      <w:r>
        <w:rPr>
          <w:w w:val="110"/>
          <w:position w:val="6"/>
          <w:sz w:val="10"/>
          <w:szCs w:val="10"/>
        </w:rPr>
        <w:t xml:space="preserve">2 </w:t>
      </w:r>
      <w:r>
        <w:rPr>
          <w:w w:val="110"/>
          <w:sz w:val="16"/>
          <w:szCs w:val="16"/>
        </w:rPr>
        <w:t>Աղբյուրը՝ ՀՀ ֆինանսների նախարարության գնահատականներ:</w:t>
      </w:r>
    </w:p>
    <w:p w14:paraId="4EC9EBDE" w14:textId="77777777" w:rsidR="00E12471" w:rsidRDefault="00E12471">
      <w:pPr>
        <w:rPr>
          <w:sz w:val="16"/>
          <w:szCs w:val="16"/>
        </w:rPr>
        <w:sectPr w:rsidR="00E12471">
          <w:pgSz w:w="12240" w:h="15840"/>
          <w:pgMar w:top="1400" w:right="1040" w:bottom="1240" w:left="1320" w:header="0" w:footer="968" w:gutter="0"/>
          <w:cols w:space="720"/>
        </w:sectPr>
      </w:pPr>
    </w:p>
    <w:p w14:paraId="336A8163" w14:textId="77777777" w:rsidR="00E12471" w:rsidRDefault="0026705F">
      <w:pPr>
        <w:pStyle w:val="BodyText"/>
        <w:spacing w:before="67" w:line="321" w:lineRule="auto"/>
        <w:ind w:left="120" w:right="406" w:firstLine="720"/>
        <w:jc w:val="both"/>
      </w:pPr>
      <w:r>
        <w:rPr>
          <w:w w:val="105"/>
        </w:rPr>
        <w:lastRenderedPageBreak/>
        <w:t>2020 թվականին կորոնավիրուսի համավարակի և Արցախյան պատերազմի շոկերի պայմաններում բյուջեի պակասուրդի ընդլայնումը, արձանագրված տնտեսական անկումը և ԱՄՆ դոլարի նկատմամբ ՀՀ դրամի արժեզրկումը հանգեցրին պարտք/ՀՆԱ ցուցանիշի 13.4%-ային կետով ավելացմանը, ինչի արդյունքում կառավարության պարտք/ՀՆԱ ցուցանիշը կազմել է</w:t>
      </w:r>
      <w:r>
        <w:rPr>
          <w:spacing w:val="25"/>
          <w:w w:val="105"/>
        </w:rPr>
        <w:t xml:space="preserve"> </w:t>
      </w:r>
      <w:r>
        <w:rPr>
          <w:w w:val="105"/>
        </w:rPr>
        <w:t>63.5%:</w:t>
      </w:r>
    </w:p>
    <w:p w14:paraId="17F26F5C" w14:textId="77777777" w:rsidR="00E12471" w:rsidRDefault="00E12471">
      <w:pPr>
        <w:pStyle w:val="BodyText"/>
        <w:rPr>
          <w:sz w:val="24"/>
        </w:rPr>
      </w:pPr>
    </w:p>
    <w:p w14:paraId="4AA6DF55" w14:textId="77777777" w:rsidR="00E12471" w:rsidRDefault="00E12471">
      <w:pPr>
        <w:pStyle w:val="BodyText"/>
        <w:spacing w:before="6"/>
        <w:rPr>
          <w:sz w:val="26"/>
        </w:rPr>
      </w:pPr>
    </w:p>
    <w:p w14:paraId="7ED2A195" w14:textId="77777777" w:rsidR="00E12471" w:rsidRDefault="0026705F">
      <w:pPr>
        <w:pStyle w:val="Heading1"/>
        <w:numPr>
          <w:ilvl w:val="0"/>
          <w:numId w:val="2"/>
        </w:numPr>
        <w:tabs>
          <w:tab w:val="left" w:pos="408"/>
        </w:tabs>
        <w:ind w:left="407" w:hanging="287"/>
      </w:pPr>
      <w:bookmarkStart w:id="2" w:name="_TOC_250001"/>
      <w:r>
        <w:rPr>
          <w:color w:val="445469"/>
        </w:rPr>
        <w:t>ԾՐԱԳՐԻ ԱՄՓՈՓ</w:t>
      </w:r>
      <w:r>
        <w:rPr>
          <w:color w:val="445469"/>
          <w:spacing w:val="25"/>
        </w:rPr>
        <w:t xml:space="preserve"> </w:t>
      </w:r>
      <w:bookmarkEnd w:id="2"/>
      <w:r>
        <w:rPr>
          <w:color w:val="445469"/>
        </w:rPr>
        <w:t>ՆԿԱՐԱԳԻՐԸ</w:t>
      </w:r>
    </w:p>
    <w:p w14:paraId="718DCBEF" w14:textId="7878BFD4" w:rsidR="00E12471" w:rsidRDefault="0026705F">
      <w:pPr>
        <w:pStyle w:val="BodyText"/>
        <w:spacing w:before="136" w:line="321" w:lineRule="auto"/>
        <w:ind w:left="120" w:right="403" w:firstLine="720"/>
        <w:jc w:val="both"/>
      </w:pPr>
      <w:r>
        <w:rPr>
          <w:w w:val="105"/>
        </w:rPr>
        <w:t>2020թ-ի դեկտեմբերի 31-ի դրությամբ ՀՀ կառավարության պարտքը գերազանցել է ՀՆԱ 60%-ը` կազմելով 63.5%: Հիմք ընդունելով ՀՀ հարկաբյուջետային կանոնների, որոնք ներկայացված են Բաժին 1-ում, սույն ծրագրով նախատեսվում է իրականացնել հարկաբյուջետային կոնսոլիդացիա՝ կառավարության պարտքը մինչև 2026թ. նվազեցնելով ՀՆԱ-ի 60%-ից։ Հարկաբյուջետային կոնսոլիդացիայի ապահովմանն ուղղված հարկա</w:t>
      </w:r>
      <w:r w:rsidR="008E62E9">
        <w:rPr>
          <w:w w:val="105"/>
          <w:lang w:val="hy-AM"/>
        </w:rPr>
        <w:t>բ</w:t>
      </w:r>
      <w:r>
        <w:rPr>
          <w:w w:val="105"/>
        </w:rPr>
        <w:t>յուջետային շրջանակը, ներառյալ բյուջեի եկամուտների, ծախսերի և մյուս ցուցանիշների կանխատեսումները ներկայացված են Աղյուսակ 1-ում: Ընդ որում, ծրագրի ցուցանիշներից 2021թ-ը ՀՀ ֆինանսների նախարարության սպասումներն են, 2022-2024թթ. ՄԺԾԾ հիմքում ընկած կանխատեսումներն են, իսկ 2025-2026թ. ցուցանիշները՝ ՀՀ ֆինանսների նախարարության կանխատեսումները:</w:t>
      </w:r>
    </w:p>
    <w:p w14:paraId="67D584EF" w14:textId="77777777" w:rsidR="00E12471" w:rsidRDefault="0026705F">
      <w:pPr>
        <w:pStyle w:val="BodyText"/>
        <w:spacing w:before="126" w:line="321" w:lineRule="auto"/>
        <w:ind w:left="120" w:right="404" w:firstLine="786"/>
        <w:jc w:val="both"/>
      </w:pPr>
      <w:r>
        <w:rPr>
          <w:w w:val="105"/>
        </w:rPr>
        <w:t>Մասնավորապես, Ծրագրով նախատեսվում է աստիճանաբար բարելավել եկամուտ- ներ/ՀՆԱ ցուցանիշը՝ հարկային եկամուտների միջոցով: Իսկ ծախսային մասում նախատեսվում է ՀՆԱ-ի մեջ աստիճանաբար ավելացնել երկարաժամկետ տնտեսական աճ ստեղծող կապիտալ ծախսերը և միաժամանակ նվազեցնել ընթացիկ ծախսեր/ՀՆԱ ցուցանիշը:</w:t>
      </w:r>
    </w:p>
    <w:p w14:paraId="0559C16F" w14:textId="77777777" w:rsidR="00E12471" w:rsidRPr="006B4A5C" w:rsidRDefault="0026705F">
      <w:pPr>
        <w:pStyle w:val="BodyText"/>
        <w:spacing w:before="122"/>
        <w:ind w:left="120"/>
        <w:rPr>
          <w:b/>
          <w:bCs/>
        </w:rPr>
      </w:pPr>
      <w:r w:rsidRPr="006B4A5C">
        <w:rPr>
          <w:b/>
          <w:bCs/>
          <w:w w:val="110"/>
        </w:rPr>
        <w:t>Աղյուսակ 1. Ծրագրի կանխատեսումների համառոտագիր</w:t>
      </w:r>
    </w:p>
    <w:p w14:paraId="5F5E756C" w14:textId="77777777" w:rsidR="00E12471" w:rsidRDefault="00E12471">
      <w:pPr>
        <w:pStyle w:val="BodyText"/>
        <w:spacing w:before="3"/>
        <w:rPr>
          <w:sz w:val="1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8"/>
        <w:gridCol w:w="694"/>
        <w:gridCol w:w="960"/>
        <w:gridCol w:w="960"/>
        <w:gridCol w:w="960"/>
        <w:gridCol w:w="960"/>
        <w:gridCol w:w="881"/>
      </w:tblGrid>
      <w:tr w:rsidR="00E12471" w14:paraId="2A465A47" w14:textId="77777777">
        <w:trPr>
          <w:trHeight w:val="599"/>
        </w:trPr>
        <w:tc>
          <w:tcPr>
            <w:tcW w:w="3658" w:type="dxa"/>
          </w:tcPr>
          <w:p w14:paraId="45CB8F9E" w14:textId="77777777" w:rsidR="00E12471" w:rsidRPr="006B4A5C" w:rsidRDefault="0026705F">
            <w:pPr>
              <w:pStyle w:val="TableParagraph"/>
              <w:spacing w:before="171"/>
              <w:ind w:left="107"/>
              <w:rPr>
                <w:b/>
                <w:bCs/>
              </w:rPr>
            </w:pPr>
            <w:r w:rsidRPr="006B4A5C">
              <w:rPr>
                <w:b/>
                <w:bCs/>
                <w:w w:val="105"/>
              </w:rPr>
              <w:t>ՀՆԱ-ի նկատմամբ %</w:t>
            </w:r>
          </w:p>
        </w:tc>
        <w:tc>
          <w:tcPr>
            <w:tcW w:w="694" w:type="dxa"/>
          </w:tcPr>
          <w:p w14:paraId="2D518301" w14:textId="77777777" w:rsidR="00E12471" w:rsidRPr="006B4A5C" w:rsidRDefault="0026705F">
            <w:pPr>
              <w:pStyle w:val="TableParagraph"/>
              <w:spacing w:before="99"/>
              <w:ind w:right="99"/>
              <w:jc w:val="right"/>
              <w:rPr>
                <w:b/>
                <w:bCs/>
              </w:rPr>
            </w:pPr>
            <w:r w:rsidRPr="006B4A5C">
              <w:rPr>
                <w:b/>
                <w:bCs/>
                <w:w w:val="105"/>
              </w:rPr>
              <w:t>2021</w:t>
            </w:r>
          </w:p>
        </w:tc>
        <w:tc>
          <w:tcPr>
            <w:tcW w:w="960" w:type="dxa"/>
          </w:tcPr>
          <w:p w14:paraId="2B1B98B4" w14:textId="77777777" w:rsidR="00E12471" w:rsidRPr="006B4A5C" w:rsidRDefault="0026705F">
            <w:pPr>
              <w:pStyle w:val="TableParagraph"/>
              <w:spacing w:before="99"/>
              <w:ind w:left="226"/>
              <w:rPr>
                <w:b/>
                <w:bCs/>
              </w:rPr>
            </w:pPr>
            <w:r w:rsidRPr="006B4A5C">
              <w:rPr>
                <w:b/>
                <w:bCs/>
                <w:w w:val="115"/>
              </w:rPr>
              <w:t>2022</w:t>
            </w:r>
          </w:p>
        </w:tc>
        <w:tc>
          <w:tcPr>
            <w:tcW w:w="960" w:type="dxa"/>
          </w:tcPr>
          <w:p w14:paraId="5CBDF4F9" w14:textId="77777777" w:rsidR="00E12471" w:rsidRPr="006B4A5C" w:rsidRDefault="0026705F">
            <w:pPr>
              <w:pStyle w:val="TableParagraph"/>
              <w:spacing w:before="99"/>
              <w:ind w:left="221"/>
              <w:rPr>
                <w:b/>
                <w:bCs/>
              </w:rPr>
            </w:pPr>
            <w:r w:rsidRPr="006B4A5C">
              <w:rPr>
                <w:b/>
                <w:bCs/>
                <w:w w:val="115"/>
              </w:rPr>
              <w:t>2023</w:t>
            </w:r>
          </w:p>
        </w:tc>
        <w:tc>
          <w:tcPr>
            <w:tcW w:w="960" w:type="dxa"/>
          </w:tcPr>
          <w:p w14:paraId="7E6BEE83" w14:textId="77777777" w:rsidR="00E12471" w:rsidRPr="006B4A5C" w:rsidRDefault="0026705F">
            <w:pPr>
              <w:pStyle w:val="TableParagraph"/>
              <w:spacing w:before="99"/>
              <w:ind w:left="219"/>
              <w:rPr>
                <w:b/>
                <w:bCs/>
              </w:rPr>
            </w:pPr>
            <w:r w:rsidRPr="006B4A5C">
              <w:rPr>
                <w:b/>
                <w:bCs/>
                <w:w w:val="115"/>
              </w:rPr>
              <w:t>2024</w:t>
            </w:r>
          </w:p>
        </w:tc>
        <w:tc>
          <w:tcPr>
            <w:tcW w:w="960" w:type="dxa"/>
          </w:tcPr>
          <w:p w14:paraId="0DAA13AD" w14:textId="77777777" w:rsidR="00E12471" w:rsidRPr="006B4A5C" w:rsidRDefault="0026705F">
            <w:pPr>
              <w:pStyle w:val="TableParagraph"/>
              <w:spacing w:before="99"/>
              <w:ind w:left="220"/>
              <w:rPr>
                <w:b/>
                <w:bCs/>
              </w:rPr>
            </w:pPr>
            <w:r w:rsidRPr="006B4A5C">
              <w:rPr>
                <w:b/>
                <w:bCs/>
                <w:w w:val="115"/>
              </w:rPr>
              <w:t>2025</w:t>
            </w:r>
          </w:p>
        </w:tc>
        <w:tc>
          <w:tcPr>
            <w:tcW w:w="881" w:type="dxa"/>
          </w:tcPr>
          <w:p w14:paraId="50C17F88" w14:textId="77777777" w:rsidR="00E12471" w:rsidRPr="006B4A5C" w:rsidRDefault="0026705F">
            <w:pPr>
              <w:pStyle w:val="TableParagraph"/>
              <w:spacing w:before="99"/>
              <w:ind w:left="177"/>
              <w:rPr>
                <w:b/>
                <w:bCs/>
              </w:rPr>
            </w:pPr>
            <w:r w:rsidRPr="006B4A5C">
              <w:rPr>
                <w:b/>
                <w:bCs/>
                <w:w w:val="115"/>
              </w:rPr>
              <w:t>2026</w:t>
            </w:r>
          </w:p>
        </w:tc>
      </w:tr>
      <w:tr w:rsidR="00E12471" w14:paraId="3D7C9EC3" w14:textId="77777777">
        <w:trPr>
          <w:trHeight w:val="496"/>
        </w:trPr>
        <w:tc>
          <w:tcPr>
            <w:tcW w:w="3658" w:type="dxa"/>
          </w:tcPr>
          <w:p w14:paraId="68020F69" w14:textId="77777777" w:rsidR="00E12471" w:rsidRPr="006B4A5C" w:rsidRDefault="0026705F">
            <w:pPr>
              <w:pStyle w:val="TableParagraph"/>
              <w:spacing w:before="49"/>
              <w:ind w:left="107"/>
              <w:rPr>
                <w:b/>
                <w:bCs/>
              </w:rPr>
            </w:pPr>
            <w:r w:rsidRPr="006B4A5C">
              <w:rPr>
                <w:b/>
                <w:bCs/>
                <w:w w:val="110"/>
              </w:rPr>
              <w:t>Պետական բյուջեի եկամուտներ</w:t>
            </w:r>
          </w:p>
        </w:tc>
        <w:tc>
          <w:tcPr>
            <w:tcW w:w="694" w:type="dxa"/>
          </w:tcPr>
          <w:p w14:paraId="32162322" w14:textId="77777777" w:rsidR="00E12471" w:rsidRPr="006B4A5C" w:rsidRDefault="0026705F">
            <w:pPr>
              <w:pStyle w:val="TableParagraph"/>
              <w:spacing w:before="27"/>
              <w:ind w:right="95"/>
              <w:jc w:val="right"/>
              <w:rPr>
                <w:b/>
                <w:bCs/>
              </w:rPr>
            </w:pPr>
            <w:r w:rsidRPr="006B4A5C">
              <w:rPr>
                <w:b/>
                <w:bCs/>
                <w:w w:val="115"/>
              </w:rPr>
              <w:t>23.5</w:t>
            </w:r>
          </w:p>
        </w:tc>
        <w:tc>
          <w:tcPr>
            <w:tcW w:w="960" w:type="dxa"/>
          </w:tcPr>
          <w:p w14:paraId="164EB016" w14:textId="77777777" w:rsidR="00E12471" w:rsidRPr="006B4A5C" w:rsidRDefault="0026705F">
            <w:pPr>
              <w:pStyle w:val="TableParagraph"/>
              <w:spacing w:before="27"/>
              <w:ind w:right="97"/>
              <w:jc w:val="right"/>
              <w:rPr>
                <w:b/>
                <w:bCs/>
              </w:rPr>
            </w:pPr>
            <w:r w:rsidRPr="006B4A5C">
              <w:rPr>
                <w:b/>
                <w:bCs/>
                <w:w w:val="115"/>
              </w:rPr>
              <w:t>24.0</w:t>
            </w:r>
          </w:p>
        </w:tc>
        <w:tc>
          <w:tcPr>
            <w:tcW w:w="960" w:type="dxa"/>
          </w:tcPr>
          <w:p w14:paraId="63C60293" w14:textId="77777777" w:rsidR="00E12471" w:rsidRPr="006B4A5C" w:rsidRDefault="0026705F">
            <w:pPr>
              <w:pStyle w:val="TableParagraph"/>
              <w:spacing w:before="27"/>
              <w:ind w:right="97"/>
              <w:jc w:val="right"/>
              <w:rPr>
                <w:b/>
                <w:bCs/>
              </w:rPr>
            </w:pPr>
            <w:r w:rsidRPr="006B4A5C">
              <w:rPr>
                <w:b/>
                <w:bCs/>
                <w:w w:val="105"/>
              </w:rPr>
              <w:t>24.1</w:t>
            </w:r>
          </w:p>
        </w:tc>
        <w:tc>
          <w:tcPr>
            <w:tcW w:w="960" w:type="dxa"/>
          </w:tcPr>
          <w:p w14:paraId="3E5D9F4A" w14:textId="77777777" w:rsidR="00E12471" w:rsidRPr="006B4A5C" w:rsidRDefault="0026705F">
            <w:pPr>
              <w:pStyle w:val="TableParagraph"/>
              <w:spacing w:before="27"/>
              <w:ind w:right="97"/>
              <w:jc w:val="right"/>
              <w:rPr>
                <w:b/>
                <w:bCs/>
              </w:rPr>
            </w:pPr>
            <w:r w:rsidRPr="006B4A5C">
              <w:rPr>
                <w:b/>
                <w:bCs/>
                <w:w w:val="115"/>
              </w:rPr>
              <w:t>24.3</w:t>
            </w:r>
          </w:p>
        </w:tc>
        <w:tc>
          <w:tcPr>
            <w:tcW w:w="960" w:type="dxa"/>
          </w:tcPr>
          <w:p w14:paraId="28B4A437" w14:textId="77777777" w:rsidR="00E12471" w:rsidRPr="006B4A5C" w:rsidRDefault="0026705F">
            <w:pPr>
              <w:pStyle w:val="TableParagraph"/>
              <w:spacing w:before="27"/>
              <w:ind w:right="97"/>
              <w:jc w:val="right"/>
              <w:rPr>
                <w:b/>
                <w:bCs/>
              </w:rPr>
            </w:pPr>
            <w:r w:rsidRPr="006B4A5C">
              <w:rPr>
                <w:b/>
                <w:bCs/>
                <w:w w:val="120"/>
              </w:rPr>
              <w:t>24.8</w:t>
            </w:r>
          </w:p>
        </w:tc>
        <w:tc>
          <w:tcPr>
            <w:tcW w:w="881" w:type="dxa"/>
          </w:tcPr>
          <w:p w14:paraId="350C8CA6" w14:textId="77777777" w:rsidR="00E12471" w:rsidRPr="006B4A5C" w:rsidRDefault="0026705F">
            <w:pPr>
              <w:pStyle w:val="TableParagraph"/>
              <w:spacing w:before="27"/>
              <w:ind w:right="95"/>
              <w:jc w:val="right"/>
              <w:rPr>
                <w:b/>
                <w:bCs/>
              </w:rPr>
            </w:pPr>
            <w:r w:rsidRPr="006B4A5C">
              <w:rPr>
                <w:b/>
                <w:bCs/>
                <w:w w:val="105"/>
              </w:rPr>
              <w:t>25.1</w:t>
            </w:r>
          </w:p>
        </w:tc>
      </w:tr>
      <w:tr w:rsidR="00E12471" w14:paraId="57ACA471" w14:textId="77777777">
        <w:trPr>
          <w:trHeight w:val="496"/>
        </w:trPr>
        <w:tc>
          <w:tcPr>
            <w:tcW w:w="3658" w:type="dxa"/>
          </w:tcPr>
          <w:p w14:paraId="70E36C3D" w14:textId="77777777" w:rsidR="00E12471" w:rsidRPr="006B4A5C" w:rsidRDefault="0026705F">
            <w:pPr>
              <w:pStyle w:val="TableParagraph"/>
              <w:spacing w:before="49"/>
              <w:ind w:left="107"/>
              <w:rPr>
                <w:b/>
                <w:bCs/>
              </w:rPr>
            </w:pPr>
            <w:r w:rsidRPr="006B4A5C">
              <w:rPr>
                <w:b/>
                <w:bCs/>
                <w:w w:val="110"/>
              </w:rPr>
              <w:t>Պետական բյուջեի ծախսեր</w:t>
            </w:r>
          </w:p>
        </w:tc>
        <w:tc>
          <w:tcPr>
            <w:tcW w:w="694" w:type="dxa"/>
          </w:tcPr>
          <w:p w14:paraId="5FBC5259" w14:textId="77777777" w:rsidR="00E12471" w:rsidRPr="006B4A5C" w:rsidRDefault="0026705F">
            <w:pPr>
              <w:pStyle w:val="TableParagraph"/>
              <w:spacing w:before="27"/>
              <w:ind w:right="95"/>
              <w:jc w:val="right"/>
              <w:rPr>
                <w:b/>
                <w:bCs/>
              </w:rPr>
            </w:pPr>
            <w:r w:rsidRPr="006B4A5C">
              <w:rPr>
                <w:b/>
                <w:bCs/>
                <w:w w:val="110"/>
              </w:rPr>
              <w:t>28.1</w:t>
            </w:r>
          </w:p>
        </w:tc>
        <w:tc>
          <w:tcPr>
            <w:tcW w:w="960" w:type="dxa"/>
          </w:tcPr>
          <w:p w14:paraId="56B019A4" w14:textId="77777777" w:rsidR="00E12471" w:rsidRPr="006B4A5C" w:rsidRDefault="0026705F">
            <w:pPr>
              <w:pStyle w:val="TableParagraph"/>
              <w:spacing w:before="27"/>
              <w:ind w:right="96"/>
              <w:jc w:val="right"/>
              <w:rPr>
                <w:b/>
                <w:bCs/>
              </w:rPr>
            </w:pPr>
            <w:r w:rsidRPr="006B4A5C">
              <w:rPr>
                <w:b/>
                <w:bCs/>
                <w:w w:val="115"/>
              </w:rPr>
              <w:t>26.5</w:t>
            </w:r>
          </w:p>
        </w:tc>
        <w:tc>
          <w:tcPr>
            <w:tcW w:w="960" w:type="dxa"/>
          </w:tcPr>
          <w:p w14:paraId="3CD48557" w14:textId="77777777" w:rsidR="00E12471" w:rsidRPr="006B4A5C" w:rsidRDefault="0026705F">
            <w:pPr>
              <w:pStyle w:val="TableParagraph"/>
              <w:spacing w:before="27"/>
              <w:ind w:right="98"/>
              <w:jc w:val="right"/>
              <w:rPr>
                <w:b/>
                <w:bCs/>
              </w:rPr>
            </w:pPr>
            <w:r w:rsidRPr="006B4A5C">
              <w:rPr>
                <w:b/>
                <w:bCs/>
                <w:w w:val="110"/>
              </w:rPr>
              <w:t>26.1</w:t>
            </w:r>
          </w:p>
        </w:tc>
        <w:tc>
          <w:tcPr>
            <w:tcW w:w="960" w:type="dxa"/>
          </w:tcPr>
          <w:p w14:paraId="400C2F80" w14:textId="77777777" w:rsidR="00E12471" w:rsidRPr="006B4A5C" w:rsidRDefault="0026705F">
            <w:pPr>
              <w:pStyle w:val="TableParagraph"/>
              <w:spacing w:before="27"/>
              <w:ind w:right="97"/>
              <w:jc w:val="right"/>
              <w:rPr>
                <w:b/>
                <w:bCs/>
              </w:rPr>
            </w:pPr>
            <w:r w:rsidRPr="006B4A5C">
              <w:rPr>
                <w:b/>
                <w:bCs/>
                <w:w w:val="115"/>
              </w:rPr>
              <w:t>26.2</w:t>
            </w:r>
          </w:p>
        </w:tc>
        <w:tc>
          <w:tcPr>
            <w:tcW w:w="960" w:type="dxa"/>
          </w:tcPr>
          <w:p w14:paraId="2E87139F" w14:textId="77777777" w:rsidR="00E12471" w:rsidRPr="006B4A5C" w:rsidRDefault="0026705F">
            <w:pPr>
              <w:pStyle w:val="TableParagraph"/>
              <w:spacing w:before="27"/>
              <w:ind w:right="97"/>
              <w:jc w:val="right"/>
              <w:rPr>
                <w:b/>
                <w:bCs/>
              </w:rPr>
            </w:pPr>
            <w:r w:rsidRPr="006B4A5C">
              <w:rPr>
                <w:b/>
                <w:bCs/>
                <w:w w:val="115"/>
              </w:rPr>
              <w:t>26.7</w:t>
            </w:r>
          </w:p>
        </w:tc>
        <w:tc>
          <w:tcPr>
            <w:tcW w:w="881" w:type="dxa"/>
          </w:tcPr>
          <w:p w14:paraId="0F08979A" w14:textId="77777777" w:rsidR="00E12471" w:rsidRPr="006B4A5C" w:rsidRDefault="0026705F">
            <w:pPr>
              <w:pStyle w:val="TableParagraph"/>
              <w:spacing w:before="27"/>
              <w:ind w:right="96"/>
              <w:jc w:val="right"/>
              <w:rPr>
                <w:b/>
                <w:bCs/>
              </w:rPr>
            </w:pPr>
            <w:r w:rsidRPr="006B4A5C">
              <w:rPr>
                <w:b/>
                <w:bCs/>
                <w:w w:val="115"/>
              </w:rPr>
              <w:t>27.0</w:t>
            </w:r>
          </w:p>
        </w:tc>
      </w:tr>
      <w:tr w:rsidR="00E12471" w14:paraId="5A0B6F6D" w14:textId="77777777">
        <w:trPr>
          <w:trHeight w:val="498"/>
        </w:trPr>
        <w:tc>
          <w:tcPr>
            <w:tcW w:w="3658" w:type="dxa"/>
          </w:tcPr>
          <w:p w14:paraId="152D776B" w14:textId="77777777" w:rsidR="00E12471" w:rsidRDefault="0026705F">
            <w:pPr>
              <w:pStyle w:val="TableParagraph"/>
              <w:spacing w:before="46"/>
              <w:ind w:left="241"/>
            </w:pPr>
            <w:r>
              <w:rPr>
                <w:w w:val="105"/>
              </w:rPr>
              <w:t>Ընթացիկ ծախսեր</w:t>
            </w:r>
          </w:p>
        </w:tc>
        <w:tc>
          <w:tcPr>
            <w:tcW w:w="694" w:type="dxa"/>
          </w:tcPr>
          <w:p w14:paraId="0C4AFAB9" w14:textId="77777777" w:rsidR="00E12471" w:rsidRDefault="0026705F">
            <w:pPr>
              <w:pStyle w:val="TableParagraph"/>
              <w:spacing w:before="27"/>
              <w:ind w:right="94"/>
              <w:jc w:val="right"/>
            </w:pPr>
            <w:r>
              <w:rPr>
                <w:w w:val="115"/>
              </w:rPr>
              <w:t>25.3</w:t>
            </w:r>
          </w:p>
        </w:tc>
        <w:tc>
          <w:tcPr>
            <w:tcW w:w="960" w:type="dxa"/>
          </w:tcPr>
          <w:p w14:paraId="33813D2F" w14:textId="77777777" w:rsidR="00E12471" w:rsidRDefault="0026705F">
            <w:pPr>
              <w:pStyle w:val="TableParagraph"/>
              <w:spacing w:before="27"/>
              <w:ind w:right="98"/>
              <w:jc w:val="right"/>
            </w:pPr>
            <w:r>
              <w:rPr>
                <w:w w:val="110"/>
              </w:rPr>
              <w:t>22.7</w:t>
            </w:r>
          </w:p>
        </w:tc>
        <w:tc>
          <w:tcPr>
            <w:tcW w:w="960" w:type="dxa"/>
          </w:tcPr>
          <w:p w14:paraId="001513D6" w14:textId="77777777" w:rsidR="00E12471" w:rsidRDefault="0026705F">
            <w:pPr>
              <w:pStyle w:val="TableParagraph"/>
              <w:spacing w:before="27"/>
              <w:ind w:right="96"/>
              <w:jc w:val="right"/>
            </w:pPr>
            <w:r>
              <w:rPr>
                <w:w w:val="110"/>
              </w:rPr>
              <w:t>22.4</w:t>
            </w:r>
          </w:p>
        </w:tc>
        <w:tc>
          <w:tcPr>
            <w:tcW w:w="960" w:type="dxa"/>
          </w:tcPr>
          <w:p w14:paraId="43A6B177" w14:textId="77777777" w:rsidR="00E12471" w:rsidRDefault="0026705F">
            <w:pPr>
              <w:pStyle w:val="TableParagraph"/>
              <w:spacing w:before="27"/>
              <w:ind w:right="98"/>
              <w:jc w:val="right"/>
            </w:pPr>
            <w:r>
              <w:rPr>
                <w:w w:val="110"/>
              </w:rPr>
              <w:t>22.2</w:t>
            </w:r>
          </w:p>
        </w:tc>
        <w:tc>
          <w:tcPr>
            <w:tcW w:w="960" w:type="dxa"/>
          </w:tcPr>
          <w:p w14:paraId="6CF2E8F6" w14:textId="77777777" w:rsidR="00E12471" w:rsidRDefault="0026705F">
            <w:pPr>
              <w:pStyle w:val="TableParagraph"/>
              <w:spacing w:before="27"/>
              <w:ind w:right="97"/>
              <w:jc w:val="right"/>
            </w:pPr>
            <w:r>
              <w:rPr>
                <w:w w:val="105"/>
              </w:rPr>
              <w:t>21.8</w:t>
            </w:r>
          </w:p>
        </w:tc>
        <w:tc>
          <w:tcPr>
            <w:tcW w:w="881" w:type="dxa"/>
          </w:tcPr>
          <w:p w14:paraId="3DE01ED4" w14:textId="77777777" w:rsidR="00E12471" w:rsidRDefault="0026705F">
            <w:pPr>
              <w:pStyle w:val="TableParagraph"/>
              <w:spacing w:before="27"/>
              <w:ind w:right="93"/>
              <w:jc w:val="right"/>
            </w:pPr>
            <w:r>
              <w:t>21.4</w:t>
            </w:r>
          </w:p>
        </w:tc>
      </w:tr>
      <w:tr w:rsidR="00E12471" w14:paraId="44BC5FFA" w14:textId="77777777">
        <w:trPr>
          <w:trHeight w:val="498"/>
        </w:trPr>
        <w:tc>
          <w:tcPr>
            <w:tcW w:w="3658" w:type="dxa"/>
          </w:tcPr>
          <w:p w14:paraId="03BE7C39" w14:textId="77777777" w:rsidR="00E12471" w:rsidRDefault="0026705F">
            <w:pPr>
              <w:pStyle w:val="TableParagraph"/>
              <w:spacing w:before="49"/>
              <w:ind w:left="241"/>
            </w:pPr>
            <w:r>
              <w:rPr>
                <w:w w:val="105"/>
              </w:rPr>
              <w:t>Կապիտալ ծախսեր</w:t>
            </w:r>
          </w:p>
        </w:tc>
        <w:tc>
          <w:tcPr>
            <w:tcW w:w="694" w:type="dxa"/>
          </w:tcPr>
          <w:p w14:paraId="3DB03F18" w14:textId="77777777" w:rsidR="00E12471" w:rsidRDefault="0026705F">
            <w:pPr>
              <w:pStyle w:val="TableParagraph"/>
              <w:spacing w:before="27"/>
              <w:ind w:right="95"/>
              <w:jc w:val="right"/>
            </w:pPr>
            <w:r>
              <w:rPr>
                <w:w w:val="115"/>
              </w:rPr>
              <w:t>2.9</w:t>
            </w:r>
          </w:p>
        </w:tc>
        <w:tc>
          <w:tcPr>
            <w:tcW w:w="960" w:type="dxa"/>
          </w:tcPr>
          <w:p w14:paraId="2D7151E3" w14:textId="77777777" w:rsidR="00E12471" w:rsidRDefault="0026705F">
            <w:pPr>
              <w:pStyle w:val="TableParagraph"/>
              <w:spacing w:before="27"/>
              <w:ind w:right="97"/>
              <w:jc w:val="right"/>
            </w:pPr>
            <w:r>
              <w:rPr>
                <w:w w:val="120"/>
              </w:rPr>
              <w:t>3.9</w:t>
            </w:r>
          </w:p>
        </w:tc>
        <w:tc>
          <w:tcPr>
            <w:tcW w:w="960" w:type="dxa"/>
          </w:tcPr>
          <w:p w14:paraId="6F5F46F5" w14:textId="77777777" w:rsidR="00E12471" w:rsidRDefault="0026705F">
            <w:pPr>
              <w:pStyle w:val="TableParagraph"/>
              <w:spacing w:before="27"/>
              <w:ind w:right="99"/>
              <w:jc w:val="right"/>
            </w:pPr>
            <w:r>
              <w:rPr>
                <w:w w:val="120"/>
              </w:rPr>
              <w:t>3.8</w:t>
            </w:r>
          </w:p>
        </w:tc>
        <w:tc>
          <w:tcPr>
            <w:tcW w:w="960" w:type="dxa"/>
          </w:tcPr>
          <w:p w14:paraId="35320882" w14:textId="77777777" w:rsidR="00E12471" w:rsidRDefault="0026705F">
            <w:pPr>
              <w:pStyle w:val="TableParagraph"/>
              <w:spacing w:before="27"/>
              <w:ind w:right="99"/>
              <w:jc w:val="right"/>
            </w:pPr>
            <w:r>
              <w:rPr>
                <w:w w:val="115"/>
              </w:rPr>
              <w:t>4.0</w:t>
            </w:r>
          </w:p>
        </w:tc>
        <w:tc>
          <w:tcPr>
            <w:tcW w:w="960" w:type="dxa"/>
          </w:tcPr>
          <w:p w14:paraId="5B7D4575" w14:textId="77777777" w:rsidR="00E12471" w:rsidRDefault="0026705F">
            <w:pPr>
              <w:pStyle w:val="TableParagraph"/>
              <w:spacing w:before="27"/>
              <w:ind w:right="97"/>
              <w:jc w:val="right"/>
            </w:pPr>
            <w:r>
              <w:rPr>
                <w:w w:val="120"/>
              </w:rPr>
              <w:t>5.0</w:t>
            </w:r>
          </w:p>
        </w:tc>
        <w:tc>
          <w:tcPr>
            <w:tcW w:w="881" w:type="dxa"/>
          </w:tcPr>
          <w:p w14:paraId="6FDE785C" w14:textId="77777777" w:rsidR="00E12471" w:rsidRDefault="0026705F">
            <w:pPr>
              <w:pStyle w:val="TableParagraph"/>
              <w:spacing w:before="27"/>
              <w:ind w:right="95"/>
              <w:jc w:val="right"/>
            </w:pPr>
            <w:r>
              <w:rPr>
                <w:w w:val="115"/>
              </w:rPr>
              <w:t>5.7</w:t>
            </w:r>
          </w:p>
        </w:tc>
      </w:tr>
      <w:tr w:rsidR="00E12471" w14:paraId="137621B8" w14:textId="77777777">
        <w:trPr>
          <w:trHeight w:val="496"/>
        </w:trPr>
        <w:tc>
          <w:tcPr>
            <w:tcW w:w="3658" w:type="dxa"/>
          </w:tcPr>
          <w:p w14:paraId="09BACBB8" w14:textId="77777777" w:rsidR="00E12471" w:rsidRPr="006B4A5C" w:rsidRDefault="0026705F">
            <w:pPr>
              <w:pStyle w:val="TableParagraph"/>
              <w:spacing w:before="49"/>
              <w:ind w:left="107"/>
              <w:rPr>
                <w:b/>
                <w:bCs/>
              </w:rPr>
            </w:pPr>
            <w:r w:rsidRPr="006B4A5C">
              <w:rPr>
                <w:b/>
                <w:bCs/>
                <w:w w:val="110"/>
              </w:rPr>
              <w:t>Պետական բյուջեի պակասուրդ</w:t>
            </w:r>
          </w:p>
        </w:tc>
        <w:tc>
          <w:tcPr>
            <w:tcW w:w="694" w:type="dxa"/>
          </w:tcPr>
          <w:p w14:paraId="5E2619C6" w14:textId="77777777" w:rsidR="00E12471" w:rsidRPr="006B4A5C" w:rsidRDefault="0026705F">
            <w:pPr>
              <w:pStyle w:val="TableParagraph"/>
              <w:spacing w:before="29"/>
              <w:ind w:right="97"/>
              <w:jc w:val="right"/>
              <w:rPr>
                <w:b/>
                <w:bCs/>
              </w:rPr>
            </w:pPr>
            <w:r w:rsidRPr="006B4A5C">
              <w:rPr>
                <w:b/>
                <w:bCs/>
                <w:w w:val="115"/>
              </w:rPr>
              <w:t>-4.6</w:t>
            </w:r>
          </w:p>
        </w:tc>
        <w:tc>
          <w:tcPr>
            <w:tcW w:w="960" w:type="dxa"/>
          </w:tcPr>
          <w:p w14:paraId="76B7A927" w14:textId="77777777" w:rsidR="00E12471" w:rsidRPr="006B4A5C" w:rsidRDefault="0026705F">
            <w:pPr>
              <w:pStyle w:val="TableParagraph"/>
              <w:spacing w:before="29"/>
              <w:ind w:right="97"/>
              <w:jc w:val="right"/>
              <w:rPr>
                <w:b/>
                <w:bCs/>
              </w:rPr>
            </w:pPr>
            <w:r w:rsidRPr="006B4A5C">
              <w:rPr>
                <w:b/>
                <w:bCs/>
                <w:w w:val="110"/>
              </w:rPr>
              <w:t>-2.5</w:t>
            </w:r>
          </w:p>
        </w:tc>
        <w:tc>
          <w:tcPr>
            <w:tcW w:w="960" w:type="dxa"/>
          </w:tcPr>
          <w:p w14:paraId="7EE13067" w14:textId="77777777" w:rsidR="00E12471" w:rsidRPr="006B4A5C" w:rsidRDefault="0026705F">
            <w:pPr>
              <w:pStyle w:val="TableParagraph"/>
              <w:spacing w:before="29"/>
              <w:ind w:right="97"/>
              <w:jc w:val="right"/>
              <w:rPr>
                <w:b/>
                <w:bCs/>
              </w:rPr>
            </w:pPr>
            <w:r w:rsidRPr="006B4A5C">
              <w:rPr>
                <w:b/>
                <w:bCs/>
              </w:rPr>
              <w:t>-2.1</w:t>
            </w:r>
          </w:p>
        </w:tc>
        <w:tc>
          <w:tcPr>
            <w:tcW w:w="960" w:type="dxa"/>
          </w:tcPr>
          <w:p w14:paraId="200AEDB6" w14:textId="77777777" w:rsidR="00E12471" w:rsidRPr="006B4A5C" w:rsidRDefault="0026705F">
            <w:pPr>
              <w:pStyle w:val="TableParagraph"/>
              <w:spacing w:before="29"/>
              <w:ind w:right="99"/>
              <w:jc w:val="right"/>
              <w:rPr>
                <w:b/>
                <w:bCs/>
              </w:rPr>
            </w:pPr>
            <w:r w:rsidRPr="006B4A5C">
              <w:rPr>
                <w:b/>
                <w:bCs/>
                <w:w w:val="105"/>
              </w:rPr>
              <w:t>-1.9</w:t>
            </w:r>
          </w:p>
        </w:tc>
        <w:tc>
          <w:tcPr>
            <w:tcW w:w="960" w:type="dxa"/>
          </w:tcPr>
          <w:p w14:paraId="5E4E1032" w14:textId="77777777" w:rsidR="00E12471" w:rsidRPr="006B4A5C" w:rsidRDefault="0026705F">
            <w:pPr>
              <w:pStyle w:val="TableParagraph"/>
              <w:spacing w:before="29"/>
              <w:ind w:right="99"/>
              <w:jc w:val="right"/>
              <w:rPr>
                <w:b/>
                <w:bCs/>
              </w:rPr>
            </w:pPr>
            <w:r w:rsidRPr="006B4A5C">
              <w:rPr>
                <w:b/>
                <w:bCs/>
                <w:w w:val="105"/>
              </w:rPr>
              <w:t>-1.9</w:t>
            </w:r>
          </w:p>
        </w:tc>
        <w:tc>
          <w:tcPr>
            <w:tcW w:w="881" w:type="dxa"/>
          </w:tcPr>
          <w:p w14:paraId="73D02707" w14:textId="77777777" w:rsidR="00E12471" w:rsidRPr="006B4A5C" w:rsidRDefault="0026705F">
            <w:pPr>
              <w:pStyle w:val="TableParagraph"/>
              <w:spacing w:before="29"/>
              <w:ind w:right="97"/>
              <w:jc w:val="right"/>
              <w:rPr>
                <w:b/>
                <w:bCs/>
              </w:rPr>
            </w:pPr>
            <w:r w:rsidRPr="006B4A5C">
              <w:rPr>
                <w:b/>
                <w:bCs/>
                <w:w w:val="105"/>
              </w:rPr>
              <w:t>-1.9</w:t>
            </w:r>
          </w:p>
        </w:tc>
      </w:tr>
      <w:tr w:rsidR="00E12471" w14:paraId="3D33BFE8" w14:textId="77777777">
        <w:trPr>
          <w:trHeight w:val="496"/>
        </w:trPr>
        <w:tc>
          <w:tcPr>
            <w:tcW w:w="3658" w:type="dxa"/>
          </w:tcPr>
          <w:p w14:paraId="35F85228" w14:textId="77777777" w:rsidR="00E12471" w:rsidRPr="006B4A5C" w:rsidRDefault="0026705F">
            <w:pPr>
              <w:pStyle w:val="TableParagraph"/>
              <w:spacing w:before="49"/>
              <w:ind w:left="107"/>
              <w:rPr>
                <w:b/>
                <w:bCs/>
              </w:rPr>
            </w:pPr>
            <w:r w:rsidRPr="006B4A5C">
              <w:rPr>
                <w:b/>
                <w:bCs/>
                <w:w w:val="110"/>
              </w:rPr>
              <w:t>Կառավարության պարտք</w:t>
            </w:r>
          </w:p>
        </w:tc>
        <w:tc>
          <w:tcPr>
            <w:tcW w:w="694" w:type="dxa"/>
          </w:tcPr>
          <w:p w14:paraId="127498DC" w14:textId="77777777" w:rsidR="00E12471" w:rsidRPr="006B4A5C" w:rsidRDefault="0026705F">
            <w:pPr>
              <w:pStyle w:val="TableParagraph"/>
              <w:spacing w:before="27"/>
              <w:ind w:right="98"/>
              <w:jc w:val="right"/>
              <w:rPr>
                <w:b/>
                <w:bCs/>
              </w:rPr>
            </w:pPr>
            <w:r w:rsidRPr="006B4A5C">
              <w:rPr>
                <w:b/>
                <w:bCs/>
                <w:w w:val="115"/>
              </w:rPr>
              <w:t>62.3</w:t>
            </w:r>
          </w:p>
        </w:tc>
        <w:tc>
          <w:tcPr>
            <w:tcW w:w="960" w:type="dxa"/>
          </w:tcPr>
          <w:p w14:paraId="1E18D89C" w14:textId="77777777" w:rsidR="00E12471" w:rsidRPr="006B4A5C" w:rsidRDefault="0026705F">
            <w:pPr>
              <w:pStyle w:val="TableParagraph"/>
              <w:spacing w:before="27"/>
              <w:ind w:right="100"/>
              <w:jc w:val="right"/>
              <w:rPr>
                <w:b/>
                <w:bCs/>
              </w:rPr>
            </w:pPr>
            <w:r w:rsidRPr="006B4A5C">
              <w:rPr>
                <w:b/>
                <w:bCs/>
                <w:w w:val="120"/>
              </w:rPr>
              <w:t>60.5</w:t>
            </w:r>
          </w:p>
        </w:tc>
        <w:tc>
          <w:tcPr>
            <w:tcW w:w="960" w:type="dxa"/>
          </w:tcPr>
          <w:p w14:paraId="3A3AA45A" w14:textId="77777777" w:rsidR="00E12471" w:rsidRPr="006B4A5C" w:rsidRDefault="0026705F">
            <w:pPr>
              <w:pStyle w:val="TableParagraph"/>
              <w:spacing w:before="27"/>
              <w:ind w:right="99"/>
              <w:jc w:val="right"/>
              <w:rPr>
                <w:b/>
                <w:bCs/>
              </w:rPr>
            </w:pPr>
            <w:r w:rsidRPr="006B4A5C">
              <w:rPr>
                <w:b/>
                <w:bCs/>
                <w:w w:val="120"/>
              </w:rPr>
              <w:t>58.7</w:t>
            </w:r>
          </w:p>
        </w:tc>
        <w:tc>
          <w:tcPr>
            <w:tcW w:w="960" w:type="dxa"/>
          </w:tcPr>
          <w:p w14:paraId="76BFD5B4" w14:textId="77777777" w:rsidR="00E12471" w:rsidRPr="006B4A5C" w:rsidRDefault="0026705F">
            <w:pPr>
              <w:pStyle w:val="TableParagraph"/>
              <w:spacing w:before="27"/>
              <w:ind w:right="100"/>
              <w:jc w:val="right"/>
              <w:rPr>
                <w:b/>
                <w:bCs/>
              </w:rPr>
            </w:pPr>
            <w:r w:rsidRPr="006B4A5C">
              <w:rPr>
                <w:b/>
                <w:bCs/>
                <w:w w:val="120"/>
              </w:rPr>
              <w:t>56.8</w:t>
            </w:r>
          </w:p>
        </w:tc>
        <w:tc>
          <w:tcPr>
            <w:tcW w:w="960" w:type="dxa"/>
          </w:tcPr>
          <w:p w14:paraId="38763F65" w14:textId="77777777" w:rsidR="00E12471" w:rsidRPr="006B4A5C" w:rsidRDefault="0026705F">
            <w:pPr>
              <w:pStyle w:val="TableParagraph"/>
              <w:spacing w:before="27"/>
              <w:ind w:right="98"/>
              <w:jc w:val="right"/>
              <w:rPr>
                <w:b/>
                <w:bCs/>
              </w:rPr>
            </w:pPr>
            <w:r w:rsidRPr="006B4A5C">
              <w:rPr>
                <w:b/>
                <w:bCs/>
                <w:w w:val="115"/>
              </w:rPr>
              <w:t>55.2</w:t>
            </w:r>
          </w:p>
        </w:tc>
        <w:tc>
          <w:tcPr>
            <w:tcW w:w="881" w:type="dxa"/>
          </w:tcPr>
          <w:p w14:paraId="2B6AD9D6" w14:textId="77777777" w:rsidR="00E12471" w:rsidRPr="006B4A5C" w:rsidRDefault="0026705F">
            <w:pPr>
              <w:pStyle w:val="TableParagraph"/>
              <w:spacing w:before="27"/>
              <w:ind w:right="98"/>
              <w:jc w:val="right"/>
              <w:rPr>
                <w:b/>
                <w:bCs/>
              </w:rPr>
            </w:pPr>
            <w:r w:rsidRPr="006B4A5C">
              <w:rPr>
                <w:b/>
                <w:bCs/>
                <w:w w:val="120"/>
              </w:rPr>
              <w:t>53.8</w:t>
            </w:r>
          </w:p>
        </w:tc>
      </w:tr>
    </w:tbl>
    <w:p w14:paraId="055606F8" w14:textId="77777777" w:rsidR="00E12471" w:rsidRDefault="0026705F">
      <w:pPr>
        <w:pStyle w:val="BodyText"/>
        <w:spacing w:before="27" w:line="324" w:lineRule="auto"/>
        <w:ind w:left="120" w:right="404" w:firstLine="720"/>
        <w:jc w:val="both"/>
      </w:pPr>
      <w:r>
        <w:rPr>
          <w:w w:val="105"/>
        </w:rPr>
        <w:t>Կանխատեսումները և դրանց ճշգրտումները ինչպես 2019-2023թթ պարտքի նվազեցման ծրագրի, ինչպես նաև 2021թ-ի պետական բյուջեի նկատմամբ ներկայացված են</w:t>
      </w:r>
    </w:p>
    <w:p w14:paraId="505609D8" w14:textId="77777777" w:rsidR="00E12471" w:rsidRDefault="00E12471">
      <w:pPr>
        <w:spacing w:line="324" w:lineRule="auto"/>
        <w:jc w:val="both"/>
        <w:sectPr w:rsidR="00E12471">
          <w:pgSz w:w="12240" w:h="15840"/>
          <w:pgMar w:top="1400" w:right="1040" w:bottom="1240" w:left="1320" w:header="0" w:footer="968" w:gutter="0"/>
          <w:cols w:space="720"/>
        </w:sectPr>
      </w:pPr>
    </w:p>
    <w:p w14:paraId="0FC494B0" w14:textId="77777777" w:rsidR="00E12471" w:rsidRDefault="00CA40EB">
      <w:pPr>
        <w:pStyle w:val="BodyText"/>
        <w:spacing w:before="67" w:line="321" w:lineRule="auto"/>
        <w:ind w:left="120" w:right="396"/>
        <w:jc w:val="both"/>
      </w:pPr>
      <w:r>
        <w:lastRenderedPageBreak/>
        <w:pict w14:anchorId="11118DD1">
          <v:line id="_x0000_s1090" style="position:absolute;left:0;text-align:left;z-index:251657728;mso-position-horizontal-relative:page;mso-position-vertical-relative:page" from="534.25pt,530.4pt" to="534.25pt,570.95pt" strokecolor="#bcd6ed" strokeweight=".24pt">
            <w10:wrap anchorx="page" anchory="page"/>
          </v:line>
        </w:pict>
      </w:r>
      <w:r w:rsidR="0026705F">
        <w:rPr>
          <w:w w:val="109"/>
        </w:rPr>
        <w:t>Ն</w:t>
      </w:r>
      <w:r w:rsidR="0026705F">
        <w:rPr>
          <w:w w:val="106"/>
        </w:rPr>
        <w:t>ե</w:t>
      </w:r>
      <w:r w:rsidR="0026705F">
        <w:rPr>
          <w:w w:val="108"/>
        </w:rPr>
        <w:t>ր</w:t>
      </w:r>
      <w:r w:rsidR="0026705F">
        <w:rPr>
          <w:w w:val="112"/>
        </w:rPr>
        <w:t>գ</w:t>
      </w:r>
      <w:r w:rsidR="0026705F">
        <w:rPr>
          <w:w w:val="107"/>
        </w:rPr>
        <w:t>ի</w:t>
      </w:r>
      <w:r w:rsidR="0026705F">
        <w:rPr>
          <w:w w:val="108"/>
        </w:rPr>
        <w:t>ր</w:t>
      </w:r>
      <w:r w:rsidR="0026705F">
        <w:t xml:space="preserve"> </w:t>
      </w:r>
      <w:r w:rsidR="0026705F">
        <w:rPr>
          <w:w w:val="80"/>
        </w:rPr>
        <w:t>1</w:t>
      </w:r>
      <w:r w:rsidR="0026705F">
        <w:rPr>
          <w:w w:val="101"/>
        </w:rPr>
        <w:t>-</w:t>
      </w:r>
      <w:r w:rsidR="0026705F">
        <w:rPr>
          <w:w w:val="104"/>
        </w:rPr>
        <w:t>ո</w:t>
      </w:r>
      <w:r w:rsidR="0026705F">
        <w:rPr>
          <w:w w:val="75"/>
        </w:rPr>
        <w:t>ւ</w:t>
      </w:r>
      <w:r w:rsidR="0026705F">
        <w:rPr>
          <w:w w:val="104"/>
        </w:rPr>
        <w:t>մ</w:t>
      </w:r>
      <w:r w:rsidR="0026705F">
        <w:rPr>
          <w:w w:val="109"/>
        </w:rPr>
        <w:t>:</w:t>
      </w:r>
      <w:r w:rsidR="0026705F">
        <w:t xml:space="preserve"> </w:t>
      </w:r>
      <w:r w:rsidR="0026705F">
        <w:rPr>
          <w:w w:val="96"/>
        </w:rPr>
        <w:t>Մ</w:t>
      </w:r>
      <w:r w:rsidR="0026705F">
        <w:rPr>
          <w:w w:val="106"/>
        </w:rPr>
        <w:t>ա</w:t>
      </w:r>
      <w:r w:rsidR="0026705F">
        <w:rPr>
          <w:w w:val="108"/>
        </w:rPr>
        <w:t>սն</w:t>
      </w:r>
      <w:r w:rsidR="0026705F">
        <w:rPr>
          <w:w w:val="106"/>
        </w:rPr>
        <w:t>ա</w:t>
      </w:r>
      <w:r w:rsidR="0026705F">
        <w:rPr>
          <w:w w:val="110"/>
        </w:rPr>
        <w:t>վ</w:t>
      </w:r>
      <w:r w:rsidR="0026705F">
        <w:rPr>
          <w:w w:val="104"/>
        </w:rPr>
        <w:t>ո</w:t>
      </w:r>
      <w:r w:rsidR="0026705F">
        <w:rPr>
          <w:w w:val="108"/>
        </w:rPr>
        <w:t>ր</w:t>
      </w:r>
      <w:r w:rsidR="0026705F">
        <w:rPr>
          <w:w w:val="106"/>
        </w:rPr>
        <w:t>ա</w:t>
      </w:r>
      <w:r w:rsidR="0026705F">
        <w:rPr>
          <w:w w:val="107"/>
        </w:rPr>
        <w:t>պ</w:t>
      </w:r>
      <w:r w:rsidR="0026705F">
        <w:rPr>
          <w:w w:val="106"/>
        </w:rPr>
        <w:t>ե</w:t>
      </w:r>
      <w:r w:rsidR="0026705F">
        <w:rPr>
          <w:w w:val="108"/>
        </w:rPr>
        <w:t>ս</w:t>
      </w:r>
      <w:r w:rsidR="0026705F">
        <w:rPr>
          <w:w w:val="121"/>
        </w:rPr>
        <w:t>,</w:t>
      </w:r>
      <w:r w:rsidR="0026705F">
        <w:t xml:space="preserve"> </w:t>
      </w:r>
      <w:r w:rsidR="0026705F">
        <w:rPr>
          <w:w w:val="106"/>
        </w:rPr>
        <w:t>հա</w:t>
      </w:r>
      <w:r w:rsidR="0026705F">
        <w:rPr>
          <w:w w:val="104"/>
        </w:rPr>
        <w:t>մ</w:t>
      </w:r>
      <w:r w:rsidR="0026705F">
        <w:rPr>
          <w:w w:val="106"/>
        </w:rPr>
        <w:t>ե</w:t>
      </w:r>
      <w:r w:rsidR="0026705F">
        <w:rPr>
          <w:w w:val="104"/>
        </w:rPr>
        <w:t>մ</w:t>
      </w:r>
      <w:r w:rsidR="0026705F">
        <w:rPr>
          <w:w w:val="106"/>
        </w:rPr>
        <w:t>ատ</w:t>
      </w:r>
      <w:r w:rsidR="0026705F">
        <w:rPr>
          <w:w w:val="104"/>
        </w:rPr>
        <w:t>ո</w:t>
      </w:r>
      <w:r w:rsidR="0026705F">
        <w:rPr>
          <w:w w:val="75"/>
        </w:rPr>
        <w:t>ւ</w:t>
      </w:r>
      <w:r w:rsidR="0026705F">
        <w:rPr>
          <w:w w:val="104"/>
        </w:rPr>
        <w:t>թ</w:t>
      </w:r>
      <w:r w:rsidR="0026705F">
        <w:rPr>
          <w:w w:val="97"/>
        </w:rPr>
        <w:t>յ</w:t>
      </w:r>
      <w:r w:rsidR="0026705F">
        <w:rPr>
          <w:w w:val="104"/>
        </w:rPr>
        <w:t>ո</w:t>
      </w:r>
      <w:r w:rsidR="0026705F">
        <w:rPr>
          <w:w w:val="75"/>
        </w:rPr>
        <w:t>ւ</w:t>
      </w:r>
      <w:r w:rsidR="0026705F">
        <w:rPr>
          <w:w w:val="108"/>
        </w:rPr>
        <w:t>նը</w:t>
      </w:r>
      <w:r w:rsidR="0026705F">
        <w:t xml:space="preserve"> </w:t>
      </w:r>
      <w:r w:rsidR="0026705F">
        <w:rPr>
          <w:w w:val="109"/>
        </w:rPr>
        <w:t>ց</w:t>
      </w:r>
      <w:r w:rsidR="0026705F">
        <w:rPr>
          <w:w w:val="104"/>
        </w:rPr>
        <w:t>ո</w:t>
      </w:r>
      <w:r w:rsidR="0026705F">
        <w:rPr>
          <w:w w:val="75"/>
        </w:rPr>
        <w:t>ւ</w:t>
      </w:r>
      <w:r w:rsidR="0026705F">
        <w:rPr>
          <w:w w:val="97"/>
        </w:rPr>
        <w:t>յ</w:t>
      </w:r>
      <w:r w:rsidR="0026705F">
        <w:rPr>
          <w:w w:val="109"/>
        </w:rPr>
        <w:t>ց</w:t>
      </w:r>
      <w:r w:rsidR="0026705F">
        <w:t xml:space="preserve"> </w:t>
      </w:r>
      <w:r w:rsidR="0026705F">
        <w:rPr>
          <w:w w:val="105"/>
        </w:rPr>
        <w:t>է</w:t>
      </w:r>
      <w:r w:rsidR="0026705F">
        <w:t xml:space="preserve"> </w:t>
      </w:r>
      <w:r w:rsidR="0026705F">
        <w:rPr>
          <w:w w:val="106"/>
        </w:rPr>
        <w:t>տա</w:t>
      </w:r>
      <w:r w:rsidR="0026705F">
        <w:rPr>
          <w:w w:val="108"/>
        </w:rPr>
        <w:t>լ</w:t>
      </w:r>
      <w:r w:rsidR="0026705F">
        <w:rPr>
          <w:w w:val="107"/>
        </w:rPr>
        <w:t>ի</w:t>
      </w:r>
      <w:r w:rsidR="0026705F">
        <w:rPr>
          <w:w w:val="108"/>
        </w:rPr>
        <w:t>ս</w:t>
      </w:r>
      <w:r w:rsidR="0026705F">
        <w:rPr>
          <w:w w:val="121"/>
        </w:rPr>
        <w:t>,</w:t>
      </w:r>
      <w:r w:rsidR="0026705F">
        <w:t xml:space="preserve"> </w:t>
      </w:r>
      <w:r w:rsidR="0026705F">
        <w:rPr>
          <w:w w:val="104"/>
        </w:rPr>
        <w:t>ո</w:t>
      </w:r>
      <w:r w:rsidR="0026705F">
        <w:rPr>
          <w:w w:val="108"/>
        </w:rPr>
        <w:t>ր</w:t>
      </w:r>
      <w:r w:rsidR="0026705F">
        <w:t xml:space="preserve"> </w:t>
      </w:r>
      <w:r w:rsidR="0026705F">
        <w:rPr>
          <w:w w:val="105"/>
        </w:rPr>
        <w:t>2</w:t>
      </w:r>
      <w:r w:rsidR="0026705F">
        <w:rPr>
          <w:w w:val="123"/>
        </w:rPr>
        <w:t>0</w:t>
      </w:r>
      <w:r w:rsidR="0026705F">
        <w:rPr>
          <w:w w:val="105"/>
        </w:rPr>
        <w:t>2</w:t>
      </w:r>
      <w:r w:rsidR="0026705F">
        <w:rPr>
          <w:w w:val="123"/>
        </w:rPr>
        <w:t>0</w:t>
      </w:r>
      <w:r w:rsidR="0026705F">
        <w:rPr>
          <w:w w:val="104"/>
        </w:rPr>
        <w:t>թ</w:t>
      </w:r>
      <w:r w:rsidR="0026705F">
        <w:rPr>
          <w:w w:val="61"/>
        </w:rPr>
        <w:t>․</w:t>
      </w:r>
      <w:r w:rsidR="0026705F">
        <w:rPr>
          <w:w w:val="101"/>
        </w:rPr>
        <w:t>-</w:t>
      </w:r>
      <w:r w:rsidR="0026705F">
        <w:rPr>
          <w:w w:val="107"/>
        </w:rPr>
        <w:t>ի</w:t>
      </w:r>
      <w:r w:rsidR="0026705F">
        <w:t xml:space="preserve"> </w:t>
      </w:r>
      <w:r w:rsidR="0026705F">
        <w:rPr>
          <w:w w:val="102"/>
        </w:rPr>
        <w:t>ճ</w:t>
      </w:r>
      <w:r w:rsidR="0026705F">
        <w:rPr>
          <w:w w:val="112"/>
        </w:rPr>
        <w:t>գ</w:t>
      </w:r>
      <w:r w:rsidR="0026705F">
        <w:rPr>
          <w:w w:val="108"/>
        </w:rPr>
        <w:t>ն</w:t>
      </w:r>
      <w:r w:rsidR="0026705F">
        <w:rPr>
          <w:w w:val="106"/>
        </w:rPr>
        <w:t>ա</w:t>
      </w:r>
      <w:r w:rsidR="0026705F">
        <w:rPr>
          <w:w w:val="105"/>
        </w:rPr>
        <w:t>ժ</w:t>
      </w:r>
      <w:r w:rsidR="0026705F">
        <w:rPr>
          <w:w w:val="106"/>
        </w:rPr>
        <w:t>ա</w:t>
      </w:r>
      <w:r w:rsidR="0026705F">
        <w:rPr>
          <w:w w:val="104"/>
        </w:rPr>
        <w:t>մ</w:t>
      </w:r>
      <w:r w:rsidR="0026705F">
        <w:rPr>
          <w:w w:val="107"/>
        </w:rPr>
        <w:t>ի</w:t>
      </w:r>
      <w:r w:rsidR="0026705F">
        <w:rPr>
          <w:w w:val="109"/>
        </w:rPr>
        <w:t xml:space="preserve">ց </w:t>
      </w:r>
      <w:r w:rsidR="0026705F">
        <w:rPr>
          <w:w w:val="105"/>
        </w:rPr>
        <w:t>հետո բյուջեի եկամուտների և կապիտալ ծախսերի կանխատեսումները վերանայվել են դեպի ներքև, իսկ ընթացիկ ծախսերի, բյուջեի պակասուրդի և կառավարության պարտքի կանխատեսումները՝ դեպի վեր։</w:t>
      </w:r>
    </w:p>
    <w:p w14:paraId="0388E907" w14:textId="77777777" w:rsidR="00E12471" w:rsidRDefault="00CA40EB">
      <w:pPr>
        <w:pStyle w:val="BodyText"/>
        <w:spacing w:before="132"/>
        <w:ind w:right="510"/>
        <w:jc w:val="right"/>
      </w:pPr>
      <w:r>
        <w:pict w14:anchorId="697A4179">
          <v:group id="_x0000_s1067" style="position:absolute;left:0;text-align:left;margin-left:1in;margin-top:4.75pt;width:468pt;height:572.2pt;z-index:-251653632;mso-position-horizontal-relative:page" coordorigin="1440,95" coordsize="9360,11444">
            <v:shape id="_x0000_s1089" style="position:absolute;left:1449;top:104;width:9341;height:11424" coordorigin="1450,105" coordsize="9341,11424" path="m10790,105r-103,l1553,105r-103,l1450,11529r9340,l10790,105e" fillcolor="#bcd6ed" stroked="f">
              <v:path arrowok="t"/>
            </v:shape>
            <v:line id="_x0000_s1088" style="position:absolute" from="1558,5553" to="1558,6030" strokecolor="#bcd6ed" strokeweight=".48pt"/>
            <v:line id="_x0000_s1087" style="position:absolute" from="10682,5553" to="10682,6030" strokecolor="#bcd6ed" strokeweight=".48pt"/>
            <v:rect id="_x0000_s1086" style="position:absolute;left:1562;top:5571;width:9116;height:459" fillcolor="#bcd6ed" stroked="f"/>
            <v:line id="_x0000_s1085" style="position:absolute" from="1558,10561" to="1558,11041" strokecolor="#bcd6ed" strokeweight=".48pt"/>
            <v:line id="_x0000_s1084" style="position:absolute" from="10682,10561" to="10682,11041" strokecolor="#bcd6ed" strokeweight=".48pt"/>
            <v:rect id="_x0000_s1083" style="position:absolute;left:1562;top:10583;width:9116;height:459" fillcolor="#bcd6ed" stroked="f"/>
            <v:shape id="_x0000_s1082" style="position:absolute;left:1572;top:11063;width:9096;height:456" coordorigin="1572,11063" coordsize="9096,456" o:spt="100" adj="0,,0" path="m8508,11063r-6936,l1572,11519r6936,l8508,11063t720,l8513,11063r,456l9228,11519r,-456m9946,11063r-713,l9233,11519r713,l9946,11063t722,l9950,11063r,456l10668,11519r,-456e" stroked="f">
              <v:stroke joinstyle="round"/>
              <v:formulas/>
              <v:path arrowok="t" o:connecttype="segments"/>
            </v:shape>
            <v:line id="_x0000_s1081" style="position:absolute" from="1553,11051" to="10668,11051" strokeweight=".96pt"/>
            <v:line id="_x0000_s1080" style="position:absolute" from="1562,11061" to="1562,11519" strokeweight=".96pt"/>
            <v:line id="_x0000_s1079" style="position:absolute" from="1553,11524" to="8508,11524" strokeweight=".48pt"/>
            <v:line id="_x0000_s1078" style="position:absolute" from="8513,11061" to="8513,11529" strokeweight=".48pt"/>
            <v:line id="_x0000_s1077" style="position:absolute" from="8518,11524" to="9228,11524" strokeweight=".48pt"/>
            <v:line id="_x0000_s1076" style="position:absolute" from="9233,11061" to="9233,11529" strokeweight=".48pt"/>
            <v:line id="_x0000_s1075" style="position:absolute" from="9238,11524" to="9946,11524" strokeweight=".48pt"/>
            <v:line id="_x0000_s1074" style="position:absolute" from="9950,11061" to="9950,11529" strokeweight=".48pt"/>
            <v:line id="_x0000_s1073" style="position:absolute" from="9955,11524" to="10668,11524" strokeweight=".48pt"/>
            <v:line id="_x0000_s1072" style="position:absolute" from="10678,11041" to="10678,11529" strokeweight=".96pt"/>
            <v:line id="_x0000_s1071" style="position:absolute" from="1440,100" to="10790,100" strokeweight=".48pt"/>
            <v:line id="_x0000_s1070" style="position:absolute" from="1445,105" to="1445,11538" strokeweight=".48pt"/>
            <v:line id="_x0000_s1069" style="position:absolute" from="1440,11533" to="10790,11533" strokeweight=".48pt"/>
            <v:line id="_x0000_s1068" style="position:absolute" from="10795,95" to="10795,11538" strokeweight=".48pt"/>
            <w10:wrap anchorx="page"/>
          </v:group>
        </w:pict>
      </w:r>
      <w:r w:rsidR="0026705F">
        <w:t>Ներգիր</w:t>
      </w:r>
      <w:r w:rsidR="0026705F">
        <w:rPr>
          <w:spacing w:val="52"/>
        </w:rPr>
        <w:t xml:space="preserve"> </w:t>
      </w:r>
      <w:r w:rsidR="0026705F">
        <w:t>1</w:t>
      </w:r>
    </w:p>
    <w:p w14:paraId="366050CA" w14:textId="77777777" w:rsidR="00E12471" w:rsidRPr="006B4A5C" w:rsidRDefault="0026705F">
      <w:pPr>
        <w:pStyle w:val="BodyText"/>
        <w:spacing w:before="208"/>
        <w:ind w:left="1766"/>
        <w:rPr>
          <w:b/>
          <w:bCs/>
        </w:rPr>
      </w:pPr>
      <w:r w:rsidRPr="006B4A5C">
        <w:rPr>
          <w:b/>
          <w:bCs/>
          <w:w w:val="110"/>
        </w:rPr>
        <w:t>Հարկաբյուջետային կանխատեսումների համեմատական</w:t>
      </w:r>
    </w:p>
    <w:p w14:paraId="28082568" w14:textId="77777777" w:rsidR="00E12471" w:rsidRPr="006B4A5C" w:rsidRDefault="00E12471">
      <w:pPr>
        <w:pStyle w:val="BodyText"/>
        <w:spacing w:before="3"/>
        <w:rPr>
          <w:b/>
          <w:bCs/>
          <w:sz w:val="15"/>
        </w:rPr>
      </w:pPr>
    </w:p>
    <w:tbl>
      <w:tblPr>
        <w:tblW w:w="0" w:type="auto"/>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42"/>
        <w:gridCol w:w="2009"/>
        <w:gridCol w:w="720"/>
        <w:gridCol w:w="718"/>
        <w:gridCol w:w="728"/>
      </w:tblGrid>
      <w:tr w:rsidR="00E12471" w:rsidRPr="006B4A5C" w14:paraId="75074C07" w14:textId="77777777">
        <w:trPr>
          <w:trHeight w:val="455"/>
        </w:trPr>
        <w:tc>
          <w:tcPr>
            <w:tcW w:w="6951" w:type="dxa"/>
            <w:gridSpan w:val="2"/>
            <w:tcBorders>
              <w:bottom w:val="single" w:sz="4" w:space="0" w:color="000000"/>
              <w:right w:val="single" w:sz="4" w:space="0" w:color="000000"/>
            </w:tcBorders>
            <w:shd w:val="clear" w:color="auto" w:fill="FFFFFF"/>
          </w:tcPr>
          <w:p w14:paraId="5B8FE052" w14:textId="77777777" w:rsidR="00E12471" w:rsidRPr="006B4A5C" w:rsidRDefault="0026705F">
            <w:pPr>
              <w:pStyle w:val="TableParagraph"/>
              <w:spacing w:before="27"/>
              <w:ind w:left="107"/>
              <w:rPr>
                <w:b/>
                <w:bCs/>
              </w:rPr>
            </w:pPr>
            <w:r w:rsidRPr="006B4A5C">
              <w:rPr>
                <w:b/>
                <w:bCs/>
                <w:w w:val="110"/>
              </w:rPr>
              <w:t>Բյուջեի եկամուտներ</w:t>
            </w:r>
          </w:p>
        </w:tc>
        <w:tc>
          <w:tcPr>
            <w:tcW w:w="720" w:type="dxa"/>
            <w:tcBorders>
              <w:left w:val="single" w:sz="4" w:space="0" w:color="000000"/>
              <w:bottom w:val="single" w:sz="4" w:space="0" w:color="000000"/>
              <w:right w:val="single" w:sz="4" w:space="0" w:color="000000"/>
            </w:tcBorders>
            <w:shd w:val="clear" w:color="auto" w:fill="FFFFFF"/>
          </w:tcPr>
          <w:p w14:paraId="399D85F4" w14:textId="77777777" w:rsidR="00E12471" w:rsidRPr="006B4A5C" w:rsidRDefault="0026705F">
            <w:pPr>
              <w:pStyle w:val="TableParagraph"/>
              <w:spacing w:before="27"/>
              <w:ind w:right="106"/>
              <w:jc w:val="right"/>
              <w:rPr>
                <w:b/>
                <w:bCs/>
              </w:rPr>
            </w:pPr>
            <w:r w:rsidRPr="006B4A5C">
              <w:rPr>
                <w:b/>
                <w:bCs/>
                <w:w w:val="105"/>
              </w:rPr>
              <w:t>2021</w:t>
            </w:r>
          </w:p>
        </w:tc>
        <w:tc>
          <w:tcPr>
            <w:tcW w:w="718" w:type="dxa"/>
            <w:tcBorders>
              <w:left w:val="single" w:sz="4" w:space="0" w:color="000000"/>
              <w:bottom w:val="single" w:sz="4" w:space="0" w:color="000000"/>
              <w:right w:val="single" w:sz="4" w:space="0" w:color="000000"/>
            </w:tcBorders>
            <w:shd w:val="clear" w:color="auto" w:fill="FFFFFF"/>
          </w:tcPr>
          <w:p w14:paraId="6B28A526" w14:textId="77777777" w:rsidR="00E12471" w:rsidRPr="006B4A5C" w:rsidRDefault="0026705F">
            <w:pPr>
              <w:pStyle w:val="TableParagraph"/>
              <w:spacing w:before="27"/>
              <w:ind w:right="91"/>
              <w:jc w:val="right"/>
              <w:rPr>
                <w:b/>
                <w:bCs/>
              </w:rPr>
            </w:pPr>
            <w:r w:rsidRPr="006B4A5C">
              <w:rPr>
                <w:b/>
                <w:bCs/>
                <w:w w:val="110"/>
              </w:rPr>
              <w:t>2022</w:t>
            </w:r>
          </w:p>
        </w:tc>
        <w:tc>
          <w:tcPr>
            <w:tcW w:w="728" w:type="dxa"/>
            <w:tcBorders>
              <w:left w:val="single" w:sz="4" w:space="0" w:color="000000"/>
              <w:bottom w:val="single" w:sz="4" w:space="0" w:color="000000"/>
            </w:tcBorders>
            <w:shd w:val="clear" w:color="auto" w:fill="FFFFFF"/>
          </w:tcPr>
          <w:p w14:paraId="115495E6" w14:textId="77777777" w:rsidR="00E12471" w:rsidRPr="006B4A5C" w:rsidRDefault="0026705F">
            <w:pPr>
              <w:pStyle w:val="TableParagraph"/>
              <w:spacing w:before="27"/>
              <w:ind w:right="88"/>
              <w:jc w:val="right"/>
              <w:rPr>
                <w:b/>
                <w:bCs/>
              </w:rPr>
            </w:pPr>
            <w:r w:rsidRPr="006B4A5C">
              <w:rPr>
                <w:b/>
                <w:bCs/>
                <w:w w:val="115"/>
              </w:rPr>
              <w:t>2023</w:t>
            </w:r>
          </w:p>
        </w:tc>
      </w:tr>
      <w:tr w:rsidR="00E12471" w14:paraId="4D01988F" w14:textId="77777777">
        <w:trPr>
          <w:trHeight w:val="798"/>
        </w:trPr>
        <w:tc>
          <w:tcPr>
            <w:tcW w:w="6951" w:type="dxa"/>
            <w:gridSpan w:val="2"/>
            <w:tcBorders>
              <w:top w:val="single" w:sz="4" w:space="0" w:color="000000"/>
              <w:bottom w:val="single" w:sz="4" w:space="0" w:color="000000"/>
              <w:right w:val="single" w:sz="4" w:space="0" w:color="000000"/>
            </w:tcBorders>
            <w:shd w:val="clear" w:color="auto" w:fill="FFFFFF"/>
          </w:tcPr>
          <w:p w14:paraId="33FCA094" w14:textId="77777777" w:rsidR="00E12471" w:rsidRDefault="0026705F">
            <w:pPr>
              <w:pStyle w:val="TableParagraph"/>
              <w:spacing w:before="27" w:line="321" w:lineRule="auto"/>
              <w:ind w:left="107" w:right="246"/>
            </w:pPr>
            <w:r>
              <w:rPr>
                <w:w w:val="110"/>
              </w:rPr>
              <w:t>ՄԺԾԾ</w:t>
            </w:r>
            <w:r>
              <w:rPr>
                <w:spacing w:val="-20"/>
                <w:w w:val="110"/>
              </w:rPr>
              <w:t xml:space="preserve"> </w:t>
            </w:r>
            <w:r>
              <w:rPr>
                <w:w w:val="110"/>
              </w:rPr>
              <w:t>2020-2022</w:t>
            </w:r>
            <w:r>
              <w:rPr>
                <w:spacing w:val="-22"/>
                <w:w w:val="110"/>
              </w:rPr>
              <w:t xml:space="preserve"> </w:t>
            </w:r>
            <w:r>
              <w:rPr>
                <w:w w:val="110"/>
              </w:rPr>
              <w:t>(2023թ.-ը՝</w:t>
            </w:r>
            <w:r>
              <w:rPr>
                <w:spacing w:val="-20"/>
                <w:w w:val="110"/>
              </w:rPr>
              <w:t xml:space="preserve"> </w:t>
            </w:r>
            <w:r>
              <w:rPr>
                <w:w w:val="110"/>
              </w:rPr>
              <w:t>պարտքի</w:t>
            </w:r>
            <w:r>
              <w:rPr>
                <w:spacing w:val="-21"/>
                <w:w w:val="110"/>
              </w:rPr>
              <w:t xml:space="preserve"> </w:t>
            </w:r>
            <w:r>
              <w:rPr>
                <w:w w:val="110"/>
              </w:rPr>
              <w:t>նվազեցման</w:t>
            </w:r>
            <w:r>
              <w:rPr>
                <w:spacing w:val="-20"/>
                <w:w w:val="110"/>
              </w:rPr>
              <w:t xml:space="preserve"> </w:t>
            </w:r>
            <w:r>
              <w:rPr>
                <w:w w:val="110"/>
              </w:rPr>
              <w:t>2019-2023թթ վերանայված</w:t>
            </w:r>
            <w:r>
              <w:rPr>
                <w:spacing w:val="3"/>
                <w:w w:val="110"/>
              </w:rPr>
              <w:t xml:space="preserve"> </w:t>
            </w:r>
            <w:r>
              <w:rPr>
                <w:w w:val="110"/>
              </w:rPr>
              <w:t>ծրագիր)</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DA9274D" w14:textId="77777777" w:rsidR="00E12471" w:rsidRDefault="0026705F">
            <w:pPr>
              <w:pStyle w:val="TableParagraph"/>
              <w:spacing w:before="197"/>
              <w:ind w:right="91"/>
              <w:jc w:val="right"/>
            </w:pPr>
            <w:r>
              <w:rPr>
                <w:w w:val="110"/>
              </w:rPr>
              <w:t>24.4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5D55B77F" w14:textId="77777777" w:rsidR="00E12471" w:rsidRDefault="0026705F">
            <w:pPr>
              <w:pStyle w:val="TableParagraph"/>
              <w:spacing w:before="197"/>
              <w:ind w:right="89"/>
              <w:jc w:val="right"/>
            </w:pPr>
            <w:r>
              <w:rPr>
                <w:w w:val="110"/>
              </w:rPr>
              <w:t>24.7</w:t>
            </w:r>
          </w:p>
        </w:tc>
        <w:tc>
          <w:tcPr>
            <w:tcW w:w="728" w:type="dxa"/>
            <w:tcBorders>
              <w:top w:val="single" w:sz="4" w:space="0" w:color="000000"/>
              <w:left w:val="single" w:sz="4" w:space="0" w:color="000000"/>
              <w:bottom w:val="single" w:sz="4" w:space="0" w:color="000000"/>
            </w:tcBorders>
            <w:shd w:val="clear" w:color="auto" w:fill="FFFFFF"/>
          </w:tcPr>
          <w:p w14:paraId="3C6D6D29" w14:textId="77777777" w:rsidR="00E12471" w:rsidRDefault="0026705F">
            <w:pPr>
              <w:pStyle w:val="TableParagraph"/>
              <w:spacing w:before="197"/>
              <w:ind w:right="87"/>
              <w:jc w:val="right"/>
            </w:pPr>
            <w:r>
              <w:rPr>
                <w:w w:val="115"/>
              </w:rPr>
              <w:t>25.0</w:t>
            </w:r>
          </w:p>
        </w:tc>
      </w:tr>
      <w:tr w:rsidR="00E12471" w14:paraId="4D705E06" w14:textId="77777777">
        <w:trPr>
          <w:trHeight w:val="460"/>
        </w:trPr>
        <w:tc>
          <w:tcPr>
            <w:tcW w:w="6951" w:type="dxa"/>
            <w:gridSpan w:val="2"/>
            <w:tcBorders>
              <w:top w:val="single" w:sz="4" w:space="0" w:color="000000"/>
              <w:bottom w:val="single" w:sz="4" w:space="0" w:color="000000"/>
              <w:right w:val="single" w:sz="4" w:space="0" w:color="000000"/>
            </w:tcBorders>
            <w:shd w:val="clear" w:color="auto" w:fill="FFFFFF"/>
          </w:tcPr>
          <w:p w14:paraId="5146778C" w14:textId="77777777" w:rsidR="00E12471" w:rsidRDefault="0026705F">
            <w:pPr>
              <w:pStyle w:val="TableParagraph"/>
              <w:spacing w:before="27"/>
              <w:ind w:left="107"/>
            </w:pPr>
            <w:r>
              <w:t>Բյուջե 2021</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17650849" w14:textId="77777777" w:rsidR="00E12471" w:rsidRDefault="0026705F">
            <w:pPr>
              <w:pStyle w:val="TableParagraph"/>
              <w:spacing w:before="27"/>
              <w:ind w:right="91"/>
              <w:jc w:val="right"/>
            </w:pPr>
            <w:r>
              <w:rPr>
                <w:w w:val="115"/>
              </w:rPr>
              <w:t>23.6</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19FB8481" w14:textId="77777777" w:rsidR="00E12471" w:rsidRDefault="00E12471">
            <w:pPr>
              <w:pStyle w:val="TableParagraph"/>
            </w:pPr>
          </w:p>
        </w:tc>
        <w:tc>
          <w:tcPr>
            <w:tcW w:w="728" w:type="dxa"/>
            <w:tcBorders>
              <w:top w:val="single" w:sz="4" w:space="0" w:color="000000"/>
              <w:left w:val="single" w:sz="4" w:space="0" w:color="000000"/>
              <w:bottom w:val="single" w:sz="4" w:space="0" w:color="000000"/>
            </w:tcBorders>
            <w:shd w:val="clear" w:color="auto" w:fill="FFFFFF"/>
          </w:tcPr>
          <w:p w14:paraId="6117143D" w14:textId="77777777" w:rsidR="00E12471" w:rsidRDefault="00E12471">
            <w:pPr>
              <w:pStyle w:val="TableParagraph"/>
            </w:pPr>
          </w:p>
        </w:tc>
      </w:tr>
      <w:tr w:rsidR="00E12471" w14:paraId="0E6D37E8" w14:textId="77777777">
        <w:trPr>
          <w:trHeight w:val="798"/>
        </w:trPr>
        <w:tc>
          <w:tcPr>
            <w:tcW w:w="6951" w:type="dxa"/>
            <w:gridSpan w:val="2"/>
            <w:tcBorders>
              <w:top w:val="single" w:sz="4" w:space="0" w:color="000000"/>
              <w:bottom w:val="single" w:sz="4" w:space="0" w:color="000000"/>
              <w:right w:val="single" w:sz="4" w:space="0" w:color="000000"/>
            </w:tcBorders>
            <w:shd w:val="clear" w:color="auto" w:fill="FFFFFF"/>
          </w:tcPr>
          <w:p w14:paraId="6AD3DB4D" w14:textId="77777777" w:rsidR="00E12471" w:rsidRDefault="0026705F">
            <w:pPr>
              <w:pStyle w:val="TableParagraph"/>
              <w:spacing w:before="27" w:line="321" w:lineRule="auto"/>
              <w:ind w:left="107"/>
            </w:pPr>
            <w:r>
              <w:rPr>
                <w:w w:val="96"/>
              </w:rPr>
              <w:t>Մ</w:t>
            </w:r>
            <w:r>
              <w:rPr>
                <w:w w:val="99"/>
              </w:rPr>
              <w:t>Ժ</w:t>
            </w:r>
            <w:r>
              <w:rPr>
                <w:w w:val="102"/>
              </w:rPr>
              <w:t>ԾԾ</w:t>
            </w:r>
            <w:r>
              <w:t xml:space="preserve"> </w:t>
            </w:r>
            <w:r>
              <w:rPr>
                <w:w w:val="105"/>
              </w:rPr>
              <w:t>2</w:t>
            </w:r>
            <w:r>
              <w:rPr>
                <w:w w:val="123"/>
              </w:rPr>
              <w:t>0</w:t>
            </w:r>
            <w:r>
              <w:rPr>
                <w:w w:val="105"/>
              </w:rPr>
              <w:t>22</w:t>
            </w:r>
            <w:r>
              <w:rPr>
                <w:w w:val="101"/>
              </w:rPr>
              <w:t>-</w:t>
            </w:r>
            <w:r>
              <w:rPr>
                <w:w w:val="105"/>
              </w:rPr>
              <w:t>2</w:t>
            </w:r>
            <w:r>
              <w:rPr>
                <w:w w:val="123"/>
              </w:rPr>
              <w:t>0</w:t>
            </w:r>
            <w:r>
              <w:rPr>
                <w:w w:val="105"/>
              </w:rPr>
              <w:t>2</w:t>
            </w:r>
            <w:r>
              <w:rPr>
                <w:w w:val="109"/>
              </w:rPr>
              <w:t>4</w:t>
            </w:r>
            <w:r>
              <w:t xml:space="preserve"> </w:t>
            </w:r>
            <w:r>
              <w:rPr>
                <w:w w:val="95"/>
              </w:rPr>
              <w:t>(</w:t>
            </w:r>
            <w:r>
              <w:rPr>
                <w:w w:val="105"/>
              </w:rPr>
              <w:t>2</w:t>
            </w:r>
            <w:r>
              <w:rPr>
                <w:w w:val="123"/>
              </w:rPr>
              <w:t>0</w:t>
            </w:r>
            <w:r>
              <w:rPr>
                <w:w w:val="105"/>
              </w:rPr>
              <w:t>2</w:t>
            </w:r>
            <w:r>
              <w:rPr>
                <w:w w:val="114"/>
              </w:rPr>
              <w:t>5</w:t>
            </w:r>
            <w:r>
              <w:t xml:space="preserve"> </w:t>
            </w:r>
            <w:r>
              <w:rPr>
                <w:w w:val="93"/>
              </w:rPr>
              <w:t>և</w:t>
            </w:r>
            <w:r>
              <w:t xml:space="preserve"> </w:t>
            </w:r>
            <w:r>
              <w:rPr>
                <w:w w:val="105"/>
              </w:rPr>
              <w:t>2</w:t>
            </w:r>
            <w:r>
              <w:rPr>
                <w:w w:val="123"/>
              </w:rPr>
              <w:t>0</w:t>
            </w:r>
            <w:r>
              <w:rPr>
                <w:w w:val="105"/>
              </w:rPr>
              <w:t>2</w:t>
            </w:r>
            <w:r>
              <w:rPr>
                <w:w w:val="121"/>
              </w:rPr>
              <w:t>6</w:t>
            </w:r>
            <w:r>
              <w:rPr>
                <w:w w:val="104"/>
              </w:rPr>
              <w:t>թթ</w:t>
            </w:r>
            <w:r>
              <w:rPr>
                <w:w w:val="61"/>
              </w:rPr>
              <w:t>․</w:t>
            </w:r>
            <w:r>
              <w:rPr>
                <w:w w:val="114"/>
              </w:rPr>
              <w:t>՝</w:t>
            </w:r>
            <w:r>
              <w:t xml:space="preserve"> </w:t>
            </w:r>
            <w:r>
              <w:rPr>
                <w:w w:val="105"/>
              </w:rPr>
              <w:t>2</w:t>
            </w:r>
            <w:r>
              <w:rPr>
                <w:w w:val="123"/>
              </w:rPr>
              <w:t>0</w:t>
            </w:r>
            <w:r>
              <w:rPr>
                <w:w w:val="105"/>
              </w:rPr>
              <w:t>22</w:t>
            </w:r>
            <w:r>
              <w:rPr>
                <w:w w:val="101"/>
              </w:rPr>
              <w:t>-</w:t>
            </w:r>
            <w:r>
              <w:rPr>
                <w:w w:val="105"/>
              </w:rPr>
              <w:t>2</w:t>
            </w:r>
            <w:r>
              <w:rPr>
                <w:w w:val="123"/>
              </w:rPr>
              <w:t>0</w:t>
            </w:r>
            <w:r>
              <w:rPr>
                <w:w w:val="105"/>
              </w:rPr>
              <w:t>2</w:t>
            </w:r>
            <w:r>
              <w:rPr>
                <w:w w:val="121"/>
              </w:rPr>
              <w:t>6</w:t>
            </w:r>
            <w:r>
              <w:rPr>
                <w:w w:val="104"/>
              </w:rPr>
              <w:t>թթ</w:t>
            </w:r>
            <w:r>
              <w:rPr>
                <w:w w:val="61"/>
              </w:rPr>
              <w:t>․</w:t>
            </w:r>
            <w:r>
              <w:t xml:space="preserve"> </w:t>
            </w:r>
            <w:r>
              <w:rPr>
                <w:w w:val="107"/>
              </w:rPr>
              <w:t>պ</w:t>
            </w:r>
            <w:r>
              <w:rPr>
                <w:w w:val="106"/>
              </w:rPr>
              <w:t>ա</w:t>
            </w:r>
            <w:r>
              <w:rPr>
                <w:w w:val="108"/>
              </w:rPr>
              <w:t>ր</w:t>
            </w:r>
            <w:r>
              <w:rPr>
                <w:w w:val="106"/>
              </w:rPr>
              <w:t>տ</w:t>
            </w:r>
            <w:r>
              <w:rPr>
                <w:w w:val="109"/>
              </w:rPr>
              <w:t>ք</w:t>
            </w:r>
            <w:r>
              <w:rPr>
                <w:w w:val="107"/>
              </w:rPr>
              <w:t xml:space="preserve">ի </w:t>
            </w:r>
            <w:r>
              <w:rPr>
                <w:w w:val="105"/>
              </w:rPr>
              <w:t>նվազեցման ծրագիր)</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5C9111FB" w14:textId="77777777" w:rsidR="00E12471" w:rsidRDefault="0026705F">
            <w:pPr>
              <w:pStyle w:val="TableParagraph"/>
              <w:spacing w:before="195"/>
              <w:ind w:right="90"/>
              <w:jc w:val="right"/>
            </w:pPr>
            <w:r>
              <w:rPr>
                <w:w w:val="110"/>
              </w:rPr>
              <w:t>23.5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446BB182" w14:textId="77777777" w:rsidR="00E12471" w:rsidRDefault="0026705F">
            <w:pPr>
              <w:pStyle w:val="TableParagraph"/>
              <w:spacing w:before="195"/>
              <w:ind w:right="88"/>
              <w:jc w:val="right"/>
            </w:pPr>
            <w:r>
              <w:rPr>
                <w:w w:val="115"/>
              </w:rPr>
              <w:t>24.0</w:t>
            </w:r>
          </w:p>
        </w:tc>
        <w:tc>
          <w:tcPr>
            <w:tcW w:w="728" w:type="dxa"/>
            <w:tcBorders>
              <w:top w:val="single" w:sz="4" w:space="0" w:color="000000"/>
              <w:left w:val="single" w:sz="4" w:space="0" w:color="000000"/>
              <w:bottom w:val="single" w:sz="4" w:space="0" w:color="000000"/>
            </w:tcBorders>
            <w:shd w:val="clear" w:color="auto" w:fill="FFFFFF"/>
          </w:tcPr>
          <w:p w14:paraId="7285B492" w14:textId="77777777" w:rsidR="00E12471" w:rsidRDefault="0026705F">
            <w:pPr>
              <w:pStyle w:val="TableParagraph"/>
              <w:spacing w:before="195"/>
              <w:ind w:right="86"/>
              <w:jc w:val="right"/>
            </w:pPr>
            <w:r>
              <w:rPr>
                <w:w w:val="105"/>
              </w:rPr>
              <w:t>24.1</w:t>
            </w:r>
          </w:p>
        </w:tc>
      </w:tr>
      <w:tr w:rsidR="00E12471" w14:paraId="556F4E28" w14:textId="77777777">
        <w:trPr>
          <w:trHeight w:val="1136"/>
        </w:trPr>
        <w:tc>
          <w:tcPr>
            <w:tcW w:w="4942" w:type="dxa"/>
            <w:vMerge w:val="restart"/>
            <w:tcBorders>
              <w:top w:val="single" w:sz="4" w:space="0" w:color="000000"/>
              <w:right w:val="single" w:sz="4" w:space="0" w:color="000000"/>
            </w:tcBorders>
            <w:shd w:val="clear" w:color="auto" w:fill="FFFFFF"/>
          </w:tcPr>
          <w:p w14:paraId="0F06844B" w14:textId="77777777" w:rsidR="00E12471" w:rsidRDefault="00E12471">
            <w:pPr>
              <w:pStyle w:val="TableParagraph"/>
              <w:rPr>
                <w:sz w:val="24"/>
              </w:rPr>
            </w:pPr>
          </w:p>
          <w:p w14:paraId="080DEFE4" w14:textId="77777777" w:rsidR="00E12471" w:rsidRDefault="00E12471">
            <w:pPr>
              <w:pStyle w:val="TableParagraph"/>
              <w:rPr>
                <w:sz w:val="24"/>
              </w:rPr>
            </w:pPr>
          </w:p>
          <w:p w14:paraId="19B8AB9D" w14:textId="77777777" w:rsidR="00E12471" w:rsidRDefault="00E12471">
            <w:pPr>
              <w:pStyle w:val="TableParagraph"/>
              <w:spacing w:before="5"/>
              <w:rPr>
                <w:sz w:val="19"/>
              </w:rPr>
            </w:pPr>
          </w:p>
          <w:p w14:paraId="5C9C58D6" w14:textId="77777777" w:rsidR="00E12471" w:rsidRDefault="0026705F">
            <w:pPr>
              <w:pStyle w:val="TableParagraph"/>
              <w:ind w:left="779"/>
            </w:pPr>
            <w:r>
              <w:rPr>
                <w:w w:val="105"/>
              </w:rPr>
              <w:t>Ճշգրտում դեպի վերև(+)/ներքև(-)</w:t>
            </w:r>
          </w:p>
        </w:tc>
        <w:tc>
          <w:tcPr>
            <w:tcW w:w="2009" w:type="dxa"/>
            <w:tcBorders>
              <w:top w:val="single" w:sz="4" w:space="0" w:color="000000"/>
              <w:left w:val="single" w:sz="4" w:space="0" w:color="000000"/>
              <w:right w:val="single" w:sz="4" w:space="0" w:color="000000"/>
            </w:tcBorders>
            <w:shd w:val="clear" w:color="auto" w:fill="FFFFFF"/>
          </w:tcPr>
          <w:p w14:paraId="7508E96C" w14:textId="77777777" w:rsidR="00E12471" w:rsidRDefault="0026705F">
            <w:pPr>
              <w:pStyle w:val="TableParagraph"/>
              <w:spacing w:before="27" w:line="321" w:lineRule="auto"/>
              <w:ind w:left="112" w:right="345"/>
            </w:pPr>
            <w:r>
              <w:rPr>
                <w:w w:val="105"/>
              </w:rPr>
              <w:t>ՄԺԾԾ 2020- 2022-ից ՄԺԾԾ</w:t>
            </w:r>
          </w:p>
          <w:p w14:paraId="71EFD2B6" w14:textId="77777777" w:rsidR="00E12471" w:rsidRDefault="0026705F">
            <w:pPr>
              <w:pStyle w:val="TableParagraph"/>
              <w:spacing w:before="1"/>
              <w:ind w:left="112"/>
            </w:pPr>
            <w:r>
              <w:rPr>
                <w:w w:val="110"/>
              </w:rPr>
              <w:t>2022-2024</w:t>
            </w:r>
          </w:p>
        </w:tc>
        <w:tc>
          <w:tcPr>
            <w:tcW w:w="720" w:type="dxa"/>
            <w:tcBorders>
              <w:top w:val="single" w:sz="4" w:space="0" w:color="000000"/>
              <w:left w:val="single" w:sz="4" w:space="0" w:color="000000"/>
              <w:right w:val="single" w:sz="4" w:space="0" w:color="000000"/>
            </w:tcBorders>
            <w:shd w:val="clear" w:color="auto" w:fill="FFFFFF"/>
          </w:tcPr>
          <w:p w14:paraId="18738156" w14:textId="77777777" w:rsidR="00E12471" w:rsidRDefault="00E12471">
            <w:pPr>
              <w:pStyle w:val="TableParagraph"/>
              <w:spacing w:before="9"/>
              <w:rPr>
                <w:sz w:val="31"/>
              </w:rPr>
            </w:pPr>
          </w:p>
          <w:p w14:paraId="22358567" w14:textId="77777777" w:rsidR="00E12471" w:rsidRDefault="0026705F">
            <w:pPr>
              <w:pStyle w:val="TableParagraph"/>
              <w:ind w:right="90"/>
              <w:jc w:val="right"/>
            </w:pPr>
            <w:r>
              <w:rPr>
                <w:w w:val="115"/>
              </w:rPr>
              <w:t>-0.9</w:t>
            </w:r>
          </w:p>
        </w:tc>
        <w:tc>
          <w:tcPr>
            <w:tcW w:w="718" w:type="dxa"/>
            <w:tcBorders>
              <w:top w:val="single" w:sz="4" w:space="0" w:color="000000"/>
              <w:left w:val="single" w:sz="4" w:space="0" w:color="000000"/>
              <w:right w:val="single" w:sz="4" w:space="0" w:color="000000"/>
            </w:tcBorders>
            <w:shd w:val="clear" w:color="auto" w:fill="FFFFFF"/>
          </w:tcPr>
          <w:p w14:paraId="7A4B8CFE" w14:textId="77777777" w:rsidR="00E12471" w:rsidRDefault="00E12471">
            <w:pPr>
              <w:pStyle w:val="TableParagraph"/>
              <w:spacing w:before="9"/>
              <w:rPr>
                <w:sz w:val="31"/>
              </w:rPr>
            </w:pPr>
          </w:p>
          <w:p w14:paraId="3F6CDE8A" w14:textId="77777777" w:rsidR="00E12471" w:rsidRDefault="0026705F">
            <w:pPr>
              <w:pStyle w:val="TableParagraph"/>
              <w:ind w:right="88"/>
              <w:jc w:val="right"/>
            </w:pPr>
            <w:r>
              <w:rPr>
                <w:w w:val="110"/>
              </w:rPr>
              <w:t>-0.7</w:t>
            </w:r>
          </w:p>
        </w:tc>
        <w:tc>
          <w:tcPr>
            <w:tcW w:w="728" w:type="dxa"/>
            <w:tcBorders>
              <w:top w:val="single" w:sz="4" w:space="0" w:color="000000"/>
              <w:left w:val="single" w:sz="4" w:space="0" w:color="000000"/>
            </w:tcBorders>
            <w:shd w:val="clear" w:color="auto" w:fill="FFFFFF"/>
          </w:tcPr>
          <w:p w14:paraId="4EA22E1F" w14:textId="77777777" w:rsidR="00E12471" w:rsidRDefault="00E12471">
            <w:pPr>
              <w:pStyle w:val="TableParagraph"/>
              <w:spacing w:before="9"/>
              <w:rPr>
                <w:sz w:val="31"/>
              </w:rPr>
            </w:pPr>
          </w:p>
          <w:p w14:paraId="3ED03ADF" w14:textId="77777777" w:rsidR="00E12471" w:rsidRDefault="0026705F">
            <w:pPr>
              <w:pStyle w:val="TableParagraph"/>
              <w:ind w:right="86"/>
              <w:jc w:val="right"/>
            </w:pPr>
            <w:r>
              <w:rPr>
                <w:w w:val="115"/>
              </w:rPr>
              <w:t>-0.9</w:t>
            </w:r>
          </w:p>
        </w:tc>
      </w:tr>
      <w:tr w:rsidR="00E12471" w14:paraId="0C1E919F" w14:textId="77777777">
        <w:trPr>
          <w:trHeight w:val="800"/>
        </w:trPr>
        <w:tc>
          <w:tcPr>
            <w:tcW w:w="4942" w:type="dxa"/>
            <w:vMerge/>
            <w:tcBorders>
              <w:top w:val="nil"/>
              <w:right w:val="single" w:sz="4" w:space="0" w:color="000000"/>
            </w:tcBorders>
            <w:shd w:val="clear" w:color="auto" w:fill="FFFFFF"/>
          </w:tcPr>
          <w:p w14:paraId="2A1649DF" w14:textId="77777777" w:rsidR="00E12471" w:rsidRDefault="00E12471">
            <w:pPr>
              <w:rPr>
                <w:sz w:val="2"/>
                <w:szCs w:val="2"/>
              </w:rPr>
            </w:pPr>
          </w:p>
        </w:tc>
        <w:tc>
          <w:tcPr>
            <w:tcW w:w="2009" w:type="dxa"/>
            <w:tcBorders>
              <w:left w:val="single" w:sz="4" w:space="0" w:color="000000"/>
              <w:right w:val="single" w:sz="4" w:space="0" w:color="000000"/>
            </w:tcBorders>
            <w:shd w:val="clear" w:color="auto" w:fill="FFFFFF"/>
          </w:tcPr>
          <w:p w14:paraId="341CB4B9" w14:textId="77777777" w:rsidR="00E12471" w:rsidRDefault="0026705F">
            <w:pPr>
              <w:pStyle w:val="TableParagraph"/>
              <w:spacing w:before="29" w:line="321" w:lineRule="auto"/>
              <w:ind w:left="112"/>
            </w:pPr>
            <w:r>
              <w:rPr>
                <w:w w:val="105"/>
              </w:rPr>
              <w:t>Բյուջե 2021-ից ՄԺԾԾ 2022-2024</w:t>
            </w:r>
          </w:p>
        </w:tc>
        <w:tc>
          <w:tcPr>
            <w:tcW w:w="720" w:type="dxa"/>
            <w:tcBorders>
              <w:left w:val="single" w:sz="4" w:space="0" w:color="000000"/>
              <w:right w:val="single" w:sz="4" w:space="0" w:color="000000"/>
            </w:tcBorders>
            <w:shd w:val="clear" w:color="auto" w:fill="FFFFFF"/>
          </w:tcPr>
          <w:p w14:paraId="4C4DE656" w14:textId="77777777" w:rsidR="00E12471" w:rsidRDefault="0026705F">
            <w:pPr>
              <w:pStyle w:val="TableParagraph"/>
              <w:spacing w:before="197"/>
              <w:ind w:right="89"/>
              <w:jc w:val="right"/>
            </w:pPr>
            <w:r>
              <w:rPr>
                <w:w w:val="105"/>
              </w:rPr>
              <w:t>-0.1</w:t>
            </w:r>
          </w:p>
        </w:tc>
        <w:tc>
          <w:tcPr>
            <w:tcW w:w="718" w:type="dxa"/>
            <w:tcBorders>
              <w:left w:val="single" w:sz="4" w:space="0" w:color="000000"/>
              <w:right w:val="single" w:sz="4" w:space="0" w:color="000000"/>
            </w:tcBorders>
            <w:shd w:val="clear" w:color="auto" w:fill="FFFFFF"/>
          </w:tcPr>
          <w:p w14:paraId="638A55DE" w14:textId="77777777" w:rsidR="00E12471" w:rsidRDefault="00E12471">
            <w:pPr>
              <w:pStyle w:val="TableParagraph"/>
            </w:pPr>
          </w:p>
        </w:tc>
        <w:tc>
          <w:tcPr>
            <w:tcW w:w="728" w:type="dxa"/>
            <w:tcBorders>
              <w:left w:val="single" w:sz="4" w:space="0" w:color="000000"/>
            </w:tcBorders>
            <w:shd w:val="clear" w:color="auto" w:fill="FFFFFF"/>
          </w:tcPr>
          <w:p w14:paraId="4D0D23AD" w14:textId="77777777" w:rsidR="00E12471" w:rsidRDefault="00E12471">
            <w:pPr>
              <w:pStyle w:val="TableParagraph"/>
            </w:pPr>
          </w:p>
        </w:tc>
      </w:tr>
    </w:tbl>
    <w:p w14:paraId="0BC53836" w14:textId="77777777" w:rsidR="00E12471" w:rsidRDefault="00E12471">
      <w:pPr>
        <w:pStyle w:val="BodyText"/>
        <w:rPr>
          <w:sz w:val="20"/>
        </w:rPr>
      </w:pPr>
    </w:p>
    <w:p w14:paraId="280A32FB" w14:textId="77777777" w:rsidR="00E12471" w:rsidRDefault="00E12471">
      <w:pPr>
        <w:pStyle w:val="BodyText"/>
        <w:spacing w:before="9" w:after="1"/>
        <w:rPr>
          <w:sz w:val="19"/>
        </w:rPr>
      </w:pPr>
    </w:p>
    <w:tbl>
      <w:tblPr>
        <w:tblW w:w="0" w:type="auto"/>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42"/>
        <w:gridCol w:w="2009"/>
        <w:gridCol w:w="720"/>
        <w:gridCol w:w="718"/>
        <w:gridCol w:w="728"/>
      </w:tblGrid>
      <w:tr w:rsidR="00E12471" w14:paraId="47837A64" w14:textId="77777777">
        <w:trPr>
          <w:trHeight w:val="457"/>
        </w:trPr>
        <w:tc>
          <w:tcPr>
            <w:tcW w:w="6951" w:type="dxa"/>
            <w:gridSpan w:val="2"/>
            <w:tcBorders>
              <w:bottom w:val="single" w:sz="4" w:space="0" w:color="000000"/>
              <w:right w:val="single" w:sz="4" w:space="0" w:color="000000"/>
            </w:tcBorders>
            <w:shd w:val="clear" w:color="auto" w:fill="FFFFFF"/>
          </w:tcPr>
          <w:p w14:paraId="2A5285FA" w14:textId="77777777" w:rsidR="00E12471" w:rsidRPr="006B4A5C" w:rsidRDefault="0026705F">
            <w:pPr>
              <w:pStyle w:val="TableParagraph"/>
              <w:spacing w:before="29"/>
              <w:ind w:left="107"/>
              <w:rPr>
                <w:b/>
                <w:bCs/>
              </w:rPr>
            </w:pPr>
            <w:r w:rsidRPr="006B4A5C">
              <w:rPr>
                <w:b/>
                <w:bCs/>
                <w:w w:val="110"/>
              </w:rPr>
              <w:t>Ընթացիկ ծախսեր</w:t>
            </w:r>
          </w:p>
        </w:tc>
        <w:tc>
          <w:tcPr>
            <w:tcW w:w="720" w:type="dxa"/>
            <w:tcBorders>
              <w:left w:val="single" w:sz="4" w:space="0" w:color="000000"/>
              <w:bottom w:val="single" w:sz="4" w:space="0" w:color="000000"/>
              <w:right w:val="single" w:sz="4" w:space="0" w:color="000000"/>
            </w:tcBorders>
            <w:shd w:val="clear" w:color="auto" w:fill="FFFFFF"/>
          </w:tcPr>
          <w:p w14:paraId="3AEA838A" w14:textId="77777777" w:rsidR="00E12471" w:rsidRPr="006B4A5C" w:rsidRDefault="0026705F">
            <w:pPr>
              <w:pStyle w:val="TableParagraph"/>
              <w:spacing w:before="29"/>
              <w:ind w:right="106"/>
              <w:jc w:val="right"/>
              <w:rPr>
                <w:b/>
                <w:bCs/>
              </w:rPr>
            </w:pPr>
            <w:r w:rsidRPr="006B4A5C">
              <w:rPr>
                <w:b/>
                <w:bCs/>
                <w:w w:val="105"/>
              </w:rPr>
              <w:t>2021</w:t>
            </w:r>
          </w:p>
        </w:tc>
        <w:tc>
          <w:tcPr>
            <w:tcW w:w="718" w:type="dxa"/>
            <w:tcBorders>
              <w:left w:val="single" w:sz="4" w:space="0" w:color="000000"/>
              <w:bottom w:val="single" w:sz="4" w:space="0" w:color="000000"/>
              <w:right w:val="single" w:sz="4" w:space="0" w:color="000000"/>
            </w:tcBorders>
            <w:shd w:val="clear" w:color="auto" w:fill="FFFFFF"/>
          </w:tcPr>
          <w:p w14:paraId="51C5160E" w14:textId="77777777" w:rsidR="00E12471" w:rsidRPr="006B4A5C" w:rsidRDefault="0026705F">
            <w:pPr>
              <w:pStyle w:val="TableParagraph"/>
              <w:spacing w:before="29"/>
              <w:ind w:right="91"/>
              <w:jc w:val="right"/>
              <w:rPr>
                <w:b/>
                <w:bCs/>
              </w:rPr>
            </w:pPr>
            <w:r w:rsidRPr="006B4A5C">
              <w:rPr>
                <w:b/>
                <w:bCs/>
                <w:w w:val="110"/>
              </w:rPr>
              <w:t>2022</w:t>
            </w:r>
          </w:p>
        </w:tc>
        <w:tc>
          <w:tcPr>
            <w:tcW w:w="728" w:type="dxa"/>
            <w:tcBorders>
              <w:left w:val="single" w:sz="4" w:space="0" w:color="000000"/>
              <w:bottom w:val="single" w:sz="4" w:space="0" w:color="000000"/>
            </w:tcBorders>
            <w:shd w:val="clear" w:color="auto" w:fill="FFFFFF"/>
          </w:tcPr>
          <w:p w14:paraId="10EBF786" w14:textId="77777777" w:rsidR="00E12471" w:rsidRPr="006B4A5C" w:rsidRDefault="0026705F">
            <w:pPr>
              <w:pStyle w:val="TableParagraph"/>
              <w:spacing w:before="29"/>
              <w:ind w:right="88"/>
              <w:jc w:val="right"/>
              <w:rPr>
                <w:b/>
                <w:bCs/>
              </w:rPr>
            </w:pPr>
            <w:r w:rsidRPr="006B4A5C">
              <w:rPr>
                <w:b/>
                <w:bCs/>
                <w:w w:val="115"/>
              </w:rPr>
              <w:t>2023</w:t>
            </w:r>
          </w:p>
        </w:tc>
      </w:tr>
      <w:tr w:rsidR="00E12471" w14:paraId="5CE12D21" w14:textId="77777777">
        <w:trPr>
          <w:trHeight w:val="798"/>
        </w:trPr>
        <w:tc>
          <w:tcPr>
            <w:tcW w:w="6951" w:type="dxa"/>
            <w:gridSpan w:val="2"/>
            <w:tcBorders>
              <w:top w:val="single" w:sz="4" w:space="0" w:color="000000"/>
              <w:bottom w:val="single" w:sz="4" w:space="0" w:color="000000"/>
              <w:right w:val="single" w:sz="4" w:space="0" w:color="000000"/>
            </w:tcBorders>
            <w:shd w:val="clear" w:color="auto" w:fill="FFFFFF"/>
          </w:tcPr>
          <w:p w14:paraId="19FB1656" w14:textId="77777777" w:rsidR="00E12471" w:rsidRDefault="0026705F">
            <w:pPr>
              <w:pStyle w:val="TableParagraph"/>
              <w:spacing w:before="27" w:line="321" w:lineRule="auto"/>
              <w:ind w:left="107" w:right="246"/>
            </w:pPr>
            <w:r>
              <w:rPr>
                <w:w w:val="110"/>
              </w:rPr>
              <w:t>ՄԺԾԾ</w:t>
            </w:r>
            <w:r>
              <w:rPr>
                <w:spacing w:val="-20"/>
                <w:w w:val="110"/>
              </w:rPr>
              <w:t xml:space="preserve"> </w:t>
            </w:r>
            <w:r>
              <w:rPr>
                <w:w w:val="110"/>
              </w:rPr>
              <w:t>2020-2022</w:t>
            </w:r>
            <w:r>
              <w:rPr>
                <w:spacing w:val="-22"/>
                <w:w w:val="110"/>
              </w:rPr>
              <w:t xml:space="preserve"> </w:t>
            </w:r>
            <w:r>
              <w:rPr>
                <w:w w:val="110"/>
              </w:rPr>
              <w:t>(2023թ.-ը՝</w:t>
            </w:r>
            <w:r>
              <w:rPr>
                <w:spacing w:val="-20"/>
                <w:w w:val="110"/>
              </w:rPr>
              <w:t xml:space="preserve"> </w:t>
            </w:r>
            <w:r>
              <w:rPr>
                <w:w w:val="110"/>
              </w:rPr>
              <w:t>պարտքի</w:t>
            </w:r>
            <w:r>
              <w:rPr>
                <w:spacing w:val="-21"/>
                <w:w w:val="110"/>
              </w:rPr>
              <w:t xml:space="preserve"> </w:t>
            </w:r>
            <w:r>
              <w:rPr>
                <w:w w:val="110"/>
              </w:rPr>
              <w:t>նվազեցման</w:t>
            </w:r>
            <w:r>
              <w:rPr>
                <w:spacing w:val="-20"/>
                <w:w w:val="110"/>
              </w:rPr>
              <w:t xml:space="preserve"> </w:t>
            </w:r>
            <w:r>
              <w:rPr>
                <w:w w:val="110"/>
              </w:rPr>
              <w:t>2019-2023թթ վերանայված</w:t>
            </w:r>
            <w:r>
              <w:rPr>
                <w:spacing w:val="3"/>
                <w:w w:val="110"/>
              </w:rPr>
              <w:t xml:space="preserve"> </w:t>
            </w:r>
            <w:r>
              <w:rPr>
                <w:w w:val="110"/>
              </w:rPr>
              <w:t>ծրագիր)</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5094AA12" w14:textId="77777777" w:rsidR="00E12471" w:rsidRDefault="0026705F">
            <w:pPr>
              <w:pStyle w:val="TableParagraph"/>
              <w:spacing w:before="197"/>
              <w:ind w:right="90"/>
              <w:jc w:val="right"/>
            </w:pPr>
            <w:r>
              <w:rPr>
                <w:w w:val="115"/>
              </w:rPr>
              <w:t>20.6</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724D63A8" w14:textId="77777777" w:rsidR="00E12471" w:rsidRDefault="0026705F">
            <w:pPr>
              <w:pStyle w:val="TableParagraph"/>
              <w:spacing w:before="197"/>
              <w:ind w:right="89"/>
              <w:jc w:val="right"/>
            </w:pPr>
            <w:r>
              <w:rPr>
                <w:w w:val="110"/>
              </w:rPr>
              <w:t>20.2</w:t>
            </w:r>
          </w:p>
        </w:tc>
        <w:tc>
          <w:tcPr>
            <w:tcW w:w="728" w:type="dxa"/>
            <w:tcBorders>
              <w:top w:val="single" w:sz="4" w:space="0" w:color="000000"/>
              <w:left w:val="single" w:sz="4" w:space="0" w:color="000000"/>
              <w:bottom w:val="single" w:sz="4" w:space="0" w:color="000000"/>
            </w:tcBorders>
            <w:shd w:val="clear" w:color="auto" w:fill="FFFFFF"/>
          </w:tcPr>
          <w:p w14:paraId="1DF50C2F" w14:textId="77777777" w:rsidR="00E12471" w:rsidRDefault="0026705F">
            <w:pPr>
              <w:pStyle w:val="TableParagraph"/>
              <w:spacing w:before="197"/>
              <w:ind w:right="86"/>
              <w:jc w:val="right"/>
            </w:pPr>
            <w:r>
              <w:rPr>
                <w:w w:val="110"/>
              </w:rPr>
              <w:t>19.9</w:t>
            </w:r>
          </w:p>
        </w:tc>
      </w:tr>
      <w:tr w:rsidR="00E12471" w14:paraId="2527E657" w14:textId="77777777">
        <w:trPr>
          <w:trHeight w:val="458"/>
        </w:trPr>
        <w:tc>
          <w:tcPr>
            <w:tcW w:w="6951" w:type="dxa"/>
            <w:gridSpan w:val="2"/>
            <w:tcBorders>
              <w:top w:val="single" w:sz="4" w:space="0" w:color="000000"/>
              <w:bottom w:val="single" w:sz="4" w:space="0" w:color="000000"/>
              <w:right w:val="single" w:sz="4" w:space="0" w:color="000000"/>
            </w:tcBorders>
            <w:shd w:val="clear" w:color="auto" w:fill="FFFFFF"/>
          </w:tcPr>
          <w:p w14:paraId="458D44D2" w14:textId="77777777" w:rsidR="00E12471" w:rsidRDefault="0026705F">
            <w:pPr>
              <w:pStyle w:val="TableParagraph"/>
              <w:spacing w:before="27"/>
              <w:ind w:left="107"/>
            </w:pPr>
            <w:r>
              <w:t>Բյուջե 2021</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57961377" w14:textId="77777777" w:rsidR="00E12471" w:rsidRDefault="0026705F">
            <w:pPr>
              <w:pStyle w:val="TableParagraph"/>
              <w:spacing w:before="27"/>
              <w:ind w:right="90"/>
              <w:jc w:val="right"/>
            </w:pPr>
            <w:r>
              <w:rPr>
                <w:w w:val="115"/>
              </w:rPr>
              <w:t>25.6</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33759AA4" w14:textId="77777777" w:rsidR="00E12471" w:rsidRDefault="00E12471">
            <w:pPr>
              <w:pStyle w:val="TableParagraph"/>
            </w:pPr>
          </w:p>
        </w:tc>
        <w:tc>
          <w:tcPr>
            <w:tcW w:w="728" w:type="dxa"/>
            <w:tcBorders>
              <w:top w:val="single" w:sz="4" w:space="0" w:color="000000"/>
              <w:left w:val="single" w:sz="4" w:space="0" w:color="000000"/>
              <w:bottom w:val="single" w:sz="4" w:space="0" w:color="000000"/>
            </w:tcBorders>
            <w:shd w:val="clear" w:color="auto" w:fill="FFFFFF"/>
          </w:tcPr>
          <w:p w14:paraId="41BA5A52" w14:textId="77777777" w:rsidR="00E12471" w:rsidRDefault="00E12471">
            <w:pPr>
              <w:pStyle w:val="TableParagraph"/>
            </w:pPr>
          </w:p>
        </w:tc>
      </w:tr>
      <w:tr w:rsidR="00E12471" w14:paraId="29A15632" w14:textId="77777777">
        <w:trPr>
          <w:trHeight w:val="801"/>
        </w:trPr>
        <w:tc>
          <w:tcPr>
            <w:tcW w:w="6951" w:type="dxa"/>
            <w:gridSpan w:val="2"/>
            <w:tcBorders>
              <w:top w:val="single" w:sz="4" w:space="0" w:color="000000"/>
              <w:bottom w:val="single" w:sz="4" w:space="0" w:color="000000"/>
              <w:right w:val="single" w:sz="4" w:space="0" w:color="000000"/>
            </w:tcBorders>
            <w:shd w:val="clear" w:color="auto" w:fill="FFFFFF"/>
          </w:tcPr>
          <w:p w14:paraId="06BC5653" w14:textId="77777777" w:rsidR="00E12471" w:rsidRDefault="0026705F">
            <w:pPr>
              <w:pStyle w:val="TableParagraph"/>
              <w:spacing w:before="29" w:line="321" w:lineRule="auto"/>
              <w:ind w:left="107"/>
            </w:pPr>
            <w:r>
              <w:rPr>
                <w:w w:val="96"/>
              </w:rPr>
              <w:t>Մ</w:t>
            </w:r>
            <w:r>
              <w:rPr>
                <w:w w:val="99"/>
              </w:rPr>
              <w:t>Ժ</w:t>
            </w:r>
            <w:r>
              <w:rPr>
                <w:w w:val="102"/>
              </w:rPr>
              <w:t>ԾԾ</w:t>
            </w:r>
            <w:r>
              <w:t xml:space="preserve"> </w:t>
            </w:r>
            <w:r>
              <w:rPr>
                <w:w w:val="105"/>
              </w:rPr>
              <w:t>2</w:t>
            </w:r>
            <w:r>
              <w:rPr>
                <w:w w:val="123"/>
              </w:rPr>
              <w:t>0</w:t>
            </w:r>
            <w:r>
              <w:rPr>
                <w:w w:val="105"/>
              </w:rPr>
              <w:t>22</w:t>
            </w:r>
            <w:r>
              <w:rPr>
                <w:w w:val="101"/>
              </w:rPr>
              <w:t>-</w:t>
            </w:r>
            <w:r>
              <w:rPr>
                <w:w w:val="105"/>
              </w:rPr>
              <w:t>2</w:t>
            </w:r>
            <w:r>
              <w:rPr>
                <w:w w:val="123"/>
              </w:rPr>
              <w:t>0</w:t>
            </w:r>
            <w:r>
              <w:rPr>
                <w:w w:val="105"/>
              </w:rPr>
              <w:t>2</w:t>
            </w:r>
            <w:r>
              <w:rPr>
                <w:w w:val="109"/>
              </w:rPr>
              <w:t>4</w:t>
            </w:r>
            <w:r>
              <w:t xml:space="preserve"> </w:t>
            </w:r>
            <w:r>
              <w:rPr>
                <w:w w:val="95"/>
              </w:rPr>
              <w:t>(</w:t>
            </w:r>
            <w:r>
              <w:rPr>
                <w:w w:val="105"/>
              </w:rPr>
              <w:t>2</w:t>
            </w:r>
            <w:r>
              <w:rPr>
                <w:w w:val="123"/>
              </w:rPr>
              <w:t>0</w:t>
            </w:r>
            <w:r>
              <w:rPr>
                <w:w w:val="105"/>
              </w:rPr>
              <w:t>2</w:t>
            </w:r>
            <w:r>
              <w:rPr>
                <w:w w:val="114"/>
              </w:rPr>
              <w:t>5</w:t>
            </w:r>
            <w:r>
              <w:t xml:space="preserve"> </w:t>
            </w:r>
            <w:r>
              <w:rPr>
                <w:w w:val="93"/>
              </w:rPr>
              <w:t>և</w:t>
            </w:r>
            <w:r>
              <w:t xml:space="preserve"> </w:t>
            </w:r>
            <w:r>
              <w:rPr>
                <w:w w:val="105"/>
              </w:rPr>
              <w:t>2</w:t>
            </w:r>
            <w:r>
              <w:rPr>
                <w:w w:val="123"/>
              </w:rPr>
              <w:t>0</w:t>
            </w:r>
            <w:r>
              <w:rPr>
                <w:w w:val="105"/>
              </w:rPr>
              <w:t>2</w:t>
            </w:r>
            <w:r>
              <w:rPr>
                <w:w w:val="121"/>
              </w:rPr>
              <w:t>6</w:t>
            </w:r>
            <w:r>
              <w:rPr>
                <w:w w:val="104"/>
              </w:rPr>
              <w:t>թթ</w:t>
            </w:r>
            <w:r>
              <w:rPr>
                <w:w w:val="61"/>
              </w:rPr>
              <w:t>․</w:t>
            </w:r>
            <w:r>
              <w:rPr>
                <w:w w:val="114"/>
              </w:rPr>
              <w:t>՝</w:t>
            </w:r>
            <w:r>
              <w:t xml:space="preserve"> </w:t>
            </w:r>
            <w:r>
              <w:rPr>
                <w:w w:val="105"/>
              </w:rPr>
              <w:t>2</w:t>
            </w:r>
            <w:r>
              <w:rPr>
                <w:w w:val="123"/>
              </w:rPr>
              <w:t>0</w:t>
            </w:r>
            <w:r>
              <w:rPr>
                <w:w w:val="105"/>
              </w:rPr>
              <w:t>22</w:t>
            </w:r>
            <w:r>
              <w:rPr>
                <w:w w:val="101"/>
              </w:rPr>
              <w:t>-</w:t>
            </w:r>
            <w:r>
              <w:rPr>
                <w:w w:val="105"/>
              </w:rPr>
              <w:t>2</w:t>
            </w:r>
            <w:r>
              <w:rPr>
                <w:w w:val="123"/>
              </w:rPr>
              <w:t>0</w:t>
            </w:r>
            <w:r>
              <w:rPr>
                <w:w w:val="105"/>
              </w:rPr>
              <w:t>2</w:t>
            </w:r>
            <w:r>
              <w:rPr>
                <w:w w:val="121"/>
              </w:rPr>
              <w:t>6</w:t>
            </w:r>
            <w:r>
              <w:rPr>
                <w:w w:val="104"/>
              </w:rPr>
              <w:t>թթ</w:t>
            </w:r>
            <w:r>
              <w:rPr>
                <w:w w:val="61"/>
              </w:rPr>
              <w:t>․</w:t>
            </w:r>
            <w:r>
              <w:t xml:space="preserve"> </w:t>
            </w:r>
            <w:r>
              <w:rPr>
                <w:w w:val="107"/>
              </w:rPr>
              <w:t>պ</w:t>
            </w:r>
            <w:r>
              <w:rPr>
                <w:w w:val="106"/>
              </w:rPr>
              <w:t>ա</w:t>
            </w:r>
            <w:r>
              <w:rPr>
                <w:w w:val="108"/>
              </w:rPr>
              <w:t>ր</w:t>
            </w:r>
            <w:r>
              <w:rPr>
                <w:w w:val="106"/>
              </w:rPr>
              <w:t>տ</w:t>
            </w:r>
            <w:r>
              <w:rPr>
                <w:w w:val="109"/>
              </w:rPr>
              <w:t>ք</w:t>
            </w:r>
            <w:r>
              <w:rPr>
                <w:w w:val="107"/>
              </w:rPr>
              <w:t xml:space="preserve">ի </w:t>
            </w:r>
            <w:r>
              <w:rPr>
                <w:w w:val="105"/>
              </w:rPr>
              <w:t>նվազեցման ծրագիր)</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24862E8" w14:textId="77777777" w:rsidR="00E12471" w:rsidRDefault="0026705F">
            <w:pPr>
              <w:pStyle w:val="TableParagraph"/>
              <w:spacing w:before="197"/>
              <w:ind w:right="123"/>
              <w:jc w:val="right"/>
            </w:pPr>
            <w:r>
              <w:rPr>
                <w:w w:val="115"/>
              </w:rPr>
              <w:t>25.3</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2E070CF7" w14:textId="77777777" w:rsidR="00E12471" w:rsidRDefault="0026705F">
            <w:pPr>
              <w:pStyle w:val="TableParagraph"/>
              <w:spacing w:before="197"/>
              <w:ind w:left="155"/>
            </w:pPr>
            <w:r>
              <w:rPr>
                <w:w w:val="110"/>
              </w:rPr>
              <w:t>22.7</w:t>
            </w:r>
          </w:p>
        </w:tc>
        <w:tc>
          <w:tcPr>
            <w:tcW w:w="728" w:type="dxa"/>
            <w:tcBorders>
              <w:top w:val="single" w:sz="4" w:space="0" w:color="000000"/>
              <w:left w:val="single" w:sz="4" w:space="0" w:color="000000"/>
              <w:bottom w:val="single" w:sz="4" w:space="0" w:color="000000"/>
              <w:right w:val="single" w:sz="4" w:space="0" w:color="000000"/>
            </w:tcBorders>
            <w:shd w:val="clear" w:color="auto" w:fill="FFFFFF"/>
          </w:tcPr>
          <w:p w14:paraId="5F89196D" w14:textId="77777777" w:rsidR="00E12471" w:rsidRDefault="0026705F">
            <w:pPr>
              <w:pStyle w:val="TableParagraph"/>
              <w:spacing w:before="197"/>
              <w:ind w:right="135"/>
              <w:jc w:val="right"/>
            </w:pPr>
            <w:r>
              <w:rPr>
                <w:w w:val="110"/>
              </w:rPr>
              <w:t>22.4</w:t>
            </w:r>
          </w:p>
        </w:tc>
      </w:tr>
      <w:tr w:rsidR="00E12471" w14:paraId="424B5E7A" w14:textId="77777777">
        <w:trPr>
          <w:trHeight w:val="1136"/>
        </w:trPr>
        <w:tc>
          <w:tcPr>
            <w:tcW w:w="4942" w:type="dxa"/>
            <w:vMerge w:val="restart"/>
            <w:tcBorders>
              <w:top w:val="single" w:sz="4" w:space="0" w:color="000000"/>
              <w:right w:val="single" w:sz="4" w:space="0" w:color="000000"/>
            </w:tcBorders>
            <w:shd w:val="clear" w:color="auto" w:fill="FFFFFF"/>
          </w:tcPr>
          <w:p w14:paraId="2D748FB6" w14:textId="77777777" w:rsidR="00E12471" w:rsidRDefault="00E12471">
            <w:pPr>
              <w:pStyle w:val="TableParagraph"/>
              <w:rPr>
                <w:sz w:val="24"/>
              </w:rPr>
            </w:pPr>
          </w:p>
          <w:p w14:paraId="6BBA00E5" w14:textId="77777777" w:rsidR="00E12471" w:rsidRDefault="00E12471">
            <w:pPr>
              <w:pStyle w:val="TableParagraph"/>
              <w:rPr>
                <w:sz w:val="24"/>
              </w:rPr>
            </w:pPr>
          </w:p>
          <w:p w14:paraId="59C151D8" w14:textId="77777777" w:rsidR="00E12471" w:rsidRDefault="00E12471">
            <w:pPr>
              <w:pStyle w:val="TableParagraph"/>
              <w:spacing w:before="5"/>
              <w:rPr>
                <w:sz w:val="19"/>
              </w:rPr>
            </w:pPr>
          </w:p>
          <w:p w14:paraId="686DA0A9" w14:textId="77777777" w:rsidR="00E12471" w:rsidRDefault="0026705F">
            <w:pPr>
              <w:pStyle w:val="TableParagraph"/>
              <w:ind w:left="779"/>
            </w:pPr>
            <w:r>
              <w:rPr>
                <w:w w:val="105"/>
              </w:rPr>
              <w:t>Ճշգրտում դեպի վերև(+)/ներքև(-)</w:t>
            </w:r>
          </w:p>
        </w:tc>
        <w:tc>
          <w:tcPr>
            <w:tcW w:w="2009" w:type="dxa"/>
            <w:tcBorders>
              <w:top w:val="single" w:sz="4" w:space="0" w:color="000000"/>
              <w:left w:val="single" w:sz="4" w:space="0" w:color="000000"/>
              <w:right w:val="single" w:sz="4" w:space="0" w:color="000000"/>
            </w:tcBorders>
            <w:shd w:val="clear" w:color="auto" w:fill="FFFFFF"/>
          </w:tcPr>
          <w:p w14:paraId="50B96163" w14:textId="77777777" w:rsidR="00E12471" w:rsidRDefault="0026705F">
            <w:pPr>
              <w:pStyle w:val="TableParagraph"/>
              <w:spacing w:before="27" w:line="321" w:lineRule="auto"/>
              <w:ind w:left="112" w:right="345"/>
            </w:pPr>
            <w:r>
              <w:rPr>
                <w:w w:val="105"/>
              </w:rPr>
              <w:t>ՄԺԾԾ 2020- 2022-ից ՄԺԾԾ</w:t>
            </w:r>
          </w:p>
          <w:p w14:paraId="72DA05AD" w14:textId="77777777" w:rsidR="00E12471" w:rsidRDefault="0026705F">
            <w:pPr>
              <w:pStyle w:val="TableParagraph"/>
              <w:spacing w:before="1"/>
              <w:ind w:left="112"/>
            </w:pPr>
            <w:r>
              <w:rPr>
                <w:w w:val="110"/>
              </w:rPr>
              <w:t>2022-2024</w:t>
            </w:r>
          </w:p>
        </w:tc>
        <w:tc>
          <w:tcPr>
            <w:tcW w:w="720" w:type="dxa"/>
            <w:tcBorders>
              <w:top w:val="single" w:sz="4" w:space="0" w:color="000000"/>
              <w:left w:val="single" w:sz="4" w:space="0" w:color="000000"/>
              <w:right w:val="single" w:sz="4" w:space="0" w:color="000000"/>
            </w:tcBorders>
            <w:shd w:val="clear" w:color="auto" w:fill="FFFFFF"/>
          </w:tcPr>
          <w:p w14:paraId="3118C193" w14:textId="77777777" w:rsidR="00E12471" w:rsidRDefault="00E12471">
            <w:pPr>
              <w:pStyle w:val="TableParagraph"/>
              <w:spacing w:before="9"/>
              <w:rPr>
                <w:sz w:val="31"/>
              </w:rPr>
            </w:pPr>
          </w:p>
          <w:p w14:paraId="1DC6E478" w14:textId="77777777" w:rsidR="00E12471" w:rsidRDefault="0026705F">
            <w:pPr>
              <w:pStyle w:val="TableParagraph"/>
              <w:ind w:right="93"/>
              <w:jc w:val="right"/>
            </w:pPr>
            <w:r>
              <w:rPr>
                <w:w w:val="110"/>
              </w:rPr>
              <w:t>4.7</w:t>
            </w:r>
          </w:p>
        </w:tc>
        <w:tc>
          <w:tcPr>
            <w:tcW w:w="718" w:type="dxa"/>
            <w:tcBorders>
              <w:top w:val="single" w:sz="4" w:space="0" w:color="000000"/>
              <w:left w:val="single" w:sz="4" w:space="0" w:color="000000"/>
              <w:right w:val="single" w:sz="4" w:space="0" w:color="000000"/>
            </w:tcBorders>
            <w:shd w:val="clear" w:color="auto" w:fill="FFFFFF"/>
          </w:tcPr>
          <w:p w14:paraId="72378EAE" w14:textId="77777777" w:rsidR="00E12471" w:rsidRDefault="00E12471">
            <w:pPr>
              <w:pStyle w:val="TableParagraph"/>
              <w:spacing w:before="9"/>
              <w:rPr>
                <w:sz w:val="31"/>
              </w:rPr>
            </w:pPr>
          </w:p>
          <w:p w14:paraId="5869A72A" w14:textId="77777777" w:rsidR="00E12471" w:rsidRDefault="0026705F">
            <w:pPr>
              <w:pStyle w:val="TableParagraph"/>
              <w:ind w:right="88"/>
              <w:jc w:val="right"/>
            </w:pPr>
            <w:r>
              <w:rPr>
                <w:w w:val="115"/>
              </w:rPr>
              <w:t>2.5</w:t>
            </w:r>
          </w:p>
        </w:tc>
        <w:tc>
          <w:tcPr>
            <w:tcW w:w="728" w:type="dxa"/>
            <w:tcBorders>
              <w:top w:val="single" w:sz="4" w:space="0" w:color="000000"/>
              <w:left w:val="single" w:sz="4" w:space="0" w:color="000000"/>
            </w:tcBorders>
            <w:shd w:val="clear" w:color="auto" w:fill="FFFFFF"/>
          </w:tcPr>
          <w:p w14:paraId="683EDD22" w14:textId="77777777" w:rsidR="00E12471" w:rsidRDefault="00E12471">
            <w:pPr>
              <w:pStyle w:val="TableParagraph"/>
              <w:spacing w:before="9"/>
              <w:rPr>
                <w:sz w:val="31"/>
              </w:rPr>
            </w:pPr>
          </w:p>
          <w:p w14:paraId="4EB64A40" w14:textId="77777777" w:rsidR="00E12471" w:rsidRDefault="0026705F">
            <w:pPr>
              <w:pStyle w:val="TableParagraph"/>
              <w:ind w:right="86"/>
              <w:jc w:val="right"/>
            </w:pPr>
            <w:r>
              <w:rPr>
                <w:w w:val="115"/>
              </w:rPr>
              <w:t>2.5</w:t>
            </w:r>
          </w:p>
        </w:tc>
      </w:tr>
      <w:tr w:rsidR="00E12471" w14:paraId="6BF8CCD6" w14:textId="77777777">
        <w:trPr>
          <w:trHeight w:val="798"/>
        </w:trPr>
        <w:tc>
          <w:tcPr>
            <w:tcW w:w="4942" w:type="dxa"/>
            <w:vMerge/>
            <w:tcBorders>
              <w:top w:val="nil"/>
              <w:right w:val="single" w:sz="4" w:space="0" w:color="000000"/>
            </w:tcBorders>
            <w:shd w:val="clear" w:color="auto" w:fill="FFFFFF"/>
          </w:tcPr>
          <w:p w14:paraId="6074575E" w14:textId="77777777" w:rsidR="00E12471" w:rsidRDefault="00E12471">
            <w:pPr>
              <w:rPr>
                <w:sz w:val="2"/>
                <w:szCs w:val="2"/>
              </w:rPr>
            </w:pPr>
          </w:p>
        </w:tc>
        <w:tc>
          <w:tcPr>
            <w:tcW w:w="2009" w:type="dxa"/>
            <w:tcBorders>
              <w:left w:val="single" w:sz="4" w:space="0" w:color="000000"/>
              <w:right w:val="single" w:sz="4" w:space="0" w:color="000000"/>
            </w:tcBorders>
            <w:shd w:val="clear" w:color="auto" w:fill="FFFFFF"/>
          </w:tcPr>
          <w:p w14:paraId="6A48A450" w14:textId="77777777" w:rsidR="00E12471" w:rsidRDefault="0026705F">
            <w:pPr>
              <w:pStyle w:val="TableParagraph"/>
              <w:spacing w:before="27" w:line="324" w:lineRule="auto"/>
              <w:ind w:left="112"/>
            </w:pPr>
            <w:r>
              <w:rPr>
                <w:w w:val="105"/>
              </w:rPr>
              <w:t>Բյուջե 2021-ից ՄԺԾԾ 2022-2024</w:t>
            </w:r>
          </w:p>
        </w:tc>
        <w:tc>
          <w:tcPr>
            <w:tcW w:w="720" w:type="dxa"/>
            <w:tcBorders>
              <w:left w:val="single" w:sz="4" w:space="0" w:color="000000"/>
              <w:right w:val="single" w:sz="4" w:space="0" w:color="000000"/>
            </w:tcBorders>
            <w:shd w:val="clear" w:color="auto" w:fill="FFFFFF"/>
          </w:tcPr>
          <w:p w14:paraId="7FD471DE" w14:textId="77777777" w:rsidR="00E12471" w:rsidRDefault="0026705F">
            <w:pPr>
              <w:pStyle w:val="TableParagraph"/>
              <w:spacing w:before="197"/>
              <w:ind w:right="90"/>
              <w:jc w:val="right"/>
            </w:pPr>
            <w:r>
              <w:rPr>
                <w:w w:val="115"/>
              </w:rPr>
              <w:t>-0.3</w:t>
            </w:r>
          </w:p>
        </w:tc>
        <w:tc>
          <w:tcPr>
            <w:tcW w:w="718" w:type="dxa"/>
            <w:tcBorders>
              <w:left w:val="single" w:sz="4" w:space="0" w:color="000000"/>
              <w:right w:val="single" w:sz="4" w:space="0" w:color="000000"/>
            </w:tcBorders>
            <w:shd w:val="clear" w:color="auto" w:fill="FFFFFF"/>
          </w:tcPr>
          <w:p w14:paraId="14214591" w14:textId="77777777" w:rsidR="00E12471" w:rsidRDefault="00E12471">
            <w:pPr>
              <w:pStyle w:val="TableParagraph"/>
            </w:pPr>
          </w:p>
        </w:tc>
        <w:tc>
          <w:tcPr>
            <w:tcW w:w="728" w:type="dxa"/>
            <w:tcBorders>
              <w:left w:val="single" w:sz="4" w:space="0" w:color="000000"/>
            </w:tcBorders>
            <w:shd w:val="clear" w:color="auto" w:fill="FFFFFF"/>
          </w:tcPr>
          <w:p w14:paraId="5B767F26" w14:textId="77777777" w:rsidR="00E12471" w:rsidRDefault="00E12471">
            <w:pPr>
              <w:pStyle w:val="TableParagraph"/>
            </w:pPr>
          </w:p>
        </w:tc>
      </w:tr>
    </w:tbl>
    <w:p w14:paraId="42D72D7F" w14:textId="77777777" w:rsidR="00E12471" w:rsidRDefault="00E12471">
      <w:pPr>
        <w:pStyle w:val="BodyText"/>
        <w:rPr>
          <w:sz w:val="20"/>
        </w:rPr>
      </w:pPr>
    </w:p>
    <w:p w14:paraId="53F92F70" w14:textId="77777777" w:rsidR="00E12471" w:rsidRDefault="00E12471">
      <w:pPr>
        <w:pStyle w:val="BodyText"/>
        <w:spacing w:before="4"/>
        <w:rPr>
          <w:sz w:val="16"/>
        </w:rPr>
      </w:pPr>
    </w:p>
    <w:p w14:paraId="199DAE69" w14:textId="77777777" w:rsidR="00E12471" w:rsidRDefault="0026705F">
      <w:pPr>
        <w:pStyle w:val="BodyText"/>
        <w:tabs>
          <w:tab w:val="left" w:pos="7317"/>
          <w:tab w:val="left" w:pos="8023"/>
          <w:tab w:val="left" w:pos="8738"/>
        </w:tabs>
        <w:spacing w:before="92"/>
        <w:ind w:left="350"/>
      </w:pPr>
      <w:r w:rsidRPr="006B4A5C">
        <w:rPr>
          <w:b/>
          <w:bCs/>
          <w:w w:val="110"/>
        </w:rPr>
        <w:t>Կապիտալ</w:t>
      </w:r>
      <w:r w:rsidRPr="006B4A5C">
        <w:rPr>
          <w:b/>
          <w:bCs/>
          <w:spacing w:val="1"/>
          <w:w w:val="110"/>
        </w:rPr>
        <w:t xml:space="preserve"> </w:t>
      </w:r>
      <w:r w:rsidRPr="006B4A5C">
        <w:rPr>
          <w:b/>
          <w:bCs/>
          <w:w w:val="110"/>
        </w:rPr>
        <w:t>ծախսեր</w:t>
      </w:r>
      <w:r>
        <w:rPr>
          <w:w w:val="110"/>
        </w:rPr>
        <w:tab/>
        <w:t>2021</w:t>
      </w:r>
      <w:r>
        <w:rPr>
          <w:w w:val="110"/>
        </w:rPr>
        <w:tab/>
        <w:t>2022</w:t>
      </w:r>
      <w:r>
        <w:rPr>
          <w:w w:val="110"/>
        </w:rPr>
        <w:tab/>
        <w:t>2023</w:t>
      </w:r>
    </w:p>
    <w:p w14:paraId="5138BA00" w14:textId="77777777" w:rsidR="00E12471" w:rsidRDefault="00E12471">
      <w:pPr>
        <w:sectPr w:rsidR="00E12471">
          <w:pgSz w:w="12240" w:h="15840"/>
          <w:pgMar w:top="1400" w:right="1040" w:bottom="1240" w:left="1320" w:header="0" w:footer="96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4942"/>
        <w:gridCol w:w="2009"/>
        <w:gridCol w:w="720"/>
        <w:gridCol w:w="718"/>
        <w:gridCol w:w="728"/>
        <w:gridCol w:w="118"/>
      </w:tblGrid>
      <w:tr w:rsidR="00E12471" w14:paraId="05D98F89" w14:textId="77777777">
        <w:trPr>
          <w:trHeight w:val="798"/>
        </w:trPr>
        <w:tc>
          <w:tcPr>
            <w:tcW w:w="118" w:type="dxa"/>
            <w:tcBorders>
              <w:bottom w:val="nil"/>
              <w:right w:val="single" w:sz="8" w:space="0" w:color="000000"/>
            </w:tcBorders>
            <w:shd w:val="clear" w:color="auto" w:fill="BCD6ED"/>
          </w:tcPr>
          <w:p w14:paraId="08447343" w14:textId="77777777" w:rsidR="00E12471" w:rsidRDefault="00E12471">
            <w:pPr>
              <w:pStyle w:val="TableParagraph"/>
            </w:pPr>
          </w:p>
        </w:tc>
        <w:tc>
          <w:tcPr>
            <w:tcW w:w="6951" w:type="dxa"/>
            <w:gridSpan w:val="2"/>
            <w:tcBorders>
              <w:top w:val="single" w:sz="8" w:space="0" w:color="000000"/>
              <w:left w:val="single" w:sz="8" w:space="0" w:color="000000"/>
            </w:tcBorders>
            <w:shd w:val="clear" w:color="auto" w:fill="FFFFFF"/>
          </w:tcPr>
          <w:p w14:paraId="45067BF9" w14:textId="77777777" w:rsidR="00E12471" w:rsidRDefault="0026705F">
            <w:pPr>
              <w:pStyle w:val="TableParagraph"/>
              <w:spacing w:before="27" w:line="324" w:lineRule="auto"/>
              <w:ind w:left="102" w:right="254"/>
            </w:pPr>
            <w:r>
              <w:rPr>
                <w:w w:val="110"/>
              </w:rPr>
              <w:t>ՄԺԾԾ</w:t>
            </w:r>
            <w:r>
              <w:rPr>
                <w:spacing w:val="-21"/>
                <w:w w:val="110"/>
              </w:rPr>
              <w:t xml:space="preserve"> </w:t>
            </w:r>
            <w:r>
              <w:rPr>
                <w:w w:val="110"/>
              </w:rPr>
              <w:t>2020-2022</w:t>
            </w:r>
            <w:r>
              <w:rPr>
                <w:spacing w:val="-22"/>
                <w:w w:val="110"/>
              </w:rPr>
              <w:t xml:space="preserve"> </w:t>
            </w:r>
            <w:r>
              <w:rPr>
                <w:w w:val="110"/>
              </w:rPr>
              <w:t>(2023թ.-ը՝</w:t>
            </w:r>
            <w:r>
              <w:rPr>
                <w:spacing w:val="-21"/>
                <w:w w:val="110"/>
              </w:rPr>
              <w:t xml:space="preserve"> </w:t>
            </w:r>
            <w:r>
              <w:rPr>
                <w:w w:val="110"/>
              </w:rPr>
              <w:t>պարտքի</w:t>
            </w:r>
            <w:r>
              <w:rPr>
                <w:spacing w:val="-21"/>
                <w:w w:val="110"/>
              </w:rPr>
              <w:t xml:space="preserve"> </w:t>
            </w:r>
            <w:r>
              <w:rPr>
                <w:w w:val="110"/>
              </w:rPr>
              <w:t>նվազեցման</w:t>
            </w:r>
            <w:r>
              <w:rPr>
                <w:spacing w:val="-21"/>
                <w:w w:val="110"/>
              </w:rPr>
              <w:t xml:space="preserve"> </w:t>
            </w:r>
            <w:r>
              <w:rPr>
                <w:w w:val="110"/>
              </w:rPr>
              <w:t>2019-2023թթ վերանայված</w:t>
            </w:r>
            <w:r>
              <w:rPr>
                <w:spacing w:val="3"/>
                <w:w w:val="110"/>
              </w:rPr>
              <w:t xml:space="preserve"> </w:t>
            </w:r>
            <w:r>
              <w:rPr>
                <w:w w:val="110"/>
              </w:rPr>
              <w:t>ծրագիր)</w:t>
            </w:r>
          </w:p>
        </w:tc>
        <w:tc>
          <w:tcPr>
            <w:tcW w:w="720" w:type="dxa"/>
            <w:shd w:val="clear" w:color="auto" w:fill="FFFFFF"/>
          </w:tcPr>
          <w:p w14:paraId="24CEE6DC" w14:textId="77777777" w:rsidR="00E12471" w:rsidRDefault="0026705F">
            <w:pPr>
              <w:pStyle w:val="TableParagraph"/>
              <w:spacing w:before="197"/>
              <w:ind w:right="95"/>
              <w:jc w:val="right"/>
            </w:pPr>
            <w:r>
              <w:rPr>
                <w:w w:val="120"/>
              </w:rPr>
              <w:t>6.0</w:t>
            </w:r>
          </w:p>
        </w:tc>
        <w:tc>
          <w:tcPr>
            <w:tcW w:w="718" w:type="dxa"/>
            <w:shd w:val="clear" w:color="auto" w:fill="FFFFFF"/>
          </w:tcPr>
          <w:p w14:paraId="307B52E0" w14:textId="77777777" w:rsidR="00E12471" w:rsidRDefault="0026705F">
            <w:pPr>
              <w:pStyle w:val="TableParagraph"/>
              <w:spacing w:before="197"/>
              <w:ind w:right="94"/>
              <w:jc w:val="right"/>
            </w:pPr>
            <w:r>
              <w:rPr>
                <w:w w:val="115"/>
              </w:rPr>
              <w:t>6.7</w:t>
            </w:r>
          </w:p>
        </w:tc>
        <w:tc>
          <w:tcPr>
            <w:tcW w:w="728" w:type="dxa"/>
            <w:tcBorders>
              <w:right w:val="single" w:sz="8" w:space="0" w:color="000000"/>
            </w:tcBorders>
            <w:shd w:val="clear" w:color="auto" w:fill="FFFFFF"/>
          </w:tcPr>
          <w:p w14:paraId="062723C2" w14:textId="77777777" w:rsidR="00E12471" w:rsidRDefault="0026705F">
            <w:pPr>
              <w:pStyle w:val="TableParagraph"/>
              <w:spacing w:before="197"/>
              <w:ind w:right="92"/>
              <w:jc w:val="right"/>
            </w:pPr>
            <w:r>
              <w:rPr>
                <w:w w:val="110"/>
              </w:rPr>
              <w:t>7.4</w:t>
            </w:r>
          </w:p>
        </w:tc>
        <w:tc>
          <w:tcPr>
            <w:tcW w:w="118" w:type="dxa"/>
            <w:tcBorders>
              <w:left w:val="single" w:sz="8" w:space="0" w:color="000000"/>
              <w:bottom w:val="nil"/>
            </w:tcBorders>
            <w:shd w:val="clear" w:color="auto" w:fill="BCD6ED"/>
          </w:tcPr>
          <w:p w14:paraId="26938ECA" w14:textId="77777777" w:rsidR="00E12471" w:rsidRDefault="00E12471">
            <w:pPr>
              <w:pStyle w:val="TableParagraph"/>
            </w:pPr>
          </w:p>
        </w:tc>
      </w:tr>
      <w:tr w:rsidR="00E12471" w14:paraId="456BDDC3" w14:textId="77777777">
        <w:trPr>
          <w:trHeight w:val="460"/>
        </w:trPr>
        <w:tc>
          <w:tcPr>
            <w:tcW w:w="118" w:type="dxa"/>
            <w:tcBorders>
              <w:top w:val="nil"/>
              <w:bottom w:val="nil"/>
              <w:right w:val="single" w:sz="8" w:space="0" w:color="000000"/>
            </w:tcBorders>
            <w:shd w:val="clear" w:color="auto" w:fill="BCD6ED"/>
          </w:tcPr>
          <w:p w14:paraId="06643E6F" w14:textId="77777777" w:rsidR="00E12471" w:rsidRDefault="00E12471">
            <w:pPr>
              <w:pStyle w:val="TableParagraph"/>
            </w:pPr>
          </w:p>
        </w:tc>
        <w:tc>
          <w:tcPr>
            <w:tcW w:w="6951" w:type="dxa"/>
            <w:gridSpan w:val="2"/>
            <w:tcBorders>
              <w:left w:val="single" w:sz="8" w:space="0" w:color="000000"/>
            </w:tcBorders>
            <w:shd w:val="clear" w:color="auto" w:fill="FFFFFF"/>
          </w:tcPr>
          <w:p w14:paraId="4EBBDCA0" w14:textId="77777777" w:rsidR="00E12471" w:rsidRDefault="0026705F">
            <w:pPr>
              <w:pStyle w:val="TableParagraph"/>
              <w:spacing w:before="27"/>
              <w:ind w:left="102"/>
            </w:pPr>
            <w:r>
              <w:t>Բյուջե 2021</w:t>
            </w:r>
          </w:p>
        </w:tc>
        <w:tc>
          <w:tcPr>
            <w:tcW w:w="720" w:type="dxa"/>
            <w:shd w:val="clear" w:color="auto" w:fill="FFFFFF"/>
          </w:tcPr>
          <w:p w14:paraId="180BB7BA" w14:textId="77777777" w:rsidR="00E12471" w:rsidRDefault="0026705F">
            <w:pPr>
              <w:pStyle w:val="TableParagraph"/>
              <w:spacing w:before="27"/>
              <w:ind w:right="96"/>
              <w:jc w:val="right"/>
            </w:pPr>
            <w:r>
              <w:rPr>
                <w:w w:val="115"/>
              </w:rPr>
              <w:t>3.4</w:t>
            </w:r>
          </w:p>
        </w:tc>
        <w:tc>
          <w:tcPr>
            <w:tcW w:w="718" w:type="dxa"/>
            <w:shd w:val="clear" w:color="auto" w:fill="FFFFFF"/>
          </w:tcPr>
          <w:p w14:paraId="149406A2" w14:textId="77777777" w:rsidR="00E12471" w:rsidRDefault="00E12471">
            <w:pPr>
              <w:pStyle w:val="TableParagraph"/>
            </w:pPr>
          </w:p>
        </w:tc>
        <w:tc>
          <w:tcPr>
            <w:tcW w:w="728" w:type="dxa"/>
            <w:tcBorders>
              <w:right w:val="single" w:sz="8" w:space="0" w:color="000000"/>
            </w:tcBorders>
            <w:shd w:val="clear" w:color="auto" w:fill="FFFFFF"/>
          </w:tcPr>
          <w:p w14:paraId="0DCF20D6" w14:textId="77777777" w:rsidR="00E12471" w:rsidRDefault="00E12471">
            <w:pPr>
              <w:pStyle w:val="TableParagraph"/>
            </w:pPr>
          </w:p>
        </w:tc>
        <w:tc>
          <w:tcPr>
            <w:tcW w:w="118" w:type="dxa"/>
            <w:tcBorders>
              <w:top w:val="nil"/>
              <w:left w:val="single" w:sz="8" w:space="0" w:color="000000"/>
              <w:bottom w:val="nil"/>
            </w:tcBorders>
            <w:shd w:val="clear" w:color="auto" w:fill="BCD6ED"/>
          </w:tcPr>
          <w:p w14:paraId="5E2B7D1E" w14:textId="77777777" w:rsidR="00E12471" w:rsidRDefault="00E12471">
            <w:pPr>
              <w:pStyle w:val="TableParagraph"/>
            </w:pPr>
          </w:p>
        </w:tc>
      </w:tr>
      <w:tr w:rsidR="00E12471" w14:paraId="18F70627" w14:textId="77777777">
        <w:trPr>
          <w:trHeight w:val="798"/>
        </w:trPr>
        <w:tc>
          <w:tcPr>
            <w:tcW w:w="118" w:type="dxa"/>
            <w:tcBorders>
              <w:top w:val="nil"/>
              <w:bottom w:val="nil"/>
              <w:right w:val="single" w:sz="8" w:space="0" w:color="000000"/>
            </w:tcBorders>
            <w:shd w:val="clear" w:color="auto" w:fill="BCD6ED"/>
          </w:tcPr>
          <w:p w14:paraId="562750F7" w14:textId="77777777" w:rsidR="00E12471" w:rsidRDefault="00E12471">
            <w:pPr>
              <w:pStyle w:val="TableParagraph"/>
            </w:pPr>
          </w:p>
        </w:tc>
        <w:tc>
          <w:tcPr>
            <w:tcW w:w="6951" w:type="dxa"/>
            <w:gridSpan w:val="2"/>
            <w:tcBorders>
              <w:left w:val="single" w:sz="8" w:space="0" w:color="000000"/>
            </w:tcBorders>
            <w:shd w:val="clear" w:color="auto" w:fill="FFFFFF"/>
          </w:tcPr>
          <w:p w14:paraId="3D59E660" w14:textId="77777777" w:rsidR="00E12471" w:rsidRDefault="0026705F">
            <w:pPr>
              <w:pStyle w:val="TableParagraph"/>
              <w:spacing w:before="27" w:line="324" w:lineRule="auto"/>
              <w:ind w:left="102"/>
            </w:pPr>
            <w:r>
              <w:rPr>
                <w:w w:val="96"/>
              </w:rPr>
              <w:t>Մ</w:t>
            </w:r>
            <w:r>
              <w:rPr>
                <w:w w:val="99"/>
              </w:rPr>
              <w:t>Ժ</w:t>
            </w:r>
            <w:r>
              <w:rPr>
                <w:w w:val="102"/>
              </w:rPr>
              <w:t>ԾԾ</w:t>
            </w:r>
            <w:r>
              <w:t xml:space="preserve"> </w:t>
            </w:r>
            <w:r>
              <w:rPr>
                <w:w w:val="105"/>
              </w:rPr>
              <w:t>2</w:t>
            </w:r>
            <w:r>
              <w:rPr>
                <w:w w:val="123"/>
              </w:rPr>
              <w:t>0</w:t>
            </w:r>
            <w:r>
              <w:rPr>
                <w:w w:val="105"/>
              </w:rPr>
              <w:t>22</w:t>
            </w:r>
            <w:r>
              <w:rPr>
                <w:w w:val="101"/>
              </w:rPr>
              <w:t>-</w:t>
            </w:r>
            <w:r>
              <w:rPr>
                <w:w w:val="105"/>
              </w:rPr>
              <w:t>2</w:t>
            </w:r>
            <w:r>
              <w:rPr>
                <w:w w:val="123"/>
              </w:rPr>
              <w:t>0</w:t>
            </w:r>
            <w:r>
              <w:rPr>
                <w:w w:val="105"/>
              </w:rPr>
              <w:t>2</w:t>
            </w:r>
            <w:r>
              <w:rPr>
                <w:w w:val="109"/>
              </w:rPr>
              <w:t>4</w:t>
            </w:r>
            <w:r>
              <w:t xml:space="preserve"> </w:t>
            </w:r>
            <w:r>
              <w:rPr>
                <w:w w:val="95"/>
              </w:rPr>
              <w:t>(</w:t>
            </w:r>
            <w:r>
              <w:rPr>
                <w:w w:val="105"/>
              </w:rPr>
              <w:t>2</w:t>
            </w:r>
            <w:r>
              <w:rPr>
                <w:w w:val="123"/>
              </w:rPr>
              <w:t>0</w:t>
            </w:r>
            <w:r>
              <w:rPr>
                <w:w w:val="105"/>
              </w:rPr>
              <w:t>2</w:t>
            </w:r>
            <w:r>
              <w:rPr>
                <w:w w:val="114"/>
              </w:rPr>
              <w:t>5</w:t>
            </w:r>
            <w:r>
              <w:t xml:space="preserve"> </w:t>
            </w:r>
            <w:r>
              <w:rPr>
                <w:w w:val="93"/>
              </w:rPr>
              <w:t>և</w:t>
            </w:r>
            <w:r>
              <w:t xml:space="preserve"> </w:t>
            </w:r>
            <w:r>
              <w:rPr>
                <w:w w:val="105"/>
              </w:rPr>
              <w:t>2</w:t>
            </w:r>
            <w:r>
              <w:rPr>
                <w:w w:val="123"/>
              </w:rPr>
              <w:t>0</w:t>
            </w:r>
            <w:r>
              <w:rPr>
                <w:w w:val="105"/>
              </w:rPr>
              <w:t>2</w:t>
            </w:r>
            <w:r>
              <w:rPr>
                <w:w w:val="121"/>
              </w:rPr>
              <w:t>6</w:t>
            </w:r>
            <w:r>
              <w:rPr>
                <w:w w:val="104"/>
              </w:rPr>
              <w:t>թթ</w:t>
            </w:r>
            <w:r>
              <w:rPr>
                <w:w w:val="61"/>
              </w:rPr>
              <w:t>․</w:t>
            </w:r>
            <w:r>
              <w:rPr>
                <w:w w:val="114"/>
              </w:rPr>
              <w:t>՝</w:t>
            </w:r>
            <w:r>
              <w:t xml:space="preserve"> </w:t>
            </w:r>
            <w:r>
              <w:rPr>
                <w:w w:val="105"/>
              </w:rPr>
              <w:t>2</w:t>
            </w:r>
            <w:r>
              <w:rPr>
                <w:w w:val="123"/>
              </w:rPr>
              <w:t>0</w:t>
            </w:r>
            <w:r>
              <w:rPr>
                <w:w w:val="105"/>
              </w:rPr>
              <w:t>22</w:t>
            </w:r>
            <w:r>
              <w:rPr>
                <w:w w:val="101"/>
              </w:rPr>
              <w:t>-</w:t>
            </w:r>
            <w:r>
              <w:rPr>
                <w:w w:val="105"/>
              </w:rPr>
              <w:t>2</w:t>
            </w:r>
            <w:r>
              <w:rPr>
                <w:w w:val="123"/>
              </w:rPr>
              <w:t>0</w:t>
            </w:r>
            <w:r>
              <w:rPr>
                <w:w w:val="105"/>
              </w:rPr>
              <w:t>2</w:t>
            </w:r>
            <w:r>
              <w:rPr>
                <w:w w:val="121"/>
              </w:rPr>
              <w:t>6</w:t>
            </w:r>
            <w:r>
              <w:rPr>
                <w:w w:val="104"/>
              </w:rPr>
              <w:t>թթ</w:t>
            </w:r>
            <w:r>
              <w:rPr>
                <w:w w:val="61"/>
              </w:rPr>
              <w:t>․</w:t>
            </w:r>
            <w:r>
              <w:t xml:space="preserve"> </w:t>
            </w:r>
            <w:r>
              <w:rPr>
                <w:w w:val="107"/>
              </w:rPr>
              <w:t>պ</w:t>
            </w:r>
            <w:r>
              <w:rPr>
                <w:w w:val="106"/>
              </w:rPr>
              <w:t>ա</w:t>
            </w:r>
            <w:r>
              <w:rPr>
                <w:w w:val="108"/>
              </w:rPr>
              <w:t>ր</w:t>
            </w:r>
            <w:r>
              <w:rPr>
                <w:w w:val="106"/>
              </w:rPr>
              <w:t>տ</w:t>
            </w:r>
            <w:r>
              <w:rPr>
                <w:w w:val="109"/>
              </w:rPr>
              <w:t>ք</w:t>
            </w:r>
            <w:r>
              <w:rPr>
                <w:w w:val="107"/>
              </w:rPr>
              <w:t xml:space="preserve">ի </w:t>
            </w:r>
            <w:r>
              <w:rPr>
                <w:w w:val="105"/>
              </w:rPr>
              <w:t>նվազեցման ծրագիր)</w:t>
            </w:r>
          </w:p>
        </w:tc>
        <w:tc>
          <w:tcPr>
            <w:tcW w:w="720" w:type="dxa"/>
            <w:shd w:val="clear" w:color="auto" w:fill="FFFFFF"/>
          </w:tcPr>
          <w:p w14:paraId="3CE7D820" w14:textId="77777777" w:rsidR="00E12471" w:rsidRDefault="0026705F">
            <w:pPr>
              <w:pStyle w:val="TableParagraph"/>
              <w:spacing w:before="197"/>
              <w:ind w:left="200"/>
            </w:pPr>
            <w:r>
              <w:rPr>
                <w:w w:val="115"/>
              </w:rPr>
              <w:t>2.9</w:t>
            </w:r>
          </w:p>
        </w:tc>
        <w:tc>
          <w:tcPr>
            <w:tcW w:w="718" w:type="dxa"/>
            <w:shd w:val="clear" w:color="auto" w:fill="FFFFFF"/>
          </w:tcPr>
          <w:p w14:paraId="255B2901" w14:textId="77777777" w:rsidR="00E12471" w:rsidRDefault="0026705F">
            <w:pPr>
              <w:pStyle w:val="TableParagraph"/>
              <w:spacing w:before="197"/>
              <w:ind w:left="195"/>
            </w:pPr>
            <w:r>
              <w:rPr>
                <w:w w:val="120"/>
              </w:rPr>
              <w:t>3.9</w:t>
            </w:r>
          </w:p>
        </w:tc>
        <w:tc>
          <w:tcPr>
            <w:tcW w:w="728" w:type="dxa"/>
            <w:shd w:val="clear" w:color="auto" w:fill="FFFFFF"/>
          </w:tcPr>
          <w:p w14:paraId="3540DBFD" w14:textId="77777777" w:rsidR="00E12471" w:rsidRDefault="0026705F">
            <w:pPr>
              <w:pStyle w:val="TableParagraph"/>
              <w:spacing w:before="197"/>
              <w:ind w:left="197"/>
            </w:pPr>
            <w:r>
              <w:rPr>
                <w:w w:val="120"/>
              </w:rPr>
              <w:t>3.8</w:t>
            </w:r>
          </w:p>
        </w:tc>
        <w:tc>
          <w:tcPr>
            <w:tcW w:w="118" w:type="dxa"/>
            <w:tcBorders>
              <w:top w:val="nil"/>
              <w:bottom w:val="nil"/>
            </w:tcBorders>
            <w:shd w:val="clear" w:color="auto" w:fill="BCD6ED"/>
          </w:tcPr>
          <w:p w14:paraId="14443D79" w14:textId="77777777" w:rsidR="00E12471" w:rsidRDefault="00E12471">
            <w:pPr>
              <w:pStyle w:val="TableParagraph"/>
            </w:pPr>
          </w:p>
        </w:tc>
      </w:tr>
      <w:tr w:rsidR="00E12471" w14:paraId="732647DA" w14:textId="77777777">
        <w:trPr>
          <w:trHeight w:val="1139"/>
        </w:trPr>
        <w:tc>
          <w:tcPr>
            <w:tcW w:w="118" w:type="dxa"/>
            <w:vMerge w:val="restart"/>
            <w:tcBorders>
              <w:top w:val="nil"/>
              <w:bottom w:val="nil"/>
              <w:right w:val="single" w:sz="8" w:space="0" w:color="000000"/>
            </w:tcBorders>
            <w:shd w:val="clear" w:color="auto" w:fill="BCD6ED"/>
          </w:tcPr>
          <w:p w14:paraId="57B3CCAD" w14:textId="77777777" w:rsidR="00E12471" w:rsidRDefault="00E12471">
            <w:pPr>
              <w:pStyle w:val="TableParagraph"/>
            </w:pPr>
          </w:p>
        </w:tc>
        <w:tc>
          <w:tcPr>
            <w:tcW w:w="4942" w:type="dxa"/>
            <w:vMerge w:val="restart"/>
            <w:tcBorders>
              <w:left w:val="single" w:sz="8" w:space="0" w:color="000000"/>
              <w:bottom w:val="single" w:sz="8" w:space="0" w:color="000000"/>
            </w:tcBorders>
            <w:shd w:val="clear" w:color="auto" w:fill="FFFFFF"/>
          </w:tcPr>
          <w:p w14:paraId="27BFDFC4" w14:textId="77777777" w:rsidR="00E12471" w:rsidRDefault="00E12471">
            <w:pPr>
              <w:pStyle w:val="TableParagraph"/>
              <w:rPr>
                <w:sz w:val="24"/>
              </w:rPr>
            </w:pPr>
          </w:p>
          <w:p w14:paraId="06F830A8" w14:textId="77777777" w:rsidR="00E12471" w:rsidRDefault="00E12471">
            <w:pPr>
              <w:pStyle w:val="TableParagraph"/>
              <w:rPr>
                <w:sz w:val="24"/>
              </w:rPr>
            </w:pPr>
          </w:p>
          <w:p w14:paraId="7A6F5752" w14:textId="77777777" w:rsidR="00E12471" w:rsidRDefault="00E12471">
            <w:pPr>
              <w:pStyle w:val="TableParagraph"/>
              <w:spacing w:before="5"/>
              <w:rPr>
                <w:sz w:val="19"/>
              </w:rPr>
            </w:pPr>
          </w:p>
          <w:p w14:paraId="1C75F122" w14:textId="77777777" w:rsidR="00E12471" w:rsidRDefault="0026705F">
            <w:pPr>
              <w:pStyle w:val="TableParagraph"/>
              <w:ind w:left="774"/>
            </w:pPr>
            <w:r>
              <w:rPr>
                <w:w w:val="105"/>
              </w:rPr>
              <w:t>Ճշգրտում դեպի վերև(+)/ներքև(-)</w:t>
            </w:r>
          </w:p>
        </w:tc>
        <w:tc>
          <w:tcPr>
            <w:tcW w:w="2009" w:type="dxa"/>
            <w:tcBorders>
              <w:bottom w:val="single" w:sz="8" w:space="0" w:color="000000"/>
            </w:tcBorders>
            <w:shd w:val="clear" w:color="auto" w:fill="FFFFFF"/>
          </w:tcPr>
          <w:p w14:paraId="73B06111" w14:textId="77777777" w:rsidR="00E12471" w:rsidRDefault="0026705F">
            <w:pPr>
              <w:pStyle w:val="TableParagraph"/>
              <w:spacing w:before="27" w:line="324" w:lineRule="auto"/>
              <w:ind w:left="106" w:right="350"/>
            </w:pPr>
            <w:r>
              <w:rPr>
                <w:w w:val="105"/>
              </w:rPr>
              <w:t>ՄԺԾԾ 2020- 2022-ից ՄԺԾԾ</w:t>
            </w:r>
          </w:p>
          <w:p w14:paraId="5088C076" w14:textId="77777777" w:rsidR="00E12471" w:rsidRDefault="0026705F">
            <w:pPr>
              <w:pStyle w:val="TableParagraph"/>
              <w:spacing w:line="249" w:lineRule="exact"/>
              <w:ind w:left="106"/>
            </w:pPr>
            <w:r>
              <w:rPr>
                <w:w w:val="110"/>
              </w:rPr>
              <w:t>2022-2024</w:t>
            </w:r>
          </w:p>
        </w:tc>
        <w:tc>
          <w:tcPr>
            <w:tcW w:w="720" w:type="dxa"/>
            <w:tcBorders>
              <w:bottom w:val="single" w:sz="8" w:space="0" w:color="000000"/>
            </w:tcBorders>
            <w:shd w:val="clear" w:color="auto" w:fill="FFFFFF"/>
          </w:tcPr>
          <w:p w14:paraId="294C4F4D" w14:textId="77777777" w:rsidR="00E12471" w:rsidRDefault="00E12471">
            <w:pPr>
              <w:pStyle w:val="TableParagraph"/>
              <w:rPr>
                <w:sz w:val="32"/>
              </w:rPr>
            </w:pPr>
          </w:p>
          <w:p w14:paraId="6F8B0E0B" w14:textId="77777777" w:rsidR="00E12471" w:rsidRDefault="0026705F">
            <w:pPr>
              <w:pStyle w:val="TableParagraph"/>
              <w:ind w:right="97"/>
              <w:jc w:val="right"/>
            </w:pPr>
            <w:r>
              <w:rPr>
                <w:w w:val="105"/>
              </w:rPr>
              <w:t>-3.1</w:t>
            </w:r>
          </w:p>
        </w:tc>
        <w:tc>
          <w:tcPr>
            <w:tcW w:w="718" w:type="dxa"/>
            <w:tcBorders>
              <w:bottom w:val="single" w:sz="8" w:space="0" w:color="000000"/>
            </w:tcBorders>
            <w:shd w:val="clear" w:color="auto" w:fill="FFFFFF"/>
          </w:tcPr>
          <w:p w14:paraId="44A6AA5E" w14:textId="77777777" w:rsidR="00E12471" w:rsidRDefault="00E12471">
            <w:pPr>
              <w:pStyle w:val="TableParagraph"/>
              <w:rPr>
                <w:sz w:val="32"/>
              </w:rPr>
            </w:pPr>
          </w:p>
          <w:p w14:paraId="48E2A10E" w14:textId="77777777" w:rsidR="00E12471" w:rsidRDefault="0026705F">
            <w:pPr>
              <w:pStyle w:val="TableParagraph"/>
              <w:ind w:right="93"/>
              <w:jc w:val="right"/>
            </w:pPr>
            <w:r>
              <w:rPr>
                <w:w w:val="110"/>
              </w:rPr>
              <w:t>-2.8</w:t>
            </w:r>
          </w:p>
        </w:tc>
        <w:tc>
          <w:tcPr>
            <w:tcW w:w="728" w:type="dxa"/>
            <w:tcBorders>
              <w:bottom w:val="single" w:sz="8" w:space="0" w:color="000000"/>
              <w:right w:val="single" w:sz="8" w:space="0" w:color="000000"/>
            </w:tcBorders>
            <w:shd w:val="clear" w:color="auto" w:fill="FFFFFF"/>
          </w:tcPr>
          <w:p w14:paraId="394965CF" w14:textId="77777777" w:rsidR="00E12471" w:rsidRDefault="00E12471">
            <w:pPr>
              <w:pStyle w:val="TableParagraph"/>
              <w:rPr>
                <w:sz w:val="32"/>
              </w:rPr>
            </w:pPr>
          </w:p>
          <w:p w14:paraId="4FD39A3A" w14:textId="77777777" w:rsidR="00E12471" w:rsidRDefault="0026705F">
            <w:pPr>
              <w:pStyle w:val="TableParagraph"/>
              <w:ind w:right="91"/>
              <w:jc w:val="right"/>
            </w:pPr>
            <w:r>
              <w:rPr>
                <w:w w:val="115"/>
              </w:rPr>
              <w:t>-3.6</w:t>
            </w:r>
          </w:p>
        </w:tc>
        <w:tc>
          <w:tcPr>
            <w:tcW w:w="118" w:type="dxa"/>
            <w:tcBorders>
              <w:top w:val="nil"/>
              <w:left w:val="single" w:sz="8" w:space="0" w:color="000000"/>
              <w:bottom w:val="nil"/>
            </w:tcBorders>
            <w:shd w:val="clear" w:color="auto" w:fill="BCD6ED"/>
          </w:tcPr>
          <w:p w14:paraId="03D08FB8" w14:textId="77777777" w:rsidR="00E12471" w:rsidRDefault="00E12471">
            <w:pPr>
              <w:pStyle w:val="TableParagraph"/>
            </w:pPr>
          </w:p>
        </w:tc>
      </w:tr>
      <w:tr w:rsidR="00E12471" w14:paraId="6B5A25C5" w14:textId="77777777">
        <w:trPr>
          <w:trHeight w:val="798"/>
        </w:trPr>
        <w:tc>
          <w:tcPr>
            <w:tcW w:w="118" w:type="dxa"/>
            <w:vMerge/>
            <w:tcBorders>
              <w:top w:val="nil"/>
              <w:bottom w:val="nil"/>
              <w:right w:val="single" w:sz="8" w:space="0" w:color="000000"/>
            </w:tcBorders>
            <w:shd w:val="clear" w:color="auto" w:fill="BCD6ED"/>
          </w:tcPr>
          <w:p w14:paraId="1E9F7760" w14:textId="77777777" w:rsidR="00E12471" w:rsidRDefault="00E12471">
            <w:pPr>
              <w:rPr>
                <w:sz w:val="2"/>
                <w:szCs w:val="2"/>
              </w:rPr>
            </w:pPr>
          </w:p>
        </w:tc>
        <w:tc>
          <w:tcPr>
            <w:tcW w:w="4942" w:type="dxa"/>
            <w:vMerge/>
            <w:tcBorders>
              <w:top w:val="nil"/>
              <w:left w:val="single" w:sz="8" w:space="0" w:color="000000"/>
              <w:bottom w:val="single" w:sz="8" w:space="0" w:color="000000"/>
            </w:tcBorders>
            <w:shd w:val="clear" w:color="auto" w:fill="FFFFFF"/>
          </w:tcPr>
          <w:p w14:paraId="66B3570B" w14:textId="77777777" w:rsidR="00E12471" w:rsidRDefault="00E12471">
            <w:pPr>
              <w:rPr>
                <w:sz w:val="2"/>
                <w:szCs w:val="2"/>
              </w:rPr>
            </w:pPr>
          </w:p>
        </w:tc>
        <w:tc>
          <w:tcPr>
            <w:tcW w:w="2009" w:type="dxa"/>
            <w:tcBorders>
              <w:top w:val="single" w:sz="8" w:space="0" w:color="000000"/>
              <w:bottom w:val="single" w:sz="8" w:space="0" w:color="000000"/>
            </w:tcBorders>
            <w:shd w:val="clear" w:color="auto" w:fill="FFFFFF"/>
          </w:tcPr>
          <w:p w14:paraId="091F318B" w14:textId="77777777" w:rsidR="00E12471" w:rsidRDefault="0026705F">
            <w:pPr>
              <w:pStyle w:val="TableParagraph"/>
              <w:spacing w:before="27" w:line="321" w:lineRule="auto"/>
              <w:ind w:left="106"/>
            </w:pPr>
            <w:r>
              <w:rPr>
                <w:w w:val="105"/>
              </w:rPr>
              <w:t>Բյուջե 2021-ից ՄԺԾԾ 2022-2024</w:t>
            </w:r>
          </w:p>
        </w:tc>
        <w:tc>
          <w:tcPr>
            <w:tcW w:w="720" w:type="dxa"/>
            <w:tcBorders>
              <w:top w:val="single" w:sz="8" w:space="0" w:color="000000"/>
              <w:bottom w:val="single" w:sz="8" w:space="0" w:color="000000"/>
            </w:tcBorders>
            <w:shd w:val="clear" w:color="auto" w:fill="FFFFFF"/>
          </w:tcPr>
          <w:p w14:paraId="0CBC4E3B" w14:textId="77777777" w:rsidR="00E12471" w:rsidRDefault="0026705F">
            <w:pPr>
              <w:pStyle w:val="TableParagraph"/>
              <w:spacing w:before="197"/>
              <w:ind w:right="94"/>
              <w:jc w:val="right"/>
            </w:pPr>
            <w:r>
              <w:rPr>
                <w:w w:val="115"/>
              </w:rPr>
              <w:t>-0.5</w:t>
            </w:r>
          </w:p>
        </w:tc>
        <w:tc>
          <w:tcPr>
            <w:tcW w:w="718" w:type="dxa"/>
            <w:tcBorders>
              <w:top w:val="single" w:sz="8" w:space="0" w:color="000000"/>
              <w:bottom w:val="single" w:sz="8" w:space="0" w:color="000000"/>
            </w:tcBorders>
            <w:shd w:val="clear" w:color="auto" w:fill="FFFFFF"/>
          </w:tcPr>
          <w:p w14:paraId="2F11F1C5" w14:textId="77777777" w:rsidR="00E12471" w:rsidRDefault="00E12471">
            <w:pPr>
              <w:pStyle w:val="TableParagraph"/>
            </w:pPr>
          </w:p>
        </w:tc>
        <w:tc>
          <w:tcPr>
            <w:tcW w:w="728" w:type="dxa"/>
            <w:tcBorders>
              <w:top w:val="single" w:sz="8" w:space="0" w:color="000000"/>
              <w:bottom w:val="single" w:sz="8" w:space="0" w:color="000000"/>
              <w:right w:val="single" w:sz="8" w:space="0" w:color="000000"/>
            </w:tcBorders>
            <w:shd w:val="clear" w:color="auto" w:fill="FFFFFF"/>
          </w:tcPr>
          <w:p w14:paraId="5E74DF37" w14:textId="77777777" w:rsidR="00E12471" w:rsidRDefault="00E12471">
            <w:pPr>
              <w:pStyle w:val="TableParagraph"/>
            </w:pPr>
          </w:p>
        </w:tc>
        <w:tc>
          <w:tcPr>
            <w:tcW w:w="118" w:type="dxa"/>
            <w:tcBorders>
              <w:top w:val="nil"/>
              <w:left w:val="single" w:sz="8" w:space="0" w:color="000000"/>
              <w:bottom w:val="nil"/>
            </w:tcBorders>
            <w:shd w:val="clear" w:color="auto" w:fill="BCD6ED"/>
          </w:tcPr>
          <w:p w14:paraId="44A43A37" w14:textId="77777777" w:rsidR="00E12471" w:rsidRDefault="00E12471">
            <w:pPr>
              <w:pStyle w:val="TableParagraph"/>
            </w:pPr>
          </w:p>
        </w:tc>
      </w:tr>
      <w:tr w:rsidR="00E12471" w14:paraId="3B5316A9" w14:textId="77777777">
        <w:trPr>
          <w:trHeight w:val="5471"/>
        </w:trPr>
        <w:tc>
          <w:tcPr>
            <w:tcW w:w="9353" w:type="dxa"/>
            <w:gridSpan w:val="7"/>
            <w:tcBorders>
              <w:top w:val="single" w:sz="8" w:space="0" w:color="000000"/>
              <w:bottom w:val="single" w:sz="8" w:space="0" w:color="000000"/>
            </w:tcBorders>
          </w:tcPr>
          <w:p w14:paraId="7C67F5F1" w14:textId="77777777" w:rsidR="00E12471" w:rsidRDefault="00E12471">
            <w:pPr>
              <w:pStyle w:val="TableParagraph"/>
            </w:pPr>
          </w:p>
        </w:tc>
      </w:tr>
      <w:tr w:rsidR="00E12471" w14:paraId="08C50DA4" w14:textId="77777777">
        <w:trPr>
          <w:trHeight w:val="455"/>
        </w:trPr>
        <w:tc>
          <w:tcPr>
            <w:tcW w:w="118" w:type="dxa"/>
            <w:tcBorders>
              <w:top w:val="nil"/>
              <w:bottom w:val="nil"/>
              <w:right w:val="single" w:sz="8" w:space="0" w:color="000000"/>
            </w:tcBorders>
            <w:shd w:val="clear" w:color="auto" w:fill="BCD6ED"/>
          </w:tcPr>
          <w:p w14:paraId="7D9931D3" w14:textId="77777777" w:rsidR="00E12471" w:rsidRDefault="00E12471">
            <w:pPr>
              <w:pStyle w:val="TableParagraph"/>
            </w:pPr>
          </w:p>
        </w:tc>
        <w:tc>
          <w:tcPr>
            <w:tcW w:w="6951" w:type="dxa"/>
            <w:gridSpan w:val="2"/>
            <w:tcBorders>
              <w:top w:val="single" w:sz="8" w:space="0" w:color="000000"/>
              <w:left w:val="single" w:sz="8" w:space="0" w:color="000000"/>
            </w:tcBorders>
            <w:shd w:val="clear" w:color="auto" w:fill="FFFFFF"/>
          </w:tcPr>
          <w:p w14:paraId="79196316" w14:textId="77777777" w:rsidR="00E12471" w:rsidRPr="006B4A5C" w:rsidRDefault="0026705F">
            <w:pPr>
              <w:pStyle w:val="TableParagraph"/>
              <w:spacing w:before="27"/>
              <w:ind w:left="102"/>
              <w:rPr>
                <w:b/>
                <w:bCs/>
              </w:rPr>
            </w:pPr>
            <w:r w:rsidRPr="006B4A5C">
              <w:rPr>
                <w:b/>
                <w:bCs/>
                <w:w w:val="110"/>
              </w:rPr>
              <w:t>Կառավարության պարտք</w:t>
            </w:r>
          </w:p>
        </w:tc>
        <w:tc>
          <w:tcPr>
            <w:tcW w:w="720" w:type="dxa"/>
            <w:tcBorders>
              <w:top w:val="single" w:sz="8" w:space="0" w:color="000000"/>
            </w:tcBorders>
            <w:shd w:val="clear" w:color="auto" w:fill="FFFFFF"/>
          </w:tcPr>
          <w:p w14:paraId="5DFB3183" w14:textId="77777777" w:rsidR="00E12471" w:rsidRPr="006B4A5C" w:rsidRDefault="0026705F">
            <w:pPr>
              <w:pStyle w:val="TableParagraph"/>
              <w:spacing w:before="27"/>
              <w:ind w:right="111"/>
              <w:jc w:val="right"/>
              <w:rPr>
                <w:b/>
                <w:bCs/>
              </w:rPr>
            </w:pPr>
            <w:r w:rsidRPr="006B4A5C">
              <w:rPr>
                <w:b/>
                <w:bCs/>
                <w:w w:val="105"/>
              </w:rPr>
              <w:t>2021</w:t>
            </w:r>
          </w:p>
        </w:tc>
        <w:tc>
          <w:tcPr>
            <w:tcW w:w="718" w:type="dxa"/>
            <w:tcBorders>
              <w:top w:val="single" w:sz="8" w:space="0" w:color="000000"/>
            </w:tcBorders>
            <w:shd w:val="clear" w:color="auto" w:fill="FFFFFF"/>
          </w:tcPr>
          <w:p w14:paraId="08A7456F" w14:textId="77777777" w:rsidR="00E12471" w:rsidRPr="006B4A5C" w:rsidRDefault="0026705F">
            <w:pPr>
              <w:pStyle w:val="TableParagraph"/>
              <w:spacing w:before="27"/>
              <w:ind w:right="96"/>
              <w:jc w:val="right"/>
              <w:rPr>
                <w:b/>
                <w:bCs/>
              </w:rPr>
            </w:pPr>
            <w:r w:rsidRPr="006B4A5C">
              <w:rPr>
                <w:b/>
                <w:bCs/>
                <w:w w:val="110"/>
              </w:rPr>
              <w:t>2022</w:t>
            </w:r>
          </w:p>
        </w:tc>
        <w:tc>
          <w:tcPr>
            <w:tcW w:w="728" w:type="dxa"/>
            <w:tcBorders>
              <w:top w:val="single" w:sz="8" w:space="0" w:color="000000"/>
              <w:right w:val="single" w:sz="8" w:space="0" w:color="000000"/>
            </w:tcBorders>
            <w:shd w:val="clear" w:color="auto" w:fill="FFFFFF"/>
          </w:tcPr>
          <w:p w14:paraId="141F7ACF" w14:textId="77777777" w:rsidR="00E12471" w:rsidRPr="006B4A5C" w:rsidRDefault="0026705F">
            <w:pPr>
              <w:pStyle w:val="TableParagraph"/>
              <w:spacing w:before="27"/>
              <w:ind w:right="93"/>
              <w:jc w:val="right"/>
              <w:rPr>
                <w:b/>
                <w:bCs/>
              </w:rPr>
            </w:pPr>
            <w:r w:rsidRPr="006B4A5C">
              <w:rPr>
                <w:b/>
                <w:bCs/>
                <w:w w:val="115"/>
              </w:rPr>
              <w:t>2023</w:t>
            </w:r>
          </w:p>
        </w:tc>
        <w:tc>
          <w:tcPr>
            <w:tcW w:w="118" w:type="dxa"/>
            <w:tcBorders>
              <w:top w:val="nil"/>
              <w:left w:val="single" w:sz="8" w:space="0" w:color="000000"/>
              <w:bottom w:val="nil"/>
            </w:tcBorders>
            <w:shd w:val="clear" w:color="auto" w:fill="BCD6ED"/>
          </w:tcPr>
          <w:p w14:paraId="16B7159E" w14:textId="77777777" w:rsidR="00E12471" w:rsidRDefault="00E12471">
            <w:pPr>
              <w:pStyle w:val="TableParagraph"/>
            </w:pPr>
          </w:p>
        </w:tc>
      </w:tr>
      <w:tr w:rsidR="00E12471" w14:paraId="3DB645AD" w14:textId="77777777">
        <w:trPr>
          <w:trHeight w:val="798"/>
        </w:trPr>
        <w:tc>
          <w:tcPr>
            <w:tcW w:w="118" w:type="dxa"/>
            <w:tcBorders>
              <w:top w:val="nil"/>
              <w:bottom w:val="nil"/>
              <w:right w:val="single" w:sz="8" w:space="0" w:color="000000"/>
            </w:tcBorders>
            <w:shd w:val="clear" w:color="auto" w:fill="BCD6ED"/>
          </w:tcPr>
          <w:p w14:paraId="0AA90BBF" w14:textId="77777777" w:rsidR="00E12471" w:rsidRDefault="00E12471">
            <w:pPr>
              <w:pStyle w:val="TableParagraph"/>
            </w:pPr>
          </w:p>
        </w:tc>
        <w:tc>
          <w:tcPr>
            <w:tcW w:w="6951" w:type="dxa"/>
            <w:gridSpan w:val="2"/>
            <w:tcBorders>
              <w:left w:val="single" w:sz="8" w:space="0" w:color="000000"/>
            </w:tcBorders>
            <w:shd w:val="clear" w:color="auto" w:fill="FFFFFF"/>
          </w:tcPr>
          <w:p w14:paraId="12345696" w14:textId="77777777" w:rsidR="00E12471" w:rsidRDefault="0026705F">
            <w:pPr>
              <w:pStyle w:val="TableParagraph"/>
              <w:spacing w:before="27" w:line="321" w:lineRule="auto"/>
              <w:ind w:left="102" w:right="254"/>
            </w:pPr>
            <w:r>
              <w:rPr>
                <w:w w:val="110"/>
              </w:rPr>
              <w:t>ՄԺԾԾ</w:t>
            </w:r>
            <w:r>
              <w:rPr>
                <w:spacing w:val="-21"/>
                <w:w w:val="110"/>
              </w:rPr>
              <w:t xml:space="preserve"> </w:t>
            </w:r>
            <w:r>
              <w:rPr>
                <w:w w:val="110"/>
              </w:rPr>
              <w:t>2020-2022</w:t>
            </w:r>
            <w:r>
              <w:rPr>
                <w:spacing w:val="-22"/>
                <w:w w:val="110"/>
              </w:rPr>
              <w:t xml:space="preserve"> </w:t>
            </w:r>
            <w:r>
              <w:rPr>
                <w:w w:val="110"/>
              </w:rPr>
              <w:t>(2023թ.-ը՝</w:t>
            </w:r>
            <w:r>
              <w:rPr>
                <w:spacing w:val="-21"/>
                <w:w w:val="110"/>
              </w:rPr>
              <w:t xml:space="preserve"> </w:t>
            </w:r>
            <w:r>
              <w:rPr>
                <w:w w:val="110"/>
              </w:rPr>
              <w:t>պարտքի</w:t>
            </w:r>
            <w:r>
              <w:rPr>
                <w:spacing w:val="-21"/>
                <w:w w:val="110"/>
              </w:rPr>
              <w:t xml:space="preserve"> </w:t>
            </w:r>
            <w:r>
              <w:rPr>
                <w:w w:val="110"/>
              </w:rPr>
              <w:t>նվազեցման</w:t>
            </w:r>
            <w:r>
              <w:rPr>
                <w:spacing w:val="-21"/>
                <w:w w:val="110"/>
              </w:rPr>
              <w:t xml:space="preserve"> </w:t>
            </w:r>
            <w:r>
              <w:rPr>
                <w:w w:val="110"/>
              </w:rPr>
              <w:t>2019-2023թթ վերանայված</w:t>
            </w:r>
            <w:r>
              <w:rPr>
                <w:spacing w:val="3"/>
                <w:w w:val="110"/>
              </w:rPr>
              <w:t xml:space="preserve"> </w:t>
            </w:r>
            <w:r>
              <w:rPr>
                <w:w w:val="110"/>
              </w:rPr>
              <w:t>ծրագիր)</w:t>
            </w:r>
          </w:p>
        </w:tc>
        <w:tc>
          <w:tcPr>
            <w:tcW w:w="720" w:type="dxa"/>
            <w:shd w:val="clear" w:color="auto" w:fill="FFFFFF"/>
          </w:tcPr>
          <w:p w14:paraId="7CEA74CE" w14:textId="77777777" w:rsidR="00E12471" w:rsidRDefault="00E12471">
            <w:pPr>
              <w:pStyle w:val="TableParagraph"/>
              <w:spacing w:before="9"/>
              <w:rPr>
                <w:sz w:val="31"/>
              </w:rPr>
            </w:pPr>
          </w:p>
          <w:p w14:paraId="49900B81" w14:textId="77777777" w:rsidR="00E12471" w:rsidRDefault="0026705F">
            <w:pPr>
              <w:pStyle w:val="TableParagraph"/>
              <w:ind w:right="95"/>
              <w:jc w:val="right"/>
            </w:pPr>
            <w:r>
              <w:rPr>
                <w:w w:val="105"/>
              </w:rPr>
              <w:t>51.3</w:t>
            </w:r>
          </w:p>
        </w:tc>
        <w:tc>
          <w:tcPr>
            <w:tcW w:w="718" w:type="dxa"/>
            <w:shd w:val="clear" w:color="auto" w:fill="FFFFFF"/>
          </w:tcPr>
          <w:p w14:paraId="361639B1" w14:textId="77777777" w:rsidR="00E12471" w:rsidRDefault="00E12471">
            <w:pPr>
              <w:pStyle w:val="TableParagraph"/>
              <w:spacing w:before="9"/>
              <w:rPr>
                <w:sz w:val="31"/>
              </w:rPr>
            </w:pPr>
          </w:p>
          <w:p w14:paraId="0DB00F60" w14:textId="77777777" w:rsidR="00E12471" w:rsidRDefault="0026705F">
            <w:pPr>
              <w:pStyle w:val="TableParagraph"/>
              <w:ind w:right="96"/>
              <w:jc w:val="right"/>
            </w:pPr>
            <w:r>
              <w:rPr>
                <w:w w:val="115"/>
              </w:rPr>
              <w:t>50.5</w:t>
            </w:r>
          </w:p>
        </w:tc>
        <w:tc>
          <w:tcPr>
            <w:tcW w:w="728" w:type="dxa"/>
            <w:tcBorders>
              <w:right w:val="single" w:sz="8" w:space="0" w:color="000000"/>
            </w:tcBorders>
            <w:shd w:val="clear" w:color="auto" w:fill="FFFFFF"/>
          </w:tcPr>
          <w:p w14:paraId="364A81B5" w14:textId="77777777" w:rsidR="00E12471" w:rsidRDefault="00E12471">
            <w:pPr>
              <w:pStyle w:val="TableParagraph"/>
              <w:spacing w:before="9"/>
              <w:rPr>
                <w:sz w:val="31"/>
              </w:rPr>
            </w:pPr>
          </w:p>
          <w:p w14:paraId="635EE08E" w14:textId="77777777" w:rsidR="00E12471" w:rsidRDefault="0026705F">
            <w:pPr>
              <w:pStyle w:val="TableParagraph"/>
              <w:ind w:right="95"/>
              <w:jc w:val="right"/>
            </w:pPr>
            <w:r>
              <w:rPr>
                <w:w w:val="115"/>
              </w:rPr>
              <w:t>49.7</w:t>
            </w:r>
          </w:p>
        </w:tc>
        <w:tc>
          <w:tcPr>
            <w:tcW w:w="118" w:type="dxa"/>
            <w:tcBorders>
              <w:top w:val="nil"/>
              <w:left w:val="single" w:sz="8" w:space="0" w:color="000000"/>
              <w:bottom w:val="nil"/>
            </w:tcBorders>
            <w:shd w:val="clear" w:color="auto" w:fill="BCD6ED"/>
          </w:tcPr>
          <w:p w14:paraId="49D9A5B1" w14:textId="77777777" w:rsidR="00E12471" w:rsidRDefault="00E12471">
            <w:pPr>
              <w:pStyle w:val="TableParagraph"/>
            </w:pPr>
          </w:p>
        </w:tc>
      </w:tr>
      <w:tr w:rsidR="00E12471" w14:paraId="026F3EE4" w14:textId="77777777">
        <w:trPr>
          <w:trHeight w:val="798"/>
        </w:trPr>
        <w:tc>
          <w:tcPr>
            <w:tcW w:w="118" w:type="dxa"/>
            <w:tcBorders>
              <w:top w:val="nil"/>
              <w:bottom w:val="nil"/>
              <w:right w:val="single" w:sz="8" w:space="0" w:color="000000"/>
            </w:tcBorders>
            <w:shd w:val="clear" w:color="auto" w:fill="BCD6ED"/>
          </w:tcPr>
          <w:p w14:paraId="149BD78A" w14:textId="77777777" w:rsidR="00E12471" w:rsidRDefault="00E12471">
            <w:pPr>
              <w:pStyle w:val="TableParagraph"/>
            </w:pPr>
          </w:p>
        </w:tc>
        <w:tc>
          <w:tcPr>
            <w:tcW w:w="6951" w:type="dxa"/>
            <w:gridSpan w:val="2"/>
            <w:tcBorders>
              <w:left w:val="single" w:sz="8" w:space="0" w:color="000000"/>
            </w:tcBorders>
            <w:shd w:val="clear" w:color="auto" w:fill="FFFFFF"/>
          </w:tcPr>
          <w:p w14:paraId="39A88CDE" w14:textId="77777777" w:rsidR="00E12471" w:rsidRDefault="0026705F">
            <w:pPr>
              <w:pStyle w:val="TableParagraph"/>
              <w:spacing w:before="197"/>
              <w:ind w:left="102"/>
            </w:pPr>
            <w:r>
              <w:t>Բյուջե 2021</w:t>
            </w:r>
          </w:p>
        </w:tc>
        <w:tc>
          <w:tcPr>
            <w:tcW w:w="720" w:type="dxa"/>
            <w:shd w:val="clear" w:color="auto" w:fill="FFFFFF"/>
          </w:tcPr>
          <w:p w14:paraId="12310248" w14:textId="77777777" w:rsidR="00E12471" w:rsidRDefault="00E12471">
            <w:pPr>
              <w:pStyle w:val="TableParagraph"/>
              <w:rPr>
                <w:sz w:val="32"/>
              </w:rPr>
            </w:pPr>
          </w:p>
          <w:p w14:paraId="7D3151A1" w14:textId="77777777" w:rsidR="00E12471" w:rsidRDefault="0026705F">
            <w:pPr>
              <w:pStyle w:val="TableParagraph"/>
              <w:ind w:right="95"/>
              <w:jc w:val="right"/>
            </w:pPr>
            <w:r>
              <w:rPr>
                <w:w w:val="110"/>
              </w:rPr>
              <w:t>61.5</w:t>
            </w:r>
          </w:p>
        </w:tc>
        <w:tc>
          <w:tcPr>
            <w:tcW w:w="718" w:type="dxa"/>
            <w:shd w:val="clear" w:color="auto" w:fill="FFFFFF"/>
          </w:tcPr>
          <w:p w14:paraId="681586A5" w14:textId="77777777" w:rsidR="00E12471" w:rsidRDefault="00E12471">
            <w:pPr>
              <w:pStyle w:val="TableParagraph"/>
            </w:pPr>
          </w:p>
        </w:tc>
        <w:tc>
          <w:tcPr>
            <w:tcW w:w="728" w:type="dxa"/>
            <w:tcBorders>
              <w:right w:val="single" w:sz="8" w:space="0" w:color="000000"/>
            </w:tcBorders>
            <w:shd w:val="clear" w:color="auto" w:fill="FFFFFF"/>
          </w:tcPr>
          <w:p w14:paraId="1CDB5D35" w14:textId="77777777" w:rsidR="00E12471" w:rsidRDefault="00E12471">
            <w:pPr>
              <w:pStyle w:val="TableParagraph"/>
            </w:pPr>
          </w:p>
        </w:tc>
        <w:tc>
          <w:tcPr>
            <w:tcW w:w="118" w:type="dxa"/>
            <w:tcBorders>
              <w:top w:val="nil"/>
              <w:left w:val="single" w:sz="8" w:space="0" w:color="000000"/>
              <w:bottom w:val="nil"/>
            </w:tcBorders>
            <w:shd w:val="clear" w:color="auto" w:fill="BCD6ED"/>
          </w:tcPr>
          <w:p w14:paraId="269377FF" w14:textId="77777777" w:rsidR="00E12471" w:rsidRDefault="00E12471">
            <w:pPr>
              <w:pStyle w:val="TableParagraph"/>
            </w:pPr>
          </w:p>
        </w:tc>
      </w:tr>
      <w:tr w:rsidR="00E12471" w14:paraId="7B508417" w14:textId="77777777">
        <w:trPr>
          <w:trHeight w:val="794"/>
        </w:trPr>
        <w:tc>
          <w:tcPr>
            <w:tcW w:w="118" w:type="dxa"/>
            <w:tcBorders>
              <w:top w:val="nil"/>
              <w:right w:val="single" w:sz="8" w:space="0" w:color="000000"/>
            </w:tcBorders>
            <w:shd w:val="clear" w:color="auto" w:fill="BCD6ED"/>
          </w:tcPr>
          <w:p w14:paraId="00CC6EB9" w14:textId="77777777" w:rsidR="00E12471" w:rsidRDefault="00E12471">
            <w:pPr>
              <w:pStyle w:val="TableParagraph"/>
            </w:pPr>
          </w:p>
        </w:tc>
        <w:tc>
          <w:tcPr>
            <w:tcW w:w="6951" w:type="dxa"/>
            <w:gridSpan w:val="2"/>
            <w:tcBorders>
              <w:left w:val="single" w:sz="8" w:space="0" w:color="000000"/>
              <w:bottom w:val="double" w:sz="1" w:space="0" w:color="000000"/>
            </w:tcBorders>
            <w:shd w:val="clear" w:color="auto" w:fill="FFFFFF"/>
          </w:tcPr>
          <w:p w14:paraId="3DC06409" w14:textId="77777777" w:rsidR="00E12471" w:rsidRDefault="0026705F">
            <w:pPr>
              <w:pStyle w:val="TableParagraph"/>
              <w:spacing w:before="27" w:line="324" w:lineRule="auto"/>
              <w:ind w:left="102"/>
            </w:pPr>
            <w:r>
              <w:rPr>
                <w:w w:val="96"/>
              </w:rPr>
              <w:t>Մ</w:t>
            </w:r>
            <w:r>
              <w:rPr>
                <w:w w:val="99"/>
              </w:rPr>
              <w:t>Ժ</w:t>
            </w:r>
            <w:r>
              <w:rPr>
                <w:w w:val="102"/>
              </w:rPr>
              <w:t>ԾԾ</w:t>
            </w:r>
            <w:r>
              <w:t xml:space="preserve"> </w:t>
            </w:r>
            <w:r>
              <w:rPr>
                <w:w w:val="105"/>
              </w:rPr>
              <w:t>2</w:t>
            </w:r>
            <w:r>
              <w:rPr>
                <w:w w:val="123"/>
              </w:rPr>
              <w:t>0</w:t>
            </w:r>
            <w:r>
              <w:rPr>
                <w:w w:val="105"/>
              </w:rPr>
              <w:t>22</w:t>
            </w:r>
            <w:r>
              <w:rPr>
                <w:w w:val="101"/>
              </w:rPr>
              <w:t>-</w:t>
            </w:r>
            <w:r>
              <w:rPr>
                <w:w w:val="105"/>
              </w:rPr>
              <w:t>2</w:t>
            </w:r>
            <w:r>
              <w:rPr>
                <w:w w:val="123"/>
              </w:rPr>
              <w:t>0</w:t>
            </w:r>
            <w:r>
              <w:rPr>
                <w:w w:val="105"/>
              </w:rPr>
              <w:t>2</w:t>
            </w:r>
            <w:r>
              <w:rPr>
                <w:w w:val="109"/>
              </w:rPr>
              <w:t>4</w:t>
            </w:r>
            <w:r>
              <w:t xml:space="preserve"> </w:t>
            </w:r>
            <w:r>
              <w:rPr>
                <w:w w:val="95"/>
              </w:rPr>
              <w:t>(</w:t>
            </w:r>
            <w:r>
              <w:rPr>
                <w:w w:val="105"/>
              </w:rPr>
              <w:t>2</w:t>
            </w:r>
            <w:r>
              <w:rPr>
                <w:w w:val="123"/>
              </w:rPr>
              <w:t>0</w:t>
            </w:r>
            <w:r>
              <w:rPr>
                <w:w w:val="105"/>
              </w:rPr>
              <w:t>2</w:t>
            </w:r>
            <w:r>
              <w:rPr>
                <w:w w:val="114"/>
              </w:rPr>
              <w:t>5</w:t>
            </w:r>
            <w:r>
              <w:t xml:space="preserve"> </w:t>
            </w:r>
            <w:r>
              <w:rPr>
                <w:w w:val="93"/>
              </w:rPr>
              <w:t>և</w:t>
            </w:r>
            <w:r>
              <w:t xml:space="preserve"> </w:t>
            </w:r>
            <w:r>
              <w:rPr>
                <w:w w:val="105"/>
              </w:rPr>
              <w:t>2</w:t>
            </w:r>
            <w:r>
              <w:rPr>
                <w:w w:val="123"/>
              </w:rPr>
              <w:t>0</w:t>
            </w:r>
            <w:r>
              <w:rPr>
                <w:w w:val="105"/>
              </w:rPr>
              <w:t>2</w:t>
            </w:r>
            <w:r>
              <w:rPr>
                <w:w w:val="121"/>
              </w:rPr>
              <w:t>6</w:t>
            </w:r>
            <w:r>
              <w:rPr>
                <w:w w:val="104"/>
              </w:rPr>
              <w:t>թթ</w:t>
            </w:r>
            <w:r>
              <w:rPr>
                <w:w w:val="61"/>
              </w:rPr>
              <w:t>․</w:t>
            </w:r>
            <w:r>
              <w:rPr>
                <w:w w:val="114"/>
              </w:rPr>
              <w:t>՝</w:t>
            </w:r>
            <w:r>
              <w:t xml:space="preserve"> </w:t>
            </w:r>
            <w:r>
              <w:rPr>
                <w:w w:val="105"/>
              </w:rPr>
              <w:t>2</w:t>
            </w:r>
            <w:r>
              <w:rPr>
                <w:w w:val="123"/>
              </w:rPr>
              <w:t>0</w:t>
            </w:r>
            <w:r>
              <w:rPr>
                <w:w w:val="105"/>
              </w:rPr>
              <w:t>22</w:t>
            </w:r>
            <w:r>
              <w:rPr>
                <w:w w:val="101"/>
              </w:rPr>
              <w:t>-</w:t>
            </w:r>
            <w:r>
              <w:rPr>
                <w:w w:val="105"/>
              </w:rPr>
              <w:t>2</w:t>
            </w:r>
            <w:r>
              <w:rPr>
                <w:w w:val="123"/>
              </w:rPr>
              <w:t>0</w:t>
            </w:r>
            <w:r>
              <w:rPr>
                <w:w w:val="105"/>
              </w:rPr>
              <w:t>2</w:t>
            </w:r>
            <w:r>
              <w:rPr>
                <w:w w:val="121"/>
              </w:rPr>
              <w:t>6</w:t>
            </w:r>
            <w:r>
              <w:rPr>
                <w:w w:val="104"/>
              </w:rPr>
              <w:t>թթ</w:t>
            </w:r>
            <w:r>
              <w:rPr>
                <w:w w:val="61"/>
              </w:rPr>
              <w:t>․</w:t>
            </w:r>
            <w:r>
              <w:t xml:space="preserve"> </w:t>
            </w:r>
            <w:r>
              <w:rPr>
                <w:w w:val="107"/>
              </w:rPr>
              <w:t>պ</w:t>
            </w:r>
            <w:r>
              <w:rPr>
                <w:w w:val="106"/>
              </w:rPr>
              <w:t>ա</w:t>
            </w:r>
            <w:r>
              <w:rPr>
                <w:w w:val="108"/>
              </w:rPr>
              <w:t>ր</w:t>
            </w:r>
            <w:r>
              <w:rPr>
                <w:w w:val="106"/>
              </w:rPr>
              <w:t>տ</w:t>
            </w:r>
            <w:r>
              <w:rPr>
                <w:w w:val="109"/>
              </w:rPr>
              <w:t>ք</w:t>
            </w:r>
            <w:r>
              <w:rPr>
                <w:w w:val="107"/>
              </w:rPr>
              <w:t xml:space="preserve">ի </w:t>
            </w:r>
            <w:r>
              <w:rPr>
                <w:w w:val="105"/>
              </w:rPr>
              <w:t>նվազեցման ծրագիր)</w:t>
            </w:r>
          </w:p>
        </w:tc>
        <w:tc>
          <w:tcPr>
            <w:tcW w:w="720" w:type="dxa"/>
            <w:tcBorders>
              <w:bottom w:val="double" w:sz="1" w:space="0" w:color="000000"/>
            </w:tcBorders>
            <w:shd w:val="clear" w:color="auto" w:fill="FFFFFF"/>
          </w:tcPr>
          <w:p w14:paraId="18CA79EB" w14:textId="77777777" w:rsidR="00E12471" w:rsidRDefault="0026705F">
            <w:pPr>
              <w:pStyle w:val="TableParagraph"/>
              <w:spacing w:before="197"/>
              <w:ind w:right="125"/>
              <w:jc w:val="right"/>
            </w:pPr>
            <w:r>
              <w:rPr>
                <w:w w:val="115"/>
              </w:rPr>
              <w:t>62.3</w:t>
            </w:r>
          </w:p>
        </w:tc>
        <w:tc>
          <w:tcPr>
            <w:tcW w:w="718" w:type="dxa"/>
            <w:tcBorders>
              <w:bottom w:val="double" w:sz="1" w:space="0" w:color="000000"/>
            </w:tcBorders>
            <w:shd w:val="clear" w:color="auto" w:fill="FFFFFF"/>
          </w:tcPr>
          <w:p w14:paraId="2AB3EC23" w14:textId="77777777" w:rsidR="00E12471" w:rsidRDefault="0026705F">
            <w:pPr>
              <w:pStyle w:val="TableParagraph"/>
              <w:spacing w:before="197"/>
              <w:ind w:right="114"/>
              <w:jc w:val="right"/>
            </w:pPr>
            <w:r>
              <w:rPr>
                <w:w w:val="120"/>
              </w:rPr>
              <w:t>60.5</w:t>
            </w:r>
          </w:p>
        </w:tc>
        <w:tc>
          <w:tcPr>
            <w:tcW w:w="728" w:type="dxa"/>
            <w:tcBorders>
              <w:bottom w:val="double" w:sz="1" w:space="0" w:color="000000"/>
            </w:tcBorders>
            <w:shd w:val="clear" w:color="auto" w:fill="FFFFFF"/>
          </w:tcPr>
          <w:p w14:paraId="5376C44B" w14:textId="77777777" w:rsidR="00E12471" w:rsidRDefault="0026705F">
            <w:pPr>
              <w:pStyle w:val="TableParagraph"/>
              <w:spacing w:before="197"/>
              <w:ind w:right="130"/>
              <w:jc w:val="right"/>
            </w:pPr>
            <w:r>
              <w:rPr>
                <w:w w:val="115"/>
              </w:rPr>
              <w:t>58.7</w:t>
            </w:r>
          </w:p>
        </w:tc>
        <w:tc>
          <w:tcPr>
            <w:tcW w:w="118" w:type="dxa"/>
            <w:tcBorders>
              <w:top w:val="nil"/>
            </w:tcBorders>
            <w:shd w:val="clear" w:color="auto" w:fill="BCD6ED"/>
          </w:tcPr>
          <w:p w14:paraId="0E555953" w14:textId="77777777" w:rsidR="00E12471" w:rsidRDefault="00E12471">
            <w:pPr>
              <w:pStyle w:val="TableParagraph"/>
            </w:pPr>
          </w:p>
        </w:tc>
      </w:tr>
    </w:tbl>
    <w:p w14:paraId="5AE8565F" w14:textId="77777777" w:rsidR="00E12471" w:rsidRDefault="00CA40EB">
      <w:pPr>
        <w:rPr>
          <w:sz w:val="2"/>
          <w:szCs w:val="2"/>
        </w:rPr>
      </w:pPr>
      <w:r>
        <w:pict w14:anchorId="122EA1CA">
          <v:rect id="_x0000_s1066" style="position:absolute;margin-left:72.5pt;margin-top:72.5pt;width:467.05pt;height:622.9pt;z-index:-251652608;mso-position-horizontal-relative:page;mso-position-vertical-relative:page" fillcolor="#bcd6ed" stroked="f">
            <w10:wrap anchorx="page" anchory="page"/>
          </v:rect>
        </w:pict>
      </w:r>
      <w:r>
        <w:pict w14:anchorId="22018C44">
          <v:shape id="_x0000_s1065" type="#_x0000_t202" style="position:absolute;margin-left:77.65pt;margin-top:299.3pt;width:457.2pt;height:227.55pt;z-index:251658752;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42"/>
                    <w:gridCol w:w="2009"/>
                    <w:gridCol w:w="720"/>
                    <w:gridCol w:w="718"/>
                    <w:gridCol w:w="728"/>
                  </w:tblGrid>
                  <w:tr w:rsidR="00E12471" w14:paraId="56A88000" w14:textId="77777777">
                    <w:trPr>
                      <w:trHeight w:val="455"/>
                    </w:trPr>
                    <w:tc>
                      <w:tcPr>
                        <w:tcW w:w="6951" w:type="dxa"/>
                        <w:gridSpan w:val="2"/>
                        <w:tcBorders>
                          <w:bottom w:val="single" w:sz="4" w:space="0" w:color="000000"/>
                          <w:right w:val="single" w:sz="4" w:space="0" w:color="000000"/>
                        </w:tcBorders>
                        <w:shd w:val="clear" w:color="auto" w:fill="FFFFFF"/>
                      </w:tcPr>
                      <w:p w14:paraId="071B6811" w14:textId="77777777" w:rsidR="00E12471" w:rsidRPr="006B4A5C" w:rsidRDefault="0026705F">
                        <w:pPr>
                          <w:pStyle w:val="TableParagraph"/>
                          <w:spacing w:before="27"/>
                          <w:ind w:left="107"/>
                          <w:rPr>
                            <w:b/>
                            <w:bCs/>
                          </w:rPr>
                        </w:pPr>
                        <w:r w:rsidRPr="006B4A5C">
                          <w:rPr>
                            <w:b/>
                            <w:bCs/>
                            <w:w w:val="110"/>
                          </w:rPr>
                          <w:t>Պակասուրդ</w:t>
                        </w:r>
                      </w:p>
                    </w:tc>
                    <w:tc>
                      <w:tcPr>
                        <w:tcW w:w="720" w:type="dxa"/>
                        <w:tcBorders>
                          <w:left w:val="single" w:sz="4" w:space="0" w:color="000000"/>
                          <w:bottom w:val="single" w:sz="4" w:space="0" w:color="000000"/>
                          <w:right w:val="single" w:sz="4" w:space="0" w:color="000000"/>
                        </w:tcBorders>
                        <w:shd w:val="clear" w:color="auto" w:fill="FFFFFF"/>
                      </w:tcPr>
                      <w:p w14:paraId="41741BA8" w14:textId="77777777" w:rsidR="00E12471" w:rsidRPr="006B4A5C" w:rsidRDefault="0026705F">
                        <w:pPr>
                          <w:pStyle w:val="TableParagraph"/>
                          <w:spacing w:before="27"/>
                          <w:ind w:right="106"/>
                          <w:jc w:val="right"/>
                          <w:rPr>
                            <w:b/>
                            <w:bCs/>
                          </w:rPr>
                        </w:pPr>
                        <w:r w:rsidRPr="006B4A5C">
                          <w:rPr>
                            <w:b/>
                            <w:bCs/>
                            <w:w w:val="105"/>
                          </w:rPr>
                          <w:t>2021</w:t>
                        </w:r>
                      </w:p>
                    </w:tc>
                    <w:tc>
                      <w:tcPr>
                        <w:tcW w:w="718" w:type="dxa"/>
                        <w:tcBorders>
                          <w:left w:val="single" w:sz="4" w:space="0" w:color="000000"/>
                          <w:bottom w:val="single" w:sz="4" w:space="0" w:color="000000"/>
                          <w:right w:val="single" w:sz="4" w:space="0" w:color="000000"/>
                        </w:tcBorders>
                        <w:shd w:val="clear" w:color="auto" w:fill="FFFFFF"/>
                      </w:tcPr>
                      <w:p w14:paraId="1E55E0D0" w14:textId="77777777" w:rsidR="00E12471" w:rsidRPr="006B4A5C" w:rsidRDefault="0026705F">
                        <w:pPr>
                          <w:pStyle w:val="TableParagraph"/>
                          <w:spacing w:before="27"/>
                          <w:ind w:right="91"/>
                          <w:jc w:val="right"/>
                          <w:rPr>
                            <w:b/>
                            <w:bCs/>
                          </w:rPr>
                        </w:pPr>
                        <w:r w:rsidRPr="006B4A5C">
                          <w:rPr>
                            <w:b/>
                            <w:bCs/>
                            <w:w w:val="110"/>
                          </w:rPr>
                          <w:t>2022</w:t>
                        </w:r>
                      </w:p>
                    </w:tc>
                    <w:tc>
                      <w:tcPr>
                        <w:tcW w:w="728" w:type="dxa"/>
                        <w:tcBorders>
                          <w:left w:val="single" w:sz="4" w:space="0" w:color="000000"/>
                          <w:bottom w:val="single" w:sz="4" w:space="0" w:color="000000"/>
                        </w:tcBorders>
                        <w:shd w:val="clear" w:color="auto" w:fill="FFFFFF"/>
                      </w:tcPr>
                      <w:p w14:paraId="5F9E4ACD" w14:textId="77777777" w:rsidR="00E12471" w:rsidRPr="006B4A5C" w:rsidRDefault="0026705F">
                        <w:pPr>
                          <w:pStyle w:val="TableParagraph"/>
                          <w:spacing w:before="27"/>
                          <w:ind w:right="88"/>
                          <w:jc w:val="right"/>
                          <w:rPr>
                            <w:b/>
                            <w:bCs/>
                          </w:rPr>
                        </w:pPr>
                        <w:r w:rsidRPr="006B4A5C">
                          <w:rPr>
                            <w:b/>
                            <w:bCs/>
                            <w:w w:val="115"/>
                          </w:rPr>
                          <w:t>2023</w:t>
                        </w:r>
                      </w:p>
                    </w:tc>
                  </w:tr>
                  <w:tr w:rsidR="00E12471" w14:paraId="496B2879" w14:textId="77777777">
                    <w:trPr>
                      <w:trHeight w:val="798"/>
                    </w:trPr>
                    <w:tc>
                      <w:tcPr>
                        <w:tcW w:w="6951" w:type="dxa"/>
                        <w:gridSpan w:val="2"/>
                        <w:tcBorders>
                          <w:top w:val="single" w:sz="4" w:space="0" w:color="000000"/>
                          <w:bottom w:val="single" w:sz="4" w:space="0" w:color="000000"/>
                          <w:right w:val="single" w:sz="4" w:space="0" w:color="000000"/>
                        </w:tcBorders>
                        <w:shd w:val="clear" w:color="auto" w:fill="FFFFFF"/>
                      </w:tcPr>
                      <w:p w14:paraId="19435E90" w14:textId="77777777" w:rsidR="00E12471" w:rsidRDefault="0026705F">
                        <w:pPr>
                          <w:pStyle w:val="TableParagraph"/>
                          <w:spacing w:before="27" w:line="324" w:lineRule="auto"/>
                          <w:ind w:left="107" w:right="246"/>
                        </w:pPr>
                        <w:r>
                          <w:rPr>
                            <w:w w:val="110"/>
                          </w:rPr>
                          <w:t>ՄԺԾԾ</w:t>
                        </w:r>
                        <w:r>
                          <w:rPr>
                            <w:spacing w:val="-20"/>
                            <w:w w:val="110"/>
                          </w:rPr>
                          <w:t xml:space="preserve"> </w:t>
                        </w:r>
                        <w:r>
                          <w:rPr>
                            <w:w w:val="110"/>
                          </w:rPr>
                          <w:t>2020-2022</w:t>
                        </w:r>
                        <w:r>
                          <w:rPr>
                            <w:spacing w:val="-22"/>
                            <w:w w:val="110"/>
                          </w:rPr>
                          <w:t xml:space="preserve"> </w:t>
                        </w:r>
                        <w:r>
                          <w:rPr>
                            <w:w w:val="110"/>
                          </w:rPr>
                          <w:t>(2023թ.-ը՝</w:t>
                        </w:r>
                        <w:r>
                          <w:rPr>
                            <w:spacing w:val="-20"/>
                            <w:w w:val="110"/>
                          </w:rPr>
                          <w:t xml:space="preserve"> </w:t>
                        </w:r>
                        <w:r>
                          <w:rPr>
                            <w:w w:val="110"/>
                          </w:rPr>
                          <w:t>պարտքի</w:t>
                        </w:r>
                        <w:r>
                          <w:rPr>
                            <w:spacing w:val="-21"/>
                            <w:w w:val="110"/>
                          </w:rPr>
                          <w:t xml:space="preserve"> </w:t>
                        </w:r>
                        <w:r>
                          <w:rPr>
                            <w:w w:val="110"/>
                          </w:rPr>
                          <w:t>նվազեցման</w:t>
                        </w:r>
                        <w:r>
                          <w:rPr>
                            <w:spacing w:val="-20"/>
                            <w:w w:val="110"/>
                          </w:rPr>
                          <w:t xml:space="preserve"> </w:t>
                        </w:r>
                        <w:r>
                          <w:rPr>
                            <w:w w:val="110"/>
                          </w:rPr>
                          <w:t>2019-2023թթ վերանայված</w:t>
                        </w:r>
                        <w:r>
                          <w:rPr>
                            <w:spacing w:val="3"/>
                            <w:w w:val="110"/>
                          </w:rPr>
                          <w:t xml:space="preserve"> </w:t>
                        </w:r>
                        <w:r>
                          <w:rPr>
                            <w:w w:val="110"/>
                          </w:rPr>
                          <w:t>ծրագիր)</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488F76A1" w14:textId="77777777" w:rsidR="00E12471" w:rsidRDefault="0026705F">
                        <w:pPr>
                          <w:pStyle w:val="TableParagraph"/>
                          <w:spacing w:before="197"/>
                          <w:ind w:right="90"/>
                          <w:jc w:val="right"/>
                        </w:pPr>
                        <w:r>
                          <w:rPr>
                            <w:w w:val="105"/>
                          </w:rPr>
                          <w:t>-2.2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42C6E0CB" w14:textId="77777777" w:rsidR="00E12471" w:rsidRDefault="0026705F">
                        <w:pPr>
                          <w:pStyle w:val="TableParagraph"/>
                          <w:spacing w:before="197"/>
                          <w:ind w:right="88"/>
                          <w:jc w:val="right"/>
                        </w:pPr>
                        <w:r>
                          <w:rPr>
                            <w:w w:val="105"/>
                          </w:rPr>
                          <w:t>-2.2</w:t>
                        </w:r>
                      </w:p>
                    </w:tc>
                    <w:tc>
                      <w:tcPr>
                        <w:tcW w:w="728" w:type="dxa"/>
                        <w:tcBorders>
                          <w:top w:val="single" w:sz="4" w:space="0" w:color="000000"/>
                          <w:left w:val="single" w:sz="4" w:space="0" w:color="000000"/>
                          <w:bottom w:val="single" w:sz="4" w:space="0" w:color="000000"/>
                        </w:tcBorders>
                        <w:shd w:val="clear" w:color="auto" w:fill="FFFFFF"/>
                      </w:tcPr>
                      <w:p w14:paraId="62AAB192" w14:textId="77777777" w:rsidR="00E12471" w:rsidRDefault="0026705F">
                        <w:pPr>
                          <w:pStyle w:val="TableParagraph"/>
                          <w:spacing w:before="197"/>
                          <w:ind w:right="86"/>
                          <w:jc w:val="right"/>
                        </w:pPr>
                        <w:r>
                          <w:rPr>
                            <w:w w:val="105"/>
                          </w:rPr>
                          <w:t>-2.2</w:t>
                        </w:r>
                      </w:p>
                    </w:tc>
                  </w:tr>
                  <w:tr w:rsidR="00E12471" w14:paraId="70ED2C9B" w14:textId="77777777">
                    <w:trPr>
                      <w:trHeight w:val="460"/>
                    </w:trPr>
                    <w:tc>
                      <w:tcPr>
                        <w:tcW w:w="6951" w:type="dxa"/>
                        <w:gridSpan w:val="2"/>
                        <w:tcBorders>
                          <w:top w:val="single" w:sz="4" w:space="0" w:color="000000"/>
                          <w:bottom w:val="single" w:sz="4" w:space="0" w:color="000000"/>
                          <w:right w:val="single" w:sz="4" w:space="0" w:color="000000"/>
                        </w:tcBorders>
                        <w:shd w:val="clear" w:color="auto" w:fill="FFFFFF"/>
                      </w:tcPr>
                      <w:p w14:paraId="2EFC7C28" w14:textId="77777777" w:rsidR="00E12471" w:rsidRDefault="0026705F">
                        <w:pPr>
                          <w:pStyle w:val="TableParagraph"/>
                          <w:spacing w:before="27"/>
                          <w:ind w:left="107"/>
                        </w:pPr>
                        <w:r>
                          <w:t>Բյուջե 2021</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2733C7F9" w14:textId="77777777" w:rsidR="00E12471" w:rsidRDefault="0026705F">
                        <w:pPr>
                          <w:pStyle w:val="TableParagraph"/>
                          <w:spacing w:before="27"/>
                          <w:ind w:right="90"/>
                          <w:jc w:val="right"/>
                        </w:pPr>
                        <w:r>
                          <w:rPr>
                            <w:w w:val="110"/>
                          </w:rPr>
                          <w:t>-5.3</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088B7334" w14:textId="77777777" w:rsidR="00E12471" w:rsidRDefault="00E12471">
                        <w:pPr>
                          <w:pStyle w:val="TableParagraph"/>
                        </w:pPr>
                      </w:p>
                    </w:tc>
                    <w:tc>
                      <w:tcPr>
                        <w:tcW w:w="728" w:type="dxa"/>
                        <w:tcBorders>
                          <w:top w:val="single" w:sz="4" w:space="0" w:color="000000"/>
                          <w:left w:val="single" w:sz="4" w:space="0" w:color="000000"/>
                          <w:bottom w:val="single" w:sz="4" w:space="0" w:color="000000"/>
                        </w:tcBorders>
                        <w:shd w:val="clear" w:color="auto" w:fill="FFFFFF"/>
                      </w:tcPr>
                      <w:p w14:paraId="68CF39E6" w14:textId="77777777" w:rsidR="00E12471" w:rsidRDefault="00E12471">
                        <w:pPr>
                          <w:pStyle w:val="TableParagraph"/>
                        </w:pPr>
                      </w:p>
                    </w:tc>
                  </w:tr>
                  <w:tr w:rsidR="00E12471" w14:paraId="32E21689" w14:textId="77777777">
                    <w:trPr>
                      <w:trHeight w:val="798"/>
                    </w:trPr>
                    <w:tc>
                      <w:tcPr>
                        <w:tcW w:w="6951" w:type="dxa"/>
                        <w:gridSpan w:val="2"/>
                        <w:tcBorders>
                          <w:top w:val="single" w:sz="4" w:space="0" w:color="000000"/>
                          <w:bottom w:val="single" w:sz="4" w:space="0" w:color="000000"/>
                          <w:right w:val="single" w:sz="4" w:space="0" w:color="000000"/>
                        </w:tcBorders>
                        <w:shd w:val="clear" w:color="auto" w:fill="FFFFFF"/>
                      </w:tcPr>
                      <w:p w14:paraId="55D52068" w14:textId="77777777" w:rsidR="00E12471" w:rsidRDefault="0026705F">
                        <w:pPr>
                          <w:pStyle w:val="TableParagraph"/>
                          <w:spacing w:before="27" w:line="321" w:lineRule="auto"/>
                          <w:ind w:left="107"/>
                        </w:pPr>
                        <w:r>
                          <w:rPr>
                            <w:w w:val="96"/>
                          </w:rPr>
                          <w:t>Մ</w:t>
                        </w:r>
                        <w:r>
                          <w:rPr>
                            <w:w w:val="99"/>
                          </w:rPr>
                          <w:t>Ժ</w:t>
                        </w:r>
                        <w:r>
                          <w:rPr>
                            <w:w w:val="102"/>
                          </w:rPr>
                          <w:t>ԾԾ</w:t>
                        </w:r>
                        <w:r>
                          <w:t xml:space="preserve"> </w:t>
                        </w:r>
                        <w:r>
                          <w:rPr>
                            <w:w w:val="105"/>
                          </w:rPr>
                          <w:t>2</w:t>
                        </w:r>
                        <w:r>
                          <w:rPr>
                            <w:w w:val="123"/>
                          </w:rPr>
                          <w:t>0</w:t>
                        </w:r>
                        <w:r>
                          <w:rPr>
                            <w:w w:val="105"/>
                          </w:rPr>
                          <w:t>22</w:t>
                        </w:r>
                        <w:r>
                          <w:rPr>
                            <w:w w:val="101"/>
                          </w:rPr>
                          <w:t>-</w:t>
                        </w:r>
                        <w:r>
                          <w:rPr>
                            <w:w w:val="105"/>
                          </w:rPr>
                          <w:t>2</w:t>
                        </w:r>
                        <w:r>
                          <w:rPr>
                            <w:w w:val="123"/>
                          </w:rPr>
                          <w:t>0</w:t>
                        </w:r>
                        <w:r>
                          <w:rPr>
                            <w:w w:val="105"/>
                          </w:rPr>
                          <w:t>2</w:t>
                        </w:r>
                        <w:r>
                          <w:rPr>
                            <w:w w:val="109"/>
                          </w:rPr>
                          <w:t>4</w:t>
                        </w:r>
                        <w:r>
                          <w:t xml:space="preserve"> </w:t>
                        </w:r>
                        <w:r>
                          <w:rPr>
                            <w:w w:val="95"/>
                          </w:rPr>
                          <w:t>(</w:t>
                        </w:r>
                        <w:r>
                          <w:rPr>
                            <w:w w:val="105"/>
                          </w:rPr>
                          <w:t>2</w:t>
                        </w:r>
                        <w:r>
                          <w:rPr>
                            <w:w w:val="123"/>
                          </w:rPr>
                          <w:t>0</w:t>
                        </w:r>
                        <w:r>
                          <w:rPr>
                            <w:w w:val="105"/>
                          </w:rPr>
                          <w:t>2</w:t>
                        </w:r>
                        <w:r>
                          <w:rPr>
                            <w:w w:val="114"/>
                          </w:rPr>
                          <w:t>5</w:t>
                        </w:r>
                        <w:r>
                          <w:t xml:space="preserve"> </w:t>
                        </w:r>
                        <w:r>
                          <w:rPr>
                            <w:w w:val="93"/>
                          </w:rPr>
                          <w:t>և</w:t>
                        </w:r>
                        <w:r>
                          <w:t xml:space="preserve"> </w:t>
                        </w:r>
                        <w:r>
                          <w:rPr>
                            <w:w w:val="105"/>
                          </w:rPr>
                          <w:t>2</w:t>
                        </w:r>
                        <w:r>
                          <w:rPr>
                            <w:w w:val="123"/>
                          </w:rPr>
                          <w:t>0</w:t>
                        </w:r>
                        <w:r>
                          <w:rPr>
                            <w:w w:val="105"/>
                          </w:rPr>
                          <w:t>2</w:t>
                        </w:r>
                        <w:r>
                          <w:rPr>
                            <w:w w:val="121"/>
                          </w:rPr>
                          <w:t>6</w:t>
                        </w:r>
                        <w:r>
                          <w:rPr>
                            <w:w w:val="104"/>
                          </w:rPr>
                          <w:t>թթ</w:t>
                        </w:r>
                        <w:r>
                          <w:rPr>
                            <w:w w:val="61"/>
                          </w:rPr>
                          <w:t>․</w:t>
                        </w:r>
                        <w:r>
                          <w:rPr>
                            <w:w w:val="114"/>
                          </w:rPr>
                          <w:t>՝</w:t>
                        </w:r>
                        <w:r>
                          <w:t xml:space="preserve"> </w:t>
                        </w:r>
                        <w:r>
                          <w:rPr>
                            <w:w w:val="105"/>
                          </w:rPr>
                          <w:t>2</w:t>
                        </w:r>
                        <w:r>
                          <w:rPr>
                            <w:w w:val="123"/>
                          </w:rPr>
                          <w:t>0</w:t>
                        </w:r>
                        <w:r>
                          <w:rPr>
                            <w:w w:val="105"/>
                          </w:rPr>
                          <w:t>22</w:t>
                        </w:r>
                        <w:r>
                          <w:rPr>
                            <w:w w:val="101"/>
                          </w:rPr>
                          <w:t>-</w:t>
                        </w:r>
                        <w:r>
                          <w:rPr>
                            <w:w w:val="105"/>
                          </w:rPr>
                          <w:t>2</w:t>
                        </w:r>
                        <w:r>
                          <w:rPr>
                            <w:w w:val="123"/>
                          </w:rPr>
                          <w:t>0</w:t>
                        </w:r>
                        <w:r>
                          <w:rPr>
                            <w:w w:val="105"/>
                          </w:rPr>
                          <w:t>2</w:t>
                        </w:r>
                        <w:r>
                          <w:rPr>
                            <w:w w:val="121"/>
                          </w:rPr>
                          <w:t>6</w:t>
                        </w:r>
                        <w:r>
                          <w:rPr>
                            <w:w w:val="104"/>
                          </w:rPr>
                          <w:t>թթ</w:t>
                        </w:r>
                        <w:r>
                          <w:rPr>
                            <w:w w:val="61"/>
                          </w:rPr>
                          <w:t>․</w:t>
                        </w:r>
                        <w:r>
                          <w:t xml:space="preserve"> </w:t>
                        </w:r>
                        <w:r>
                          <w:rPr>
                            <w:w w:val="107"/>
                          </w:rPr>
                          <w:t>պ</w:t>
                        </w:r>
                        <w:r>
                          <w:rPr>
                            <w:w w:val="106"/>
                          </w:rPr>
                          <w:t>ա</w:t>
                        </w:r>
                        <w:r>
                          <w:rPr>
                            <w:w w:val="108"/>
                          </w:rPr>
                          <w:t>ր</w:t>
                        </w:r>
                        <w:r>
                          <w:rPr>
                            <w:w w:val="106"/>
                          </w:rPr>
                          <w:t>տ</w:t>
                        </w:r>
                        <w:r>
                          <w:rPr>
                            <w:w w:val="109"/>
                          </w:rPr>
                          <w:t>ք</w:t>
                        </w:r>
                        <w:r>
                          <w:rPr>
                            <w:w w:val="107"/>
                          </w:rPr>
                          <w:t xml:space="preserve">ի </w:t>
                        </w:r>
                        <w:r>
                          <w:rPr>
                            <w:w w:val="105"/>
                          </w:rPr>
                          <w:t>նվազեցման ծրագիր)</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6C491769" w14:textId="77777777" w:rsidR="00E12471" w:rsidRDefault="0026705F">
                        <w:pPr>
                          <w:pStyle w:val="TableParagraph"/>
                          <w:spacing w:before="197"/>
                          <w:ind w:left="167"/>
                        </w:pPr>
                        <w:r>
                          <w:rPr>
                            <w:w w:val="115"/>
                          </w:rPr>
                          <w:t>-4.6</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4B140AFC" w14:textId="77777777" w:rsidR="00E12471" w:rsidRDefault="0026705F">
                        <w:pPr>
                          <w:pStyle w:val="TableParagraph"/>
                          <w:spacing w:before="197"/>
                          <w:ind w:left="171"/>
                        </w:pPr>
                        <w:r>
                          <w:rPr>
                            <w:w w:val="110"/>
                          </w:rPr>
                          <w:t>-2.5</w:t>
                        </w:r>
                      </w:p>
                    </w:tc>
                    <w:tc>
                      <w:tcPr>
                        <w:tcW w:w="728" w:type="dxa"/>
                        <w:tcBorders>
                          <w:top w:val="single" w:sz="4" w:space="0" w:color="000000"/>
                          <w:left w:val="single" w:sz="4" w:space="0" w:color="000000"/>
                          <w:bottom w:val="single" w:sz="4" w:space="0" w:color="000000"/>
                          <w:right w:val="single" w:sz="4" w:space="0" w:color="000000"/>
                        </w:tcBorders>
                        <w:shd w:val="clear" w:color="auto" w:fill="FFFFFF"/>
                      </w:tcPr>
                      <w:p w14:paraId="5AF6387E" w14:textId="77777777" w:rsidR="00E12471" w:rsidRDefault="0026705F">
                        <w:pPr>
                          <w:pStyle w:val="TableParagraph"/>
                          <w:spacing w:before="197"/>
                          <w:ind w:left="193"/>
                        </w:pPr>
                        <w:r>
                          <w:t>-2.1</w:t>
                        </w:r>
                      </w:p>
                    </w:tc>
                  </w:tr>
                  <w:tr w:rsidR="00E12471" w14:paraId="65A8C161" w14:textId="77777777">
                    <w:trPr>
                      <w:trHeight w:val="1137"/>
                    </w:trPr>
                    <w:tc>
                      <w:tcPr>
                        <w:tcW w:w="4942" w:type="dxa"/>
                        <w:vMerge w:val="restart"/>
                        <w:tcBorders>
                          <w:top w:val="single" w:sz="4" w:space="0" w:color="000000"/>
                          <w:right w:val="single" w:sz="4" w:space="0" w:color="000000"/>
                        </w:tcBorders>
                        <w:shd w:val="clear" w:color="auto" w:fill="FFFFFF"/>
                      </w:tcPr>
                      <w:p w14:paraId="26875AAA" w14:textId="77777777" w:rsidR="00E12471" w:rsidRDefault="00E12471">
                        <w:pPr>
                          <w:pStyle w:val="TableParagraph"/>
                          <w:rPr>
                            <w:sz w:val="24"/>
                          </w:rPr>
                        </w:pPr>
                      </w:p>
                      <w:p w14:paraId="31ADFDE1" w14:textId="77777777" w:rsidR="00E12471" w:rsidRDefault="00E12471">
                        <w:pPr>
                          <w:pStyle w:val="TableParagraph"/>
                          <w:rPr>
                            <w:sz w:val="24"/>
                          </w:rPr>
                        </w:pPr>
                      </w:p>
                      <w:p w14:paraId="7AF17D92" w14:textId="77777777" w:rsidR="00E12471" w:rsidRDefault="00E12471">
                        <w:pPr>
                          <w:pStyle w:val="TableParagraph"/>
                          <w:spacing w:before="5"/>
                          <w:rPr>
                            <w:sz w:val="19"/>
                          </w:rPr>
                        </w:pPr>
                      </w:p>
                      <w:p w14:paraId="1D6B4C44" w14:textId="77777777" w:rsidR="00E12471" w:rsidRDefault="0026705F">
                        <w:pPr>
                          <w:pStyle w:val="TableParagraph"/>
                          <w:ind w:left="779"/>
                        </w:pPr>
                        <w:r>
                          <w:rPr>
                            <w:w w:val="105"/>
                          </w:rPr>
                          <w:t>Ճշգրտում դեպի վերև(+)/ներքև(-)</w:t>
                        </w:r>
                      </w:p>
                    </w:tc>
                    <w:tc>
                      <w:tcPr>
                        <w:tcW w:w="2009" w:type="dxa"/>
                        <w:tcBorders>
                          <w:top w:val="single" w:sz="4" w:space="0" w:color="000000"/>
                          <w:left w:val="single" w:sz="4" w:space="0" w:color="000000"/>
                          <w:right w:val="single" w:sz="4" w:space="0" w:color="000000"/>
                        </w:tcBorders>
                        <w:shd w:val="clear" w:color="auto" w:fill="FFFFFF"/>
                      </w:tcPr>
                      <w:p w14:paraId="38599ADB" w14:textId="77777777" w:rsidR="00E12471" w:rsidRDefault="0026705F">
                        <w:pPr>
                          <w:pStyle w:val="TableParagraph"/>
                          <w:spacing w:before="27" w:line="324" w:lineRule="auto"/>
                          <w:ind w:left="112" w:right="345"/>
                        </w:pPr>
                        <w:r>
                          <w:rPr>
                            <w:w w:val="105"/>
                          </w:rPr>
                          <w:t>ՄԺԾԾ 2020- 2022-ից ՄԺԾԾ</w:t>
                        </w:r>
                      </w:p>
                      <w:p w14:paraId="60968857" w14:textId="77777777" w:rsidR="00E12471" w:rsidRDefault="0026705F">
                        <w:pPr>
                          <w:pStyle w:val="TableParagraph"/>
                          <w:spacing w:line="249" w:lineRule="exact"/>
                          <w:ind w:left="112"/>
                        </w:pPr>
                        <w:r>
                          <w:rPr>
                            <w:w w:val="110"/>
                          </w:rPr>
                          <w:t>2022-2024</w:t>
                        </w:r>
                      </w:p>
                    </w:tc>
                    <w:tc>
                      <w:tcPr>
                        <w:tcW w:w="720" w:type="dxa"/>
                        <w:tcBorders>
                          <w:top w:val="single" w:sz="4" w:space="0" w:color="000000"/>
                          <w:left w:val="single" w:sz="4" w:space="0" w:color="000000"/>
                          <w:right w:val="single" w:sz="4" w:space="0" w:color="000000"/>
                        </w:tcBorders>
                        <w:shd w:val="clear" w:color="auto" w:fill="FFFFFF"/>
                      </w:tcPr>
                      <w:p w14:paraId="09F96812" w14:textId="77777777" w:rsidR="00E12471" w:rsidRDefault="00E12471">
                        <w:pPr>
                          <w:pStyle w:val="TableParagraph"/>
                          <w:rPr>
                            <w:sz w:val="32"/>
                          </w:rPr>
                        </w:pPr>
                      </w:p>
                      <w:p w14:paraId="401A34AF" w14:textId="77777777" w:rsidR="00E12471" w:rsidRDefault="0026705F">
                        <w:pPr>
                          <w:pStyle w:val="TableParagraph"/>
                          <w:ind w:right="91"/>
                          <w:jc w:val="right"/>
                        </w:pPr>
                        <w:r>
                          <w:rPr>
                            <w:w w:val="110"/>
                          </w:rPr>
                          <w:t>-2.4</w:t>
                        </w:r>
                      </w:p>
                    </w:tc>
                    <w:tc>
                      <w:tcPr>
                        <w:tcW w:w="718" w:type="dxa"/>
                        <w:tcBorders>
                          <w:top w:val="single" w:sz="4" w:space="0" w:color="000000"/>
                          <w:left w:val="single" w:sz="4" w:space="0" w:color="000000"/>
                          <w:right w:val="single" w:sz="4" w:space="0" w:color="000000"/>
                        </w:tcBorders>
                        <w:shd w:val="clear" w:color="auto" w:fill="FFFFFF"/>
                      </w:tcPr>
                      <w:p w14:paraId="4863F59D" w14:textId="77777777" w:rsidR="00E12471" w:rsidRDefault="00E12471">
                        <w:pPr>
                          <w:pStyle w:val="TableParagraph"/>
                          <w:rPr>
                            <w:sz w:val="32"/>
                          </w:rPr>
                        </w:pPr>
                      </w:p>
                      <w:p w14:paraId="3DD27249" w14:textId="77777777" w:rsidR="00E12471" w:rsidRDefault="0026705F">
                        <w:pPr>
                          <w:pStyle w:val="TableParagraph"/>
                          <w:ind w:right="88"/>
                          <w:jc w:val="right"/>
                        </w:pPr>
                        <w:r>
                          <w:rPr>
                            <w:w w:val="115"/>
                          </w:rPr>
                          <w:t>-0.3</w:t>
                        </w:r>
                      </w:p>
                    </w:tc>
                    <w:tc>
                      <w:tcPr>
                        <w:tcW w:w="728" w:type="dxa"/>
                        <w:tcBorders>
                          <w:top w:val="single" w:sz="4" w:space="0" w:color="000000"/>
                          <w:left w:val="single" w:sz="4" w:space="0" w:color="000000"/>
                        </w:tcBorders>
                        <w:shd w:val="clear" w:color="auto" w:fill="FFFFFF"/>
                      </w:tcPr>
                      <w:p w14:paraId="4D7723B9" w14:textId="77777777" w:rsidR="00E12471" w:rsidRDefault="00E12471">
                        <w:pPr>
                          <w:pStyle w:val="TableParagraph"/>
                          <w:rPr>
                            <w:sz w:val="32"/>
                          </w:rPr>
                        </w:pPr>
                      </w:p>
                      <w:p w14:paraId="6EA25BCD" w14:textId="77777777" w:rsidR="00E12471" w:rsidRDefault="0026705F">
                        <w:pPr>
                          <w:pStyle w:val="TableParagraph"/>
                          <w:ind w:right="85"/>
                          <w:jc w:val="right"/>
                        </w:pPr>
                        <w:r>
                          <w:rPr>
                            <w:w w:val="105"/>
                          </w:rPr>
                          <w:t>0.1</w:t>
                        </w:r>
                      </w:p>
                    </w:tc>
                  </w:tr>
                  <w:tr w:rsidR="00E12471" w14:paraId="2849B7F7" w14:textId="77777777">
                    <w:trPr>
                      <w:trHeight w:val="800"/>
                    </w:trPr>
                    <w:tc>
                      <w:tcPr>
                        <w:tcW w:w="4942" w:type="dxa"/>
                        <w:vMerge/>
                        <w:tcBorders>
                          <w:top w:val="nil"/>
                          <w:right w:val="single" w:sz="4" w:space="0" w:color="000000"/>
                        </w:tcBorders>
                        <w:shd w:val="clear" w:color="auto" w:fill="FFFFFF"/>
                      </w:tcPr>
                      <w:p w14:paraId="160F9476" w14:textId="77777777" w:rsidR="00E12471" w:rsidRDefault="00E12471">
                        <w:pPr>
                          <w:rPr>
                            <w:sz w:val="2"/>
                            <w:szCs w:val="2"/>
                          </w:rPr>
                        </w:pPr>
                      </w:p>
                    </w:tc>
                    <w:tc>
                      <w:tcPr>
                        <w:tcW w:w="2009" w:type="dxa"/>
                        <w:tcBorders>
                          <w:left w:val="single" w:sz="4" w:space="0" w:color="000000"/>
                          <w:right w:val="single" w:sz="4" w:space="0" w:color="000000"/>
                        </w:tcBorders>
                        <w:shd w:val="clear" w:color="auto" w:fill="FFFFFF"/>
                      </w:tcPr>
                      <w:p w14:paraId="6EBF2DC2" w14:textId="77777777" w:rsidR="00E12471" w:rsidRDefault="0026705F">
                        <w:pPr>
                          <w:pStyle w:val="TableParagraph"/>
                          <w:spacing w:before="29" w:line="321" w:lineRule="auto"/>
                          <w:ind w:left="112"/>
                        </w:pPr>
                        <w:r>
                          <w:rPr>
                            <w:w w:val="105"/>
                          </w:rPr>
                          <w:t>Բյուջե 2021-ից ՄԺԾԾ 2022-2024</w:t>
                        </w:r>
                      </w:p>
                    </w:tc>
                    <w:tc>
                      <w:tcPr>
                        <w:tcW w:w="720" w:type="dxa"/>
                        <w:tcBorders>
                          <w:left w:val="single" w:sz="4" w:space="0" w:color="000000"/>
                          <w:right w:val="single" w:sz="4" w:space="0" w:color="000000"/>
                        </w:tcBorders>
                        <w:shd w:val="clear" w:color="auto" w:fill="FFFFFF"/>
                      </w:tcPr>
                      <w:p w14:paraId="374B62D7" w14:textId="77777777" w:rsidR="00E12471" w:rsidRDefault="0026705F">
                        <w:pPr>
                          <w:pStyle w:val="TableParagraph"/>
                          <w:spacing w:before="200"/>
                          <w:ind w:right="90"/>
                          <w:jc w:val="right"/>
                        </w:pPr>
                        <w:r>
                          <w:rPr>
                            <w:w w:val="115"/>
                          </w:rPr>
                          <w:t>0.7</w:t>
                        </w:r>
                      </w:p>
                    </w:tc>
                    <w:tc>
                      <w:tcPr>
                        <w:tcW w:w="718" w:type="dxa"/>
                        <w:tcBorders>
                          <w:left w:val="single" w:sz="4" w:space="0" w:color="000000"/>
                          <w:right w:val="single" w:sz="4" w:space="0" w:color="000000"/>
                        </w:tcBorders>
                        <w:shd w:val="clear" w:color="auto" w:fill="FFFFFF"/>
                      </w:tcPr>
                      <w:p w14:paraId="621B9337" w14:textId="77777777" w:rsidR="00E12471" w:rsidRDefault="00E12471">
                        <w:pPr>
                          <w:pStyle w:val="TableParagraph"/>
                        </w:pPr>
                      </w:p>
                    </w:tc>
                    <w:tc>
                      <w:tcPr>
                        <w:tcW w:w="728" w:type="dxa"/>
                        <w:tcBorders>
                          <w:left w:val="single" w:sz="4" w:space="0" w:color="000000"/>
                        </w:tcBorders>
                        <w:shd w:val="clear" w:color="auto" w:fill="FFFFFF"/>
                      </w:tcPr>
                      <w:p w14:paraId="56EB9F43" w14:textId="77777777" w:rsidR="00E12471" w:rsidRDefault="00E12471">
                        <w:pPr>
                          <w:pStyle w:val="TableParagraph"/>
                        </w:pPr>
                      </w:p>
                    </w:tc>
                  </w:tr>
                </w:tbl>
                <w:p w14:paraId="2F23446A" w14:textId="77777777" w:rsidR="00E12471" w:rsidRDefault="00E12471">
                  <w:pPr>
                    <w:pStyle w:val="BodyText"/>
                  </w:pPr>
                </w:p>
              </w:txbxContent>
            </v:textbox>
            <w10:wrap anchorx="page" anchory="page"/>
          </v:shape>
        </w:pict>
      </w:r>
    </w:p>
    <w:p w14:paraId="1E4669A2" w14:textId="77777777" w:rsidR="00E12471" w:rsidRDefault="00E12471">
      <w:pPr>
        <w:rPr>
          <w:sz w:val="2"/>
          <w:szCs w:val="2"/>
        </w:rPr>
        <w:sectPr w:rsidR="00E12471">
          <w:pgSz w:w="12240" w:h="15840"/>
          <w:pgMar w:top="1440" w:right="1040" w:bottom="1160" w:left="1320" w:header="0" w:footer="968" w:gutter="0"/>
          <w:cols w:space="720"/>
        </w:sectPr>
      </w:pPr>
    </w:p>
    <w:tbl>
      <w:tblPr>
        <w:tblW w:w="0" w:type="auto"/>
        <w:tblInd w:w="186" w:type="dxa"/>
        <w:tblBorders>
          <w:top w:val="single" w:sz="53" w:space="0" w:color="BCD6ED"/>
          <w:left w:val="single" w:sz="53" w:space="0" w:color="BCD6ED"/>
          <w:bottom w:val="single" w:sz="53" w:space="0" w:color="BCD6ED"/>
          <w:right w:val="single" w:sz="53" w:space="0" w:color="BCD6ED"/>
          <w:insideH w:val="single" w:sz="53" w:space="0" w:color="BCD6ED"/>
          <w:insideV w:val="single" w:sz="53" w:space="0" w:color="BCD6ED"/>
        </w:tblBorders>
        <w:tblLayout w:type="fixed"/>
        <w:tblCellMar>
          <w:left w:w="0" w:type="dxa"/>
          <w:right w:w="0" w:type="dxa"/>
        </w:tblCellMar>
        <w:tblLook w:val="01E0" w:firstRow="1" w:lastRow="1" w:firstColumn="1" w:lastColumn="1" w:noHBand="0" w:noVBand="0"/>
      </w:tblPr>
      <w:tblGrid>
        <w:gridCol w:w="4998"/>
        <w:gridCol w:w="2009"/>
        <w:gridCol w:w="720"/>
        <w:gridCol w:w="718"/>
        <w:gridCol w:w="728"/>
        <w:gridCol w:w="118"/>
      </w:tblGrid>
      <w:tr w:rsidR="00E12471" w14:paraId="24799CB7" w14:textId="77777777">
        <w:trPr>
          <w:trHeight w:val="1144"/>
        </w:trPr>
        <w:tc>
          <w:tcPr>
            <w:tcW w:w="4998" w:type="dxa"/>
            <w:vMerge w:val="restart"/>
            <w:tcBorders>
              <w:top w:val="nil"/>
              <w:bottom w:val="single" w:sz="8" w:space="0" w:color="000000"/>
              <w:right w:val="single" w:sz="4" w:space="0" w:color="000000"/>
            </w:tcBorders>
          </w:tcPr>
          <w:p w14:paraId="0E4F2DA4" w14:textId="77777777" w:rsidR="00E12471" w:rsidRDefault="00E12471">
            <w:pPr>
              <w:pStyle w:val="TableParagraph"/>
              <w:rPr>
                <w:sz w:val="24"/>
              </w:rPr>
            </w:pPr>
          </w:p>
          <w:p w14:paraId="0E96B27D" w14:textId="77777777" w:rsidR="00E12471" w:rsidRDefault="00E12471">
            <w:pPr>
              <w:pStyle w:val="TableParagraph"/>
              <w:rPr>
                <w:sz w:val="24"/>
              </w:rPr>
            </w:pPr>
          </w:p>
          <w:p w14:paraId="464A2AF2" w14:textId="77777777" w:rsidR="00E12471" w:rsidRDefault="00E12471">
            <w:pPr>
              <w:pStyle w:val="TableParagraph"/>
              <w:spacing w:before="10"/>
              <w:rPr>
                <w:sz w:val="19"/>
              </w:rPr>
            </w:pPr>
          </w:p>
          <w:p w14:paraId="265E4EF9" w14:textId="77777777" w:rsidR="00E12471" w:rsidRDefault="0026705F">
            <w:pPr>
              <w:pStyle w:val="TableParagraph"/>
              <w:ind w:left="836"/>
            </w:pPr>
            <w:r>
              <w:rPr>
                <w:w w:val="105"/>
              </w:rPr>
              <w:t>Ճշգրտում դեպի վերև(+)/ներքև(-)</w:t>
            </w:r>
          </w:p>
        </w:tc>
        <w:tc>
          <w:tcPr>
            <w:tcW w:w="2009" w:type="dxa"/>
            <w:tcBorders>
              <w:top w:val="nil"/>
              <w:left w:val="single" w:sz="4" w:space="0" w:color="000000"/>
              <w:bottom w:val="single" w:sz="8" w:space="0" w:color="000000"/>
              <w:right w:val="single" w:sz="4" w:space="0" w:color="000000"/>
            </w:tcBorders>
            <w:shd w:val="clear" w:color="auto" w:fill="FFFFFF"/>
          </w:tcPr>
          <w:p w14:paraId="0B085DC2" w14:textId="77777777" w:rsidR="00E12471" w:rsidRDefault="0026705F">
            <w:pPr>
              <w:pStyle w:val="TableParagraph"/>
              <w:spacing w:before="32" w:line="324" w:lineRule="auto"/>
              <w:ind w:left="168" w:right="288"/>
            </w:pPr>
            <w:r>
              <w:rPr>
                <w:w w:val="105"/>
              </w:rPr>
              <w:t>ՄԺԾԾ 2020- 2022-ից ՄԺԾԾ</w:t>
            </w:r>
          </w:p>
          <w:p w14:paraId="5B0190E6" w14:textId="77777777" w:rsidR="00E12471" w:rsidRDefault="0026705F">
            <w:pPr>
              <w:pStyle w:val="TableParagraph"/>
              <w:spacing w:line="249" w:lineRule="exact"/>
              <w:ind w:left="168"/>
            </w:pPr>
            <w:r>
              <w:rPr>
                <w:w w:val="110"/>
              </w:rPr>
              <w:t>2022-2024</w:t>
            </w:r>
          </w:p>
        </w:tc>
        <w:tc>
          <w:tcPr>
            <w:tcW w:w="720" w:type="dxa"/>
            <w:tcBorders>
              <w:top w:val="nil"/>
              <w:left w:val="single" w:sz="4" w:space="0" w:color="000000"/>
              <w:bottom w:val="single" w:sz="8" w:space="0" w:color="000000"/>
              <w:right w:val="single" w:sz="4" w:space="0" w:color="000000"/>
            </w:tcBorders>
            <w:shd w:val="clear" w:color="auto" w:fill="FFFFFF"/>
          </w:tcPr>
          <w:p w14:paraId="6620B4F3" w14:textId="77777777" w:rsidR="00E12471" w:rsidRDefault="00E12471">
            <w:pPr>
              <w:pStyle w:val="TableParagraph"/>
              <w:spacing w:before="5"/>
              <w:rPr>
                <w:sz w:val="32"/>
              </w:rPr>
            </w:pPr>
          </w:p>
          <w:p w14:paraId="0FCAAF9D" w14:textId="77777777" w:rsidR="00E12471" w:rsidRDefault="0026705F">
            <w:pPr>
              <w:pStyle w:val="TableParagraph"/>
              <w:ind w:left="231"/>
            </w:pPr>
            <w:r>
              <w:t>11.0</w:t>
            </w:r>
          </w:p>
        </w:tc>
        <w:tc>
          <w:tcPr>
            <w:tcW w:w="718" w:type="dxa"/>
            <w:tcBorders>
              <w:top w:val="nil"/>
              <w:left w:val="single" w:sz="4" w:space="0" w:color="000000"/>
              <w:bottom w:val="single" w:sz="8" w:space="0" w:color="000000"/>
              <w:right w:val="single" w:sz="4" w:space="0" w:color="000000"/>
            </w:tcBorders>
            <w:shd w:val="clear" w:color="auto" w:fill="FFFFFF"/>
          </w:tcPr>
          <w:p w14:paraId="6DBFCBA3" w14:textId="77777777" w:rsidR="00E12471" w:rsidRDefault="00E12471">
            <w:pPr>
              <w:pStyle w:val="TableParagraph"/>
              <w:spacing w:before="5"/>
              <w:rPr>
                <w:sz w:val="32"/>
              </w:rPr>
            </w:pPr>
          </w:p>
          <w:p w14:paraId="71F40F7E" w14:textId="77777777" w:rsidR="00E12471" w:rsidRDefault="0026705F">
            <w:pPr>
              <w:pStyle w:val="TableParagraph"/>
              <w:ind w:left="207"/>
            </w:pPr>
            <w:r>
              <w:rPr>
                <w:w w:val="110"/>
              </w:rPr>
              <w:t>10.0</w:t>
            </w:r>
          </w:p>
        </w:tc>
        <w:tc>
          <w:tcPr>
            <w:tcW w:w="728" w:type="dxa"/>
            <w:tcBorders>
              <w:top w:val="nil"/>
              <w:left w:val="single" w:sz="4" w:space="0" w:color="000000"/>
              <w:bottom w:val="single" w:sz="8" w:space="0" w:color="000000"/>
              <w:right w:val="single" w:sz="8" w:space="0" w:color="000000"/>
            </w:tcBorders>
            <w:shd w:val="clear" w:color="auto" w:fill="FFFFFF"/>
          </w:tcPr>
          <w:p w14:paraId="3B03488A" w14:textId="77777777" w:rsidR="00E12471" w:rsidRDefault="00E12471">
            <w:pPr>
              <w:pStyle w:val="TableParagraph"/>
              <w:spacing w:before="5"/>
              <w:rPr>
                <w:sz w:val="32"/>
              </w:rPr>
            </w:pPr>
          </w:p>
          <w:p w14:paraId="0802A20A" w14:textId="77777777" w:rsidR="00E12471" w:rsidRDefault="0026705F">
            <w:pPr>
              <w:pStyle w:val="TableParagraph"/>
              <w:ind w:left="254"/>
            </w:pPr>
            <w:r>
              <w:rPr>
                <w:w w:val="120"/>
              </w:rPr>
              <w:t>9.0</w:t>
            </w:r>
          </w:p>
        </w:tc>
        <w:tc>
          <w:tcPr>
            <w:tcW w:w="118" w:type="dxa"/>
            <w:tcBorders>
              <w:top w:val="nil"/>
              <w:left w:val="single" w:sz="8" w:space="0" w:color="000000"/>
              <w:bottom w:val="nil"/>
              <w:right w:val="single" w:sz="4" w:space="0" w:color="000000"/>
            </w:tcBorders>
            <w:shd w:val="clear" w:color="auto" w:fill="BCD6ED"/>
          </w:tcPr>
          <w:p w14:paraId="680F0D2E" w14:textId="77777777" w:rsidR="00E12471" w:rsidRDefault="00E12471">
            <w:pPr>
              <w:pStyle w:val="TableParagraph"/>
              <w:rPr>
                <w:sz w:val="20"/>
              </w:rPr>
            </w:pPr>
          </w:p>
        </w:tc>
      </w:tr>
      <w:tr w:rsidR="00E12471" w14:paraId="359C7807" w14:textId="77777777">
        <w:trPr>
          <w:trHeight w:val="803"/>
        </w:trPr>
        <w:tc>
          <w:tcPr>
            <w:tcW w:w="4998" w:type="dxa"/>
            <w:vMerge/>
            <w:tcBorders>
              <w:top w:val="nil"/>
              <w:bottom w:val="single" w:sz="8" w:space="0" w:color="000000"/>
              <w:right w:val="single" w:sz="4" w:space="0" w:color="000000"/>
            </w:tcBorders>
          </w:tcPr>
          <w:p w14:paraId="687DEDBF" w14:textId="77777777" w:rsidR="00E12471" w:rsidRDefault="00E12471">
            <w:pPr>
              <w:rPr>
                <w:sz w:val="2"/>
                <w:szCs w:val="2"/>
              </w:rPr>
            </w:pPr>
          </w:p>
        </w:tc>
        <w:tc>
          <w:tcPr>
            <w:tcW w:w="2009" w:type="dxa"/>
            <w:tcBorders>
              <w:top w:val="single" w:sz="8" w:space="0" w:color="000000"/>
              <w:left w:val="single" w:sz="4" w:space="0" w:color="000000"/>
              <w:bottom w:val="single" w:sz="8" w:space="0" w:color="000000"/>
              <w:right w:val="single" w:sz="4" w:space="0" w:color="000000"/>
            </w:tcBorders>
            <w:shd w:val="clear" w:color="auto" w:fill="FFFFFF"/>
          </w:tcPr>
          <w:p w14:paraId="4216AD5A" w14:textId="77777777" w:rsidR="00E12471" w:rsidRDefault="0026705F">
            <w:pPr>
              <w:pStyle w:val="TableParagraph"/>
              <w:spacing w:before="27" w:line="321" w:lineRule="auto"/>
              <w:ind w:left="168"/>
            </w:pPr>
            <w:r>
              <w:rPr>
                <w:w w:val="105"/>
              </w:rPr>
              <w:t>Բյուջե 2021-ից ՄԺԾԾ 2022-2024</w:t>
            </w:r>
          </w:p>
        </w:tc>
        <w:tc>
          <w:tcPr>
            <w:tcW w:w="720" w:type="dxa"/>
            <w:tcBorders>
              <w:top w:val="single" w:sz="8" w:space="0" w:color="000000"/>
              <w:left w:val="single" w:sz="4" w:space="0" w:color="000000"/>
              <w:bottom w:val="single" w:sz="8" w:space="0" w:color="000000"/>
              <w:right w:val="single" w:sz="4" w:space="0" w:color="000000"/>
            </w:tcBorders>
            <w:shd w:val="clear" w:color="auto" w:fill="FFFFFF"/>
          </w:tcPr>
          <w:p w14:paraId="7B051DEC" w14:textId="77777777" w:rsidR="00E12471" w:rsidRDefault="00E12471">
            <w:pPr>
              <w:pStyle w:val="TableParagraph"/>
              <w:spacing w:before="8"/>
              <w:rPr>
                <w:sz w:val="31"/>
              </w:rPr>
            </w:pPr>
          </w:p>
          <w:p w14:paraId="0E59EAD6" w14:textId="77777777" w:rsidR="00E12471" w:rsidRDefault="0026705F">
            <w:pPr>
              <w:pStyle w:val="TableParagraph"/>
              <w:spacing w:before="1"/>
              <w:ind w:left="334"/>
            </w:pPr>
            <w:r>
              <w:rPr>
                <w:w w:val="120"/>
              </w:rPr>
              <w:t>0.8</w:t>
            </w:r>
          </w:p>
        </w:tc>
        <w:tc>
          <w:tcPr>
            <w:tcW w:w="718" w:type="dxa"/>
            <w:tcBorders>
              <w:top w:val="single" w:sz="8" w:space="0" w:color="000000"/>
              <w:left w:val="single" w:sz="4" w:space="0" w:color="000000"/>
              <w:bottom w:val="single" w:sz="8" w:space="0" w:color="000000"/>
              <w:right w:val="single" w:sz="4" w:space="0" w:color="000000"/>
            </w:tcBorders>
            <w:shd w:val="clear" w:color="auto" w:fill="FFFFFF"/>
          </w:tcPr>
          <w:p w14:paraId="2A92D036" w14:textId="77777777" w:rsidR="00E12471" w:rsidRDefault="00E12471">
            <w:pPr>
              <w:pStyle w:val="TableParagraph"/>
              <w:rPr>
                <w:sz w:val="20"/>
              </w:rPr>
            </w:pPr>
          </w:p>
        </w:tc>
        <w:tc>
          <w:tcPr>
            <w:tcW w:w="728" w:type="dxa"/>
            <w:tcBorders>
              <w:top w:val="single" w:sz="8" w:space="0" w:color="000000"/>
              <w:left w:val="single" w:sz="4" w:space="0" w:color="000000"/>
              <w:bottom w:val="single" w:sz="8" w:space="0" w:color="000000"/>
              <w:right w:val="single" w:sz="8" w:space="0" w:color="000000"/>
            </w:tcBorders>
            <w:shd w:val="clear" w:color="auto" w:fill="FFFFFF"/>
          </w:tcPr>
          <w:p w14:paraId="5D4A717F" w14:textId="77777777" w:rsidR="00E12471" w:rsidRDefault="00E12471">
            <w:pPr>
              <w:pStyle w:val="TableParagraph"/>
              <w:rPr>
                <w:sz w:val="20"/>
              </w:rPr>
            </w:pPr>
          </w:p>
        </w:tc>
        <w:tc>
          <w:tcPr>
            <w:tcW w:w="118" w:type="dxa"/>
            <w:tcBorders>
              <w:top w:val="nil"/>
              <w:left w:val="single" w:sz="8" w:space="0" w:color="000000"/>
              <w:bottom w:val="nil"/>
              <w:right w:val="single" w:sz="4" w:space="0" w:color="000000"/>
            </w:tcBorders>
            <w:shd w:val="clear" w:color="auto" w:fill="BCD6ED"/>
          </w:tcPr>
          <w:p w14:paraId="0BF0F2BA" w14:textId="77777777" w:rsidR="00E12471" w:rsidRDefault="00E12471">
            <w:pPr>
              <w:pStyle w:val="TableParagraph"/>
              <w:rPr>
                <w:sz w:val="20"/>
              </w:rPr>
            </w:pPr>
          </w:p>
        </w:tc>
      </w:tr>
    </w:tbl>
    <w:p w14:paraId="4EB56FB2" w14:textId="77777777" w:rsidR="00E12471" w:rsidRDefault="00E12471">
      <w:pPr>
        <w:pStyle w:val="BodyText"/>
        <w:rPr>
          <w:sz w:val="20"/>
        </w:rPr>
      </w:pPr>
    </w:p>
    <w:p w14:paraId="218AE0A0" w14:textId="77777777" w:rsidR="00E12471" w:rsidRDefault="00E12471">
      <w:pPr>
        <w:pStyle w:val="BodyText"/>
        <w:spacing w:before="3"/>
        <w:rPr>
          <w:sz w:val="23"/>
        </w:rPr>
      </w:pPr>
    </w:p>
    <w:p w14:paraId="67D80F3F" w14:textId="4B641928" w:rsidR="00E12471" w:rsidRDefault="0026705F">
      <w:pPr>
        <w:pStyle w:val="BodyText"/>
        <w:spacing w:line="321" w:lineRule="auto"/>
        <w:ind w:left="120" w:right="396" w:firstLine="720"/>
        <w:jc w:val="both"/>
      </w:pPr>
      <w:r>
        <w:rPr>
          <w:w w:val="105"/>
        </w:rPr>
        <w:t>Չնայած այս ծրագիրը հենվում է մակրոտնտեսական կայունության համար կառավարելի ռիսկեր պարունակող 2022-2024թթ. ՄԺԾԾ կանխատեսումների վրա՝ կարևոր է նաև ներկայացնել, թե ՀՀ կառավարության պարտքի բեռը ինչպիսի հետագիծ կունենա ՀՀ կառավարության՝ միջնաժամկետում միջինում 7% տնտեսական աճի թիրախի և դրա ապահովմանն ուղղված մշակվելիք ծրագրերի և միջոցառումների իրագործման արդյունքում: Այսպես, թիրախային (2022-26 թթ․ միջինում 7%) տնտեսական աճի սցենարի պայմաններում ՀՆԱ 60%-ի սահմանային շեմից կառավարության պարտքի նվազումը կրկին տեղի է ունենում 2023 թ․-ին, իսկ 2026 թ․-ին պարտքը հասնում է 52․1%-ի՝ Պարտքի բեռի նվազեցման 2022-</w:t>
      </w:r>
    </w:p>
    <w:p w14:paraId="66CDDBC5" w14:textId="77777777" w:rsidR="00E12471" w:rsidRDefault="0026705F">
      <w:pPr>
        <w:pStyle w:val="BodyText"/>
        <w:spacing w:before="5" w:line="321" w:lineRule="auto"/>
        <w:ind w:left="120" w:right="402"/>
        <w:jc w:val="both"/>
      </w:pPr>
      <w:r>
        <w:rPr>
          <w:w w:val="105"/>
        </w:rPr>
        <w:t>26 թթ․ ծրագրով նախանշված ցուցանիշից ցածր 1․7%-ային կետով։ Սակայն Թիրախային տնտեսական աճի սցենարի պայմաններում պարտքի նվազեցումը տեղի է ունենում ավելի բարձր ընթացիկ և կապիտալ ծախսերի մակարդակների պայմաններում, ինչը հնարավորություն է տալիս հարկաբյուջետային կայունության ապահովմանը զուգահեռ առավել մեծ ռեսուրսների առկայություն պետության կարճաժամկետ և երկարաժամկետ հիմնախնդիրների լուծման տեսակետից</w:t>
      </w:r>
      <w:r>
        <w:rPr>
          <w:w w:val="105"/>
          <w:position w:val="8"/>
          <w:sz w:val="13"/>
          <w:szCs w:val="13"/>
        </w:rPr>
        <w:t>3</w:t>
      </w:r>
      <w:r>
        <w:rPr>
          <w:w w:val="105"/>
        </w:rPr>
        <w:t>։</w:t>
      </w:r>
    </w:p>
    <w:p w14:paraId="02750663" w14:textId="77777777" w:rsidR="00E12471" w:rsidRDefault="00E12471">
      <w:pPr>
        <w:pStyle w:val="BodyText"/>
        <w:rPr>
          <w:sz w:val="24"/>
        </w:rPr>
      </w:pPr>
    </w:p>
    <w:p w14:paraId="5E82B411" w14:textId="77777777" w:rsidR="00E12471" w:rsidRDefault="00E12471">
      <w:pPr>
        <w:pStyle w:val="BodyText"/>
        <w:spacing w:before="7"/>
        <w:rPr>
          <w:sz w:val="26"/>
        </w:rPr>
      </w:pPr>
    </w:p>
    <w:p w14:paraId="5742E18B" w14:textId="77777777" w:rsidR="00E12471" w:rsidRPr="006B4A5C" w:rsidRDefault="0026705F">
      <w:pPr>
        <w:pStyle w:val="BodyText"/>
        <w:ind w:left="840"/>
        <w:rPr>
          <w:b/>
          <w:bCs/>
        </w:rPr>
      </w:pPr>
      <w:r w:rsidRPr="006B4A5C">
        <w:rPr>
          <w:b/>
          <w:bCs/>
          <w:w w:val="115"/>
        </w:rPr>
        <w:t>Ծրագրի ռիսկերը</w:t>
      </w:r>
    </w:p>
    <w:p w14:paraId="3BD37B85" w14:textId="77777777" w:rsidR="00E12471" w:rsidRDefault="0026705F">
      <w:pPr>
        <w:pStyle w:val="BodyText"/>
        <w:spacing w:before="203" w:line="321" w:lineRule="auto"/>
        <w:ind w:left="120" w:right="401" w:firstLine="720"/>
        <w:jc w:val="both"/>
      </w:pPr>
      <w:r w:rsidRPr="006B4A5C">
        <w:rPr>
          <w:b/>
          <w:bCs/>
          <w:w w:val="105"/>
        </w:rPr>
        <w:t>Կառավարության պարտք/ՀՆԱ ցուցանիշի ամենահավանական հետագիծը և կանխատեսումների շուրջ անորոշությունը  պատկերավոր  ներկայացնելու  համար կառուցվել է կանխատեսումների հավանականային  բաշխման  գրաֆիկ  (fan  chart):</w:t>
      </w:r>
      <w:r>
        <w:rPr>
          <w:w w:val="105"/>
        </w:rPr>
        <w:t xml:space="preserve"> Գրաֆիկը կառուցվել է ՀՀ կառավարության պարտքի վրա ազդեցություն ունեցող համապատասխան մակրոտնտեսական փոփոխականների (բյուջեի  առաջնային պակասուրդ, տնտեսական աճ, պարտքի իրական տոկոսադրույք, իրական փոխարժեք) վրա ցուցանիշների պատմական էվոլյուցիայից պրոյեկտված շոկերի սիմուլյացիաներով, և ցույց է տալիս կանխատեսվող ժամանակահատվածում պարտք/ՀՆԱ հարաբերակցության որոշակի միջակայքերում գտնվելու հավանականությունները: Կառավարության պարտք/ՀՆԱ ցուցանիշի հավանական հետագծերը կառուցվել են՝ հաշվի առնելով նշված  փոփոխականների պատմական ժամանակային շարքերի վիճակագրական</w:t>
      </w:r>
      <w:r>
        <w:rPr>
          <w:spacing w:val="6"/>
          <w:w w:val="105"/>
        </w:rPr>
        <w:t xml:space="preserve"> </w:t>
      </w:r>
      <w:r>
        <w:rPr>
          <w:w w:val="105"/>
        </w:rPr>
        <w:t>հատկությունները</w:t>
      </w:r>
    </w:p>
    <w:p w14:paraId="3B3677FB" w14:textId="77777777" w:rsidR="00E12471" w:rsidRDefault="00CA40EB">
      <w:pPr>
        <w:pStyle w:val="BodyText"/>
        <w:rPr>
          <w:sz w:val="9"/>
        </w:rPr>
      </w:pPr>
      <w:r>
        <w:pict w14:anchorId="306EC3ED">
          <v:line id="_x0000_s1064" style="position:absolute;z-index:251659776;mso-wrap-distance-left:0;mso-wrap-distance-right:0;mso-position-horizontal-relative:page" from="1in,7.55pt" to="3in,7.55pt" strokeweight=".72pt">
            <w10:wrap type="topAndBottom" anchorx="page"/>
          </v:line>
        </w:pict>
      </w:r>
    </w:p>
    <w:p w14:paraId="33A5A9C8" w14:textId="77777777" w:rsidR="00E12471" w:rsidRDefault="0026705F">
      <w:pPr>
        <w:spacing w:before="88" w:line="302" w:lineRule="auto"/>
        <w:ind w:left="120" w:right="398"/>
        <w:jc w:val="both"/>
        <w:rPr>
          <w:sz w:val="16"/>
          <w:szCs w:val="16"/>
        </w:rPr>
      </w:pPr>
      <w:r>
        <w:rPr>
          <w:w w:val="105"/>
          <w:position w:val="6"/>
          <w:sz w:val="10"/>
          <w:szCs w:val="10"/>
        </w:rPr>
        <w:t xml:space="preserve">3 </w:t>
      </w:r>
      <w:r>
        <w:rPr>
          <w:w w:val="105"/>
          <w:sz w:val="16"/>
          <w:szCs w:val="16"/>
        </w:rPr>
        <w:t>Թիրախային տնտեսական աճի մակրոտնտեսական սցենարի նկարագրությանը, դրա ապահովման պայմաններին և հարկաբյուջետային սցենարին կարելի է ծանոթանալ 2022-2024 թթ․ ՄԺԾԾ փաստաթղթի «1․3․1․ Թիրախային (բարձր) տնտեսական աճի սցենար» ենթաբաժնում:</w:t>
      </w:r>
    </w:p>
    <w:p w14:paraId="756F3013" w14:textId="77777777" w:rsidR="00E12471" w:rsidRDefault="00E12471">
      <w:pPr>
        <w:spacing w:line="302" w:lineRule="auto"/>
        <w:jc w:val="both"/>
        <w:rPr>
          <w:sz w:val="16"/>
          <w:szCs w:val="16"/>
        </w:rPr>
        <w:sectPr w:rsidR="00E12471">
          <w:footerReference w:type="default" r:id="rId37"/>
          <w:pgSz w:w="12240" w:h="15840"/>
          <w:pgMar w:top="1440" w:right="1040" w:bottom="1160" w:left="1320" w:header="0" w:footer="968" w:gutter="0"/>
          <w:pgNumType w:start="10"/>
          <w:cols w:space="720"/>
        </w:sectPr>
      </w:pPr>
    </w:p>
    <w:p w14:paraId="4594419D" w14:textId="77777777" w:rsidR="00E12471" w:rsidRDefault="0026705F">
      <w:pPr>
        <w:pStyle w:val="BodyText"/>
        <w:spacing w:before="67"/>
        <w:ind w:left="120"/>
      </w:pPr>
      <w:r>
        <w:rPr>
          <w:w w:val="105"/>
        </w:rPr>
        <w:lastRenderedPageBreak/>
        <w:t>և փոխադարձ կապերը, ինչպես նաև վերջիններիս կանխատեսումները</w:t>
      </w:r>
      <w:r>
        <w:rPr>
          <w:w w:val="105"/>
          <w:position w:val="8"/>
          <w:sz w:val="13"/>
          <w:szCs w:val="13"/>
        </w:rPr>
        <w:t>4</w:t>
      </w:r>
      <w:r>
        <w:rPr>
          <w:w w:val="105"/>
        </w:rPr>
        <w:t>:</w:t>
      </w:r>
    </w:p>
    <w:p w14:paraId="63A5EF7C" w14:textId="77777777" w:rsidR="00E12471" w:rsidRDefault="0026705F">
      <w:pPr>
        <w:pStyle w:val="BodyText"/>
        <w:spacing w:before="206" w:line="321" w:lineRule="auto"/>
        <w:ind w:left="120" w:right="404" w:firstLine="720"/>
        <w:jc w:val="both"/>
      </w:pPr>
      <w:r>
        <w:rPr>
          <w:w w:val="105"/>
        </w:rPr>
        <w:t>Ստորև պատկերված հավանականությունների բաշխման գրաֆիկը ցույց է տալիս Ծրագրի վերանայված սցենարի՝ մինչև 2026թ-ը Կառավարության պարտք/ՀՆԱ հարաբերակցության նվազեցման ռիսկերը:</w:t>
      </w:r>
    </w:p>
    <w:p w14:paraId="6FE164E0" w14:textId="77777777" w:rsidR="00E12471" w:rsidRPr="006B4A5C" w:rsidRDefault="0026705F">
      <w:pPr>
        <w:pStyle w:val="BodyText"/>
        <w:spacing w:before="123" w:line="319" w:lineRule="auto"/>
        <w:ind w:left="120"/>
        <w:rPr>
          <w:b/>
          <w:bCs/>
          <w:sz w:val="13"/>
          <w:szCs w:val="13"/>
        </w:rPr>
      </w:pPr>
      <w:r w:rsidRPr="006B4A5C">
        <w:rPr>
          <w:b/>
          <w:bCs/>
          <w:w w:val="110"/>
        </w:rPr>
        <w:t>Գծապատկեր 3. ՀՀ կառավարության պարտքի կանխատեսումների հավանականային բաշխման գրաֆիկը (Fan Chart)</w:t>
      </w:r>
      <w:r w:rsidRPr="006B4A5C">
        <w:rPr>
          <w:b/>
          <w:bCs/>
          <w:w w:val="110"/>
          <w:position w:val="8"/>
          <w:sz w:val="13"/>
          <w:szCs w:val="13"/>
        </w:rPr>
        <w:t>5</w:t>
      </w:r>
    </w:p>
    <w:p w14:paraId="34E7D6BE" w14:textId="77777777" w:rsidR="00E12471" w:rsidRDefault="00E12471">
      <w:pPr>
        <w:pStyle w:val="BodyText"/>
        <w:rPr>
          <w:sz w:val="20"/>
        </w:rPr>
      </w:pPr>
    </w:p>
    <w:p w14:paraId="3D260A1F" w14:textId="77777777" w:rsidR="00E12471" w:rsidRDefault="00CA40EB">
      <w:pPr>
        <w:pStyle w:val="BodyText"/>
        <w:spacing w:before="2"/>
        <w:rPr>
          <w:sz w:val="24"/>
        </w:rPr>
      </w:pPr>
      <w:r>
        <w:pict w14:anchorId="245F2FEB">
          <v:group id="_x0000_s1027" style="position:absolute;margin-left:71.65pt;margin-top:15.9pt;width:468pt;height:204.4pt;z-index:251660800;mso-wrap-distance-left:0;mso-wrap-distance-right:0;mso-position-horizontal-relative:page" coordorigin="1433,318" coordsize="9360,4088">
            <v:shape id="_x0000_s1063" style="position:absolute;left:2368;top:972;width:7896;height:2436" coordorigin="2369,973" coordsize="7896,2436" o:spt="100" adj="0,,0" path="m2371,3409r-2,l2369,975r2,-2l10265,973r,2l2371,975r,2434xm10262,3409r,-2434l10265,975r,2431l10262,3409xm10262,3409r-7891,l2371,3406r7891,l10262,3409xm10265,3409r-3,l10265,3406r,3xe" fillcolor="#7e7e7e" stroked="f">
              <v:stroke joinstyle="round"/>
              <v:formulas/>
              <v:path arrowok="t" o:connecttype="segments"/>
            </v:shape>
            <v:shape id="_x0000_s1062" style="position:absolute;left:3496;top:1476;width:6766;height:708" coordorigin="3497,1477" coordsize="6766,708" path="m10262,2185l9134,2094,8009,2050,6881,1959,5753,1856,4625,1719,3497,1477r1128,151l5753,1722r2256,156l10262,1998r,187xe" fillcolor="#b6dde8" stroked="f">
              <v:path arrowok="t"/>
            </v:shape>
            <v:shape id="_x0000_s1061" style="position:absolute;left:3496;top:1476;width:6766;height:521" coordorigin="3497,1477" coordsize="6766,521" path="m10262,1998l8009,1878,5753,1722,4625,1628,3497,1477r1128,33l6881,1611r1128,63l10262,1767r,231xe" fillcolor="#56b6ff" stroked="f">
              <v:path arrowok="t"/>
            </v:shape>
            <v:shape id="_x0000_s1060" style="position:absolute;left:3496;top:1416;width:6766;height:351" coordorigin="3497,1417" coordsize="6766,351" path="m10262,1767l8009,1674,6881,1611,4625,1510,3497,1477r1128,-60l9134,1544r1128,19l10262,1767xe" fillcolor="#d89593" stroked="f">
              <v:path arrowok="t"/>
            </v:shape>
            <v:shape id="_x0000_s1059" style="position:absolute;left:3496;top:1219;width:6766;height:344" coordorigin="3497,1220" coordsize="6766,344" o:spt="100" adj="0,,0" path="m3497,1477l4625,1273r1128,-39l6881,1220r3381,46l10262,1417r-5637,l3497,1477xm10262,1563l9134,1544,4625,1417r5637,l10262,1563xe" fillcolor="#ccc1da" stroked="f">
              <v:stroke joinstyle="round"/>
              <v:formulas/>
              <v:path arrowok="t" o:connecttype="segments"/>
            </v:shape>
            <v:line id="_x0000_s1058" style="position:absolute" from="2369,975" to="2369,3409" strokecolor="#7e7e7e" strokeweight=".72pt"/>
            <v:rect id="_x0000_s1057" style="position:absolute;left:2368;top:3401;width:87;height:15" fillcolor="#7e7e7e" stroked="f"/>
            <v:rect id="_x0000_s1056" style="position:absolute;left:2368;top:2791;width:87;height:15" fillcolor="#7e7e7e" stroked="f"/>
            <v:rect id="_x0000_s1055" style="position:absolute;left:2368;top:2184;width:87;height:15" fillcolor="#7e7e7e" stroked="f"/>
            <v:rect id="_x0000_s1054" style="position:absolute;left:2368;top:1575;width:87;height:15" fillcolor="#7e7e7e" stroked="f"/>
            <v:rect id="_x0000_s1053" style="position:absolute;left:2368;top:967;width:87;height:15" fillcolor="#7e7e7e" stroked="f"/>
            <v:line id="_x0000_s1052" style="position:absolute" from="2369,3409" to="10262,3409" strokecolor="#7e7e7e" strokeweight=".24pt"/>
            <v:rect id="_x0000_s1051" style="position:absolute;left:2366;top:3322;width:5;height:87" fillcolor="#7e7e7e" stroked="f"/>
            <v:rect id="_x0000_s1050" style="position:absolute;left:3494;top:3322;width:5;height:87" fillcolor="#7e7e7e" stroked="f"/>
            <v:rect id="_x0000_s1049" style="position:absolute;left:4622;top:3322;width:5;height:87" fillcolor="#7e7e7e" stroked="f"/>
            <v:rect id="_x0000_s1048" style="position:absolute;left:5750;top:3322;width:5;height:87" fillcolor="#7e7e7e" stroked="f"/>
            <v:rect id="_x0000_s1047" style="position:absolute;left:6878;top:3322;width:5;height:87" fillcolor="#7e7e7e" stroked="f"/>
            <v:rect id="_x0000_s1046" style="position:absolute;left:8006;top:3322;width:5;height:87" fillcolor="#7e7e7e" stroked="f"/>
            <v:rect id="_x0000_s1045" style="position:absolute;left:9132;top:3322;width:5;height:87" fillcolor="#7e7e7e" stroked="f"/>
            <v:rect id="_x0000_s1044" style="position:absolute;left:10260;top:3322;width:5;height:87" fillcolor="#7e7e7e" stroked="f"/>
            <v:shape id="_x0000_s1043" style="position:absolute;left:2368;top:1455;width:7908;height:456" coordorigin="2369,1455" coordsize="7908,456" o:spt="100" adj="0,,0" path="m2369,1910r,-49l3492,1458r2,l3497,1455r2,l4627,1491r196,10l3499,1501r7,l2378,1906r-9,4xm3506,1501r-7,l3506,1501r,xm10277,1796r-12,-2l9137,1753,4627,1537,3506,1501r,l4823,1501r4314,206l10265,1748r12,2l10277,1796xe" fillcolor="black" stroked="f">
              <v:stroke joinstyle="round"/>
              <v:formulas/>
              <v:path arrowok="t" o:connecttype="segments"/>
            </v:shape>
            <v:rect id="_x0000_s1042" style="position:absolute;left:2299;top:4061;width:384;height:144" fillcolor="#b6dde8" stroked="f"/>
            <v:rect id="_x0000_s1041" style="position:absolute;left:3712;top:4061;width:384;height:144" fillcolor="#56b6ff" stroked="f"/>
            <v:rect id="_x0000_s1040" style="position:absolute;left:5126;top:4061;width:384;height:144" fillcolor="#d89593" stroked="f"/>
            <v:rect id="_x0000_s1039" style="position:absolute;left:6537;top:4061;width:384;height:144" fillcolor="#ccc1da" stroked="f"/>
            <v:shape id="_x0000_s1038" style="position:absolute;left:7929;top:4109;width:430;height:46" coordorigin="7930,4110" coordsize="430,46" path="m8350,4155r-408,l7930,4146r,-24l7942,4110r408,l8359,4122r,24l8350,4155xe" fillcolor="black" stroked="f">
              <v:path arrowok="t"/>
            </v:shape>
            <v:shape id="_x0000_s1037" style="position:absolute;left:1432;top:317;width:9360;height:4088" coordorigin="1433,318" coordsize="9360,4088" o:spt="100" adj="0,,0" path="m10790,4405r-9352,l1433,4402r,-4084l1447,318r-7,7l1447,325r,4065l1440,4390r7,8l10793,4398r,4l10790,4405xm1447,325r-7,l1447,318r,l1447,325xm10778,325r-9331,l1447,318r9331,l10778,325xm10778,4398r,-4080l10786,325r7,l10793,4390r-7,l10778,4398xm10793,325r-7,l10778,318r15,l10793,325xm1447,4398r-7,-8l1447,4390r,8xm10778,4398r-9331,l1447,4390r9331,l10778,4398xm10793,4398r-15,l10786,4390r7,l10793,4398xe" fillcolor="black" stroked="f">
              <v:stroke joinstyle="round"/>
              <v:formulas/>
              <v:path arrowok="t" o:connecttype="segments"/>
            </v:shape>
            <v:shape id="_x0000_s1036" type="#_x0000_t202" style="position:absolute;left:1864;top:506;width:4210;height:2424" filled="f" stroked="f">
              <v:textbox inset="0,0,0,0">
                <w:txbxContent>
                  <w:p w14:paraId="7FE99CEA" w14:textId="77777777" w:rsidR="00E12471" w:rsidRDefault="0026705F">
                    <w:pPr>
                      <w:spacing w:line="266" w:lineRule="exact"/>
                      <w:ind w:left="232"/>
                      <w:rPr>
                        <w:sz w:val="24"/>
                        <w:szCs w:val="24"/>
                      </w:rPr>
                    </w:pPr>
                    <w:r>
                      <w:rPr>
                        <w:w w:val="105"/>
                        <w:sz w:val="24"/>
                        <w:szCs w:val="24"/>
                      </w:rPr>
                      <w:t>Կառավարության պարտք/ՀՆԱ, %</w:t>
                    </w:r>
                  </w:p>
                  <w:p w14:paraId="4035BFE8" w14:textId="77777777" w:rsidR="00E12471" w:rsidRDefault="0026705F">
                    <w:pPr>
                      <w:spacing w:before="57"/>
                      <w:rPr>
                        <w:sz w:val="24"/>
                      </w:rPr>
                    </w:pPr>
                    <w:r>
                      <w:rPr>
                        <w:w w:val="110"/>
                        <w:sz w:val="24"/>
                      </w:rPr>
                      <w:t>80</w:t>
                    </w:r>
                  </w:p>
                  <w:p w14:paraId="69100DB5" w14:textId="77777777" w:rsidR="00E12471" w:rsidRDefault="00E12471">
                    <w:pPr>
                      <w:spacing w:before="9"/>
                      <w:rPr>
                        <w:sz w:val="28"/>
                      </w:rPr>
                    </w:pPr>
                  </w:p>
                  <w:p w14:paraId="27EABE35" w14:textId="77777777" w:rsidR="00E12471" w:rsidRDefault="0026705F">
                    <w:pPr>
                      <w:spacing w:before="1"/>
                      <w:rPr>
                        <w:sz w:val="24"/>
                      </w:rPr>
                    </w:pPr>
                    <w:r>
                      <w:rPr>
                        <w:w w:val="110"/>
                        <w:sz w:val="24"/>
                      </w:rPr>
                      <w:t>60</w:t>
                    </w:r>
                  </w:p>
                  <w:p w14:paraId="738FCED8" w14:textId="77777777" w:rsidR="00E12471" w:rsidRDefault="00E12471">
                    <w:pPr>
                      <w:rPr>
                        <w:sz w:val="29"/>
                      </w:rPr>
                    </w:pPr>
                  </w:p>
                  <w:p w14:paraId="6EFF1B45" w14:textId="77777777" w:rsidR="00E12471" w:rsidRDefault="0026705F">
                    <w:pPr>
                      <w:rPr>
                        <w:sz w:val="24"/>
                      </w:rPr>
                    </w:pPr>
                    <w:r>
                      <w:rPr>
                        <w:w w:val="110"/>
                        <w:sz w:val="24"/>
                      </w:rPr>
                      <w:t>40</w:t>
                    </w:r>
                  </w:p>
                  <w:p w14:paraId="4BC607FF" w14:textId="77777777" w:rsidR="00E12471" w:rsidRDefault="00E12471">
                    <w:pPr>
                      <w:spacing w:before="9"/>
                      <w:rPr>
                        <w:sz w:val="28"/>
                      </w:rPr>
                    </w:pPr>
                  </w:p>
                  <w:p w14:paraId="072DAB11" w14:textId="77777777" w:rsidR="00E12471" w:rsidRDefault="0026705F">
                    <w:pPr>
                      <w:rPr>
                        <w:sz w:val="24"/>
                      </w:rPr>
                    </w:pPr>
                    <w:r>
                      <w:rPr>
                        <w:w w:val="110"/>
                        <w:sz w:val="24"/>
                      </w:rPr>
                      <w:t>20</w:t>
                    </w:r>
                  </w:p>
                </w:txbxContent>
              </v:textbox>
            </v:shape>
            <v:shape id="_x0000_s1035" type="#_x0000_t202" style="position:absolute;left:1994;top:3274;width:2974;height:991" filled="f" stroked="f">
              <v:textbox inset="0,0,0,0">
                <w:txbxContent>
                  <w:p w14:paraId="1FA8BAEC" w14:textId="77777777" w:rsidR="00E12471" w:rsidRDefault="0026705F">
                    <w:pPr>
                      <w:spacing w:line="266" w:lineRule="exact"/>
                      <w:rPr>
                        <w:sz w:val="24"/>
                      </w:rPr>
                    </w:pPr>
                    <w:r>
                      <w:rPr>
                        <w:w w:val="107"/>
                        <w:sz w:val="24"/>
                      </w:rPr>
                      <w:t>0</w:t>
                    </w:r>
                  </w:p>
                  <w:p w14:paraId="2717BF3C" w14:textId="77777777" w:rsidR="00E12471" w:rsidRDefault="0026705F">
                    <w:pPr>
                      <w:tabs>
                        <w:tab w:val="left" w:pos="1243"/>
                        <w:tab w:val="left" w:pos="2371"/>
                      </w:tabs>
                      <w:spacing w:before="77"/>
                      <w:ind w:left="117"/>
                      <w:rPr>
                        <w:sz w:val="24"/>
                      </w:rPr>
                    </w:pPr>
                    <w:r>
                      <w:rPr>
                        <w:w w:val="110"/>
                        <w:sz w:val="24"/>
                      </w:rPr>
                      <w:t>2019</w:t>
                    </w:r>
                    <w:r>
                      <w:rPr>
                        <w:w w:val="110"/>
                        <w:sz w:val="24"/>
                      </w:rPr>
                      <w:tab/>
                      <w:t>2020</w:t>
                    </w:r>
                    <w:r>
                      <w:rPr>
                        <w:w w:val="110"/>
                        <w:sz w:val="24"/>
                      </w:rPr>
                      <w:tab/>
                      <w:t>2021</w:t>
                    </w:r>
                  </w:p>
                  <w:p w14:paraId="55102FEC" w14:textId="77777777" w:rsidR="00E12471" w:rsidRDefault="0026705F">
                    <w:pPr>
                      <w:tabs>
                        <w:tab w:val="left" w:pos="2143"/>
                      </w:tabs>
                      <w:spacing w:before="96"/>
                      <w:ind w:left="729"/>
                      <w:rPr>
                        <w:sz w:val="24"/>
                      </w:rPr>
                    </w:pPr>
                    <w:r>
                      <w:rPr>
                        <w:w w:val="110"/>
                        <w:sz w:val="24"/>
                      </w:rPr>
                      <w:t>10-25%</w:t>
                    </w:r>
                    <w:r>
                      <w:rPr>
                        <w:w w:val="110"/>
                        <w:sz w:val="24"/>
                      </w:rPr>
                      <w:tab/>
                    </w:r>
                    <w:r>
                      <w:rPr>
                        <w:w w:val="105"/>
                        <w:sz w:val="24"/>
                      </w:rPr>
                      <w:t>25-50%</w:t>
                    </w:r>
                  </w:p>
                </w:txbxContent>
              </v:textbox>
            </v:shape>
            <v:shape id="_x0000_s1034" type="#_x0000_t202" style="position:absolute;left:5493;top:3626;width:886;height:638" filled="f" stroked="f">
              <v:textbox inset="0,0,0,0">
                <w:txbxContent>
                  <w:p w14:paraId="7024C77D" w14:textId="77777777" w:rsidR="00E12471" w:rsidRDefault="0026705F">
                    <w:pPr>
                      <w:spacing w:line="266" w:lineRule="exact"/>
                      <w:rPr>
                        <w:sz w:val="24"/>
                      </w:rPr>
                    </w:pPr>
                    <w:r>
                      <w:rPr>
                        <w:w w:val="110"/>
                        <w:sz w:val="24"/>
                      </w:rPr>
                      <w:t>2022</w:t>
                    </w:r>
                  </w:p>
                  <w:p w14:paraId="4E05EBCA" w14:textId="77777777" w:rsidR="00E12471" w:rsidRDefault="0026705F">
                    <w:pPr>
                      <w:spacing w:before="96"/>
                      <w:ind w:left="55"/>
                      <w:rPr>
                        <w:sz w:val="24"/>
                      </w:rPr>
                    </w:pPr>
                    <w:r>
                      <w:rPr>
                        <w:w w:val="105"/>
                        <w:sz w:val="24"/>
                      </w:rPr>
                      <w:t>50-75%</w:t>
                    </w:r>
                  </w:p>
                </w:txbxContent>
              </v:textbox>
            </v:shape>
            <v:shape id="_x0000_s1033" type="#_x0000_t202" style="position:absolute;left:6621;top:3626;width:539;height:266" filled="f" stroked="f">
              <v:textbox inset="0,0,0,0">
                <w:txbxContent>
                  <w:p w14:paraId="551F7228" w14:textId="77777777" w:rsidR="00E12471" w:rsidRDefault="0026705F">
                    <w:pPr>
                      <w:spacing w:line="266" w:lineRule="exact"/>
                      <w:rPr>
                        <w:sz w:val="24"/>
                      </w:rPr>
                    </w:pPr>
                    <w:r>
                      <w:rPr>
                        <w:w w:val="110"/>
                        <w:sz w:val="24"/>
                      </w:rPr>
                      <w:t>2023</w:t>
                    </w:r>
                  </w:p>
                </w:txbxContent>
              </v:textbox>
            </v:shape>
            <v:shape id="_x0000_s1032" type="#_x0000_t202" style="position:absolute;left:7749;top:3626;width:539;height:266" filled="f" stroked="f">
              <v:textbox inset="0,0,0,0">
                <w:txbxContent>
                  <w:p w14:paraId="586801FA" w14:textId="77777777" w:rsidR="00E12471" w:rsidRDefault="0026705F">
                    <w:pPr>
                      <w:spacing w:line="266" w:lineRule="exact"/>
                      <w:rPr>
                        <w:sz w:val="24"/>
                      </w:rPr>
                    </w:pPr>
                    <w:r>
                      <w:rPr>
                        <w:w w:val="110"/>
                        <w:sz w:val="24"/>
                      </w:rPr>
                      <w:t>2024</w:t>
                    </w:r>
                  </w:p>
                </w:txbxContent>
              </v:textbox>
            </v:shape>
            <v:shape id="_x0000_s1031" type="#_x0000_t202" style="position:absolute;left:8877;top:3626;width:539;height:266" filled="f" stroked="f">
              <v:textbox inset="0,0,0,0">
                <w:txbxContent>
                  <w:p w14:paraId="64BBC930" w14:textId="77777777" w:rsidR="00E12471" w:rsidRDefault="0026705F">
                    <w:pPr>
                      <w:spacing w:line="266" w:lineRule="exact"/>
                      <w:rPr>
                        <w:sz w:val="24"/>
                      </w:rPr>
                    </w:pPr>
                    <w:r>
                      <w:rPr>
                        <w:w w:val="110"/>
                        <w:sz w:val="24"/>
                      </w:rPr>
                      <w:t>2025</w:t>
                    </w:r>
                  </w:p>
                </w:txbxContent>
              </v:textbox>
            </v:shape>
            <v:shape id="_x0000_s1030" type="#_x0000_t202" style="position:absolute;left:10005;top:3626;width:539;height:266" filled="f" stroked="f">
              <v:textbox inset="0,0,0,0">
                <w:txbxContent>
                  <w:p w14:paraId="1E24B677" w14:textId="77777777" w:rsidR="00E12471" w:rsidRDefault="0026705F">
                    <w:pPr>
                      <w:spacing w:line="266" w:lineRule="exact"/>
                      <w:rPr>
                        <w:sz w:val="24"/>
                      </w:rPr>
                    </w:pPr>
                    <w:r>
                      <w:rPr>
                        <w:w w:val="110"/>
                        <w:sz w:val="24"/>
                      </w:rPr>
                      <w:t>2026</w:t>
                    </w:r>
                  </w:p>
                </w:txbxContent>
              </v:textbox>
            </v:shape>
            <v:shape id="_x0000_s1029" type="#_x0000_t202" style="position:absolute;left:6962;top:3998;width:831;height:266" filled="f" stroked="f">
              <v:textbox inset="0,0,0,0">
                <w:txbxContent>
                  <w:p w14:paraId="0FA85C83" w14:textId="77777777" w:rsidR="00E12471" w:rsidRDefault="0026705F">
                    <w:pPr>
                      <w:spacing w:line="266" w:lineRule="exact"/>
                      <w:rPr>
                        <w:sz w:val="24"/>
                      </w:rPr>
                    </w:pPr>
                    <w:r>
                      <w:rPr>
                        <w:w w:val="105"/>
                        <w:sz w:val="24"/>
                      </w:rPr>
                      <w:t>75-90%</w:t>
                    </w:r>
                  </w:p>
                </w:txbxContent>
              </v:textbox>
            </v:shape>
            <v:shape id="_x0000_s1028" type="#_x0000_t202" style="position:absolute;left:8375;top:3998;width:1784;height:266" filled="f" stroked="f">
              <v:textbox inset="0,0,0,0">
                <w:txbxContent>
                  <w:p w14:paraId="7D718761" w14:textId="77777777" w:rsidR="00E12471" w:rsidRDefault="0026705F">
                    <w:pPr>
                      <w:spacing w:line="266" w:lineRule="exact"/>
                      <w:rPr>
                        <w:sz w:val="24"/>
                        <w:szCs w:val="24"/>
                      </w:rPr>
                    </w:pPr>
                    <w:r>
                      <w:rPr>
                        <w:w w:val="105"/>
                        <w:sz w:val="24"/>
                        <w:szCs w:val="24"/>
                      </w:rPr>
                      <w:t>Կանխատեսում</w:t>
                    </w:r>
                  </w:p>
                </w:txbxContent>
              </v:textbox>
            </v:shape>
            <w10:wrap type="topAndBottom" anchorx="page"/>
          </v:group>
        </w:pict>
      </w:r>
    </w:p>
    <w:p w14:paraId="775F0B98" w14:textId="77777777" w:rsidR="00E12471" w:rsidRDefault="0026705F">
      <w:pPr>
        <w:pStyle w:val="BodyText"/>
        <w:spacing w:before="154" w:line="321" w:lineRule="auto"/>
        <w:ind w:left="120" w:right="405" w:firstLine="720"/>
        <w:jc w:val="both"/>
      </w:pPr>
      <w:r>
        <w:rPr>
          <w:w w:val="105"/>
        </w:rPr>
        <w:t>Համաձայն իրականացված սիմուլյացիաների, 10%-ից 90% հավանականային միջակայքում ՀՀ կառավարության պարտք/ՀՆԱ ցուցանիշը 2026թ-ին կգտնվի 40%-ից 70% միջակայքում, իսկ 25%-ից 75% հավանականային միջակայքում՝ 46%-ից 61%: Գրեթե 70% հավանականությամբ ՀՀ կառավարության պարտքը 2026թ-ին չի գերազանցի ՀՆԱ 60%-ը:</w:t>
      </w:r>
    </w:p>
    <w:p w14:paraId="144CB93D" w14:textId="77777777" w:rsidR="00E12471" w:rsidRDefault="0026705F">
      <w:pPr>
        <w:pStyle w:val="BodyText"/>
        <w:spacing w:before="163" w:line="321" w:lineRule="auto"/>
        <w:ind w:left="120" w:right="404" w:firstLine="720"/>
        <w:jc w:val="both"/>
      </w:pPr>
      <w:r>
        <w:rPr>
          <w:w w:val="105"/>
        </w:rPr>
        <w:t>Հավանականությունների բաշխմանը կարելի է ծանոթանալ նաև ներքոհիշյալ աղյուսակում:</w:t>
      </w:r>
    </w:p>
    <w:p w14:paraId="5E6B05BE" w14:textId="77777777" w:rsidR="00E12471" w:rsidRPr="006B4A5C" w:rsidRDefault="0026705F">
      <w:pPr>
        <w:pStyle w:val="BodyText"/>
        <w:spacing w:before="160"/>
        <w:ind w:left="120"/>
        <w:rPr>
          <w:b/>
          <w:bCs/>
        </w:rPr>
      </w:pPr>
      <w:r w:rsidRPr="006B4A5C">
        <w:rPr>
          <w:b/>
          <w:bCs/>
          <w:w w:val="110"/>
        </w:rPr>
        <w:t>Աղյուսակ 2․ Կառավարության պարտք/ՀՆԱ հետագծի հավանականային բաշխումը</w:t>
      </w:r>
    </w:p>
    <w:p w14:paraId="4AC826C9" w14:textId="77777777" w:rsidR="00E12471" w:rsidRDefault="00E12471">
      <w:pPr>
        <w:pStyle w:val="BodyText"/>
        <w:spacing w:before="3"/>
        <w:rPr>
          <w:sz w:val="15"/>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1224"/>
        <w:gridCol w:w="1133"/>
        <w:gridCol w:w="1135"/>
        <w:gridCol w:w="991"/>
        <w:gridCol w:w="1135"/>
        <w:gridCol w:w="1133"/>
      </w:tblGrid>
      <w:tr w:rsidR="00E12471" w14:paraId="58C85083" w14:textId="77777777">
        <w:trPr>
          <w:trHeight w:val="870"/>
        </w:trPr>
        <w:tc>
          <w:tcPr>
            <w:tcW w:w="2321" w:type="dxa"/>
            <w:vMerge w:val="restart"/>
          </w:tcPr>
          <w:p w14:paraId="7B84C1E9" w14:textId="77777777" w:rsidR="00E12471" w:rsidRDefault="00E12471">
            <w:pPr>
              <w:pStyle w:val="TableParagraph"/>
              <w:rPr>
                <w:sz w:val="24"/>
              </w:rPr>
            </w:pPr>
          </w:p>
          <w:p w14:paraId="2F100021" w14:textId="77777777" w:rsidR="00E12471" w:rsidRDefault="0026705F">
            <w:pPr>
              <w:pStyle w:val="TableParagraph"/>
              <w:spacing w:before="169" w:line="321" w:lineRule="auto"/>
              <w:ind w:left="590" w:hanging="356"/>
            </w:pPr>
            <w:r>
              <w:rPr>
                <w:w w:val="105"/>
              </w:rPr>
              <w:t>Հավանականային միջակայքը</w:t>
            </w:r>
          </w:p>
        </w:tc>
        <w:tc>
          <w:tcPr>
            <w:tcW w:w="6751" w:type="dxa"/>
            <w:gridSpan w:val="6"/>
          </w:tcPr>
          <w:p w14:paraId="13E1CED4" w14:textId="77777777" w:rsidR="00E12471" w:rsidRDefault="0026705F">
            <w:pPr>
              <w:pStyle w:val="TableParagraph"/>
              <w:spacing w:before="132" w:line="340" w:lineRule="atLeast"/>
              <w:ind w:left="1259" w:hanging="768"/>
            </w:pPr>
            <w:r>
              <w:rPr>
                <w:w w:val="105"/>
              </w:rPr>
              <w:t>Տրված հավանականային միջակայքում կառավարության պարտք/ՀՆԱ առավելագույն մակարդակը</w:t>
            </w:r>
          </w:p>
        </w:tc>
      </w:tr>
      <w:tr w:rsidR="00E12471" w14:paraId="3FA63071" w14:textId="77777777">
        <w:trPr>
          <w:trHeight w:val="630"/>
        </w:trPr>
        <w:tc>
          <w:tcPr>
            <w:tcW w:w="2321" w:type="dxa"/>
            <w:vMerge/>
            <w:tcBorders>
              <w:top w:val="nil"/>
            </w:tcBorders>
          </w:tcPr>
          <w:p w14:paraId="17C5A5F5" w14:textId="77777777" w:rsidR="00E12471" w:rsidRDefault="00E12471">
            <w:pPr>
              <w:rPr>
                <w:sz w:val="2"/>
                <w:szCs w:val="2"/>
              </w:rPr>
            </w:pPr>
          </w:p>
        </w:tc>
        <w:tc>
          <w:tcPr>
            <w:tcW w:w="1224" w:type="dxa"/>
          </w:tcPr>
          <w:p w14:paraId="147C5EDB" w14:textId="77777777" w:rsidR="00E12471" w:rsidRPr="006B4A5C" w:rsidRDefault="00E12471">
            <w:pPr>
              <w:pStyle w:val="TableParagraph"/>
              <w:rPr>
                <w:b/>
                <w:bCs/>
                <w:sz w:val="28"/>
              </w:rPr>
            </w:pPr>
          </w:p>
          <w:p w14:paraId="024FA98A" w14:textId="77777777" w:rsidR="00E12471" w:rsidRPr="006B4A5C" w:rsidRDefault="0026705F">
            <w:pPr>
              <w:pStyle w:val="TableParagraph"/>
              <w:ind w:left="376"/>
              <w:rPr>
                <w:b/>
                <w:bCs/>
              </w:rPr>
            </w:pPr>
            <w:r w:rsidRPr="006B4A5C">
              <w:rPr>
                <w:b/>
                <w:bCs/>
                <w:w w:val="105"/>
              </w:rPr>
              <w:t>2021</w:t>
            </w:r>
          </w:p>
        </w:tc>
        <w:tc>
          <w:tcPr>
            <w:tcW w:w="1133" w:type="dxa"/>
          </w:tcPr>
          <w:p w14:paraId="4527CC87" w14:textId="77777777" w:rsidR="00E12471" w:rsidRPr="006B4A5C" w:rsidRDefault="00E12471">
            <w:pPr>
              <w:pStyle w:val="TableParagraph"/>
              <w:rPr>
                <w:b/>
                <w:bCs/>
                <w:sz w:val="28"/>
              </w:rPr>
            </w:pPr>
          </w:p>
          <w:p w14:paraId="22DE3622" w14:textId="77777777" w:rsidR="00E12471" w:rsidRPr="006B4A5C" w:rsidRDefault="0026705F">
            <w:pPr>
              <w:pStyle w:val="TableParagraph"/>
              <w:ind w:left="316"/>
              <w:rPr>
                <w:b/>
                <w:bCs/>
              </w:rPr>
            </w:pPr>
            <w:r w:rsidRPr="006B4A5C">
              <w:rPr>
                <w:b/>
                <w:bCs/>
                <w:w w:val="115"/>
              </w:rPr>
              <w:t>2022</w:t>
            </w:r>
          </w:p>
        </w:tc>
        <w:tc>
          <w:tcPr>
            <w:tcW w:w="1135" w:type="dxa"/>
          </w:tcPr>
          <w:p w14:paraId="41CF6DB9" w14:textId="77777777" w:rsidR="00E12471" w:rsidRPr="006B4A5C" w:rsidRDefault="00E12471">
            <w:pPr>
              <w:pStyle w:val="TableParagraph"/>
              <w:rPr>
                <w:b/>
                <w:bCs/>
                <w:sz w:val="28"/>
              </w:rPr>
            </w:pPr>
          </w:p>
          <w:p w14:paraId="4DB134F6" w14:textId="77777777" w:rsidR="00E12471" w:rsidRPr="006B4A5C" w:rsidRDefault="0026705F">
            <w:pPr>
              <w:pStyle w:val="TableParagraph"/>
              <w:ind w:left="311"/>
              <w:rPr>
                <w:b/>
                <w:bCs/>
              </w:rPr>
            </w:pPr>
            <w:r w:rsidRPr="006B4A5C">
              <w:rPr>
                <w:b/>
                <w:bCs/>
                <w:w w:val="115"/>
              </w:rPr>
              <w:t>2023</w:t>
            </w:r>
          </w:p>
        </w:tc>
        <w:tc>
          <w:tcPr>
            <w:tcW w:w="991" w:type="dxa"/>
          </w:tcPr>
          <w:p w14:paraId="2249AAA5" w14:textId="77777777" w:rsidR="00E12471" w:rsidRPr="006B4A5C" w:rsidRDefault="00E12471">
            <w:pPr>
              <w:pStyle w:val="TableParagraph"/>
              <w:rPr>
                <w:b/>
                <w:bCs/>
                <w:sz w:val="28"/>
              </w:rPr>
            </w:pPr>
          </w:p>
          <w:p w14:paraId="7F243748" w14:textId="77777777" w:rsidR="00E12471" w:rsidRPr="006B4A5C" w:rsidRDefault="0026705F">
            <w:pPr>
              <w:pStyle w:val="TableParagraph"/>
              <w:ind w:left="238"/>
              <w:rPr>
                <w:b/>
                <w:bCs/>
              </w:rPr>
            </w:pPr>
            <w:r w:rsidRPr="006B4A5C">
              <w:rPr>
                <w:b/>
                <w:bCs/>
                <w:w w:val="115"/>
              </w:rPr>
              <w:t>2024</w:t>
            </w:r>
          </w:p>
        </w:tc>
        <w:tc>
          <w:tcPr>
            <w:tcW w:w="1135" w:type="dxa"/>
          </w:tcPr>
          <w:p w14:paraId="2B69BFF7" w14:textId="77777777" w:rsidR="00E12471" w:rsidRPr="006B4A5C" w:rsidRDefault="00E12471">
            <w:pPr>
              <w:pStyle w:val="TableParagraph"/>
              <w:rPr>
                <w:b/>
                <w:bCs/>
                <w:sz w:val="28"/>
              </w:rPr>
            </w:pPr>
          </w:p>
          <w:p w14:paraId="12F6357C" w14:textId="77777777" w:rsidR="00E12471" w:rsidRPr="006B4A5C" w:rsidRDefault="0026705F">
            <w:pPr>
              <w:pStyle w:val="TableParagraph"/>
              <w:ind w:left="309"/>
              <w:rPr>
                <w:b/>
                <w:bCs/>
              </w:rPr>
            </w:pPr>
            <w:r w:rsidRPr="006B4A5C">
              <w:rPr>
                <w:b/>
                <w:bCs/>
                <w:w w:val="115"/>
              </w:rPr>
              <w:t>2025</w:t>
            </w:r>
          </w:p>
        </w:tc>
        <w:tc>
          <w:tcPr>
            <w:tcW w:w="1133" w:type="dxa"/>
          </w:tcPr>
          <w:p w14:paraId="0A6E85DB" w14:textId="77777777" w:rsidR="00E12471" w:rsidRPr="006B4A5C" w:rsidRDefault="00E12471">
            <w:pPr>
              <w:pStyle w:val="TableParagraph"/>
              <w:rPr>
                <w:b/>
                <w:bCs/>
                <w:sz w:val="28"/>
              </w:rPr>
            </w:pPr>
          </w:p>
          <w:p w14:paraId="4D11D1B0" w14:textId="77777777" w:rsidR="00E12471" w:rsidRPr="006B4A5C" w:rsidRDefault="0026705F">
            <w:pPr>
              <w:pStyle w:val="TableParagraph"/>
              <w:ind w:left="303"/>
              <w:rPr>
                <w:b/>
                <w:bCs/>
              </w:rPr>
            </w:pPr>
            <w:r w:rsidRPr="006B4A5C">
              <w:rPr>
                <w:b/>
                <w:bCs/>
                <w:w w:val="115"/>
              </w:rPr>
              <w:t>2026</w:t>
            </w:r>
          </w:p>
        </w:tc>
      </w:tr>
    </w:tbl>
    <w:p w14:paraId="659D4148" w14:textId="77777777" w:rsidR="00E12471" w:rsidRDefault="00E12471">
      <w:pPr>
        <w:pStyle w:val="BodyText"/>
        <w:rPr>
          <w:sz w:val="20"/>
        </w:rPr>
      </w:pPr>
    </w:p>
    <w:p w14:paraId="5CDE4604" w14:textId="77777777" w:rsidR="00E12471" w:rsidRDefault="00CA40EB">
      <w:pPr>
        <w:pStyle w:val="BodyText"/>
        <w:spacing w:before="5"/>
        <w:rPr>
          <w:sz w:val="18"/>
        </w:rPr>
      </w:pPr>
      <w:r>
        <w:pict w14:anchorId="72BE1585">
          <v:line id="_x0000_s1026" style="position:absolute;z-index:251661824;mso-wrap-distance-left:0;mso-wrap-distance-right:0;mso-position-horizontal-relative:page" from="1in,13pt" to="3in,13pt" strokeweight=".72pt">
            <w10:wrap type="topAndBottom" anchorx="page"/>
          </v:line>
        </w:pict>
      </w:r>
    </w:p>
    <w:p w14:paraId="5630DFA5" w14:textId="77777777" w:rsidR="00E12471" w:rsidRDefault="0026705F">
      <w:pPr>
        <w:spacing w:before="88" w:line="302" w:lineRule="auto"/>
        <w:ind w:left="120" w:right="401"/>
        <w:jc w:val="both"/>
        <w:rPr>
          <w:sz w:val="16"/>
          <w:szCs w:val="16"/>
        </w:rPr>
      </w:pPr>
      <w:r>
        <w:rPr>
          <w:w w:val="105"/>
          <w:position w:val="6"/>
          <w:sz w:val="10"/>
          <w:szCs w:val="10"/>
        </w:rPr>
        <w:t xml:space="preserve">4 </w:t>
      </w:r>
      <w:r>
        <w:rPr>
          <w:w w:val="105"/>
          <w:sz w:val="16"/>
          <w:szCs w:val="16"/>
        </w:rPr>
        <w:t>Գրաֆիկը կառուցման մեթոդաբանության վերաբերյալ առավել մանրամասն տե՛ս ԱՄՀ կողմից հրապարակված</w:t>
      </w:r>
      <w:r>
        <w:rPr>
          <w:spacing w:val="-30"/>
          <w:w w:val="105"/>
          <w:sz w:val="16"/>
          <w:szCs w:val="16"/>
        </w:rPr>
        <w:t xml:space="preserve"> </w:t>
      </w:r>
      <w:r>
        <w:rPr>
          <w:w w:val="105"/>
          <w:sz w:val="16"/>
          <w:szCs w:val="16"/>
        </w:rPr>
        <w:t>Staff</w:t>
      </w:r>
      <w:r>
        <w:rPr>
          <w:spacing w:val="-7"/>
          <w:w w:val="105"/>
          <w:sz w:val="16"/>
          <w:szCs w:val="16"/>
        </w:rPr>
        <w:t xml:space="preserve"> </w:t>
      </w:r>
      <w:r>
        <w:rPr>
          <w:w w:val="105"/>
          <w:sz w:val="16"/>
          <w:szCs w:val="16"/>
        </w:rPr>
        <w:t>Guidance</w:t>
      </w:r>
      <w:r>
        <w:rPr>
          <w:w w:val="112"/>
          <w:sz w:val="16"/>
          <w:szCs w:val="16"/>
        </w:rPr>
        <w:t xml:space="preserve"> </w:t>
      </w:r>
      <w:r>
        <w:rPr>
          <w:w w:val="94"/>
          <w:sz w:val="16"/>
          <w:szCs w:val="16"/>
        </w:rPr>
        <w:t>N</w:t>
      </w:r>
      <w:r>
        <w:rPr>
          <w:w w:val="105"/>
          <w:sz w:val="16"/>
          <w:szCs w:val="16"/>
        </w:rPr>
        <w:t>o</w:t>
      </w:r>
      <w:r>
        <w:rPr>
          <w:w w:val="110"/>
          <w:sz w:val="16"/>
          <w:szCs w:val="16"/>
        </w:rPr>
        <w:t>t</w:t>
      </w:r>
      <w:r>
        <w:rPr>
          <w:w w:val="112"/>
          <w:sz w:val="16"/>
          <w:szCs w:val="16"/>
        </w:rPr>
        <w:t>e</w:t>
      </w:r>
      <w:r>
        <w:rPr>
          <w:sz w:val="16"/>
          <w:szCs w:val="16"/>
        </w:rPr>
        <w:t xml:space="preserve">   </w:t>
      </w:r>
      <w:r>
        <w:rPr>
          <w:spacing w:val="-10"/>
          <w:sz w:val="16"/>
          <w:szCs w:val="16"/>
        </w:rPr>
        <w:t xml:space="preserve"> </w:t>
      </w:r>
      <w:r>
        <w:rPr>
          <w:w w:val="94"/>
          <w:sz w:val="16"/>
          <w:szCs w:val="16"/>
        </w:rPr>
        <w:t>F</w:t>
      </w:r>
      <w:r>
        <w:rPr>
          <w:w w:val="105"/>
          <w:sz w:val="16"/>
          <w:szCs w:val="16"/>
        </w:rPr>
        <w:t>o</w:t>
      </w:r>
      <w:r>
        <w:rPr>
          <w:w w:val="129"/>
          <w:sz w:val="16"/>
          <w:szCs w:val="16"/>
        </w:rPr>
        <w:t>r</w:t>
      </w:r>
      <w:r>
        <w:rPr>
          <w:sz w:val="16"/>
          <w:szCs w:val="16"/>
        </w:rPr>
        <w:t xml:space="preserve">   </w:t>
      </w:r>
      <w:r>
        <w:rPr>
          <w:spacing w:val="-10"/>
          <w:sz w:val="16"/>
          <w:szCs w:val="16"/>
        </w:rPr>
        <w:t xml:space="preserve"> </w:t>
      </w:r>
      <w:r>
        <w:rPr>
          <w:w w:val="113"/>
          <w:sz w:val="16"/>
          <w:szCs w:val="16"/>
        </w:rPr>
        <w:t>P</w:t>
      </w:r>
      <w:r>
        <w:rPr>
          <w:spacing w:val="-1"/>
          <w:w w:val="111"/>
          <w:sz w:val="16"/>
          <w:szCs w:val="16"/>
        </w:rPr>
        <w:t>u</w:t>
      </w:r>
      <w:r>
        <w:rPr>
          <w:w w:val="111"/>
          <w:sz w:val="16"/>
          <w:szCs w:val="16"/>
        </w:rPr>
        <w:t>b</w:t>
      </w:r>
      <w:r>
        <w:rPr>
          <w:w w:val="90"/>
          <w:sz w:val="16"/>
          <w:szCs w:val="16"/>
        </w:rPr>
        <w:t>l</w:t>
      </w:r>
      <w:r>
        <w:rPr>
          <w:spacing w:val="-1"/>
          <w:w w:val="88"/>
          <w:sz w:val="16"/>
          <w:szCs w:val="16"/>
        </w:rPr>
        <w:t>i</w:t>
      </w:r>
      <w:r>
        <w:rPr>
          <w:w w:val="105"/>
          <w:sz w:val="16"/>
          <w:szCs w:val="16"/>
        </w:rPr>
        <w:t>c</w:t>
      </w:r>
      <w:r>
        <w:rPr>
          <w:sz w:val="16"/>
          <w:szCs w:val="16"/>
        </w:rPr>
        <w:t xml:space="preserve">   </w:t>
      </w:r>
      <w:r>
        <w:rPr>
          <w:spacing w:val="-9"/>
          <w:sz w:val="16"/>
          <w:szCs w:val="16"/>
        </w:rPr>
        <w:t xml:space="preserve"> </w:t>
      </w:r>
      <w:r>
        <w:rPr>
          <w:spacing w:val="-1"/>
          <w:w w:val="101"/>
          <w:sz w:val="16"/>
          <w:szCs w:val="16"/>
        </w:rPr>
        <w:t>D</w:t>
      </w:r>
      <w:r>
        <w:rPr>
          <w:spacing w:val="-2"/>
          <w:w w:val="112"/>
          <w:sz w:val="16"/>
          <w:szCs w:val="16"/>
        </w:rPr>
        <w:t>e</w:t>
      </w:r>
      <w:r>
        <w:rPr>
          <w:w w:val="111"/>
          <w:sz w:val="16"/>
          <w:szCs w:val="16"/>
        </w:rPr>
        <w:t>b</w:t>
      </w:r>
      <w:r>
        <w:rPr>
          <w:w w:val="110"/>
          <w:sz w:val="16"/>
          <w:szCs w:val="16"/>
        </w:rPr>
        <w:t>t</w:t>
      </w:r>
      <w:r>
        <w:rPr>
          <w:sz w:val="16"/>
          <w:szCs w:val="16"/>
        </w:rPr>
        <w:t xml:space="preserve">   </w:t>
      </w:r>
      <w:r>
        <w:rPr>
          <w:spacing w:val="-8"/>
          <w:sz w:val="16"/>
          <w:szCs w:val="16"/>
        </w:rPr>
        <w:t xml:space="preserve"> </w:t>
      </w:r>
      <w:r>
        <w:rPr>
          <w:w w:val="104"/>
          <w:sz w:val="16"/>
          <w:szCs w:val="16"/>
        </w:rPr>
        <w:t>S</w:t>
      </w:r>
      <w:r>
        <w:rPr>
          <w:w w:val="111"/>
          <w:sz w:val="16"/>
          <w:szCs w:val="16"/>
        </w:rPr>
        <w:t>u</w:t>
      </w:r>
      <w:r>
        <w:rPr>
          <w:w w:val="108"/>
          <w:sz w:val="16"/>
          <w:szCs w:val="16"/>
        </w:rPr>
        <w:t>s</w:t>
      </w:r>
      <w:r>
        <w:rPr>
          <w:w w:val="110"/>
          <w:sz w:val="16"/>
          <w:szCs w:val="16"/>
        </w:rPr>
        <w:t>t</w:t>
      </w:r>
      <w:r>
        <w:rPr>
          <w:w w:val="108"/>
          <w:sz w:val="16"/>
          <w:szCs w:val="16"/>
        </w:rPr>
        <w:t>a</w:t>
      </w:r>
      <w:r>
        <w:rPr>
          <w:spacing w:val="-1"/>
          <w:w w:val="88"/>
          <w:sz w:val="16"/>
          <w:szCs w:val="16"/>
        </w:rPr>
        <w:t>i</w:t>
      </w:r>
      <w:r>
        <w:rPr>
          <w:spacing w:val="-3"/>
          <w:w w:val="113"/>
          <w:sz w:val="16"/>
          <w:szCs w:val="16"/>
        </w:rPr>
        <w:t>n</w:t>
      </w:r>
      <w:r>
        <w:rPr>
          <w:w w:val="108"/>
          <w:sz w:val="16"/>
          <w:szCs w:val="16"/>
        </w:rPr>
        <w:t>a</w:t>
      </w:r>
      <w:r>
        <w:rPr>
          <w:spacing w:val="-1"/>
          <w:w w:val="111"/>
          <w:sz w:val="16"/>
          <w:szCs w:val="16"/>
        </w:rPr>
        <w:t>b</w:t>
      </w:r>
      <w:r>
        <w:rPr>
          <w:spacing w:val="-1"/>
          <w:w w:val="88"/>
          <w:sz w:val="16"/>
          <w:szCs w:val="16"/>
        </w:rPr>
        <w:t>i</w:t>
      </w:r>
      <w:r>
        <w:rPr>
          <w:w w:val="90"/>
          <w:sz w:val="16"/>
          <w:szCs w:val="16"/>
        </w:rPr>
        <w:t>l</w:t>
      </w:r>
      <w:r>
        <w:rPr>
          <w:spacing w:val="-3"/>
          <w:w w:val="88"/>
          <w:sz w:val="16"/>
          <w:szCs w:val="16"/>
        </w:rPr>
        <w:t>i</w:t>
      </w:r>
      <w:r>
        <w:rPr>
          <w:spacing w:val="1"/>
          <w:w w:val="110"/>
          <w:sz w:val="16"/>
          <w:szCs w:val="16"/>
        </w:rPr>
        <w:t>t</w:t>
      </w:r>
      <w:r>
        <w:rPr>
          <w:w w:val="89"/>
          <w:sz w:val="16"/>
          <w:szCs w:val="16"/>
        </w:rPr>
        <w:t>y</w:t>
      </w:r>
      <w:r>
        <w:rPr>
          <w:sz w:val="16"/>
          <w:szCs w:val="16"/>
        </w:rPr>
        <w:t xml:space="preserve">   </w:t>
      </w:r>
      <w:r>
        <w:rPr>
          <w:spacing w:val="-10"/>
          <w:sz w:val="16"/>
          <w:szCs w:val="16"/>
        </w:rPr>
        <w:t xml:space="preserve"> </w:t>
      </w:r>
      <w:r>
        <w:rPr>
          <w:w w:val="83"/>
          <w:sz w:val="16"/>
          <w:szCs w:val="16"/>
        </w:rPr>
        <w:t>A</w:t>
      </w:r>
      <w:r>
        <w:rPr>
          <w:w w:val="113"/>
          <w:sz w:val="16"/>
          <w:szCs w:val="16"/>
        </w:rPr>
        <w:t>n</w:t>
      </w:r>
      <w:r>
        <w:rPr>
          <w:w w:val="108"/>
          <w:sz w:val="16"/>
          <w:szCs w:val="16"/>
        </w:rPr>
        <w:t>a</w:t>
      </w:r>
      <w:r>
        <w:rPr>
          <w:w w:val="90"/>
          <w:sz w:val="16"/>
          <w:szCs w:val="16"/>
        </w:rPr>
        <w:t>l</w:t>
      </w:r>
      <w:r>
        <w:rPr>
          <w:w w:val="89"/>
          <w:sz w:val="16"/>
          <w:szCs w:val="16"/>
        </w:rPr>
        <w:t>y</w:t>
      </w:r>
      <w:r>
        <w:rPr>
          <w:w w:val="108"/>
          <w:sz w:val="16"/>
          <w:szCs w:val="16"/>
        </w:rPr>
        <w:t>s</w:t>
      </w:r>
      <w:r>
        <w:rPr>
          <w:spacing w:val="-3"/>
          <w:w w:val="88"/>
          <w:sz w:val="16"/>
          <w:szCs w:val="16"/>
        </w:rPr>
        <w:t>i</w:t>
      </w:r>
      <w:r>
        <w:rPr>
          <w:w w:val="108"/>
          <w:sz w:val="16"/>
          <w:szCs w:val="16"/>
        </w:rPr>
        <w:t>s</w:t>
      </w:r>
      <w:r>
        <w:rPr>
          <w:sz w:val="16"/>
          <w:szCs w:val="16"/>
        </w:rPr>
        <w:t xml:space="preserve">   </w:t>
      </w:r>
      <w:r>
        <w:rPr>
          <w:spacing w:val="-10"/>
          <w:sz w:val="16"/>
          <w:szCs w:val="16"/>
        </w:rPr>
        <w:t xml:space="preserve"> </w:t>
      </w:r>
      <w:r>
        <w:rPr>
          <w:w w:val="85"/>
          <w:sz w:val="16"/>
          <w:szCs w:val="16"/>
        </w:rPr>
        <w:t>I</w:t>
      </w:r>
      <w:r>
        <w:rPr>
          <w:w w:val="113"/>
          <w:sz w:val="16"/>
          <w:szCs w:val="16"/>
        </w:rPr>
        <w:t>n</w:t>
      </w:r>
      <w:r>
        <w:rPr>
          <w:sz w:val="16"/>
          <w:szCs w:val="16"/>
        </w:rPr>
        <w:t xml:space="preserve">   </w:t>
      </w:r>
      <w:r>
        <w:rPr>
          <w:spacing w:val="-10"/>
          <w:sz w:val="16"/>
          <w:szCs w:val="16"/>
        </w:rPr>
        <w:t xml:space="preserve"> </w:t>
      </w:r>
      <w:r>
        <w:rPr>
          <w:spacing w:val="-1"/>
          <w:w w:val="89"/>
          <w:sz w:val="16"/>
          <w:szCs w:val="16"/>
        </w:rPr>
        <w:t>M</w:t>
      </w:r>
      <w:r>
        <w:rPr>
          <w:w w:val="108"/>
          <w:sz w:val="16"/>
          <w:szCs w:val="16"/>
        </w:rPr>
        <w:t>a</w:t>
      </w:r>
      <w:r>
        <w:rPr>
          <w:w w:val="129"/>
          <w:sz w:val="16"/>
          <w:szCs w:val="16"/>
        </w:rPr>
        <w:t>r</w:t>
      </w:r>
      <w:r>
        <w:rPr>
          <w:sz w:val="16"/>
          <w:szCs w:val="16"/>
        </w:rPr>
        <w:t>k</w:t>
      </w:r>
      <w:r>
        <w:rPr>
          <w:spacing w:val="-2"/>
          <w:w w:val="112"/>
          <w:sz w:val="16"/>
          <w:szCs w:val="16"/>
        </w:rPr>
        <w:t>e</w:t>
      </w:r>
      <w:r>
        <w:rPr>
          <w:spacing w:val="1"/>
          <w:w w:val="110"/>
          <w:sz w:val="16"/>
          <w:szCs w:val="16"/>
        </w:rPr>
        <w:t>t</w:t>
      </w:r>
      <w:r>
        <w:rPr>
          <w:w w:val="101"/>
          <w:sz w:val="16"/>
          <w:szCs w:val="16"/>
        </w:rPr>
        <w:t>-</w:t>
      </w:r>
      <w:r>
        <w:rPr>
          <w:w w:val="83"/>
          <w:sz w:val="16"/>
          <w:szCs w:val="16"/>
        </w:rPr>
        <w:t>A</w:t>
      </w:r>
      <w:r>
        <w:rPr>
          <w:spacing w:val="-2"/>
          <w:w w:val="105"/>
          <w:sz w:val="16"/>
          <w:szCs w:val="16"/>
        </w:rPr>
        <w:t>c</w:t>
      </w:r>
      <w:r>
        <w:rPr>
          <w:w w:val="105"/>
          <w:sz w:val="16"/>
          <w:szCs w:val="16"/>
        </w:rPr>
        <w:t>c</w:t>
      </w:r>
      <w:r>
        <w:rPr>
          <w:spacing w:val="-3"/>
          <w:w w:val="112"/>
          <w:sz w:val="16"/>
          <w:szCs w:val="16"/>
        </w:rPr>
        <w:t>e</w:t>
      </w:r>
      <w:r>
        <w:rPr>
          <w:w w:val="108"/>
          <w:sz w:val="16"/>
          <w:szCs w:val="16"/>
        </w:rPr>
        <w:t>ss</w:t>
      </w:r>
      <w:r>
        <w:rPr>
          <w:sz w:val="16"/>
          <w:szCs w:val="16"/>
        </w:rPr>
        <w:t xml:space="preserve">   </w:t>
      </w:r>
      <w:r>
        <w:rPr>
          <w:spacing w:val="-12"/>
          <w:sz w:val="16"/>
          <w:szCs w:val="16"/>
        </w:rPr>
        <w:t xml:space="preserve"> </w:t>
      </w:r>
      <w:r>
        <w:rPr>
          <w:w w:val="98"/>
          <w:sz w:val="16"/>
          <w:szCs w:val="16"/>
        </w:rPr>
        <w:t>C</w:t>
      </w:r>
      <w:r>
        <w:rPr>
          <w:w w:val="105"/>
          <w:sz w:val="16"/>
          <w:szCs w:val="16"/>
        </w:rPr>
        <w:t>o</w:t>
      </w:r>
      <w:r>
        <w:rPr>
          <w:spacing w:val="-1"/>
          <w:w w:val="111"/>
          <w:sz w:val="16"/>
          <w:szCs w:val="16"/>
        </w:rPr>
        <w:t>u</w:t>
      </w:r>
      <w:r>
        <w:rPr>
          <w:w w:val="113"/>
          <w:sz w:val="16"/>
          <w:szCs w:val="16"/>
        </w:rPr>
        <w:t>n</w:t>
      </w:r>
      <w:r>
        <w:rPr>
          <w:spacing w:val="1"/>
          <w:w w:val="110"/>
          <w:sz w:val="16"/>
          <w:szCs w:val="16"/>
        </w:rPr>
        <w:t>t</w:t>
      </w:r>
      <w:r>
        <w:rPr>
          <w:w w:val="129"/>
          <w:sz w:val="16"/>
          <w:szCs w:val="16"/>
        </w:rPr>
        <w:t>r</w:t>
      </w:r>
      <w:r>
        <w:rPr>
          <w:spacing w:val="-1"/>
          <w:w w:val="88"/>
          <w:sz w:val="16"/>
          <w:szCs w:val="16"/>
        </w:rPr>
        <w:t>i</w:t>
      </w:r>
      <w:r>
        <w:rPr>
          <w:spacing w:val="-2"/>
          <w:w w:val="112"/>
          <w:sz w:val="16"/>
          <w:szCs w:val="16"/>
        </w:rPr>
        <w:t>e</w:t>
      </w:r>
      <w:r>
        <w:rPr>
          <w:w w:val="108"/>
          <w:sz w:val="16"/>
          <w:szCs w:val="16"/>
        </w:rPr>
        <w:t>s</w:t>
      </w:r>
      <w:r>
        <w:rPr>
          <w:w w:val="62"/>
          <w:sz w:val="16"/>
          <w:szCs w:val="16"/>
        </w:rPr>
        <w:t></w:t>
      </w:r>
      <w:r>
        <w:rPr>
          <w:sz w:val="16"/>
          <w:szCs w:val="16"/>
        </w:rPr>
        <w:t xml:space="preserve">   </w:t>
      </w:r>
      <w:r>
        <w:rPr>
          <w:spacing w:val="-8"/>
          <w:sz w:val="16"/>
          <w:szCs w:val="16"/>
        </w:rPr>
        <w:t xml:space="preserve"> </w:t>
      </w:r>
      <w:r>
        <w:rPr>
          <w:spacing w:val="-2"/>
          <w:w w:val="95"/>
          <w:sz w:val="16"/>
          <w:szCs w:val="16"/>
        </w:rPr>
        <w:t>(</w:t>
      </w:r>
      <w:r>
        <w:rPr>
          <w:spacing w:val="-2"/>
          <w:w w:val="106"/>
          <w:sz w:val="16"/>
          <w:szCs w:val="16"/>
        </w:rPr>
        <w:t>2</w:t>
      </w:r>
      <w:r>
        <w:rPr>
          <w:w w:val="123"/>
          <w:sz w:val="16"/>
          <w:szCs w:val="16"/>
        </w:rPr>
        <w:t>0</w:t>
      </w:r>
      <w:r>
        <w:rPr>
          <w:w w:val="80"/>
          <w:sz w:val="16"/>
          <w:szCs w:val="16"/>
        </w:rPr>
        <w:t>1</w:t>
      </w:r>
      <w:r>
        <w:rPr>
          <w:w w:val="116"/>
          <w:sz w:val="16"/>
          <w:szCs w:val="16"/>
        </w:rPr>
        <w:t>3</w:t>
      </w:r>
      <w:r>
        <w:rPr>
          <w:w w:val="95"/>
          <w:sz w:val="16"/>
          <w:szCs w:val="16"/>
        </w:rPr>
        <w:t>)</w:t>
      </w:r>
      <w:r>
        <w:rPr>
          <w:sz w:val="16"/>
          <w:szCs w:val="16"/>
        </w:rPr>
        <w:t xml:space="preserve">   </w:t>
      </w:r>
      <w:r>
        <w:rPr>
          <w:spacing w:val="-10"/>
          <w:sz w:val="16"/>
          <w:szCs w:val="16"/>
        </w:rPr>
        <w:t xml:space="preserve"> </w:t>
      </w:r>
      <w:r>
        <w:rPr>
          <w:spacing w:val="-1"/>
          <w:w w:val="106"/>
          <w:sz w:val="16"/>
          <w:szCs w:val="16"/>
        </w:rPr>
        <w:t>փ</w:t>
      </w:r>
      <w:r>
        <w:rPr>
          <w:w w:val="106"/>
          <w:sz w:val="16"/>
          <w:szCs w:val="16"/>
        </w:rPr>
        <w:t>ա</w:t>
      </w:r>
      <w:r>
        <w:rPr>
          <w:spacing w:val="-1"/>
          <w:w w:val="108"/>
          <w:sz w:val="16"/>
          <w:szCs w:val="16"/>
        </w:rPr>
        <w:t>ս</w:t>
      </w:r>
      <w:r>
        <w:rPr>
          <w:w w:val="106"/>
          <w:sz w:val="16"/>
          <w:szCs w:val="16"/>
        </w:rPr>
        <w:t>տ</w:t>
      </w:r>
      <w:r>
        <w:rPr>
          <w:spacing w:val="-1"/>
          <w:w w:val="106"/>
          <w:sz w:val="16"/>
          <w:szCs w:val="16"/>
        </w:rPr>
        <w:t>ա</w:t>
      </w:r>
      <w:r>
        <w:rPr>
          <w:w w:val="104"/>
          <w:sz w:val="16"/>
          <w:szCs w:val="16"/>
        </w:rPr>
        <w:t>թ</w:t>
      </w:r>
      <w:r>
        <w:rPr>
          <w:w w:val="106"/>
          <w:sz w:val="16"/>
          <w:szCs w:val="16"/>
        </w:rPr>
        <w:t>ղ</w:t>
      </w:r>
      <w:r>
        <w:rPr>
          <w:w w:val="104"/>
          <w:sz w:val="16"/>
          <w:szCs w:val="16"/>
        </w:rPr>
        <w:t>թ</w:t>
      </w:r>
      <w:r>
        <w:rPr>
          <w:spacing w:val="-3"/>
          <w:w w:val="104"/>
          <w:sz w:val="16"/>
          <w:szCs w:val="16"/>
        </w:rPr>
        <w:t>ո</w:t>
      </w:r>
      <w:r>
        <w:rPr>
          <w:w w:val="75"/>
          <w:sz w:val="16"/>
          <w:szCs w:val="16"/>
        </w:rPr>
        <w:t>ւ</w:t>
      </w:r>
      <w:r>
        <w:rPr>
          <w:spacing w:val="-1"/>
          <w:w w:val="104"/>
          <w:sz w:val="16"/>
          <w:szCs w:val="16"/>
        </w:rPr>
        <w:t>մ</w:t>
      </w:r>
      <w:r>
        <w:rPr>
          <w:w w:val="121"/>
          <w:sz w:val="16"/>
          <w:szCs w:val="16"/>
        </w:rPr>
        <w:t>,</w:t>
      </w:r>
      <w:r>
        <w:rPr>
          <w:sz w:val="16"/>
          <w:szCs w:val="16"/>
        </w:rPr>
        <w:t xml:space="preserve">   </w:t>
      </w:r>
      <w:r>
        <w:rPr>
          <w:spacing w:val="-10"/>
          <w:sz w:val="16"/>
          <w:szCs w:val="16"/>
        </w:rPr>
        <w:t xml:space="preserve"> </w:t>
      </w:r>
      <w:r>
        <w:rPr>
          <w:spacing w:val="-1"/>
          <w:w w:val="106"/>
          <w:sz w:val="16"/>
          <w:szCs w:val="16"/>
        </w:rPr>
        <w:t>հետ</w:t>
      </w:r>
      <w:r>
        <w:rPr>
          <w:w w:val="93"/>
          <w:sz w:val="16"/>
          <w:szCs w:val="16"/>
        </w:rPr>
        <w:t>և</w:t>
      </w:r>
      <w:r>
        <w:rPr>
          <w:spacing w:val="-1"/>
          <w:w w:val="98"/>
          <w:sz w:val="16"/>
          <w:szCs w:val="16"/>
        </w:rPr>
        <w:t>յ</w:t>
      </w:r>
      <w:r>
        <w:rPr>
          <w:spacing w:val="-1"/>
          <w:w w:val="106"/>
          <w:sz w:val="16"/>
          <w:szCs w:val="16"/>
        </w:rPr>
        <w:t>ա</w:t>
      </w:r>
      <w:r>
        <w:rPr>
          <w:w w:val="108"/>
          <w:sz w:val="16"/>
          <w:szCs w:val="16"/>
        </w:rPr>
        <w:t>լ</w:t>
      </w:r>
      <w:r>
        <w:rPr>
          <w:sz w:val="16"/>
          <w:szCs w:val="16"/>
        </w:rPr>
        <w:t xml:space="preserve">   </w:t>
      </w:r>
      <w:r>
        <w:rPr>
          <w:spacing w:val="-10"/>
          <w:sz w:val="16"/>
          <w:szCs w:val="16"/>
        </w:rPr>
        <w:t xml:space="preserve"> </w:t>
      </w:r>
      <w:r>
        <w:rPr>
          <w:w w:val="106"/>
          <w:sz w:val="16"/>
          <w:szCs w:val="16"/>
        </w:rPr>
        <w:t>հղ</w:t>
      </w:r>
      <w:r>
        <w:rPr>
          <w:spacing w:val="-1"/>
          <w:w w:val="104"/>
          <w:sz w:val="16"/>
          <w:szCs w:val="16"/>
        </w:rPr>
        <w:t>մ</w:t>
      </w:r>
      <w:r>
        <w:rPr>
          <w:w w:val="106"/>
          <w:sz w:val="16"/>
          <w:szCs w:val="16"/>
        </w:rPr>
        <w:t>ա</w:t>
      </w:r>
      <w:r>
        <w:rPr>
          <w:spacing w:val="-1"/>
          <w:w w:val="104"/>
          <w:sz w:val="16"/>
          <w:szCs w:val="16"/>
        </w:rPr>
        <w:t>մ</w:t>
      </w:r>
      <w:r>
        <w:rPr>
          <w:spacing w:val="-1"/>
          <w:w w:val="111"/>
          <w:sz w:val="16"/>
          <w:szCs w:val="16"/>
        </w:rPr>
        <w:t>բ</w:t>
      </w:r>
      <w:r>
        <w:rPr>
          <w:w w:val="114"/>
          <w:sz w:val="16"/>
          <w:szCs w:val="16"/>
        </w:rPr>
        <w:t xml:space="preserve">՝ </w:t>
      </w:r>
      <w:r>
        <w:rPr>
          <w:color w:val="0000FF"/>
          <w:w w:val="110"/>
          <w:sz w:val="16"/>
          <w:szCs w:val="16"/>
          <w:u w:val="single" w:color="0000FF"/>
        </w:rPr>
        <w:t>https://</w:t>
      </w:r>
      <w:hyperlink r:id="rId38">
        <w:r>
          <w:rPr>
            <w:color w:val="0000FF"/>
            <w:w w:val="110"/>
            <w:sz w:val="16"/>
            <w:szCs w:val="16"/>
            <w:u w:val="single" w:color="0000FF"/>
          </w:rPr>
          <w:t>www.imf.org/external/np/pp/eng/2013/050913.pdf</w:t>
        </w:r>
        <w:r>
          <w:rPr>
            <w:w w:val="110"/>
            <w:sz w:val="16"/>
            <w:szCs w:val="16"/>
          </w:rPr>
          <w:t>:</w:t>
        </w:r>
      </w:hyperlink>
    </w:p>
    <w:p w14:paraId="2C008EC4" w14:textId="77777777" w:rsidR="00E12471" w:rsidRDefault="0026705F">
      <w:pPr>
        <w:spacing w:line="182" w:lineRule="exact"/>
        <w:ind w:left="120"/>
        <w:jc w:val="both"/>
        <w:rPr>
          <w:sz w:val="16"/>
          <w:szCs w:val="16"/>
        </w:rPr>
      </w:pPr>
      <w:r>
        <w:rPr>
          <w:w w:val="110"/>
          <w:position w:val="6"/>
          <w:sz w:val="10"/>
          <w:szCs w:val="10"/>
        </w:rPr>
        <w:t xml:space="preserve">5 </w:t>
      </w:r>
      <w:r>
        <w:rPr>
          <w:w w:val="110"/>
          <w:sz w:val="16"/>
          <w:szCs w:val="16"/>
        </w:rPr>
        <w:t>Աղբյուրը՝ ՀՀ ֆինանսների նախարարության գնահատականներ:</w:t>
      </w:r>
    </w:p>
    <w:p w14:paraId="2C71B62B" w14:textId="77777777" w:rsidR="00E12471" w:rsidRDefault="00E12471">
      <w:pPr>
        <w:spacing w:line="182" w:lineRule="exact"/>
        <w:jc w:val="both"/>
        <w:rPr>
          <w:sz w:val="16"/>
          <w:szCs w:val="16"/>
        </w:rPr>
        <w:sectPr w:rsidR="00E12471">
          <w:pgSz w:w="12240" w:h="15840"/>
          <w:pgMar w:top="1400" w:right="1040" w:bottom="1240" w:left="1320" w:header="0" w:footer="968" w:gutter="0"/>
          <w:cols w:space="720"/>
        </w:sect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1224"/>
        <w:gridCol w:w="1133"/>
        <w:gridCol w:w="1135"/>
        <w:gridCol w:w="991"/>
        <w:gridCol w:w="1135"/>
        <w:gridCol w:w="1133"/>
      </w:tblGrid>
      <w:tr w:rsidR="00E12471" w14:paraId="3EE22B9E" w14:textId="77777777">
        <w:trPr>
          <w:trHeight w:val="338"/>
        </w:trPr>
        <w:tc>
          <w:tcPr>
            <w:tcW w:w="2321" w:type="dxa"/>
            <w:tcBorders>
              <w:top w:val="nil"/>
            </w:tcBorders>
          </w:tcPr>
          <w:p w14:paraId="2166559B" w14:textId="77777777" w:rsidR="00E12471" w:rsidRPr="006B4A5C" w:rsidRDefault="0026705F">
            <w:pPr>
              <w:pStyle w:val="TableParagraph"/>
              <w:spacing w:before="25"/>
              <w:ind w:left="107"/>
              <w:rPr>
                <w:b/>
                <w:bCs/>
              </w:rPr>
            </w:pPr>
            <w:r w:rsidRPr="006B4A5C">
              <w:rPr>
                <w:b/>
                <w:bCs/>
                <w:w w:val="110"/>
              </w:rPr>
              <w:lastRenderedPageBreak/>
              <w:t>Մինչև 10%</w:t>
            </w:r>
          </w:p>
        </w:tc>
        <w:tc>
          <w:tcPr>
            <w:tcW w:w="1224" w:type="dxa"/>
            <w:tcBorders>
              <w:top w:val="nil"/>
            </w:tcBorders>
          </w:tcPr>
          <w:p w14:paraId="6DEEE7CF" w14:textId="77777777" w:rsidR="00E12471" w:rsidRDefault="0026705F">
            <w:pPr>
              <w:pStyle w:val="TableParagraph"/>
              <w:spacing w:before="22"/>
              <w:ind w:left="375" w:right="369"/>
              <w:jc w:val="center"/>
            </w:pPr>
            <w:r>
              <w:rPr>
                <w:w w:val="105"/>
              </w:rPr>
              <w:t>56%</w:t>
            </w:r>
          </w:p>
        </w:tc>
        <w:tc>
          <w:tcPr>
            <w:tcW w:w="1133" w:type="dxa"/>
            <w:tcBorders>
              <w:top w:val="nil"/>
            </w:tcBorders>
          </w:tcPr>
          <w:p w14:paraId="013FDB80" w14:textId="77777777" w:rsidR="00E12471" w:rsidRDefault="0026705F">
            <w:pPr>
              <w:pStyle w:val="TableParagraph"/>
              <w:spacing w:before="22"/>
              <w:ind w:left="333" w:right="322"/>
              <w:jc w:val="center"/>
            </w:pPr>
            <w:r>
              <w:t>51%</w:t>
            </w:r>
          </w:p>
        </w:tc>
        <w:tc>
          <w:tcPr>
            <w:tcW w:w="1135" w:type="dxa"/>
            <w:tcBorders>
              <w:top w:val="nil"/>
            </w:tcBorders>
          </w:tcPr>
          <w:p w14:paraId="09D4752D" w14:textId="77777777" w:rsidR="00E12471" w:rsidRDefault="0026705F">
            <w:pPr>
              <w:pStyle w:val="TableParagraph"/>
              <w:spacing w:before="22"/>
              <w:ind w:right="355"/>
              <w:jc w:val="right"/>
            </w:pPr>
            <w:r>
              <w:rPr>
                <w:w w:val="105"/>
              </w:rPr>
              <w:t>48%</w:t>
            </w:r>
          </w:p>
        </w:tc>
        <w:tc>
          <w:tcPr>
            <w:tcW w:w="991" w:type="dxa"/>
            <w:tcBorders>
              <w:top w:val="nil"/>
            </w:tcBorders>
          </w:tcPr>
          <w:p w14:paraId="369FF141" w14:textId="77777777" w:rsidR="00E12471" w:rsidRDefault="0026705F">
            <w:pPr>
              <w:pStyle w:val="TableParagraph"/>
              <w:spacing w:before="22"/>
              <w:ind w:left="251" w:right="244"/>
              <w:jc w:val="center"/>
            </w:pPr>
            <w:r>
              <w:rPr>
                <w:w w:val="105"/>
              </w:rPr>
              <w:t>45%</w:t>
            </w:r>
          </w:p>
        </w:tc>
        <w:tc>
          <w:tcPr>
            <w:tcW w:w="1135" w:type="dxa"/>
            <w:tcBorders>
              <w:top w:val="nil"/>
            </w:tcBorders>
          </w:tcPr>
          <w:p w14:paraId="30F7088B" w14:textId="77777777" w:rsidR="00E12471" w:rsidRDefault="0026705F">
            <w:pPr>
              <w:pStyle w:val="TableParagraph"/>
              <w:spacing w:before="22"/>
              <w:ind w:left="363"/>
            </w:pPr>
            <w:r>
              <w:rPr>
                <w:w w:val="105"/>
              </w:rPr>
              <w:t>43%</w:t>
            </w:r>
          </w:p>
        </w:tc>
        <w:tc>
          <w:tcPr>
            <w:tcW w:w="1133" w:type="dxa"/>
            <w:tcBorders>
              <w:top w:val="nil"/>
            </w:tcBorders>
          </w:tcPr>
          <w:p w14:paraId="100F8807" w14:textId="77777777" w:rsidR="00E12471" w:rsidRDefault="0026705F">
            <w:pPr>
              <w:pStyle w:val="TableParagraph"/>
              <w:spacing w:before="22"/>
              <w:ind w:left="356"/>
            </w:pPr>
            <w:r>
              <w:rPr>
                <w:w w:val="105"/>
              </w:rPr>
              <w:t>40%</w:t>
            </w:r>
          </w:p>
        </w:tc>
      </w:tr>
      <w:tr w:rsidR="00E12471" w14:paraId="62323DDD" w14:textId="77777777">
        <w:trPr>
          <w:trHeight w:val="340"/>
        </w:trPr>
        <w:tc>
          <w:tcPr>
            <w:tcW w:w="2321" w:type="dxa"/>
          </w:tcPr>
          <w:p w14:paraId="05B01349" w14:textId="77777777" w:rsidR="00E12471" w:rsidRPr="006B4A5C" w:rsidRDefault="0026705F">
            <w:pPr>
              <w:pStyle w:val="TableParagraph"/>
              <w:spacing w:before="27"/>
              <w:ind w:left="107"/>
              <w:rPr>
                <w:b/>
                <w:bCs/>
              </w:rPr>
            </w:pPr>
            <w:r w:rsidRPr="006B4A5C">
              <w:rPr>
                <w:b/>
                <w:bCs/>
              </w:rPr>
              <w:t>10%-25%</w:t>
            </w:r>
          </w:p>
        </w:tc>
        <w:tc>
          <w:tcPr>
            <w:tcW w:w="1224" w:type="dxa"/>
          </w:tcPr>
          <w:p w14:paraId="4EE0848D" w14:textId="77777777" w:rsidR="00E12471" w:rsidRDefault="0026705F">
            <w:pPr>
              <w:pStyle w:val="TableParagraph"/>
              <w:spacing w:before="25"/>
              <w:ind w:left="375" w:right="369"/>
              <w:jc w:val="center"/>
            </w:pPr>
            <w:r>
              <w:rPr>
                <w:w w:val="105"/>
              </w:rPr>
              <w:t>59%</w:t>
            </w:r>
          </w:p>
        </w:tc>
        <w:tc>
          <w:tcPr>
            <w:tcW w:w="1133" w:type="dxa"/>
          </w:tcPr>
          <w:p w14:paraId="1649F56F" w14:textId="77777777" w:rsidR="00E12471" w:rsidRDefault="0026705F">
            <w:pPr>
              <w:pStyle w:val="TableParagraph"/>
              <w:spacing w:before="25"/>
              <w:ind w:left="333" w:right="325"/>
              <w:jc w:val="center"/>
            </w:pPr>
            <w:r>
              <w:rPr>
                <w:w w:val="105"/>
              </w:rPr>
              <w:t>55%</w:t>
            </w:r>
          </w:p>
        </w:tc>
        <w:tc>
          <w:tcPr>
            <w:tcW w:w="1135" w:type="dxa"/>
          </w:tcPr>
          <w:p w14:paraId="2E595F7E" w14:textId="77777777" w:rsidR="00E12471" w:rsidRDefault="0026705F">
            <w:pPr>
              <w:pStyle w:val="TableParagraph"/>
              <w:spacing w:before="25"/>
              <w:ind w:right="352"/>
              <w:jc w:val="right"/>
            </w:pPr>
            <w:r>
              <w:rPr>
                <w:w w:val="105"/>
              </w:rPr>
              <w:t>53%</w:t>
            </w:r>
          </w:p>
        </w:tc>
        <w:tc>
          <w:tcPr>
            <w:tcW w:w="991" w:type="dxa"/>
          </w:tcPr>
          <w:p w14:paraId="35B13925" w14:textId="77777777" w:rsidR="00E12471" w:rsidRDefault="0026705F">
            <w:pPr>
              <w:pStyle w:val="TableParagraph"/>
              <w:spacing w:before="25"/>
              <w:ind w:left="251" w:right="246"/>
              <w:jc w:val="center"/>
            </w:pPr>
            <w:r>
              <w:rPr>
                <w:w w:val="110"/>
              </w:rPr>
              <w:t>50%</w:t>
            </w:r>
          </w:p>
        </w:tc>
        <w:tc>
          <w:tcPr>
            <w:tcW w:w="1135" w:type="dxa"/>
          </w:tcPr>
          <w:p w14:paraId="6AEA0825" w14:textId="77777777" w:rsidR="00E12471" w:rsidRDefault="0026705F">
            <w:pPr>
              <w:pStyle w:val="TableParagraph"/>
              <w:spacing w:before="25"/>
              <w:ind w:left="357"/>
            </w:pPr>
            <w:r>
              <w:rPr>
                <w:w w:val="105"/>
              </w:rPr>
              <w:t>48%</w:t>
            </w:r>
          </w:p>
        </w:tc>
        <w:tc>
          <w:tcPr>
            <w:tcW w:w="1133" w:type="dxa"/>
          </w:tcPr>
          <w:p w14:paraId="2F476D20" w14:textId="77777777" w:rsidR="00E12471" w:rsidRDefault="0026705F">
            <w:pPr>
              <w:pStyle w:val="TableParagraph"/>
              <w:spacing w:before="25"/>
              <w:ind w:left="358"/>
            </w:pPr>
            <w:r>
              <w:rPr>
                <w:w w:val="105"/>
              </w:rPr>
              <w:t>46%</w:t>
            </w:r>
          </w:p>
        </w:tc>
      </w:tr>
      <w:tr w:rsidR="00E12471" w14:paraId="549ADF05" w14:textId="77777777">
        <w:trPr>
          <w:trHeight w:val="340"/>
        </w:trPr>
        <w:tc>
          <w:tcPr>
            <w:tcW w:w="2321" w:type="dxa"/>
          </w:tcPr>
          <w:p w14:paraId="3C7C2DF0" w14:textId="77777777" w:rsidR="00E12471" w:rsidRPr="006B4A5C" w:rsidRDefault="0026705F">
            <w:pPr>
              <w:pStyle w:val="TableParagraph"/>
              <w:spacing w:before="27"/>
              <w:ind w:left="107"/>
              <w:rPr>
                <w:b/>
                <w:bCs/>
              </w:rPr>
            </w:pPr>
            <w:r w:rsidRPr="006B4A5C">
              <w:rPr>
                <w:b/>
                <w:bCs/>
                <w:w w:val="105"/>
              </w:rPr>
              <w:t>25%-50%</w:t>
            </w:r>
          </w:p>
        </w:tc>
        <w:tc>
          <w:tcPr>
            <w:tcW w:w="1224" w:type="dxa"/>
          </w:tcPr>
          <w:p w14:paraId="02FB2430" w14:textId="77777777" w:rsidR="00E12471" w:rsidRDefault="0026705F">
            <w:pPr>
              <w:pStyle w:val="TableParagraph"/>
              <w:spacing w:before="22"/>
              <w:ind w:left="378" w:right="367"/>
              <w:jc w:val="center"/>
            </w:pPr>
            <w:r>
              <w:rPr>
                <w:w w:val="105"/>
              </w:rPr>
              <w:t>62%</w:t>
            </w:r>
          </w:p>
        </w:tc>
        <w:tc>
          <w:tcPr>
            <w:tcW w:w="1133" w:type="dxa"/>
          </w:tcPr>
          <w:p w14:paraId="77A7EA4D" w14:textId="77777777" w:rsidR="00E12471" w:rsidRDefault="0026705F">
            <w:pPr>
              <w:pStyle w:val="TableParagraph"/>
              <w:spacing w:before="22"/>
              <w:ind w:left="332" w:right="325"/>
              <w:jc w:val="center"/>
            </w:pPr>
            <w:r>
              <w:t>61%</w:t>
            </w:r>
          </w:p>
        </w:tc>
        <w:tc>
          <w:tcPr>
            <w:tcW w:w="1135" w:type="dxa"/>
          </w:tcPr>
          <w:p w14:paraId="7FD473E6" w14:textId="77777777" w:rsidR="00E12471" w:rsidRDefault="0026705F">
            <w:pPr>
              <w:pStyle w:val="TableParagraph"/>
              <w:spacing w:before="22"/>
              <w:ind w:right="349"/>
              <w:jc w:val="right"/>
            </w:pPr>
            <w:r>
              <w:rPr>
                <w:w w:val="105"/>
              </w:rPr>
              <w:t>59%</w:t>
            </w:r>
          </w:p>
        </w:tc>
        <w:tc>
          <w:tcPr>
            <w:tcW w:w="991" w:type="dxa"/>
          </w:tcPr>
          <w:p w14:paraId="146F2CED" w14:textId="77777777" w:rsidR="00E12471" w:rsidRDefault="0026705F">
            <w:pPr>
              <w:pStyle w:val="TableParagraph"/>
              <w:spacing w:before="22"/>
              <w:ind w:left="251" w:right="244"/>
              <w:jc w:val="center"/>
            </w:pPr>
            <w:r>
              <w:t>57%</w:t>
            </w:r>
          </w:p>
        </w:tc>
        <w:tc>
          <w:tcPr>
            <w:tcW w:w="1135" w:type="dxa"/>
          </w:tcPr>
          <w:p w14:paraId="081B4902" w14:textId="77777777" w:rsidR="00E12471" w:rsidRDefault="0026705F">
            <w:pPr>
              <w:pStyle w:val="TableParagraph"/>
              <w:spacing w:before="22"/>
              <w:ind w:left="361"/>
            </w:pPr>
            <w:r>
              <w:rPr>
                <w:w w:val="105"/>
              </w:rPr>
              <w:t>55%</w:t>
            </w:r>
          </w:p>
        </w:tc>
        <w:tc>
          <w:tcPr>
            <w:tcW w:w="1133" w:type="dxa"/>
          </w:tcPr>
          <w:p w14:paraId="19CC7B17" w14:textId="77777777" w:rsidR="00E12471" w:rsidRDefault="0026705F">
            <w:pPr>
              <w:pStyle w:val="TableParagraph"/>
              <w:spacing w:before="22"/>
              <w:ind w:left="360"/>
            </w:pPr>
            <w:r>
              <w:rPr>
                <w:w w:val="105"/>
              </w:rPr>
              <w:t>54%</w:t>
            </w:r>
          </w:p>
        </w:tc>
      </w:tr>
      <w:tr w:rsidR="00E12471" w14:paraId="031EA713" w14:textId="77777777">
        <w:trPr>
          <w:trHeight w:val="337"/>
        </w:trPr>
        <w:tc>
          <w:tcPr>
            <w:tcW w:w="2321" w:type="dxa"/>
          </w:tcPr>
          <w:p w14:paraId="546AAF76" w14:textId="77777777" w:rsidR="00E12471" w:rsidRPr="006B4A5C" w:rsidRDefault="0026705F">
            <w:pPr>
              <w:pStyle w:val="TableParagraph"/>
              <w:spacing w:before="25"/>
              <w:ind w:left="107"/>
              <w:rPr>
                <w:b/>
                <w:bCs/>
              </w:rPr>
            </w:pPr>
            <w:r w:rsidRPr="006B4A5C">
              <w:rPr>
                <w:b/>
                <w:bCs/>
                <w:w w:val="105"/>
              </w:rPr>
              <w:t>50%-75%</w:t>
            </w:r>
          </w:p>
        </w:tc>
        <w:tc>
          <w:tcPr>
            <w:tcW w:w="1224" w:type="dxa"/>
          </w:tcPr>
          <w:p w14:paraId="1BDA2A3F" w14:textId="77777777" w:rsidR="00E12471" w:rsidRDefault="0026705F">
            <w:pPr>
              <w:pStyle w:val="TableParagraph"/>
              <w:spacing w:before="22"/>
              <w:ind w:left="375" w:right="369"/>
              <w:jc w:val="center"/>
            </w:pPr>
            <w:r>
              <w:rPr>
                <w:w w:val="105"/>
              </w:rPr>
              <w:t>65%</w:t>
            </w:r>
          </w:p>
        </w:tc>
        <w:tc>
          <w:tcPr>
            <w:tcW w:w="1133" w:type="dxa"/>
          </w:tcPr>
          <w:p w14:paraId="1B936757" w14:textId="77777777" w:rsidR="00E12471" w:rsidRDefault="0026705F">
            <w:pPr>
              <w:pStyle w:val="TableParagraph"/>
              <w:spacing w:before="22"/>
              <w:ind w:left="333" w:right="324"/>
              <w:jc w:val="center"/>
            </w:pPr>
            <w:r>
              <w:rPr>
                <w:w w:val="105"/>
              </w:rPr>
              <w:t>64%</w:t>
            </w:r>
          </w:p>
        </w:tc>
        <w:tc>
          <w:tcPr>
            <w:tcW w:w="1135" w:type="dxa"/>
          </w:tcPr>
          <w:p w14:paraId="00F02DC8" w14:textId="77777777" w:rsidR="00E12471" w:rsidRDefault="0026705F">
            <w:pPr>
              <w:pStyle w:val="TableParagraph"/>
              <w:spacing w:before="22"/>
              <w:ind w:right="353"/>
              <w:jc w:val="right"/>
            </w:pPr>
            <w:r>
              <w:rPr>
                <w:w w:val="105"/>
              </w:rPr>
              <w:t>64%</w:t>
            </w:r>
          </w:p>
        </w:tc>
        <w:tc>
          <w:tcPr>
            <w:tcW w:w="991" w:type="dxa"/>
          </w:tcPr>
          <w:p w14:paraId="1918F57A" w14:textId="77777777" w:rsidR="00E12471" w:rsidRDefault="0026705F">
            <w:pPr>
              <w:pStyle w:val="TableParagraph"/>
              <w:spacing w:before="22"/>
              <w:ind w:left="251" w:right="243"/>
              <w:jc w:val="center"/>
            </w:pPr>
            <w:r>
              <w:rPr>
                <w:w w:val="105"/>
              </w:rPr>
              <w:t>63%</w:t>
            </w:r>
          </w:p>
        </w:tc>
        <w:tc>
          <w:tcPr>
            <w:tcW w:w="1135" w:type="dxa"/>
          </w:tcPr>
          <w:p w14:paraId="6D8DF60D" w14:textId="77777777" w:rsidR="00E12471" w:rsidRDefault="0026705F">
            <w:pPr>
              <w:pStyle w:val="TableParagraph"/>
              <w:spacing w:before="22"/>
              <w:ind w:left="375"/>
            </w:pPr>
            <w:r>
              <w:t>61%</w:t>
            </w:r>
          </w:p>
        </w:tc>
        <w:tc>
          <w:tcPr>
            <w:tcW w:w="1133" w:type="dxa"/>
          </w:tcPr>
          <w:p w14:paraId="7A2546EB" w14:textId="77777777" w:rsidR="00E12471" w:rsidRDefault="0026705F">
            <w:pPr>
              <w:pStyle w:val="TableParagraph"/>
              <w:spacing w:before="22"/>
              <w:ind w:left="371"/>
            </w:pPr>
            <w:r>
              <w:t>61%</w:t>
            </w:r>
          </w:p>
        </w:tc>
      </w:tr>
      <w:tr w:rsidR="00E12471" w14:paraId="2213CB08" w14:textId="77777777">
        <w:trPr>
          <w:trHeight w:val="340"/>
        </w:trPr>
        <w:tc>
          <w:tcPr>
            <w:tcW w:w="2321" w:type="dxa"/>
          </w:tcPr>
          <w:p w14:paraId="49FC4790" w14:textId="77777777" w:rsidR="00E12471" w:rsidRPr="006B4A5C" w:rsidRDefault="0026705F">
            <w:pPr>
              <w:pStyle w:val="TableParagraph"/>
              <w:spacing w:before="27"/>
              <w:ind w:left="107"/>
              <w:rPr>
                <w:b/>
                <w:bCs/>
              </w:rPr>
            </w:pPr>
            <w:r w:rsidRPr="006B4A5C">
              <w:rPr>
                <w:b/>
                <w:bCs/>
                <w:w w:val="105"/>
              </w:rPr>
              <w:t>75%-90%</w:t>
            </w:r>
          </w:p>
        </w:tc>
        <w:tc>
          <w:tcPr>
            <w:tcW w:w="1224" w:type="dxa"/>
          </w:tcPr>
          <w:p w14:paraId="6E5239FA" w14:textId="77777777" w:rsidR="00E12471" w:rsidRDefault="0026705F">
            <w:pPr>
              <w:pStyle w:val="TableParagraph"/>
              <w:spacing w:before="25"/>
              <w:ind w:left="378" w:right="367"/>
              <w:jc w:val="center"/>
            </w:pPr>
            <w:r>
              <w:rPr>
                <w:w w:val="105"/>
              </w:rPr>
              <w:t>70%</w:t>
            </w:r>
          </w:p>
        </w:tc>
        <w:tc>
          <w:tcPr>
            <w:tcW w:w="1133" w:type="dxa"/>
          </w:tcPr>
          <w:p w14:paraId="6387146B" w14:textId="77777777" w:rsidR="00E12471" w:rsidRDefault="0026705F">
            <w:pPr>
              <w:pStyle w:val="TableParagraph"/>
              <w:spacing w:before="25"/>
              <w:ind w:left="333" w:right="324"/>
              <w:jc w:val="center"/>
            </w:pPr>
            <w:r>
              <w:t>71%</w:t>
            </w:r>
          </w:p>
        </w:tc>
        <w:tc>
          <w:tcPr>
            <w:tcW w:w="1135" w:type="dxa"/>
          </w:tcPr>
          <w:p w14:paraId="50273C97" w14:textId="77777777" w:rsidR="00E12471" w:rsidRDefault="0026705F">
            <w:pPr>
              <w:pStyle w:val="TableParagraph"/>
              <w:spacing w:before="25"/>
              <w:ind w:right="361"/>
              <w:jc w:val="right"/>
            </w:pPr>
            <w:r>
              <w:rPr>
                <w:w w:val="95"/>
              </w:rPr>
              <w:t>72%</w:t>
            </w:r>
          </w:p>
        </w:tc>
        <w:tc>
          <w:tcPr>
            <w:tcW w:w="991" w:type="dxa"/>
          </w:tcPr>
          <w:p w14:paraId="0C4C4008" w14:textId="77777777" w:rsidR="00E12471" w:rsidRDefault="0026705F">
            <w:pPr>
              <w:pStyle w:val="TableParagraph"/>
              <w:spacing w:before="25"/>
              <w:ind w:left="251" w:right="244"/>
              <w:jc w:val="center"/>
            </w:pPr>
            <w:r>
              <w:t>71%</w:t>
            </w:r>
          </w:p>
        </w:tc>
        <w:tc>
          <w:tcPr>
            <w:tcW w:w="1135" w:type="dxa"/>
          </w:tcPr>
          <w:p w14:paraId="644117D8" w14:textId="77777777" w:rsidR="00E12471" w:rsidRDefault="0026705F">
            <w:pPr>
              <w:pStyle w:val="TableParagraph"/>
              <w:spacing w:before="25"/>
              <w:ind w:left="386"/>
            </w:pPr>
            <w:r>
              <w:t>71%</w:t>
            </w:r>
          </w:p>
        </w:tc>
        <w:tc>
          <w:tcPr>
            <w:tcW w:w="1133" w:type="dxa"/>
          </w:tcPr>
          <w:p w14:paraId="303CA85D" w14:textId="77777777" w:rsidR="00E12471" w:rsidRDefault="0026705F">
            <w:pPr>
              <w:pStyle w:val="TableParagraph"/>
              <w:spacing w:before="25"/>
              <w:ind w:left="359"/>
            </w:pPr>
            <w:r>
              <w:rPr>
                <w:w w:val="105"/>
              </w:rPr>
              <w:t>70%</w:t>
            </w:r>
          </w:p>
        </w:tc>
      </w:tr>
    </w:tbl>
    <w:p w14:paraId="6C60C42D" w14:textId="77777777" w:rsidR="00E12471" w:rsidRDefault="00E12471">
      <w:pPr>
        <w:pStyle w:val="BodyText"/>
        <w:spacing w:before="10"/>
        <w:rPr>
          <w:sz w:val="14"/>
        </w:rPr>
      </w:pPr>
    </w:p>
    <w:p w14:paraId="5752DD1F" w14:textId="5A25F829" w:rsidR="00E12471" w:rsidRDefault="0026705F">
      <w:pPr>
        <w:pStyle w:val="BodyText"/>
        <w:spacing w:before="91" w:line="321" w:lineRule="auto"/>
        <w:ind w:left="120" w:right="404" w:firstLine="720"/>
        <w:jc w:val="both"/>
      </w:pPr>
      <w:r>
        <w:rPr>
          <w:w w:val="105"/>
        </w:rPr>
        <w:t>Ծրագրի ռիսկերի ուսումնասիրությունը կառավարության պարտքը ձևավորող գործոնների պատմական միտումների հիման վրա ցույց տվեց, որ ծրագրված սցենարը ռիսկեր է պարունակում պարտքի թիրախային ցուցանիշի ապահովման տեսանկյունից: Այդ ռիսկերը նվազեցնելու համար ՀՀ կառավարությունը ներկայացնում է կանխատեսվող ժամանակահատվածի համար ծրագրված միջոցառումները, որոնք վերաբերում են  պետական բյուջեի եկամուտների ձևավորմանը, ծախսերի իրականացմանը և պետական բյուջեի պակասուրդի ֆինանսավորմանը: Ներկայացվող միջոցառումները միտված են մի կողմից կանխատեսվող հորիզոնում կառավարության պարտք/ՀՆԱ ցուցանիշի թիրախային ցուցանիշի ապահովմանը, մյուս կողմից՝ երկարաժամկետ տնտեսական աճին և հարկաբյուջետային կայունության ամրապնդմանը՝ ապահովելու պարտքի կայունությունը երկարաժամկետ</w:t>
      </w:r>
      <w:r>
        <w:rPr>
          <w:spacing w:val="8"/>
          <w:w w:val="105"/>
        </w:rPr>
        <w:t xml:space="preserve"> </w:t>
      </w:r>
      <w:r>
        <w:rPr>
          <w:w w:val="105"/>
        </w:rPr>
        <w:t>հատվածում:</w:t>
      </w:r>
    </w:p>
    <w:p w14:paraId="20F9C1F5" w14:textId="77777777" w:rsidR="00E12471" w:rsidRDefault="00E12471">
      <w:pPr>
        <w:pStyle w:val="BodyText"/>
        <w:rPr>
          <w:sz w:val="24"/>
        </w:rPr>
      </w:pPr>
    </w:p>
    <w:p w14:paraId="2892A9B9" w14:textId="77777777" w:rsidR="00E12471" w:rsidRDefault="00E12471">
      <w:pPr>
        <w:pStyle w:val="BodyText"/>
        <w:rPr>
          <w:sz w:val="24"/>
        </w:rPr>
      </w:pPr>
    </w:p>
    <w:p w14:paraId="1D85F042" w14:textId="77777777" w:rsidR="00E12471" w:rsidRDefault="0026705F">
      <w:pPr>
        <w:pStyle w:val="Heading1"/>
        <w:numPr>
          <w:ilvl w:val="0"/>
          <w:numId w:val="2"/>
        </w:numPr>
        <w:tabs>
          <w:tab w:val="left" w:pos="411"/>
        </w:tabs>
        <w:spacing w:before="198"/>
        <w:ind w:left="410" w:hanging="290"/>
      </w:pPr>
      <w:bookmarkStart w:id="3" w:name="_TOC_250000"/>
      <w:r>
        <w:rPr>
          <w:color w:val="445469"/>
        </w:rPr>
        <w:t>ԾՐԱԳՐԻ ՀԻՄՆԱԿԱՆ</w:t>
      </w:r>
      <w:r>
        <w:rPr>
          <w:color w:val="445469"/>
          <w:spacing w:val="26"/>
        </w:rPr>
        <w:t xml:space="preserve"> </w:t>
      </w:r>
      <w:bookmarkEnd w:id="3"/>
      <w:r>
        <w:rPr>
          <w:color w:val="445469"/>
        </w:rPr>
        <w:t>ՄԻՋՈՑԱՌՈՒՄՆԵՐԸ</w:t>
      </w:r>
    </w:p>
    <w:p w14:paraId="365EC37B" w14:textId="77777777" w:rsidR="00E12471" w:rsidRPr="006B4A5C" w:rsidRDefault="0026705F">
      <w:pPr>
        <w:pStyle w:val="BodyText"/>
        <w:spacing w:before="134" w:line="319" w:lineRule="auto"/>
        <w:ind w:left="120" w:right="402" w:firstLine="720"/>
        <w:jc w:val="both"/>
        <w:rPr>
          <w:b/>
          <w:bCs/>
        </w:rPr>
      </w:pPr>
      <w:r w:rsidRPr="006B4A5C">
        <w:rPr>
          <w:b/>
          <w:bCs/>
          <w:w w:val="110"/>
        </w:rPr>
        <w:t>Ծրագրի հիմքում ընկած կանխատեսումների սցենարին համահունչ ստորև ներկայացվում են Ծրագրի հիմնական միջոցառումների ուղղությունները:</w:t>
      </w:r>
    </w:p>
    <w:p w14:paraId="6C7E25AA" w14:textId="77777777" w:rsidR="00E12471" w:rsidRDefault="00E12471">
      <w:pPr>
        <w:pStyle w:val="BodyText"/>
        <w:rPr>
          <w:sz w:val="24"/>
        </w:rPr>
      </w:pPr>
    </w:p>
    <w:p w14:paraId="3E77DEBF" w14:textId="77777777" w:rsidR="00E12471" w:rsidRDefault="00E12471">
      <w:pPr>
        <w:pStyle w:val="BodyText"/>
        <w:rPr>
          <w:sz w:val="26"/>
        </w:rPr>
      </w:pPr>
    </w:p>
    <w:p w14:paraId="17A9261F" w14:textId="77777777" w:rsidR="00E12471" w:rsidRPr="006B4A5C" w:rsidRDefault="0026705F">
      <w:pPr>
        <w:pStyle w:val="ListParagraph"/>
        <w:numPr>
          <w:ilvl w:val="1"/>
          <w:numId w:val="2"/>
        </w:numPr>
        <w:tabs>
          <w:tab w:val="left" w:pos="545"/>
        </w:tabs>
        <w:ind w:hanging="424"/>
        <w:rPr>
          <w:b/>
          <w:bCs/>
        </w:rPr>
      </w:pPr>
      <w:r w:rsidRPr="006B4A5C">
        <w:rPr>
          <w:b/>
          <w:bCs/>
          <w:w w:val="110"/>
        </w:rPr>
        <w:t>Պետական բյուջեի</w:t>
      </w:r>
      <w:r w:rsidRPr="006B4A5C">
        <w:rPr>
          <w:b/>
          <w:bCs/>
          <w:spacing w:val="10"/>
          <w:w w:val="110"/>
        </w:rPr>
        <w:t xml:space="preserve"> </w:t>
      </w:r>
      <w:r w:rsidRPr="006B4A5C">
        <w:rPr>
          <w:b/>
          <w:bCs/>
          <w:w w:val="110"/>
        </w:rPr>
        <w:t>եկամուտներ</w:t>
      </w:r>
    </w:p>
    <w:p w14:paraId="4F2839D8" w14:textId="77777777" w:rsidR="00E12471" w:rsidRDefault="0026705F">
      <w:pPr>
        <w:pStyle w:val="BodyText"/>
        <w:spacing w:before="203" w:line="321" w:lineRule="auto"/>
        <w:ind w:left="120" w:right="403" w:firstLine="566"/>
        <w:jc w:val="both"/>
      </w:pPr>
      <w:r>
        <w:rPr>
          <w:w w:val="105"/>
        </w:rPr>
        <w:t>ՀՀ կառավարությունը կառավարության պարտքի բեռի նվազեցման Ծրագրի իրագործման նպատակով ծրագրում է իրականացնել պետական բյուջեի եկամուտների քաղաքականության միջոցառումներ, որոնք ներառում են հարկային օրենսդրությունը և հարկային վարչարարությունը: Հարկային օրենսդրության միջոցառումները ներառում են եկամտային հարկի դրույքաչափի աստիճանական նվազում՝ տարեկան 1.0 տոկոսային կետով մինչև 2023 թվականը, ինչպես նաև ակցիզային հարկերի բեռի բարձրացումը։ Առաջին միջոցառման (նախկինում շահութահարկի դրույքաչափի նվազեցման հետ միասին) նպատակը արտահանելի հատվածի և երկարաժամկետ տնտեսական աճի խթանումն է, իսկ երկրորդինը՝ տնտեսության վրա նվազագույն խեղաթյուրող ազդեցություններով լրացուցիչ հարկային եկամուտների գեներացումը, որոնք հեռանկարում թույլ կտան նվազեցնել պարտք/ՀՆԱ հարաբերակցությունը: Հարկային օրենսդրության միջոցառումների զուտ ազդեցությունը հարկային եկամուտների վրա դրական է գնահատվում 2022 թվականին և բացասական՝ 2023 թվականին: Վերջինս փոխհատուցվում է հարկային վարչարարության</w:t>
      </w:r>
    </w:p>
    <w:p w14:paraId="553FF15A" w14:textId="77777777" w:rsidR="00E12471" w:rsidRDefault="00E12471">
      <w:pPr>
        <w:spacing w:line="321" w:lineRule="auto"/>
        <w:jc w:val="both"/>
        <w:sectPr w:rsidR="00E12471">
          <w:pgSz w:w="12240" w:h="15840"/>
          <w:pgMar w:top="1440" w:right="1040" w:bottom="1240" w:left="1320" w:header="0" w:footer="968" w:gutter="0"/>
          <w:cols w:space="720"/>
        </w:sectPr>
      </w:pPr>
    </w:p>
    <w:p w14:paraId="111AFA64" w14:textId="77777777" w:rsidR="00E12471" w:rsidRDefault="0026705F">
      <w:pPr>
        <w:pStyle w:val="BodyText"/>
        <w:tabs>
          <w:tab w:val="left" w:pos="2484"/>
          <w:tab w:val="left" w:pos="4623"/>
          <w:tab w:val="left" w:pos="6555"/>
          <w:tab w:val="left" w:pos="8204"/>
        </w:tabs>
        <w:spacing w:before="67" w:line="321" w:lineRule="auto"/>
        <w:ind w:left="120" w:right="402"/>
        <w:jc w:val="both"/>
      </w:pPr>
      <w:r>
        <w:rPr>
          <w:w w:val="105"/>
        </w:rPr>
        <w:lastRenderedPageBreak/>
        <w:t>միջոցառումների իրականացմամբ: Ավելին՝ ծրագրված հարկային վարչարարության միջոցառումները թույլ կտան միաժամանակ արձանագրել հարկերի և տուրքերի շարունակական բարելավում ՀՆԱ նկատմամբ՝ հնարավորություն տալով պարտքի երկարաժամկետ</w:t>
      </w:r>
      <w:r>
        <w:rPr>
          <w:w w:val="105"/>
        </w:rPr>
        <w:tab/>
        <w:t>կայունությանը</w:t>
      </w:r>
      <w:r>
        <w:rPr>
          <w:w w:val="105"/>
        </w:rPr>
        <w:tab/>
        <w:t>նպաստելուն</w:t>
      </w:r>
      <w:r>
        <w:rPr>
          <w:w w:val="105"/>
        </w:rPr>
        <w:tab/>
        <w:t>զուգահեռ</w:t>
      </w:r>
      <w:r>
        <w:rPr>
          <w:w w:val="105"/>
        </w:rPr>
        <w:tab/>
      </w:r>
      <w:r>
        <w:rPr>
          <w:spacing w:val="-1"/>
          <w:w w:val="105"/>
        </w:rPr>
        <w:t xml:space="preserve">սահմանված </w:t>
      </w:r>
      <w:r>
        <w:rPr>
          <w:w w:val="105"/>
        </w:rPr>
        <w:t>ժամանակահատվածում հասնել կառավարության պարտք/ՀՆԱ թիրախային</w:t>
      </w:r>
      <w:r>
        <w:rPr>
          <w:spacing w:val="3"/>
          <w:w w:val="105"/>
        </w:rPr>
        <w:t xml:space="preserve"> </w:t>
      </w:r>
      <w:r>
        <w:rPr>
          <w:w w:val="105"/>
        </w:rPr>
        <w:t>ցուցանիշին:</w:t>
      </w:r>
    </w:p>
    <w:p w14:paraId="530488FF" w14:textId="77777777" w:rsidR="00E12471" w:rsidRPr="006B4A5C" w:rsidRDefault="0026705F">
      <w:pPr>
        <w:pStyle w:val="BodyText"/>
        <w:spacing w:before="122" w:line="319" w:lineRule="auto"/>
        <w:ind w:left="120" w:right="402"/>
        <w:jc w:val="both"/>
        <w:rPr>
          <w:b/>
          <w:bCs/>
        </w:rPr>
      </w:pPr>
      <w:r w:rsidRPr="006B4A5C">
        <w:rPr>
          <w:b/>
          <w:bCs/>
          <w:w w:val="110"/>
        </w:rPr>
        <w:t>Աղյուսակ 2. Հարկային եկամուտների գծով իրականացվող միջոցառումներն ըստ ուղղությունների</w:t>
      </w:r>
    </w:p>
    <w:p w14:paraId="70088117" w14:textId="77777777" w:rsidR="00E12471" w:rsidRDefault="00E12471">
      <w:pPr>
        <w:pStyle w:val="BodyText"/>
        <w:spacing w:before="11"/>
        <w:rPr>
          <w:sz w:val="7"/>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3"/>
        <w:gridCol w:w="852"/>
        <w:gridCol w:w="850"/>
        <w:gridCol w:w="852"/>
        <w:gridCol w:w="850"/>
        <w:gridCol w:w="852"/>
        <w:gridCol w:w="2410"/>
      </w:tblGrid>
      <w:tr w:rsidR="00E12471" w14:paraId="2384737E" w14:textId="77777777">
        <w:trPr>
          <w:trHeight w:val="1007"/>
        </w:trPr>
        <w:tc>
          <w:tcPr>
            <w:tcW w:w="2863" w:type="dxa"/>
          </w:tcPr>
          <w:p w14:paraId="114D431F" w14:textId="77777777" w:rsidR="00E12471" w:rsidRDefault="00E12471">
            <w:pPr>
              <w:pStyle w:val="TableParagraph"/>
            </w:pPr>
          </w:p>
        </w:tc>
        <w:tc>
          <w:tcPr>
            <w:tcW w:w="852" w:type="dxa"/>
          </w:tcPr>
          <w:p w14:paraId="5C14C82A" w14:textId="77777777" w:rsidR="00E12471" w:rsidRPr="006B4A5C" w:rsidRDefault="00E12471">
            <w:pPr>
              <w:pStyle w:val="TableParagraph"/>
              <w:spacing w:before="9"/>
              <w:rPr>
                <w:b/>
                <w:bCs/>
                <w:sz w:val="31"/>
              </w:rPr>
            </w:pPr>
          </w:p>
          <w:p w14:paraId="244FCD2C" w14:textId="77777777" w:rsidR="00E12471" w:rsidRPr="006B4A5C" w:rsidRDefault="0026705F">
            <w:pPr>
              <w:pStyle w:val="TableParagraph"/>
              <w:ind w:right="164"/>
              <w:jc w:val="right"/>
              <w:rPr>
                <w:b/>
                <w:bCs/>
              </w:rPr>
            </w:pPr>
            <w:r w:rsidRPr="006B4A5C">
              <w:rPr>
                <w:b/>
                <w:bCs/>
                <w:w w:val="110"/>
              </w:rPr>
              <w:t>2022</w:t>
            </w:r>
          </w:p>
        </w:tc>
        <w:tc>
          <w:tcPr>
            <w:tcW w:w="850" w:type="dxa"/>
          </w:tcPr>
          <w:p w14:paraId="247EE9A0" w14:textId="77777777" w:rsidR="00E12471" w:rsidRPr="006B4A5C" w:rsidRDefault="00E12471">
            <w:pPr>
              <w:pStyle w:val="TableParagraph"/>
              <w:spacing w:before="9"/>
              <w:rPr>
                <w:b/>
                <w:bCs/>
                <w:sz w:val="31"/>
              </w:rPr>
            </w:pPr>
          </w:p>
          <w:p w14:paraId="33D57465" w14:textId="77777777" w:rsidR="00E12471" w:rsidRPr="006B4A5C" w:rsidRDefault="0026705F">
            <w:pPr>
              <w:pStyle w:val="TableParagraph"/>
              <w:ind w:right="157"/>
              <w:jc w:val="right"/>
              <w:rPr>
                <w:b/>
                <w:bCs/>
              </w:rPr>
            </w:pPr>
            <w:r w:rsidRPr="006B4A5C">
              <w:rPr>
                <w:b/>
                <w:bCs/>
                <w:w w:val="115"/>
              </w:rPr>
              <w:t>2023</w:t>
            </w:r>
          </w:p>
        </w:tc>
        <w:tc>
          <w:tcPr>
            <w:tcW w:w="852" w:type="dxa"/>
          </w:tcPr>
          <w:p w14:paraId="1EDF154B" w14:textId="77777777" w:rsidR="00E12471" w:rsidRPr="006B4A5C" w:rsidRDefault="00E12471">
            <w:pPr>
              <w:pStyle w:val="TableParagraph"/>
              <w:spacing w:before="9"/>
              <w:rPr>
                <w:b/>
                <w:bCs/>
                <w:sz w:val="31"/>
              </w:rPr>
            </w:pPr>
          </w:p>
          <w:p w14:paraId="6F40A679" w14:textId="77777777" w:rsidR="00E12471" w:rsidRPr="006B4A5C" w:rsidRDefault="0026705F">
            <w:pPr>
              <w:pStyle w:val="TableParagraph"/>
              <w:ind w:left="152" w:right="141"/>
              <w:jc w:val="center"/>
              <w:rPr>
                <w:b/>
                <w:bCs/>
              </w:rPr>
            </w:pPr>
            <w:r w:rsidRPr="006B4A5C">
              <w:rPr>
                <w:b/>
                <w:bCs/>
                <w:w w:val="115"/>
              </w:rPr>
              <w:t>2024</w:t>
            </w:r>
          </w:p>
        </w:tc>
        <w:tc>
          <w:tcPr>
            <w:tcW w:w="850" w:type="dxa"/>
          </w:tcPr>
          <w:p w14:paraId="1E3F740F" w14:textId="77777777" w:rsidR="00E12471" w:rsidRPr="006B4A5C" w:rsidRDefault="00E12471">
            <w:pPr>
              <w:pStyle w:val="TableParagraph"/>
              <w:spacing w:before="9"/>
              <w:rPr>
                <w:b/>
                <w:bCs/>
                <w:sz w:val="31"/>
              </w:rPr>
            </w:pPr>
          </w:p>
          <w:p w14:paraId="03541FEC" w14:textId="77777777" w:rsidR="00E12471" w:rsidRPr="006B4A5C" w:rsidRDefault="0026705F">
            <w:pPr>
              <w:pStyle w:val="TableParagraph"/>
              <w:ind w:left="151" w:right="143"/>
              <w:jc w:val="center"/>
              <w:rPr>
                <w:b/>
                <w:bCs/>
              </w:rPr>
            </w:pPr>
            <w:r w:rsidRPr="006B4A5C">
              <w:rPr>
                <w:b/>
                <w:bCs/>
                <w:w w:val="115"/>
              </w:rPr>
              <w:t>2025</w:t>
            </w:r>
          </w:p>
        </w:tc>
        <w:tc>
          <w:tcPr>
            <w:tcW w:w="852" w:type="dxa"/>
          </w:tcPr>
          <w:p w14:paraId="4D594440" w14:textId="77777777" w:rsidR="00E12471" w:rsidRPr="006B4A5C" w:rsidRDefault="00E12471">
            <w:pPr>
              <w:pStyle w:val="TableParagraph"/>
              <w:spacing w:before="9"/>
              <w:rPr>
                <w:b/>
                <w:bCs/>
                <w:sz w:val="31"/>
              </w:rPr>
            </w:pPr>
          </w:p>
          <w:p w14:paraId="749C28D6" w14:textId="77777777" w:rsidR="00E12471" w:rsidRPr="006B4A5C" w:rsidRDefault="0026705F">
            <w:pPr>
              <w:pStyle w:val="TableParagraph"/>
              <w:ind w:left="150" w:right="142"/>
              <w:jc w:val="center"/>
              <w:rPr>
                <w:b/>
                <w:bCs/>
              </w:rPr>
            </w:pPr>
            <w:r w:rsidRPr="006B4A5C">
              <w:rPr>
                <w:b/>
                <w:bCs/>
                <w:w w:val="115"/>
              </w:rPr>
              <w:t>2026</w:t>
            </w:r>
          </w:p>
        </w:tc>
        <w:tc>
          <w:tcPr>
            <w:tcW w:w="2410" w:type="dxa"/>
          </w:tcPr>
          <w:p w14:paraId="25D78591" w14:textId="77777777" w:rsidR="00E12471" w:rsidRPr="006B4A5C" w:rsidRDefault="0026705F">
            <w:pPr>
              <w:pStyle w:val="TableParagraph"/>
              <w:spacing w:before="29"/>
              <w:ind w:left="186" w:firstLine="456"/>
              <w:rPr>
                <w:b/>
                <w:bCs/>
              </w:rPr>
            </w:pPr>
            <w:r w:rsidRPr="006B4A5C">
              <w:rPr>
                <w:b/>
                <w:bCs/>
                <w:w w:val="110"/>
              </w:rPr>
              <w:t>Ընդամենը</w:t>
            </w:r>
          </w:p>
          <w:p w14:paraId="582BCDD6" w14:textId="77777777" w:rsidR="00E12471" w:rsidRPr="006B4A5C" w:rsidRDefault="0026705F">
            <w:pPr>
              <w:pStyle w:val="TableParagraph"/>
              <w:spacing w:before="6" w:line="330" w:lineRule="atLeast"/>
              <w:ind w:left="159" w:right="157"/>
              <w:jc w:val="center"/>
              <w:rPr>
                <w:b/>
                <w:bCs/>
              </w:rPr>
            </w:pPr>
            <w:r w:rsidRPr="006B4A5C">
              <w:rPr>
                <w:b/>
                <w:bCs/>
                <w:w w:val="110"/>
              </w:rPr>
              <w:t>ավելացում, %-ային</w:t>
            </w:r>
            <w:r w:rsidRPr="006B4A5C">
              <w:rPr>
                <w:b/>
                <w:bCs/>
                <w:w w:val="113"/>
              </w:rPr>
              <w:t xml:space="preserve"> </w:t>
            </w:r>
            <w:r w:rsidRPr="006B4A5C">
              <w:rPr>
                <w:b/>
                <w:bCs/>
                <w:w w:val="110"/>
              </w:rPr>
              <w:t>կետ</w:t>
            </w:r>
          </w:p>
        </w:tc>
      </w:tr>
      <w:tr w:rsidR="00E12471" w14:paraId="628C8023" w14:textId="77777777">
        <w:trPr>
          <w:trHeight w:val="1010"/>
        </w:trPr>
        <w:tc>
          <w:tcPr>
            <w:tcW w:w="2863" w:type="dxa"/>
          </w:tcPr>
          <w:p w14:paraId="2B4F8011" w14:textId="77777777" w:rsidR="00E12471" w:rsidRPr="006B4A5C" w:rsidRDefault="0026705F">
            <w:pPr>
              <w:pStyle w:val="TableParagraph"/>
              <w:spacing w:before="29"/>
              <w:ind w:left="107"/>
              <w:rPr>
                <w:b/>
                <w:bCs/>
              </w:rPr>
            </w:pPr>
            <w:r w:rsidRPr="006B4A5C">
              <w:rPr>
                <w:b/>
                <w:bCs/>
                <w:w w:val="110"/>
              </w:rPr>
              <w:t>Բյուջեի եկամուտների</w:t>
            </w:r>
          </w:p>
          <w:p w14:paraId="23F0D71B" w14:textId="77777777" w:rsidR="00E12471" w:rsidRPr="006B4A5C" w:rsidRDefault="0026705F">
            <w:pPr>
              <w:pStyle w:val="TableParagraph"/>
              <w:spacing w:before="6" w:line="330" w:lineRule="atLeast"/>
              <w:ind w:left="107" w:right="156"/>
              <w:rPr>
                <w:b/>
                <w:bCs/>
              </w:rPr>
            </w:pPr>
            <w:r w:rsidRPr="006B4A5C">
              <w:rPr>
                <w:b/>
                <w:bCs/>
                <w:w w:val="110"/>
              </w:rPr>
              <w:t>ավելացում, %-ային կետ ՀՆԱ-ում</w:t>
            </w:r>
          </w:p>
        </w:tc>
        <w:tc>
          <w:tcPr>
            <w:tcW w:w="852" w:type="dxa"/>
          </w:tcPr>
          <w:p w14:paraId="6978F2DC" w14:textId="77777777" w:rsidR="00E12471" w:rsidRDefault="00E12471">
            <w:pPr>
              <w:pStyle w:val="TableParagraph"/>
              <w:spacing w:before="6"/>
              <w:rPr>
                <w:sz w:val="31"/>
              </w:rPr>
            </w:pPr>
          </w:p>
          <w:p w14:paraId="6009C9C5" w14:textId="77777777" w:rsidR="00E12471" w:rsidRDefault="0026705F">
            <w:pPr>
              <w:pStyle w:val="TableParagraph"/>
              <w:ind w:right="191"/>
              <w:jc w:val="right"/>
            </w:pPr>
            <w:r>
              <w:rPr>
                <w:w w:val="115"/>
              </w:rPr>
              <w:t>0.52</w:t>
            </w:r>
          </w:p>
        </w:tc>
        <w:tc>
          <w:tcPr>
            <w:tcW w:w="850" w:type="dxa"/>
          </w:tcPr>
          <w:p w14:paraId="728E8153" w14:textId="77777777" w:rsidR="00E12471" w:rsidRDefault="00E12471">
            <w:pPr>
              <w:pStyle w:val="TableParagraph"/>
              <w:spacing w:before="6"/>
              <w:rPr>
                <w:sz w:val="31"/>
              </w:rPr>
            </w:pPr>
          </w:p>
          <w:p w14:paraId="60044988" w14:textId="77777777" w:rsidR="00E12471" w:rsidRDefault="0026705F">
            <w:pPr>
              <w:pStyle w:val="TableParagraph"/>
              <w:ind w:right="183"/>
              <w:jc w:val="right"/>
            </w:pPr>
            <w:r>
              <w:rPr>
                <w:w w:val="120"/>
              </w:rPr>
              <w:t>0.04</w:t>
            </w:r>
          </w:p>
        </w:tc>
        <w:tc>
          <w:tcPr>
            <w:tcW w:w="852" w:type="dxa"/>
          </w:tcPr>
          <w:p w14:paraId="1F85D454" w14:textId="77777777" w:rsidR="00E12471" w:rsidRDefault="00E12471">
            <w:pPr>
              <w:pStyle w:val="TableParagraph"/>
              <w:spacing w:before="6"/>
              <w:rPr>
                <w:sz w:val="31"/>
              </w:rPr>
            </w:pPr>
          </w:p>
          <w:p w14:paraId="6C2F5FE6" w14:textId="77777777" w:rsidR="00E12471" w:rsidRDefault="0026705F">
            <w:pPr>
              <w:pStyle w:val="TableParagraph"/>
              <w:ind w:left="146" w:right="142"/>
              <w:jc w:val="center"/>
            </w:pPr>
            <w:r>
              <w:rPr>
                <w:w w:val="115"/>
              </w:rPr>
              <w:t>0.25</w:t>
            </w:r>
          </w:p>
        </w:tc>
        <w:tc>
          <w:tcPr>
            <w:tcW w:w="850" w:type="dxa"/>
          </w:tcPr>
          <w:p w14:paraId="707EDC09" w14:textId="77777777" w:rsidR="00E12471" w:rsidRDefault="00E12471">
            <w:pPr>
              <w:pStyle w:val="TableParagraph"/>
              <w:spacing w:before="6"/>
              <w:rPr>
                <w:sz w:val="31"/>
              </w:rPr>
            </w:pPr>
          </w:p>
          <w:p w14:paraId="4DCC2B3F" w14:textId="77777777" w:rsidR="00E12471" w:rsidRDefault="0026705F">
            <w:pPr>
              <w:pStyle w:val="TableParagraph"/>
              <w:ind w:left="150" w:right="143"/>
              <w:jc w:val="center"/>
            </w:pPr>
            <w:r>
              <w:rPr>
                <w:w w:val="110"/>
              </w:rPr>
              <w:t>0.51</w:t>
            </w:r>
          </w:p>
        </w:tc>
        <w:tc>
          <w:tcPr>
            <w:tcW w:w="852" w:type="dxa"/>
          </w:tcPr>
          <w:p w14:paraId="2CA3F1F8" w14:textId="77777777" w:rsidR="00E12471" w:rsidRDefault="00E12471">
            <w:pPr>
              <w:pStyle w:val="TableParagraph"/>
              <w:spacing w:before="6"/>
              <w:rPr>
                <w:sz w:val="31"/>
              </w:rPr>
            </w:pPr>
          </w:p>
          <w:p w14:paraId="28868805" w14:textId="77777777" w:rsidR="00E12471" w:rsidRDefault="0026705F">
            <w:pPr>
              <w:pStyle w:val="TableParagraph"/>
              <w:ind w:left="146" w:right="142"/>
              <w:jc w:val="center"/>
            </w:pPr>
            <w:r>
              <w:rPr>
                <w:w w:val="120"/>
              </w:rPr>
              <w:t>0.30</w:t>
            </w:r>
          </w:p>
        </w:tc>
        <w:tc>
          <w:tcPr>
            <w:tcW w:w="2410" w:type="dxa"/>
          </w:tcPr>
          <w:p w14:paraId="4C1CE1E3" w14:textId="77777777" w:rsidR="00E12471" w:rsidRDefault="00E12471">
            <w:pPr>
              <w:pStyle w:val="TableParagraph"/>
              <w:spacing w:before="6"/>
              <w:rPr>
                <w:sz w:val="31"/>
              </w:rPr>
            </w:pPr>
          </w:p>
          <w:p w14:paraId="0B12928A" w14:textId="77777777" w:rsidR="00E12471" w:rsidRDefault="0026705F">
            <w:pPr>
              <w:pStyle w:val="TableParagraph"/>
              <w:ind w:left="156" w:right="157"/>
              <w:jc w:val="center"/>
            </w:pPr>
            <w:r>
              <w:rPr>
                <w:w w:val="105"/>
              </w:rPr>
              <w:t>1.62</w:t>
            </w:r>
          </w:p>
        </w:tc>
      </w:tr>
      <w:tr w:rsidR="00E12471" w14:paraId="4AE9A9D1" w14:textId="77777777">
        <w:trPr>
          <w:trHeight w:val="1007"/>
        </w:trPr>
        <w:tc>
          <w:tcPr>
            <w:tcW w:w="2863" w:type="dxa"/>
          </w:tcPr>
          <w:p w14:paraId="431CADE9" w14:textId="77777777" w:rsidR="00E12471" w:rsidRPr="006B4A5C" w:rsidRDefault="0026705F">
            <w:pPr>
              <w:pStyle w:val="TableParagraph"/>
              <w:spacing w:before="27" w:line="319" w:lineRule="auto"/>
              <w:ind w:left="429"/>
              <w:rPr>
                <w:b/>
                <w:bCs/>
              </w:rPr>
            </w:pPr>
            <w:r w:rsidRPr="006B4A5C">
              <w:rPr>
                <w:b/>
                <w:bCs/>
                <w:w w:val="110"/>
              </w:rPr>
              <w:t>Հարկերի և տուրքերի ավելացում, %-ային</w:t>
            </w:r>
          </w:p>
          <w:p w14:paraId="3E488C66" w14:textId="77777777" w:rsidR="00E12471" w:rsidRPr="006B4A5C" w:rsidRDefault="0026705F">
            <w:pPr>
              <w:pStyle w:val="TableParagraph"/>
              <w:spacing w:line="252" w:lineRule="exact"/>
              <w:ind w:left="429"/>
              <w:rPr>
                <w:b/>
                <w:bCs/>
              </w:rPr>
            </w:pPr>
            <w:r w:rsidRPr="006B4A5C">
              <w:rPr>
                <w:b/>
                <w:bCs/>
                <w:w w:val="110"/>
              </w:rPr>
              <w:t>կետ ՀՆԱ-ում</w:t>
            </w:r>
          </w:p>
        </w:tc>
        <w:tc>
          <w:tcPr>
            <w:tcW w:w="852" w:type="dxa"/>
          </w:tcPr>
          <w:p w14:paraId="003F0D36" w14:textId="77777777" w:rsidR="00E12471" w:rsidRDefault="00E12471">
            <w:pPr>
              <w:pStyle w:val="TableParagraph"/>
              <w:spacing w:before="4"/>
              <w:rPr>
                <w:sz w:val="31"/>
              </w:rPr>
            </w:pPr>
          </w:p>
          <w:p w14:paraId="0DEA702A" w14:textId="77777777" w:rsidR="00E12471" w:rsidRDefault="0026705F">
            <w:pPr>
              <w:pStyle w:val="TableParagraph"/>
              <w:ind w:right="205"/>
              <w:jc w:val="right"/>
            </w:pPr>
            <w:r>
              <w:rPr>
                <w:w w:val="110"/>
              </w:rPr>
              <w:t>0.51</w:t>
            </w:r>
          </w:p>
        </w:tc>
        <w:tc>
          <w:tcPr>
            <w:tcW w:w="850" w:type="dxa"/>
          </w:tcPr>
          <w:p w14:paraId="75DDC0CA" w14:textId="77777777" w:rsidR="00E12471" w:rsidRDefault="00E12471">
            <w:pPr>
              <w:pStyle w:val="TableParagraph"/>
              <w:spacing w:before="4"/>
              <w:rPr>
                <w:sz w:val="31"/>
              </w:rPr>
            </w:pPr>
          </w:p>
          <w:p w14:paraId="573A032B" w14:textId="77777777" w:rsidR="00E12471" w:rsidRDefault="0026705F">
            <w:pPr>
              <w:pStyle w:val="TableParagraph"/>
              <w:ind w:right="188"/>
              <w:jc w:val="right"/>
            </w:pPr>
            <w:r>
              <w:rPr>
                <w:w w:val="115"/>
              </w:rPr>
              <w:t>0.23</w:t>
            </w:r>
          </w:p>
        </w:tc>
        <w:tc>
          <w:tcPr>
            <w:tcW w:w="852" w:type="dxa"/>
          </w:tcPr>
          <w:p w14:paraId="6798695A" w14:textId="77777777" w:rsidR="00E12471" w:rsidRDefault="00E12471">
            <w:pPr>
              <w:pStyle w:val="TableParagraph"/>
              <w:spacing w:before="4"/>
              <w:rPr>
                <w:sz w:val="31"/>
              </w:rPr>
            </w:pPr>
          </w:p>
          <w:p w14:paraId="5D0E8EA4" w14:textId="77777777" w:rsidR="00E12471" w:rsidRDefault="0026705F">
            <w:pPr>
              <w:pStyle w:val="TableParagraph"/>
              <w:ind w:left="146" w:right="142"/>
              <w:jc w:val="center"/>
            </w:pPr>
            <w:r>
              <w:rPr>
                <w:w w:val="120"/>
              </w:rPr>
              <w:t>0.46</w:t>
            </w:r>
          </w:p>
        </w:tc>
        <w:tc>
          <w:tcPr>
            <w:tcW w:w="850" w:type="dxa"/>
          </w:tcPr>
          <w:p w14:paraId="12830777" w14:textId="77777777" w:rsidR="00E12471" w:rsidRDefault="00E12471">
            <w:pPr>
              <w:pStyle w:val="TableParagraph"/>
              <w:spacing w:before="4"/>
              <w:rPr>
                <w:sz w:val="31"/>
              </w:rPr>
            </w:pPr>
          </w:p>
          <w:p w14:paraId="47C22A8F" w14:textId="77777777" w:rsidR="00E12471" w:rsidRDefault="0026705F">
            <w:pPr>
              <w:pStyle w:val="TableParagraph"/>
              <w:ind w:left="149" w:right="143"/>
              <w:jc w:val="center"/>
            </w:pPr>
            <w:r>
              <w:rPr>
                <w:w w:val="120"/>
              </w:rPr>
              <w:t>0.30</w:t>
            </w:r>
          </w:p>
        </w:tc>
        <w:tc>
          <w:tcPr>
            <w:tcW w:w="852" w:type="dxa"/>
          </w:tcPr>
          <w:p w14:paraId="7EE790FA" w14:textId="77777777" w:rsidR="00E12471" w:rsidRDefault="00E12471">
            <w:pPr>
              <w:pStyle w:val="TableParagraph"/>
              <w:spacing w:before="4"/>
              <w:rPr>
                <w:sz w:val="31"/>
              </w:rPr>
            </w:pPr>
          </w:p>
          <w:p w14:paraId="14B1CFA4" w14:textId="77777777" w:rsidR="00E12471" w:rsidRDefault="0026705F">
            <w:pPr>
              <w:pStyle w:val="TableParagraph"/>
              <w:ind w:left="147" w:right="142"/>
              <w:jc w:val="center"/>
            </w:pPr>
            <w:r>
              <w:rPr>
                <w:w w:val="120"/>
              </w:rPr>
              <w:t>0.30</w:t>
            </w:r>
          </w:p>
        </w:tc>
        <w:tc>
          <w:tcPr>
            <w:tcW w:w="2410" w:type="dxa"/>
          </w:tcPr>
          <w:p w14:paraId="04779422" w14:textId="77777777" w:rsidR="00E12471" w:rsidRDefault="00E12471">
            <w:pPr>
              <w:pStyle w:val="TableParagraph"/>
              <w:spacing w:before="4"/>
              <w:rPr>
                <w:sz w:val="31"/>
              </w:rPr>
            </w:pPr>
          </w:p>
          <w:p w14:paraId="7A7A8FC0" w14:textId="77777777" w:rsidR="00E12471" w:rsidRDefault="0026705F">
            <w:pPr>
              <w:pStyle w:val="TableParagraph"/>
              <w:ind w:left="157" w:right="157"/>
              <w:jc w:val="center"/>
            </w:pPr>
            <w:r>
              <w:rPr>
                <w:w w:val="110"/>
              </w:rPr>
              <w:t>1.80</w:t>
            </w:r>
          </w:p>
        </w:tc>
      </w:tr>
      <w:tr w:rsidR="00E12471" w14:paraId="0969369A" w14:textId="77777777">
        <w:trPr>
          <w:trHeight w:val="1007"/>
        </w:trPr>
        <w:tc>
          <w:tcPr>
            <w:tcW w:w="2863" w:type="dxa"/>
          </w:tcPr>
          <w:p w14:paraId="01249484" w14:textId="77777777" w:rsidR="00E12471" w:rsidRPr="006B4A5C" w:rsidRDefault="0026705F">
            <w:pPr>
              <w:pStyle w:val="TableParagraph"/>
              <w:spacing w:before="27" w:line="319" w:lineRule="auto"/>
              <w:ind w:left="712"/>
              <w:rPr>
                <w:b/>
                <w:bCs/>
              </w:rPr>
            </w:pPr>
            <w:r w:rsidRPr="006B4A5C">
              <w:rPr>
                <w:b/>
                <w:bCs/>
                <w:w w:val="105"/>
              </w:rPr>
              <w:t>Հարկային օրենսդրություն, %-</w:t>
            </w:r>
          </w:p>
          <w:p w14:paraId="73623A68" w14:textId="77777777" w:rsidR="00E12471" w:rsidRPr="006B4A5C" w:rsidRDefault="0026705F">
            <w:pPr>
              <w:pStyle w:val="TableParagraph"/>
              <w:spacing w:line="252" w:lineRule="exact"/>
              <w:ind w:left="712"/>
              <w:rPr>
                <w:b/>
                <w:bCs/>
              </w:rPr>
            </w:pPr>
            <w:r w:rsidRPr="006B4A5C">
              <w:rPr>
                <w:b/>
                <w:bCs/>
                <w:w w:val="110"/>
              </w:rPr>
              <w:t>ային կետ ՀՆԱ-ում</w:t>
            </w:r>
          </w:p>
        </w:tc>
        <w:tc>
          <w:tcPr>
            <w:tcW w:w="852" w:type="dxa"/>
          </w:tcPr>
          <w:p w14:paraId="1A67994D" w14:textId="77777777" w:rsidR="00E12471" w:rsidRDefault="00E12471">
            <w:pPr>
              <w:pStyle w:val="TableParagraph"/>
              <w:spacing w:before="4"/>
              <w:rPr>
                <w:sz w:val="31"/>
              </w:rPr>
            </w:pPr>
          </w:p>
          <w:p w14:paraId="1370E52F" w14:textId="77777777" w:rsidR="00E12471" w:rsidRDefault="0026705F">
            <w:pPr>
              <w:pStyle w:val="TableParagraph"/>
              <w:ind w:right="223"/>
              <w:jc w:val="right"/>
            </w:pPr>
            <w:r>
              <w:t>0.11</w:t>
            </w:r>
          </w:p>
        </w:tc>
        <w:tc>
          <w:tcPr>
            <w:tcW w:w="850" w:type="dxa"/>
          </w:tcPr>
          <w:p w14:paraId="6D14F71E" w14:textId="77777777" w:rsidR="00E12471" w:rsidRDefault="00E12471">
            <w:pPr>
              <w:pStyle w:val="TableParagraph"/>
              <w:spacing w:before="4"/>
              <w:rPr>
                <w:sz w:val="31"/>
              </w:rPr>
            </w:pPr>
          </w:p>
          <w:p w14:paraId="585918D5" w14:textId="77777777" w:rsidR="00E12471" w:rsidRDefault="0026705F">
            <w:pPr>
              <w:pStyle w:val="TableParagraph"/>
              <w:ind w:right="114"/>
              <w:jc w:val="right"/>
            </w:pPr>
            <w:r>
              <w:rPr>
                <w:w w:val="110"/>
              </w:rPr>
              <w:t>(0.20)</w:t>
            </w:r>
          </w:p>
        </w:tc>
        <w:tc>
          <w:tcPr>
            <w:tcW w:w="852" w:type="dxa"/>
          </w:tcPr>
          <w:p w14:paraId="6D1A829C" w14:textId="77777777" w:rsidR="00E12471" w:rsidRDefault="00E12471">
            <w:pPr>
              <w:pStyle w:val="TableParagraph"/>
              <w:spacing w:before="4"/>
              <w:rPr>
                <w:sz w:val="31"/>
              </w:rPr>
            </w:pPr>
          </w:p>
          <w:p w14:paraId="2D1195B5" w14:textId="77777777" w:rsidR="00E12471" w:rsidRDefault="0026705F">
            <w:pPr>
              <w:pStyle w:val="TableParagraph"/>
              <w:ind w:left="7"/>
              <w:jc w:val="center"/>
            </w:pPr>
            <w:r>
              <w:rPr>
                <w:w w:val="101"/>
              </w:rPr>
              <w:t>-</w:t>
            </w:r>
          </w:p>
        </w:tc>
        <w:tc>
          <w:tcPr>
            <w:tcW w:w="850" w:type="dxa"/>
          </w:tcPr>
          <w:p w14:paraId="16A8FE1F" w14:textId="77777777" w:rsidR="00E12471" w:rsidRDefault="00E12471">
            <w:pPr>
              <w:pStyle w:val="TableParagraph"/>
              <w:spacing w:before="4"/>
              <w:rPr>
                <w:sz w:val="31"/>
              </w:rPr>
            </w:pPr>
          </w:p>
          <w:p w14:paraId="6C29BC08" w14:textId="77777777" w:rsidR="00E12471" w:rsidRDefault="0026705F">
            <w:pPr>
              <w:pStyle w:val="TableParagraph"/>
              <w:ind w:left="5"/>
              <w:jc w:val="center"/>
            </w:pPr>
            <w:r>
              <w:rPr>
                <w:w w:val="101"/>
              </w:rPr>
              <w:t>-</w:t>
            </w:r>
          </w:p>
        </w:tc>
        <w:tc>
          <w:tcPr>
            <w:tcW w:w="852" w:type="dxa"/>
          </w:tcPr>
          <w:p w14:paraId="181F77C5" w14:textId="77777777" w:rsidR="00E12471" w:rsidRDefault="00E12471">
            <w:pPr>
              <w:pStyle w:val="TableParagraph"/>
              <w:spacing w:before="4"/>
              <w:rPr>
                <w:sz w:val="31"/>
              </w:rPr>
            </w:pPr>
          </w:p>
          <w:p w14:paraId="0A427399" w14:textId="77777777" w:rsidR="00E12471" w:rsidRDefault="0026705F">
            <w:pPr>
              <w:pStyle w:val="TableParagraph"/>
              <w:ind w:left="4"/>
              <w:jc w:val="center"/>
            </w:pPr>
            <w:r>
              <w:rPr>
                <w:w w:val="101"/>
              </w:rPr>
              <w:t>-</w:t>
            </w:r>
          </w:p>
        </w:tc>
        <w:tc>
          <w:tcPr>
            <w:tcW w:w="2410" w:type="dxa"/>
          </w:tcPr>
          <w:p w14:paraId="32595C72" w14:textId="77777777" w:rsidR="00E12471" w:rsidRDefault="00E12471">
            <w:pPr>
              <w:pStyle w:val="TableParagraph"/>
              <w:spacing w:before="4"/>
              <w:rPr>
                <w:sz w:val="31"/>
              </w:rPr>
            </w:pPr>
          </w:p>
          <w:p w14:paraId="293C4D2B" w14:textId="77777777" w:rsidR="00E12471" w:rsidRDefault="0026705F">
            <w:pPr>
              <w:pStyle w:val="TableParagraph"/>
              <w:ind w:left="156" w:right="157"/>
              <w:jc w:val="center"/>
            </w:pPr>
            <w:r>
              <w:rPr>
                <w:w w:val="115"/>
              </w:rPr>
              <w:t>(0.09)</w:t>
            </w:r>
          </w:p>
        </w:tc>
      </w:tr>
      <w:tr w:rsidR="00E12471" w14:paraId="0C21A02F" w14:textId="77777777">
        <w:trPr>
          <w:trHeight w:val="1343"/>
        </w:trPr>
        <w:tc>
          <w:tcPr>
            <w:tcW w:w="2863" w:type="dxa"/>
          </w:tcPr>
          <w:p w14:paraId="24606C77" w14:textId="77777777" w:rsidR="00E12471" w:rsidRPr="006B4A5C" w:rsidRDefault="0026705F">
            <w:pPr>
              <w:pStyle w:val="TableParagraph"/>
              <w:spacing w:before="27" w:line="319" w:lineRule="auto"/>
              <w:ind w:left="712" w:right="147"/>
              <w:rPr>
                <w:b/>
                <w:bCs/>
              </w:rPr>
            </w:pPr>
            <w:r w:rsidRPr="006B4A5C">
              <w:rPr>
                <w:b/>
                <w:bCs/>
                <w:w w:val="110"/>
              </w:rPr>
              <w:t>Հարկային վարչարարություն,</w:t>
            </w:r>
          </w:p>
          <w:p w14:paraId="222DE5C0" w14:textId="77777777" w:rsidR="00E12471" w:rsidRPr="006B4A5C" w:rsidRDefault="0026705F">
            <w:pPr>
              <w:pStyle w:val="TableParagraph"/>
              <w:spacing w:line="252" w:lineRule="exact"/>
              <w:ind w:left="712"/>
              <w:rPr>
                <w:b/>
                <w:bCs/>
              </w:rPr>
            </w:pPr>
            <w:r w:rsidRPr="006B4A5C">
              <w:rPr>
                <w:b/>
                <w:bCs/>
                <w:w w:val="110"/>
              </w:rPr>
              <w:t>%-ային կետ ՀՆԱ-</w:t>
            </w:r>
          </w:p>
          <w:p w14:paraId="55D3CC64" w14:textId="77777777" w:rsidR="00E12471" w:rsidRPr="006B4A5C" w:rsidRDefault="0026705F">
            <w:pPr>
              <w:pStyle w:val="TableParagraph"/>
              <w:spacing w:before="83"/>
              <w:ind w:left="712"/>
              <w:rPr>
                <w:b/>
                <w:bCs/>
              </w:rPr>
            </w:pPr>
            <w:r w:rsidRPr="006B4A5C">
              <w:rPr>
                <w:b/>
                <w:bCs/>
              </w:rPr>
              <w:t>ում</w:t>
            </w:r>
          </w:p>
        </w:tc>
        <w:tc>
          <w:tcPr>
            <w:tcW w:w="852" w:type="dxa"/>
          </w:tcPr>
          <w:p w14:paraId="395509C5" w14:textId="77777777" w:rsidR="00E12471" w:rsidRDefault="00E12471">
            <w:pPr>
              <w:pStyle w:val="TableParagraph"/>
              <w:rPr>
                <w:sz w:val="24"/>
              </w:rPr>
            </w:pPr>
          </w:p>
          <w:p w14:paraId="0E64A48F" w14:textId="77777777" w:rsidR="00E12471" w:rsidRDefault="00E12471">
            <w:pPr>
              <w:pStyle w:val="TableParagraph"/>
              <w:spacing w:before="11"/>
              <w:rPr>
                <w:sz w:val="21"/>
              </w:rPr>
            </w:pPr>
          </w:p>
          <w:p w14:paraId="4609BB32" w14:textId="77777777" w:rsidR="00E12471" w:rsidRDefault="0026705F">
            <w:pPr>
              <w:pStyle w:val="TableParagraph"/>
              <w:ind w:right="183"/>
              <w:jc w:val="right"/>
            </w:pPr>
            <w:r>
              <w:rPr>
                <w:w w:val="120"/>
              </w:rPr>
              <w:t>0.40</w:t>
            </w:r>
          </w:p>
        </w:tc>
        <w:tc>
          <w:tcPr>
            <w:tcW w:w="850" w:type="dxa"/>
          </w:tcPr>
          <w:p w14:paraId="7E5F3E4F" w14:textId="77777777" w:rsidR="00E12471" w:rsidRDefault="00E12471">
            <w:pPr>
              <w:pStyle w:val="TableParagraph"/>
              <w:rPr>
                <w:sz w:val="24"/>
              </w:rPr>
            </w:pPr>
          </w:p>
          <w:p w14:paraId="26E6520A" w14:textId="77777777" w:rsidR="00E12471" w:rsidRDefault="00E12471">
            <w:pPr>
              <w:pStyle w:val="TableParagraph"/>
              <w:spacing w:before="11"/>
              <w:rPr>
                <w:sz w:val="21"/>
              </w:rPr>
            </w:pPr>
          </w:p>
          <w:p w14:paraId="6CE60E7D" w14:textId="77777777" w:rsidR="00E12471" w:rsidRDefault="0026705F">
            <w:pPr>
              <w:pStyle w:val="TableParagraph"/>
              <w:ind w:right="188"/>
              <w:jc w:val="right"/>
            </w:pPr>
            <w:r>
              <w:rPr>
                <w:w w:val="115"/>
              </w:rPr>
              <w:t>0.43</w:t>
            </w:r>
          </w:p>
        </w:tc>
        <w:tc>
          <w:tcPr>
            <w:tcW w:w="852" w:type="dxa"/>
          </w:tcPr>
          <w:p w14:paraId="50C6CED7" w14:textId="77777777" w:rsidR="00E12471" w:rsidRDefault="00E12471">
            <w:pPr>
              <w:pStyle w:val="TableParagraph"/>
              <w:rPr>
                <w:sz w:val="24"/>
              </w:rPr>
            </w:pPr>
          </w:p>
          <w:p w14:paraId="75F9EAA4" w14:textId="77777777" w:rsidR="00E12471" w:rsidRDefault="00E12471">
            <w:pPr>
              <w:pStyle w:val="TableParagraph"/>
              <w:spacing w:before="11"/>
              <w:rPr>
                <w:sz w:val="21"/>
              </w:rPr>
            </w:pPr>
          </w:p>
          <w:p w14:paraId="0FAB7BEF" w14:textId="77777777" w:rsidR="00E12471" w:rsidRDefault="0026705F">
            <w:pPr>
              <w:pStyle w:val="TableParagraph"/>
              <w:ind w:left="147" w:right="142"/>
              <w:jc w:val="center"/>
            </w:pPr>
            <w:r>
              <w:rPr>
                <w:w w:val="120"/>
              </w:rPr>
              <w:t>0.46</w:t>
            </w:r>
          </w:p>
        </w:tc>
        <w:tc>
          <w:tcPr>
            <w:tcW w:w="850" w:type="dxa"/>
          </w:tcPr>
          <w:p w14:paraId="40BE3818" w14:textId="77777777" w:rsidR="00E12471" w:rsidRDefault="00E12471">
            <w:pPr>
              <w:pStyle w:val="TableParagraph"/>
              <w:rPr>
                <w:sz w:val="24"/>
              </w:rPr>
            </w:pPr>
          </w:p>
          <w:p w14:paraId="5C7ADA5E" w14:textId="77777777" w:rsidR="00E12471" w:rsidRDefault="00E12471">
            <w:pPr>
              <w:pStyle w:val="TableParagraph"/>
              <w:spacing w:before="11"/>
              <w:rPr>
                <w:sz w:val="21"/>
              </w:rPr>
            </w:pPr>
          </w:p>
          <w:p w14:paraId="70182655" w14:textId="77777777" w:rsidR="00E12471" w:rsidRDefault="0026705F">
            <w:pPr>
              <w:pStyle w:val="TableParagraph"/>
              <w:ind w:left="151" w:right="143"/>
              <w:jc w:val="center"/>
            </w:pPr>
            <w:r>
              <w:rPr>
                <w:w w:val="120"/>
              </w:rPr>
              <w:t>0.30</w:t>
            </w:r>
          </w:p>
        </w:tc>
        <w:tc>
          <w:tcPr>
            <w:tcW w:w="852" w:type="dxa"/>
          </w:tcPr>
          <w:p w14:paraId="69837114" w14:textId="77777777" w:rsidR="00E12471" w:rsidRDefault="00E12471">
            <w:pPr>
              <w:pStyle w:val="TableParagraph"/>
              <w:rPr>
                <w:sz w:val="24"/>
              </w:rPr>
            </w:pPr>
          </w:p>
          <w:p w14:paraId="7296032D" w14:textId="77777777" w:rsidR="00E12471" w:rsidRDefault="00E12471">
            <w:pPr>
              <w:pStyle w:val="TableParagraph"/>
              <w:spacing w:before="11"/>
              <w:rPr>
                <w:sz w:val="21"/>
              </w:rPr>
            </w:pPr>
          </w:p>
          <w:p w14:paraId="0004B94E" w14:textId="77777777" w:rsidR="00E12471" w:rsidRDefault="0026705F">
            <w:pPr>
              <w:pStyle w:val="TableParagraph"/>
              <w:ind w:left="146" w:right="142"/>
              <w:jc w:val="center"/>
            </w:pPr>
            <w:r>
              <w:rPr>
                <w:w w:val="120"/>
              </w:rPr>
              <w:t>0.30</w:t>
            </w:r>
          </w:p>
        </w:tc>
        <w:tc>
          <w:tcPr>
            <w:tcW w:w="2410" w:type="dxa"/>
          </w:tcPr>
          <w:p w14:paraId="5045A4CD" w14:textId="77777777" w:rsidR="00E12471" w:rsidRDefault="00E12471">
            <w:pPr>
              <w:pStyle w:val="TableParagraph"/>
              <w:rPr>
                <w:sz w:val="24"/>
              </w:rPr>
            </w:pPr>
          </w:p>
          <w:p w14:paraId="1AD0208C" w14:textId="77777777" w:rsidR="00E12471" w:rsidRDefault="00E12471">
            <w:pPr>
              <w:pStyle w:val="TableParagraph"/>
              <w:spacing w:before="11"/>
              <w:rPr>
                <w:sz w:val="21"/>
              </w:rPr>
            </w:pPr>
          </w:p>
          <w:p w14:paraId="3D7D548E" w14:textId="77777777" w:rsidR="00E12471" w:rsidRDefault="0026705F">
            <w:pPr>
              <w:pStyle w:val="TableParagraph"/>
              <w:ind w:left="157" w:right="157"/>
              <w:jc w:val="center"/>
            </w:pPr>
            <w:r>
              <w:rPr>
                <w:w w:val="110"/>
              </w:rPr>
              <w:t>1.89</w:t>
            </w:r>
          </w:p>
        </w:tc>
      </w:tr>
    </w:tbl>
    <w:p w14:paraId="010AE154" w14:textId="77777777" w:rsidR="00E12471" w:rsidRDefault="00E12471">
      <w:pPr>
        <w:pStyle w:val="BodyText"/>
        <w:rPr>
          <w:sz w:val="24"/>
        </w:rPr>
      </w:pPr>
    </w:p>
    <w:p w14:paraId="1972F41D" w14:textId="77777777" w:rsidR="00E12471" w:rsidRPr="006B4A5C" w:rsidRDefault="0026705F">
      <w:pPr>
        <w:pStyle w:val="ListParagraph"/>
        <w:numPr>
          <w:ilvl w:val="1"/>
          <w:numId w:val="2"/>
        </w:numPr>
        <w:tabs>
          <w:tab w:val="left" w:pos="573"/>
        </w:tabs>
        <w:spacing w:before="212"/>
        <w:ind w:left="572" w:hanging="452"/>
        <w:rPr>
          <w:b/>
          <w:bCs/>
        </w:rPr>
      </w:pPr>
      <w:r w:rsidRPr="006B4A5C">
        <w:rPr>
          <w:b/>
          <w:bCs/>
          <w:w w:val="110"/>
        </w:rPr>
        <w:t>Պետական բյուջեի</w:t>
      </w:r>
      <w:r w:rsidRPr="006B4A5C">
        <w:rPr>
          <w:b/>
          <w:bCs/>
          <w:spacing w:val="10"/>
          <w:w w:val="110"/>
        </w:rPr>
        <w:t xml:space="preserve"> </w:t>
      </w:r>
      <w:r w:rsidRPr="006B4A5C">
        <w:rPr>
          <w:b/>
          <w:bCs/>
          <w:w w:val="110"/>
        </w:rPr>
        <w:t>ծախսեր</w:t>
      </w:r>
    </w:p>
    <w:p w14:paraId="6A0BB089" w14:textId="77777777" w:rsidR="00E12471" w:rsidRDefault="0026705F">
      <w:pPr>
        <w:pStyle w:val="BodyText"/>
        <w:spacing w:before="203" w:line="321" w:lineRule="auto"/>
        <w:ind w:left="120" w:right="404" w:firstLine="566"/>
        <w:jc w:val="both"/>
      </w:pPr>
      <w:r>
        <w:rPr>
          <w:w w:val="105"/>
        </w:rPr>
        <w:t>ՀՀ կառավարությունը պարտքի բեռի նվազեցման ծրագրի իրականացման համար ծրագրում է 2022-2026թթ նվազեցնել պետական բյուջեի ծախսերի տեսակարար կշիռը ՀՆԱ-ում՝ գումարային առումով 1.1 տոկոսի չափով: Ծախսերի նվազեցումը նախատեսվում է իրականացնել հարկաբյուջետային կանոններին համահունչ ընթացիկ ծախսերի գծով նվազեցման միջոցով, որոնց կշիռը ՀՆԱ-ում կնվազի շուրջ 3.9 տոկոսային կետով մինչև 2026 թվականը: Միաժամանակ, նախատեսվում է ընթացիկ ծախսերի կշռի նվազեցմանը  զուգահեռ մեծացնել տնտեսության երկարաժամկետ աճին նպաստող կապիտալ ծախսերի կշիռը՝ մինչև 2026 թվականը հասցնելով դրանք ՀՆԱ-ի 5.7%-ին (ընդհանուր առմամբ բարձրացնելով ՀՆԱ-ի 2.8 տոկոսային կետի չափով 2021թ.-ի համեմատ), ինչը հնարավորություն կտա տնտեսական աճի արագացման շնորհիվ  նվազեցնել կառավարության պարտք/ՀՆԱ</w:t>
      </w:r>
      <w:r>
        <w:rPr>
          <w:spacing w:val="16"/>
          <w:w w:val="105"/>
        </w:rPr>
        <w:t xml:space="preserve"> </w:t>
      </w:r>
      <w:r>
        <w:rPr>
          <w:w w:val="105"/>
        </w:rPr>
        <w:t>հարաբերակցությունը:</w:t>
      </w:r>
    </w:p>
    <w:p w14:paraId="5D805F5B" w14:textId="77777777" w:rsidR="00E12471" w:rsidRDefault="00E12471">
      <w:pPr>
        <w:spacing w:line="321" w:lineRule="auto"/>
        <w:jc w:val="both"/>
        <w:sectPr w:rsidR="00E12471">
          <w:pgSz w:w="12240" w:h="15840"/>
          <w:pgMar w:top="1400" w:right="1040" w:bottom="1240" w:left="1320" w:header="0" w:footer="968" w:gutter="0"/>
          <w:cols w:space="720"/>
        </w:sectPr>
      </w:pPr>
    </w:p>
    <w:p w14:paraId="20D717A7" w14:textId="2992DEC0" w:rsidR="00E12471" w:rsidRDefault="0026705F">
      <w:pPr>
        <w:pStyle w:val="BodyText"/>
        <w:spacing w:before="67"/>
        <w:ind w:left="120"/>
      </w:pPr>
      <w:r>
        <w:rPr>
          <w:w w:val="110"/>
        </w:rPr>
        <w:lastRenderedPageBreak/>
        <w:t>Աղյուսակ 3. Ընթացիկ և կապիտալ ծախսերի ծրագրված ուղղությունները</w:t>
      </w:r>
    </w:p>
    <w:p w14:paraId="76B3233A" w14:textId="77777777" w:rsidR="00E12471" w:rsidRDefault="00E12471">
      <w:pPr>
        <w:pStyle w:val="BodyText"/>
        <w:spacing w:before="3"/>
        <w:rPr>
          <w:sz w:val="1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28"/>
        <w:gridCol w:w="850"/>
        <w:gridCol w:w="728"/>
        <w:gridCol w:w="728"/>
        <w:gridCol w:w="728"/>
        <w:gridCol w:w="733"/>
        <w:gridCol w:w="1765"/>
      </w:tblGrid>
      <w:tr w:rsidR="00E12471" w14:paraId="218B23C8" w14:textId="77777777">
        <w:trPr>
          <w:trHeight w:val="1703"/>
        </w:trPr>
        <w:tc>
          <w:tcPr>
            <w:tcW w:w="3828" w:type="dxa"/>
          </w:tcPr>
          <w:p w14:paraId="515B65CD" w14:textId="77777777" w:rsidR="00E12471" w:rsidRDefault="00E12471">
            <w:pPr>
              <w:pStyle w:val="TableParagraph"/>
            </w:pPr>
          </w:p>
        </w:tc>
        <w:tc>
          <w:tcPr>
            <w:tcW w:w="850" w:type="dxa"/>
          </w:tcPr>
          <w:p w14:paraId="3A5D3B85" w14:textId="77777777" w:rsidR="00E12471" w:rsidRDefault="00E12471">
            <w:pPr>
              <w:pStyle w:val="TableParagraph"/>
              <w:rPr>
                <w:sz w:val="24"/>
              </w:rPr>
            </w:pPr>
          </w:p>
          <w:p w14:paraId="25C13330" w14:textId="77777777" w:rsidR="00E12471" w:rsidRDefault="00E12471">
            <w:pPr>
              <w:pStyle w:val="TableParagraph"/>
              <w:rPr>
                <w:sz w:val="24"/>
              </w:rPr>
            </w:pPr>
          </w:p>
          <w:p w14:paraId="7FD5720E" w14:textId="77777777" w:rsidR="00E12471" w:rsidRDefault="0026705F">
            <w:pPr>
              <w:pStyle w:val="TableParagraph"/>
              <w:spacing w:before="159"/>
              <w:ind w:right="85"/>
              <w:jc w:val="right"/>
            </w:pPr>
            <w:r>
              <w:rPr>
                <w:w w:val="110"/>
              </w:rPr>
              <w:t>2022</w:t>
            </w:r>
          </w:p>
        </w:tc>
        <w:tc>
          <w:tcPr>
            <w:tcW w:w="728" w:type="dxa"/>
          </w:tcPr>
          <w:p w14:paraId="3A857713" w14:textId="77777777" w:rsidR="00E12471" w:rsidRDefault="00E12471">
            <w:pPr>
              <w:pStyle w:val="TableParagraph"/>
              <w:rPr>
                <w:sz w:val="24"/>
              </w:rPr>
            </w:pPr>
          </w:p>
          <w:p w14:paraId="2D35F4A3" w14:textId="77777777" w:rsidR="00E12471" w:rsidRDefault="00E12471">
            <w:pPr>
              <w:pStyle w:val="TableParagraph"/>
              <w:rPr>
                <w:sz w:val="24"/>
              </w:rPr>
            </w:pPr>
          </w:p>
          <w:p w14:paraId="09F6D7CD" w14:textId="77777777" w:rsidR="00E12471" w:rsidRDefault="0026705F">
            <w:pPr>
              <w:pStyle w:val="TableParagraph"/>
              <w:spacing w:before="159"/>
              <w:ind w:right="85"/>
              <w:jc w:val="right"/>
            </w:pPr>
            <w:r>
              <w:rPr>
                <w:w w:val="115"/>
              </w:rPr>
              <w:t>2023</w:t>
            </w:r>
          </w:p>
        </w:tc>
        <w:tc>
          <w:tcPr>
            <w:tcW w:w="728" w:type="dxa"/>
          </w:tcPr>
          <w:p w14:paraId="5DC18AFE" w14:textId="77777777" w:rsidR="00E12471" w:rsidRDefault="00E12471">
            <w:pPr>
              <w:pStyle w:val="TableParagraph"/>
              <w:rPr>
                <w:sz w:val="24"/>
              </w:rPr>
            </w:pPr>
          </w:p>
          <w:p w14:paraId="64FE22F7" w14:textId="77777777" w:rsidR="00E12471" w:rsidRDefault="00E12471">
            <w:pPr>
              <w:pStyle w:val="TableParagraph"/>
              <w:rPr>
                <w:sz w:val="24"/>
              </w:rPr>
            </w:pPr>
          </w:p>
          <w:p w14:paraId="04903EC4" w14:textId="77777777" w:rsidR="00E12471" w:rsidRDefault="0026705F">
            <w:pPr>
              <w:pStyle w:val="TableParagraph"/>
              <w:spacing w:before="159"/>
              <w:ind w:right="86"/>
              <w:jc w:val="right"/>
            </w:pPr>
            <w:r>
              <w:rPr>
                <w:w w:val="115"/>
              </w:rPr>
              <w:t>2024</w:t>
            </w:r>
          </w:p>
        </w:tc>
        <w:tc>
          <w:tcPr>
            <w:tcW w:w="728" w:type="dxa"/>
          </w:tcPr>
          <w:p w14:paraId="2CC4A14C" w14:textId="77777777" w:rsidR="00E12471" w:rsidRDefault="00E12471">
            <w:pPr>
              <w:pStyle w:val="TableParagraph"/>
              <w:rPr>
                <w:sz w:val="24"/>
              </w:rPr>
            </w:pPr>
          </w:p>
          <w:p w14:paraId="0E6CAE03" w14:textId="77777777" w:rsidR="00E12471" w:rsidRDefault="00E12471">
            <w:pPr>
              <w:pStyle w:val="TableParagraph"/>
              <w:rPr>
                <w:sz w:val="24"/>
              </w:rPr>
            </w:pPr>
          </w:p>
          <w:p w14:paraId="7A5C74EA" w14:textId="77777777" w:rsidR="00E12471" w:rsidRDefault="0026705F">
            <w:pPr>
              <w:pStyle w:val="TableParagraph"/>
              <w:spacing w:before="159"/>
              <w:ind w:right="87"/>
              <w:jc w:val="right"/>
            </w:pPr>
            <w:r>
              <w:rPr>
                <w:w w:val="115"/>
              </w:rPr>
              <w:t>2025</w:t>
            </w:r>
          </w:p>
        </w:tc>
        <w:tc>
          <w:tcPr>
            <w:tcW w:w="733" w:type="dxa"/>
          </w:tcPr>
          <w:p w14:paraId="47FE2E51" w14:textId="77777777" w:rsidR="00E12471" w:rsidRDefault="00E12471">
            <w:pPr>
              <w:pStyle w:val="TableParagraph"/>
              <w:rPr>
                <w:sz w:val="24"/>
              </w:rPr>
            </w:pPr>
          </w:p>
          <w:p w14:paraId="7D43B642" w14:textId="77777777" w:rsidR="00E12471" w:rsidRDefault="00E12471">
            <w:pPr>
              <w:pStyle w:val="TableParagraph"/>
              <w:rPr>
                <w:sz w:val="24"/>
              </w:rPr>
            </w:pPr>
          </w:p>
          <w:p w14:paraId="29B40434" w14:textId="77777777" w:rsidR="00E12471" w:rsidRDefault="0026705F">
            <w:pPr>
              <w:pStyle w:val="TableParagraph"/>
              <w:spacing w:before="159"/>
              <w:ind w:right="92"/>
              <w:jc w:val="right"/>
            </w:pPr>
            <w:r>
              <w:rPr>
                <w:w w:val="115"/>
              </w:rPr>
              <w:t>2026</w:t>
            </w:r>
          </w:p>
        </w:tc>
        <w:tc>
          <w:tcPr>
            <w:tcW w:w="1765" w:type="dxa"/>
          </w:tcPr>
          <w:p w14:paraId="7A120D0A" w14:textId="77777777" w:rsidR="00E12471" w:rsidRDefault="0026705F">
            <w:pPr>
              <w:pStyle w:val="TableParagraph"/>
              <w:spacing w:before="207" w:line="319" w:lineRule="auto"/>
              <w:ind w:left="101" w:right="106"/>
            </w:pPr>
            <w:r>
              <w:rPr>
                <w:w w:val="105"/>
              </w:rPr>
              <w:t>Ընդհանուր նվազեցում, %- ային կետ ՀՆԱ-ում</w:t>
            </w:r>
          </w:p>
        </w:tc>
      </w:tr>
      <w:tr w:rsidR="00E12471" w14:paraId="03904265" w14:textId="77777777">
        <w:trPr>
          <w:trHeight w:val="673"/>
        </w:trPr>
        <w:tc>
          <w:tcPr>
            <w:tcW w:w="3828" w:type="dxa"/>
          </w:tcPr>
          <w:p w14:paraId="71E87FE7" w14:textId="77777777" w:rsidR="00E12471" w:rsidRDefault="0026705F">
            <w:pPr>
              <w:pStyle w:val="TableParagraph"/>
              <w:spacing w:before="29"/>
              <w:ind w:left="107"/>
            </w:pPr>
            <w:r>
              <w:rPr>
                <w:w w:val="110"/>
              </w:rPr>
              <w:t>Պետական բյուջեի ծախսերի</w:t>
            </w:r>
          </w:p>
          <w:p w14:paraId="7F7FAF5C" w14:textId="77777777" w:rsidR="00E12471" w:rsidRDefault="0026705F">
            <w:pPr>
              <w:pStyle w:val="TableParagraph"/>
              <w:spacing w:before="83"/>
              <w:ind w:left="107"/>
            </w:pPr>
            <w:r>
              <w:rPr>
                <w:w w:val="110"/>
              </w:rPr>
              <w:t>կրճատում, %-ային կետ ՀՆԱ-ում</w:t>
            </w:r>
          </w:p>
        </w:tc>
        <w:tc>
          <w:tcPr>
            <w:tcW w:w="850" w:type="dxa"/>
          </w:tcPr>
          <w:p w14:paraId="607752BB" w14:textId="77777777" w:rsidR="00E12471" w:rsidRDefault="0026705F">
            <w:pPr>
              <w:pStyle w:val="TableParagraph"/>
              <w:spacing w:before="195"/>
              <w:ind w:right="85"/>
              <w:jc w:val="right"/>
            </w:pPr>
            <w:r>
              <w:rPr>
                <w:w w:val="105"/>
              </w:rPr>
              <w:t>1.6</w:t>
            </w:r>
          </w:p>
        </w:tc>
        <w:tc>
          <w:tcPr>
            <w:tcW w:w="728" w:type="dxa"/>
          </w:tcPr>
          <w:p w14:paraId="5CADC8F1" w14:textId="77777777" w:rsidR="00E12471" w:rsidRDefault="0026705F">
            <w:pPr>
              <w:pStyle w:val="TableParagraph"/>
              <w:spacing w:before="195"/>
              <w:ind w:right="86"/>
              <w:jc w:val="right"/>
            </w:pPr>
            <w:r>
              <w:rPr>
                <w:w w:val="115"/>
              </w:rPr>
              <w:t>0.4</w:t>
            </w:r>
          </w:p>
        </w:tc>
        <w:tc>
          <w:tcPr>
            <w:tcW w:w="728" w:type="dxa"/>
          </w:tcPr>
          <w:p w14:paraId="1202ACCE" w14:textId="77777777" w:rsidR="00E12471" w:rsidRDefault="0026705F">
            <w:pPr>
              <w:pStyle w:val="TableParagraph"/>
              <w:spacing w:before="195"/>
              <w:ind w:right="86"/>
              <w:jc w:val="right"/>
            </w:pPr>
            <w:r>
              <w:rPr>
                <w:w w:val="120"/>
              </w:rPr>
              <w:t>0.0</w:t>
            </w:r>
          </w:p>
        </w:tc>
        <w:tc>
          <w:tcPr>
            <w:tcW w:w="728" w:type="dxa"/>
          </w:tcPr>
          <w:p w14:paraId="0BAC19DB" w14:textId="77777777" w:rsidR="00E12471" w:rsidRDefault="0026705F">
            <w:pPr>
              <w:pStyle w:val="TableParagraph"/>
              <w:spacing w:before="195"/>
              <w:ind w:right="87"/>
              <w:jc w:val="right"/>
            </w:pPr>
            <w:r>
              <w:rPr>
                <w:w w:val="115"/>
              </w:rPr>
              <w:t>-0.6</w:t>
            </w:r>
          </w:p>
        </w:tc>
        <w:tc>
          <w:tcPr>
            <w:tcW w:w="733" w:type="dxa"/>
          </w:tcPr>
          <w:p w14:paraId="646890D1" w14:textId="77777777" w:rsidR="00E12471" w:rsidRDefault="0026705F">
            <w:pPr>
              <w:pStyle w:val="TableParagraph"/>
              <w:spacing w:before="195"/>
              <w:ind w:right="91"/>
              <w:jc w:val="right"/>
            </w:pPr>
            <w:r>
              <w:rPr>
                <w:w w:val="115"/>
              </w:rPr>
              <w:t>-0.3</w:t>
            </w:r>
          </w:p>
        </w:tc>
        <w:tc>
          <w:tcPr>
            <w:tcW w:w="1765" w:type="dxa"/>
          </w:tcPr>
          <w:p w14:paraId="1A888CDA" w14:textId="77777777" w:rsidR="00E12471" w:rsidRDefault="0026705F">
            <w:pPr>
              <w:pStyle w:val="TableParagraph"/>
              <w:spacing w:before="197"/>
              <w:ind w:left="717" w:right="713"/>
              <w:jc w:val="center"/>
            </w:pPr>
            <w:r>
              <w:t>1.1</w:t>
            </w:r>
          </w:p>
        </w:tc>
      </w:tr>
      <w:tr w:rsidR="00E12471" w14:paraId="646D3FC5" w14:textId="77777777">
        <w:trPr>
          <w:trHeight w:val="337"/>
        </w:trPr>
        <w:tc>
          <w:tcPr>
            <w:tcW w:w="3828" w:type="dxa"/>
          </w:tcPr>
          <w:p w14:paraId="504FBCD6" w14:textId="77777777" w:rsidR="00E12471" w:rsidRDefault="0026705F">
            <w:pPr>
              <w:pStyle w:val="TableParagraph"/>
              <w:spacing w:before="29"/>
              <w:ind w:left="328"/>
            </w:pPr>
            <w:r>
              <w:rPr>
                <w:w w:val="115"/>
              </w:rPr>
              <w:t>ընթացիկ ծախսերի գծով</w:t>
            </w:r>
          </w:p>
        </w:tc>
        <w:tc>
          <w:tcPr>
            <w:tcW w:w="850" w:type="dxa"/>
          </w:tcPr>
          <w:p w14:paraId="1E0C34A9" w14:textId="77777777" w:rsidR="00E12471" w:rsidRDefault="0026705F">
            <w:pPr>
              <w:pStyle w:val="TableParagraph"/>
              <w:spacing w:before="27"/>
              <w:ind w:right="85"/>
              <w:jc w:val="right"/>
            </w:pPr>
            <w:r>
              <w:rPr>
                <w:w w:val="115"/>
              </w:rPr>
              <w:t>2.6</w:t>
            </w:r>
          </w:p>
        </w:tc>
        <w:tc>
          <w:tcPr>
            <w:tcW w:w="728" w:type="dxa"/>
          </w:tcPr>
          <w:p w14:paraId="554D05D8" w14:textId="77777777" w:rsidR="00E12471" w:rsidRDefault="0026705F">
            <w:pPr>
              <w:pStyle w:val="TableParagraph"/>
              <w:spacing w:before="27"/>
              <w:ind w:right="86"/>
              <w:jc w:val="right"/>
            </w:pPr>
            <w:r>
              <w:rPr>
                <w:w w:val="120"/>
              </w:rPr>
              <w:t>0.3</w:t>
            </w:r>
          </w:p>
        </w:tc>
        <w:tc>
          <w:tcPr>
            <w:tcW w:w="728" w:type="dxa"/>
          </w:tcPr>
          <w:p w14:paraId="06E61021" w14:textId="77777777" w:rsidR="00E12471" w:rsidRDefault="0026705F">
            <w:pPr>
              <w:pStyle w:val="TableParagraph"/>
              <w:spacing w:before="27"/>
              <w:ind w:right="86"/>
              <w:jc w:val="right"/>
            </w:pPr>
            <w:r>
              <w:rPr>
                <w:w w:val="115"/>
              </w:rPr>
              <w:t>0.2</w:t>
            </w:r>
          </w:p>
        </w:tc>
        <w:tc>
          <w:tcPr>
            <w:tcW w:w="728" w:type="dxa"/>
          </w:tcPr>
          <w:p w14:paraId="4305819A" w14:textId="77777777" w:rsidR="00E12471" w:rsidRDefault="0026705F">
            <w:pPr>
              <w:pStyle w:val="TableParagraph"/>
              <w:spacing w:before="27"/>
              <w:ind w:right="87"/>
              <w:jc w:val="right"/>
            </w:pPr>
            <w:r>
              <w:rPr>
                <w:w w:val="115"/>
              </w:rPr>
              <w:t>0.4</w:t>
            </w:r>
          </w:p>
        </w:tc>
        <w:tc>
          <w:tcPr>
            <w:tcW w:w="733" w:type="dxa"/>
          </w:tcPr>
          <w:p w14:paraId="4549D2F4" w14:textId="77777777" w:rsidR="00E12471" w:rsidRDefault="0026705F">
            <w:pPr>
              <w:pStyle w:val="TableParagraph"/>
              <w:spacing w:before="27"/>
              <w:ind w:right="91"/>
              <w:jc w:val="right"/>
            </w:pPr>
            <w:r>
              <w:rPr>
                <w:w w:val="115"/>
              </w:rPr>
              <w:t>0.4</w:t>
            </w:r>
          </w:p>
        </w:tc>
        <w:tc>
          <w:tcPr>
            <w:tcW w:w="1765" w:type="dxa"/>
          </w:tcPr>
          <w:p w14:paraId="3C2EA498" w14:textId="77777777" w:rsidR="00E12471" w:rsidRDefault="0026705F">
            <w:pPr>
              <w:pStyle w:val="TableParagraph"/>
              <w:spacing w:before="29"/>
              <w:ind w:right="701"/>
              <w:jc w:val="right"/>
            </w:pPr>
            <w:r>
              <w:rPr>
                <w:w w:val="120"/>
              </w:rPr>
              <w:t>3.9</w:t>
            </w:r>
          </w:p>
        </w:tc>
      </w:tr>
      <w:tr w:rsidR="00E12471" w14:paraId="1A992806" w14:textId="77777777">
        <w:trPr>
          <w:trHeight w:val="342"/>
        </w:trPr>
        <w:tc>
          <w:tcPr>
            <w:tcW w:w="3828" w:type="dxa"/>
          </w:tcPr>
          <w:p w14:paraId="4E345FA0" w14:textId="77777777" w:rsidR="00E12471" w:rsidRDefault="0026705F">
            <w:pPr>
              <w:pStyle w:val="TableParagraph"/>
              <w:spacing w:before="32"/>
              <w:ind w:left="328"/>
            </w:pPr>
            <w:r>
              <w:rPr>
                <w:w w:val="110"/>
              </w:rPr>
              <w:t>կապիտալ ծախսերի գծով</w:t>
            </w:r>
          </w:p>
        </w:tc>
        <w:tc>
          <w:tcPr>
            <w:tcW w:w="850" w:type="dxa"/>
          </w:tcPr>
          <w:p w14:paraId="4A456F04" w14:textId="77777777" w:rsidR="00E12471" w:rsidRDefault="0026705F">
            <w:pPr>
              <w:pStyle w:val="TableParagraph"/>
              <w:spacing w:before="29"/>
              <w:ind w:right="84"/>
              <w:jc w:val="right"/>
            </w:pPr>
            <w:r>
              <w:rPr>
                <w:w w:val="105"/>
              </w:rPr>
              <w:t>-1.0</w:t>
            </w:r>
          </w:p>
        </w:tc>
        <w:tc>
          <w:tcPr>
            <w:tcW w:w="728" w:type="dxa"/>
          </w:tcPr>
          <w:p w14:paraId="64C0C9E3" w14:textId="77777777" w:rsidR="00E12471" w:rsidRDefault="0026705F">
            <w:pPr>
              <w:pStyle w:val="TableParagraph"/>
              <w:spacing w:before="29"/>
              <w:ind w:right="85"/>
              <w:jc w:val="right"/>
            </w:pPr>
            <w:r>
              <w:rPr>
                <w:w w:val="105"/>
              </w:rPr>
              <w:t>0.1</w:t>
            </w:r>
          </w:p>
        </w:tc>
        <w:tc>
          <w:tcPr>
            <w:tcW w:w="728" w:type="dxa"/>
          </w:tcPr>
          <w:p w14:paraId="530DF6B6" w14:textId="77777777" w:rsidR="00E12471" w:rsidRDefault="0026705F">
            <w:pPr>
              <w:pStyle w:val="TableParagraph"/>
              <w:spacing w:before="29"/>
              <w:ind w:right="86"/>
              <w:jc w:val="right"/>
            </w:pPr>
            <w:r>
              <w:rPr>
                <w:w w:val="110"/>
              </w:rPr>
              <w:t>-0.2</w:t>
            </w:r>
          </w:p>
        </w:tc>
        <w:tc>
          <w:tcPr>
            <w:tcW w:w="728" w:type="dxa"/>
          </w:tcPr>
          <w:p w14:paraId="59BE7783" w14:textId="77777777" w:rsidR="00E12471" w:rsidRDefault="0026705F">
            <w:pPr>
              <w:pStyle w:val="TableParagraph"/>
              <w:spacing w:before="29"/>
              <w:ind w:right="86"/>
              <w:jc w:val="right"/>
            </w:pPr>
            <w:r>
              <w:rPr>
                <w:w w:val="105"/>
              </w:rPr>
              <w:t>-1.0</w:t>
            </w:r>
          </w:p>
        </w:tc>
        <w:tc>
          <w:tcPr>
            <w:tcW w:w="733" w:type="dxa"/>
          </w:tcPr>
          <w:p w14:paraId="7AFBBCCB" w14:textId="77777777" w:rsidR="00E12471" w:rsidRDefault="0026705F">
            <w:pPr>
              <w:pStyle w:val="TableParagraph"/>
              <w:spacing w:before="29"/>
              <w:ind w:right="90"/>
              <w:jc w:val="right"/>
            </w:pPr>
            <w:r>
              <w:rPr>
                <w:w w:val="110"/>
              </w:rPr>
              <w:t>-0.7</w:t>
            </w:r>
          </w:p>
        </w:tc>
        <w:tc>
          <w:tcPr>
            <w:tcW w:w="1765" w:type="dxa"/>
          </w:tcPr>
          <w:p w14:paraId="2686C0A4" w14:textId="77777777" w:rsidR="00E12471" w:rsidRDefault="0026705F">
            <w:pPr>
              <w:pStyle w:val="TableParagraph"/>
              <w:spacing w:before="32"/>
              <w:ind w:right="660"/>
              <w:jc w:val="right"/>
            </w:pPr>
            <w:r>
              <w:rPr>
                <w:w w:val="115"/>
              </w:rPr>
              <w:t>-2.8</w:t>
            </w:r>
          </w:p>
        </w:tc>
      </w:tr>
    </w:tbl>
    <w:p w14:paraId="00A13CDC" w14:textId="77777777" w:rsidR="00E12471" w:rsidRDefault="00E12471">
      <w:pPr>
        <w:pStyle w:val="BodyText"/>
        <w:rPr>
          <w:sz w:val="24"/>
        </w:rPr>
      </w:pPr>
    </w:p>
    <w:p w14:paraId="44A86CC2" w14:textId="77777777" w:rsidR="00E12471" w:rsidRDefault="00E12471">
      <w:pPr>
        <w:pStyle w:val="BodyText"/>
        <w:rPr>
          <w:sz w:val="24"/>
        </w:rPr>
      </w:pPr>
    </w:p>
    <w:p w14:paraId="0C612818" w14:textId="77777777" w:rsidR="00E12471" w:rsidRDefault="00E12471">
      <w:pPr>
        <w:pStyle w:val="BodyText"/>
        <w:rPr>
          <w:sz w:val="24"/>
        </w:rPr>
      </w:pPr>
    </w:p>
    <w:p w14:paraId="064BE8F4" w14:textId="77777777" w:rsidR="00E12471" w:rsidRDefault="00E12471">
      <w:pPr>
        <w:pStyle w:val="BodyText"/>
        <w:rPr>
          <w:sz w:val="24"/>
        </w:rPr>
      </w:pPr>
    </w:p>
    <w:p w14:paraId="29349004" w14:textId="77777777" w:rsidR="00E12471" w:rsidRDefault="00E12471">
      <w:pPr>
        <w:pStyle w:val="BodyText"/>
        <w:rPr>
          <w:sz w:val="24"/>
        </w:rPr>
      </w:pPr>
    </w:p>
    <w:p w14:paraId="6085A5D8" w14:textId="77777777" w:rsidR="00E12471" w:rsidRDefault="00E12471">
      <w:pPr>
        <w:pStyle w:val="BodyText"/>
        <w:rPr>
          <w:sz w:val="24"/>
        </w:rPr>
      </w:pPr>
    </w:p>
    <w:p w14:paraId="023838BF" w14:textId="77777777" w:rsidR="00E12471" w:rsidRDefault="00E12471">
      <w:pPr>
        <w:pStyle w:val="BodyText"/>
        <w:rPr>
          <w:sz w:val="32"/>
        </w:rPr>
      </w:pPr>
    </w:p>
    <w:p w14:paraId="41E5B2BB" w14:textId="77777777" w:rsidR="00E12471" w:rsidRDefault="0026705F">
      <w:pPr>
        <w:pStyle w:val="Heading1"/>
        <w:spacing w:before="1" w:line="333" w:lineRule="auto"/>
        <w:ind w:left="454" w:right="3970" w:hanging="335"/>
      </w:pPr>
      <w:r>
        <w:rPr>
          <w:w w:val="105"/>
        </w:rPr>
        <w:t>ՀԱՅԱՍՏԱՆԻ ՀԱՆՐԱՊԵՏՈՒԹՅԱՆ ՎԱՐՉԱՊԵՏԻ ԱՇԽԱՏԱԿԱԶՄԻ</w:t>
      </w:r>
    </w:p>
    <w:p w14:paraId="24068462" w14:textId="7064E6AA" w:rsidR="00E12471" w:rsidRDefault="0026705F">
      <w:pPr>
        <w:tabs>
          <w:tab w:val="left" w:pos="6797"/>
        </w:tabs>
        <w:ind w:left="1298"/>
        <w:rPr>
          <w:w w:val="105"/>
          <w:sz w:val="24"/>
          <w:szCs w:val="24"/>
        </w:rPr>
      </w:pPr>
      <w:r>
        <w:rPr>
          <w:w w:val="105"/>
          <w:sz w:val="24"/>
          <w:szCs w:val="24"/>
        </w:rPr>
        <w:t>ՂԵԿԱՎԱՐ</w:t>
      </w:r>
      <w:r>
        <w:rPr>
          <w:w w:val="105"/>
          <w:sz w:val="24"/>
          <w:szCs w:val="24"/>
        </w:rPr>
        <w:tab/>
        <w:t>Ա.</w:t>
      </w:r>
      <w:r>
        <w:rPr>
          <w:spacing w:val="3"/>
          <w:w w:val="105"/>
          <w:sz w:val="24"/>
          <w:szCs w:val="24"/>
        </w:rPr>
        <w:t xml:space="preserve"> </w:t>
      </w:r>
      <w:r>
        <w:rPr>
          <w:w w:val="105"/>
          <w:sz w:val="24"/>
          <w:szCs w:val="24"/>
        </w:rPr>
        <w:t>ՀԱՐՈՒԹՅՈՒՆՅԱՆ</w:t>
      </w:r>
    </w:p>
    <w:p w14:paraId="69F1F287" w14:textId="01F21F1B" w:rsidR="008E62E9" w:rsidRDefault="008E62E9">
      <w:pPr>
        <w:tabs>
          <w:tab w:val="left" w:pos="6797"/>
        </w:tabs>
        <w:ind w:left="1298"/>
        <w:rPr>
          <w:w w:val="105"/>
          <w:sz w:val="24"/>
          <w:szCs w:val="24"/>
        </w:rPr>
      </w:pPr>
    </w:p>
    <w:p w14:paraId="257C9435" w14:textId="02782633" w:rsidR="008E62E9" w:rsidRPr="008E62E9" w:rsidRDefault="005A47EF">
      <w:pPr>
        <w:tabs>
          <w:tab w:val="left" w:pos="6797"/>
        </w:tabs>
        <w:ind w:left="1298"/>
        <w:rPr>
          <w:b/>
          <w:bCs/>
          <w:sz w:val="24"/>
          <w:szCs w:val="24"/>
          <w:lang w:val="hy-AM"/>
        </w:rPr>
      </w:pPr>
      <w:r>
        <w:rPr>
          <w:noProof/>
        </w:rPr>
        <w:drawing>
          <wp:anchor distT="0" distB="0" distL="0" distR="0" simplePos="0" relativeHeight="251658240" behindDoc="0" locked="0" layoutInCell="1" allowOverlap="1" wp14:anchorId="014C96A4" wp14:editId="307B2441">
            <wp:simplePos x="0" y="0"/>
            <wp:positionH relativeFrom="page">
              <wp:posOffset>6409690</wp:posOffset>
            </wp:positionH>
            <wp:positionV relativeFrom="page">
              <wp:posOffset>6558488</wp:posOffset>
            </wp:positionV>
            <wp:extent cx="959566" cy="307428"/>
            <wp:effectExtent l="0" t="0" r="0" b="0"/>
            <wp:wrapNone/>
            <wp:docPr id="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39" cstate="print"/>
                    <a:stretch>
                      <a:fillRect/>
                    </a:stretch>
                  </pic:blipFill>
                  <pic:spPr>
                    <a:xfrm>
                      <a:off x="0" y="0"/>
                      <a:ext cx="959566" cy="307428"/>
                    </a:xfrm>
                    <a:prstGeom prst="rect">
                      <a:avLst/>
                    </a:prstGeom>
                  </pic:spPr>
                </pic:pic>
              </a:graphicData>
            </a:graphic>
          </wp:anchor>
        </w:drawing>
      </w:r>
    </w:p>
    <w:p w14:paraId="5020F0AB" w14:textId="77777777" w:rsidR="005A47EF" w:rsidRDefault="005A47EF" w:rsidP="005A47EF">
      <w:pPr>
        <w:tabs>
          <w:tab w:val="left" w:pos="6797"/>
        </w:tabs>
        <w:ind w:left="1298"/>
        <w:rPr>
          <w:w w:val="105"/>
          <w:sz w:val="24"/>
          <w:szCs w:val="24"/>
        </w:rPr>
      </w:pPr>
    </w:p>
    <w:p w14:paraId="1ABDA697" w14:textId="0B09940C" w:rsidR="005A47EF" w:rsidRDefault="005A47EF" w:rsidP="005A47EF">
      <w:pPr>
        <w:rPr>
          <w:rFonts w:ascii="Arial" w:hAnsi="Arial" w:cs="Arial"/>
          <w:b/>
          <w:bCs/>
          <w:sz w:val="20"/>
          <w:szCs w:val="20"/>
          <w:lang w:val="hy-AM"/>
        </w:rPr>
      </w:pPr>
    </w:p>
    <w:p w14:paraId="05CBB612" w14:textId="09814E2E" w:rsidR="005A47EF" w:rsidRDefault="005A47EF">
      <w:pPr>
        <w:tabs>
          <w:tab w:val="left" w:pos="6797"/>
        </w:tabs>
        <w:ind w:left="1298"/>
        <w:rPr>
          <w:b/>
          <w:bCs/>
          <w:sz w:val="24"/>
          <w:szCs w:val="24"/>
          <w:lang w:val="hy-AM"/>
        </w:rPr>
      </w:pPr>
    </w:p>
    <w:p w14:paraId="40A0E891" w14:textId="7806E2CE" w:rsidR="006B4A5C" w:rsidRDefault="006B4A5C">
      <w:pPr>
        <w:tabs>
          <w:tab w:val="left" w:pos="6797"/>
        </w:tabs>
        <w:ind w:left="1298"/>
        <w:rPr>
          <w:b/>
          <w:bCs/>
          <w:sz w:val="24"/>
          <w:szCs w:val="24"/>
          <w:lang w:val="hy-AM"/>
        </w:rPr>
      </w:pPr>
    </w:p>
    <w:p w14:paraId="3B37FAC3" w14:textId="6BA07E70" w:rsidR="006B4A5C" w:rsidRPr="008E62E9" w:rsidRDefault="006B4A5C" w:rsidP="006B4A5C">
      <w:pPr>
        <w:tabs>
          <w:tab w:val="left" w:pos="6797"/>
        </w:tabs>
        <w:rPr>
          <w:b/>
          <w:bCs/>
          <w:sz w:val="24"/>
          <w:szCs w:val="24"/>
          <w:lang w:val="hy-AM"/>
        </w:rPr>
      </w:pPr>
      <w:bookmarkStart w:id="4" w:name="_GoBack"/>
      <w:bookmarkEnd w:id="4"/>
    </w:p>
    <w:sectPr w:rsidR="006B4A5C" w:rsidRPr="008E62E9">
      <w:footerReference w:type="default" r:id="rId40"/>
      <w:pgSz w:w="12240" w:h="15840"/>
      <w:pgMar w:top="1400" w:right="1040" w:bottom="1240" w:left="1320" w:header="0" w:footer="1048"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562BA" w14:textId="77777777" w:rsidR="00CA40EB" w:rsidRDefault="00CA40EB">
      <w:r>
        <w:separator/>
      </w:r>
    </w:p>
  </w:endnote>
  <w:endnote w:type="continuationSeparator" w:id="0">
    <w:p w14:paraId="131591D9" w14:textId="77777777" w:rsidR="00CA40EB" w:rsidRDefault="00CA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AE1B" w14:textId="77777777" w:rsidR="00E12471" w:rsidRDefault="00CA40EB">
    <w:pPr>
      <w:pStyle w:val="BodyText"/>
      <w:spacing w:line="14" w:lineRule="auto"/>
      <w:rPr>
        <w:sz w:val="16"/>
      </w:rPr>
    </w:pPr>
    <w:r>
      <w:pict w14:anchorId="1D4C0A78">
        <v:shapetype id="_x0000_t202" coordsize="21600,21600" o:spt="202" path="m,l,21600r21600,l21600,xe">
          <v:stroke joinstyle="miter"/>
          <v:path gradientshapeok="t" o:connecttype="rect"/>
        </v:shapetype>
        <v:shape id="_x0000_s2052" type="#_x0000_t202" style="position:absolute;margin-left:301.1pt;margin-top:728.6pt;width:9.7pt;height:14.25pt;z-index:-42136;mso-position-horizontal-relative:page;mso-position-vertical-relative:page" filled="f" stroked="f">
          <v:textbox inset="0,0,0,0">
            <w:txbxContent>
              <w:p w14:paraId="0318EBCF" w14:textId="77777777" w:rsidR="00E12471" w:rsidRDefault="0026705F">
                <w:pPr>
                  <w:pStyle w:val="BodyText"/>
                  <w:spacing w:before="11"/>
                  <w:ind w:left="42"/>
                </w:pPr>
                <w:r>
                  <w:fldChar w:fldCharType="begin"/>
                </w:r>
                <w:r>
                  <w:rPr>
                    <w:w w:val="101"/>
                  </w:rPr>
                  <w:instrText xml:space="preserve"> PAGE </w:instrText>
                </w:r>
                <w:r>
                  <w:fldChar w:fldCharType="separate"/>
                </w:r>
                <w:r>
                  <w:t>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14F34" w14:textId="77777777" w:rsidR="00E12471" w:rsidRDefault="00CA40EB">
    <w:pPr>
      <w:pStyle w:val="BodyText"/>
      <w:spacing w:line="14" w:lineRule="auto"/>
      <w:rPr>
        <w:sz w:val="20"/>
      </w:rPr>
    </w:pPr>
    <w:r>
      <w:pict w14:anchorId="093A5E7C">
        <v:shapetype id="_x0000_t202" coordsize="21600,21600" o:spt="202" path="m,l,21600r21600,l21600,xe">
          <v:stroke joinstyle="miter"/>
          <v:path gradientshapeok="t" o:connecttype="rect"/>
        </v:shapetype>
        <v:shape id="_x0000_s2051" type="#_x0000_t202" style="position:absolute;margin-left:298.35pt;margin-top:728.6pt;width:15.2pt;height:14.25pt;z-index:-42112;mso-position-horizontal-relative:page;mso-position-vertical-relative:page" filled="f" stroked="f">
          <v:textbox inset="0,0,0,0">
            <w:txbxContent>
              <w:p w14:paraId="1F7C6421" w14:textId="77777777" w:rsidR="00E12471" w:rsidRDefault="0026705F">
                <w:pPr>
                  <w:pStyle w:val="BodyText"/>
                  <w:spacing w:before="11"/>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FF8B" w14:textId="3AA4F4DA" w:rsidR="00E12471" w:rsidRDefault="00CA40EB">
    <w:pPr>
      <w:pStyle w:val="BodyText"/>
      <w:spacing w:line="14" w:lineRule="auto"/>
      <w:rPr>
        <w:sz w:val="20"/>
      </w:rPr>
    </w:pPr>
    <w:r>
      <w:pict w14:anchorId="14228870">
        <v:shapetype id="_x0000_t202" coordsize="21600,21600" o:spt="202" path="m,l,21600r21600,l21600,xe">
          <v:stroke joinstyle="miter"/>
          <v:path gradientshapeok="t" o:connecttype="rect"/>
        </v:shapetype>
        <v:shape id="_x0000_s2049" type="#_x0000_t202" style="position:absolute;margin-left:521.95pt;margin-top:501.7pt;width:47.05pt;height:12.1pt;z-index:-42064;mso-position-horizontal-relative:page;mso-position-vertical-relative:page" filled="f" stroked="f">
          <v:textbox inset="0,0,0,0">
            <w:txbxContent>
              <w:p w14:paraId="7D79134A" w14:textId="77777777" w:rsidR="00E12471" w:rsidRDefault="0026705F">
                <w:pPr>
                  <w:spacing w:before="14"/>
                  <w:ind w:left="20"/>
                  <w:rPr>
                    <w:rFonts w:ascii="Arial"/>
                    <w:sz w:val="18"/>
                  </w:rPr>
                </w:pPr>
                <w:r>
                  <w:rPr>
                    <w:rFonts w:ascii="Arial"/>
                    <w:sz w:val="18"/>
                  </w:rPr>
                  <w:t>20.07.2021</w:t>
                </w:r>
              </w:p>
            </w:txbxContent>
          </v:textbox>
          <w10:wrap anchorx="page" anchory="page"/>
        </v:shape>
      </w:pict>
    </w:r>
    <w:r>
      <w:pict w14:anchorId="1F477A10">
        <v:shape id="_x0000_s2050" type="#_x0000_t202" style="position:absolute;margin-left:298.35pt;margin-top:728.6pt;width:15.2pt;height:14.25pt;z-index:-42088;mso-position-horizontal-relative:page;mso-position-vertical-relative:page" filled="f" stroked="f">
          <v:textbox inset="0,0,0,0">
            <w:txbxContent>
              <w:p w14:paraId="3BCE8185" w14:textId="77777777" w:rsidR="00E12471" w:rsidRDefault="0026705F">
                <w:pPr>
                  <w:pStyle w:val="BodyText"/>
                  <w:spacing w:before="11"/>
                  <w:ind w:left="40"/>
                </w:pPr>
                <w:r>
                  <w:fldChar w:fldCharType="begin"/>
                </w:r>
                <w:r>
                  <w:instrText xml:space="preserve"> PAGE </w:instrText>
                </w:r>
                <w:r>
                  <w:fldChar w:fldCharType="separate"/>
                </w:r>
                <w:r>
                  <w:t>14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7B18" w14:textId="77777777" w:rsidR="00CA40EB" w:rsidRDefault="00CA40EB">
      <w:r>
        <w:separator/>
      </w:r>
    </w:p>
  </w:footnote>
  <w:footnote w:type="continuationSeparator" w:id="0">
    <w:p w14:paraId="739E8C65" w14:textId="77777777" w:rsidR="00CA40EB" w:rsidRDefault="00CA4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4CAF"/>
    <w:multiLevelType w:val="hybridMultilevel"/>
    <w:tmpl w:val="3D40539C"/>
    <w:lvl w:ilvl="0" w:tplc="F3047CE4">
      <w:numFmt w:val="bullet"/>
      <w:lvlText w:val="□"/>
      <w:lvlJc w:val="left"/>
      <w:pPr>
        <w:ind w:left="840" w:hanging="360"/>
      </w:pPr>
      <w:rPr>
        <w:rFonts w:ascii="Times New Roman" w:eastAsia="Times New Roman" w:hAnsi="Times New Roman" w:cs="Times New Roman" w:hint="default"/>
        <w:w w:val="131"/>
        <w:sz w:val="22"/>
        <w:szCs w:val="22"/>
      </w:rPr>
    </w:lvl>
    <w:lvl w:ilvl="1" w:tplc="B22CCDD0">
      <w:numFmt w:val="bullet"/>
      <w:lvlText w:val="•"/>
      <w:lvlJc w:val="left"/>
      <w:pPr>
        <w:ind w:left="1744" w:hanging="360"/>
      </w:pPr>
      <w:rPr>
        <w:rFonts w:hint="default"/>
      </w:rPr>
    </w:lvl>
    <w:lvl w:ilvl="2" w:tplc="35CAFD04">
      <w:numFmt w:val="bullet"/>
      <w:lvlText w:val="•"/>
      <w:lvlJc w:val="left"/>
      <w:pPr>
        <w:ind w:left="2648" w:hanging="360"/>
      </w:pPr>
      <w:rPr>
        <w:rFonts w:hint="default"/>
      </w:rPr>
    </w:lvl>
    <w:lvl w:ilvl="3" w:tplc="4A72790C">
      <w:numFmt w:val="bullet"/>
      <w:lvlText w:val="•"/>
      <w:lvlJc w:val="left"/>
      <w:pPr>
        <w:ind w:left="3552" w:hanging="360"/>
      </w:pPr>
      <w:rPr>
        <w:rFonts w:hint="default"/>
      </w:rPr>
    </w:lvl>
    <w:lvl w:ilvl="4" w:tplc="51CA1AFA">
      <w:numFmt w:val="bullet"/>
      <w:lvlText w:val="•"/>
      <w:lvlJc w:val="left"/>
      <w:pPr>
        <w:ind w:left="4456" w:hanging="360"/>
      </w:pPr>
      <w:rPr>
        <w:rFonts w:hint="default"/>
      </w:rPr>
    </w:lvl>
    <w:lvl w:ilvl="5" w:tplc="29FADF20">
      <w:numFmt w:val="bullet"/>
      <w:lvlText w:val="•"/>
      <w:lvlJc w:val="left"/>
      <w:pPr>
        <w:ind w:left="5360" w:hanging="360"/>
      </w:pPr>
      <w:rPr>
        <w:rFonts w:hint="default"/>
      </w:rPr>
    </w:lvl>
    <w:lvl w:ilvl="6" w:tplc="4EF6C23C">
      <w:numFmt w:val="bullet"/>
      <w:lvlText w:val="•"/>
      <w:lvlJc w:val="left"/>
      <w:pPr>
        <w:ind w:left="6264" w:hanging="360"/>
      </w:pPr>
      <w:rPr>
        <w:rFonts w:hint="default"/>
      </w:rPr>
    </w:lvl>
    <w:lvl w:ilvl="7" w:tplc="143EEEF2">
      <w:numFmt w:val="bullet"/>
      <w:lvlText w:val="•"/>
      <w:lvlJc w:val="left"/>
      <w:pPr>
        <w:ind w:left="7168" w:hanging="360"/>
      </w:pPr>
      <w:rPr>
        <w:rFonts w:hint="default"/>
      </w:rPr>
    </w:lvl>
    <w:lvl w:ilvl="8" w:tplc="760C10E0">
      <w:numFmt w:val="bullet"/>
      <w:lvlText w:val="•"/>
      <w:lvlJc w:val="left"/>
      <w:pPr>
        <w:ind w:left="8072" w:hanging="360"/>
      </w:pPr>
      <w:rPr>
        <w:rFonts w:hint="default"/>
      </w:rPr>
    </w:lvl>
  </w:abstractNum>
  <w:abstractNum w:abstractNumId="1" w15:restartNumberingAfterBreak="0">
    <w:nsid w:val="5BF17AA4"/>
    <w:multiLevelType w:val="hybridMultilevel"/>
    <w:tmpl w:val="710E9530"/>
    <w:lvl w:ilvl="0" w:tplc="F8C8A4D0">
      <w:start w:val="1"/>
      <w:numFmt w:val="decimal"/>
      <w:lvlText w:val="%1."/>
      <w:lvlJc w:val="left"/>
      <w:pPr>
        <w:ind w:left="783" w:hanging="225"/>
        <w:jc w:val="left"/>
      </w:pPr>
      <w:rPr>
        <w:rFonts w:ascii="Times New Roman" w:eastAsia="Times New Roman" w:hAnsi="Times New Roman" w:cs="Times New Roman" w:hint="default"/>
        <w:w w:val="84"/>
        <w:sz w:val="22"/>
        <w:szCs w:val="22"/>
      </w:rPr>
    </w:lvl>
    <w:lvl w:ilvl="1" w:tplc="2EFE3AF6">
      <w:numFmt w:val="bullet"/>
      <w:lvlText w:val="•"/>
      <w:lvlJc w:val="left"/>
      <w:pPr>
        <w:ind w:left="1690" w:hanging="225"/>
      </w:pPr>
      <w:rPr>
        <w:rFonts w:hint="default"/>
      </w:rPr>
    </w:lvl>
    <w:lvl w:ilvl="2" w:tplc="79F4ECBE">
      <w:numFmt w:val="bullet"/>
      <w:lvlText w:val="•"/>
      <w:lvlJc w:val="left"/>
      <w:pPr>
        <w:ind w:left="2600" w:hanging="225"/>
      </w:pPr>
      <w:rPr>
        <w:rFonts w:hint="default"/>
      </w:rPr>
    </w:lvl>
    <w:lvl w:ilvl="3" w:tplc="E5A6971C">
      <w:numFmt w:val="bullet"/>
      <w:lvlText w:val="•"/>
      <w:lvlJc w:val="left"/>
      <w:pPr>
        <w:ind w:left="3510" w:hanging="225"/>
      </w:pPr>
      <w:rPr>
        <w:rFonts w:hint="default"/>
      </w:rPr>
    </w:lvl>
    <w:lvl w:ilvl="4" w:tplc="7F8A4C86">
      <w:numFmt w:val="bullet"/>
      <w:lvlText w:val="•"/>
      <w:lvlJc w:val="left"/>
      <w:pPr>
        <w:ind w:left="4420" w:hanging="225"/>
      </w:pPr>
      <w:rPr>
        <w:rFonts w:hint="default"/>
      </w:rPr>
    </w:lvl>
    <w:lvl w:ilvl="5" w:tplc="0B5296EE">
      <w:numFmt w:val="bullet"/>
      <w:lvlText w:val="•"/>
      <w:lvlJc w:val="left"/>
      <w:pPr>
        <w:ind w:left="5330" w:hanging="225"/>
      </w:pPr>
      <w:rPr>
        <w:rFonts w:hint="default"/>
      </w:rPr>
    </w:lvl>
    <w:lvl w:ilvl="6" w:tplc="B254C0B6">
      <w:numFmt w:val="bullet"/>
      <w:lvlText w:val="•"/>
      <w:lvlJc w:val="left"/>
      <w:pPr>
        <w:ind w:left="6240" w:hanging="225"/>
      </w:pPr>
      <w:rPr>
        <w:rFonts w:hint="default"/>
      </w:rPr>
    </w:lvl>
    <w:lvl w:ilvl="7" w:tplc="8EA02988">
      <w:numFmt w:val="bullet"/>
      <w:lvlText w:val="•"/>
      <w:lvlJc w:val="left"/>
      <w:pPr>
        <w:ind w:left="7150" w:hanging="225"/>
      </w:pPr>
      <w:rPr>
        <w:rFonts w:hint="default"/>
      </w:rPr>
    </w:lvl>
    <w:lvl w:ilvl="8" w:tplc="A906D66C">
      <w:numFmt w:val="bullet"/>
      <w:lvlText w:val="•"/>
      <w:lvlJc w:val="left"/>
      <w:pPr>
        <w:ind w:left="8060" w:hanging="225"/>
      </w:pPr>
      <w:rPr>
        <w:rFonts w:hint="default"/>
      </w:rPr>
    </w:lvl>
  </w:abstractNum>
  <w:abstractNum w:abstractNumId="2" w15:restartNumberingAfterBreak="0">
    <w:nsid w:val="67794975"/>
    <w:multiLevelType w:val="multilevel"/>
    <w:tmpl w:val="73D0660C"/>
    <w:lvl w:ilvl="0">
      <w:start w:val="1"/>
      <w:numFmt w:val="decimal"/>
      <w:lvlText w:val="%1."/>
      <w:lvlJc w:val="left"/>
      <w:pPr>
        <w:ind w:left="365" w:hanging="246"/>
        <w:jc w:val="left"/>
      </w:pPr>
      <w:rPr>
        <w:rFonts w:ascii="Times New Roman" w:eastAsia="Times New Roman" w:hAnsi="Times New Roman" w:cs="Times New Roman" w:hint="default"/>
        <w:color w:val="445469"/>
        <w:w w:val="84"/>
        <w:sz w:val="24"/>
        <w:szCs w:val="24"/>
      </w:rPr>
    </w:lvl>
    <w:lvl w:ilvl="1">
      <w:start w:val="1"/>
      <w:numFmt w:val="decimal"/>
      <w:lvlText w:val="%1.%2."/>
      <w:lvlJc w:val="left"/>
      <w:pPr>
        <w:ind w:left="544" w:hanging="425"/>
        <w:jc w:val="left"/>
      </w:pPr>
      <w:rPr>
        <w:rFonts w:ascii="Times New Roman" w:eastAsia="Times New Roman" w:hAnsi="Times New Roman" w:cs="Times New Roman" w:hint="default"/>
        <w:spacing w:val="-2"/>
        <w:w w:val="84"/>
        <w:sz w:val="22"/>
        <w:szCs w:val="22"/>
      </w:rPr>
    </w:lvl>
    <w:lvl w:ilvl="2">
      <w:numFmt w:val="bullet"/>
      <w:lvlText w:val="•"/>
      <w:lvlJc w:val="left"/>
      <w:pPr>
        <w:ind w:left="1577" w:hanging="425"/>
      </w:pPr>
      <w:rPr>
        <w:rFonts w:hint="default"/>
      </w:rPr>
    </w:lvl>
    <w:lvl w:ilvl="3">
      <w:numFmt w:val="bullet"/>
      <w:lvlText w:val="•"/>
      <w:lvlJc w:val="left"/>
      <w:pPr>
        <w:ind w:left="2615" w:hanging="425"/>
      </w:pPr>
      <w:rPr>
        <w:rFonts w:hint="default"/>
      </w:rPr>
    </w:lvl>
    <w:lvl w:ilvl="4">
      <w:numFmt w:val="bullet"/>
      <w:lvlText w:val="•"/>
      <w:lvlJc w:val="left"/>
      <w:pPr>
        <w:ind w:left="3653" w:hanging="425"/>
      </w:pPr>
      <w:rPr>
        <w:rFonts w:hint="default"/>
      </w:rPr>
    </w:lvl>
    <w:lvl w:ilvl="5">
      <w:numFmt w:val="bullet"/>
      <w:lvlText w:val="•"/>
      <w:lvlJc w:val="left"/>
      <w:pPr>
        <w:ind w:left="4691" w:hanging="425"/>
      </w:pPr>
      <w:rPr>
        <w:rFonts w:hint="default"/>
      </w:rPr>
    </w:lvl>
    <w:lvl w:ilvl="6">
      <w:numFmt w:val="bullet"/>
      <w:lvlText w:val="•"/>
      <w:lvlJc w:val="left"/>
      <w:pPr>
        <w:ind w:left="5728" w:hanging="425"/>
      </w:pPr>
      <w:rPr>
        <w:rFonts w:hint="default"/>
      </w:rPr>
    </w:lvl>
    <w:lvl w:ilvl="7">
      <w:numFmt w:val="bullet"/>
      <w:lvlText w:val="•"/>
      <w:lvlJc w:val="left"/>
      <w:pPr>
        <w:ind w:left="6766" w:hanging="425"/>
      </w:pPr>
      <w:rPr>
        <w:rFonts w:hint="default"/>
      </w:rPr>
    </w:lvl>
    <w:lvl w:ilvl="8">
      <w:numFmt w:val="bullet"/>
      <w:lvlText w:val="•"/>
      <w:lvlJc w:val="left"/>
      <w:pPr>
        <w:ind w:left="7804"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12471"/>
    <w:rsid w:val="00165C34"/>
    <w:rsid w:val="0026705F"/>
    <w:rsid w:val="005A47EF"/>
    <w:rsid w:val="006B4A5C"/>
    <w:rsid w:val="007B0A5F"/>
    <w:rsid w:val="008E62E9"/>
    <w:rsid w:val="00B95DE3"/>
    <w:rsid w:val="00CA40EB"/>
    <w:rsid w:val="00E12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98029DC"/>
  <w15:docId w15:val="{FABD6B68-1A12-4F9F-A3D3-A046C572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5"/>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5"/>
      <w:ind w:left="783" w:hanging="265"/>
    </w:pPr>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47EF"/>
    <w:pPr>
      <w:tabs>
        <w:tab w:val="center" w:pos="4680"/>
        <w:tab w:val="right" w:pos="9360"/>
      </w:tabs>
    </w:pPr>
  </w:style>
  <w:style w:type="character" w:customStyle="1" w:styleId="HeaderChar">
    <w:name w:val="Header Char"/>
    <w:basedOn w:val="DefaultParagraphFont"/>
    <w:link w:val="Header"/>
    <w:uiPriority w:val="99"/>
    <w:rsid w:val="005A47EF"/>
    <w:rPr>
      <w:rFonts w:ascii="Times New Roman" w:eastAsia="Times New Roman" w:hAnsi="Times New Roman" w:cs="Times New Roman"/>
    </w:rPr>
  </w:style>
  <w:style w:type="paragraph" w:styleId="Footer">
    <w:name w:val="footer"/>
    <w:basedOn w:val="Normal"/>
    <w:link w:val="FooterChar"/>
    <w:uiPriority w:val="99"/>
    <w:unhideWhenUsed/>
    <w:rsid w:val="005A47EF"/>
    <w:pPr>
      <w:tabs>
        <w:tab w:val="center" w:pos="4680"/>
        <w:tab w:val="right" w:pos="9360"/>
      </w:tabs>
    </w:pPr>
  </w:style>
  <w:style w:type="character" w:customStyle="1" w:styleId="FooterChar">
    <w:name w:val="Footer Char"/>
    <w:basedOn w:val="DefaultParagraphFont"/>
    <w:link w:val="Footer"/>
    <w:uiPriority w:val="99"/>
    <w:rsid w:val="005A47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30.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www.imf.org/external/np/pp/eng/2013/050913.pdf"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2694</Words>
  <Characters>15356</Characters>
  <Application>Microsoft Office Word</Application>
  <DocSecurity>0</DocSecurity>
  <Lines>127</Lines>
  <Paragraphs>36</Paragraphs>
  <ScaleCrop>false</ScaleCrop>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c762b2845bd0cadd0fe3e62884f95323052e878030e73b4928e201cf324229bd (1)</dc:title>
  <dc:creator>TatevikM</dc:creator>
  <cp:lastModifiedBy>Arpine Khachatryan</cp:lastModifiedBy>
  <cp:revision>8</cp:revision>
  <dcterms:created xsi:type="dcterms:W3CDTF">2021-07-20T11:40:00Z</dcterms:created>
  <dcterms:modified xsi:type="dcterms:W3CDTF">2021-07-21T12:02:00Z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LastSaved">
    <vt:filetime>2021-07-20T00:00:00Z</vt:filetime>
  </property>
</Properties>
</file>