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572FD" w14:textId="0DFB04DF" w:rsidR="00B34FF3" w:rsidRDefault="00B34FF3" w:rsidP="00B34FF3">
      <w:pPr>
        <w:pStyle w:val="mechtex"/>
        <w:ind w:left="5760"/>
        <w:rPr>
          <w:rFonts w:ascii="GHEA Mariam" w:hAnsi="GHEA Mariam"/>
          <w:spacing w:val="-8"/>
          <w:sz w:val="22"/>
          <w:szCs w:val="24"/>
          <w:lang w:val="af-ZA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Հավելված</w:t>
      </w:r>
      <w:r>
        <w:rPr>
          <w:rFonts w:ascii="GHEA Mariam" w:hAnsi="GHEA Mariam"/>
          <w:spacing w:val="-8"/>
          <w:lang w:val="af-ZA"/>
        </w:rPr>
        <w:t xml:space="preserve"> N 2</w:t>
      </w:r>
    </w:p>
    <w:p w14:paraId="3DA92F8C" w14:textId="77777777" w:rsidR="00B34FF3" w:rsidRDefault="00B34FF3" w:rsidP="00B34FF3">
      <w:pPr>
        <w:pStyle w:val="mechtex"/>
        <w:ind w:left="3600" w:firstLine="720"/>
        <w:jc w:val="righ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 </w:t>
      </w:r>
      <w:r>
        <w:rPr>
          <w:rFonts w:ascii="GHEA Mariam" w:hAnsi="GHEA Mariam"/>
          <w:spacing w:val="-6"/>
          <w:lang w:val="hy-AM"/>
        </w:rPr>
        <w:t>թվականի</w:t>
      </w:r>
    </w:p>
    <w:p w14:paraId="1E91ED52" w14:textId="2817402A" w:rsidR="00B34FF3" w:rsidRDefault="00B34FF3" w:rsidP="00B34FF3">
      <w:pPr>
        <w:pStyle w:val="mechtex"/>
        <w:jc w:val="righ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</w:t>
      </w:r>
      <w:r>
        <w:rPr>
          <w:rFonts w:ascii="GHEA Mariam" w:hAnsi="GHEA Mariam"/>
          <w:spacing w:val="-4"/>
          <w:szCs w:val="22"/>
          <w:lang w:val="pt-BR"/>
        </w:rPr>
        <w:t>նոյեմբերի</w:t>
      </w:r>
      <w:r>
        <w:rPr>
          <w:rFonts w:ascii="GHEA Mariam" w:hAnsi="GHEA Mariam"/>
          <w:spacing w:val="-4"/>
          <w:szCs w:val="22"/>
          <w:lang w:val="af-ZA"/>
        </w:rPr>
        <w:t xml:space="preserve"> </w:t>
      </w:r>
      <w:r>
        <w:rPr>
          <w:rFonts w:ascii="GHEA Mariam" w:hAnsi="GHEA Mariam"/>
          <w:spacing w:val="-4"/>
          <w:szCs w:val="22"/>
          <w:lang w:val="hy-AM"/>
        </w:rPr>
        <w:t>28</w:t>
      </w:r>
      <w:r>
        <w:rPr>
          <w:rFonts w:ascii="GHEA Mariam" w:hAnsi="GHEA Mariam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1716</w:t>
      </w:r>
      <w:r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hy-AM"/>
        </w:rPr>
        <w:t>Լ</w:t>
      </w:r>
      <w:r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hy-AM"/>
        </w:rPr>
        <w:t>որոշման</w:t>
      </w:r>
    </w:p>
    <w:p w14:paraId="02D215C4" w14:textId="3C608B86" w:rsidR="0067756C" w:rsidRPr="00B34FF3" w:rsidRDefault="0067756C" w:rsidP="0067756C">
      <w:pPr>
        <w:tabs>
          <w:tab w:val="left" w:pos="90"/>
          <w:tab w:val="left" w:pos="1170"/>
        </w:tabs>
        <w:spacing w:after="0" w:line="240" w:lineRule="auto"/>
        <w:jc w:val="right"/>
        <w:rPr>
          <w:rFonts w:ascii="GHEA Grapalat" w:hAnsi="GHEA Grapalat" w:cs="Sylfaen"/>
          <w:lang w:val="af-ZA"/>
        </w:rPr>
      </w:pPr>
    </w:p>
    <w:p w14:paraId="3AA6B485" w14:textId="77777777" w:rsidR="0067756C" w:rsidRPr="00A06AFA" w:rsidRDefault="0067756C" w:rsidP="0067756C">
      <w:pPr>
        <w:tabs>
          <w:tab w:val="left" w:pos="90"/>
          <w:tab w:val="left" w:pos="1170"/>
        </w:tabs>
        <w:spacing w:after="0" w:line="240" w:lineRule="auto"/>
        <w:jc w:val="center"/>
        <w:rPr>
          <w:rFonts w:ascii="GHEA Grapalat" w:hAnsi="GHEA Grapalat" w:cs="Sylfaen"/>
          <w:b/>
          <w:color w:val="2E74B5" w:themeColor="accent1" w:themeShade="BF"/>
          <w:sz w:val="32"/>
          <w:szCs w:val="32"/>
          <w:lang w:val="hy-AM"/>
        </w:rPr>
      </w:pPr>
    </w:p>
    <w:p w14:paraId="4F989799" w14:textId="42045110" w:rsidR="00415A33" w:rsidRPr="00A06AFA" w:rsidRDefault="00415A33" w:rsidP="0067756C">
      <w:pPr>
        <w:tabs>
          <w:tab w:val="left" w:pos="90"/>
          <w:tab w:val="left" w:pos="1170"/>
        </w:tabs>
        <w:spacing w:after="0" w:line="240" w:lineRule="auto"/>
        <w:jc w:val="center"/>
        <w:rPr>
          <w:rFonts w:ascii="GHEA Grapalat" w:hAnsi="GHEA Grapalat" w:cs="Sylfaen"/>
          <w:b/>
          <w:color w:val="2E74B5" w:themeColor="accent1" w:themeShade="BF"/>
          <w:sz w:val="32"/>
          <w:szCs w:val="32"/>
          <w:lang w:val="hy-AM"/>
        </w:rPr>
      </w:pPr>
      <w:r w:rsidRPr="00A06AFA">
        <w:rPr>
          <w:rFonts w:ascii="GHEA Grapalat" w:hAnsi="GHEA Grapalat" w:cs="Sylfaen"/>
          <w:b/>
          <w:color w:val="2E74B5" w:themeColor="accent1" w:themeShade="BF"/>
          <w:sz w:val="32"/>
          <w:szCs w:val="32"/>
          <w:lang w:val="hy-AM"/>
        </w:rPr>
        <w:t>ԾՐԱԳԻՐ</w:t>
      </w:r>
    </w:p>
    <w:p w14:paraId="2BFCB36E" w14:textId="77777777" w:rsidR="00415A33" w:rsidRPr="00A06AFA" w:rsidRDefault="00415A33" w:rsidP="00472E80">
      <w:pPr>
        <w:spacing w:after="0" w:line="240" w:lineRule="auto"/>
        <w:jc w:val="center"/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</w:pPr>
      <w:r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 xml:space="preserve">ՊԵՏԱԿԱՆ ՖԻՆԱՆՍՆԵՐԻ ԿԱՌԱՎԱՐՄԱՆ ՀԱՄԱԿԱՐԳԻ ԲԱՐԵՓՈԽՈՒՄՆԵՐԻ </w:t>
      </w:r>
      <w:r w:rsidR="00CE1D27"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>201</w:t>
      </w:r>
      <w:r w:rsidR="003D1127"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>9</w:t>
      </w:r>
      <w:r w:rsidR="00CE1D27"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>-202</w:t>
      </w:r>
      <w:r w:rsidR="003D1127"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>3</w:t>
      </w:r>
      <w:r w:rsidR="00CE1D27"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 xml:space="preserve"> ԹՎԱԿԱՆՆԵՐԻՆ </w:t>
      </w:r>
      <w:r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>ԻՐԱԿԱՆԱՑ</w:t>
      </w:r>
      <w:r w:rsidR="00CE1D27"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>ՎԵԼԻՔ</w:t>
      </w:r>
      <w:r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 xml:space="preserve"> ԳՈՐԾՈՂՈՒԹՅՈՒՆՆԵՐԻ</w:t>
      </w:r>
    </w:p>
    <w:p w14:paraId="187C5D8D" w14:textId="77777777" w:rsidR="009A068A" w:rsidRPr="00A06AFA" w:rsidRDefault="009A068A" w:rsidP="00472E80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8"/>
          <w:szCs w:val="28"/>
          <w:lang w:val="hy-AM"/>
        </w:rPr>
      </w:pPr>
    </w:p>
    <w:tbl>
      <w:tblPr>
        <w:tblW w:w="1532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556"/>
        <w:gridCol w:w="1561"/>
        <w:gridCol w:w="863"/>
        <w:gridCol w:w="710"/>
        <w:gridCol w:w="859"/>
        <w:gridCol w:w="1834"/>
        <w:gridCol w:w="702"/>
        <w:gridCol w:w="1560"/>
        <w:gridCol w:w="1559"/>
        <w:gridCol w:w="999"/>
        <w:gridCol w:w="1421"/>
        <w:gridCol w:w="9"/>
      </w:tblGrid>
      <w:tr w:rsidR="006B3222" w:rsidRPr="00BB1857" w14:paraId="411869C5" w14:textId="77777777" w:rsidTr="006B3222">
        <w:trPr>
          <w:gridAfter w:val="1"/>
          <w:wAfter w:w="9" w:type="dxa"/>
          <w:tblHeader/>
        </w:trPr>
        <w:tc>
          <w:tcPr>
            <w:tcW w:w="1687" w:type="dxa"/>
            <w:shd w:val="clear" w:color="auto" w:fill="9CC2E5" w:themeFill="accent1" w:themeFillTint="99"/>
            <w:vAlign w:val="center"/>
          </w:tcPr>
          <w:p w14:paraId="761DB4D9" w14:textId="77777777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Ոլորտը/</w:t>
            </w:r>
          </w:p>
          <w:p w14:paraId="6CAFE5BC" w14:textId="77777777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Բաղադրիչը</w:t>
            </w:r>
          </w:p>
        </w:tc>
        <w:tc>
          <w:tcPr>
            <w:tcW w:w="1556" w:type="dxa"/>
            <w:shd w:val="clear" w:color="auto" w:fill="9CC2E5" w:themeFill="accent1" w:themeFillTint="99"/>
            <w:vAlign w:val="center"/>
          </w:tcPr>
          <w:p w14:paraId="330D55B5" w14:textId="77777777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Թիրախը</w:t>
            </w:r>
          </w:p>
        </w:tc>
        <w:tc>
          <w:tcPr>
            <w:tcW w:w="1561" w:type="dxa"/>
            <w:shd w:val="clear" w:color="auto" w:fill="9CC2E5" w:themeFill="accent1" w:themeFillTint="99"/>
            <w:vAlign w:val="center"/>
          </w:tcPr>
          <w:p w14:paraId="219DD6B3" w14:textId="77777777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</w:t>
            </w:r>
            <w:proofErr w:type="spellStart"/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իջոցառումներ</w:t>
            </w:r>
            <w:proofErr w:type="spellEnd"/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ը</w:t>
            </w:r>
          </w:p>
        </w:tc>
        <w:tc>
          <w:tcPr>
            <w:tcW w:w="863" w:type="dxa"/>
            <w:shd w:val="clear" w:color="auto" w:fill="9CC2E5" w:themeFill="accent1" w:themeFillTint="99"/>
            <w:vAlign w:val="center"/>
          </w:tcPr>
          <w:p w14:paraId="3F42519E" w14:textId="63B99EDA" w:rsidR="006B3222" w:rsidRPr="00A06AFA" w:rsidRDefault="006B3222" w:rsidP="00472E80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Կատարող</w:t>
            </w:r>
          </w:p>
        </w:tc>
        <w:tc>
          <w:tcPr>
            <w:tcW w:w="710" w:type="dxa"/>
            <w:shd w:val="clear" w:color="auto" w:fill="9CC2E5" w:themeFill="accent1" w:themeFillTint="99"/>
            <w:vAlign w:val="center"/>
          </w:tcPr>
          <w:p w14:paraId="7FAEEA60" w14:textId="034D6DDD" w:rsidR="006B3222" w:rsidRPr="00A06AFA" w:rsidRDefault="006B3222" w:rsidP="006B322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Համա-կատարող</w:t>
            </w:r>
          </w:p>
        </w:tc>
        <w:tc>
          <w:tcPr>
            <w:tcW w:w="859" w:type="dxa"/>
            <w:shd w:val="clear" w:color="auto" w:fill="9CC2E5" w:themeFill="accent1" w:themeFillTint="99"/>
            <w:vAlign w:val="center"/>
          </w:tcPr>
          <w:p w14:paraId="6E41E3E7" w14:textId="21A630E8" w:rsidR="006B3222" w:rsidRPr="00A06AFA" w:rsidRDefault="006B3222" w:rsidP="00472E80">
            <w:pPr>
              <w:spacing w:after="0" w:line="240" w:lineRule="auto"/>
              <w:ind w:left="-14" w:right="-18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Ժամկետներ</w:t>
            </w:r>
          </w:p>
        </w:tc>
        <w:tc>
          <w:tcPr>
            <w:tcW w:w="1834" w:type="dxa"/>
            <w:shd w:val="clear" w:color="auto" w:fill="9CC2E5" w:themeFill="accent1" w:themeFillTint="99"/>
            <w:vAlign w:val="center"/>
          </w:tcPr>
          <w:p w14:paraId="70D0F606" w14:textId="77777777" w:rsidR="006B3222" w:rsidRPr="00A06AFA" w:rsidRDefault="006B3222" w:rsidP="00472E80">
            <w:pPr>
              <w:spacing w:after="0" w:line="240" w:lineRule="auto"/>
              <w:ind w:left="-29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Ա</w:t>
            </w:r>
            <w:proofErr w:type="spellStart"/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րդյունքի</w:t>
            </w:r>
            <w:proofErr w:type="spellEnd"/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գնահատման </w:t>
            </w:r>
            <w:proofErr w:type="spellStart"/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ցուցանիշ</w:t>
            </w:r>
            <w:proofErr w:type="spellEnd"/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ներ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ը</w:t>
            </w:r>
          </w:p>
        </w:tc>
        <w:tc>
          <w:tcPr>
            <w:tcW w:w="702" w:type="dxa"/>
            <w:shd w:val="clear" w:color="auto" w:fill="9CC2E5" w:themeFill="accent1" w:themeFillTint="99"/>
            <w:vAlign w:val="center"/>
          </w:tcPr>
          <w:p w14:paraId="1B7B2D9B" w14:textId="77777777" w:rsidR="006B3222" w:rsidRPr="00A06AFA" w:rsidRDefault="006B3222" w:rsidP="00472E80">
            <w:pPr>
              <w:spacing w:after="0" w:line="240" w:lineRule="auto"/>
              <w:ind w:left="-29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Առն-</w:t>
            </w:r>
          </w:p>
          <w:p w14:paraId="5F915CA9" w14:textId="77777777" w:rsidR="006B3222" w:rsidRPr="00A06AFA" w:rsidRDefault="006B3222" w:rsidP="00472E80">
            <w:pPr>
              <w:spacing w:after="0" w:line="240" w:lineRule="auto"/>
              <w:ind w:left="-29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չությունը ՊԾՖՀ կատարո-ղական ցուցանիշի</w:t>
            </w:r>
          </w:p>
          <w:p w14:paraId="669CB8ED" w14:textId="77777777" w:rsidR="006B3222" w:rsidRPr="00A06AFA" w:rsidRDefault="006B3222" w:rsidP="00472E80">
            <w:pPr>
              <w:spacing w:after="0" w:line="240" w:lineRule="auto"/>
              <w:ind w:left="-29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հետ</w:t>
            </w:r>
          </w:p>
        </w:tc>
        <w:tc>
          <w:tcPr>
            <w:tcW w:w="1560" w:type="dxa"/>
            <w:shd w:val="clear" w:color="auto" w:fill="9CC2E5" w:themeFill="accent1" w:themeFillTint="99"/>
            <w:vAlign w:val="center"/>
          </w:tcPr>
          <w:p w14:paraId="256F4DC4" w14:textId="77777777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Միջոցառումների 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ի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րականացման 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ռ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իսկերը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14:paraId="3A0720BC" w14:textId="77777777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Միջոցառումների իրականացման ռիսկերի մեղմացման գործողությունները</w:t>
            </w:r>
          </w:p>
        </w:tc>
        <w:tc>
          <w:tcPr>
            <w:tcW w:w="999" w:type="dxa"/>
            <w:shd w:val="clear" w:color="auto" w:fill="9CC2E5" w:themeFill="accent1" w:themeFillTint="99"/>
          </w:tcPr>
          <w:p w14:paraId="151F910F" w14:textId="3E930F2A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Հղում ՀՀ կառավարության ծրագրի համապատսախան կետին</w:t>
            </w:r>
          </w:p>
        </w:tc>
        <w:tc>
          <w:tcPr>
            <w:tcW w:w="1421" w:type="dxa"/>
            <w:shd w:val="clear" w:color="auto" w:fill="9CC2E5" w:themeFill="accent1" w:themeFillTint="99"/>
            <w:vAlign w:val="center"/>
          </w:tcPr>
          <w:p w14:paraId="3E7F9F8B" w14:textId="3ED53A04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Ֆինանսավորման աղբյուրը և գումարի չափը</w:t>
            </w:r>
          </w:p>
        </w:tc>
      </w:tr>
      <w:tr w:rsidR="00D1307B" w:rsidRPr="00A06AFA" w14:paraId="1FB8E1BD" w14:textId="77777777" w:rsidTr="00DE7737">
        <w:trPr>
          <w:gridAfter w:val="1"/>
          <w:wAfter w:w="9" w:type="dxa"/>
          <w:trHeight w:val="70"/>
          <w:tblHeader/>
        </w:trPr>
        <w:tc>
          <w:tcPr>
            <w:tcW w:w="1687" w:type="dxa"/>
            <w:shd w:val="clear" w:color="auto" w:fill="9CC2E5" w:themeFill="accent1" w:themeFillTint="99"/>
            <w:vAlign w:val="center"/>
          </w:tcPr>
          <w:p w14:paraId="609E6EF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6" w:type="dxa"/>
            <w:shd w:val="clear" w:color="auto" w:fill="9CC2E5" w:themeFill="accent1" w:themeFillTint="99"/>
            <w:vAlign w:val="center"/>
          </w:tcPr>
          <w:p w14:paraId="3914407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1" w:type="dxa"/>
            <w:shd w:val="clear" w:color="auto" w:fill="9CC2E5" w:themeFill="accent1" w:themeFillTint="99"/>
            <w:vAlign w:val="center"/>
          </w:tcPr>
          <w:p w14:paraId="58F8FDC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shd w:val="clear" w:color="auto" w:fill="9CC2E5" w:themeFill="accent1" w:themeFillTint="99"/>
            <w:vAlign w:val="center"/>
          </w:tcPr>
          <w:p w14:paraId="632D77A3" w14:textId="77777777" w:rsidR="00D1307B" w:rsidRPr="00A06AFA" w:rsidRDefault="00D1307B" w:rsidP="00D1307B">
            <w:pPr>
              <w:spacing w:after="0" w:line="240" w:lineRule="auto"/>
              <w:ind w:left="-14" w:right="-18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10" w:type="dxa"/>
            <w:shd w:val="clear" w:color="auto" w:fill="9CC2E5" w:themeFill="accent1" w:themeFillTint="99"/>
            <w:vAlign w:val="center"/>
          </w:tcPr>
          <w:p w14:paraId="7EA13870" w14:textId="636FCBCE" w:rsidR="00D1307B" w:rsidRPr="00A06AFA" w:rsidRDefault="00D1307B" w:rsidP="00D1307B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9" w:type="dxa"/>
            <w:shd w:val="clear" w:color="auto" w:fill="9CC2E5" w:themeFill="accent1" w:themeFillTint="99"/>
            <w:vAlign w:val="center"/>
          </w:tcPr>
          <w:p w14:paraId="6253A412" w14:textId="52EA9053" w:rsidR="00D1307B" w:rsidRPr="00A06AFA" w:rsidRDefault="00D1307B" w:rsidP="00D1307B">
            <w:pPr>
              <w:spacing w:after="0" w:line="240" w:lineRule="auto"/>
              <w:ind w:left="-29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4" w:type="dxa"/>
            <w:shd w:val="clear" w:color="auto" w:fill="9CC2E5" w:themeFill="accent1" w:themeFillTint="99"/>
            <w:vAlign w:val="center"/>
          </w:tcPr>
          <w:p w14:paraId="3DCA2A0B" w14:textId="0BAFAEF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702" w:type="dxa"/>
            <w:shd w:val="clear" w:color="auto" w:fill="9CC2E5" w:themeFill="accent1" w:themeFillTint="99"/>
            <w:vAlign w:val="center"/>
          </w:tcPr>
          <w:p w14:paraId="0FBBCA3B" w14:textId="6DD852B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14:paraId="3249F1EE" w14:textId="1EEACCB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59D30FA6" w14:textId="30BB666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999" w:type="dxa"/>
            <w:shd w:val="clear" w:color="auto" w:fill="9CC2E5" w:themeFill="accent1" w:themeFillTint="99"/>
          </w:tcPr>
          <w:p w14:paraId="3C208498" w14:textId="2054A84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21" w:type="dxa"/>
            <w:shd w:val="clear" w:color="auto" w:fill="9CC2E5" w:themeFill="accent1" w:themeFillTint="99"/>
          </w:tcPr>
          <w:p w14:paraId="110C4B7E" w14:textId="5B41431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12</w:t>
            </w:r>
          </w:p>
        </w:tc>
      </w:tr>
      <w:tr w:rsidR="00D1307B" w:rsidRPr="00A06AFA" w14:paraId="4B6FC847" w14:textId="77777777" w:rsidTr="004054EB">
        <w:trPr>
          <w:trHeight w:val="53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65C82CE9" w14:textId="09FF296F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1․ ՀԻՄՆԱԿԱՆ ՄԱԿՐՈՏՆՏԵՍԱԿԱՆ ՈՒ ԲՅՈՒՋԵՏԱՅԻՆ ՑՈՒՑԱՆԻՇՆԵՐԻ ԿԱՆԽԱՏԵՍՈՒՄ, ՀԱՐԿԱԲՅՈՒՋԵՏԱՅԻՆ ՌԻՍԿԵՐԻ  ՀԱՇՎԵՏՎՈՂԱԿԱՆՈՒԹՅՈՒՆ</w:t>
            </w:r>
          </w:p>
        </w:tc>
      </w:tr>
      <w:tr w:rsidR="00D1307B" w:rsidRPr="00A06AFA" w14:paraId="23AD0866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 w:val="restart"/>
            <w:shd w:val="clear" w:color="auto" w:fill="auto"/>
          </w:tcPr>
          <w:p w14:paraId="29248957" w14:textId="30F808F9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  <w:r w:rsidRPr="00A06AFA">
              <w:rPr>
                <w:rFonts w:ascii="Cambria Math" w:hAnsi="Cambria Math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A06AFA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Մակրոտնտեսական ու բյուջետային ցուցանիշների կանխատեսում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04FC1780" w14:textId="0124126D" w:rsidR="00D1307B" w:rsidRPr="00A06AFA" w:rsidRDefault="00D1307B" w:rsidP="00D1307B">
            <w:pPr>
              <w:pStyle w:val="ListParagraph1"/>
              <w:spacing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en-US"/>
              </w:rPr>
              <w:t xml:space="preserve">1. Մոդել(ներ)ի վերջնական տարբերակների մշակում, 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ներդրում ՖՆ-ում և ամբողջական գործարկում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en-US"/>
              </w:rPr>
              <w:t xml:space="preserve"> </w:t>
            </w:r>
          </w:p>
          <w:p w14:paraId="561E4B96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en-US"/>
              </w:rPr>
              <w:t xml:space="preserve"> </w:t>
            </w:r>
          </w:p>
          <w:p w14:paraId="63469B46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en-US"/>
              </w:rPr>
            </w:pPr>
          </w:p>
          <w:p w14:paraId="26BFA7D8" w14:textId="77777777" w:rsidR="00D1307B" w:rsidRPr="00A06AFA" w:rsidRDefault="00D1307B" w:rsidP="00D1307B">
            <w:pPr>
              <w:pStyle w:val="ListParagraph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  <w:p w14:paraId="79B59748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4679ACB4" w14:textId="095974E4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1.1 DSGE մոդել(ներ)ի վերջնական տարբերակների մշակում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3250B9C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ՖՆ</w:t>
            </w:r>
          </w:p>
          <w:p w14:paraId="44E33F7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710" w:type="dxa"/>
            <w:vMerge w:val="restart"/>
          </w:tcPr>
          <w:p w14:paraId="0C092110" w14:textId="63C9C38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5D07B743" w14:textId="23E7BB4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2019թ</w:t>
            </w:r>
            <w:r w:rsidRPr="00A06AF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 xml:space="preserve"> դեկտեմբեր</w:t>
            </w:r>
          </w:p>
        </w:tc>
        <w:tc>
          <w:tcPr>
            <w:tcW w:w="1834" w:type="dxa"/>
            <w:shd w:val="clear" w:color="auto" w:fill="auto"/>
          </w:tcPr>
          <w:p w14:paraId="0C0E742A" w14:textId="4D027AC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Հարկաբյուջետային քաղաքականության վերլուծության և միջնաժամկետ մակրոտնտեսական կանխատեսումների համար  արդիական գործիքակազմի առկայություն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218B152C" w14:textId="681D1DA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ԿՑ-14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007E66A" w14:textId="77777777" w:rsidR="00D1307B" w:rsidRPr="00A06AFA" w:rsidRDefault="00D1307B" w:rsidP="00D1307B">
            <w:pPr>
              <w:pStyle w:val="ListParagraph"/>
              <w:numPr>
                <w:ilvl w:val="0"/>
                <w:numId w:val="38"/>
              </w:numPr>
              <w:tabs>
                <w:tab w:val="left" w:pos="181"/>
              </w:tabs>
              <w:spacing w:after="0" w:line="240" w:lineRule="auto"/>
              <w:ind w:left="0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Տեխնիկական  ապահովման (ծրագրեր և հզոր համակարգիչներ) ռիսկ</w:t>
            </w:r>
          </w:p>
          <w:p w14:paraId="0A1F3A51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6B0CE5AD" w14:textId="77777777" w:rsidR="00D1307B" w:rsidRPr="00A06AFA" w:rsidRDefault="00D1307B" w:rsidP="00D1307B">
            <w:pPr>
              <w:pStyle w:val="ListParagraph"/>
              <w:numPr>
                <w:ilvl w:val="0"/>
                <w:numId w:val="38"/>
              </w:numPr>
              <w:tabs>
                <w:tab w:val="left" w:pos="181"/>
              </w:tabs>
              <w:spacing w:after="0" w:line="240" w:lineRule="auto"/>
              <w:ind w:left="0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Մոդելների տեղայնացման ռիսկեր</w:t>
            </w:r>
          </w:p>
          <w:p w14:paraId="68D41D26" w14:textId="70CFB87D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6BE59376" w14:textId="64C6FBB3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40B2F86A" w14:textId="4B06A3E5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58CA6A1F" w14:textId="401AFA0C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65F76F6E" w14:textId="79A38CD5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125EB8C0" w14:textId="12247BA8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1CA8985A" w14:textId="2098C130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1F380776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6FB80F60" w14:textId="2C6F2C06" w:rsidR="00D1307B" w:rsidRPr="00A06AFA" w:rsidRDefault="00D1307B" w:rsidP="00D1307B">
            <w:pPr>
              <w:pStyle w:val="ListParagraph"/>
              <w:numPr>
                <w:ilvl w:val="0"/>
                <w:numId w:val="38"/>
              </w:numPr>
              <w:tabs>
                <w:tab w:val="left" w:pos="181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 xml:space="preserve">Պատրաստված կադրերի արտահոսք և համապատասխան որակավորում ունեցող մասնագետների </w:t>
            </w: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lastRenderedPageBreak/>
              <w:t>պակաս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FF8A744" w14:textId="77777777" w:rsidR="00D1307B" w:rsidRPr="00A06AFA" w:rsidRDefault="00D1307B" w:rsidP="00D1307B">
            <w:pPr>
              <w:pStyle w:val="ListParagraph"/>
              <w:numPr>
                <w:ilvl w:val="0"/>
                <w:numId w:val="37"/>
              </w:numPr>
              <w:tabs>
                <w:tab w:val="left" w:pos="181"/>
              </w:tabs>
              <w:spacing w:after="0" w:line="240" w:lineRule="auto"/>
              <w:ind w:left="31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lastRenderedPageBreak/>
              <w:t>Տեխնիկական վերազինում</w:t>
            </w:r>
          </w:p>
          <w:p w14:paraId="4135A150" w14:textId="4FE92C88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31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3F5E3FF0" w14:textId="28010B9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31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4B266889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31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417A4A16" w14:textId="77777777" w:rsidR="00D1307B" w:rsidRPr="00A06AFA" w:rsidRDefault="00D1307B" w:rsidP="00D1307B">
            <w:pPr>
              <w:pStyle w:val="ListParagraph"/>
              <w:numPr>
                <w:ilvl w:val="0"/>
                <w:numId w:val="37"/>
              </w:numPr>
              <w:tabs>
                <w:tab w:val="left" w:pos="181"/>
              </w:tabs>
              <w:spacing w:after="0" w:line="240" w:lineRule="auto"/>
              <w:ind w:left="31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Աշխատողների վերապատրաստում (անհրաժեշտության դեպքում նոր տեխնիկական աջակցության ներգրավման միջոցով) և համալրում նոր որակավորված մասնագետներով</w:t>
            </w:r>
          </w:p>
          <w:p w14:paraId="0B790789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31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0332C047" w14:textId="3D22C892" w:rsidR="00D1307B" w:rsidRPr="00A06AFA" w:rsidRDefault="00D1307B" w:rsidP="00D1307B">
            <w:pPr>
              <w:pStyle w:val="ListParagraph"/>
              <w:numPr>
                <w:ilvl w:val="0"/>
                <w:numId w:val="37"/>
              </w:numPr>
              <w:tabs>
                <w:tab w:val="left" w:pos="181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Աշխատողների խրախուսում</w:t>
            </w:r>
          </w:p>
        </w:tc>
        <w:tc>
          <w:tcPr>
            <w:tcW w:w="999" w:type="dxa"/>
            <w:vMerge w:val="restart"/>
          </w:tcPr>
          <w:p w14:paraId="5E7D754C" w14:textId="5F2095D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eastAsia="x-none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7A754C8C" w14:textId="78AB4B8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Կիրականացվի տեխնիկական աջակցության շրջանակներում</w:t>
            </w:r>
          </w:p>
          <w:p w14:paraId="4D07149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</w:tr>
      <w:tr w:rsidR="00D1307B" w:rsidRPr="00BB1857" w14:paraId="5C75D249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/>
            <w:shd w:val="clear" w:color="auto" w:fill="auto"/>
          </w:tcPr>
          <w:p w14:paraId="61EC122A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3881D131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732D0BEA" w14:textId="23AB678F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1.2 DSGE մոդել(ներ)ի  ներդրում և ամբողջական գործարկում</w:t>
            </w:r>
          </w:p>
          <w:p w14:paraId="222F183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  <w:p w14:paraId="674308E9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14:paraId="11B9B0C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710" w:type="dxa"/>
            <w:vMerge/>
          </w:tcPr>
          <w:p w14:paraId="7DD77AC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859" w:type="dxa"/>
            <w:shd w:val="clear" w:color="auto" w:fill="auto"/>
          </w:tcPr>
          <w:p w14:paraId="1BBEBB5A" w14:textId="55461D1B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2020-2023թթ</w:t>
            </w:r>
            <w:r w:rsidRPr="00A06AF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14:paraId="7F2619FF" w14:textId="2E543F21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Նոր գործիքակազմի ներդրում և օգտագործում բյուջետային գործընթացում, տնտեսության վրա հարկաբյուջետային քաղաքականության ազդեցության առավել համապարփակ և</w:t>
            </w:r>
            <w:r w:rsidRPr="00A06AFA">
              <w:rPr>
                <w:rFonts w:cs="Calibri"/>
                <w:bCs/>
                <w:color w:val="000000" w:themeColor="text1"/>
                <w:sz w:val="16"/>
                <w:szCs w:val="16"/>
                <w:lang w:val="hy-AM" w:eastAsia="x-none"/>
              </w:rPr>
              <w:t> 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ճշգրիտ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գնահատականներ և վերլուծություններ</w:t>
            </w:r>
          </w:p>
        </w:tc>
        <w:tc>
          <w:tcPr>
            <w:tcW w:w="702" w:type="dxa"/>
            <w:vMerge/>
            <w:shd w:val="clear" w:color="auto" w:fill="auto"/>
          </w:tcPr>
          <w:p w14:paraId="73C0559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49FF80A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FB7969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999" w:type="dxa"/>
            <w:vMerge/>
          </w:tcPr>
          <w:p w14:paraId="2B769E6D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shd w:val="clear" w:color="auto" w:fill="auto"/>
          </w:tcPr>
          <w:p w14:paraId="056DB2ED" w14:textId="2E9247B4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 xml:space="preserve"> (անհրաժեշտության դեպքում կիրականացվի նոր տեխնիկական աջակցության շրջանակներում)</w:t>
            </w:r>
          </w:p>
        </w:tc>
      </w:tr>
      <w:tr w:rsidR="00D1307B" w:rsidRPr="00A06AFA" w14:paraId="38CDCEC1" w14:textId="77777777" w:rsidTr="006B3222">
        <w:trPr>
          <w:gridAfter w:val="1"/>
          <w:wAfter w:w="9" w:type="dxa"/>
          <w:trHeight w:val="63"/>
        </w:trPr>
        <w:tc>
          <w:tcPr>
            <w:tcW w:w="1687" w:type="dxa"/>
            <w:vMerge/>
            <w:shd w:val="clear" w:color="auto" w:fill="auto"/>
          </w:tcPr>
          <w:p w14:paraId="75BB728F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3326DDD9" w14:textId="129E57DD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 xml:space="preserve">2. 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Մակրոհիմնարարների և հարկաբյուջետային կանոնների հիման վրա ծրագրված և փաստացի իրականացված հարկաբյուջետային քաղաքականության միջև շեղումների ազդեցությունների գնահատում</w:t>
            </w:r>
          </w:p>
        </w:tc>
        <w:tc>
          <w:tcPr>
            <w:tcW w:w="1561" w:type="dxa"/>
            <w:shd w:val="clear" w:color="auto" w:fill="auto"/>
          </w:tcPr>
          <w:p w14:paraId="626FE1B5" w14:textId="5AE49796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2.1 Ծրագրված և 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փաստացի իրականացված հարկաբյուջետային քաղաքականության միջև շեղումների բացահայտում և ազդեցությունների</w:t>
            </w:r>
          </w:p>
          <w:p w14:paraId="75199815" w14:textId="7932D6F6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գնահատում</w:t>
            </w:r>
          </w:p>
        </w:tc>
        <w:tc>
          <w:tcPr>
            <w:tcW w:w="863" w:type="dxa"/>
            <w:vMerge/>
            <w:shd w:val="clear" w:color="auto" w:fill="auto"/>
          </w:tcPr>
          <w:p w14:paraId="71EC5E0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710" w:type="dxa"/>
            <w:vMerge/>
          </w:tcPr>
          <w:p w14:paraId="4513FD7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13E125D1" w14:textId="4FE9F15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2020-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2023թ</w:t>
            </w:r>
            <w:r w:rsidR="00E253AE"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15DE0589" w14:textId="77777777" w:rsidR="00D1307B" w:rsidRPr="00A06AFA" w:rsidRDefault="00D1307B" w:rsidP="00D1307B">
            <w:pPr>
              <w:tabs>
                <w:tab w:val="left" w:pos="339"/>
              </w:tabs>
              <w:spacing w:after="0" w:line="240" w:lineRule="auto"/>
              <w:contextualSpacing/>
              <w:rPr>
                <w:rFonts w:ascii="GHEA Grapalat" w:eastAsia="Times New Roman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Մակրոտնտեսական 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մակարդակում հարկաբյուջետային ռիսկերի բարելավված գնահատականներ</w:t>
            </w:r>
            <w:r w:rsidRPr="00A06AFA">
              <w:rPr>
                <w:rFonts w:ascii="GHEA Grapalat" w:eastAsia="Times New Roman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3840819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  <w:p w14:paraId="3F74779A" w14:textId="1859633B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Տնտեսության վրա հարկաբյուջետային քաղաքականության՝ ծրագրվածից շեղումների ազդեցությունների գնահատականներ</w:t>
            </w:r>
          </w:p>
        </w:tc>
        <w:tc>
          <w:tcPr>
            <w:tcW w:w="702" w:type="dxa"/>
            <w:vMerge/>
            <w:shd w:val="clear" w:color="auto" w:fill="auto"/>
          </w:tcPr>
          <w:p w14:paraId="721D1D0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1EF2CFE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F9E06EF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999" w:type="dxa"/>
            <w:vMerge/>
          </w:tcPr>
          <w:p w14:paraId="5E293EF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shd w:val="clear" w:color="auto" w:fill="auto"/>
          </w:tcPr>
          <w:p w14:paraId="5C7CBF90" w14:textId="6A570B80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Լրացուցիչ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ֆինանսավորում չի պահանջվում</w:t>
            </w:r>
          </w:p>
        </w:tc>
      </w:tr>
      <w:tr w:rsidR="00D1307B" w:rsidRPr="00BB1857" w14:paraId="012A2F84" w14:textId="77777777" w:rsidTr="006B3222">
        <w:trPr>
          <w:gridAfter w:val="1"/>
          <w:wAfter w:w="9" w:type="dxa"/>
          <w:trHeight w:val="2195"/>
        </w:trPr>
        <w:tc>
          <w:tcPr>
            <w:tcW w:w="1687" w:type="dxa"/>
            <w:vMerge/>
            <w:shd w:val="clear" w:color="auto" w:fill="auto"/>
          </w:tcPr>
          <w:p w14:paraId="15095F13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239116A6" w14:textId="29617BDD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 xml:space="preserve">3. </w:t>
            </w:r>
            <w:r w:rsidRP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Համապատաս</w:t>
            </w:r>
            <w:r w:rsidR="006664A7" w:rsidRP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en-US"/>
              </w:rPr>
              <w:t>-խ</w:t>
            </w:r>
            <w:r w:rsidRP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ան</w:t>
            </w:r>
            <w:r w:rsid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 ո</w:t>
            </w:r>
            <w:r w:rsidRP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րակա</w:t>
            </w:r>
            <w:r w:rsid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en-US"/>
              </w:rPr>
              <w:t>-</w:t>
            </w:r>
            <w:r w:rsidRP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վորում և հմտություն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ներ ունեցող կադրերի ապահովում</w:t>
            </w:r>
          </w:p>
        </w:tc>
        <w:tc>
          <w:tcPr>
            <w:tcW w:w="1561" w:type="dxa"/>
            <w:shd w:val="clear" w:color="auto" w:fill="auto"/>
          </w:tcPr>
          <w:p w14:paraId="101EA15E" w14:textId="7AC23A8B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3.1. Կադրերի որակավորման բարձրացմանն ուղղված միջոցառումների իրականացում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02215C6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710" w:type="dxa"/>
            <w:vMerge/>
          </w:tcPr>
          <w:p w14:paraId="7442B7F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54E3B429" w14:textId="2AF0D5B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  <w:t>2019-2023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 xml:space="preserve"> թթ.</w:t>
            </w:r>
          </w:p>
        </w:tc>
        <w:tc>
          <w:tcPr>
            <w:tcW w:w="1834" w:type="dxa"/>
            <w:shd w:val="clear" w:color="auto" w:fill="auto"/>
          </w:tcPr>
          <w:p w14:paraId="3E837EAF" w14:textId="672F05DE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Համապատասխան  որակավորում և հմտություններ ունեցող կադրերի առկայություն</w:t>
            </w:r>
          </w:p>
        </w:tc>
        <w:tc>
          <w:tcPr>
            <w:tcW w:w="702" w:type="dxa"/>
            <w:vMerge/>
            <w:shd w:val="clear" w:color="auto" w:fill="auto"/>
          </w:tcPr>
          <w:p w14:paraId="559FDEB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560" w:type="dxa"/>
            <w:shd w:val="clear" w:color="auto" w:fill="auto"/>
          </w:tcPr>
          <w:p w14:paraId="024E37CF" w14:textId="77777777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0" w:firstLine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Մասնավոր հատվածի համապատասխան մասնագետների համեմատ ոչ մրցունակ վարձատրության հետևանքով  որակավորված կադրերի արտահոսք</w:t>
            </w:r>
          </w:p>
          <w:p w14:paraId="0DBFB121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0DFB09EC" w14:textId="77777777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0" w:firstLine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Համապատասխան որակավորում ունեցող նոր կադրերի ներգրավման դժվարություններ</w:t>
            </w:r>
          </w:p>
          <w:p w14:paraId="72B85F6C" w14:textId="77777777" w:rsidR="00D1307B" w:rsidRPr="00A06AFA" w:rsidRDefault="00D1307B" w:rsidP="00D1307B">
            <w:pPr>
              <w:spacing w:after="0" w:line="240" w:lineRule="auto"/>
              <w:rPr>
                <w:rFonts w:ascii="GHEA Grapalat" w:eastAsiaTheme="minorHAnsi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71309FFF" w14:textId="64D076A0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559" w:type="dxa"/>
            <w:shd w:val="clear" w:color="auto" w:fill="auto"/>
          </w:tcPr>
          <w:p w14:paraId="2631B762" w14:textId="77777777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0" w:firstLine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ՀՀ ՖՆ-ում վերլուծական  կարողություններ պահանջող քաղաքականություն մշակող ստորաբաժանումների և տեխնիկական կարողություններ պահանջող  ստորաբաժանումների հաստիքների մակարդակների և վարձատրության տարբերակում</w:t>
            </w:r>
          </w:p>
          <w:p w14:paraId="5C54FBE6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43508377" w14:textId="77777777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0" w:firstLine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 xml:space="preserve">Պարգևատրման և այլ միջոցներով խրախուսում </w:t>
            </w:r>
          </w:p>
          <w:p w14:paraId="02D04F11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7176E156" w14:textId="19A7641C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0" w:firstLine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lastRenderedPageBreak/>
              <w:t>Համապատասխան մասնագետներ պատրաստող ուսումնական հաստատությունների հետ համագործակցություն</w:t>
            </w:r>
          </w:p>
        </w:tc>
        <w:tc>
          <w:tcPr>
            <w:tcW w:w="999" w:type="dxa"/>
            <w:vMerge/>
          </w:tcPr>
          <w:p w14:paraId="1D2EEC9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shd w:val="clear" w:color="auto" w:fill="auto"/>
          </w:tcPr>
          <w:p w14:paraId="78AF8910" w14:textId="02393FE6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 xml:space="preserve"> (անհրաժեշտության դեպքում կիրականացվի նոր տեխնիկական աջակցության շրջանակներում)</w:t>
            </w:r>
          </w:p>
        </w:tc>
      </w:tr>
      <w:tr w:rsidR="00D1307B" w:rsidRPr="00A06AFA" w14:paraId="6ACE8912" w14:textId="77777777" w:rsidTr="006B3222">
        <w:trPr>
          <w:gridAfter w:val="1"/>
          <w:wAfter w:w="9" w:type="dxa"/>
          <w:trHeight w:val="70"/>
        </w:trPr>
        <w:tc>
          <w:tcPr>
            <w:tcW w:w="1687" w:type="dxa"/>
            <w:vMerge w:val="restart"/>
            <w:shd w:val="clear" w:color="auto" w:fill="auto"/>
          </w:tcPr>
          <w:p w14:paraId="7436579C" w14:textId="504DFE29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2 Հարկաբյուջետային ռիսկերի հաշվետվողականություն</w:t>
            </w:r>
          </w:p>
          <w:p w14:paraId="63CBFC3F" w14:textId="1D2E8D0F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556" w:type="dxa"/>
            <w:shd w:val="clear" w:color="auto" w:fill="auto"/>
          </w:tcPr>
          <w:p w14:paraId="2398F167" w14:textId="4FCB5A2F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en-US"/>
              </w:rPr>
              <w:t>4.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 xml:space="preserve"> Ֆիսկալ ռիսկերի գնահատման գործառույթի բարելավում</w:t>
            </w:r>
          </w:p>
        </w:tc>
        <w:tc>
          <w:tcPr>
            <w:tcW w:w="1561" w:type="dxa"/>
            <w:shd w:val="clear" w:color="auto" w:fill="auto"/>
          </w:tcPr>
          <w:p w14:paraId="3D71C134" w14:textId="159471AF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Cambria Math" w:hAnsi="Cambria Math" w:cs="Arial"/>
                <w:bCs/>
                <w:sz w:val="16"/>
                <w:szCs w:val="16"/>
                <w:lang w:val="hy-AM"/>
              </w:rPr>
              <w:t>4․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 Ֆիսկալ ռիսկերի գնահատման ծածկույթի ընդլայնում, մեթոդաբանության կատարելագործում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500DB7FD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27234F7B" w14:textId="59E96291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3958456B" w14:textId="18FD20F2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2020-2023թ</w:t>
            </w:r>
            <w:r w:rsidR="00E253AE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3A817968" w14:textId="77777777" w:rsidR="00D1307B" w:rsidRPr="00A06AFA" w:rsidRDefault="00D1307B" w:rsidP="00D1307B">
            <w:pPr>
              <w:pStyle w:val="ListParagraph1"/>
              <w:numPr>
                <w:ilvl w:val="0"/>
                <w:numId w:val="1"/>
              </w:numPr>
              <w:tabs>
                <w:tab w:val="left" w:pos="0"/>
                <w:tab w:val="left" w:pos="105"/>
              </w:tabs>
              <w:spacing w:after="0" w:line="240" w:lineRule="auto"/>
              <w:ind w:left="24" w:hanging="2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Ֆիսկալ ռիսկերի գնահատումները ներառում են ֆիսկալ ռիսկերի աղբյուրների ընդլայնված շրջանակը</w:t>
            </w:r>
          </w:p>
          <w:p w14:paraId="141B6C1E" w14:textId="77777777" w:rsidR="00D1307B" w:rsidRPr="00A06AFA" w:rsidRDefault="00D1307B" w:rsidP="00D1307B">
            <w:pPr>
              <w:pStyle w:val="ListParagraph1"/>
              <w:numPr>
                <w:ilvl w:val="0"/>
                <w:numId w:val="1"/>
              </w:numPr>
              <w:tabs>
                <w:tab w:val="left" w:pos="0"/>
                <w:tab w:val="left" w:pos="105"/>
              </w:tabs>
              <w:spacing w:after="0" w:line="240" w:lineRule="auto"/>
              <w:ind w:left="24" w:hanging="2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 Ֆիսկալ ռիսկերի  կատարելագործված մեթոդաբանություն</w:t>
            </w:r>
          </w:p>
          <w:p w14:paraId="43B45765" w14:textId="5285D344" w:rsidR="00D1307B" w:rsidRPr="00A06AFA" w:rsidRDefault="00D1307B" w:rsidP="00D1307B">
            <w:pPr>
              <w:pStyle w:val="ListParagraph1"/>
              <w:tabs>
                <w:tab w:val="left" w:pos="0"/>
                <w:tab w:val="left" w:pos="105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02" w:type="dxa"/>
            <w:vMerge w:val="restart"/>
            <w:shd w:val="clear" w:color="auto" w:fill="auto"/>
          </w:tcPr>
          <w:p w14:paraId="7889A949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ԿՑ-10</w:t>
            </w:r>
          </w:p>
        </w:tc>
        <w:tc>
          <w:tcPr>
            <w:tcW w:w="1560" w:type="dxa"/>
            <w:shd w:val="clear" w:color="auto" w:fill="auto"/>
          </w:tcPr>
          <w:p w14:paraId="54304F6D" w14:textId="1668E552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Ֆիսկալ ռիսկերի գնահատման գործառույթի իրականացման համար համապատասխան պետական կառավարման և լիազոր մարմինների հետ  համագործակցության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հնարավոր ձախողում</w:t>
            </w:r>
          </w:p>
        </w:tc>
        <w:tc>
          <w:tcPr>
            <w:tcW w:w="1559" w:type="dxa"/>
            <w:shd w:val="clear" w:color="auto" w:fill="auto"/>
          </w:tcPr>
          <w:p w14:paraId="5C63F6D1" w14:textId="0395BF4E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Ֆիսկալ ռիսկերի գնահատման հ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ամար մեթոդաբանութ</w:t>
            </w:r>
            <w:r w:rsidR="006C1CEC" w:rsidRPr="006C1CEC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-յ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ունների կիրա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ռման շարունակություն,ֆիսկալ ռիսկերի կառավարման  ճանապարհային քարտեզի իրագործման նպատակով 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 xml:space="preserve">համապատասխան պետական կառավարման և լիազոր մարմինների հետ աշխատանքային հանդիպումների 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շարունակություն</w:t>
            </w:r>
          </w:p>
        </w:tc>
        <w:tc>
          <w:tcPr>
            <w:tcW w:w="999" w:type="dxa"/>
            <w:vMerge w:val="restart"/>
          </w:tcPr>
          <w:p w14:paraId="46356574" w14:textId="0AE5CC14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 6-րդ և 7-րդ պարբերություններ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02009130" w14:textId="2C369D18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BB1857" w14:paraId="68A94F90" w14:textId="77777777" w:rsidTr="006B3222">
        <w:trPr>
          <w:gridAfter w:val="1"/>
          <w:wAfter w:w="9" w:type="dxa"/>
          <w:trHeight w:val="70"/>
        </w:trPr>
        <w:tc>
          <w:tcPr>
            <w:tcW w:w="1687" w:type="dxa"/>
            <w:vMerge/>
            <w:shd w:val="clear" w:color="auto" w:fill="auto"/>
          </w:tcPr>
          <w:p w14:paraId="106D5EF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4EE02794" w14:textId="61EA770A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5. Ֆիսկալ ռիսկերը գնահատող մասնագետների վերլուծական կարողությունների զարգացում</w:t>
            </w:r>
          </w:p>
        </w:tc>
        <w:tc>
          <w:tcPr>
            <w:tcW w:w="1561" w:type="dxa"/>
            <w:shd w:val="clear" w:color="auto" w:fill="auto"/>
          </w:tcPr>
          <w:p w14:paraId="085B456A" w14:textId="06ADB70D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en-US"/>
              </w:rPr>
              <w:t>5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 Կարողությունների զարգացում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3082B585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5462D612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217A8A22" w14:textId="10ACE892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7511F385" w14:textId="28C7D86C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Ֆիսկալ ռիսկերը գնահատող բարելավված վերլուծական կարողություններ ունեցող մասնագետներ</w:t>
            </w:r>
          </w:p>
        </w:tc>
        <w:tc>
          <w:tcPr>
            <w:tcW w:w="702" w:type="dxa"/>
            <w:vMerge/>
            <w:shd w:val="clear" w:color="auto" w:fill="auto"/>
          </w:tcPr>
          <w:p w14:paraId="4CB825DC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4F913C2B" w14:textId="5F8B3EE0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Անհրաժեշտ ամբողջ տեխնիկական աջակցությունը ստանալու մասով հնարավոր ձախողումներ</w:t>
            </w:r>
            <w:r w:rsidRPr="00A06AFA" w:rsidDel="009B6E5B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1BE0FE5" w14:textId="7084250F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Ֆիսկալ ռիսկերի գնահատման համար գործող մեթոդաբանության կիրառման շարունակություն</w:t>
            </w:r>
            <w:r w:rsidRPr="00A06AFA" w:rsidDel="009B6E5B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99" w:type="dxa"/>
            <w:vMerge/>
          </w:tcPr>
          <w:p w14:paraId="59981D68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374889A" w14:textId="0981F4C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D1307B" w:rsidRPr="00BB1857" w14:paraId="180911A6" w14:textId="77777777" w:rsidTr="004054EB">
        <w:trPr>
          <w:trHeight w:val="70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6D42000E" w14:textId="6EBB50BF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Times New Roman" w:hAnsi="GHEA Grapalat"/>
                <w:b/>
                <w:sz w:val="16"/>
                <w:szCs w:val="16"/>
                <w:lang w:val="hy-AM" w:eastAsia="ja-JP"/>
              </w:rPr>
              <w:t>2</w:t>
            </w:r>
            <w:r w:rsidRPr="00A06AF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ja-JP"/>
              </w:rPr>
              <w:t>․</w:t>
            </w:r>
            <w:r w:rsidRPr="00A06AFA">
              <w:rPr>
                <w:rFonts w:ascii="GHEA Grapalat" w:eastAsia="Times New Roman" w:hAnsi="GHEA Grapalat"/>
                <w:b/>
                <w:sz w:val="16"/>
                <w:szCs w:val="16"/>
                <w:lang w:val="hy-AM" w:eastAsia="ja-JP"/>
              </w:rPr>
              <w:t xml:space="preserve"> ՊԵՏԱԿԱՆ ԵԿԱՄՈՒՏՆԵՐԻ ՔԱՂԱՔԱԿԱՆՈՒԹՅՈՒՆ, ՀԱՐԿԱՅԻՆ ՎԱՐՉԱՐԱՐՈՒԹՅՈՒՆ</w:t>
            </w:r>
          </w:p>
        </w:tc>
      </w:tr>
      <w:tr w:rsidR="00D1307B" w:rsidRPr="00A06AFA" w14:paraId="583E940F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0391632C" w14:textId="19AEBA08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3.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Պետական եկամուտների քաղաքականություն</w:t>
            </w:r>
          </w:p>
        </w:tc>
        <w:tc>
          <w:tcPr>
            <w:tcW w:w="1556" w:type="dxa"/>
            <w:shd w:val="clear" w:color="auto" w:fill="auto"/>
          </w:tcPr>
          <w:p w14:paraId="7B964AD9" w14:textId="5CD54366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6. Տնտեսության զարգացման առաջնահերթությունների և հնարավորությունների հիման վրա հարկային միջավայրին ներկայացվող կարիքների գնահատում</w:t>
            </w:r>
          </w:p>
        </w:tc>
        <w:tc>
          <w:tcPr>
            <w:tcW w:w="1561" w:type="dxa"/>
            <w:shd w:val="clear" w:color="auto" w:fill="auto"/>
          </w:tcPr>
          <w:p w14:paraId="4FC26C0E" w14:textId="2EC6E8B4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6․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 Տնտեսության զարգացման առաջնահերթությունների ու հնարավորությունների հիման վրա հարկային համակարգի հետագա բարեփոխումների ուղղությունների նախանշում</w:t>
            </w:r>
          </w:p>
        </w:tc>
        <w:tc>
          <w:tcPr>
            <w:tcW w:w="863" w:type="dxa"/>
            <w:shd w:val="clear" w:color="auto" w:fill="auto"/>
          </w:tcPr>
          <w:p w14:paraId="07E7EE8D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ԷՆ</w:t>
            </w:r>
          </w:p>
          <w:p w14:paraId="70B82D6C" w14:textId="64BF8C3F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23743557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ԲՏԱՆ ՇՄՆ</w:t>
            </w:r>
          </w:p>
          <w:p w14:paraId="443DF89A" w14:textId="3C2F060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ՏԿԵՆ</w:t>
            </w:r>
          </w:p>
        </w:tc>
        <w:tc>
          <w:tcPr>
            <w:tcW w:w="859" w:type="dxa"/>
            <w:shd w:val="clear" w:color="auto" w:fill="auto"/>
          </w:tcPr>
          <w:p w14:paraId="64B38E5B" w14:textId="0D8BB8D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2020թ.</w:t>
            </w:r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մայիս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14:paraId="6B06D8C4" w14:textId="75997E3B" w:rsidR="00D1307B" w:rsidRPr="00A06AFA" w:rsidRDefault="00D1307B" w:rsidP="00D1307B">
            <w:pPr>
              <w:pStyle w:val="ListParagraph1"/>
              <w:numPr>
                <w:ilvl w:val="0"/>
                <w:numId w:val="1"/>
              </w:numPr>
              <w:tabs>
                <w:tab w:val="left" w:pos="0"/>
                <w:tab w:val="left" w:pos="105"/>
              </w:tabs>
              <w:spacing w:after="0" w:line="240" w:lineRule="auto"/>
              <w:ind w:left="24" w:hanging="2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Հարկային համակարգի հետագա  բարեփոխումների ուղղությունները նախանշված են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00B6B8EA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ԿՑ-3, ԿՑ-19, ԿՑ-20</w:t>
            </w:r>
          </w:p>
        </w:tc>
        <w:tc>
          <w:tcPr>
            <w:tcW w:w="1560" w:type="dxa"/>
            <w:shd w:val="clear" w:color="auto" w:fill="auto"/>
          </w:tcPr>
          <w:p w14:paraId="7CE09716" w14:textId="0E76F0B6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Տնտեսության զարգացման առաջնահերթությունների և հնարավորությունների հիման վրա հարկային միջավայրին ներկայացվող կարիքների ոչ ճիշտ գնահատում։</w:t>
            </w:r>
          </w:p>
        </w:tc>
        <w:tc>
          <w:tcPr>
            <w:tcW w:w="1559" w:type="dxa"/>
            <w:shd w:val="clear" w:color="auto" w:fill="auto"/>
          </w:tcPr>
          <w:p w14:paraId="03FD3C1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գնահատումներ ու վերլուծություններ՝ միջավայրի փոփոխությամբ պայմանավորված քաղաքականության ուղղությունների հստակեցման համար</w:t>
            </w:r>
          </w:p>
          <w:p w14:paraId="24F77DF3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5A79836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9491487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</w:tcPr>
          <w:p w14:paraId="4BD1DBB8" w14:textId="52DEE1B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 1-ին պարբերություն</w:t>
            </w:r>
          </w:p>
        </w:tc>
        <w:tc>
          <w:tcPr>
            <w:tcW w:w="1421" w:type="dxa"/>
            <w:shd w:val="clear" w:color="auto" w:fill="auto"/>
          </w:tcPr>
          <w:p w14:paraId="63A551C3" w14:textId="6ED532A5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232BE094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/>
            <w:shd w:val="clear" w:color="auto" w:fill="auto"/>
          </w:tcPr>
          <w:p w14:paraId="73C2E4B4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177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16CCC4C1" w14:textId="4938EFC9" w:rsidR="00D1307B" w:rsidRPr="00A06AFA" w:rsidRDefault="00D1307B" w:rsidP="00D1307B">
            <w:pPr>
              <w:pStyle w:val="ListParagraph1"/>
              <w:tabs>
                <w:tab w:val="left" w:pos="67"/>
              </w:tabs>
              <w:spacing w:after="0" w:line="240" w:lineRule="auto"/>
              <w:ind w:left="-7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7. Հարկային արտոնությունների կիրառության շրջանակի կրճատում</w:t>
            </w:r>
          </w:p>
        </w:tc>
        <w:tc>
          <w:tcPr>
            <w:tcW w:w="1561" w:type="dxa"/>
            <w:shd w:val="clear" w:color="auto" w:fill="auto"/>
          </w:tcPr>
          <w:p w14:paraId="48A4E13A" w14:textId="6B5CEC4B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7.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1 «ՀՀ հարկային օրենսգրքում փոփոխություններ և լրացումներ կատարելու մասին» ՀՀ օրենքի նախագծի մշակում</w:t>
            </w:r>
          </w:p>
        </w:tc>
        <w:tc>
          <w:tcPr>
            <w:tcW w:w="863" w:type="dxa"/>
            <w:shd w:val="clear" w:color="auto" w:fill="auto"/>
          </w:tcPr>
          <w:p w14:paraId="786141FD" w14:textId="1BEE4C98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278D940F" w14:textId="29FE947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462D7188" w14:textId="0333051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2020-2023թ</w:t>
            </w:r>
            <w:r w:rsidR="00E253AE"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14:paraId="58695A87" w14:textId="5B473A4E" w:rsidR="00D1307B" w:rsidRPr="00A06AFA" w:rsidRDefault="00D1307B" w:rsidP="00D1307B">
            <w:pPr>
              <w:pStyle w:val="ListParagraph1"/>
              <w:numPr>
                <w:ilvl w:val="0"/>
                <w:numId w:val="1"/>
              </w:numPr>
              <w:tabs>
                <w:tab w:val="left" w:pos="0"/>
                <w:tab w:val="left" w:pos="105"/>
              </w:tabs>
              <w:spacing w:after="0" w:line="240" w:lineRule="auto"/>
              <w:ind w:left="24" w:hanging="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Ցածր արդյունավետություն ունեցող և հասցեականություն չունեցող հարկային արտոնությունները  վերացված են</w:t>
            </w:r>
          </w:p>
        </w:tc>
        <w:tc>
          <w:tcPr>
            <w:tcW w:w="702" w:type="dxa"/>
            <w:vMerge/>
            <w:shd w:val="clear" w:color="auto" w:fill="auto"/>
          </w:tcPr>
          <w:p w14:paraId="5CC2CB0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37F2B6A9" w14:textId="3E54FE3E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Տնտեսական միջավայրի փոփոխություններով պայմանավորված փոփոխությունների ընդունումից ակնկալվող արդյունքների ոչ ամբողջական ապահովում</w:t>
            </w:r>
          </w:p>
        </w:tc>
        <w:tc>
          <w:tcPr>
            <w:tcW w:w="1559" w:type="dxa"/>
            <w:shd w:val="clear" w:color="auto" w:fill="auto"/>
          </w:tcPr>
          <w:p w14:paraId="75564E4D" w14:textId="6AD3E514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գնահատումներ ու վերլուծություններ՝ միջավայրի փոփոխությամբ պայմանավորված քաղաքականության ուղղությունների հստակեցման համար</w:t>
            </w:r>
          </w:p>
        </w:tc>
        <w:tc>
          <w:tcPr>
            <w:tcW w:w="999" w:type="dxa"/>
          </w:tcPr>
          <w:p w14:paraId="56E19CC2" w14:textId="2CC6596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 2-րդ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0B06E92B" w14:textId="09C2F24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0F2727AF" w14:textId="77777777" w:rsidTr="006B3222">
        <w:trPr>
          <w:gridAfter w:val="1"/>
          <w:wAfter w:w="9" w:type="dxa"/>
          <w:trHeight w:val="1727"/>
        </w:trPr>
        <w:tc>
          <w:tcPr>
            <w:tcW w:w="1687" w:type="dxa"/>
            <w:vMerge/>
            <w:shd w:val="clear" w:color="auto" w:fill="auto"/>
          </w:tcPr>
          <w:p w14:paraId="65534BF4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4795C6B4" w14:textId="1978A0A2" w:rsidR="00D1307B" w:rsidRPr="00A06AFA" w:rsidRDefault="00D1307B" w:rsidP="00D1307B">
            <w:pPr>
              <w:pStyle w:val="ListParagraph1"/>
              <w:tabs>
                <w:tab w:val="left" w:pos="67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8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Շրջանառության հարկի գծով  հարկային բեռի վերանայում</w:t>
            </w:r>
          </w:p>
        </w:tc>
        <w:tc>
          <w:tcPr>
            <w:tcW w:w="1561" w:type="dxa"/>
            <w:shd w:val="clear" w:color="auto" w:fill="auto"/>
          </w:tcPr>
          <w:p w14:paraId="57F4B2EB" w14:textId="25F09492" w:rsidR="00D1307B" w:rsidRPr="00A06AFA" w:rsidRDefault="00D1307B" w:rsidP="007E6243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 w:eastAsia="x-none"/>
              </w:rPr>
              <w:t>8․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1 «</w:t>
            </w:r>
            <w:r w:rsidR="007E6243"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ՀՀ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 xml:space="preserve"> հարկային օրենսգրքում փոփոխություններ և լրացումներ կատարելու մասին» ՀՀ օրենքի նախագծի մշակում</w:t>
            </w:r>
          </w:p>
        </w:tc>
        <w:tc>
          <w:tcPr>
            <w:tcW w:w="863" w:type="dxa"/>
            <w:shd w:val="clear" w:color="auto" w:fill="auto"/>
          </w:tcPr>
          <w:p w14:paraId="6180BECE" w14:textId="54FA4CB4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295BE3BC" w14:textId="4C07863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2324D215" w14:textId="7D75C03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2020-2023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թ.</w:t>
            </w:r>
          </w:p>
        </w:tc>
        <w:tc>
          <w:tcPr>
            <w:tcW w:w="1834" w:type="dxa"/>
            <w:shd w:val="clear" w:color="auto" w:fill="auto"/>
          </w:tcPr>
          <w:p w14:paraId="43C41D63" w14:textId="3A0C36DA" w:rsidR="00D1307B" w:rsidRPr="00A06AFA" w:rsidRDefault="00D1307B" w:rsidP="00D1307B">
            <w:pPr>
              <w:pStyle w:val="ListParagraph1"/>
              <w:tabs>
                <w:tab w:val="left" w:pos="0"/>
                <w:tab w:val="left" w:pos="105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Իրականացվող ուսումնասիրությունների արդյունքում շրջանառության հարկի բեռը վերանայված է</w:t>
            </w:r>
          </w:p>
        </w:tc>
        <w:tc>
          <w:tcPr>
            <w:tcW w:w="702" w:type="dxa"/>
            <w:vMerge/>
            <w:shd w:val="clear" w:color="auto" w:fill="FFFF00"/>
          </w:tcPr>
          <w:p w14:paraId="55A8417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32E57982" w14:textId="08DD2F52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Տնտեսական միջավայրի փոփոխություններով պայմանավորված փոփոխությունների ընդունումից ակնկալվող արդյունքների ոչ ամբողջական ապահովում</w:t>
            </w:r>
          </w:p>
        </w:tc>
        <w:tc>
          <w:tcPr>
            <w:tcW w:w="1559" w:type="dxa"/>
            <w:shd w:val="clear" w:color="auto" w:fill="auto"/>
          </w:tcPr>
          <w:p w14:paraId="287337EF" w14:textId="7DF2D165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գնահատումներ ու վերլուծություններ՝ միջավայրի փոփոխությամբ պայմանավորված քաղաքականության ուղղությունների հստակեցման համար</w:t>
            </w:r>
          </w:p>
        </w:tc>
        <w:tc>
          <w:tcPr>
            <w:tcW w:w="999" w:type="dxa"/>
          </w:tcPr>
          <w:p w14:paraId="60854C3F" w14:textId="0B6500C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 1-ին պարբերություն</w:t>
            </w:r>
          </w:p>
        </w:tc>
        <w:tc>
          <w:tcPr>
            <w:tcW w:w="1421" w:type="dxa"/>
            <w:shd w:val="clear" w:color="auto" w:fill="auto"/>
          </w:tcPr>
          <w:p w14:paraId="67359F24" w14:textId="1DD5590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173D8EAF" w14:textId="77777777" w:rsidTr="006B3222">
        <w:trPr>
          <w:gridAfter w:val="1"/>
          <w:wAfter w:w="9" w:type="dxa"/>
          <w:trHeight w:val="1727"/>
        </w:trPr>
        <w:tc>
          <w:tcPr>
            <w:tcW w:w="1687" w:type="dxa"/>
            <w:vMerge/>
            <w:shd w:val="clear" w:color="auto" w:fill="auto"/>
          </w:tcPr>
          <w:p w14:paraId="16AD3F03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0F571E66" w14:textId="3BC1A62D" w:rsidR="00D1307B" w:rsidRPr="00A06AFA" w:rsidRDefault="00D1307B" w:rsidP="00D1307B">
            <w:pPr>
              <w:pStyle w:val="ListParagraph1"/>
              <w:tabs>
                <w:tab w:val="left" w:pos="67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9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Գյուղատնտեսական արտադրանքի իրացման գործարքների փաստաթղթավորման հետ կապված խնդիրների կարգավորում</w:t>
            </w:r>
          </w:p>
        </w:tc>
        <w:tc>
          <w:tcPr>
            <w:tcW w:w="1561" w:type="dxa"/>
            <w:shd w:val="clear" w:color="auto" w:fill="auto"/>
          </w:tcPr>
          <w:p w14:paraId="1C35ED66" w14:textId="0AFB6A18" w:rsidR="00D1307B" w:rsidRPr="00A06AFA" w:rsidRDefault="00D1307B" w:rsidP="007E6243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 w:eastAsia="x-none"/>
              </w:rPr>
              <w:t>9․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1 «</w:t>
            </w:r>
            <w:r w:rsidR="007E6243"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ՀՀ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 xml:space="preserve"> հարկային օրենսգրքում փոփոխություններ և լրացումներ կատարելու մասին» ՀՀ օրենքի նախագծի մշակում</w:t>
            </w:r>
          </w:p>
        </w:tc>
        <w:tc>
          <w:tcPr>
            <w:tcW w:w="863" w:type="dxa"/>
            <w:shd w:val="clear" w:color="auto" w:fill="auto"/>
          </w:tcPr>
          <w:p w14:paraId="5BE11A53" w14:textId="26D5F523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3AB68F1D" w14:textId="49CDC39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5BBCBCD" w14:textId="453C708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2021թ.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դեկտեմբեր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14:paraId="73B81785" w14:textId="77777777" w:rsidR="00D1307B" w:rsidRPr="00A06AFA" w:rsidRDefault="00D1307B" w:rsidP="00D1307B">
            <w:pPr>
              <w:pStyle w:val="ListParagraph1"/>
              <w:numPr>
                <w:ilvl w:val="0"/>
                <w:numId w:val="1"/>
              </w:numPr>
              <w:tabs>
                <w:tab w:val="left" w:pos="0"/>
                <w:tab w:val="left" w:pos="105"/>
              </w:tabs>
              <w:spacing w:after="0" w:line="240" w:lineRule="auto"/>
              <w:ind w:left="24" w:hanging="2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Գործարքների փաստաթղթավորման հետ կապված խնդիրները կարգավորված են</w:t>
            </w:r>
          </w:p>
          <w:p w14:paraId="708655A8" w14:textId="667A0FAC" w:rsidR="00D1307B" w:rsidRPr="00A06AFA" w:rsidRDefault="00D1307B" w:rsidP="00D1307B">
            <w:pPr>
              <w:pStyle w:val="ListParagraph1"/>
              <w:tabs>
                <w:tab w:val="left" w:pos="0"/>
                <w:tab w:val="left" w:pos="105"/>
              </w:tabs>
              <w:spacing w:after="0" w:line="240" w:lineRule="auto"/>
              <w:ind w:left="2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02" w:type="dxa"/>
            <w:vMerge/>
            <w:shd w:val="clear" w:color="auto" w:fill="FFFF00"/>
          </w:tcPr>
          <w:p w14:paraId="6C90F43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0FF67259" w14:textId="27A0794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Տնտեսական միջավայրի փոփոխություններով պայմանավորված փոփոխությունների ընդունումից ակնկալվող արդյունքների ոչ ամբողջական ապահովում</w:t>
            </w:r>
          </w:p>
        </w:tc>
        <w:tc>
          <w:tcPr>
            <w:tcW w:w="1559" w:type="dxa"/>
            <w:shd w:val="clear" w:color="auto" w:fill="auto"/>
          </w:tcPr>
          <w:p w14:paraId="7C8D7DFF" w14:textId="525A9919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գնահատումներ ու վերլուծություններ՝ միջավայրի փոփոխությամբ պայմանավորված քաղաքականության ուղղությունների հստակեցման համար</w:t>
            </w:r>
          </w:p>
        </w:tc>
        <w:tc>
          <w:tcPr>
            <w:tcW w:w="999" w:type="dxa"/>
          </w:tcPr>
          <w:p w14:paraId="2B0D10B0" w14:textId="1FC77E6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կետ, 1-ին, 13-րդ պարբերություններ</w:t>
            </w:r>
          </w:p>
        </w:tc>
        <w:tc>
          <w:tcPr>
            <w:tcW w:w="1421" w:type="dxa"/>
            <w:shd w:val="clear" w:color="auto" w:fill="auto"/>
          </w:tcPr>
          <w:p w14:paraId="5B278C48" w14:textId="4037F64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40C3C7E5" w14:textId="77777777" w:rsidTr="006B3222">
        <w:trPr>
          <w:gridAfter w:val="1"/>
          <w:wAfter w:w="9" w:type="dxa"/>
          <w:trHeight w:val="1727"/>
        </w:trPr>
        <w:tc>
          <w:tcPr>
            <w:tcW w:w="1687" w:type="dxa"/>
            <w:vMerge/>
            <w:shd w:val="clear" w:color="auto" w:fill="auto"/>
          </w:tcPr>
          <w:p w14:paraId="4DC9E6B3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55A43552" w14:textId="78158BC6" w:rsidR="00D1307B" w:rsidRPr="00A06AFA" w:rsidRDefault="00D1307B" w:rsidP="00D1307B">
            <w:pPr>
              <w:pStyle w:val="ListParagraph1"/>
              <w:tabs>
                <w:tab w:val="left" w:pos="67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10. Տեսանելի հարստության կամ ունեցվածքի համարժեք հարկում</w:t>
            </w:r>
          </w:p>
        </w:tc>
        <w:tc>
          <w:tcPr>
            <w:tcW w:w="1561" w:type="dxa"/>
            <w:shd w:val="clear" w:color="auto" w:fill="auto"/>
          </w:tcPr>
          <w:p w14:paraId="179E71E5" w14:textId="49C1E5EB" w:rsidR="00D1307B" w:rsidRPr="00A06AFA" w:rsidRDefault="00D1307B" w:rsidP="007E6243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 w:eastAsia="x-none"/>
              </w:rPr>
              <w:t>10․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1 «</w:t>
            </w:r>
            <w:r w:rsidR="007E6243"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ՀՀ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 xml:space="preserve"> հարկային օրենսգրքում փոփոխություններ և լրացումներ կատարելու մասին» ՀՀ օրենքի նախագծի մշակում</w:t>
            </w:r>
          </w:p>
        </w:tc>
        <w:tc>
          <w:tcPr>
            <w:tcW w:w="863" w:type="dxa"/>
            <w:shd w:val="clear" w:color="auto" w:fill="auto"/>
          </w:tcPr>
          <w:p w14:paraId="34840F45" w14:textId="259C13EA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0FE36339" w14:textId="77B0ABD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494AA2EE" w14:textId="089D26B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2020թ.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դեկտեմբեր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14:paraId="6A3AE1EF" w14:textId="77777777" w:rsidR="00D1307B" w:rsidRPr="00A06AFA" w:rsidRDefault="00D1307B" w:rsidP="00D1307B">
            <w:pPr>
              <w:pStyle w:val="ListParagraph1"/>
              <w:numPr>
                <w:ilvl w:val="0"/>
                <w:numId w:val="1"/>
              </w:numPr>
              <w:tabs>
                <w:tab w:val="left" w:pos="0"/>
                <w:tab w:val="left" w:pos="105"/>
              </w:tabs>
              <w:spacing w:after="0" w:line="240" w:lineRule="auto"/>
              <w:ind w:left="24" w:hanging="2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Տեսանելի հարստության կամ ունեցվածքը հարկվում է համարժեք</w:t>
            </w:r>
            <w:r w:rsidRPr="00A06AFA" w:rsidDel="00847C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</w:p>
          <w:p w14:paraId="4F596EA2" w14:textId="50B927DB" w:rsidR="00D1307B" w:rsidRPr="00A06AFA" w:rsidRDefault="00D1307B" w:rsidP="00D1307B">
            <w:pPr>
              <w:pStyle w:val="ListParagraph1"/>
              <w:tabs>
                <w:tab w:val="left" w:pos="0"/>
                <w:tab w:val="left" w:pos="105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02" w:type="dxa"/>
            <w:vMerge/>
            <w:shd w:val="clear" w:color="auto" w:fill="FFFF00"/>
          </w:tcPr>
          <w:p w14:paraId="34F6257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62079C7E" w14:textId="1D84BE61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Տնտեսական միջավայրի փոփոխություններով պայմանավորված փոփոխությունների ընդունումից ակնկալվող արդյունքների ոչ ամբողջական ապահովում</w:t>
            </w:r>
          </w:p>
        </w:tc>
        <w:tc>
          <w:tcPr>
            <w:tcW w:w="1559" w:type="dxa"/>
            <w:shd w:val="clear" w:color="auto" w:fill="auto"/>
          </w:tcPr>
          <w:p w14:paraId="590B874E" w14:textId="088845B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գնահատումներ ու վերլուծություններ՝ միջավայրի փոփոխությամբ պայմանավորված քաղաքականության ուղղությունների հստակեցման համար</w:t>
            </w:r>
          </w:p>
        </w:tc>
        <w:tc>
          <w:tcPr>
            <w:tcW w:w="999" w:type="dxa"/>
          </w:tcPr>
          <w:p w14:paraId="290995F9" w14:textId="70C4B90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կետ, 3-րդ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2A52AD01" w14:textId="3E92542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4854BE54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48DF3107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3568C870" w14:textId="1E6AE916" w:rsidR="00D1307B" w:rsidRPr="00A06AFA" w:rsidRDefault="00D1307B" w:rsidP="00D1307B">
            <w:pPr>
              <w:pStyle w:val="ListParagraph1"/>
              <w:tabs>
                <w:tab w:val="left" w:pos="67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11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Տնտեսական շարժառիթների հիման վրա գործող՝ եկամուտների հայտարարագրման համակարգի ներդրման իրավական հիմքերի ապահովում</w:t>
            </w:r>
            <w:r w:rsidRPr="00A06AFA" w:rsidDel="00661935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14:paraId="0FDE43F0" w14:textId="068357EA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Cambria Math"/>
                <w:bCs/>
                <w:sz w:val="16"/>
                <w:szCs w:val="16"/>
                <w:lang w:val="hy-AM" w:eastAsia="x-none"/>
              </w:rPr>
              <w:t>11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1 «ՀՀ հարկային օրենսգրքում փոփոխություններ և լրացումներ կատարելու» ՀՀ օրենքի նախագծի մշակում</w:t>
            </w:r>
          </w:p>
        </w:tc>
        <w:tc>
          <w:tcPr>
            <w:tcW w:w="863" w:type="dxa"/>
            <w:shd w:val="clear" w:color="auto" w:fill="auto"/>
          </w:tcPr>
          <w:p w14:paraId="5CE0FA18" w14:textId="7893A68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4FEF9A20" w14:textId="339A473D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3DE7557E" w14:textId="21623748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2021թ.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դեկտեմբեր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14:paraId="6EC79664" w14:textId="143661D2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Տնտեսական շարժառիթների հիման վրա գործող՝ եկամուտների հայտարարագրման համակարգի ներդրման իրավական հիմքերն ապահովված են</w:t>
            </w:r>
          </w:p>
        </w:tc>
        <w:tc>
          <w:tcPr>
            <w:tcW w:w="702" w:type="dxa"/>
            <w:vMerge/>
            <w:shd w:val="clear" w:color="auto" w:fill="auto"/>
          </w:tcPr>
          <w:p w14:paraId="79E16F70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587D184B" w14:textId="3D0D744A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Տնտեսական միջավայրի փոփոխություններով պայմանավորված փոփոխությունների ընդունումից ակնկալվող արդյունքների ոչ ամբողջական ապահովում</w:t>
            </w:r>
          </w:p>
        </w:tc>
        <w:tc>
          <w:tcPr>
            <w:tcW w:w="1559" w:type="dxa"/>
            <w:shd w:val="clear" w:color="auto" w:fill="auto"/>
          </w:tcPr>
          <w:p w14:paraId="5219D1C8" w14:textId="483310FA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գնահատումներ ու վերլուծություններ՝ միջավայրի փոփոխությամբ պայմանավորված քաղաքականության ուղղությունների հստակեցման համար</w:t>
            </w:r>
          </w:p>
        </w:tc>
        <w:tc>
          <w:tcPr>
            <w:tcW w:w="999" w:type="dxa"/>
          </w:tcPr>
          <w:p w14:paraId="4391CC02" w14:textId="7177B5F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կետ, 3-րդ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4B4C4736" w14:textId="5F83F801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5B70437E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6C2A24DC" w14:textId="1B606BAB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4. Եկամուտների վարչարարության թափանցիկություն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և համապատասխանություն</w:t>
            </w:r>
          </w:p>
        </w:tc>
        <w:tc>
          <w:tcPr>
            <w:tcW w:w="1556" w:type="dxa"/>
            <w:shd w:val="clear" w:color="auto" w:fill="auto"/>
          </w:tcPr>
          <w:p w14:paraId="0D1E09E2" w14:textId="070112BA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lastRenderedPageBreak/>
              <w:t>12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. Հարկային պոտենցիալի և ճեղքի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գնահատում</w:t>
            </w:r>
          </w:p>
          <w:p w14:paraId="27D50648" w14:textId="15DA1018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325EC376" w14:textId="1FBD57A2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12.1. Երեք խոշոր հարկատեսակների գծով (ԱԱՀ,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շահութահարկ, եկամտային հարկ) հարկային պոտենցիալի և ճեղքի գնահատում</w:t>
            </w:r>
          </w:p>
        </w:tc>
        <w:tc>
          <w:tcPr>
            <w:tcW w:w="863" w:type="dxa"/>
            <w:shd w:val="clear" w:color="auto" w:fill="auto"/>
          </w:tcPr>
          <w:p w14:paraId="787D4E65" w14:textId="73AA3C14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ՖՆ</w:t>
            </w:r>
          </w:p>
        </w:tc>
        <w:tc>
          <w:tcPr>
            <w:tcW w:w="710" w:type="dxa"/>
          </w:tcPr>
          <w:p w14:paraId="1CBAC333" w14:textId="5E53DFF6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7A35724C" w14:textId="1E822E11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2019-2023թ</w:t>
            </w:r>
            <w:r w:rsidR="00E253AE"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="00E253AE" w:rsidRPr="00A06AFA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76649569" w14:textId="65D2937D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Երեք խոշոր հարկատեսակների գծով (ԱԱՀ,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շահութահարկ, եկամտային հարկ) հարկային պոտենցիալի և ճեղքի գնահատման մեթոդաբանության առկայություն,</w:t>
            </w:r>
          </w:p>
          <w:p w14:paraId="5A70FEB8" w14:textId="77777777" w:rsidR="00D1307B" w:rsidRPr="00A06AFA" w:rsidRDefault="00D1307B" w:rsidP="00D1307B">
            <w:pPr>
              <w:tabs>
                <w:tab w:val="left" w:pos="166"/>
              </w:tabs>
              <w:spacing w:after="0" w:line="240" w:lineRule="auto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F6EC651" w14:textId="236C4FB1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Երեք խոշոր հարկատեսակների գծով (ԱԱՀ, շահութահարկ, եկամտային հարկ) հարկային պոտենցիալի և ճեղքի գնահատականներ</w:t>
            </w:r>
          </w:p>
        </w:tc>
        <w:tc>
          <w:tcPr>
            <w:tcW w:w="702" w:type="dxa"/>
            <w:shd w:val="clear" w:color="auto" w:fill="auto"/>
          </w:tcPr>
          <w:p w14:paraId="07BB033F" w14:textId="106B28CA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14:paraId="2C783811" w14:textId="6C6526D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Հարկային ճեղքի գնահատման համար 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lastRenderedPageBreak/>
              <w:t>անհրաժեշտ տեղեկատվության անհասանելիություն</w:t>
            </w:r>
          </w:p>
        </w:tc>
        <w:tc>
          <w:tcPr>
            <w:tcW w:w="1559" w:type="dxa"/>
            <w:shd w:val="clear" w:color="auto" w:fill="auto"/>
          </w:tcPr>
          <w:p w14:paraId="1B0BB626" w14:textId="7F8EF73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lastRenderedPageBreak/>
              <w:t>Համապատասխան գերատեսչություն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lastRenderedPageBreak/>
              <w:t>ներից տեղեկատվության ստացման գործընթացի իրավական կարգավորում</w:t>
            </w:r>
          </w:p>
        </w:tc>
        <w:tc>
          <w:tcPr>
            <w:tcW w:w="999" w:type="dxa"/>
          </w:tcPr>
          <w:p w14:paraId="6176DDEC" w14:textId="7B32660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8-րդ գլուխ, 8.1 կետ, 6-րդ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պարբերություն</w:t>
            </w:r>
          </w:p>
        </w:tc>
        <w:tc>
          <w:tcPr>
            <w:tcW w:w="1421" w:type="dxa"/>
            <w:shd w:val="clear" w:color="auto" w:fill="auto"/>
          </w:tcPr>
          <w:p w14:paraId="2858E564" w14:textId="6FCB332B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lastRenderedPageBreak/>
              <w:t xml:space="preserve">Կիրականացվի տեխնիկական աջակցության 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lastRenderedPageBreak/>
              <w:t>շրջանակներում</w:t>
            </w:r>
          </w:p>
          <w:p w14:paraId="2B579EB5" w14:textId="4AB7DAFE" w:rsidR="00D1307B" w:rsidRPr="00A06AFA" w:rsidRDefault="00D1307B" w:rsidP="00D1307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</w:tr>
      <w:tr w:rsidR="00D1307B" w:rsidRPr="00A06AFA" w14:paraId="0EDC76EF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F627927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2FCEBDF0" w14:textId="3E14EDB0" w:rsidR="00D1307B" w:rsidRPr="00A06AFA" w:rsidRDefault="00D1307B" w:rsidP="00D1307B">
            <w:pPr>
              <w:pStyle w:val="ListParagraph1"/>
              <w:tabs>
                <w:tab w:val="left" w:pos="67"/>
              </w:tabs>
              <w:spacing w:after="0" w:line="240" w:lineRule="auto"/>
              <w:ind w:left="-7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>13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Հանրային ֆինանսների թափանցիկության ապահովման նպատակով բյուջեից վերադարձվող հարկերի գումարների վերաբերյալ տեղեկատվության հրապարակում</w:t>
            </w:r>
          </w:p>
        </w:tc>
        <w:tc>
          <w:tcPr>
            <w:tcW w:w="1561" w:type="dxa"/>
            <w:shd w:val="clear" w:color="auto" w:fill="auto"/>
          </w:tcPr>
          <w:p w14:paraId="295961E7" w14:textId="76BDA0F0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>13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Եռամսյակային պարբերականությամբ պետական բյուջեից վերադարձված հարկերի գումարների վերաբերյալ տվյալների հրապարակում</w:t>
            </w:r>
          </w:p>
        </w:tc>
        <w:tc>
          <w:tcPr>
            <w:tcW w:w="863" w:type="dxa"/>
            <w:shd w:val="clear" w:color="auto" w:fill="auto"/>
          </w:tcPr>
          <w:p w14:paraId="650D99DB" w14:textId="658E5E36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ՊԵԿ</w:t>
            </w:r>
          </w:p>
        </w:tc>
        <w:tc>
          <w:tcPr>
            <w:tcW w:w="710" w:type="dxa"/>
          </w:tcPr>
          <w:p w14:paraId="647706E5" w14:textId="6CFB862F" w:rsidR="00D1307B" w:rsidRPr="00A06AFA" w:rsidRDefault="007E6243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859" w:type="dxa"/>
            <w:shd w:val="clear" w:color="auto" w:fill="auto"/>
          </w:tcPr>
          <w:p w14:paraId="55D45693" w14:textId="43DF316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2019-2023թթ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4E0A3472" w14:textId="6FF5B9A1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Հրապարակված համապատասխան տեղեկատվություն</w:t>
            </w:r>
          </w:p>
        </w:tc>
        <w:tc>
          <w:tcPr>
            <w:tcW w:w="702" w:type="dxa"/>
            <w:shd w:val="clear" w:color="auto" w:fill="auto"/>
          </w:tcPr>
          <w:p w14:paraId="788ADA98" w14:textId="53282ECE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ԿՑ-9</w:t>
            </w:r>
          </w:p>
        </w:tc>
        <w:tc>
          <w:tcPr>
            <w:tcW w:w="1560" w:type="dxa"/>
            <w:shd w:val="clear" w:color="auto" w:fill="auto"/>
          </w:tcPr>
          <w:p w14:paraId="01F0E99E" w14:textId="47987A24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Պետական բյուջեից վերադարձված հարկերի գումարների վերաբերյալ տվյալները ժամանակին չեն հրապարակվում</w:t>
            </w:r>
          </w:p>
        </w:tc>
        <w:tc>
          <w:tcPr>
            <w:tcW w:w="1559" w:type="dxa"/>
            <w:shd w:val="clear" w:color="auto" w:fill="auto"/>
          </w:tcPr>
          <w:p w14:paraId="123EF132" w14:textId="3F9280BC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Կատարման հստակ ժամկետների սահմանում</w:t>
            </w:r>
          </w:p>
        </w:tc>
        <w:tc>
          <w:tcPr>
            <w:tcW w:w="999" w:type="dxa"/>
          </w:tcPr>
          <w:p w14:paraId="51A032CB" w14:textId="1038033A" w:rsidR="00D1307B" w:rsidRPr="00A06AFA" w:rsidRDefault="00D1307B" w:rsidP="00D1307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3-րդ գլուխ, 3.2 կետ, վերջին պարբերություն</w:t>
            </w:r>
          </w:p>
        </w:tc>
        <w:tc>
          <w:tcPr>
            <w:tcW w:w="1421" w:type="dxa"/>
            <w:shd w:val="clear" w:color="auto" w:fill="auto"/>
          </w:tcPr>
          <w:p w14:paraId="13B7D7BF" w14:textId="00387722" w:rsidR="00D1307B" w:rsidRPr="00A06AFA" w:rsidRDefault="00D1307B" w:rsidP="00D1307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BB1857" w14:paraId="46946A5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7CDA2C62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58E5B638" w14:textId="55C4A7F3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>14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Ստվերային տնտեսության ծավալների շարունակական կրճատում, արտոնյալ հարկ վճարողների բացառում</w:t>
            </w:r>
          </w:p>
        </w:tc>
        <w:tc>
          <w:tcPr>
            <w:tcW w:w="1561" w:type="dxa"/>
            <w:shd w:val="clear" w:color="auto" w:fill="auto"/>
          </w:tcPr>
          <w:p w14:paraId="7F8C5DAE" w14:textId="2F96EDA9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>14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Երրորդ անձանց  տեղեկությունների ստացման և արդյունա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softHyphen/>
              <w:t>վետ օգտագործման հնարավորությունների ընդլայնում</w:t>
            </w:r>
          </w:p>
        </w:tc>
        <w:tc>
          <w:tcPr>
            <w:tcW w:w="863" w:type="dxa"/>
            <w:shd w:val="clear" w:color="auto" w:fill="auto"/>
          </w:tcPr>
          <w:p w14:paraId="46F2C629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ՊԵԿ</w:t>
            </w:r>
          </w:p>
        </w:tc>
        <w:tc>
          <w:tcPr>
            <w:tcW w:w="710" w:type="dxa"/>
          </w:tcPr>
          <w:p w14:paraId="399EF51C" w14:textId="2DAD79F0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AA8E6BD" w14:textId="45506E29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2019-2023թթ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77536BD4" w14:textId="77777777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16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Հարկային ստվերի կրճատում</w:t>
            </w:r>
          </w:p>
          <w:p w14:paraId="2180213B" w14:textId="2047E197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16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Արտոնյալ կարգավիճակ ունեցող հարկ վճարողների բացառում և բոլոր հարկ վճարողների համար գործունեության հավասար հարկային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միջավայրի ստեղծում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4B87AB20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ԿՑ-3, ԿՑ-19, ԿՑ-20</w:t>
            </w:r>
          </w:p>
        </w:tc>
        <w:tc>
          <w:tcPr>
            <w:tcW w:w="1560" w:type="dxa"/>
            <w:shd w:val="clear" w:color="auto" w:fill="auto"/>
          </w:tcPr>
          <w:p w14:paraId="2EBCCA89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Գործառնական և ֆինանսական</w:t>
            </w:r>
          </w:p>
        </w:tc>
        <w:tc>
          <w:tcPr>
            <w:tcW w:w="1559" w:type="dxa"/>
            <w:shd w:val="clear" w:color="auto" w:fill="auto"/>
          </w:tcPr>
          <w:p w14:paraId="1BB2B06E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Համագործակցություն ՀՀ պետական կառավարման մարմինների հետ և ՀՀ օրենքով չարգելված ֆինանսական միջոցների ներգրավմանն ուղղված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աշխատանքների իրականացում</w:t>
            </w:r>
          </w:p>
        </w:tc>
        <w:tc>
          <w:tcPr>
            <w:tcW w:w="999" w:type="dxa"/>
          </w:tcPr>
          <w:p w14:paraId="10E4527E" w14:textId="1B24D07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8-րդ գլուխ, 8.1 կետ, 6-րդ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31272A74" w14:textId="09C976E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4F94B9B4" w14:textId="77777777" w:rsidTr="004054EB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46C0B9BD" w14:textId="77777777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6AA26698" w14:textId="1978C199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 w:eastAsia="x-none"/>
              </w:rPr>
              <w:t>15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Հարկ վճարողների կողմից հարկային պարտավորությունների ամբողջ ծավալով և ժամանակին հայտարարագրման ու կատարման ապահովում</w:t>
            </w:r>
          </w:p>
        </w:tc>
        <w:tc>
          <w:tcPr>
            <w:tcW w:w="1561" w:type="dxa"/>
            <w:shd w:val="clear" w:color="auto" w:fill="auto"/>
          </w:tcPr>
          <w:p w14:paraId="7346B460" w14:textId="513B817A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>15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Հարկային մարմնի վերլուծական և հսկողության գործիքների արդիականացում և կարողությունների զարգացում</w:t>
            </w:r>
          </w:p>
        </w:tc>
        <w:tc>
          <w:tcPr>
            <w:tcW w:w="863" w:type="dxa"/>
            <w:shd w:val="clear" w:color="auto" w:fill="auto"/>
          </w:tcPr>
          <w:p w14:paraId="7A82BAF0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ՊԵԿ</w:t>
            </w:r>
          </w:p>
        </w:tc>
        <w:tc>
          <w:tcPr>
            <w:tcW w:w="710" w:type="dxa"/>
          </w:tcPr>
          <w:p w14:paraId="59F591EF" w14:textId="68457B5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044A70F8" w14:textId="222E0153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2019-2023թթ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6775DEFA" w14:textId="77777777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16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Հարկային մարմնի աշխատակազմը ունի հարկային օրենսդրությունը կիրարկելու համար անհրաժեշտ կարողություններ</w:t>
            </w:r>
          </w:p>
          <w:p w14:paraId="43BD47E7" w14:textId="4643ECD8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16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Առկա է վերանայված և մշտապես կատարելագործվող հարկային հսկողության գործիքակազմ</w:t>
            </w:r>
          </w:p>
        </w:tc>
        <w:tc>
          <w:tcPr>
            <w:tcW w:w="702" w:type="dxa"/>
            <w:vMerge/>
            <w:shd w:val="clear" w:color="auto" w:fill="auto"/>
          </w:tcPr>
          <w:p w14:paraId="4F7C525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  <w:tc>
          <w:tcPr>
            <w:tcW w:w="1560" w:type="dxa"/>
            <w:shd w:val="clear" w:color="auto" w:fill="auto"/>
          </w:tcPr>
          <w:p w14:paraId="6F6FC33F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Ռիսկերի կառավարման ծրագրերը չեն հասցեագրում եկամուտների հավաքագրման համակարգի բոլոր ասպեկտները</w:t>
            </w:r>
          </w:p>
        </w:tc>
        <w:tc>
          <w:tcPr>
            <w:tcW w:w="1559" w:type="dxa"/>
            <w:shd w:val="clear" w:color="auto" w:fill="auto"/>
          </w:tcPr>
          <w:p w14:paraId="2DA23A7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Ռիսկերի կառավարման ծրագրերի շարունակական կատարելագործում՝ եկամուտ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softHyphen/>
              <w:t>ների հավա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softHyphen/>
              <w:t>քագրման ողջ գործընթացն ընդգրկելու համար</w:t>
            </w:r>
          </w:p>
        </w:tc>
        <w:tc>
          <w:tcPr>
            <w:tcW w:w="999" w:type="dxa"/>
          </w:tcPr>
          <w:p w14:paraId="2A224D67" w14:textId="74CCA83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կետ, 7-րդ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43A943A4" w14:textId="223D70EF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1C42B542" w14:textId="77777777" w:rsidTr="004054EB">
        <w:tc>
          <w:tcPr>
            <w:tcW w:w="15320" w:type="dxa"/>
            <w:gridSpan w:val="13"/>
            <w:shd w:val="clear" w:color="auto" w:fill="9CC2E5" w:themeFill="accent1" w:themeFillTint="99"/>
          </w:tcPr>
          <w:p w14:paraId="1245D680" w14:textId="3CEC7449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</w:t>
            </w:r>
            <w:r w:rsidRPr="00A06AFA">
              <w:rPr>
                <w:rFonts w:ascii="Cambria Math" w:hAnsi="Cambria Math" w:cs="Cambria Math"/>
                <w:b/>
                <w:color w:val="000000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ՌԱԶՄԱՎԱՐԱԿԱՆ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ՊԼԱՆԱՎՈՐՈՒՄ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,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 xml:space="preserve">ԻՋՆԱԺԱՄԿԵՏ ԾԱԽՍԵՐԻ ԾՐԱԳՐԵՐԻ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ԵՎ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ՊԵՏԱԿԱՆ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ԿԱԶՄՈՒՄ</w:t>
            </w:r>
          </w:p>
        </w:tc>
      </w:tr>
      <w:tr w:rsidR="00D1307B" w:rsidRPr="00A06AFA" w14:paraId="7A33CD73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0AD7694A" w14:textId="66FB291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5.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Ծրագրային բյուջետավորում և ռազմավարական պլանավորում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64D0F19F" w14:textId="36E1EE2A" w:rsidR="00D1307B" w:rsidRPr="00A06AFA" w:rsidRDefault="00D1307B" w:rsidP="00D1307B">
            <w:pPr>
              <w:spacing w:after="0" w:line="240" w:lineRule="auto"/>
              <w:rPr>
                <w:rFonts w:cs="Cambria Math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 w:eastAsia="x-none"/>
              </w:rPr>
              <w:t>16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 w:cs="Cambria Math"/>
                <w:sz w:val="16"/>
                <w:szCs w:val="16"/>
                <w:lang w:val="hy-AM" w:eastAsia="x-none"/>
              </w:rPr>
              <w:t xml:space="preserve"> 2023թ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 w:cs="Cambria Math"/>
                <w:sz w:val="16"/>
                <w:szCs w:val="16"/>
                <w:lang w:val="hy-AM" w:eastAsia="x-none"/>
              </w:rPr>
              <w:t xml:space="preserve"> պետական բյուջեում ներառված բոլոր բյուջետային ծրագրերի նպատակներն ու արդյունքային ցուցանիշները համապատասխանում են գործող ոլորտային ռազմավարություններին և ծածկում են բյուջետային եկամուտների և ծախսերի վրա ազդեցություն ենթադրող բոլոր գործող ռազմավարությունները</w:t>
            </w:r>
            <w:r w:rsidRPr="00A06AFA" w:rsidDel="00EE2106">
              <w:rPr>
                <w:rFonts w:ascii="GHEA Grapalat" w:hAnsi="GHEA Grapalat" w:cs="Cambria Math"/>
                <w:sz w:val="16"/>
                <w:szCs w:val="16"/>
                <w:lang w:val="hy-AM" w:eastAsia="x-none"/>
              </w:rPr>
              <w:t xml:space="preserve"> </w:t>
            </w:r>
          </w:p>
          <w:p w14:paraId="04EF0072" w14:textId="08D46D31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Cambria Math"/>
                <w:sz w:val="16"/>
                <w:szCs w:val="16"/>
                <w:lang w:val="hy-AM" w:eastAsia="x-none"/>
              </w:rPr>
            </w:pPr>
          </w:p>
        </w:tc>
        <w:tc>
          <w:tcPr>
            <w:tcW w:w="1561" w:type="dxa"/>
            <w:shd w:val="clear" w:color="auto" w:fill="auto"/>
          </w:tcPr>
          <w:p w14:paraId="5FF0D09B" w14:textId="73376A55" w:rsidR="00D1307B" w:rsidRPr="00A06AFA" w:rsidRDefault="00D1307B" w:rsidP="00D1307B">
            <w:pPr>
              <w:pStyle w:val="ListParagraph"/>
              <w:tabs>
                <w:tab w:val="left" w:pos="330"/>
              </w:tabs>
              <w:spacing w:after="0" w:line="240" w:lineRule="auto"/>
              <w:ind w:left="-74"/>
              <w:rPr>
                <w:rFonts w:ascii="GHEA Grapalat" w:eastAsia="Calibri" w:hAnsi="GHEA Grapalat" w:cs="Times New Roma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eastAsia="Calibri" w:hAnsi="GHEA Grapalat" w:cs="Times New Roman"/>
                <w:sz w:val="16"/>
                <w:szCs w:val="16"/>
                <w:lang w:val="hy-AM" w:eastAsia="x-none"/>
              </w:rPr>
              <w:lastRenderedPageBreak/>
              <w:t>16</w:t>
            </w:r>
            <w:r w:rsidRPr="00A06AFA">
              <w:rPr>
                <w:rFonts w:ascii="Cambria Math" w:eastAsia="Calibri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eastAsia="Calibri" w:hAnsi="GHEA Grapalat" w:cs="Times New Roman"/>
                <w:sz w:val="16"/>
                <w:szCs w:val="16"/>
                <w:lang w:val="hy-AM" w:eastAsia="x-none"/>
              </w:rPr>
              <w:t>1</w:t>
            </w:r>
            <w:r w:rsidRPr="00A06AFA">
              <w:rPr>
                <w:rFonts w:ascii="Cambria Math" w:eastAsia="Calibri" w:hAnsi="Cambria Math" w:cs="Cambria Math"/>
                <w:sz w:val="16"/>
                <w:szCs w:val="16"/>
                <w:lang w:val="hy-AM" w:eastAsia="x-none"/>
              </w:rPr>
              <w:t xml:space="preserve">․ </w:t>
            </w:r>
            <w:r w:rsidRPr="00A06AFA">
              <w:rPr>
                <w:rFonts w:ascii="GHEA Grapalat" w:eastAsia="Calibri" w:hAnsi="GHEA Grapalat" w:cs="Times New Roman"/>
                <w:sz w:val="16"/>
                <w:szCs w:val="16"/>
                <w:lang w:val="hy-AM" w:eastAsia="x-none"/>
              </w:rPr>
              <w:t>Բյուջետային ծրագրերի վերանայում/մշակում՝ առկա ռազմավարական փաստաթղթերով իրականացվող քաղաքականությունների հետ համապատասխան</w:t>
            </w:r>
          </w:p>
        </w:tc>
        <w:tc>
          <w:tcPr>
            <w:tcW w:w="863" w:type="dxa"/>
            <w:shd w:val="clear" w:color="auto" w:fill="auto"/>
          </w:tcPr>
          <w:p w14:paraId="2AB2F88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  <w:p w14:paraId="347FB72E" w14:textId="461D037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50456F60" w14:textId="4D73EEF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ՊՄ-ներ</w:t>
            </w:r>
          </w:p>
        </w:tc>
        <w:tc>
          <w:tcPr>
            <w:tcW w:w="859" w:type="dxa"/>
            <w:shd w:val="clear" w:color="auto" w:fill="auto"/>
          </w:tcPr>
          <w:p w14:paraId="22A336A1" w14:textId="6F05E59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2020-2022թթ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74272643" w14:textId="434E4421" w:rsidR="00D1307B" w:rsidRPr="006C1CEC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Համապատա</w:t>
            </w:r>
            <w:r w:rsidR="006C1CEC" w:rsidRPr="006C1CEC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ս</w:t>
            </w:r>
            <w:proofErr w:type="spellEnd"/>
            <w:r w:rsidR="006C1CEC" w:rsidRPr="006C1CEC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-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խանության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վերաբերյալ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գնահատ</w:t>
            </w:r>
            <w:r w:rsidR="006C1CEC" w:rsidRPr="006C1CEC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ա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կանի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առկայություն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, </w:t>
            </w:r>
          </w:p>
          <w:p w14:paraId="1CF3CBE2" w14:textId="77777777" w:rsidR="00D1307B" w:rsidRPr="006C1CEC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2023թ</w:t>
            </w:r>
            <w:r w:rsidRPr="006C1CEC">
              <w:rPr>
                <w:rFonts w:ascii="Cambria Math" w:hAnsi="Cambria Math" w:cs="Cambria Math"/>
                <w:bCs/>
                <w:sz w:val="16"/>
                <w:szCs w:val="16"/>
              </w:rPr>
              <w:t>․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պետական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բյուջեում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ներառված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բոլոր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ծրագրերը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համապատասխանեցված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են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գործող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ռազմավարություններին</w:t>
            </w:r>
            <w:proofErr w:type="spellEnd"/>
          </w:p>
          <w:p w14:paraId="4FE1542C" w14:textId="77777777" w:rsidR="00D1307B" w:rsidRPr="006C1CEC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2023թ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բյուջետային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ծրագրերը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ամբողջությամբ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ծածկում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են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բյուջետային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եկամուտների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և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ծախսերի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վրա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ազդեցություն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lastRenderedPageBreak/>
              <w:t>ենթադրող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բոլոր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գործող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ռազմավարությունները</w:t>
            </w:r>
            <w:proofErr w:type="spellEnd"/>
          </w:p>
          <w:p w14:paraId="6A738CF0" w14:textId="59CB879E" w:rsidR="00D1307B" w:rsidRPr="006C1CEC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2023թ</w:t>
            </w:r>
            <w:r w:rsidRPr="006C1CEC">
              <w:rPr>
                <w:rFonts w:ascii="Cambria Math" w:hAnsi="Cambria Math" w:cs="Cambria Math"/>
                <w:bCs/>
                <w:sz w:val="16"/>
                <w:szCs w:val="16"/>
              </w:rPr>
              <w:t>․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պետական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բյուջեում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ներառված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բոլոր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ծրագրերը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(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բացառությամբ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վարչական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բնույթի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ծրագրերից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)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ունեն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ծրագրի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անձնագրեր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որոնք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2023թ</w:t>
            </w:r>
            <w:r w:rsidRPr="006C1CEC">
              <w:rPr>
                <w:rFonts w:ascii="Cambria Math" w:hAnsi="Cambria Math" w:cs="Cambria Math"/>
                <w:bCs/>
                <w:sz w:val="16"/>
                <w:szCs w:val="16"/>
              </w:rPr>
              <w:t>․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պետական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բյուջեի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նախագծին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կից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ներկայացվում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են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ՀՀ ԱԺ 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6DF2B3D8" w14:textId="77777777" w:rsidR="00D1307B" w:rsidRPr="006C1CEC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6C1CE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ԿՑ-2, ԿՑ-4, ԿՑ-5, ԿՑ-8, ԿՑ-16, ԿՑ-17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2EA4B73" w14:textId="6F1C9453" w:rsidR="00D1307B" w:rsidRPr="006C1CEC" w:rsidRDefault="00D1307B" w:rsidP="00D1307B">
            <w:pPr>
              <w:pStyle w:val="ListParagraph"/>
              <w:numPr>
                <w:ilvl w:val="0"/>
                <w:numId w:val="11"/>
              </w:numPr>
              <w:tabs>
                <w:tab w:val="left" w:pos="271"/>
              </w:tabs>
              <w:spacing w:after="0" w:line="240" w:lineRule="auto"/>
              <w:ind w:left="0" w:firstLine="16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6C1CEC">
              <w:rPr>
                <w:rFonts w:ascii="GHEA Grapalat" w:eastAsia="Calibri" w:hAnsi="GHEA Grapalat" w:cs="Times New Roman"/>
                <w:sz w:val="16"/>
                <w:szCs w:val="16"/>
                <w:lang w:val="hy-AM" w:eastAsia="x-none"/>
              </w:rPr>
              <w:t>Բյուջետային ծրագրերի վերանայման/մշակման համար ոչ բավարար որակյա</w:t>
            </w:r>
            <w:r w:rsidR="006C1CEC" w:rsidRPr="006C1CEC">
              <w:rPr>
                <w:rFonts w:ascii="GHEA Grapalat" w:eastAsia="Calibri" w:hAnsi="GHEA Grapalat" w:cs="Times New Roman"/>
                <w:sz w:val="16"/>
                <w:szCs w:val="16"/>
                <w:lang w:eastAsia="x-none"/>
              </w:rPr>
              <w:t>լ</w:t>
            </w:r>
            <w:r w:rsidRPr="006C1CEC">
              <w:rPr>
                <w:rFonts w:ascii="GHEA Grapalat" w:eastAsia="Calibri" w:hAnsi="GHEA Grapalat" w:cs="Times New Roman"/>
                <w:sz w:val="16"/>
                <w:szCs w:val="16"/>
                <w:lang w:val="hy-AM" w:eastAsia="x-none"/>
              </w:rPr>
              <w:t xml:space="preserve"> կադրեր</w:t>
            </w:r>
          </w:p>
          <w:p w14:paraId="415D367F" w14:textId="367338DA" w:rsidR="00D1307B" w:rsidRPr="006C1CEC" w:rsidRDefault="00D1307B" w:rsidP="00D1307B">
            <w:pPr>
              <w:pStyle w:val="ListParagraph"/>
              <w:numPr>
                <w:ilvl w:val="0"/>
                <w:numId w:val="11"/>
              </w:numPr>
              <w:tabs>
                <w:tab w:val="left" w:pos="271"/>
              </w:tabs>
              <w:spacing w:after="0" w:line="240" w:lineRule="auto"/>
              <w:ind w:left="0" w:firstLine="16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6C1CE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Իրավական ակտերի մշակման հնարավոր ձախողում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0007710" w14:textId="77777777" w:rsidR="00D1307B" w:rsidRPr="006C1CEC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-74" w:firstLine="7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6C1CE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Որակյալ մասնագետների ներգրավում,</w:t>
            </w:r>
          </w:p>
          <w:p w14:paraId="1CE45AE2" w14:textId="067E8F96" w:rsidR="00D1307B" w:rsidRPr="006C1CEC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-74" w:firstLine="7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6C1CE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Փորձագե</w:t>
            </w:r>
            <w:r w:rsidR="006C1CEC" w:rsidRPr="006C1CEC">
              <w:rPr>
                <w:rFonts w:ascii="GHEA Grapalat" w:hAnsi="GHEA Grapalat" w:cs="Arial"/>
                <w:color w:val="000000"/>
                <w:sz w:val="16"/>
                <w:szCs w:val="16"/>
              </w:rPr>
              <w:t>տ-</w:t>
            </w:r>
            <w:r w:rsidRPr="006C1CE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ների ներգրավում</w:t>
            </w:r>
          </w:p>
          <w:p w14:paraId="7F7F612C" w14:textId="77777777" w:rsidR="00D1307B" w:rsidRPr="006C1CEC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  <w:p w14:paraId="54BFC35A" w14:textId="77777777" w:rsidR="00D1307B" w:rsidRPr="006C1CEC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spacing w:after="0" w:line="240" w:lineRule="auto"/>
              <w:ind w:left="-74" w:firstLine="7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6C1CE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Շարունակել կիրառել օրենսդրությամբ դեռևս գործող մեթոդաբանությունը</w:t>
            </w:r>
          </w:p>
        </w:tc>
        <w:tc>
          <w:tcPr>
            <w:tcW w:w="999" w:type="dxa"/>
            <w:vMerge w:val="restart"/>
          </w:tcPr>
          <w:p w14:paraId="5DE5DCC9" w14:textId="2939AD33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1-ին, 2-րդ, 3-րդ, 4-րդ և 5-րդ պարբերություններ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5BB642F6" w14:textId="6A085D08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5EEBC71C" w14:textId="77777777" w:rsidTr="006B3222">
        <w:trPr>
          <w:gridAfter w:val="1"/>
          <w:wAfter w:w="9" w:type="dxa"/>
          <w:trHeight w:val="5660"/>
        </w:trPr>
        <w:tc>
          <w:tcPr>
            <w:tcW w:w="1687" w:type="dxa"/>
            <w:vMerge/>
            <w:shd w:val="clear" w:color="auto" w:fill="auto"/>
          </w:tcPr>
          <w:p w14:paraId="305DBF2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177BC158" w14:textId="77777777" w:rsidR="00D1307B" w:rsidRPr="00A06AFA" w:rsidRDefault="00D1307B" w:rsidP="00D1307B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4A767882" w14:textId="1CB5AC7C" w:rsidR="00D1307B" w:rsidRPr="00A06AFA" w:rsidRDefault="00D1307B" w:rsidP="00D1307B">
            <w:pPr>
              <w:tabs>
                <w:tab w:val="left" w:pos="346"/>
                <w:tab w:val="left" w:pos="526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16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2 ԾԲ ներկայիս մեթոդաբանության և դրա կիրարկման հետ կապված գործնական  խնդիրների վերհանում և կարգավորում</w:t>
            </w:r>
          </w:p>
          <w:p w14:paraId="5718050B" w14:textId="6BCD63F6" w:rsidR="00D1307B" w:rsidRPr="00A06AFA" w:rsidRDefault="00D1307B" w:rsidP="00D1307B">
            <w:pPr>
              <w:tabs>
                <w:tab w:val="left" w:pos="346"/>
                <w:tab w:val="left" w:pos="526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  <w:p w14:paraId="01B515F4" w14:textId="15921376" w:rsidR="00D1307B" w:rsidRPr="00A06AFA" w:rsidRDefault="00D1307B" w:rsidP="00D1307B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  <w:tc>
          <w:tcPr>
            <w:tcW w:w="863" w:type="dxa"/>
            <w:shd w:val="clear" w:color="auto" w:fill="auto"/>
          </w:tcPr>
          <w:p w14:paraId="1B17E1F9" w14:textId="65A32DC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1CB38B64" w14:textId="31C8997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7E44C700" w14:textId="12CEA59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2020-2022թթ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6DE30A11" w14:textId="77777777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ԾԲ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մեթոդաբանության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դրա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կիրառության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հետ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կապված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առկա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բացերի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խնդիրների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ուսումնասիրության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հաշվետվության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առկայություն</w:t>
            </w:r>
            <w:proofErr w:type="spellEnd"/>
          </w:p>
          <w:p w14:paraId="3A0613EE" w14:textId="40573413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ԾԲ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մեթոդաբանության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դրա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կիրառության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բարելավման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միջոցառումնե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ցանկի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ժամանակացույցի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առկայություն</w:t>
            </w:r>
            <w:proofErr w:type="spellEnd"/>
          </w:p>
          <w:p w14:paraId="2F934F06" w14:textId="663355DA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ԾԲ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մեթոդաբանության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բարելավմանն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ուղղված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միջոցառումներն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իրականացված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միջոցառումների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ժամանակացույցին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համապատասխան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414B751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6D8D4DF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76B21BD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7073448F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3FA285F" w14:textId="565405E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7FD0B5BF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92055D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188ABA6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D1DE753" w14:textId="5A716D73" w:rsidR="00D1307B" w:rsidRPr="00A06AFA" w:rsidRDefault="00D1307B" w:rsidP="00D1307B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16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3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 xml:space="preserve">․ 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Մարդկային ռեսուրսների զարգացմանն ուղղված միջոցառումներ</w:t>
            </w:r>
          </w:p>
        </w:tc>
        <w:tc>
          <w:tcPr>
            <w:tcW w:w="863" w:type="dxa"/>
            <w:shd w:val="clear" w:color="auto" w:fill="auto"/>
          </w:tcPr>
          <w:p w14:paraId="1F400FD4" w14:textId="45098A2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5F5D7D61" w14:textId="6B218DE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77AC0616" w14:textId="2EF746A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1B5E1F37" w14:textId="07F09903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ԾԲ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ներդրված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համակարգի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պահանջներին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համարժեք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՝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առկա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մարդկային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ռեսուրսների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գծով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ինստիտուցիոնալ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կարողությունների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գնահատման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հաշվետվություն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(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ներ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)</w:t>
            </w:r>
          </w:p>
          <w:p w14:paraId="04E04E76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Կարողությունների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զարգացման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արդիական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ծրագրի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lastRenderedPageBreak/>
              <w:t>առկայություն</w:t>
            </w:r>
            <w:proofErr w:type="spellEnd"/>
          </w:p>
          <w:p w14:paraId="1D728489" w14:textId="5857CF04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Կարողությունների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զարգացմանն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ուղղված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միջոցառումներն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իրականացված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հաստատված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ծրագրին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համապատասխան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4D53501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10335CE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Վերապատրաստման դասընթացները չեն տրամադրում անհրաժեշտ և բավարար գիտելիքներ մասնագետներին</w:t>
            </w:r>
          </w:p>
        </w:tc>
        <w:tc>
          <w:tcPr>
            <w:tcW w:w="1559" w:type="dxa"/>
            <w:shd w:val="clear" w:color="auto" w:fill="auto"/>
          </w:tcPr>
          <w:p w14:paraId="1D80547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Անհրաժեշտ հմտություններով վերապատրաստողների ներգրավում</w:t>
            </w:r>
          </w:p>
        </w:tc>
        <w:tc>
          <w:tcPr>
            <w:tcW w:w="999" w:type="dxa"/>
            <w:vMerge/>
          </w:tcPr>
          <w:p w14:paraId="63567A32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F3498A4" w14:textId="707F6BC6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30F9BEA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04D96F5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7C43EC7C" w14:textId="68AB1F9C" w:rsidR="00D1307B" w:rsidRPr="00A06AFA" w:rsidRDefault="00D1307B" w:rsidP="00D1307B">
            <w:pPr>
              <w:tabs>
                <w:tab w:val="left" w:pos="250"/>
                <w:tab w:val="left" w:pos="346"/>
              </w:tabs>
              <w:spacing w:after="0" w:line="240" w:lineRule="auto"/>
              <w:rPr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17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2023թ բյուջ</w:t>
            </w:r>
            <w:r w:rsidRPr="000E2AF0">
              <w:rPr>
                <w:rFonts w:ascii="GHEA Grapalat" w:hAnsi="GHEA Grapalat"/>
                <w:sz w:val="16"/>
                <w:szCs w:val="16"/>
                <w:lang w:val="hy-AM" w:eastAsia="x-none"/>
              </w:rPr>
              <w:t>ետային տարվա ավա</w:t>
            </w:r>
            <w:r w:rsidR="000E2AF0" w:rsidRPr="000E2AF0">
              <w:rPr>
                <w:rFonts w:ascii="GHEA Grapalat" w:hAnsi="GHEA Grapalat"/>
                <w:sz w:val="16"/>
                <w:szCs w:val="16"/>
                <w:lang w:eastAsia="x-none"/>
              </w:rPr>
              <w:t>ր</w:t>
            </w:r>
            <w:r w:rsidRPr="000E2AF0">
              <w:rPr>
                <w:rFonts w:ascii="GHEA Grapalat" w:hAnsi="GHEA Grapalat"/>
                <w:sz w:val="16"/>
                <w:szCs w:val="16"/>
                <w:lang w:val="hy-AM" w:eastAsia="x-none"/>
              </w:rPr>
              <w:t>տի դրությամբ բյուջետային ծրագրերի հ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ամար պատասխանատու բոլոր պետական մարմիններում առկա է բյուջետային ծրագրերի գնահատ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softHyphen/>
              <w:t>ման կանոնավոր գործընթաց</w:t>
            </w:r>
          </w:p>
          <w:p w14:paraId="2491990D" w14:textId="6CD6D0AE" w:rsidR="00D1307B" w:rsidRPr="00A06AFA" w:rsidRDefault="00D1307B" w:rsidP="00D1307B">
            <w:pPr>
              <w:tabs>
                <w:tab w:val="left" w:pos="250"/>
                <w:tab w:val="left" w:pos="34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  <w:p w14:paraId="00A95AE6" w14:textId="77777777" w:rsidR="00D1307B" w:rsidRPr="00A06AFA" w:rsidRDefault="00D1307B" w:rsidP="00D1307B">
            <w:pPr>
              <w:tabs>
                <w:tab w:val="left" w:pos="250"/>
                <w:tab w:val="left" w:pos="34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  <w:tc>
          <w:tcPr>
            <w:tcW w:w="1561" w:type="dxa"/>
            <w:shd w:val="clear" w:color="auto" w:fill="auto"/>
          </w:tcPr>
          <w:p w14:paraId="7C10CE7E" w14:textId="3D92798D" w:rsidR="00D1307B" w:rsidRPr="00A06AFA" w:rsidRDefault="00D1307B" w:rsidP="00D1307B">
            <w:pPr>
              <w:tabs>
                <w:tab w:val="left" w:pos="250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17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Բյուջետային ծրագրերի գնահատման ուղեցույցների մշակում </w:t>
            </w:r>
          </w:p>
        </w:tc>
        <w:tc>
          <w:tcPr>
            <w:tcW w:w="863" w:type="dxa"/>
            <w:shd w:val="clear" w:color="auto" w:fill="auto"/>
          </w:tcPr>
          <w:p w14:paraId="2BCEA6AC" w14:textId="5646D87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3227B61B" w14:textId="2B2EBA1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1001558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2022թ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</w:p>
          <w:p w14:paraId="31DCCCE8" w14:textId="58E8994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13C92CBF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ծրագրերի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գնահատման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հայեցակարգը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առկա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է </w:t>
            </w:r>
          </w:p>
          <w:p w14:paraId="7EADB180" w14:textId="4692C900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ծրագրերի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գնահատման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ուղեցույցները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մշակված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են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687F77C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D2400D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Բյուջետային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ծրագրերի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գնահատ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ման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գործառույթի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համար համապատասխան անձնակազմի բացակայություն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941EEC2" w14:textId="77777777" w:rsidR="00D1307B" w:rsidRPr="00A06AFA" w:rsidRDefault="00D1307B" w:rsidP="00D1307B">
            <w:pPr>
              <w:pStyle w:val="ListParagraph"/>
              <w:numPr>
                <w:ilvl w:val="0"/>
                <w:numId w:val="13"/>
              </w:numPr>
              <w:tabs>
                <w:tab w:val="left" w:pos="241"/>
              </w:tabs>
              <w:spacing w:after="0" w:line="240" w:lineRule="auto"/>
              <w:ind w:left="16" w:hanging="16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Անհրաժեշտ հմտություններով անձնակազմի հավաքագրում,</w:t>
            </w:r>
          </w:p>
          <w:p w14:paraId="2171659D" w14:textId="77777777" w:rsidR="00D1307B" w:rsidRPr="00A06AFA" w:rsidRDefault="00D1307B" w:rsidP="00D1307B">
            <w:pPr>
              <w:pStyle w:val="ListParagraph"/>
              <w:numPr>
                <w:ilvl w:val="0"/>
                <w:numId w:val="13"/>
              </w:numPr>
              <w:tabs>
                <w:tab w:val="left" w:pos="241"/>
              </w:tabs>
              <w:spacing w:after="0" w:line="240" w:lineRule="auto"/>
              <w:ind w:left="16" w:hanging="16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Առկա մասնագետների վերապատրաստում</w:t>
            </w:r>
          </w:p>
        </w:tc>
        <w:tc>
          <w:tcPr>
            <w:tcW w:w="999" w:type="dxa"/>
            <w:vMerge w:val="restart"/>
          </w:tcPr>
          <w:p w14:paraId="21C2119C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3-րդ գլուխ, 3.2 կետ, 1-ին պարբերություն</w:t>
            </w:r>
          </w:p>
          <w:p w14:paraId="57B74926" w14:textId="1B04D262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2-րդ, 3-րդ պարբերություններ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16540969" w14:textId="2BF4DF9F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1BBE41F4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7814381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3AB92E10" w14:textId="77777777" w:rsidR="00D1307B" w:rsidRPr="00A06AFA" w:rsidRDefault="00D1307B" w:rsidP="00D1307B">
            <w:pPr>
              <w:pStyle w:val="ListParagraph1"/>
              <w:tabs>
                <w:tab w:val="left" w:pos="247"/>
              </w:tabs>
              <w:spacing w:after="0" w:line="240" w:lineRule="auto"/>
              <w:ind w:left="30"/>
              <w:jc w:val="both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6D28F5F3" w14:textId="1DBF28AA" w:rsidR="00D1307B" w:rsidRPr="00A06AFA" w:rsidRDefault="00D1307B" w:rsidP="00D1307B">
            <w:pPr>
              <w:pStyle w:val="ListParagraph1"/>
              <w:tabs>
                <w:tab w:val="left" w:pos="247"/>
              </w:tabs>
              <w:spacing w:after="0" w:line="240" w:lineRule="auto"/>
              <w:ind w:left="3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17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Բյուջետային ծրագրերի կանոնավոր գնահատման գործընթացի ներդրում</w:t>
            </w:r>
          </w:p>
        </w:tc>
        <w:tc>
          <w:tcPr>
            <w:tcW w:w="863" w:type="dxa"/>
            <w:shd w:val="clear" w:color="auto" w:fill="auto"/>
          </w:tcPr>
          <w:p w14:paraId="32E1B603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  <w:p w14:paraId="577058D2" w14:textId="33FBE59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6B9CADF6" w14:textId="61A32772" w:rsidR="00D1307B" w:rsidRPr="00A06AFA" w:rsidRDefault="00D1307B" w:rsidP="00D1307B">
            <w:pPr>
              <w:pStyle w:val="ListParagraph1"/>
              <w:tabs>
                <w:tab w:val="left" w:pos="338"/>
              </w:tabs>
              <w:spacing w:after="0" w:line="240" w:lineRule="auto"/>
              <w:ind w:left="27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ՊՄ</w:t>
            </w:r>
          </w:p>
        </w:tc>
        <w:tc>
          <w:tcPr>
            <w:tcW w:w="859" w:type="dxa"/>
            <w:shd w:val="clear" w:color="auto" w:fill="auto"/>
          </w:tcPr>
          <w:p w14:paraId="0C0C5FB6" w14:textId="1CF8FDB1" w:rsidR="00D1307B" w:rsidRPr="00A06AFA" w:rsidRDefault="00D1307B" w:rsidP="00D1307B">
            <w:pPr>
              <w:pStyle w:val="ListParagraph1"/>
              <w:tabs>
                <w:tab w:val="left" w:pos="338"/>
              </w:tabs>
              <w:spacing w:after="0" w:line="240" w:lineRule="auto"/>
              <w:ind w:left="27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2023թ.</w:t>
            </w:r>
          </w:p>
          <w:p w14:paraId="17293EA7" w14:textId="07EAB14B" w:rsidR="00D1307B" w:rsidRPr="00A06AFA" w:rsidRDefault="00D1307B" w:rsidP="00D1307B">
            <w:pPr>
              <w:pStyle w:val="ListParagraph1"/>
              <w:tabs>
                <w:tab w:val="left" w:pos="338"/>
              </w:tabs>
              <w:spacing w:after="0" w:line="240" w:lineRule="auto"/>
              <w:ind w:left="27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  <w:p w14:paraId="42A274CA" w14:textId="11530567" w:rsidR="00D1307B" w:rsidRPr="00A06AFA" w:rsidRDefault="00D1307B" w:rsidP="00D1307B">
            <w:pPr>
              <w:rPr>
                <w:lang w:val="hy-AM" w:eastAsia="x-none"/>
              </w:rPr>
            </w:pPr>
          </w:p>
          <w:p w14:paraId="390303EE" w14:textId="77777777" w:rsidR="00D1307B" w:rsidRPr="00A06AFA" w:rsidRDefault="00D1307B" w:rsidP="00D1307B">
            <w:pPr>
              <w:rPr>
                <w:lang w:val="hy-AM" w:eastAsia="x-none"/>
              </w:rPr>
            </w:pPr>
          </w:p>
        </w:tc>
        <w:tc>
          <w:tcPr>
            <w:tcW w:w="1834" w:type="dxa"/>
            <w:shd w:val="clear" w:color="auto" w:fill="auto"/>
          </w:tcPr>
          <w:p w14:paraId="046F2F7B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ծրագրերի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գնահատման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գործառույթների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ներդրման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ժամանակացույցի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միջոցառումների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առկայություն</w:t>
            </w:r>
            <w:proofErr w:type="spellEnd"/>
          </w:p>
          <w:p w14:paraId="387D32FD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2023թ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x-none" w:eastAsia="x-none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տարվա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ավարտի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դրությամբ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ծրագրերի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համար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պատասխանատու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յուրաքանչյուր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պետական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մարմնում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առկա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է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ծրագրերի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գնահատման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կանոնավոր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գործընթաց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</w:p>
          <w:p w14:paraId="51C0806A" w14:textId="5A7CF932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lastRenderedPageBreak/>
              <w:t>2023թ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x-none" w:eastAsia="x-none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տարվա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ավարտի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դրությամբ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ծրագրերի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համար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պատասխանատու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յուրաքանչյուր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պետական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մարմնի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կողմից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իրականացվող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առնվազն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1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ծրագիր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փորձնական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կարգով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գնահատված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է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հաստատված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ուղեցույցներին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համապատասխան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</w:p>
        </w:tc>
        <w:tc>
          <w:tcPr>
            <w:tcW w:w="702" w:type="dxa"/>
            <w:vMerge/>
            <w:shd w:val="clear" w:color="auto" w:fill="auto"/>
          </w:tcPr>
          <w:p w14:paraId="610B3E4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761B0A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C264E9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5A84C24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1A6169C" w14:textId="2D7E1F5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6E9CF8B4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6CF4FAF7" w14:textId="08D1F175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bookmarkStart w:id="0" w:name="_Toc425940313"/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6. ՄԺԾԾ գործընթաց, բյուջետային </w:t>
            </w:r>
            <w:bookmarkEnd w:id="0"/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կարգապահություն և թափանցիկություն</w:t>
            </w:r>
          </w:p>
          <w:p w14:paraId="0D4CC0F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549327C8" w14:textId="0AB90EF0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18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Պետության պարտադիր պարտավորություններից բխող ծրագրերը/միջոցառումները նույնականացված և հաշվառված են </w:t>
            </w:r>
          </w:p>
        </w:tc>
        <w:tc>
          <w:tcPr>
            <w:tcW w:w="1561" w:type="dxa"/>
            <w:shd w:val="clear" w:color="auto" w:fill="auto"/>
          </w:tcPr>
          <w:p w14:paraId="2C6A0703" w14:textId="7A888FC9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18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1 Պետության պարտադիր պարտավորություններից բխող ծրագրերի/ միջոցառումների  նույնականացում և հաշվառում</w:t>
            </w:r>
          </w:p>
        </w:tc>
        <w:tc>
          <w:tcPr>
            <w:tcW w:w="863" w:type="dxa"/>
            <w:shd w:val="clear" w:color="auto" w:fill="auto"/>
          </w:tcPr>
          <w:p w14:paraId="0788C453" w14:textId="53CE528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  <w:p w14:paraId="7A9BD262" w14:textId="54869AC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1E2163EE" w14:textId="485A0B9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ՊՄ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-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59" w:type="dxa"/>
            <w:shd w:val="clear" w:color="auto" w:fill="auto"/>
          </w:tcPr>
          <w:p w14:paraId="3CE4A4F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2021թ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  <w:p w14:paraId="46E2E0B4" w14:textId="7A95ADA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79537E87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Համապատասխան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մեթոդաբանությունը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առկա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է </w:t>
            </w:r>
          </w:p>
          <w:p w14:paraId="132A090A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Ընթացակարգերը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մշակված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</w:p>
          <w:p w14:paraId="08D330D6" w14:textId="54910AAD" w:rsidR="00D1307B" w:rsidRPr="00A06AFA" w:rsidRDefault="00D1307B" w:rsidP="00D1307B">
            <w:pPr>
              <w:pStyle w:val="ListParagraph"/>
              <w:numPr>
                <w:ilvl w:val="0"/>
                <w:numId w:val="15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2022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թվականի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գործընթացի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շրջանակներում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պետության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պարտադիր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պարտավորությունները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նույնականացված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հաշվառված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են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2905343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47B218B2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Որոշ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ՊՄ-ներում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պարտադիր և հայեցողական </w:t>
            </w:r>
            <w:r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ծախսերը ճիշտ չեն տարանջատված </w:t>
            </w:r>
          </w:p>
          <w:p w14:paraId="166A4D44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722F310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ՖՆ-ի կողմից մեթոդական օժանդակության տրամադրում</w:t>
            </w:r>
          </w:p>
          <w:p w14:paraId="62D3599E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 w:val="restart"/>
          </w:tcPr>
          <w:p w14:paraId="52362AA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Cambria Math" w:hAnsi="Cambria Math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3-րդ գլուխ, 3.2 կետ, 7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-րդ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պարբերություն</w:t>
            </w:r>
            <w:r w:rsidRPr="00A06AFA">
              <w:rPr>
                <w:rFonts w:ascii="Cambria Math" w:hAnsi="Cambria Math"/>
                <w:sz w:val="16"/>
                <w:szCs w:val="16"/>
                <w:lang w:val="hy-AM" w:eastAsia="x-none"/>
              </w:rPr>
              <w:t>,</w:t>
            </w:r>
          </w:p>
          <w:p w14:paraId="3110DE91" w14:textId="063372D2" w:rsidR="00D1307B" w:rsidRPr="00A06AFA" w:rsidRDefault="00D1307B" w:rsidP="00D1307B">
            <w:pPr>
              <w:spacing w:after="0" w:line="240" w:lineRule="auto"/>
              <w:jc w:val="center"/>
              <w:rPr>
                <w:rFonts w:ascii="Cambria Math" w:hAnsi="Cambria Math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2-րդ, 3-րդ պարբերություններ</w:t>
            </w:r>
          </w:p>
        </w:tc>
        <w:tc>
          <w:tcPr>
            <w:tcW w:w="1421" w:type="dxa"/>
            <w:shd w:val="clear" w:color="auto" w:fill="auto"/>
          </w:tcPr>
          <w:p w14:paraId="6121F410" w14:textId="0104358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051DCAB1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F07311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01F2BE9C" w14:textId="1843B68D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19. ՄԺԾԾ և տարեկան բյուջեի կազմման միասնական գործընթացի ներդրում</w:t>
            </w:r>
          </w:p>
        </w:tc>
        <w:tc>
          <w:tcPr>
            <w:tcW w:w="1561" w:type="dxa"/>
            <w:shd w:val="clear" w:color="auto" w:fill="auto"/>
          </w:tcPr>
          <w:p w14:paraId="58872157" w14:textId="002BF959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19.1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ՄԺԾԾ և տարեկան բյուջեի կազմման մեկ միասնական գործընթացի ապահովման համար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իրավական հ</w:t>
            </w:r>
            <w:r w:rsidRPr="000E2AF0">
              <w:rPr>
                <w:rFonts w:ascii="GHEA Grapalat" w:hAnsi="GHEA Grapalat" w:cs="Sylfaen"/>
                <w:sz w:val="16"/>
                <w:szCs w:val="16"/>
                <w:lang w:val="hy-AM"/>
              </w:rPr>
              <w:t>իմքերի ստ</w:t>
            </w:r>
            <w:r w:rsidR="000E2AF0" w:rsidRPr="000E2AF0">
              <w:rPr>
                <w:rFonts w:ascii="GHEA Grapalat" w:hAnsi="GHEA Grapalat" w:cs="Sylfaen"/>
                <w:sz w:val="16"/>
                <w:szCs w:val="16"/>
                <w:lang w:val="en-US"/>
              </w:rPr>
              <w:t>ե</w:t>
            </w:r>
            <w:r w:rsidRPr="000E2AF0">
              <w:rPr>
                <w:rFonts w:ascii="GHEA Grapalat" w:hAnsi="GHEA Grapalat" w:cs="Sylfaen"/>
                <w:sz w:val="16"/>
                <w:szCs w:val="16"/>
                <w:lang w:val="hy-AM"/>
              </w:rPr>
              <w:t>ղծում և մեթոդաբանության մշակ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ում</w:t>
            </w:r>
          </w:p>
        </w:tc>
        <w:tc>
          <w:tcPr>
            <w:tcW w:w="863" w:type="dxa"/>
            <w:shd w:val="clear" w:color="auto" w:fill="auto"/>
          </w:tcPr>
          <w:p w14:paraId="4F4F790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ՖՆ</w:t>
            </w:r>
          </w:p>
          <w:p w14:paraId="5316E91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30F7EF38" w14:textId="161989A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32A0FA1B" w14:textId="00D9A18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2021թ.</w:t>
            </w:r>
          </w:p>
        </w:tc>
        <w:tc>
          <w:tcPr>
            <w:tcW w:w="1834" w:type="dxa"/>
            <w:shd w:val="clear" w:color="auto" w:fill="auto"/>
          </w:tcPr>
          <w:p w14:paraId="64A7B194" w14:textId="2A40FD5A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ՄԺԾԾ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տարեկան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կազմման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աշխատանքներն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իրականացվում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մեկ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 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միասնական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գործընթացով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1054577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0EABCB12" w14:textId="7B697B82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ՊՄ-ները չեն հասցնում ժամանակացույցով սահմանված ժամկետում իրականացնել իրենց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վերապահված պարտականությունները համապատասխան կարողությունների բացակայությամբ պայմանավորված</w:t>
            </w:r>
          </w:p>
        </w:tc>
        <w:tc>
          <w:tcPr>
            <w:tcW w:w="1559" w:type="dxa"/>
            <w:shd w:val="clear" w:color="auto" w:fill="auto"/>
          </w:tcPr>
          <w:p w14:paraId="6F9A216A" w14:textId="76C57D13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ՖՆ-ի և/կամ փորձագետների կողմից համապատասխան աջակցության տրամադրում</w:t>
            </w:r>
          </w:p>
        </w:tc>
        <w:tc>
          <w:tcPr>
            <w:tcW w:w="999" w:type="dxa"/>
            <w:vMerge/>
          </w:tcPr>
          <w:p w14:paraId="0700E25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shd w:val="clear" w:color="auto" w:fill="auto"/>
          </w:tcPr>
          <w:p w14:paraId="47F7B66A" w14:textId="731383F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3CF00DED" w14:textId="77777777" w:rsidTr="006B2E20">
        <w:trPr>
          <w:gridAfter w:val="1"/>
          <w:wAfter w:w="9" w:type="dxa"/>
          <w:trHeight w:val="3083"/>
        </w:trPr>
        <w:tc>
          <w:tcPr>
            <w:tcW w:w="1687" w:type="dxa"/>
            <w:vMerge/>
            <w:shd w:val="clear" w:color="auto" w:fill="auto"/>
          </w:tcPr>
          <w:p w14:paraId="16FE0B0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2AF8D159" w14:textId="6C3AC4AC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 w:rsidDel="0023008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Պարզեցված բյուջեն և բյուջեի կատարման մասին պարզեցված հաշվետվությունները առկա են և հասանելի են հանրության համար</w:t>
            </w:r>
            <w:r w:rsidRPr="00A06AFA" w:rsidDel="0023008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61" w:type="dxa"/>
            <w:vMerge w:val="restart"/>
            <w:shd w:val="clear" w:color="auto" w:fill="auto"/>
          </w:tcPr>
          <w:p w14:paraId="26840EB6" w14:textId="6644F813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20․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 Պետական բյուջեի և պետական բյուջեի կատարման հաշվետվության պարզեցված տարբերակի մշակում և հանրայնացում 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33352B9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5545C834" w14:textId="49AD741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B47DE0F" w14:textId="7D58697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x-none"/>
              </w:rPr>
            </w:pPr>
            <w:r w:rsidRPr="00A06AFA">
              <w:rPr>
                <w:rFonts w:ascii="GHEA Grapalat" w:hAnsi="GHEA Grapalat" w:cs="Sylfaen"/>
                <w:sz w:val="14"/>
                <w:szCs w:val="14"/>
                <w:lang w:val="hy-AM" w:eastAsia="x-none"/>
              </w:rPr>
              <w:t>2021թ. ՀՀ պետական բյուջեն ընդունվելուց հետո մեկամսյա ժամկետում</w:t>
            </w:r>
          </w:p>
          <w:p w14:paraId="19D71B86" w14:textId="3F1EE90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 w:cs="Sylfaen"/>
                <w:sz w:val="14"/>
                <w:szCs w:val="14"/>
                <w:lang w:val="ru-RU" w:eastAsia="x-none"/>
              </w:rPr>
              <w:t>(</w:t>
            </w:r>
            <w:r w:rsidRPr="00A06AFA">
              <w:rPr>
                <w:rFonts w:ascii="GHEA Grapalat" w:hAnsi="GHEA Grapalat" w:cs="Sylfaen"/>
                <w:sz w:val="14"/>
                <w:szCs w:val="14"/>
                <w:lang w:val="hy-AM" w:eastAsia="x-none"/>
              </w:rPr>
              <w:t>Պարզեցված բյուջեի հրապարակում</w:t>
            </w:r>
            <w:r w:rsidRPr="00A06AFA">
              <w:rPr>
                <w:rFonts w:ascii="GHEA Grapalat" w:hAnsi="GHEA Grapalat" w:cs="Sylfaen"/>
                <w:sz w:val="14"/>
                <w:szCs w:val="14"/>
                <w:lang w:val="ru-RU" w:eastAsia="x-none"/>
              </w:rPr>
              <w:t>)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0822C9F1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2021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թվականի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պարզեցված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կատարման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մասին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հաշվետվությունները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հրապարակված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ՀՀ ՖՆ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պաշտոնական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կայքում</w:t>
            </w:r>
            <w:proofErr w:type="spellEnd"/>
          </w:p>
          <w:p w14:paraId="6C47B653" w14:textId="01807BD5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Պարզեցված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կատարման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մասին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պարզեցված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հաշվետվությունների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վերաբերյալ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ՔՀԿ-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հետ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կազմակերպվել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քննարկումներ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(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տարեկան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առնվազն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2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անգամ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) </w:t>
            </w:r>
          </w:p>
        </w:tc>
        <w:tc>
          <w:tcPr>
            <w:tcW w:w="702" w:type="dxa"/>
            <w:vMerge/>
            <w:shd w:val="clear" w:color="auto" w:fill="auto"/>
          </w:tcPr>
          <w:p w14:paraId="162A756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5E6D5F1" w14:textId="5BD0D330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Պարզեցված բյուջեն հասանելի և ընկալելի չէ հասարակության ա</w:t>
            </w:r>
            <w:r w:rsidRPr="000E2AF0">
              <w:rPr>
                <w:rFonts w:ascii="GHEA Grapalat" w:hAnsi="GHEA Grapalat"/>
                <w:sz w:val="16"/>
                <w:szCs w:val="16"/>
                <w:lang w:val="hy-AM"/>
              </w:rPr>
              <w:t>նդամների լայն շրջանակ</w:t>
            </w:r>
            <w:proofErr w:type="spellStart"/>
            <w:r w:rsidR="000E2AF0">
              <w:rPr>
                <w:rFonts w:ascii="GHEA Grapalat" w:hAnsi="GHEA Grapalat"/>
                <w:sz w:val="16"/>
                <w:szCs w:val="16"/>
                <w:lang w:val="en-US"/>
              </w:rPr>
              <w:t>ներ</w:t>
            </w:r>
            <w:proofErr w:type="spellEnd"/>
            <w:r w:rsidRPr="000E2AF0">
              <w:rPr>
                <w:rFonts w:ascii="GHEA Grapalat" w:hAnsi="GHEA Grapalat"/>
                <w:sz w:val="16"/>
                <w:szCs w:val="16"/>
                <w:lang w:val="hy-AM"/>
              </w:rPr>
              <w:t>ի համար</w:t>
            </w:r>
            <w:r w:rsidRPr="000E2AF0" w:rsidDel="005B69A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E2AF0">
              <w:rPr>
                <w:rFonts w:ascii="GHEA Grapalat" w:hAnsi="GHEA Grapalat"/>
                <w:sz w:val="16"/>
                <w:szCs w:val="16"/>
                <w:lang w:val="hy-AM"/>
              </w:rPr>
              <w:t>տա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 ընթացակարգեր սահմանված չեն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3AA837A" w14:textId="2B28AE4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ՖՆ-ի կողմից պարզեցված բյուջեի վերաբերյալ մասնագիտական պարզաբանությունների տրամադրում</w:t>
            </w:r>
          </w:p>
          <w:p w14:paraId="2F829BCA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 w:val="restart"/>
          </w:tcPr>
          <w:p w14:paraId="32BBC36C" w14:textId="1A6322C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3-րդ գլուխ, 3.2 կետ, 7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-րդ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պարբերություն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09F5E43" w14:textId="09D3B14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BB1857" w14:paraId="3E30538A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2609BCE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5E9FBD6E" w14:textId="77777777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31331FEB" w14:textId="77777777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14:paraId="115C56F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1E81C88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1FDE638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  <w:t xml:space="preserve">2021թ. </w:t>
            </w:r>
          </w:p>
          <w:p w14:paraId="73F5D739" w14:textId="319CC51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  <w:t>(Պարզեցված բյուջեի հաշվետվության հրապարակում)</w:t>
            </w:r>
          </w:p>
        </w:tc>
        <w:tc>
          <w:tcPr>
            <w:tcW w:w="1834" w:type="dxa"/>
            <w:vMerge/>
            <w:shd w:val="clear" w:color="auto" w:fill="auto"/>
          </w:tcPr>
          <w:p w14:paraId="394EA828" w14:textId="77777777" w:rsidR="00D1307B" w:rsidRPr="00A06AFA" w:rsidRDefault="00D1307B" w:rsidP="00D1307B">
            <w:pPr>
              <w:tabs>
                <w:tab w:val="left" w:pos="31"/>
                <w:tab w:val="left" w:pos="319"/>
              </w:tabs>
              <w:spacing w:after="0" w:line="240" w:lineRule="auto"/>
              <w:ind w:left="31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14:paraId="1995E98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72C1E68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97511F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62100E3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CFD584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140CAF9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1D4DE3F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502F5BB0" w14:textId="7032FCF3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21. Քաղաքացիական հասարակության կառույցներն ավելի գործուն մասնակցություն ունեն բյուջետային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գործընթացում</w:t>
            </w:r>
          </w:p>
        </w:tc>
        <w:tc>
          <w:tcPr>
            <w:tcW w:w="1561" w:type="dxa"/>
            <w:shd w:val="clear" w:color="auto" w:fill="auto"/>
          </w:tcPr>
          <w:p w14:paraId="43DD4A6D" w14:textId="2E3C658E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21.1.Բյուջետային հայտերի վերաբերյալ  տեղեկատվության հանրայնացում</w:t>
            </w:r>
          </w:p>
        </w:tc>
        <w:tc>
          <w:tcPr>
            <w:tcW w:w="863" w:type="dxa"/>
            <w:shd w:val="clear" w:color="auto" w:fill="auto"/>
          </w:tcPr>
          <w:p w14:paraId="1B7D091F" w14:textId="055C2DC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ՊՄ-ներ</w:t>
            </w:r>
          </w:p>
        </w:tc>
        <w:tc>
          <w:tcPr>
            <w:tcW w:w="710" w:type="dxa"/>
          </w:tcPr>
          <w:p w14:paraId="26D3B5B7" w14:textId="02A8D4A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22EF03F3" w14:textId="5BDDC82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  <w:t>2020-2023թթ.</w:t>
            </w:r>
          </w:p>
        </w:tc>
        <w:tc>
          <w:tcPr>
            <w:tcW w:w="1834" w:type="dxa"/>
            <w:shd w:val="clear" w:color="auto" w:fill="auto"/>
          </w:tcPr>
          <w:p w14:paraId="53D7F5FD" w14:textId="005D75B6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ՀՀ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պետական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մարմինների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հայտերը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տեղադրված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վերջիններիս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ինտերնետային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lastRenderedPageBreak/>
              <w:t>կայքերում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հասանելի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ՔՀԿ-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համար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</w:p>
        </w:tc>
        <w:tc>
          <w:tcPr>
            <w:tcW w:w="702" w:type="dxa"/>
            <w:vMerge/>
            <w:shd w:val="clear" w:color="auto" w:fill="auto"/>
          </w:tcPr>
          <w:p w14:paraId="69B6392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BC5715" w14:textId="090F7D6F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պետական մարմինները բյուջետային հայտերը սահմանված ժամկետում չեն տեղադրել իրենց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ինտերնետային կայքերում կամ դրանք հասանելի չեն ՔՀԿ-ների համար</w:t>
            </w:r>
          </w:p>
        </w:tc>
        <w:tc>
          <w:tcPr>
            <w:tcW w:w="1559" w:type="dxa"/>
            <w:shd w:val="clear" w:color="auto" w:fill="auto"/>
          </w:tcPr>
          <w:p w14:paraId="6A656B09" w14:textId="5AE834A6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tabs>
                <w:tab w:val="left" w:pos="271"/>
              </w:tabs>
              <w:spacing w:after="0" w:line="240" w:lineRule="auto"/>
              <w:ind w:left="36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ՀՀ վարչապետի կողմից համապատասխան հանձնարարական տրամադրում</w:t>
            </w:r>
          </w:p>
        </w:tc>
        <w:tc>
          <w:tcPr>
            <w:tcW w:w="999" w:type="dxa"/>
            <w:vMerge w:val="restart"/>
          </w:tcPr>
          <w:p w14:paraId="4FC83121" w14:textId="782FC48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3-րդ գլուխ, 3.2 կետ, 7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-րդ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պարբերություն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E11984D" w14:textId="2F34361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BB1857" w14:paraId="748F1B0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2D3A746F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36918C75" w14:textId="77777777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08C63EF2" w14:textId="57D2E698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21.2. Բյուջետային հայտերի շուրջ ՔՀԿ-ների հետ քննարկման հարթակ(ներ)ի ձևավորում  </w:t>
            </w:r>
          </w:p>
        </w:tc>
        <w:tc>
          <w:tcPr>
            <w:tcW w:w="863" w:type="dxa"/>
            <w:shd w:val="clear" w:color="auto" w:fill="auto"/>
          </w:tcPr>
          <w:p w14:paraId="3869869B" w14:textId="288393F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ՊՄ-ներ</w:t>
            </w:r>
          </w:p>
        </w:tc>
        <w:tc>
          <w:tcPr>
            <w:tcW w:w="710" w:type="dxa"/>
          </w:tcPr>
          <w:p w14:paraId="435DC718" w14:textId="669830C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7FABB4F0" w14:textId="2A979B5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  <w:t>2020-2023թթ.</w:t>
            </w:r>
          </w:p>
        </w:tc>
        <w:tc>
          <w:tcPr>
            <w:tcW w:w="1834" w:type="dxa"/>
            <w:shd w:val="clear" w:color="auto" w:fill="auto"/>
          </w:tcPr>
          <w:p w14:paraId="003CB5C9" w14:textId="2D4C0F4D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04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ՀՀ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պետական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մարմինները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ունեն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հայտերը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ՔՀԿ-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հետ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քննարկելու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հարթակներ</w:t>
            </w:r>
            <w:proofErr w:type="spellEnd"/>
          </w:p>
          <w:p w14:paraId="7949577E" w14:textId="341688EE" w:rsidR="00D1307B" w:rsidRPr="00A06AFA" w:rsidRDefault="00D1307B" w:rsidP="00D1307B">
            <w:pPr>
              <w:pStyle w:val="ListParagraph"/>
              <w:numPr>
                <w:ilvl w:val="0"/>
                <w:numId w:val="15"/>
              </w:numPr>
              <w:tabs>
                <w:tab w:val="left" w:pos="304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ՀՀ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պետական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մարմինների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հայտերը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ներառում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ՔՀԿ-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հետ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հայտերի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շուրջ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իրականացված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քննարկումների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արդյունքները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0DAE63C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378005" w14:textId="67A3B549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226"/>
              </w:tabs>
              <w:spacing w:after="0" w:line="240" w:lineRule="auto"/>
              <w:ind w:left="0" w:firstLine="3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ՊՄ-ները խուսափում են իրենց բյուջետային հայտերը քննարկել ՔՀԿ-ների հետ կամ չեն ընդունում վերջիններիս կողմից ներկայացվող առաջարկությունները</w:t>
            </w:r>
          </w:p>
        </w:tc>
        <w:tc>
          <w:tcPr>
            <w:tcW w:w="1559" w:type="dxa"/>
            <w:shd w:val="clear" w:color="auto" w:fill="auto"/>
          </w:tcPr>
          <w:p w14:paraId="4A3723C5" w14:textId="6453343E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9"/>
              </w:tabs>
              <w:spacing w:after="0" w:line="240" w:lineRule="auto"/>
              <w:ind w:left="36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ՀՀ վարչապետի կողմից համապատասխան հանձնարարական տրամադրում</w:t>
            </w:r>
          </w:p>
        </w:tc>
        <w:tc>
          <w:tcPr>
            <w:tcW w:w="999" w:type="dxa"/>
            <w:vMerge/>
          </w:tcPr>
          <w:p w14:paraId="4064226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C8850C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BB1857" w14:paraId="499B98AC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shd w:val="clear" w:color="auto" w:fill="auto"/>
          </w:tcPr>
          <w:p w14:paraId="605311EA" w14:textId="64ECE6F8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7․ Բյուջետային ծրագրերի ծախսերը կազմելու հաշվարկման գործընթացի ավտոմատացում</w:t>
            </w:r>
          </w:p>
        </w:tc>
        <w:tc>
          <w:tcPr>
            <w:tcW w:w="1556" w:type="dxa"/>
            <w:shd w:val="clear" w:color="auto" w:fill="auto"/>
          </w:tcPr>
          <w:p w14:paraId="6DE32F86" w14:textId="22E8D272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22. 2023 թվականի բյուջետային գործընթացի շրջանակներում բյուջետային ծրագրերի/միջոցառումների հաշվարկման (ծախսակազմման) գործընթացներն իրականացվում են միասնական ավտոմատացված համակարգի միջոցով</w:t>
            </w:r>
          </w:p>
        </w:tc>
        <w:tc>
          <w:tcPr>
            <w:tcW w:w="1561" w:type="dxa"/>
            <w:shd w:val="clear" w:color="auto" w:fill="auto"/>
          </w:tcPr>
          <w:p w14:paraId="3FA308A3" w14:textId="792EEFA9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22.1 Բյուջետային ծ</w:t>
            </w:r>
            <w:r w:rsidRPr="004E6593">
              <w:rPr>
                <w:rFonts w:ascii="GHEA Grapalat" w:hAnsi="GHEA Grapalat" w:cs="Sylfaen"/>
                <w:sz w:val="16"/>
                <w:szCs w:val="16"/>
                <w:lang w:val="hy-AM"/>
              </w:rPr>
              <w:t>րագրերի ծախսակազ</w:t>
            </w:r>
            <w:r w:rsidR="004E6593" w:rsidRPr="004E6593">
              <w:rPr>
                <w:rFonts w:ascii="GHEA Grapalat" w:hAnsi="GHEA Grapalat" w:cs="Sylfaen"/>
                <w:sz w:val="16"/>
                <w:szCs w:val="16"/>
                <w:lang w:val="en-US"/>
              </w:rPr>
              <w:t>մ</w:t>
            </w:r>
            <w:r w:rsidRPr="004E6593">
              <w:rPr>
                <w:rFonts w:ascii="GHEA Grapalat" w:hAnsi="GHEA Grapalat" w:cs="Sylfaen"/>
                <w:sz w:val="16"/>
                <w:szCs w:val="16"/>
                <w:lang w:val="hy-AM"/>
              </w:rPr>
              <w:t>ման  ավտոմատացված  համակ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արգի փուլային ներդրում</w:t>
            </w:r>
          </w:p>
        </w:tc>
        <w:tc>
          <w:tcPr>
            <w:tcW w:w="863" w:type="dxa"/>
            <w:shd w:val="clear" w:color="auto" w:fill="auto"/>
          </w:tcPr>
          <w:p w14:paraId="6C8F30D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3324C297" w14:textId="6A52584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77606840" w14:textId="7BC7A4A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2021թ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sz w:val="14"/>
                <w:szCs w:val="14"/>
                <w:lang w:val="hy-AM" w:eastAsia="x-none"/>
              </w:rPr>
              <w:t>ՀՀ պետական բյուջեի կատարման հաշվետությունը ընդունվելուց հետո մեկամսյա ժամկետում</w:t>
            </w:r>
          </w:p>
          <w:p w14:paraId="4C51FAA7" w14:textId="711E516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հուլիս</w:t>
            </w:r>
          </w:p>
        </w:tc>
        <w:tc>
          <w:tcPr>
            <w:tcW w:w="1834" w:type="dxa"/>
            <w:shd w:val="clear" w:color="auto" w:fill="auto"/>
          </w:tcPr>
          <w:p w14:paraId="755EA05A" w14:textId="27266690" w:rsidR="00D1307B" w:rsidRPr="004E6593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ծրա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գրերի</w:t>
            </w:r>
            <w:proofErr w:type="spellEnd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ծախ</w:t>
            </w:r>
            <w:r w:rsidR="004E6593" w:rsidRPr="004E6593">
              <w:rPr>
                <w:rFonts w:ascii="GHEA Grapalat" w:hAnsi="GHEA Grapalat" w:cs="Arial"/>
                <w:bCs/>
                <w:sz w:val="16"/>
                <w:szCs w:val="16"/>
                <w:lang w:eastAsia="x-none"/>
              </w:rPr>
              <w:t>ս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ակազմման</w:t>
            </w:r>
            <w:proofErr w:type="spellEnd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ավտոմատացված</w:t>
            </w:r>
            <w:proofErr w:type="spellEnd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համակարգը</w:t>
            </w:r>
            <w:proofErr w:type="spellEnd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փորձարկված</w:t>
            </w:r>
            <w:proofErr w:type="spellEnd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է և </w:t>
            </w:r>
            <w:proofErr w:type="spellStart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պատրաստ</w:t>
            </w:r>
            <w:proofErr w:type="spellEnd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է </w:t>
            </w:r>
            <w:proofErr w:type="spellStart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ներդրման</w:t>
            </w:r>
            <w:proofErr w:type="spellEnd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</w:p>
          <w:p w14:paraId="0009C265" w14:textId="23CB6160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2023թվականի </w:t>
            </w:r>
            <w:proofErr w:type="spellStart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գործընթացի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շրջանակներում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ծրագրերի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ծախսակազմումներն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իրականացվել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ծախսակազմման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ավտոմատացված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համակարգի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lastRenderedPageBreak/>
              <w:t>միջոցով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11735B7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1895FC5" w14:textId="0DA7396A" w:rsidR="00D1307B" w:rsidRPr="004E6593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Բյուջետային ծրագրերի ծախսերի ավտոմատա</w:t>
            </w:r>
            <w:r w:rsidR="004E6593" w:rsidRPr="004E6593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ց-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ված համակարգի ոչ բավարար որ</w:t>
            </w:r>
            <w:r w:rsidR="004E6593" w:rsidRPr="004E6593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ա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</w:t>
            </w:r>
          </w:p>
        </w:tc>
        <w:tc>
          <w:tcPr>
            <w:tcW w:w="1559" w:type="dxa"/>
            <w:shd w:val="clear" w:color="auto" w:fill="auto"/>
          </w:tcPr>
          <w:p w14:paraId="5E2BC0C8" w14:textId="63525E8A" w:rsidR="00D1307B" w:rsidRPr="004E6593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Դիմել ծ</w:t>
            </w:r>
            <w:r w:rsidR="004E6593" w:rsidRPr="004E6593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ր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ագիրը սպասարկող կազմակերպությանը, թերությունները վերացնելու համար,</w:t>
            </w:r>
          </w:p>
          <w:p w14:paraId="4F8F937D" w14:textId="77777777" w:rsidR="00D1307B" w:rsidRPr="004E6593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Սպասարկող կազմակերպության կողմից պարբերաբար հսկողության իրականացում, թերությունների վերհանում և վերացում</w:t>
            </w:r>
          </w:p>
        </w:tc>
        <w:tc>
          <w:tcPr>
            <w:tcW w:w="999" w:type="dxa"/>
          </w:tcPr>
          <w:p w14:paraId="33F09A9D" w14:textId="558976B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2-րդ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0E92283A" w14:textId="77777777" w:rsidR="002E65D3" w:rsidRPr="00A06AFA" w:rsidRDefault="002E65D3" w:rsidP="002E65D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ՀՀ պետական բյուջե՝</w:t>
            </w:r>
          </w:p>
          <w:p w14:paraId="5219FA13" w14:textId="5642EE4C" w:rsidR="00D1307B" w:rsidRPr="00A06AFA" w:rsidRDefault="002E65D3" w:rsidP="002E65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72 մլն. դրամ</w:t>
            </w:r>
          </w:p>
        </w:tc>
      </w:tr>
      <w:tr w:rsidR="00D1307B" w:rsidRPr="00BB1857" w14:paraId="6DCB690D" w14:textId="77777777" w:rsidTr="00FB0455">
        <w:trPr>
          <w:trHeight w:val="56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03D06BFD" w14:textId="2449F84B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>4</w:t>
            </w:r>
            <w:r w:rsidRPr="00A06AFA">
              <w:rPr>
                <w:rFonts w:ascii="Cambria Math" w:hAnsi="Cambria Math" w:cs="Cambria Math"/>
                <w:b/>
                <w:bCs/>
                <w:color w:val="000000"/>
                <w:sz w:val="16"/>
                <w:szCs w:val="16"/>
                <w:lang w:val="hy-AM" w:eastAsia="ar-SA"/>
              </w:rPr>
              <w:t>․</w:t>
            </w:r>
            <w:r w:rsidRPr="00A06AFA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ԲՅՈՒՋԵԻ ԿԱՏԱՐՄԱՆ ԳՈՐԾԸՆԹԱՑԻ ՀՍԿՈՂՈՒԹՅՈՒՆ</w:t>
            </w: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A06AFA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>ԳԱՆՁԱՊԵՏԱԿԱՆ ՀԱՄԱԿԱՐԳ</w:t>
            </w:r>
          </w:p>
        </w:tc>
      </w:tr>
      <w:tr w:rsidR="00D1307B" w:rsidRPr="00BB1857" w14:paraId="41EC6331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shd w:val="clear" w:color="auto" w:fill="auto"/>
            <w:vAlign w:val="center"/>
          </w:tcPr>
          <w:p w14:paraId="759584FD" w14:textId="1FB8D2EC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8. </w:t>
            </w:r>
            <w:r w:rsidR="005F696B">
              <w:fldChar w:fldCharType="begin"/>
            </w:r>
            <w:r w:rsidR="005F696B">
              <w:instrText xml:space="preserve"> HYPERLINK "javascript:role_click('to_role_ids_0_',3947)" </w:instrText>
            </w:r>
            <w:r w:rsidR="005F696B">
              <w:fldChar w:fldCharType="separate"/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Բյուջեների կատարման հաշվետվություններ</w:t>
            </w:r>
            <w:r w:rsidR="005F696B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fldChar w:fldCharType="end"/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41BCD2F" w14:textId="0488E939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23. Ծրագրային դասակարգմամբ ՀՀ պետական բյուջեի կատարման մասին հաշվետվությունների կազմում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99B2D83" w14:textId="66158D1B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23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1 Բյուջետային հաշվետվությունների էլեկտրոնային համակարգի համապատասխանեցում ծրագրային բյուջետավորման պահանջներին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12DBF3A" w14:textId="0F7EE1A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77CF1CCE" w14:textId="6775099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30DD63C" w14:textId="258EF16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 xml:space="preserve">2019թ.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4E07E2E" w14:textId="399F7390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Ծրագրային դասակարգմամբ ՀՀ պետական բյուջեի կատարման մասին հաշվետվությունների առկայություն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521395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ԿՑ-8,</w:t>
            </w:r>
          </w:p>
          <w:p w14:paraId="1355A85E" w14:textId="56A1E39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ԿՑ-28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28E913" w14:textId="2CC7CAC8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ԲԳԿ-երի կողմից ստացված հաշվետվություններում հիմնական կատարողականի ցուցանիշների վերաբերյալ ոչ բավարար տեղեկատվության ստացում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827052" w14:textId="603E56DE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ԲԳԿ-ների կողմից ներկայացվող հաշվետվություններում հիմնական կատարողական ցուցանիշների վերաբերյալ անհրաժեշտ տեղեկատվության, վերլուծական և համապատասխան այլ հնարավորությունների վերաբերյալ ցուցումների տրամադրում</w:t>
            </w:r>
          </w:p>
        </w:tc>
        <w:tc>
          <w:tcPr>
            <w:tcW w:w="999" w:type="dxa"/>
          </w:tcPr>
          <w:p w14:paraId="080EF233" w14:textId="55E28A7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23755B9" w14:textId="14AE917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ՀՀ պետական բյուջե՝</w:t>
            </w:r>
          </w:p>
          <w:p w14:paraId="0B1BBB48" w14:textId="481A483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28 մլն. դրամ</w:t>
            </w:r>
          </w:p>
        </w:tc>
      </w:tr>
      <w:tr w:rsidR="00D1307B" w:rsidRPr="00A06AFA" w14:paraId="39C78A71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shd w:val="clear" w:color="auto" w:fill="auto"/>
          </w:tcPr>
          <w:p w14:paraId="759ED1AA" w14:textId="6A01B576" w:rsidR="00D1307B" w:rsidRPr="00A06AFA" w:rsidRDefault="00D1307B" w:rsidP="00D1307B">
            <w:pPr>
              <w:spacing w:after="0" w:line="240" w:lineRule="auto"/>
              <w:contextualSpacing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9. Ծա</w:t>
            </w:r>
            <w:r w:rsidRPr="004E6593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խսերի ապառքների մշտադիտ</w:t>
            </w:r>
            <w:r w:rsidR="004E6593" w:rsidRPr="004E6593">
              <w:rPr>
                <w:rFonts w:ascii="GHEA Grapalat" w:hAnsi="GHEA Grapalat" w:cs="Arial"/>
                <w:b/>
                <w:bCs/>
                <w:sz w:val="16"/>
                <w:szCs w:val="16"/>
              </w:rPr>
              <w:t>ա</w:t>
            </w:r>
            <w:r w:rsidRPr="004E6593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րկում և կառավարում</w:t>
            </w:r>
          </w:p>
          <w:p w14:paraId="6BB929C3" w14:textId="6CDA6808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398400BF" w14:textId="512106D7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24. Ծախսերի ապառքների հաշվառում և մշտադիտարկում</w:t>
            </w:r>
          </w:p>
        </w:tc>
        <w:tc>
          <w:tcPr>
            <w:tcW w:w="1561" w:type="dxa"/>
            <w:shd w:val="clear" w:color="auto" w:fill="auto"/>
          </w:tcPr>
          <w:p w14:paraId="181D703D" w14:textId="1FA4D276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24.1 Ծախսերի ապառքների հաշվառում</w:t>
            </w:r>
          </w:p>
        </w:tc>
        <w:tc>
          <w:tcPr>
            <w:tcW w:w="863" w:type="dxa"/>
            <w:shd w:val="clear" w:color="auto" w:fill="auto"/>
          </w:tcPr>
          <w:p w14:paraId="56A6B04F" w14:textId="3AB623E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3C678743" w14:textId="2BFEA20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5BAEC160" w14:textId="629A83D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</w:tc>
        <w:tc>
          <w:tcPr>
            <w:tcW w:w="859" w:type="dxa"/>
            <w:shd w:val="clear" w:color="auto" w:fill="auto"/>
          </w:tcPr>
          <w:p w14:paraId="6ABCEA88" w14:textId="5F9113B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5EF40125" w14:textId="77777777" w:rsidR="00D1307B" w:rsidRPr="00A06AFA" w:rsidRDefault="00D1307B" w:rsidP="00E24AE3">
            <w:pPr>
              <w:pStyle w:val="ListParagraph"/>
              <w:numPr>
                <w:ilvl w:val="0"/>
                <w:numId w:val="40"/>
              </w:numPr>
              <w:tabs>
                <w:tab w:val="left" w:pos="251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ՀՀ  հանրային իշխանության և տարածքային կառավարման մարմինները իրականացնում են ծախսերի գծով  ապառքների հաշվառվում,</w:t>
            </w:r>
          </w:p>
          <w:p w14:paraId="6C7E5166" w14:textId="550F1B10" w:rsidR="00D1307B" w:rsidRPr="00A06AFA" w:rsidRDefault="00D1307B" w:rsidP="00E24AE3">
            <w:pPr>
              <w:pStyle w:val="ListParagraph"/>
              <w:numPr>
                <w:ilvl w:val="0"/>
                <w:numId w:val="40"/>
              </w:numPr>
              <w:tabs>
                <w:tab w:val="left" w:pos="251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Ապառքների վերաբերյալ տեղեկատվությունը ներառված է ՀՀ պետական բյուջեի կատարման մասին հաշվետվություններում</w:t>
            </w:r>
          </w:p>
        </w:tc>
        <w:tc>
          <w:tcPr>
            <w:tcW w:w="702" w:type="dxa"/>
            <w:shd w:val="clear" w:color="auto" w:fill="auto"/>
          </w:tcPr>
          <w:p w14:paraId="4505A8C5" w14:textId="4C65BB4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ԿՑ-22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286B02" w14:textId="75CFA94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Պետական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մարմինները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ՖՆ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ներկայացվում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ծախսերի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ապառքների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վերաբերյալ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ոչ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հստակ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տեղեկատվություն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A9DCC3E" w14:textId="3A9DF1FE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Պետական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մարմինների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ղեկավարների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կողմից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ծախսերի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ապառքների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նկատմամբ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հսկողության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իրականացում</w:t>
            </w:r>
            <w:proofErr w:type="spellEnd"/>
          </w:p>
        </w:tc>
        <w:tc>
          <w:tcPr>
            <w:tcW w:w="999" w:type="dxa"/>
          </w:tcPr>
          <w:p w14:paraId="61A4A97F" w14:textId="539CE7D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12B16049" w14:textId="406E46F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BB1857" w14:paraId="6B80CBDE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vMerge w:val="restart"/>
            <w:shd w:val="clear" w:color="auto" w:fill="auto"/>
          </w:tcPr>
          <w:p w14:paraId="31454376" w14:textId="741614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lastRenderedPageBreak/>
              <w:t>10. Աշխատավարձի ֆոնդի հսկողություններ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4939D644" w14:textId="6190DFBE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25. Անձնակազմի գրանցումների և աշխատավարձի ֆոնդի տվյալների համադրում և փոփոխությունների իրականացում հաշվապահական հաշվառման տեղեկատվական համակարգի միջոցով </w:t>
            </w:r>
          </w:p>
        </w:tc>
        <w:tc>
          <w:tcPr>
            <w:tcW w:w="1561" w:type="dxa"/>
            <w:shd w:val="clear" w:color="auto" w:fill="auto"/>
          </w:tcPr>
          <w:p w14:paraId="4ADDDBB9" w14:textId="12933AAD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25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1 </w:t>
            </w:r>
            <w:r w:rsidR="00E24AE3"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Մարդկային ռեսուրսների բազայի/տվյալները   հաշվապահական հաշվառման էլեկտրոնային ծրագրի մոդուլների հետ ինտեգրման համակարգի մշակում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66AD0527" w14:textId="72E1261E" w:rsidR="00D1307B" w:rsidRPr="00A06AFA" w:rsidRDefault="00E24AE3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  <w:p w14:paraId="3C432D10" w14:textId="54405A3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 w:val="restart"/>
          </w:tcPr>
          <w:p w14:paraId="02BB0436" w14:textId="42F2E96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ՔԾԳ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78248504" w14:textId="5A3D74E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2020-2023թթ</w:t>
            </w:r>
            <w:r w:rsidRPr="00A06AFA">
              <w:rPr>
                <w:rFonts w:ascii="Cambria Math" w:hAnsi="Cambria Math" w:cs="Cambria Math"/>
                <w:sz w:val="16"/>
                <w:szCs w:val="16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2C0FF23A" w14:textId="77CBD35D" w:rsidR="00D1307B" w:rsidRPr="00A06AFA" w:rsidRDefault="00D1307B" w:rsidP="00D1307B">
            <w:pPr>
              <w:pStyle w:val="ListParagraph"/>
              <w:numPr>
                <w:ilvl w:val="0"/>
                <w:numId w:val="36"/>
              </w:numPr>
              <w:tabs>
                <w:tab w:val="left" w:pos="180"/>
              </w:tabs>
              <w:spacing w:after="0" w:line="240" w:lineRule="auto"/>
              <w:ind w:left="0" w:firstLine="3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Մարդկային ռեսուրսների բազայի/տվյալները   հաշվապահական հաշվառման տեղեկատվական ծրագրի մոդուլների հետ ինտեգրման համակարգի տեխնիկական առաջադրանքը մշակված և հաստատված է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7ACC53A3" w14:textId="53A5399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ԿՑ-23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49FD7FD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  <w:t>Անձնակազմի գրանցումների և աշխատավարձի ֆոնդի տվյալները չեն համադրում ՀԾ կամ այլ տեղեկատվական  համակարգի միջոցով</w:t>
            </w:r>
          </w:p>
          <w:p w14:paraId="0BB199BE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763B583" w14:textId="5E9B6E32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Հաշվապահական հաշվառման ծ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>րագրի/ՀԾ մոդուլների հետ ինտեգրման համակարգի ներդրման հստակ ժամանակացույցի սահմանում և հսկություն</w:t>
            </w:r>
          </w:p>
        </w:tc>
        <w:tc>
          <w:tcPr>
            <w:tcW w:w="999" w:type="dxa"/>
            <w:vMerge w:val="restart"/>
          </w:tcPr>
          <w:p w14:paraId="0864FB02" w14:textId="0ED9459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5-րդ պարբերություն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073731DE" w14:textId="0507697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ՀՀ պետական բյուջե (ֆինանսական միջոցների չափը կորոշվի յուրաքանչյուր ՊՄ-ի կողմից տեխնիկական առաջադրանքի շրջանակներում)</w:t>
            </w:r>
          </w:p>
        </w:tc>
      </w:tr>
      <w:tr w:rsidR="00D1307B" w:rsidRPr="00BB1857" w14:paraId="278D6076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vMerge/>
            <w:shd w:val="clear" w:color="auto" w:fill="auto"/>
          </w:tcPr>
          <w:p w14:paraId="3020F910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7BFFA12B" w14:textId="77777777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8D6DDF8" w14:textId="662E0EC6" w:rsidR="00D1307B" w:rsidRPr="00A06AFA" w:rsidRDefault="00BD6C8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25</w:t>
            </w:r>
            <w:r w:rsidR="00D1307B"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="00D1307B"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2 Համակարգի ներդրում և </w:t>
            </w:r>
            <w:r w:rsidR="00D1307B" w:rsidRPr="00A06AF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սպասարկում</w:t>
            </w:r>
          </w:p>
        </w:tc>
        <w:tc>
          <w:tcPr>
            <w:tcW w:w="863" w:type="dxa"/>
            <w:vMerge/>
            <w:shd w:val="clear" w:color="auto" w:fill="auto"/>
          </w:tcPr>
          <w:p w14:paraId="060E239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3A81ADC8" w14:textId="3AE3745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677785E2" w14:textId="5B9D3ED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6F5813E1" w14:textId="2533522A" w:rsidR="00D1307B" w:rsidRPr="00A06AFA" w:rsidRDefault="00D1307B" w:rsidP="00D1307B">
            <w:pPr>
              <w:pStyle w:val="ListParagraph"/>
              <w:numPr>
                <w:ilvl w:val="0"/>
                <w:numId w:val="36"/>
              </w:numPr>
              <w:tabs>
                <w:tab w:val="left" w:pos="180"/>
              </w:tabs>
              <w:spacing w:after="0" w:line="240" w:lineRule="auto"/>
              <w:ind w:left="0" w:firstLine="3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Համակարգը ներդրված է և  անձնակազմի գրանցումների և աշխատավարձի ֆոնդի տվյալների հետ կապված բոլոր գործընթացները իրականացվում են համակարգի միջոցով</w:t>
            </w:r>
          </w:p>
        </w:tc>
        <w:tc>
          <w:tcPr>
            <w:tcW w:w="702" w:type="dxa"/>
            <w:vMerge/>
            <w:shd w:val="clear" w:color="auto" w:fill="auto"/>
          </w:tcPr>
          <w:p w14:paraId="20FF845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584E323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0A6DE9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43F30BC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9276653" w14:textId="24FE1ED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3E5EF108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vMerge/>
            <w:shd w:val="clear" w:color="auto" w:fill="auto"/>
          </w:tcPr>
          <w:p w14:paraId="4A42016E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613DB8F1" w14:textId="346EDECF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26. Աշխատավարձի աուդիտի իրականացում</w:t>
            </w:r>
          </w:p>
        </w:tc>
        <w:tc>
          <w:tcPr>
            <w:tcW w:w="1561" w:type="dxa"/>
            <w:shd w:val="clear" w:color="auto" w:fill="auto"/>
          </w:tcPr>
          <w:p w14:paraId="17ECE98B" w14:textId="69E28DA6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26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1 Ներքին աուդիտի կողմից աշխատավարձի աուդիտի իրականացում</w:t>
            </w:r>
          </w:p>
        </w:tc>
        <w:tc>
          <w:tcPr>
            <w:tcW w:w="863" w:type="dxa"/>
            <w:shd w:val="clear" w:color="auto" w:fill="auto"/>
          </w:tcPr>
          <w:p w14:paraId="3BFE62D0" w14:textId="69EE5693" w:rsidR="00D1307B" w:rsidRPr="00A06AFA" w:rsidRDefault="00E24AE3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76C833DD" w14:textId="1400FCF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04F4C01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ՊՄ,</w:t>
            </w:r>
          </w:p>
          <w:p w14:paraId="13DFBEC3" w14:textId="3C79BC3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ՔԾԳ</w:t>
            </w:r>
          </w:p>
        </w:tc>
        <w:tc>
          <w:tcPr>
            <w:tcW w:w="859" w:type="dxa"/>
            <w:shd w:val="clear" w:color="auto" w:fill="auto"/>
          </w:tcPr>
          <w:p w14:paraId="797A923A" w14:textId="1BF4A80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2021-2023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64528B1B" w14:textId="0BDF5773" w:rsidR="00D1307B" w:rsidRPr="004E6593" w:rsidRDefault="00D1307B" w:rsidP="00D1307B">
            <w:pPr>
              <w:pStyle w:val="ListParagraph"/>
              <w:numPr>
                <w:ilvl w:val="0"/>
                <w:numId w:val="36"/>
              </w:numPr>
              <w:tabs>
                <w:tab w:val="left" w:pos="172"/>
              </w:tabs>
              <w:spacing w:after="0" w:line="240" w:lineRule="auto"/>
              <w:ind w:left="3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Տվյալների փոխանցմա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 և համադրման թերությունները բացահայտված են</w:t>
            </w:r>
          </w:p>
          <w:p w14:paraId="3778A3AA" w14:textId="77777777" w:rsidR="00D1307B" w:rsidRPr="004E6593" w:rsidRDefault="00D1307B" w:rsidP="00D1307B">
            <w:pPr>
              <w:pStyle w:val="ListParagraph"/>
              <w:numPr>
                <w:ilvl w:val="0"/>
                <w:numId w:val="36"/>
              </w:numPr>
              <w:tabs>
                <w:tab w:val="left" w:pos="172"/>
              </w:tabs>
              <w:spacing w:after="0" w:line="240" w:lineRule="auto"/>
              <w:ind w:left="3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6E48BF77" w14:textId="2CF78A62" w:rsidR="00D1307B" w:rsidRPr="00A06AFA" w:rsidRDefault="00D1307B" w:rsidP="00D1307B">
            <w:pPr>
              <w:pStyle w:val="ListParagraph"/>
              <w:tabs>
                <w:tab w:val="left" w:pos="172"/>
              </w:tabs>
              <w:spacing w:line="240" w:lineRule="auto"/>
              <w:ind w:left="30"/>
              <w:rPr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Հաշվետվություններում ներկայացված են առաջարկություններ աշխատավարձերի հսկողության իրականացման վերաբերյալ</w:t>
            </w:r>
          </w:p>
        </w:tc>
        <w:tc>
          <w:tcPr>
            <w:tcW w:w="702" w:type="dxa"/>
            <w:vMerge/>
            <w:shd w:val="clear" w:color="auto" w:fill="auto"/>
          </w:tcPr>
          <w:p w14:paraId="77E636E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D64EA8" w14:textId="05294B65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Աշխատավ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արձի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աուդիտ չի իրականացվում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946929" w14:textId="1C3E079C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ՊՄ-ների ներքին աուդիտի ստորաբաժանումները իրենց տարեկան ծրագրով նախատեսում են աշխատավարձի աուդիտի իրականացում</w:t>
            </w:r>
          </w:p>
        </w:tc>
        <w:tc>
          <w:tcPr>
            <w:tcW w:w="999" w:type="dxa"/>
            <w:vMerge/>
          </w:tcPr>
          <w:p w14:paraId="2CE47B6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6D931379" w14:textId="5E16D48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4D4C29D5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vMerge/>
            <w:shd w:val="clear" w:color="auto" w:fill="auto"/>
          </w:tcPr>
          <w:p w14:paraId="756C930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61512E36" w14:textId="53DE2FDC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27. Աշխատավարձի և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դրան հավասարեցվող վճարումների հաշվարկման  հաշվետվողականության ապահովում</w:t>
            </w:r>
          </w:p>
        </w:tc>
        <w:tc>
          <w:tcPr>
            <w:tcW w:w="1561" w:type="dxa"/>
            <w:shd w:val="clear" w:color="auto" w:fill="auto"/>
          </w:tcPr>
          <w:p w14:paraId="0266B027" w14:textId="04593450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lastRenderedPageBreak/>
              <w:t xml:space="preserve">27.1 Աշխատողներին </w:t>
            </w: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lastRenderedPageBreak/>
              <w:t>իրենց ստացած աշխատավարձի և դրան հավասարեցվող վճարումների հաշվարկման և ստացված եկամուտների վերաբերյալ տվյալների ծանուցում</w:t>
            </w:r>
          </w:p>
        </w:tc>
        <w:tc>
          <w:tcPr>
            <w:tcW w:w="863" w:type="dxa"/>
            <w:shd w:val="clear" w:color="auto" w:fill="auto"/>
          </w:tcPr>
          <w:p w14:paraId="46DE94F0" w14:textId="360AAEDE" w:rsidR="00D1307B" w:rsidRPr="00A06AFA" w:rsidRDefault="00CC1E06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ՖՆ</w:t>
            </w:r>
          </w:p>
          <w:p w14:paraId="3880762D" w14:textId="7D3E1B0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529F090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ՊՄ,</w:t>
            </w:r>
          </w:p>
          <w:p w14:paraId="3DE663C1" w14:textId="3A2AEBC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ՔԾԳ</w:t>
            </w:r>
          </w:p>
        </w:tc>
        <w:tc>
          <w:tcPr>
            <w:tcW w:w="859" w:type="dxa"/>
            <w:shd w:val="clear" w:color="auto" w:fill="auto"/>
          </w:tcPr>
          <w:p w14:paraId="3342640F" w14:textId="09A5EF9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2021-2023թթ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1505576A" w14:textId="1224647E" w:rsidR="00D1307B" w:rsidRPr="00A06AFA" w:rsidRDefault="00D1307B" w:rsidP="00D1307B">
            <w:pPr>
              <w:pStyle w:val="ListParagraph"/>
              <w:numPr>
                <w:ilvl w:val="0"/>
                <w:numId w:val="36"/>
              </w:numPr>
              <w:tabs>
                <w:tab w:val="left" w:pos="172"/>
              </w:tabs>
              <w:spacing w:after="0" w:line="240" w:lineRule="auto"/>
              <w:ind w:left="3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Աշխատողները յուրաքանչյուր ամիս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ստանում են տեղեկատվություն նախորդ ամսվա ընթացքում ստացած եկամուտների  հաշվարկման և վճարման վերաբերյալ</w:t>
            </w:r>
          </w:p>
        </w:tc>
        <w:tc>
          <w:tcPr>
            <w:tcW w:w="702" w:type="dxa"/>
            <w:vMerge/>
            <w:shd w:val="clear" w:color="auto" w:fill="auto"/>
          </w:tcPr>
          <w:p w14:paraId="08F7275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AC35E8" w14:textId="77832DE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Աշխատողները էլ-փոստով չեն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ստանում իրենց ստացած եկամուտների վերաբերյալ տեղեկատվություն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9CB2D6" w14:textId="7E84FF82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 xml:space="preserve">Ներդրված ՀԾ ծրագրի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մոդիֆիկացում</w:t>
            </w:r>
          </w:p>
        </w:tc>
        <w:tc>
          <w:tcPr>
            <w:tcW w:w="999" w:type="dxa"/>
            <w:vMerge/>
          </w:tcPr>
          <w:p w14:paraId="699ADE8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2785A65E" w14:textId="545F5DB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 չի պահանջվում</w:t>
            </w:r>
          </w:p>
        </w:tc>
      </w:tr>
      <w:tr w:rsidR="00D1307B" w:rsidRPr="00A06AFA" w14:paraId="1602F289" w14:textId="77777777" w:rsidTr="004054EB">
        <w:trPr>
          <w:trHeight w:val="56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4DE99B98" w14:textId="4A8DB768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5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ՊԵՏԱԿԱՆ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ՊԱՐՏՔ</w:t>
            </w:r>
          </w:p>
        </w:tc>
      </w:tr>
      <w:tr w:rsidR="00D1307B" w:rsidRPr="00A06AFA" w14:paraId="472F3CE2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51B696DA" w14:textId="4D474360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11. 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Պետական պարտքի կառավարում</w:t>
            </w:r>
          </w:p>
        </w:tc>
        <w:tc>
          <w:tcPr>
            <w:tcW w:w="1556" w:type="dxa"/>
            <w:shd w:val="clear" w:color="auto" w:fill="auto"/>
          </w:tcPr>
          <w:p w14:paraId="64C601E9" w14:textId="36D54B79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28. «Պետական պարտքի մասին» ՀՀ օրենքի բարելավում</w:t>
            </w:r>
          </w:p>
        </w:tc>
        <w:tc>
          <w:tcPr>
            <w:tcW w:w="1561" w:type="dxa"/>
            <w:shd w:val="clear" w:color="auto" w:fill="auto"/>
          </w:tcPr>
          <w:p w14:paraId="1B4423E2" w14:textId="111A484F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28․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 «Պետական պարտքի մասին» ՀՀ օրենքի համապատասխանեցում միջազգային ֆինանսական կառույցների կողմից կիրառվող չափանիշներին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0215F95" w14:textId="0AAC83D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3F9D5D5D" w14:textId="7346050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3B5C9FBC" w14:textId="614F708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2022թ.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6B68C982" w14:textId="239F7BDA" w:rsidR="00D1307B" w:rsidRPr="00A06AFA" w:rsidRDefault="00D1307B" w:rsidP="00D1307B">
            <w:pPr>
              <w:pStyle w:val="ListParagraph"/>
              <w:numPr>
                <w:ilvl w:val="0"/>
                <w:numId w:val="36"/>
              </w:numPr>
              <w:tabs>
                <w:tab w:val="left" w:pos="172"/>
              </w:tabs>
              <w:spacing w:after="0" w:line="240" w:lineRule="auto"/>
              <w:ind w:left="3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«Պետական պարտքի մասին» ՀՀ օրենքում կիրառվող սահմանումների («պետական պարտք» և «կառավարության պարտք») հստակեցման միջոցով պարտքի վիճակագրության բարելավում 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2E0774BE" w14:textId="385F127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ԿՑ-13</w:t>
            </w:r>
          </w:p>
        </w:tc>
        <w:tc>
          <w:tcPr>
            <w:tcW w:w="1560" w:type="dxa"/>
            <w:shd w:val="clear" w:color="auto" w:fill="auto"/>
          </w:tcPr>
          <w:p w14:paraId="6F1661E1" w14:textId="325448E1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ՀՀ ԱԺ չի ընդունում «Պետական պարտքի մասին» ՀՀ մասին օրենքի նախագիծը</w:t>
            </w:r>
          </w:p>
        </w:tc>
        <w:tc>
          <w:tcPr>
            <w:tcW w:w="1559" w:type="dxa"/>
            <w:shd w:val="clear" w:color="auto" w:fill="auto"/>
          </w:tcPr>
          <w:p w14:paraId="48B5F22B" w14:textId="667CBDEC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ՀՀ Աժ-ի հետ համատեղ քննարկումների կազմակերպում անհրաժեշտության դեպքում նախագծի վերախմբագրում</w:t>
            </w:r>
          </w:p>
        </w:tc>
        <w:tc>
          <w:tcPr>
            <w:tcW w:w="999" w:type="dxa"/>
            <w:vMerge w:val="restart"/>
          </w:tcPr>
          <w:p w14:paraId="2357E12C" w14:textId="123984E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1-ին գլուխ, 2-րդ կետ, 3-րդ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07183829" w14:textId="1FB2A45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Լրացուցիչ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ֆինանսավորում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պահանջվում</w:t>
            </w:r>
            <w:proofErr w:type="spellEnd"/>
          </w:p>
        </w:tc>
      </w:tr>
      <w:tr w:rsidR="00D1307B" w:rsidRPr="00A06AFA" w14:paraId="4B4AE416" w14:textId="77777777" w:rsidTr="00CF6F39">
        <w:trPr>
          <w:gridAfter w:val="1"/>
          <w:wAfter w:w="9" w:type="dxa"/>
          <w:trHeight w:val="70"/>
        </w:trPr>
        <w:tc>
          <w:tcPr>
            <w:tcW w:w="1687" w:type="dxa"/>
            <w:vMerge/>
            <w:shd w:val="clear" w:color="auto" w:fill="auto"/>
          </w:tcPr>
          <w:p w14:paraId="3ACA7EF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0576CACA" w14:textId="5F6F5635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29. ՀՀ կառավարության պարտքի պորտֆելի  փոխարժեքի ռիսկի մեղմում</w:t>
            </w:r>
          </w:p>
        </w:tc>
        <w:tc>
          <w:tcPr>
            <w:tcW w:w="1561" w:type="dxa"/>
            <w:shd w:val="clear" w:color="auto" w:fill="auto"/>
          </w:tcPr>
          <w:p w14:paraId="394E6C2B" w14:textId="7853F7E9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29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 Յուրաքանչյուր տարվա պետական բյուջեում  ներքին փոխառու զուտ միջոցների հաշվին դեֆիցիտի ֆինանսավորման կշռի ավելացում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10987DB9" w14:textId="4C570D29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6D9FBBD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451BDC5A" w14:textId="13137C9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23թ.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58E140BC" w14:textId="4163D087" w:rsidR="00D1307B" w:rsidRPr="00A06AFA" w:rsidRDefault="00D1307B" w:rsidP="00D1307B">
            <w:pPr>
              <w:pStyle w:val="ListParagraph1"/>
              <w:numPr>
                <w:ilvl w:val="0"/>
                <w:numId w:val="36"/>
              </w:numPr>
              <w:tabs>
                <w:tab w:val="left" w:pos="316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Պետական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բյուջեում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ներքին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փոխառու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զուտ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միջոցների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հաշվին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դեֆիցիտի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ֆինանսավորման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կշիռը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կազմում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է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առնվազն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50.0%</w:t>
            </w:r>
          </w:p>
        </w:tc>
        <w:tc>
          <w:tcPr>
            <w:tcW w:w="702" w:type="dxa"/>
            <w:vMerge/>
            <w:shd w:val="clear" w:color="auto" w:fill="auto"/>
          </w:tcPr>
          <w:p w14:paraId="547D568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676E0210" w14:textId="2D43A9FB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Պետական գանձապետական պարտատոմսերի նկատմամբ պահանջարկի նվազում, ֆինանսական շուկայում տատանողականություն</w:t>
            </w:r>
          </w:p>
        </w:tc>
        <w:tc>
          <w:tcPr>
            <w:tcW w:w="1559" w:type="dxa"/>
            <w:shd w:val="clear" w:color="auto" w:fill="auto"/>
          </w:tcPr>
          <w:p w14:paraId="17DCBAF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02520B6A" w14:textId="09FDFCE3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Հարկաբյուջետային և դրամավարկային քաղաքականությունների կոորդինացում</w:t>
            </w:r>
          </w:p>
        </w:tc>
        <w:tc>
          <w:tcPr>
            <w:tcW w:w="999" w:type="dxa"/>
            <w:vMerge/>
          </w:tcPr>
          <w:p w14:paraId="4ED8231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208C8EB1" w14:textId="7D660B9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71975055" w14:textId="77777777" w:rsidTr="004054EB">
        <w:trPr>
          <w:trHeight w:val="60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28020C1C" w14:textId="23F530A5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</w:t>
            </w:r>
            <w:r w:rsidRPr="00A06AFA">
              <w:rPr>
                <w:rFonts w:ascii="GHEA Grapalat" w:hAnsi="GHEA Grapalat"/>
                <w:b/>
                <w:sz w:val="16"/>
                <w:szCs w:val="16"/>
              </w:rPr>
              <w:t>ԱՆՐԱՅԻՆ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</w:rPr>
              <w:t>ՀԱՏՎԱԾԻ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</w:rPr>
              <w:t>ՀԱՇՎԱՊԱՀԱԿԱՆ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</w:rPr>
              <w:t>ՀԱՇՎԱՌՈՒՄ</w:t>
            </w:r>
          </w:p>
        </w:tc>
      </w:tr>
      <w:tr w:rsidR="00D1307B" w:rsidRPr="00A06AFA" w14:paraId="735FDB7F" w14:textId="77777777" w:rsidTr="00D05774">
        <w:trPr>
          <w:gridAfter w:val="1"/>
          <w:wAfter w:w="9" w:type="dxa"/>
          <w:trHeight w:val="70"/>
        </w:trPr>
        <w:tc>
          <w:tcPr>
            <w:tcW w:w="1687" w:type="dxa"/>
            <w:vMerge w:val="restart"/>
            <w:shd w:val="clear" w:color="auto" w:fill="auto"/>
          </w:tcPr>
          <w:p w14:paraId="4F55E5BB" w14:textId="7832D18C" w:rsidR="00D1307B" w:rsidRPr="00A06AFA" w:rsidRDefault="00D1307B" w:rsidP="00D1307B">
            <w:pPr>
              <w:pStyle w:val="ListParagraph1"/>
              <w:tabs>
                <w:tab w:val="left" w:pos="199"/>
              </w:tabs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12.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b/>
                <w:sz w:val="16"/>
                <w:szCs w:val="16"/>
              </w:rPr>
              <w:t>Հանրային</w:t>
            </w:r>
            <w:proofErr w:type="spellEnd"/>
            <w:r w:rsidRPr="00A06AF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b/>
                <w:sz w:val="16"/>
                <w:szCs w:val="16"/>
              </w:rPr>
              <w:t>հատվածի</w:t>
            </w:r>
            <w:proofErr w:type="spellEnd"/>
            <w:r w:rsidRPr="00A06AF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b/>
                <w:sz w:val="16"/>
                <w:szCs w:val="16"/>
              </w:rPr>
              <w:t>հաշվապահական</w:t>
            </w:r>
            <w:proofErr w:type="spellEnd"/>
            <w:r w:rsidRPr="00A06AF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հաշվառում</w:t>
            </w:r>
            <w:proofErr w:type="spellEnd"/>
          </w:p>
          <w:p w14:paraId="2D5B0D07" w14:textId="77777777" w:rsidR="00D1307B" w:rsidRPr="00A06AFA" w:rsidRDefault="00D1307B" w:rsidP="00D1307B">
            <w:pPr>
              <w:spacing w:after="0" w:line="240" w:lineRule="auto"/>
              <w:ind w:left="-15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190F9412" w14:textId="65DBFD1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30. Հանրային հատվածի կազմակերպությո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ւնների տարեկան ֆինանսական հաշվետվությունների մշտադիտարկում</w:t>
            </w:r>
          </w:p>
        </w:tc>
        <w:tc>
          <w:tcPr>
            <w:tcW w:w="1561" w:type="dxa"/>
            <w:shd w:val="clear" w:color="auto" w:fill="auto"/>
          </w:tcPr>
          <w:p w14:paraId="05B037CE" w14:textId="4A88ECC3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30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1 ՖՆ-ի կողմից հանրային հատվածի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կազմակերպությունների ֆինանսական հաշվետվությունների մշտադիտարկման իրականացում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5459955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lastRenderedPageBreak/>
              <w:t>ՖՆ</w:t>
            </w:r>
          </w:p>
        </w:tc>
        <w:tc>
          <w:tcPr>
            <w:tcW w:w="710" w:type="dxa"/>
            <w:vMerge w:val="restart"/>
          </w:tcPr>
          <w:p w14:paraId="77BDC686" w14:textId="2A66FE5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0BC299E6" w14:textId="1A98ECB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2019-2023թթ.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396D2FD" w14:textId="3F3A2436" w:rsidR="00D1307B" w:rsidRPr="00A06AFA" w:rsidRDefault="00D1307B" w:rsidP="00D1307B">
            <w:pPr>
              <w:pStyle w:val="ListParagraph1"/>
              <w:numPr>
                <w:ilvl w:val="0"/>
                <w:numId w:val="36"/>
              </w:numPr>
              <w:tabs>
                <w:tab w:val="left" w:pos="162"/>
              </w:tabs>
              <w:spacing w:after="0" w:line="240" w:lineRule="auto"/>
              <w:ind w:left="20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ՀՀ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հանրային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հատվածի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հաշվապահական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lastRenderedPageBreak/>
              <w:t>հաշվառման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ստանդարտին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(ՀՀՀՀՍ)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համապատասխանող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ֆինանսական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հաշվետվություններ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0C2903D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lastRenderedPageBreak/>
              <w:t>ԿՑ-29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C85E17F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Բոլոր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կազմակերպու-թյունների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lastRenderedPageBreak/>
              <w:t>ֆինանսական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հաշվետվությունների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մշտադիտարկ-ման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իրականացման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անհրաժեշտ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աշխատակից-ների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բավարար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թվաքանակ</w:t>
            </w:r>
            <w:proofErr w:type="spellEnd"/>
          </w:p>
          <w:p w14:paraId="57287F0E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Որոշ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կազմակերպու-թյունների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հանրային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հատվածի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հաշվապահական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հաշվառման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նոր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համակարգին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անցում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կատարած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չլինելը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14:paraId="479F2596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lastRenderedPageBreak/>
              <w:t>Համապատասխան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հմտություններ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lastRenderedPageBreak/>
              <w:t>ունեցող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աշխատակիցներով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համալրում</w:t>
            </w:r>
            <w:proofErr w:type="spellEnd"/>
          </w:p>
          <w:p w14:paraId="3F71BBBE" w14:textId="77777777" w:rsidR="00D1307B" w:rsidRPr="00A06AFA" w:rsidRDefault="00D1307B" w:rsidP="00D1307B">
            <w:pPr>
              <w:pStyle w:val="ListParagraph1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14:paraId="093C301C" w14:textId="77777777" w:rsidR="00D1307B" w:rsidRPr="00A06AFA" w:rsidRDefault="00D1307B" w:rsidP="00D1307B">
            <w:pPr>
              <w:pStyle w:val="ListParagraph1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14:paraId="650E4B9B" w14:textId="77777777" w:rsidR="00D1307B" w:rsidRPr="00A06AFA" w:rsidRDefault="00D1307B" w:rsidP="00D1307B">
            <w:pPr>
              <w:pStyle w:val="ListParagraph1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14:paraId="7077644E" w14:textId="77777777" w:rsidR="00D1307B" w:rsidRPr="00A06AFA" w:rsidRDefault="00D1307B" w:rsidP="00D1307B">
            <w:pPr>
              <w:pStyle w:val="ListParagraph1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14:paraId="2F4FECDD" w14:textId="77777777" w:rsidR="00D1307B" w:rsidRPr="00A06AFA" w:rsidRDefault="00D1307B" w:rsidP="00D1307B">
            <w:pPr>
              <w:pStyle w:val="ListParagraph1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14:paraId="283E9CC0" w14:textId="77777777" w:rsidR="00D1307B" w:rsidRPr="00A06AFA" w:rsidRDefault="00D1307B" w:rsidP="00D1307B">
            <w:pPr>
              <w:pStyle w:val="ListParagraph1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14:paraId="7CCEABD1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Անցումն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ապահովելու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հանձնարարականի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լիազոր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մարմիններին</w:t>
            </w:r>
            <w:proofErr w:type="spellEnd"/>
          </w:p>
          <w:p w14:paraId="1FA26F2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 w:val="restart"/>
          </w:tcPr>
          <w:p w14:paraId="7A036C50" w14:textId="1C999465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8-րդ գլուխ, 8.2 կետ, 4-րդ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պարբերություն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14:paraId="35901419" w14:textId="7E2C068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lastRenderedPageBreak/>
              <w:t>Լրացուցիչ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ֆինանսավորում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lastRenderedPageBreak/>
              <w:t>պահանջվում</w:t>
            </w:r>
            <w:proofErr w:type="spellEnd"/>
          </w:p>
        </w:tc>
      </w:tr>
      <w:tr w:rsidR="00D1307B" w:rsidRPr="00A06AFA" w14:paraId="4593A27F" w14:textId="77777777" w:rsidTr="00D05774">
        <w:trPr>
          <w:gridAfter w:val="1"/>
          <w:wAfter w:w="9" w:type="dxa"/>
          <w:trHeight w:val="1986"/>
        </w:trPr>
        <w:tc>
          <w:tcPr>
            <w:tcW w:w="1687" w:type="dxa"/>
            <w:vMerge/>
            <w:shd w:val="clear" w:color="auto" w:fill="auto"/>
            <w:vAlign w:val="center"/>
          </w:tcPr>
          <w:p w14:paraId="3F747DD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14:paraId="730D6252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14:paraId="6381D83A" w14:textId="3955C87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 Մեթոդաբանության վերանայում (ըստ անհրաժեշտության)</w:t>
            </w:r>
          </w:p>
        </w:tc>
        <w:tc>
          <w:tcPr>
            <w:tcW w:w="863" w:type="dxa"/>
            <w:vMerge/>
            <w:shd w:val="clear" w:color="auto" w:fill="auto"/>
            <w:vAlign w:val="center"/>
          </w:tcPr>
          <w:p w14:paraId="07510D6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14:paraId="376AD48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4B7BE436" w14:textId="4675FCA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067289E0" w14:textId="77777777" w:rsidR="00D1307B" w:rsidRPr="00A06AFA" w:rsidRDefault="00D1307B" w:rsidP="00D1307B">
            <w:pPr>
              <w:pStyle w:val="ListParagraph1"/>
              <w:numPr>
                <w:ilvl w:val="0"/>
                <w:numId w:val="36"/>
              </w:numPr>
              <w:tabs>
                <w:tab w:val="left" w:pos="162"/>
              </w:tabs>
              <w:spacing w:after="0" w:line="240" w:lineRule="auto"/>
              <w:ind w:left="20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Բարելավված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կանոնակարգող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դաշտ</w:t>
            </w:r>
            <w:proofErr w:type="spellEnd"/>
          </w:p>
          <w:p w14:paraId="6AEEC381" w14:textId="15D423EA" w:rsidR="00D1307B" w:rsidRPr="00A06AFA" w:rsidRDefault="00D1307B" w:rsidP="00D1307B">
            <w:pPr>
              <w:pStyle w:val="ListParagraph1"/>
              <w:tabs>
                <w:tab w:val="left" w:pos="162"/>
              </w:tabs>
              <w:spacing w:after="0" w:line="240" w:lineRule="auto"/>
              <w:ind w:left="20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64CF2E8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B393594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C9599D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117DA7E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14:paraId="337FB6C6" w14:textId="705F424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1307B" w:rsidRPr="00A06AFA" w14:paraId="0D7D78A5" w14:textId="77777777" w:rsidTr="00D05774">
        <w:trPr>
          <w:gridAfter w:val="1"/>
          <w:wAfter w:w="9" w:type="dxa"/>
          <w:trHeight w:val="70"/>
        </w:trPr>
        <w:tc>
          <w:tcPr>
            <w:tcW w:w="1687" w:type="dxa"/>
            <w:vMerge/>
            <w:shd w:val="clear" w:color="auto" w:fill="auto"/>
            <w:vAlign w:val="center"/>
          </w:tcPr>
          <w:p w14:paraId="059D94F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14:paraId="0969B3B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14:paraId="3720F682" w14:textId="2E3CC129" w:rsidR="00D1307B" w:rsidRPr="00A06AFA" w:rsidRDefault="00D1307B" w:rsidP="00D1307B">
            <w:pPr>
              <w:pStyle w:val="ListParagraph1"/>
              <w:tabs>
                <w:tab w:val="left" w:pos="106"/>
                <w:tab w:val="left" w:pos="47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en-US" w:eastAsia="en-US"/>
              </w:rPr>
              <w:t>30.3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Հանրային հատվածի կազմակերպությունների գլխավոր հաշվապահների որակավորման գործընթացի իրականացում</w:t>
            </w:r>
          </w:p>
        </w:tc>
        <w:tc>
          <w:tcPr>
            <w:tcW w:w="863" w:type="dxa"/>
            <w:shd w:val="clear" w:color="auto" w:fill="auto"/>
          </w:tcPr>
          <w:p w14:paraId="069DB072" w14:textId="1A9A32B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ՖՆ</w:t>
            </w:r>
          </w:p>
        </w:tc>
        <w:tc>
          <w:tcPr>
            <w:tcW w:w="710" w:type="dxa"/>
          </w:tcPr>
          <w:p w14:paraId="4F43D92F" w14:textId="260321C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A86C95F" w14:textId="7A6F363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2020-2023թ</w:t>
            </w:r>
            <w:r w:rsidR="00E253AE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6B25233B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tabs>
                <w:tab w:val="left" w:pos="46"/>
                <w:tab w:val="left" w:pos="226"/>
              </w:tabs>
              <w:spacing w:after="0" w:line="240" w:lineRule="auto"/>
              <w:ind w:left="-44" w:firstLine="4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Որակավորում ստացված հանրային հատվածի կազմակերպությունների գլխավոր հաշվապահներ</w:t>
            </w:r>
          </w:p>
          <w:p w14:paraId="4FE8380C" w14:textId="77777777" w:rsidR="00D1307B" w:rsidRPr="00A06AFA" w:rsidRDefault="00D1307B" w:rsidP="00D1307B">
            <w:pPr>
              <w:pStyle w:val="ListParagraph1"/>
              <w:tabs>
                <w:tab w:val="left" w:pos="316"/>
              </w:tabs>
              <w:spacing w:after="0" w:line="240" w:lineRule="auto"/>
              <w:ind w:left="31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1ABB0BD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745E54BA" w14:textId="77777777" w:rsidR="00D1307B" w:rsidRPr="00A06AFA" w:rsidRDefault="00D1307B" w:rsidP="00D1307B">
            <w:pPr>
              <w:pStyle w:val="ListParagraph"/>
              <w:numPr>
                <w:ilvl w:val="0"/>
                <w:numId w:val="9"/>
              </w:numPr>
              <w:tabs>
                <w:tab w:val="left" w:pos="241"/>
              </w:tabs>
              <w:spacing w:after="0" w:line="240" w:lineRule="auto"/>
              <w:ind w:left="16" w:firstLine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Գլխավոր հաշվապահների որակավորման գործընթացի ձախողում </w:t>
            </w:r>
          </w:p>
          <w:p w14:paraId="14C1E4AA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61E5614C" w14:textId="77777777" w:rsidR="00D1307B" w:rsidRPr="00A06AFA" w:rsidRDefault="00D1307B" w:rsidP="00D1307B">
            <w:pPr>
              <w:pStyle w:val="ListParagraph"/>
              <w:numPr>
                <w:ilvl w:val="0"/>
                <w:numId w:val="10"/>
              </w:numPr>
              <w:tabs>
                <w:tab w:val="left" w:pos="166"/>
              </w:tabs>
              <w:spacing w:after="0" w:line="240" w:lineRule="auto"/>
              <w:ind w:left="0" w:firstLine="16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Հստակ սահմանել որակավորման անցկացման ընթացակարգ</w:t>
            </w:r>
          </w:p>
          <w:p w14:paraId="6D6E1204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49E15C0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2B60F80" w14:textId="09E6D1B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Լրացուցիչ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ֆինանսավորում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պահանջվում</w:t>
            </w:r>
            <w:proofErr w:type="spellEnd"/>
          </w:p>
        </w:tc>
      </w:tr>
      <w:tr w:rsidR="00D1307B" w:rsidRPr="00A06AFA" w14:paraId="5770A499" w14:textId="77777777" w:rsidTr="00BD6C8B">
        <w:trPr>
          <w:gridAfter w:val="1"/>
          <w:wAfter w:w="9" w:type="dxa"/>
          <w:trHeight w:val="1389"/>
        </w:trPr>
        <w:tc>
          <w:tcPr>
            <w:tcW w:w="1687" w:type="dxa"/>
            <w:vMerge/>
            <w:shd w:val="clear" w:color="auto" w:fill="auto"/>
            <w:vAlign w:val="center"/>
          </w:tcPr>
          <w:p w14:paraId="3E3BEB8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1BC70763" w14:textId="29562FA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31. Նախարարությունների մակարդակով միջանկյալ համախմբված ֆինանսական հաշվետվությունն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երի պատրաստում</w:t>
            </w:r>
          </w:p>
        </w:tc>
        <w:tc>
          <w:tcPr>
            <w:tcW w:w="1561" w:type="dxa"/>
            <w:shd w:val="clear" w:color="auto" w:fill="auto"/>
          </w:tcPr>
          <w:p w14:paraId="3D73320A" w14:textId="5B1D17F2" w:rsidR="00D1307B" w:rsidRPr="00A06AFA" w:rsidRDefault="00D1307B" w:rsidP="00D1307B">
            <w:pPr>
              <w:pStyle w:val="ListParagraph1"/>
              <w:tabs>
                <w:tab w:val="left" w:pos="106"/>
                <w:tab w:val="left" w:pos="47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lastRenderedPageBreak/>
              <w:t>31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1 Ֆինանսական հաշվետվությունների համախմբման մեթոդաբանության մշակում 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075371A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212EE700" w14:textId="1D23A6E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273B6969" w14:textId="78EFC39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2022-2023թթ.</w:t>
            </w:r>
          </w:p>
        </w:tc>
        <w:tc>
          <w:tcPr>
            <w:tcW w:w="1834" w:type="dxa"/>
            <w:shd w:val="clear" w:color="auto" w:fill="auto"/>
          </w:tcPr>
          <w:p w14:paraId="314DC4B5" w14:textId="2FA7583B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tabs>
                <w:tab w:val="left" w:pos="46"/>
                <w:tab w:val="left" w:pos="226"/>
              </w:tabs>
              <w:spacing w:after="0" w:line="240" w:lineRule="auto"/>
              <w:ind w:left="-44" w:firstLine="4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Համախմբման մեթոդաբանություն</w:t>
            </w:r>
            <w:r w:rsidR="00CC1E06" w:rsidRPr="00A06AFA">
              <w:rPr>
                <w:rFonts w:ascii="GHEA Grapalat" w:hAnsi="GHEA Grapalat"/>
                <w:sz w:val="16"/>
                <w:szCs w:val="16"/>
                <w:lang w:val="hy-AM"/>
              </w:rPr>
              <w:t>ը առկա է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0F8019A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ԿՑ-29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065544B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Որոշ կազմակերպու-թյունների կողմից հանրային հատվածի հաշվապահա-կան հաշվառման նոր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համակարգին անցում կատարած չլինելը</w:t>
            </w:r>
          </w:p>
          <w:p w14:paraId="31791CF9" w14:textId="2BF43AFB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Համախմբման իրականացման նպատակով միասնական համակարգչային ծրագրի մշակման կամ ձեռքբերման համար անհրաժեշտ կարողությունների բացակայությունը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33C2554" w14:textId="7560CB5C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Անցումն ապահովելու նպատակով հանձնարարա-կանի տրամադրում լիազոր մարմիններին</w:t>
            </w:r>
          </w:p>
          <w:p w14:paraId="6262CA8B" w14:textId="5307B17C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30133EE" w14:textId="77DBE82E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Այլ երկրներում նման ծրագրերի կիրառման արդյունավետության ուսումնասիրություն և փորձի փոխանակում</w:t>
            </w:r>
          </w:p>
          <w:p w14:paraId="2984A459" w14:textId="09EE8FFC" w:rsidR="00D1307B" w:rsidRPr="00A06AFA" w:rsidRDefault="00D1307B" w:rsidP="00D1307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7DA66D4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14:paraId="7800A51E" w14:textId="6594199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Կիրականացվի տեխնիկական աջակցության շրջանակներում</w:t>
            </w:r>
          </w:p>
          <w:p w14:paraId="758A5876" w14:textId="4836C3C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BB1857" w14:paraId="2945CD0E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  <w:vAlign w:val="center"/>
          </w:tcPr>
          <w:p w14:paraId="16528CC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77F05BBA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5AFBE4CE" w14:textId="12DE2A28" w:rsidR="00D1307B" w:rsidRPr="00A06AFA" w:rsidRDefault="00D1307B" w:rsidP="00D1307B">
            <w:pPr>
              <w:pStyle w:val="ListParagraph1"/>
              <w:tabs>
                <w:tab w:val="left" w:pos="106"/>
                <w:tab w:val="left" w:pos="47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2 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lastRenderedPageBreak/>
              <w:t>Համախմբման իրականացման նպատակով միասնական համակարգչային ծրագրի մշակում կամ ձեռքբերում</w:t>
            </w:r>
          </w:p>
        </w:tc>
        <w:tc>
          <w:tcPr>
            <w:tcW w:w="863" w:type="dxa"/>
            <w:vMerge/>
            <w:shd w:val="clear" w:color="auto" w:fill="auto"/>
          </w:tcPr>
          <w:p w14:paraId="0C85A4F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596FF73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7E15F09D" w14:textId="1F60A39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2ABCBE48" w14:textId="17C6414A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tabs>
                <w:tab w:val="left" w:pos="46"/>
                <w:tab w:val="left" w:pos="226"/>
              </w:tabs>
              <w:spacing w:after="0" w:line="240" w:lineRule="auto"/>
              <w:ind w:left="-44" w:firstLine="4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Համախմբման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համար անհրաժեշտ համակարգչային ծրագիր</w:t>
            </w:r>
          </w:p>
        </w:tc>
        <w:tc>
          <w:tcPr>
            <w:tcW w:w="702" w:type="dxa"/>
            <w:vMerge/>
            <w:shd w:val="clear" w:color="auto" w:fill="auto"/>
          </w:tcPr>
          <w:p w14:paraId="25DCA4C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CA9365D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29754BF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6D3FEDE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29AD764" w14:textId="74BC0CB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BB1857" w14:paraId="6758E1F6" w14:textId="77777777" w:rsidTr="003D61A0">
        <w:trPr>
          <w:gridAfter w:val="1"/>
          <w:wAfter w:w="9" w:type="dxa"/>
          <w:trHeight w:val="70"/>
        </w:trPr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6753A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001D5A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14:paraId="16177E31" w14:textId="248C8B91" w:rsidR="00D1307B" w:rsidRPr="00A06AFA" w:rsidRDefault="00D1307B" w:rsidP="00D1307B">
            <w:pPr>
              <w:pStyle w:val="ListParagraph1"/>
              <w:tabs>
                <w:tab w:val="left" w:pos="106"/>
                <w:tab w:val="left" w:pos="47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 Նախարարությունների մակարդակով միջանկյալ համախմբված ֆինանսական հաշվետվությունների պատրաստում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A1CFB3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25B2F1C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5ACEA448" w14:textId="376B2D3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2023թ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դեկտեմբեր</w:t>
            </w:r>
          </w:p>
          <w:p w14:paraId="63A9C75D" w14:textId="22B8E85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27519146" w14:textId="1BA0B48E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tabs>
                <w:tab w:val="left" w:pos="46"/>
                <w:tab w:val="left" w:pos="226"/>
              </w:tabs>
              <w:spacing w:after="0" w:line="240" w:lineRule="auto"/>
              <w:ind w:left="-44" w:firstLine="4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Նախարարությունների մակարդակով ներկայացվում են միջանկյալ համախմբված ֆինանսական հաշվետվություններ</w:t>
            </w:r>
          </w:p>
        </w:tc>
        <w:tc>
          <w:tcPr>
            <w:tcW w:w="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E398A3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36247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E05E9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14:paraId="4447607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F5A21C" w14:textId="48962CF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BB1857" w14:paraId="4F48DFED" w14:textId="77777777" w:rsidTr="004054EB">
        <w:trPr>
          <w:trHeight w:val="130"/>
        </w:trPr>
        <w:tc>
          <w:tcPr>
            <w:tcW w:w="15320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9F24B8B" w14:textId="5CF1FB64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ԿՈՐՊՈՐԱՏԻՎ ՀԱՇՎԱՊԱՀԱԿԱՆ ՀԱՇՎԱՌՈՒՄ ԵՎ ԱՈՒԴԻՏ</w:t>
            </w:r>
          </w:p>
        </w:tc>
      </w:tr>
      <w:tr w:rsidR="00D1307B" w:rsidRPr="00A06AFA" w14:paraId="20F6BBBF" w14:textId="77777777" w:rsidTr="00386369">
        <w:trPr>
          <w:gridAfter w:val="1"/>
          <w:wAfter w:w="9" w:type="dxa"/>
          <w:trHeight w:val="56"/>
        </w:trPr>
        <w:tc>
          <w:tcPr>
            <w:tcW w:w="1687" w:type="dxa"/>
            <w:vMerge w:val="restart"/>
            <w:shd w:val="clear" w:color="auto" w:fill="auto"/>
          </w:tcPr>
          <w:p w14:paraId="1B66AA71" w14:textId="31117536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13. Կորպորատիվ հաշվապահական հաշվառման և աուդիտի գործունեության կարգավորում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4CA5638E" w14:textId="051D98A3" w:rsidR="00D1307B" w:rsidRPr="00A06AFA" w:rsidRDefault="00D1307B" w:rsidP="00D1307B">
            <w:pPr>
              <w:spacing w:after="0" w:line="240" w:lineRule="auto"/>
              <w:ind w:right="-2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32. Հաշվապահական հաշվառման և աուդիտորական գործունեության նկատմամբ հանրային վերահսկողության համակարգի ներդրում</w:t>
            </w:r>
          </w:p>
        </w:tc>
        <w:tc>
          <w:tcPr>
            <w:tcW w:w="1561" w:type="dxa"/>
            <w:shd w:val="clear" w:color="auto" w:fill="auto"/>
          </w:tcPr>
          <w:p w14:paraId="7FE910C7" w14:textId="282EBC0E" w:rsidR="00D1307B" w:rsidRPr="00A06AFA" w:rsidRDefault="00D1307B" w:rsidP="00D1307B">
            <w:pPr>
              <w:pStyle w:val="ListParagraph1"/>
              <w:tabs>
                <w:tab w:val="left" w:pos="164"/>
                <w:tab w:val="left" w:pos="306"/>
              </w:tabs>
              <w:spacing w:after="0" w:line="240" w:lineRule="auto"/>
              <w:ind w:left="22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en-US" w:eastAsia="en-US"/>
              </w:rPr>
              <w:t>32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1 </w:t>
            </w:r>
            <w:proofErr w:type="spellStart"/>
            <w:r w:rsidRPr="00A06AFA">
              <w:rPr>
                <w:rFonts w:ascii="GHEA Grapalat" w:hAnsi="GHEA Grapalat" w:cs="Sylfaen"/>
                <w:sz w:val="16"/>
                <w:szCs w:val="16"/>
              </w:rPr>
              <w:t>Անհրաժեշտ</w:t>
            </w:r>
            <w:proofErr w:type="spellEnd"/>
            <w:r w:rsidRPr="00A06AF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Sylfaen"/>
                <w:sz w:val="16"/>
                <w:szCs w:val="16"/>
              </w:rPr>
              <w:t>ենթաօրենս</w:t>
            </w:r>
            <w:r w:rsidRPr="00A06AFA">
              <w:rPr>
                <w:rFonts w:ascii="GHEA Grapalat" w:hAnsi="GHEA Grapalat" w:cs="Sylfaen"/>
                <w:sz w:val="16"/>
                <w:szCs w:val="16"/>
              </w:rPr>
              <w:softHyphen/>
              <w:t>դրա</w:t>
            </w:r>
            <w:r w:rsidRPr="00A06AFA">
              <w:rPr>
                <w:rFonts w:ascii="GHEA Grapalat" w:hAnsi="GHEA Grapalat" w:cs="Sylfaen"/>
                <w:sz w:val="16"/>
                <w:szCs w:val="16"/>
              </w:rPr>
              <w:softHyphen/>
              <w:t>կան</w:t>
            </w:r>
            <w:proofErr w:type="spellEnd"/>
            <w:r w:rsidRPr="00A06AF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Sylfaen"/>
                <w:sz w:val="16"/>
                <w:szCs w:val="16"/>
              </w:rPr>
              <w:t>դաշտի</w:t>
            </w:r>
            <w:proofErr w:type="spellEnd"/>
            <w:r w:rsidRPr="00A06AF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Sylfaen"/>
                <w:sz w:val="16"/>
                <w:szCs w:val="16"/>
              </w:rPr>
              <w:t>ամբողջականացում</w:t>
            </w:r>
            <w:proofErr w:type="spellEnd"/>
          </w:p>
        </w:tc>
        <w:tc>
          <w:tcPr>
            <w:tcW w:w="863" w:type="dxa"/>
            <w:vMerge w:val="restart"/>
            <w:shd w:val="clear" w:color="auto" w:fill="auto"/>
          </w:tcPr>
          <w:p w14:paraId="2B35AC7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74EEC22F" w14:textId="1B8B25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14:paraId="4526029C" w14:textId="7BEAACA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2020-2021թթ.</w:t>
            </w:r>
          </w:p>
        </w:tc>
        <w:tc>
          <w:tcPr>
            <w:tcW w:w="1834" w:type="dxa"/>
            <w:shd w:val="clear" w:color="auto" w:fill="auto"/>
          </w:tcPr>
          <w:p w14:paraId="79D7DA78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Ոլորտների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կարգավոր</w:t>
            </w:r>
            <w:r w:rsidRPr="00A06AFA">
              <w:rPr>
                <w:rFonts w:ascii="GHEA Grapalat" w:hAnsi="GHEA Grapalat"/>
                <w:sz w:val="16"/>
                <w:szCs w:val="16"/>
              </w:rPr>
              <w:softHyphen/>
              <w:t>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ու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դրանց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նկատմամբ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վերահսկողության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նոր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մասնագիտացված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կառույցներ-հանրային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վերահսկողության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խորհուրդ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մոդել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, </w:t>
            </w:r>
          </w:p>
          <w:p w14:paraId="68E516CA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աուդիտի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արդյունա</w:t>
            </w:r>
            <w:r w:rsidRPr="00A06AFA">
              <w:rPr>
                <w:rFonts w:ascii="GHEA Grapalat" w:hAnsi="GHEA Grapalat"/>
                <w:sz w:val="16"/>
                <w:szCs w:val="16"/>
              </w:rPr>
              <w:softHyphen/>
              <w:t>վետ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համակարգ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>,</w:t>
            </w:r>
          </w:p>
          <w:p w14:paraId="5E3EE90C" w14:textId="37EE232E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պարտադիր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աուդիտի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ենթակա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կազմակերպություն</w:t>
            </w:r>
            <w:r w:rsidRPr="00A06AFA">
              <w:rPr>
                <w:rFonts w:ascii="GHEA Grapalat" w:hAnsi="GHEA Grapalat"/>
                <w:sz w:val="16"/>
                <w:szCs w:val="16"/>
              </w:rPr>
              <w:softHyphen/>
              <w:t>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ճշգրտված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շրջանակ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2E7F4B0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46EF575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Ազգային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Ժողովի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օրենքները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չընդունելը</w:t>
            </w:r>
            <w:proofErr w:type="spellEnd"/>
          </w:p>
          <w:p w14:paraId="0FCB6B24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Աշխատակից-ների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բավարար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կարողություններ</w:t>
            </w:r>
            <w:proofErr w:type="spellEnd"/>
          </w:p>
          <w:p w14:paraId="09D9EB3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820899A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ՀՀ Ազգային Ժողովում օրենսդրական փաթեթի քննարկման ընթացքում հանրային վերահսկողու-թյան համակարգի առավելությունների մանրամասն ներկայացում</w:t>
            </w:r>
          </w:p>
          <w:p w14:paraId="634B8168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Աշխատակիցների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վերապատրաստում</w:t>
            </w:r>
            <w:proofErr w:type="spellEnd"/>
          </w:p>
        </w:tc>
        <w:tc>
          <w:tcPr>
            <w:tcW w:w="999" w:type="dxa"/>
            <w:vMerge w:val="restart"/>
          </w:tcPr>
          <w:p w14:paraId="1B77341A" w14:textId="0E0C088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14:paraId="469EFD07" w14:textId="272A43C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Կիրականացվի տեխնիկական աջակցության շրջանակներում</w:t>
            </w:r>
          </w:p>
          <w:p w14:paraId="62B04FEA" w14:textId="26E1FC76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354EFFCF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348D4BE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2BA5BBA1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77D2817" w14:textId="462C6292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en-US" w:eastAsia="en-US"/>
              </w:rPr>
              <w:t>3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2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2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  <w:lang w:val="en-US" w:eastAsia="en-US"/>
              </w:rPr>
              <w:t>Աշխատակիցների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  <w:lang w:val="en-US" w:eastAsia="en-US"/>
              </w:rPr>
              <w:lastRenderedPageBreak/>
              <w:t>վերապատրաստում</w:t>
            </w:r>
            <w:proofErr w:type="spellEnd"/>
          </w:p>
        </w:tc>
        <w:tc>
          <w:tcPr>
            <w:tcW w:w="863" w:type="dxa"/>
            <w:vMerge/>
            <w:shd w:val="clear" w:color="auto" w:fill="auto"/>
          </w:tcPr>
          <w:p w14:paraId="3777BA9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398476A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073D4012" w14:textId="069C696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79ED3607" w14:textId="49526CE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Կարողությունների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lastRenderedPageBreak/>
              <w:t>մակարդակ</w:t>
            </w:r>
            <w:proofErr w:type="spellEnd"/>
            <w:r w:rsidRPr="00A06AFA" w:rsidDel="001B704B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53CF9B86" w14:textId="59A0691C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14:paraId="5E8E4B3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3E8F153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7EBD4A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44B36C1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B30AC4E" w14:textId="47167C8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41B66B4C" w14:textId="77777777" w:rsidTr="004054EB">
        <w:tc>
          <w:tcPr>
            <w:tcW w:w="15320" w:type="dxa"/>
            <w:gridSpan w:val="13"/>
            <w:shd w:val="clear" w:color="auto" w:fill="9CC2E5" w:themeFill="accent1" w:themeFillTint="99"/>
          </w:tcPr>
          <w:p w14:paraId="61A2E84B" w14:textId="29C89D2A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8.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>Պ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 xml:space="preserve">ԵՏԱԿԱՆ ԿԱԶՄԱԿԵՐՊՈՒԹՅՈՒՆՆԵՐԻ ՖԻՆԱՆՍԱԿԱՆ ԿԱՌԱՎԱՐՈՒՄ ԵՎ ՀՍԿՈՂՈՒԹՅՈՒՆ՝ </w:t>
            </w:r>
            <w:r w:rsidRPr="00A06AFA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>ՊԵՏԱԿԱՆ</w:t>
            </w:r>
            <w:r w:rsidRPr="00A06AFA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 w:eastAsia="ar-SA"/>
              </w:rPr>
              <w:t xml:space="preserve"> </w:t>
            </w:r>
            <w:r w:rsidRPr="00A06AFA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>ՈՉ</w:t>
            </w:r>
            <w:r w:rsidRPr="00A06AFA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 w:eastAsia="ar-SA"/>
              </w:rPr>
              <w:t xml:space="preserve"> </w:t>
            </w:r>
            <w:r w:rsidRPr="00A06AFA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>ԱՌԵՎՏՐԱՅԻՆ</w:t>
            </w:r>
            <w:r w:rsidRPr="00A06AFA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 w:eastAsia="ar-SA"/>
              </w:rPr>
              <w:t xml:space="preserve"> </w:t>
            </w:r>
            <w:r w:rsidRPr="00A06AFA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 xml:space="preserve">ԿԱԶՄԱԿԵՐՊՈՒԹՅՈՒՆՆԵՐ </w:t>
            </w:r>
            <w:r w:rsidRPr="00A06AFA">
              <w:rPr>
                <w:rFonts w:ascii="GHEA Grapalat" w:hAnsi="GHEA Grapalat"/>
                <w:b/>
                <w:bCs/>
                <w:snapToGrid w:val="0"/>
                <w:color w:val="000000"/>
                <w:sz w:val="16"/>
                <w:szCs w:val="16"/>
                <w:lang w:val="hy-AM"/>
              </w:rPr>
              <w:t>(</w:t>
            </w:r>
            <w:r w:rsidRPr="00A06AFA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>ՊՈԱԿ</w:t>
            </w:r>
            <w:r w:rsidRPr="00A06AFA">
              <w:rPr>
                <w:rFonts w:ascii="GHEA Grapalat" w:hAnsi="GHEA Grapalat" w:cs="Sylfaen"/>
                <w:b/>
                <w:bCs/>
                <w:snapToGrid w:val="0"/>
                <w:color w:val="000000"/>
                <w:sz w:val="16"/>
                <w:szCs w:val="16"/>
                <w:lang w:val="hy-AM"/>
              </w:rPr>
              <w:t>)</w:t>
            </w:r>
          </w:p>
        </w:tc>
      </w:tr>
      <w:tr w:rsidR="00D1307B" w:rsidRPr="00A06AFA" w14:paraId="03D0CDE6" w14:textId="77777777" w:rsidTr="006B3222">
        <w:trPr>
          <w:gridAfter w:val="1"/>
          <w:wAfter w:w="9" w:type="dxa"/>
          <w:trHeight w:val="2714"/>
        </w:trPr>
        <w:tc>
          <w:tcPr>
            <w:tcW w:w="1687" w:type="dxa"/>
            <w:shd w:val="clear" w:color="auto" w:fill="auto"/>
          </w:tcPr>
          <w:p w14:paraId="384BE13F" w14:textId="6076C9D8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it-IT"/>
              </w:rPr>
              <w:t>14.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Պետական կազմակերպությունների ֆինանսական կառավարում և հսկողություն՝ պետական ոչ առևտրային կազմակերպությունների (ՊՈԱԿ) հաշվետվողականությունը</w:t>
            </w:r>
          </w:p>
        </w:tc>
        <w:tc>
          <w:tcPr>
            <w:tcW w:w="1556" w:type="dxa"/>
            <w:shd w:val="clear" w:color="auto" w:fill="auto"/>
          </w:tcPr>
          <w:p w14:paraId="520CF212" w14:textId="7F2C163B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33. ՊՈԱԿ-ների ֆինանսատնտեսական գործունեության նկատմամբ    հաշվետվողականության և մշտադիտարկման համակարգի կատարելագործում</w:t>
            </w:r>
          </w:p>
        </w:tc>
        <w:tc>
          <w:tcPr>
            <w:tcW w:w="1561" w:type="dxa"/>
            <w:shd w:val="clear" w:color="auto" w:fill="auto"/>
          </w:tcPr>
          <w:p w14:paraId="7B9F27A1" w14:textId="31C6DC73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33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1 ՊՈԱԿ-ների գործունեության մշտադիտարկման նպատակով ոչ ֆինանսական (արդյունքային) ցուցանիշների համակարգի մշակում</w:t>
            </w:r>
          </w:p>
        </w:tc>
        <w:tc>
          <w:tcPr>
            <w:tcW w:w="863" w:type="dxa"/>
            <w:shd w:val="clear" w:color="auto" w:fill="auto"/>
          </w:tcPr>
          <w:p w14:paraId="23C051E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ՖՆ</w:t>
            </w:r>
          </w:p>
        </w:tc>
        <w:tc>
          <w:tcPr>
            <w:tcW w:w="710" w:type="dxa"/>
          </w:tcPr>
          <w:p w14:paraId="5D6D19E8" w14:textId="1A70DBC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4132C64" w14:textId="55B0099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20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Pr="00A06AFA">
              <w:rPr>
                <w:rFonts w:ascii="GHEA Grapalat" w:hAnsi="GHEA Grapalat"/>
                <w:sz w:val="16"/>
                <w:szCs w:val="16"/>
              </w:rPr>
              <w:t>-2023թթ.</w:t>
            </w:r>
          </w:p>
        </w:tc>
        <w:tc>
          <w:tcPr>
            <w:tcW w:w="1834" w:type="dxa"/>
            <w:shd w:val="clear" w:color="auto" w:fill="auto"/>
          </w:tcPr>
          <w:p w14:paraId="0E9ABC84" w14:textId="22975F2C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ՊՈԱԿ-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ֆինանսատնտեսական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գործունեության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մշտադիտարկման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արդիական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համակարգի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առկայություն</w:t>
            </w:r>
            <w:proofErr w:type="spellEnd"/>
          </w:p>
        </w:tc>
        <w:tc>
          <w:tcPr>
            <w:tcW w:w="702" w:type="dxa"/>
            <w:shd w:val="clear" w:color="auto" w:fill="auto"/>
            <w:vAlign w:val="center"/>
          </w:tcPr>
          <w:p w14:paraId="613ED2A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ԿՑ-8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5FE2FF" w14:textId="0BB03505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աջակցության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բացակայություն</w:t>
            </w:r>
            <w:proofErr w:type="spellEnd"/>
          </w:p>
          <w:p w14:paraId="01EEAD67" w14:textId="5F440B85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</w:rPr>
            </w:pPr>
          </w:p>
          <w:p w14:paraId="507ACD26" w14:textId="04387660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</w:rPr>
            </w:pPr>
          </w:p>
          <w:p w14:paraId="0521E2F9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</w:rPr>
            </w:pPr>
          </w:p>
          <w:p w14:paraId="17AF63D8" w14:textId="21B213A3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Պետական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կառավարման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մարմինների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ներկայացվող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հաշվետվությունների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ցածր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որակ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4509268" w14:textId="6FAF62A0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Զարգացման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գործընկեր-ներից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ֆինանսական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աջակցության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փորձագետների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ներգրավում</w:t>
            </w:r>
            <w:proofErr w:type="spellEnd"/>
          </w:p>
          <w:p w14:paraId="36678D82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</w:rPr>
            </w:pPr>
          </w:p>
          <w:p w14:paraId="659E91CE" w14:textId="44636934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Ներկայացվող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հաշվետվու-թյունների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ուղեցույցերի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մշակում</w:t>
            </w:r>
            <w:proofErr w:type="spellEnd"/>
          </w:p>
        </w:tc>
        <w:tc>
          <w:tcPr>
            <w:tcW w:w="999" w:type="dxa"/>
          </w:tcPr>
          <w:p w14:paraId="38C6A3C1" w14:textId="30F66E0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ABAFC93" w14:textId="7C21D3C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Կիրականացվի տեխնիկական աջակցության շրջանակներում</w:t>
            </w:r>
          </w:p>
          <w:p w14:paraId="0F4C7929" w14:textId="751ED41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555FEEAE" w14:textId="77777777" w:rsidTr="004054EB">
        <w:trPr>
          <w:trHeight w:val="70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53FE145C" w14:textId="3D87C5A1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9.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>Պ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ԵՏԱԿԱՆ ԳՆՈՒՄՆԵՐ</w:t>
            </w:r>
          </w:p>
        </w:tc>
      </w:tr>
      <w:tr w:rsidR="00D1307B" w:rsidRPr="00BB1857" w14:paraId="3718F851" w14:textId="77777777" w:rsidTr="006B3222">
        <w:trPr>
          <w:gridAfter w:val="1"/>
          <w:wAfter w:w="9" w:type="dxa"/>
        </w:trPr>
        <w:tc>
          <w:tcPr>
            <w:tcW w:w="1687" w:type="dxa"/>
            <w:shd w:val="clear" w:color="auto" w:fill="auto"/>
          </w:tcPr>
          <w:p w14:paraId="4C5F9207" w14:textId="6C2D6A7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</w:rPr>
              <w:t>15.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Էլեկտրոնային գնումների համակարգի արդիականացում</w:t>
            </w:r>
          </w:p>
        </w:tc>
        <w:tc>
          <w:tcPr>
            <w:tcW w:w="1556" w:type="dxa"/>
            <w:shd w:val="clear" w:color="auto" w:fill="auto"/>
          </w:tcPr>
          <w:p w14:paraId="0971E73F" w14:textId="4F6789EC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34. Էլեկտրոնային գնումների համակարգի նոր ծրագրային ապահովում</w:t>
            </w:r>
          </w:p>
        </w:tc>
        <w:tc>
          <w:tcPr>
            <w:tcW w:w="1561" w:type="dxa"/>
            <w:shd w:val="clear" w:color="auto" w:fill="auto"/>
          </w:tcPr>
          <w:p w14:paraId="71C1010C" w14:textId="67721CB2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34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1 Էլեկտրոնային գնումների համակարգի</w:t>
            </w:r>
            <w:r w:rsidRPr="00A06AFA" w:rsidDel="00DD1E1B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նոր ծրագրային ապահովման մշակում և ներդրում</w:t>
            </w:r>
          </w:p>
        </w:tc>
        <w:tc>
          <w:tcPr>
            <w:tcW w:w="863" w:type="dxa"/>
            <w:shd w:val="clear" w:color="auto" w:fill="auto"/>
          </w:tcPr>
          <w:p w14:paraId="14522D2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52F2554A" w14:textId="7D3BB662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2F9B44DA" w14:textId="653E8999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5F696B">
              <w:rPr>
                <w:rFonts w:ascii="GHEA Grapalat" w:hAnsi="GHEA Grapalat"/>
                <w:sz w:val="16"/>
                <w:szCs w:val="16"/>
              </w:rPr>
              <w:t>1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թ. դեկտեմբեր</w:t>
            </w:r>
          </w:p>
        </w:tc>
        <w:tc>
          <w:tcPr>
            <w:tcW w:w="1834" w:type="dxa"/>
            <w:shd w:val="clear" w:color="auto" w:fill="auto"/>
          </w:tcPr>
          <w:p w14:paraId="72AD398E" w14:textId="5021FD72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Գործող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էլեկտրոնային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նոր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ծրագրային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ապահովում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7A85FF0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ԿՑ-24</w:t>
            </w:r>
          </w:p>
        </w:tc>
        <w:tc>
          <w:tcPr>
            <w:tcW w:w="1560" w:type="dxa"/>
            <w:shd w:val="clear" w:color="auto" w:fill="auto"/>
          </w:tcPr>
          <w:p w14:paraId="0195DF41" w14:textId="7CDD032A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>միջոցների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 բացակայություն</w:t>
            </w:r>
          </w:p>
        </w:tc>
        <w:tc>
          <w:tcPr>
            <w:tcW w:w="1559" w:type="dxa"/>
            <w:shd w:val="clear" w:color="auto" w:fill="auto"/>
          </w:tcPr>
          <w:p w14:paraId="6DA27223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Պետություն-մասնավոր գործընկերություն մոդելի կիրառություն</w:t>
            </w:r>
          </w:p>
        </w:tc>
        <w:tc>
          <w:tcPr>
            <w:tcW w:w="999" w:type="dxa"/>
          </w:tcPr>
          <w:p w14:paraId="4A4664B3" w14:textId="12A5B52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8-րդ պարբերություն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C01AB65" w14:textId="7BC0B3C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ՀՀ պետական բյուջե կամ ՀՀ օրենքով չարգելված աղբյուրներ</w:t>
            </w:r>
            <w:r w:rsidRPr="00A06AFA">
              <w:rPr>
                <w:rStyle w:val="FootnoteReference"/>
                <w:rFonts w:ascii="GHEA Grapalat" w:hAnsi="GHEA Grapalat"/>
                <w:sz w:val="16"/>
                <w:szCs w:val="16"/>
                <w:lang w:val="hy-AM"/>
              </w:rPr>
              <w:footnoteReference w:id="1"/>
            </w:r>
          </w:p>
        </w:tc>
      </w:tr>
      <w:tr w:rsidR="00D1307B" w:rsidRPr="00A06AFA" w14:paraId="17359AE5" w14:textId="77777777" w:rsidTr="00DE7737">
        <w:trPr>
          <w:gridAfter w:val="1"/>
          <w:wAfter w:w="9" w:type="dxa"/>
          <w:trHeight w:val="3732"/>
        </w:trPr>
        <w:tc>
          <w:tcPr>
            <w:tcW w:w="1687" w:type="dxa"/>
            <w:shd w:val="clear" w:color="auto" w:fill="auto"/>
          </w:tcPr>
          <w:p w14:paraId="53FAFEDC" w14:textId="083F7ED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16. Գնումների պլանավորում</w:t>
            </w:r>
          </w:p>
        </w:tc>
        <w:tc>
          <w:tcPr>
            <w:tcW w:w="1556" w:type="dxa"/>
            <w:shd w:val="clear" w:color="auto" w:fill="auto"/>
          </w:tcPr>
          <w:p w14:paraId="5F102A0B" w14:textId="599D0B34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35. Գնումների պլանավորման համակարգի կատարելագործում</w:t>
            </w:r>
          </w:p>
        </w:tc>
        <w:tc>
          <w:tcPr>
            <w:tcW w:w="1561" w:type="dxa"/>
            <w:shd w:val="clear" w:color="auto" w:fill="auto"/>
          </w:tcPr>
          <w:p w14:paraId="0A29C5F6" w14:textId="660B45F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35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1 Մշակել  ավտոմատ եղանակով, միանման բնութագրեր ունեցող առարկաների  նախահաշվային գների որոշման և պլանավորման միասնական համակարգի ներդրման վերաբերյալ   ՀՀ կառավարության որոշման նախագիծ</w:t>
            </w:r>
          </w:p>
        </w:tc>
        <w:tc>
          <w:tcPr>
            <w:tcW w:w="863" w:type="dxa"/>
            <w:shd w:val="clear" w:color="auto" w:fill="auto"/>
          </w:tcPr>
          <w:p w14:paraId="7F9C194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7446FA76" w14:textId="5334B1C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22837BE3" w14:textId="27CAD29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5F696B">
              <w:rPr>
                <w:rFonts w:ascii="GHEA Grapalat" w:hAnsi="GHEA Grapalat"/>
                <w:sz w:val="16"/>
                <w:szCs w:val="16"/>
              </w:rPr>
              <w:t>1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թ. դեկտեմբեր</w:t>
            </w:r>
          </w:p>
        </w:tc>
        <w:tc>
          <w:tcPr>
            <w:tcW w:w="1834" w:type="dxa"/>
            <w:shd w:val="clear" w:color="auto" w:fill="auto"/>
          </w:tcPr>
          <w:p w14:paraId="29346FEF" w14:textId="33502939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Պատվիրատուների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միանման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կարիքները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բավարարվում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միևնույն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բնութագրեր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ունեցող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առարկաներով</w:t>
            </w:r>
            <w:proofErr w:type="spellEnd"/>
            <w:r w:rsidRPr="00A06AFA" w:rsidDel="008B76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06AFA">
              <w:rPr>
                <w:rFonts w:ascii="GHEA Grapalat" w:hAnsi="GHEA Grapalat"/>
                <w:sz w:val="16"/>
                <w:szCs w:val="16"/>
              </w:rPr>
              <w:t xml:space="preserve">և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գներով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5BB6EDB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13C9EFF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գների որոշման և պլանավորման միասնական համակարգի ներդրման հնարավորության բացակայություն</w:t>
            </w:r>
          </w:p>
        </w:tc>
        <w:tc>
          <w:tcPr>
            <w:tcW w:w="1559" w:type="dxa"/>
            <w:shd w:val="clear" w:color="auto" w:fill="auto"/>
          </w:tcPr>
          <w:p w14:paraId="45081EA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Համակարգը ներդնել գործող էլեկտրոնային գնումների համակարգում</w:t>
            </w:r>
          </w:p>
        </w:tc>
        <w:tc>
          <w:tcPr>
            <w:tcW w:w="999" w:type="dxa"/>
          </w:tcPr>
          <w:p w14:paraId="3F04AFAB" w14:textId="65F9CB3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1-ին գլուխ, 2-րդ կետ, 2-րդ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638C44BB" w14:textId="0991F22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292FB826" w14:textId="77777777" w:rsidTr="006B3222">
        <w:trPr>
          <w:gridAfter w:val="1"/>
          <w:wAfter w:w="9" w:type="dxa"/>
        </w:trPr>
        <w:tc>
          <w:tcPr>
            <w:tcW w:w="1687" w:type="dxa"/>
            <w:shd w:val="clear" w:color="auto" w:fill="auto"/>
          </w:tcPr>
          <w:p w14:paraId="5D238E2B" w14:textId="5E74A19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</w:rPr>
              <w:t>17.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Գնումների բողոքարկման համակարգ</w:t>
            </w:r>
          </w:p>
        </w:tc>
        <w:tc>
          <w:tcPr>
            <w:tcW w:w="1556" w:type="dxa"/>
            <w:shd w:val="clear" w:color="auto" w:fill="auto"/>
          </w:tcPr>
          <w:p w14:paraId="3811EB0D" w14:textId="64114E35" w:rsidR="00D1307B" w:rsidRPr="00A06AFA" w:rsidRDefault="00D1307B" w:rsidP="00D1307B">
            <w:pPr>
              <w:spacing w:after="0" w:line="240" w:lineRule="auto"/>
              <w:rPr>
                <w:rFonts w:ascii="GHEA Grapalat" w:eastAsiaTheme="minorHAnsi" w:hAnsi="GHEA Grapalat" w:cstheme="minorBidi"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Theme="minorHAnsi" w:hAnsi="GHEA Grapalat" w:cstheme="minorBidi"/>
                <w:sz w:val="16"/>
                <w:szCs w:val="16"/>
              </w:rPr>
              <w:t>3</w:t>
            </w:r>
            <w:r w:rsidRPr="00A06AFA">
              <w:rPr>
                <w:rFonts w:ascii="GHEA Grapalat" w:eastAsiaTheme="minorHAnsi" w:hAnsi="GHEA Grapalat" w:cstheme="minorBidi"/>
                <w:sz w:val="16"/>
                <w:szCs w:val="16"/>
                <w:lang w:val="hy-AM"/>
              </w:rPr>
              <w:t>6</w:t>
            </w:r>
            <w:r w:rsidRPr="00A06AFA">
              <w:rPr>
                <w:rFonts w:ascii="GHEA Grapalat" w:eastAsiaTheme="minorHAnsi" w:hAnsi="GHEA Grapalat" w:cstheme="minorBidi"/>
                <w:sz w:val="16"/>
                <w:szCs w:val="16"/>
              </w:rPr>
              <w:t>.</w:t>
            </w:r>
            <w:r w:rsidRPr="00A06AFA">
              <w:rPr>
                <w:rFonts w:ascii="GHEA Grapalat" w:eastAsiaTheme="minorHAnsi" w:hAnsi="GHEA Grapalat" w:cstheme="minorBidi"/>
                <w:sz w:val="16"/>
                <w:szCs w:val="16"/>
                <w:lang w:val="hy-AM"/>
              </w:rPr>
              <w:t xml:space="preserve"> Գնումների բողոքարկման համակարգի կատարելագործում</w:t>
            </w:r>
          </w:p>
        </w:tc>
        <w:tc>
          <w:tcPr>
            <w:tcW w:w="1561" w:type="dxa"/>
            <w:shd w:val="clear" w:color="auto" w:fill="auto"/>
          </w:tcPr>
          <w:p w14:paraId="22732CFD" w14:textId="0EAC0A8E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36.1 «Գնումների մասին» ՀՀ օրենքում փոփոխությունների կատարում</w:t>
            </w:r>
          </w:p>
        </w:tc>
        <w:tc>
          <w:tcPr>
            <w:tcW w:w="863" w:type="dxa"/>
            <w:shd w:val="clear" w:color="auto" w:fill="auto"/>
          </w:tcPr>
          <w:p w14:paraId="3791A287" w14:textId="55501A3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0C0F290A" w14:textId="26A351E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914ECDB" w14:textId="5572B4D2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2021թ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62CF8943" w14:textId="09F3496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Գործունակ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անկախ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բողոքարկման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համակարգ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4ED1CB4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70008A" w14:textId="55E310C1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ՀՀ ԱԺ չի ընդունում օրենքի նախագիծը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D18C3F" w14:textId="4FEDAC02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ՀՀ Աժ-ի հետ համատեղ քննարկումների կազմակերպում անհրաժեշտության դեպքում նախագծի վերախմբագրում</w:t>
            </w:r>
          </w:p>
        </w:tc>
        <w:tc>
          <w:tcPr>
            <w:tcW w:w="999" w:type="dxa"/>
          </w:tcPr>
          <w:p w14:paraId="78C290DD" w14:textId="0D991F7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12-րդ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21FE05C2" w14:textId="767B719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327E6E6E" w14:textId="77777777" w:rsidTr="004054EB">
        <w:tc>
          <w:tcPr>
            <w:tcW w:w="15320" w:type="dxa"/>
            <w:gridSpan w:val="13"/>
            <w:shd w:val="clear" w:color="auto" w:fill="9CC2E5" w:themeFill="accent1" w:themeFillTint="99"/>
          </w:tcPr>
          <w:p w14:paraId="30907FAA" w14:textId="3CA6206D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10.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ՊԵՏԱԿԱՆ ՆԵՐՔԻՆ ՖԻՆԱՆՍԱԿԱՆ ՀՍԿՈՂՈՒԹՅՈՒՆ ԵՎ ՖԻՆԱՆՍԱԲՅՈՒՋԵՏԱՅԻՆ ՎԵՐԱՀՍԿՈՂՈՒԹՅՈՒՆ</w:t>
            </w:r>
          </w:p>
        </w:tc>
      </w:tr>
      <w:tr w:rsidR="00D1307B" w:rsidRPr="00A06AFA" w14:paraId="7FBCC727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1B09F838" w14:textId="2F65C1BE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18. Ֆինանսական կառավարում և հսկողություն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68844D90" w14:textId="02E424A7" w:rsidR="00D1307B" w:rsidRPr="00A06AFA" w:rsidRDefault="00D1307B" w:rsidP="00D1307B">
            <w:pPr>
              <w:spacing w:after="0" w:line="240" w:lineRule="auto"/>
              <w:rPr>
                <w:rFonts w:ascii="GHEA Grapalat" w:eastAsiaTheme="minorHAnsi" w:hAnsi="GHEA Grapalat" w:cstheme="minorBidi"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Theme="minorHAnsi" w:hAnsi="GHEA Grapalat" w:cstheme="minorBidi"/>
                <w:sz w:val="16"/>
                <w:szCs w:val="16"/>
                <w:lang w:val="hy-AM"/>
              </w:rPr>
              <w:t>37. Ֆինանսական կառավարման և հսկողության համակարգի ներդրման ապահովում</w:t>
            </w:r>
          </w:p>
        </w:tc>
        <w:tc>
          <w:tcPr>
            <w:tcW w:w="1561" w:type="dxa"/>
            <w:shd w:val="clear" w:color="auto" w:fill="auto"/>
          </w:tcPr>
          <w:p w14:paraId="36A0899F" w14:textId="0F42F9A6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37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ՖԿՀ համակարգի մեթոդաբանության փորձարկում</w:t>
            </w:r>
          </w:p>
        </w:tc>
        <w:tc>
          <w:tcPr>
            <w:tcW w:w="863" w:type="dxa"/>
            <w:shd w:val="clear" w:color="auto" w:fill="auto"/>
          </w:tcPr>
          <w:p w14:paraId="47CC595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656C5AA7" w14:textId="61DB3024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058C9B34" w14:textId="38B669EE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5F696B">
              <w:rPr>
                <w:rFonts w:ascii="GHEA Grapalat" w:hAnsi="GHEA Grapalat"/>
                <w:sz w:val="16"/>
                <w:szCs w:val="16"/>
              </w:rPr>
              <w:t>1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7E2AD4A2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 xml:space="preserve">ՖԿՀ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համակարգի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փորձարկված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մեթոդաբանություն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</w:tcPr>
          <w:p w14:paraId="4C2C344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ԿՑ-25</w:t>
            </w:r>
          </w:p>
        </w:tc>
        <w:tc>
          <w:tcPr>
            <w:tcW w:w="1560" w:type="dxa"/>
            <w:shd w:val="clear" w:color="auto" w:fill="auto"/>
          </w:tcPr>
          <w:p w14:paraId="56DE5126" w14:textId="77777777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ՖԿՀ համակարգի մեթոդաբանության փորձարկման հետ կապված խոչընդոտներ</w:t>
            </w:r>
          </w:p>
        </w:tc>
        <w:tc>
          <w:tcPr>
            <w:tcW w:w="1559" w:type="dxa"/>
            <w:shd w:val="clear" w:color="auto" w:fill="auto"/>
          </w:tcPr>
          <w:p w14:paraId="29DBF1FA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ՖԿՀ օրենսդրության փորձնական ներդրման փուլերի և կանոնների սահմանում </w:t>
            </w:r>
          </w:p>
        </w:tc>
        <w:tc>
          <w:tcPr>
            <w:tcW w:w="999" w:type="dxa"/>
            <w:vMerge w:val="restart"/>
          </w:tcPr>
          <w:p w14:paraId="298D0E31" w14:textId="7DA13E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75DECF1F" w14:textId="0836635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5F4197A0" w14:textId="77777777" w:rsidTr="00DE7737">
        <w:trPr>
          <w:gridAfter w:val="1"/>
          <w:wAfter w:w="9" w:type="dxa"/>
          <w:trHeight w:val="2196"/>
        </w:trPr>
        <w:tc>
          <w:tcPr>
            <w:tcW w:w="1687" w:type="dxa"/>
            <w:vMerge/>
            <w:shd w:val="clear" w:color="auto" w:fill="auto"/>
          </w:tcPr>
          <w:p w14:paraId="08311CC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5F29D0A3" w14:textId="77777777" w:rsidR="00D1307B" w:rsidRPr="00A06AFA" w:rsidRDefault="00D1307B" w:rsidP="00D1307B">
            <w:pPr>
              <w:pStyle w:val="ListParagraph"/>
              <w:spacing w:line="240" w:lineRule="auto"/>
              <w:ind w:left="179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79F6ADF1" w14:textId="5F66EFF8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37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 ՖԿՀ հայեցակարգի և ՖԿՀ  օրենսդրական   ակտերի  ընդունում</w:t>
            </w:r>
            <w:r w:rsidRPr="00A06AFA" w:rsidDel="00BE76D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077BDE68" w14:textId="059844FF" w:rsidR="00D1307B" w:rsidRPr="00A06AFA" w:rsidRDefault="00D1307B" w:rsidP="00D1307B">
            <w:pPr>
              <w:tabs>
                <w:tab w:val="left" w:pos="286"/>
              </w:tabs>
              <w:spacing w:line="240" w:lineRule="auto"/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</w:pPr>
          </w:p>
          <w:p w14:paraId="6235EEF4" w14:textId="5252E589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63" w:type="dxa"/>
            <w:shd w:val="clear" w:color="auto" w:fill="auto"/>
          </w:tcPr>
          <w:p w14:paraId="2A9A99AC" w14:textId="77777777" w:rsidR="00D1307B" w:rsidRPr="00A06AFA" w:rsidRDefault="00D1307B" w:rsidP="00D1307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08062452" w14:textId="513C91E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A1CFC81" w14:textId="1BB75D8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6036B969" w14:textId="591E51B7" w:rsidR="00D1307B" w:rsidRPr="00A06AFA" w:rsidRDefault="00D1307B" w:rsidP="00D1307B">
            <w:pPr>
              <w:spacing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2D76F180" w14:textId="263C101E" w:rsidR="00D1307B" w:rsidRPr="00A06AFA" w:rsidRDefault="00D1307B" w:rsidP="00D1307B">
            <w:pPr>
              <w:spacing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5F696B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-202</w:t>
            </w:r>
            <w:r w:rsidR="005F696B">
              <w:rPr>
                <w:rFonts w:ascii="GHEA Grapalat" w:hAnsi="GHEA Grapalat"/>
                <w:sz w:val="16"/>
                <w:szCs w:val="16"/>
              </w:rPr>
              <w:t>3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="00E253AE"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  <w:p w14:paraId="471B9963" w14:textId="5B9943E5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50FAFFD" w14:textId="4BBDC9A8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52CE02B4" w14:textId="7D9999D8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 xml:space="preserve">ՖԿՀ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ընդունված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հայեցակարգ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և 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օրենսդրություն</w:t>
            </w:r>
            <w:proofErr w:type="spellEnd"/>
          </w:p>
          <w:p w14:paraId="7D2F8A0C" w14:textId="113B944C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</w:rPr>
            </w:pPr>
          </w:p>
          <w:p w14:paraId="55DF4F8E" w14:textId="2E2C238E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x-none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14:paraId="72FBE1D6" w14:textId="77777777" w:rsidR="00D1307B" w:rsidRPr="00A06AFA" w:rsidRDefault="00D1307B" w:rsidP="00D1307B">
            <w:pPr>
              <w:spacing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3D7750EB" w14:textId="77777777" w:rsidR="00D1307B" w:rsidRPr="00A06AFA" w:rsidRDefault="00D1307B" w:rsidP="00D1307B">
            <w:pPr>
              <w:spacing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ԶԳ տեխնիկական աջակցության բացակայություն ՖԿՀ օրենսդրության մշակման համար</w:t>
            </w:r>
          </w:p>
          <w:p w14:paraId="25682076" w14:textId="446F8C37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6B22796" w14:textId="493EB644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4413B41F" w14:textId="2D36A5AB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42F1D9F6" w14:textId="528FD64E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Դիմել զարգացման գործընկերներին ՖԿՀ օրենսդրության մշակման նպատակով տեխնիկական աջակցություն ստանալու համար</w:t>
            </w:r>
          </w:p>
        </w:tc>
        <w:tc>
          <w:tcPr>
            <w:tcW w:w="999" w:type="dxa"/>
            <w:vMerge/>
          </w:tcPr>
          <w:p w14:paraId="23BDA870" w14:textId="77777777" w:rsidR="00D1307B" w:rsidRPr="00A06AFA" w:rsidRDefault="00D1307B" w:rsidP="00D1307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53437DE5" w14:textId="236639A1" w:rsidR="00D1307B" w:rsidRPr="00A06AFA" w:rsidRDefault="00D1307B" w:rsidP="00D1307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7BBFB7BF" w14:textId="77777777" w:rsidTr="00DE7737">
        <w:trPr>
          <w:gridAfter w:val="1"/>
          <w:wAfter w:w="9" w:type="dxa"/>
          <w:trHeight w:val="70"/>
        </w:trPr>
        <w:tc>
          <w:tcPr>
            <w:tcW w:w="1687" w:type="dxa"/>
            <w:vMerge/>
            <w:shd w:val="clear" w:color="auto" w:fill="auto"/>
          </w:tcPr>
          <w:p w14:paraId="5789989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54B0F5EF" w14:textId="77777777" w:rsidR="00D1307B" w:rsidRPr="00A06AFA" w:rsidRDefault="00D1307B" w:rsidP="00D1307B">
            <w:pPr>
              <w:pStyle w:val="ListParagraph"/>
              <w:spacing w:after="0" w:line="240" w:lineRule="auto"/>
              <w:ind w:left="179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3D7BA6D" w14:textId="79B4B31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37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 Հանրային հատվածի կազմակերպություններում ՖԿՀ համակարգի  ներդրում</w:t>
            </w:r>
          </w:p>
        </w:tc>
        <w:tc>
          <w:tcPr>
            <w:tcW w:w="863" w:type="dxa"/>
            <w:shd w:val="clear" w:color="auto" w:fill="auto"/>
          </w:tcPr>
          <w:p w14:paraId="2617B0F4" w14:textId="47FE27D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305E528A" w14:textId="0111503C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</w:tc>
        <w:tc>
          <w:tcPr>
            <w:tcW w:w="859" w:type="dxa"/>
            <w:shd w:val="clear" w:color="auto" w:fill="auto"/>
          </w:tcPr>
          <w:p w14:paraId="75EC53CF" w14:textId="349E1A28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2022թ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-ից սկսած</w:t>
            </w:r>
          </w:p>
        </w:tc>
        <w:tc>
          <w:tcPr>
            <w:tcW w:w="1834" w:type="dxa"/>
            <w:shd w:val="clear" w:color="auto" w:fill="auto"/>
          </w:tcPr>
          <w:p w14:paraId="06581DDF" w14:textId="3346DDF1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 xml:space="preserve">ՖԿՀ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համակարգի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ներդրման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գործընթացը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իրականացվում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սահմանված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ժամանակացույցին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7D7E9640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7C5715D3" w14:textId="6AF206BA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Հանրային հատվածի կազմակերպություններում ՖԿՀ համակարգի ներդրումը չի իրականացվում պատշաճ կերպով</w:t>
            </w:r>
          </w:p>
        </w:tc>
        <w:tc>
          <w:tcPr>
            <w:tcW w:w="1559" w:type="dxa"/>
            <w:shd w:val="clear" w:color="auto" w:fill="auto"/>
          </w:tcPr>
          <w:p w14:paraId="1CAEF9AA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ԿՆՄ-ի կողմից աջակցության տրամադրում,</w:t>
            </w:r>
          </w:p>
          <w:p w14:paraId="33ED342B" w14:textId="3BF99F2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ՖԿՀ համակարգի ներդրման գործընթացի նկատմամբ մշտադիտարկման իրականացում, պատասխանատուների սահմանում</w:t>
            </w:r>
          </w:p>
        </w:tc>
        <w:tc>
          <w:tcPr>
            <w:tcW w:w="999" w:type="dxa"/>
            <w:vMerge/>
          </w:tcPr>
          <w:p w14:paraId="5662A30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DF71A7B" w14:textId="0D57A5A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Լրացուցիչ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ֆինանսավորում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պահանջվում</w:t>
            </w:r>
            <w:proofErr w:type="spellEnd"/>
          </w:p>
        </w:tc>
      </w:tr>
      <w:tr w:rsidR="00D1307B" w:rsidRPr="00A06AFA" w14:paraId="6E622674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04F91D24" w14:textId="37FF7AA9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19.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 xml:space="preserve"> Հանրային հատվածի ներքին աուդիտ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63DFA034" w14:textId="1C66CA34" w:rsidR="00D1307B" w:rsidRPr="00A06AFA" w:rsidRDefault="00D1307B" w:rsidP="00D1307B">
            <w:pPr>
              <w:pStyle w:val="ListParagraph1"/>
              <w:tabs>
                <w:tab w:val="left" w:pos="19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Ներքին աուդիտի որակի արտաքին գնահատման իրականացում</w:t>
            </w:r>
          </w:p>
        </w:tc>
        <w:tc>
          <w:tcPr>
            <w:tcW w:w="1561" w:type="dxa"/>
            <w:shd w:val="clear" w:color="auto" w:fill="auto"/>
          </w:tcPr>
          <w:p w14:paraId="52241626" w14:textId="15352292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Ներքին աուդիտի որակի արտաքին գնահատման մեթոդաբանության հաստատում</w:t>
            </w:r>
          </w:p>
          <w:p w14:paraId="1511D897" w14:textId="0B12250D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14:paraId="68AEC95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38A12A8C" w14:textId="075B4FF8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146EAFBA" w14:textId="029ECC58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="005F696B">
              <w:rPr>
                <w:rFonts w:ascii="GHEA Grapalat" w:hAnsi="GHEA Grapalat"/>
                <w:sz w:val="16"/>
                <w:szCs w:val="16"/>
              </w:rPr>
              <w:t>21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թ.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755830FC" w14:textId="59120B28" w:rsidR="00D1307B" w:rsidRPr="00A06AFA" w:rsidRDefault="00AB61A5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«Ներքին աուդիտի որակի արտաքին գնահատման իրականացման կարգը հաստատելու մասին» ՀՀ ֆինանսների նախարարի հաստատված հրաման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535C1926" w14:textId="3BA48FF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ԿՑ-26</w:t>
            </w:r>
          </w:p>
        </w:tc>
        <w:tc>
          <w:tcPr>
            <w:tcW w:w="1560" w:type="dxa"/>
            <w:shd w:val="clear" w:color="auto" w:fill="auto"/>
          </w:tcPr>
          <w:p w14:paraId="0F3DAC56" w14:textId="67B10C5E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Առկա չէ ներքին աուդիտի որակի արտաքին գնահատման մեթոդաբանություն</w:t>
            </w:r>
          </w:p>
        </w:tc>
        <w:tc>
          <w:tcPr>
            <w:tcW w:w="1559" w:type="dxa"/>
            <w:shd w:val="clear" w:color="auto" w:fill="auto"/>
          </w:tcPr>
          <w:p w14:paraId="4C091770" w14:textId="4CF4DE23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 w:val="restart"/>
          </w:tcPr>
          <w:p w14:paraId="6AAF36A1" w14:textId="42603E4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2716452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Լրացուցիչ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ֆինանսավորում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պահանջվում</w:t>
            </w:r>
            <w:proofErr w:type="spellEnd"/>
          </w:p>
          <w:p w14:paraId="13D5065F" w14:textId="290B1D9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36958C37" w14:textId="77777777" w:rsidTr="006B3222">
        <w:trPr>
          <w:gridAfter w:val="1"/>
          <w:wAfter w:w="9" w:type="dxa"/>
          <w:trHeight w:val="70"/>
        </w:trPr>
        <w:tc>
          <w:tcPr>
            <w:tcW w:w="1687" w:type="dxa"/>
            <w:vMerge/>
            <w:shd w:val="clear" w:color="auto" w:fill="auto"/>
          </w:tcPr>
          <w:p w14:paraId="466A15F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6ED99F3C" w14:textId="77777777" w:rsidR="00D1307B" w:rsidRPr="00A06AFA" w:rsidRDefault="00D1307B" w:rsidP="00D1307B">
            <w:pPr>
              <w:pStyle w:val="ListParagraph1"/>
              <w:tabs>
                <w:tab w:val="left" w:pos="196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DBEC054" w14:textId="6B6D082B" w:rsidR="00D1307B" w:rsidRPr="00A06AFA" w:rsidRDefault="00D1307B" w:rsidP="00AB61A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2 Ներքին աուդիտի որակի արտաքին գնահատման իրականացում </w:t>
            </w:r>
          </w:p>
        </w:tc>
        <w:tc>
          <w:tcPr>
            <w:tcW w:w="863" w:type="dxa"/>
            <w:vMerge/>
            <w:shd w:val="clear" w:color="auto" w:fill="auto"/>
          </w:tcPr>
          <w:p w14:paraId="09E50FFD" w14:textId="6F91464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4316F27A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33A31C9A" w14:textId="4715ADBB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5F696B">
              <w:rPr>
                <w:rFonts w:ascii="GHEA Grapalat" w:hAnsi="GHEA Grapalat"/>
                <w:sz w:val="16"/>
                <w:szCs w:val="16"/>
              </w:rPr>
              <w:t>1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-202</w:t>
            </w:r>
            <w:r w:rsidR="005F696B">
              <w:rPr>
                <w:rFonts w:ascii="GHEA Grapalat" w:hAnsi="GHEA Grapalat"/>
                <w:sz w:val="16"/>
                <w:szCs w:val="16"/>
              </w:rPr>
              <w:t>3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138D028F" w14:textId="77777777" w:rsidR="00D1307B" w:rsidRPr="00A06AFA" w:rsidRDefault="00D1307B" w:rsidP="00AB61A5">
            <w:pPr>
              <w:pStyle w:val="ListParagraph"/>
              <w:numPr>
                <w:ilvl w:val="0"/>
                <w:numId w:val="2"/>
              </w:numPr>
              <w:tabs>
                <w:tab w:val="left" w:pos="251"/>
              </w:tabs>
              <w:spacing w:after="0" w:line="240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Հանրային հատվածի բոլոր այն կազմակերպությունները, որտեղ ներդրված է ներքին աուդիտի համակարգ, կենթարկվեն արտաքին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գնահատման ՖՆ-ի կողմից։</w:t>
            </w:r>
          </w:p>
          <w:p w14:paraId="23A7EDC9" w14:textId="77777777" w:rsidR="00D1307B" w:rsidRPr="00A06AFA" w:rsidRDefault="00D1307B" w:rsidP="00AB61A5">
            <w:pPr>
              <w:pStyle w:val="ListParagraph"/>
              <w:numPr>
                <w:ilvl w:val="0"/>
                <w:numId w:val="2"/>
              </w:numPr>
              <w:tabs>
                <w:tab w:val="left" w:pos="251"/>
              </w:tabs>
              <w:spacing w:after="0" w:line="240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Հաշվետվություն՝ ՀՀ հանրային հատվածի ներքին աուդիտի որակի մասին</w:t>
            </w:r>
          </w:p>
        </w:tc>
        <w:tc>
          <w:tcPr>
            <w:tcW w:w="702" w:type="dxa"/>
            <w:vMerge/>
            <w:shd w:val="clear" w:color="auto" w:fill="auto"/>
          </w:tcPr>
          <w:p w14:paraId="7C59F69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2255A5A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Ներքին աուդիտի որակի արտաքին գնահատումը չի իրականացվում կամ իրականացվում է մասնակիորեն</w:t>
            </w:r>
          </w:p>
        </w:tc>
        <w:tc>
          <w:tcPr>
            <w:tcW w:w="1559" w:type="dxa"/>
            <w:shd w:val="clear" w:color="auto" w:fill="auto"/>
          </w:tcPr>
          <w:p w14:paraId="4AC16E8E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Համապատասխան աշխատանքների պլանավորում ըստ ժամկետների, պարտականությունների բաշխում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ըստ կատարողների</w:t>
            </w:r>
          </w:p>
        </w:tc>
        <w:tc>
          <w:tcPr>
            <w:tcW w:w="999" w:type="dxa"/>
            <w:vMerge/>
          </w:tcPr>
          <w:p w14:paraId="603E3BB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79BB2AD4" w14:textId="5ECFAD7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Լրացուցիչ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ֆինանսավորում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պահանջվում</w:t>
            </w:r>
            <w:proofErr w:type="spellEnd"/>
          </w:p>
          <w:p w14:paraId="1C6700C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5DB5005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2230DD1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479F9826" w14:textId="6660C09A" w:rsidR="00D1307B" w:rsidRPr="00A06AFA" w:rsidRDefault="00D1307B" w:rsidP="00D1307B">
            <w:pPr>
              <w:pStyle w:val="ListParagraph1"/>
              <w:tabs>
                <w:tab w:val="left" w:pos="19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39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Ներքին աուդիտի և արտաքին աուդիտի համագործակցության ապահովում</w:t>
            </w:r>
          </w:p>
        </w:tc>
        <w:tc>
          <w:tcPr>
            <w:tcW w:w="1561" w:type="dxa"/>
            <w:shd w:val="clear" w:color="auto" w:fill="auto"/>
          </w:tcPr>
          <w:p w14:paraId="509CB1E3" w14:textId="14C7443B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39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․1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աուդիտի և արտաքին աուդիտի համագործակցության ընթացակարգերի սահմանում</w:t>
            </w:r>
          </w:p>
        </w:tc>
        <w:tc>
          <w:tcPr>
            <w:tcW w:w="863" w:type="dxa"/>
            <w:shd w:val="clear" w:color="auto" w:fill="auto"/>
          </w:tcPr>
          <w:p w14:paraId="26612144" w14:textId="32BA937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40A64C5C" w14:textId="089A9B88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ՀՊ </w:t>
            </w:r>
            <w:r w:rsidRPr="00A06AFA">
              <w:rPr>
                <w:rFonts w:ascii="GHEA Grapalat" w:hAnsi="GHEA Grapalat"/>
                <w:sz w:val="16"/>
                <w:szCs w:val="16"/>
              </w:rPr>
              <w:t>(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համաձայնությամբ</w:t>
            </w:r>
            <w:r w:rsidRPr="00A06AFA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859" w:type="dxa"/>
            <w:shd w:val="clear" w:color="auto" w:fill="auto"/>
          </w:tcPr>
          <w:p w14:paraId="7745F256" w14:textId="62610FC1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2023թ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516EB5C4" w14:textId="4062ED25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«Ներքին և արտաքին աուդիտի համագործակցության կարգը հաստատելու մասին» ՀՀ ֆինանս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ների նախարարի և ՀՀ Հաշվեքննիչ պալատի նախագահի </w:t>
            </w:r>
            <w:r w:rsidR="00AB61A5" w:rsidRPr="004E6593">
              <w:rPr>
                <w:rFonts w:ascii="GHEA Grapalat" w:hAnsi="GHEA Grapalat"/>
                <w:sz w:val="16"/>
                <w:szCs w:val="16"/>
                <w:lang w:val="hy-AM"/>
              </w:rPr>
              <w:t>համատեղ օրեն</w:t>
            </w:r>
            <w:r w:rsidR="004E6593" w:rsidRPr="004E6593">
              <w:rPr>
                <w:rFonts w:ascii="GHEA Grapalat" w:hAnsi="GHEA Grapalat"/>
                <w:sz w:val="16"/>
                <w:szCs w:val="16"/>
              </w:rPr>
              <w:t>ս</w:t>
            </w:r>
            <w:r w:rsidR="00AB61A5" w:rsidRPr="004E6593">
              <w:rPr>
                <w:rFonts w:ascii="GHEA Grapalat" w:hAnsi="GHEA Grapalat"/>
                <w:sz w:val="16"/>
                <w:szCs w:val="16"/>
                <w:lang w:val="hy-AM"/>
              </w:rPr>
              <w:t>դրական ակտի հաստատում</w:t>
            </w:r>
          </w:p>
        </w:tc>
        <w:tc>
          <w:tcPr>
            <w:tcW w:w="702" w:type="dxa"/>
            <w:vMerge/>
            <w:shd w:val="clear" w:color="auto" w:fill="auto"/>
          </w:tcPr>
          <w:p w14:paraId="1F40090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76A72FCD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աուդիտի և արտաքին աուդիտի համագործակցության ընթացակարգեր սահմանված չեն կամ գործնականում չեն կիրառվում:</w:t>
            </w:r>
          </w:p>
        </w:tc>
        <w:tc>
          <w:tcPr>
            <w:tcW w:w="1559" w:type="dxa"/>
            <w:shd w:val="clear" w:color="auto" w:fill="auto"/>
          </w:tcPr>
          <w:p w14:paraId="06E1B8A6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7E892E6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1C755E72" w14:textId="4E85CFF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76C9177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03DB345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0B74D26B" w14:textId="6DCF4FA4" w:rsidR="00D1307B" w:rsidRPr="00A06AFA" w:rsidRDefault="00D1307B" w:rsidP="00D1307B">
            <w:pPr>
              <w:pStyle w:val="ListParagraph1"/>
              <w:tabs>
                <w:tab w:val="left" w:pos="19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40. Կատարողականի աուդիտի կարևորության շեշտադրում և գործնական կիրառման ապահովում տարեկան ծրագրի 30%-ի չափով</w:t>
            </w:r>
          </w:p>
        </w:tc>
        <w:tc>
          <w:tcPr>
            <w:tcW w:w="1561" w:type="dxa"/>
            <w:shd w:val="clear" w:color="auto" w:fill="auto"/>
          </w:tcPr>
          <w:p w14:paraId="1BB9054D" w14:textId="2DC8FC5A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Կատարողականի աուդիտի իրականացման մեթոդաբանության հաստատում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40D17D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23AC8A23" w14:textId="6F658160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25577349" w14:textId="49A9D779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="005F696B">
              <w:rPr>
                <w:rFonts w:ascii="GHEA Grapalat" w:hAnsi="GHEA Grapalat"/>
                <w:sz w:val="16"/>
                <w:szCs w:val="16"/>
              </w:rPr>
              <w:t>21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-202</w:t>
            </w:r>
            <w:r w:rsidR="005F696B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26EE8080" w14:textId="796C095B" w:rsidR="00D1307B" w:rsidRPr="00A06AFA" w:rsidRDefault="00AB61A5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ֆինանսների նախարարի հրամանով հաստատված Կատարողականի աուդիտի իրականացման կարգը  </w:t>
            </w:r>
          </w:p>
        </w:tc>
        <w:tc>
          <w:tcPr>
            <w:tcW w:w="702" w:type="dxa"/>
            <w:vMerge/>
            <w:shd w:val="clear" w:color="auto" w:fill="auto"/>
          </w:tcPr>
          <w:p w14:paraId="26C48532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5C3688B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Առկա չէ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կատարողականի աուդիտի իրականացման հաստատված մեթոդաբանություն</w:t>
            </w:r>
          </w:p>
        </w:tc>
        <w:tc>
          <w:tcPr>
            <w:tcW w:w="1559" w:type="dxa"/>
            <w:shd w:val="clear" w:color="auto" w:fill="auto"/>
          </w:tcPr>
          <w:p w14:paraId="332774C7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35275E7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0BB7B4C9" w14:textId="6FC6B55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Լրացուցիչ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ֆինանսավորում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պահանջվում</w:t>
            </w:r>
            <w:proofErr w:type="spellEnd"/>
          </w:p>
          <w:p w14:paraId="219F493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1EFC2374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1B96824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780FD6D8" w14:textId="77777777" w:rsidR="00D1307B" w:rsidRPr="00A06AFA" w:rsidRDefault="00D1307B" w:rsidP="00D1307B">
            <w:pPr>
              <w:pStyle w:val="ListParagraph1"/>
              <w:numPr>
                <w:ilvl w:val="0"/>
                <w:numId w:val="6"/>
              </w:numPr>
              <w:tabs>
                <w:tab w:val="left" w:pos="196"/>
              </w:tabs>
              <w:spacing w:after="0" w:line="240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2B21781" w14:textId="5BFE9F12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2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Ներքին աուդիտի օրենսդրությունում կատարողականի աուդիտի դերի մեծացում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553C6D3B" w14:textId="79306E3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762CDE78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0A374136" w14:textId="2A4A9FB5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902914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04CD60C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Ներքին աուդիտի օրենսդրությունում ամրագրված պահանջ՝ համաձայն որի  կատարողականի աուդիտը կկազմի ներքին աուդիտի տարեկան ծրագրի 30%-ը</w:t>
            </w:r>
          </w:p>
        </w:tc>
        <w:tc>
          <w:tcPr>
            <w:tcW w:w="702" w:type="dxa"/>
            <w:vMerge/>
            <w:shd w:val="clear" w:color="auto" w:fill="auto"/>
          </w:tcPr>
          <w:p w14:paraId="56057F10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2BE8766F" w14:textId="49A079B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Ներքին աուդիտի տարեկան ծրագրերում կատարողականի աուդիտի իրականացում նախատեսված չէ կամ կազմում է պակաս, քան տարեկան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ծրագրի 30%-ը</w:t>
            </w:r>
          </w:p>
        </w:tc>
        <w:tc>
          <w:tcPr>
            <w:tcW w:w="1559" w:type="dxa"/>
            <w:shd w:val="clear" w:color="auto" w:fill="auto"/>
          </w:tcPr>
          <w:p w14:paraId="10145033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6C875E5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76558021" w14:textId="425FB3F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Լրացուցիչ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ֆինանսավորում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պահանջվում</w:t>
            </w:r>
            <w:proofErr w:type="spellEnd"/>
          </w:p>
          <w:p w14:paraId="4921566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1D3CE2A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49E8ECE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07D58356" w14:textId="77777777" w:rsidR="00D1307B" w:rsidRPr="00A06AFA" w:rsidRDefault="00D1307B" w:rsidP="00D1307B">
            <w:pPr>
              <w:pStyle w:val="ListParagraph1"/>
              <w:numPr>
                <w:ilvl w:val="0"/>
                <w:numId w:val="6"/>
              </w:numPr>
              <w:tabs>
                <w:tab w:val="left" w:pos="196"/>
              </w:tabs>
              <w:spacing w:after="0" w:line="240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51C21CE" w14:textId="6A36764C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40.3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ՀՀ հանրային հատվածի կազմակերպություններում գործող ներքին աուդիտորների կատարողականի աուդիտի իրականացման հմտությունների զարգացում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4349B214" w14:textId="52013AB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17174028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7D4185B9" w14:textId="525FBE7F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902914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55B40FF4" w14:textId="2BD8A2BE" w:rsidR="00D1307B" w:rsidRPr="00A06AFA" w:rsidRDefault="00AB61A5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Աուդիտի մասով վերապատրաստված ՀՀ հանրային հատվածի կազմակերպություններում գործող ներքին աուդիտորներ</w:t>
            </w:r>
          </w:p>
        </w:tc>
        <w:tc>
          <w:tcPr>
            <w:tcW w:w="702" w:type="dxa"/>
            <w:vMerge/>
            <w:shd w:val="clear" w:color="auto" w:fill="auto"/>
          </w:tcPr>
          <w:p w14:paraId="77D4E65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3D94BA1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 հանրային հատվածի կազմակերպություններում գործող ներքին աուդիտորները չեն տիրապետում կատարողականի աուդիտի իրականացման համար անհրաժեշտ գիտելիքների</w:t>
            </w:r>
          </w:p>
        </w:tc>
        <w:tc>
          <w:tcPr>
            <w:tcW w:w="1559" w:type="dxa"/>
            <w:shd w:val="clear" w:color="auto" w:fill="auto"/>
          </w:tcPr>
          <w:p w14:paraId="0DB4108D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4495FB6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4FEB9EEE" w14:textId="203C4E5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0749B11F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43D02AD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24082B7C" w14:textId="76A3FF20" w:rsidR="00D1307B" w:rsidRPr="00A06AFA" w:rsidRDefault="00D1307B" w:rsidP="00D1307B">
            <w:pPr>
              <w:pStyle w:val="ListParagraph1"/>
              <w:tabs>
                <w:tab w:val="left" w:pos="19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41. Ներքին աուդիտորների մասնագիտական գիտելիքների և կարողությունների զարգացում</w:t>
            </w:r>
          </w:p>
        </w:tc>
        <w:tc>
          <w:tcPr>
            <w:tcW w:w="1561" w:type="dxa"/>
            <w:shd w:val="clear" w:color="auto" w:fill="auto"/>
          </w:tcPr>
          <w:p w14:paraId="6879026B" w14:textId="7273F54F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Ներքին աուդիտորների մասնագիտական գիտելիքների և կարողություններ զարգացման ծրագրի մշակում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055EC2E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43B95D68" w14:textId="6EE9589E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1F68C1D6" w14:textId="511AA26C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902914">
              <w:rPr>
                <w:rFonts w:ascii="GHEA Grapalat" w:hAnsi="GHEA Grapalat"/>
                <w:sz w:val="16"/>
                <w:szCs w:val="16"/>
              </w:rPr>
              <w:t>1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10E0EA03" w14:textId="182FC84D" w:rsidR="00D1307B" w:rsidRPr="00A06AFA" w:rsidRDefault="00AB61A5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Ներքին աուդիտորների մասնագիտական գիտելիքների և կարողությունների զարգացման հաստատված ծրագիր</w:t>
            </w:r>
          </w:p>
        </w:tc>
        <w:tc>
          <w:tcPr>
            <w:tcW w:w="702" w:type="dxa"/>
            <w:vMerge/>
            <w:shd w:val="clear" w:color="auto" w:fill="auto"/>
          </w:tcPr>
          <w:p w14:paraId="1F7E429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49CC8779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Առկա չէ ներքին աուդիտորների մասնագիտական գիտելիքների և կարողությունների զարգացման ծրագրի</w:t>
            </w:r>
          </w:p>
        </w:tc>
        <w:tc>
          <w:tcPr>
            <w:tcW w:w="1559" w:type="dxa"/>
            <w:shd w:val="clear" w:color="auto" w:fill="auto"/>
          </w:tcPr>
          <w:p w14:paraId="4675FBC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028053E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374904CB" w14:textId="48DA872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3ACE432E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311CAFC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34904401" w14:textId="77777777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D8DA49F" w14:textId="6D6502CD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 Ներքին աուդիտորների շարունակական մասնագիտական վերապատրաստման դասընթացների օպտիմալացում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5DF11B76" w14:textId="54696ED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155706BF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05B76473" w14:textId="5633CF2D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902914">
              <w:rPr>
                <w:rFonts w:ascii="GHEA Grapalat" w:hAnsi="GHEA Grapalat"/>
                <w:sz w:val="16"/>
                <w:szCs w:val="16"/>
              </w:rPr>
              <w:t>1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-202</w:t>
            </w:r>
            <w:r w:rsidR="00902914">
              <w:rPr>
                <w:rFonts w:ascii="GHEA Grapalat" w:hAnsi="GHEA Grapalat"/>
                <w:sz w:val="16"/>
                <w:szCs w:val="16"/>
              </w:rPr>
              <w:t>3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67953670" w14:textId="413D063A" w:rsidR="00D1307B" w:rsidRPr="00A06AFA" w:rsidRDefault="00AB61A5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Ներքին աուդիտորները տիրապետում են ՀՀ ներքին աուդիտի մասին օրենսդրության պահանջներին, ներքին աուդիտի տեսական գիտելիքներին և գործնական հմտություններին</w:t>
            </w:r>
          </w:p>
        </w:tc>
        <w:tc>
          <w:tcPr>
            <w:tcW w:w="702" w:type="dxa"/>
            <w:vMerge/>
            <w:shd w:val="clear" w:color="auto" w:fill="auto"/>
          </w:tcPr>
          <w:p w14:paraId="62565C66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26239C9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աուդիտորների շարունակական մասնագիտական վերապատրաստման դասընթացները չեն տրամադրում անհրաժեշտ և բավարար գիտելիքներ աուդիտորներին</w:t>
            </w:r>
          </w:p>
        </w:tc>
        <w:tc>
          <w:tcPr>
            <w:tcW w:w="1559" w:type="dxa"/>
            <w:shd w:val="clear" w:color="auto" w:fill="auto"/>
          </w:tcPr>
          <w:p w14:paraId="3F3BC132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371D7D3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726F81AA" w14:textId="102002F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4813C427" w14:textId="77777777" w:rsidTr="00AB61A5">
        <w:trPr>
          <w:gridAfter w:val="1"/>
          <w:wAfter w:w="9" w:type="dxa"/>
          <w:trHeight w:val="2322"/>
        </w:trPr>
        <w:tc>
          <w:tcPr>
            <w:tcW w:w="1687" w:type="dxa"/>
            <w:vMerge/>
            <w:shd w:val="clear" w:color="auto" w:fill="auto"/>
          </w:tcPr>
          <w:p w14:paraId="15F40F4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4EFA1EC2" w14:textId="77777777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6C7AD2C3" w14:textId="3D1DB024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>3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.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ab/>
              <w:t>Ներքին աուդիտորների շարունակական մասնագիտական վերապատրաստման առցանց տեղեկատվական համակարգի մշակում</w:t>
            </w:r>
          </w:p>
        </w:tc>
        <w:tc>
          <w:tcPr>
            <w:tcW w:w="863" w:type="dxa"/>
            <w:vMerge/>
            <w:shd w:val="clear" w:color="auto" w:fill="auto"/>
          </w:tcPr>
          <w:p w14:paraId="3EF47E52" w14:textId="6BCEBAF2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1A46001C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449EF6D1" w14:textId="34AF4FDF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902914">
              <w:rPr>
                <w:rFonts w:ascii="GHEA Grapalat" w:hAnsi="GHEA Grapalat"/>
                <w:sz w:val="16"/>
                <w:szCs w:val="16"/>
              </w:rPr>
              <w:t>1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-202</w:t>
            </w:r>
            <w:r w:rsidR="00902914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</w:p>
        </w:tc>
        <w:tc>
          <w:tcPr>
            <w:tcW w:w="1834" w:type="dxa"/>
            <w:shd w:val="clear" w:color="auto" w:fill="auto"/>
          </w:tcPr>
          <w:p w14:paraId="216F8067" w14:textId="40B82D5D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Ներքին </w:t>
            </w:r>
            <w:r w:rsidR="00AB61A5"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աուդիտորների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="00AB61A5"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շարունակական մասնագիտական վերապատրաստման առցանց տեղեկատվական համակարգ</w:t>
            </w:r>
          </w:p>
        </w:tc>
        <w:tc>
          <w:tcPr>
            <w:tcW w:w="702" w:type="dxa"/>
            <w:vMerge/>
            <w:shd w:val="clear" w:color="auto" w:fill="auto"/>
          </w:tcPr>
          <w:p w14:paraId="4D9DA60A" w14:textId="77777777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33F7B76F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Ներքին աուդիտորների շարունակական մասնագիտական վերապատրաստման դասընթացները չեն կազմակերպվում առցանց եղանակով</w:t>
            </w:r>
          </w:p>
        </w:tc>
        <w:tc>
          <w:tcPr>
            <w:tcW w:w="1559" w:type="dxa"/>
            <w:shd w:val="clear" w:color="auto" w:fill="auto"/>
          </w:tcPr>
          <w:p w14:paraId="4144E315" w14:textId="77777777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09BA3CC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0AC87A98" w14:textId="015A8C0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0AD6C8EA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3958E91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22F28719" w14:textId="77777777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4D3593F6" w14:textId="2E30821A" w:rsidR="00D1307B" w:rsidRPr="00A06AFA" w:rsidRDefault="00D1307B" w:rsidP="00D1307B">
            <w:pPr>
              <w:pStyle w:val="ListParagraph"/>
              <w:tabs>
                <w:tab w:val="left" w:pos="301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 xml:space="preserve">4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անրային հատվածի ներքին աուդիտորի որակավորման ընթաց</w:t>
            </w:r>
            <w:r w:rsidR="004E6593" w:rsidRPr="004E6593">
              <w:rPr>
                <w:rFonts w:ascii="GHEA Grapalat" w:hAnsi="GHEA Grapalat" w:cs="Arial"/>
                <w:bCs/>
                <w:sz w:val="16"/>
                <w:szCs w:val="16"/>
              </w:rPr>
              <w:t>ա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կարգի վերանայո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ւմ</w:t>
            </w:r>
          </w:p>
        </w:tc>
        <w:tc>
          <w:tcPr>
            <w:tcW w:w="863" w:type="dxa"/>
            <w:vMerge/>
            <w:shd w:val="clear" w:color="auto" w:fill="auto"/>
          </w:tcPr>
          <w:p w14:paraId="1B7A21F5" w14:textId="74E6CBA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42A152F1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37756276" w14:textId="1262F685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902914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2D4F1406" w14:textId="2641CA98" w:rsidR="00D1307B" w:rsidRPr="00A06AFA" w:rsidRDefault="00AB61A5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Հանրային հատվածի ներքին աուդիտի որակի բարելավում</w:t>
            </w:r>
          </w:p>
        </w:tc>
        <w:tc>
          <w:tcPr>
            <w:tcW w:w="702" w:type="dxa"/>
            <w:vMerge/>
            <w:shd w:val="clear" w:color="auto" w:fill="auto"/>
          </w:tcPr>
          <w:p w14:paraId="4DBFE4C6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55B85B6B" w14:textId="6D4B8CFD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Տեխնիկական աջակցության բացակայություն` համապատասխան որակով և լավագույն միջազգային փորձին համապատասխան որակավորման ընթացակարգ սահմանելու համար</w:t>
            </w:r>
          </w:p>
        </w:tc>
        <w:tc>
          <w:tcPr>
            <w:tcW w:w="1559" w:type="dxa"/>
            <w:shd w:val="clear" w:color="auto" w:fill="auto"/>
          </w:tcPr>
          <w:p w14:paraId="1C97E96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Դիմել զարգացման գործընկերներին տեխնիկական աջակցություն ստանալու համար</w:t>
            </w:r>
          </w:p>
        </w:tc>
        <w:tc>
          <w:tcPr>
            <w:tcW w:w="999" w:type="dxa"/>
            <w:vMerge/>
          </w:tcPr>
          <w:p w14:paraId="3FAC0E4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0AE19326" w14:textId="48BAC1D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7DC6326E" w14:textId="77777777" w:rsidTr="00D261F9">
        <w:trPr>
          <w:gridAfter w:val="1"/>
          <w:wAfter w:w="9" w:type="dxa"/>
          <w:trHeight w:val="4610"/>
        </w:trPr>
        <w:tc>
          <w:tcPr>
            <w:tcW w:w="1687" w:type="dxa"/>
            <w:shd w:val="clear" w:color="auto" w:fill="auto"/>
          </w:tcPr>
          <w:p w14:paraId="6CE65DA5" w14:textId="549744A1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20. Կենտրոնացված ներդաշնակեցման միավոր (ԿՆՄ)</w:t>
            </w:r>
          </w:p>
        </w:tc>
        <w:tc>
          <w:tcPr>
            <w:tcW w:w="1556" w:type="dxa"/>
            <w:shd w:val="clear" w:color="auto" w:fill="auto"/>
          </w:tcPr>
          <w:p w14:paraId="5CA37C53" w14:textId="0BC249D3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42. ԿՆՄ անձնակազմի համալրում և կարողությունների զարգացում</w:t>
            </w:r>
          </w:p>
        </w:tc>
        <w:tc>
          <w:tcPr>
            <w:tcW w:w="1561" w:type="dxa"/>
            <w:shd w:val="clear" w:color="auto" w:fill="auto"/>
          </w:tcPr>
          <w:p w14:paraId="06E55FE3" w14:textId="59691451" w:rsidR="00D1307B" w:rsidRPr="00A06AFA" w:rsidRDefault="00D1307B" w:rsidP="00D1307B">
            <w:pPr>
              <w:pStyle w:val="ListParagraph"/>
              <w:tabs>
                <w:tab w:val="left" w:pos="301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42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ԿՆՄ անձնակազմի համալրում և կարողությունների զարգացում</w:t>
            </w:r>
          </w:p>
        </w:tc>
        <w:tc>
          <w:tcPr>
            <w:tcW w:w="863" w:type="dxa"/>
            <w:shd w:val="clear" w:color="auto" w:fill="auto"/>
          </w:tcPr>
          <w:p w14:paraId="289C31E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56DA40FC" w14:textId="030AB91F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0B3230E0" w14:textId="41F7B4A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2019-2021թթ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1F89B454" w14:textId="7BD073C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ԿՆՄ-ում առկա են անհրաժեշտ կարողություններ</w:t>
            </w:r>
          </w:p>
        </w:tc>
        <w:tc>
          <w:tcPr>
            <w:tcW w:w="702" w:type="dxa"/>
            <w:shd w:val="clear" w:color="auto" w:fill="auto"/>
          </w:tcPr>
          <w:p w14:paraId="00D7C1C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</w:t>
            </w:r>
            <w:r w:rsidRPr="00A06AFA">
              <w:rPr>
                <w:rFonts w:ascii="GHEA Grapalat" w:hAnsi="GHEA Grapalat"/>
                <w:sz w:val="16"/>
                <w:szCs w:val="16"/>
              </w:rPr>
              <w:t>25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, ԿՑ-</w:t>
            </w:r>
            <w:r w:rsidRPr="00A06AFA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69327256" w14:textId="77777777" w:rsidR="00D1307B" w:rsidRPr="00A06AFA" w:rsidRDefault="00D1307B" w:rsidP="00D1307B">
            <w:pPr>
              <w:pStyle w:val="ListParagraph"/>
              <w:numPr>
                <w:ilvl w:val="0"/>
                <w:numId w:val="2"/>
              </w:numPr>
              <w:tabs>
                <w:tab w:val="left" w:pos="275"/>
              </w:tabs>
              <w:spacing w:after="0" w:line="240" w:lineRule="auto"/>
              <w:ind w:left="0" w:firstLine="3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ԿՆՄ մասնագիտական կարողությունները չեն բավարարում ԿՆՄ լիազորությունների կատարումն ապահովելու համար</w:t>
            </w:r>
          </w:p>
          <w:p w14:paraId="703198CD" w14:textId="2F2829A8" w:rsidR="00D1307B" w:rsidRPr="00A06AFA" w:rsidRDefault="00D1307B" w:rsidP="00D1307B">
            <w:pPr>
              <w:pStyle w:val="ListParagraph"/>
              <w:numPr>
                <w:ilvl w:val="0"/>
                <w:numId w:val="2"/>
              </w:numPr>
              <w:tabs>
                <w:tab w:val="left" w:pos="275"/>
              </w:tabs>
              <w:spacing w:after="0" w:line="240" w:lineRule="auto"/>
              <w:ind w:left="0" w:firstLine="3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ԿՆՄ-ն չի տիրապետում ՊՆՖՀ ոլորտի խնդիրներին, ՊՆՖՀ ոլորտի մասնագետները հնարավորություն չունեն բարձրացնելու առկա խնդիրների մասին հարցեր</w:t>
            </w:r>
          </w:p>
        </w:tc>
        <w:tc>
          <w:tcPr>
            <w:tcW w:w="1559" w:type="dxa"/>
            <w:shd w:val="clear" w:color="auto" w:fill="auto"/>
          </w:tcPr>
          <w:p w14:paraId="3CA13548" w14:textId="499E30F1" w:rsidR="00D1307B" w:rsidRPr="00A06AFA" w:rsidRDefault="00D1307B" w:rsidP="00D1307B">
            <w:pPr>
              <w:pStyle w:val="ListParagraph"/>
              <w:numPr>
                <w:ilvl w:val="0"/>
                <w:numId w:val="2"/>
              </w:numPr>
              <w:tabs>
                <w:tab w:val="left" w:pos="275"/>
              </w:tabs>
              <w:spacing w:after="0" w:line="240" w:lineRule="auto"/>
              <w:ind w:left="0" w:firstLine="3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Սահմանել կոնկրետ պատասխանատուներ՝ միջոցառումների իրականացումը ապահովելու նպատակով</w:t>
            </w:r>
          </w:p>
          <w:p w14:paraId="54C861B2" w14:textId="77777777" w:rsidR="00D1307B" w:rsidRPr="00A06AFA" w:rsidRDefault="00D1307B" w:rsidP="00D1307B">
            <w:pPr>
              <w:tabs>
                <w:tab w:val="left" w:pos="275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39BFE271" w14:textId="1F66D409" w:rsidR="00D1307B" w:rsidRPr="00A06AFA" w:rsidRDefault="00D1307B" w:rsidP="00D1307B">
            <w:pPr>
              <w:pStyle w:val="ListParagraph"/>
              <w:numPr>
                <w:ilvl w:val="0"/>
                <w:numId w:val="2"/>
              </w:numPr>
              <w:tabs>
                <w:tab w:val="left" w:pos="275"/>
              </w:tabs>
              <w:spacing w:after="0" w:line="240" w:lineRule="auto"/>
              <w:ind w:left="0" w:firstLine="3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Ներգրավել միջազգային փորձագետներին առաջ քաշված խնդիրներին լուծում տալու նպատակով</w:t>
            </w:r>
          </w:p>
        </w:tc>
        <w:tc>
          <w:tcPr>
            <w:tcW w:w="999" w:type="dxa"/>
          </w:tcPr>
          <w:p w14:paraId="583D7A11" w14:textId="7C4C60E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115ED2B5" w14:textId="46AC3A1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3E309130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51635CED" w14:textId="4C3A213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21. Ֆինանսաբյուջետային վերահսկողություն (ՖԲՎ)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6BF0C750" w14:textId="160D8003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  <w:r w:rsidRPr="00A06AFA">
              <w:rPr>
                <w:rFonts w:ascii="Cambria Math" w:hAnsi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Ֆինանսաբյուջետային վերահսկողության արդյունավետ գործունեության ապահովում</w:t>
            </w:r>
          </w:p>
        </w:tc>
        <w:tc>
          <w:tcPr>
            <w:tcW w:w="1561" w:type="dxa"/>
            <w:shd w:val="clear" w:color="auto" w:fill="auto"/>
          </w:tcPr>
          <w:p w14:paraId="0F1B3264" w14:textId="5F7DE693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  <w:r w:rsidRPr="00A06AFA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Ֆինանսաբյուջետային վերահսկողության օրենսդրության վերանայում, թարմացում, ֆինանսաբյուջետային վերահսկողության իրականացման նոր մեթոդաբանության մշակում 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168D037" w14:textId="7D09FD8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158828B0" w14:textId="1BFC89BF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4D089610" w14:textId="575290C1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2020-2021թթ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5D71B39C" w14:textId="7490BDD8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Ֆինանսաբյուջետային վերահսկողության իրականացման ժամանակակից մեթոդաբանությունը սահմանող ենթաօրենսդրական ակտեր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6E0452AB" w14:textId="15BB6BC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36E452A6" w14:textId="11889B6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Միջազգային փորձին համապատասխան  ֆինանսաբյուջետային վերահսկողության մեթոդաբանության մշակման համար տեխնիկական աջակցության բացակայություն </w:t>
            </w:r>
          </w:p>
        </w:tc>
        <w:tc>
          <w:tcPr>
            <w:tcW w:w="1559" w:type="dxa"/>
            <w:shd w:val="clear" w:color="auto" w:fill="FFFFFF" w:themeFill="background1"/>
          </w:tcPr>
          <w:p w14:paraId="70436CC3" w14:textId="1F981B62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Դիմել զարգացման գործընկերներին ֆինանսաբյուջետային վերահսկողության մեթոդաբանության մշակման նպատակով տեխնիկական աջակցություն ստանալու համար</w:t>
            </w:r>
          </w:p>
        </w:tc>
        <w:tc>
          <w:tcPr>
            <w:tcW w:w="999" w:type="dxa"/>
            <w:vMerge w:val="restart"/>
          </w:tcPr>
          <w:p w14:paraId="487B1496" w14:textId="3826131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65B07976" w14:textId="0BEE1A7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15D43FE7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5CE710F0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2781B509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360AD8B0" w14:textId="0FBAEFD9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43.2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Ֆինանսաբյուջետային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վերահսկողության ոլորտի մասնագետների կարողությունների զարգացում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5927972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0BB2561F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5EDF7EE0" w14:textId="238DA2FC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2022-2023թթ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3F1335EF" w14:textId="06A28F33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Ֆինանսաբյուջետային վերահսկողության ոլորտի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մասնագետները տիրապետում են մասնագիտական հմտություններին և ունեն համապատասխան գիտելիքներ</w:t>
            </w:r>
          </w:p>
        </w:tc>
        <w:tc>
          <w:tcPr>
            <w:tcW w:w="702" w:type="dxa"/>
            <w:vMerge/>
            <w:shd w:val="clear" w:color="auto" w:fill="auto"/>
          </w:tcPr>
          <w:p w14:paraId="5F08F48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96C0DC6" w14:textId="63D8EE8E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Ոչ բավարար մասնագետներ վերապատրաստո</w:t>
            </w: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lastRenderedPageBreak/>
              <w:t>ւմներ իրականացնելու համար</w:t>
            </w:r>
          </w:p>
          <w:p w14:paraId="7598DB2B" w14:textId="31591C9A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Կ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ազմակերպվող վերապատրաստման ծրագրի և մոդուլների ոչ բավարար մակարդակ </w:t>
            </w:r>
          </w:p>
        </w:tc>
        <w:tc>
          <w:tcPr>
            <w:tcW w:w="1559" w:type="dxa"/>
            <w:shd w:val="clear" w:color="auto" w:fill="FFFFFF" w:themeFill="background1"/>
          </w:tcPr>
          <w:p w14:paraId="42AB1836" w14:textId="77064BC7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lastRenderedPageBreak/>
              <w:t>Որակյալ</w:t>
            </w:r>
            <w:proofErr w:type="spellEnd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մասնագետների</w:t>
            </w:r>
            <w:proofErr w:type="spellEnd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ներգրավում</w:t>
            </w:r>
            <w:proofErr w:type="spellEnd"/>
          </w:p>
          <w:p w14:paraId="47960BA7" w14:textId="0304AEDA" w:rsidR="00D1307B" w:rsidRPr="00A06AFA" w:rsidRDefault="00D1307B" w:rsidP="00D1307B">
            <w:pPr>
              <w:tabs>
                <w:tab w:val="left" w:pos="166"/>
              </w:tabs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  <w:p w14:paraId="0B9EEA72" w14:textId="77777777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Վերապատրաստման 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կարիքների գնահատում</w:t>
            </w:r>
          </w:p>
          <w:p w14:paraId="041CE674" w14:textId="6EB61BCE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Կազմակերպվող վերապատրաստման ծրագրի և մոդուլների  վերանայում</w:t>
            </w:r>
          </w:p>
        </w:tc>
        <w:tc>
          <w:tcPr>
            <w:tcW w:w="999" w:type="dxa"/>
            <w:vMerge/>
          </w:tcPr>
          <w:p w14:paraId="687D1EA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63C19DEC" w14:textId="34D19CE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Կիրականացվի տեխնիկական աջակցության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շրջանակներում</w:t>
            </w:r>
          </w:p>
        </w:tc>
      </w:tr>
      <w:tr w:rsidR="00D1307B" w:rsidRPr="00A06AFA" w14:paraId="15CE5232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06EDE3B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6F44BA2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3AA5E3CD" w14:textId="4462745B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  <w:r w:rsidRPr="00A06AFA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Ռիսկերի գնահատման համար անհրաժեշտ տեղեկատվական բազաների առկայություն</w:t>
            </w:r>
          </w:p>
        </w:tc>
        <w:tc>
          <w:tcPr>
            <w:tcW w:w="863" w:type="dxa"/>
            <w:vMerge/>
            <w:shd w:val="clear" w:color="auto" w:fill="auto"/>
          </w:tcPr>
          <w:p w14:paraId="0920F88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06D5B927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50EB30B4" w14:textId="539E9C0E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FFFFFF" w:themeFill="background1"/>
          </w:tcPr>
          <w:p w14:paraId="69B8452D" w14:textId="7DAFF19E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Ռիսկերի նոր համակարգի ներդրում՝</w:t>
            </w:r>
            <w:r w:rsidRPr="00A06AF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հիմնված ամբողջական, փաստարկված և հիմնավորված տեղեկատվության վերլուծության վրա</w:t>
            </w:r>
          </w:p>
        </w:tc>
        <w:tc>
          <w:tcPr>
            <w:tcW w:w="702" w:type="dxa"/>
            <w:vMerge/>
            <w:shd w:val="clear" w:color="auto" w:fill="FFFFFF" w:themeFill="background1"/>
          </w:tcPr>
          <w:p w14:paraId="5D42BCBE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44FA65A" w14:textId="15FBFB3C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Տեղեկատվական բազա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>ներին հասանել</w:t>
            </w:r>
            <w:r w:rsidR="004E6593" w:rsidRPr="004E6593">
              <w:rPr>
                <w:rFonts w:ascii="GHEA Grapalat" w:hAnsi="GHEA Grapalat"/>
                <w:sz w:val="16"/>
                <w:szCs w:val="16"/>
              </w:rPr>
              <w:t>ի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>ությունը բավարար չէ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5EADC906" w14:textId="7EE1F3D3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Անհրաժեշտ տեղեկատվության ստացման նպատա</w:t>
            </w:r>
            <w:r w:rsidRPr="004E6593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կով դիմել համապատասխան պետական մարմիններին, գանձապետարանին, ՊԵԿ-ին և այլն</w:t>
            </w:r>
          </w:p>
        </w:tc>
        <w:tc>
          <w:tcPr>
            <w:tcW w:w="999" w:type="dxa"/>
            <w:vMerge/>
            <w:shd w:val="clear" w:color="auto" w:fill="FFFFFF" w:themeFill="background1"/>
          </w:tcPr>
          <w:p w14:paraId="7085B9A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C05CE76" w14:textId="230E23F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1DA5B24A" w14:textId="77777777" w:rsidTr="004054EB">
        <w:tc>
          <w:tcPr>
            <w:tcW w:w="15320" w:type="dxa"/>
            <w:gridSpan w:val="13"/>
            <w:shd w:val="clear" w:color="auto" w:fill="9CC2E5" w:themeFill="accent1" w:themeFillTint="99"/>
          </w:tcPr>
          <w:p w14:paraId="3D1304A3" w14:textId="502CCE81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11.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ՀԱՆՐԱՅԻՆ ԱԿՏԻՎՆԵՐԻ ԵՎ ՀԱՆՐԱՅԻՆ ՆԵՐԴՐՈՒՄՆԵՐԻ ԿԱՌԱՎԱՐՈՒՄ</w:t>
            </w:r>
          </w:p>
        </w:tc>
      </w:tr>
      <w:tr w:rsidR="00D1307B" w:rsidRPr="00A06AFA" w14:paraId="3549A194" w14:textId="77777777" w:rsidTr="006B3222">
        <w:trPr>
          <w:gridAfter w:val="1"/>
          <w:wAfter w:w="9" w:type="dxa"/>
          <w:trHeight w:val="2644"/>
        </w:trPr>
        <w:tc>
          <w:tcPr>
            <w:tcW w:w="1687" w:type="dxa"/>
            <w:vMerge w:val="restart"/>
            <w:shd w:val="clear" w:color="auto" w:fill="auto"/>
          </w:tcPr>
          <w:p w14:paraId="21F62502" w14:textId="497E49E3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  <w:t>22.Հանրային ակտիվների կառավարում</w:t>
            </w:r>
          </w:p>
          <w:p w14:paraId="7AF67A4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5CBD79EA" w14:textId="40FD746C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44. Կառավարության ֆինանսական և ոչ ֆինանսական ակտիվների մշտադիտարկման իրականացման ապահովում</w:t>
            </w:r>
          </w:p>
        </w:tc>
        <w:tc>
          <w:tcPr>
            <w:tcW w:w="1561" w:type="dxa"/>
            <w:shd w:val="clear" w:color="auto" w:fill="auto"/>
          </w:tcPr>
          <w:p w14:paraId="6BFADF8B" w14:textId="3347F640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44.1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Հանրային ակտիվների կառավարման մեթոդաբանության  և դրա ներդրման համար անհրաժեշտ իրավական ակտերի մշակում և հաստատում</w:t>
            </w:r>
          </w:p>
        </w:tc>
        <w:tc>
          <w:tcPr>
            <w:tcW w:w="863" w:type="dxa"/>
            <w:shd w:val="clear" w:color="auto" w:fill="auto"/>
          </w:tcPr>
          <w:p w14:paraId="125EDA0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43B2DC56" w14:textId="12B0CA2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5BDEDBD7" w14:textId="782F253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2020-2022թթ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0FA4A1C6" w14:textId="3D53ED59" w:rsidR="00D1307B" w:rsidRPr="00A06AFA" w:rsidRDefault="00D1307B" w:rsidP="00D1307B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Կառավարության ֆինանսական  և ոչ ֆինանսական ակտիվների կառ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>ավարման վերաբերյալ առկա մեթ</w:t>
            </w:r>
            <w:r w:rsidR="004E6593" w:rsidRPr="004E6593">
              <w:rPr>
                <w:rFonts w:ascii="GHEA Grapalat" w:hAnsi="GHEA Grapalat"/>
                <w:sz w:val="16"/>
                <w:szCs w:val="16"/>
                <w:lang w:val="en-US"/>
              </w:rPr>
              <w:t>ո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>դաբանություն, և ՀՀ օրենսդրությամբ սահման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ված կարգով հաստատված իրավական ակտեր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39DED42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ԿՑ-12</w:t>
            </w:r>
          </w:p>
        </w:tc>
        <w:tc>
          <w:tcPr>
            <w:tcW w:w="1560" w:type="dxa"/>
            <w:shd w:val="clear" w:color="auto" w:fill="auto"/>
          </w:tcPr>
          <w:p w14:paraId="347E21AE" w14:textId="37FA862A" w:rsidR="00D1307B" w:rsidRPr="00A06AFA" w:rsidRDefault="00D1307B" w:rsidP="00D1307B">
            <w:pPr>
              <w:pStyle w:val="ListParagraph"/>
              <w:numPr>
                <w:ilvl w:val="0"/>
                <w:numId w:val="39"/>
              </w:numPr>
              <w:tabs>
                <w:tab w:val="left" w:pos="264"/>
              </w:tabs>
              <w:spacing w:after="0" w:line="240" w:lineRule="auto"/>
              <w:ind w:left="37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Ակտիվների կառավարման օրենսդրության բացակայություն</w:t>
            </w:r>
          </w:p>
          <w:p w14:paraId="20F9C636" w14:textId="353DE517" w:rsidR="00D1307B" w:rsidRPr="00A06AFA" w:rsidRDefault="00D1307B" w:rsidP="00D1307B">
            <w:pPr>
              <w:pStyle w:val="ListParagraph"/>
              <w:tabs>
                <w:tab w:val="left" w:pos="264"/>
              </w:tabs>
              <w:spacing w:after="0" w:line="240" w:lineRule="auto"/>
              <w:ind w:left="37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65DEE28E" w14:textId="3DE173E4" w:rsidR="00D1307B" w:rsidRPr="00A06AFA" w:rsidRDefault="00D1307B" w:rsidP="00D1307B">
            <w:pPr>
              <w:pStyle w:val="ListParagraph"/>
              <w:numPr>
                <w:ilvl w:val="0"/>
                <w:numId w:val="39"/>
              </w:numPr>
              <w:tabs>
                <w:tab w:val="left" w:pos="264"/>
              </w:tabs>
              <w:spacing w:after="0" w:line="240" w:lineRule="auto"/>
              <w:ind w:left="37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Վերապատրաստման համար ակտիվների կառավարման համապատասխան անձնակազմի բացակայություն</w:t>
            </w:r>
          </w:p>
        </w:tc>
        <w:tc>
          <w:tcPr>
            <w:tcW w:w="1559" w:type="dxa"/>
            <w:shd w:val="clear" w:color="auto" w:fill="auto"/>
          </w:tcPr>
          <w:p w14:paraId="04850736" w14:textId="77777777" w:rsidR="00D1307B" w:rsidRPr="00A06AFA" w:rsidRDefault="00D1307B" w:rsidP="00D1307B">
            <w:pPr>
              <w:pStyle w:val="ListParagraph"/>
              <w:numPr>
                <w:ilvl w:val="0"/>
                <w:numId w:val="39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Դիմել Զարգացման գործընկերներին համապատասխան տեխնիկական աջակցություն ստանալու նպատակով</w:t>
            </w:r>
          </w:p>
          <w:p w14:paraId="32A65354" w14:textId="7E724C0D" w:rsidR="00D1307B" w:rsidRPr="00A06AFA" w:rsidRDefault="00D1307B" w:rsidP="00D1307B">
            <w:pPr>
              <w:pStyle w:val="ListParagraph"/>
              <w:numPr>
                <w:ilvl w:val="0"/>
                <w:numId w:val="39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Անհրաժեշտ հմտություններով անձնակազմի հավաքագրում</w:t>
            </w:r>
          </w:p>
        </w:tc>
        <w:tc>
          <w:tcPr>
            <w:tcW w:w="999" w:type="dxa"/>
            <w:vMerge w:val="restart"/>
          </w:tcPr>
          <w:p w14:paraId="07601BB1" w14:textId="046DC75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6-րդ պարբերություն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31D78D04" w14:textId="542AC1F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241E0143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19ABB89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6BD43477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46EDB65C" w14:textId="0CBF4ACA" w:rsidR="00D1307B" w:rsidRPr="00A06AFA" w:rsidRDefault="00D1307B" w:rsidP="00D1307B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44.2 Հաստատված օրենսդրության համապատասխան՝ ակտիվների կառավարման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 xml:space="preserve">տեխնիկաների գծով վերապատրաստումների իրականացում </w:t>
            </w:r>
          </w:p>
        </w:tc>
        <w:tc>
          <w:tcPr>
            <w:tcW w:w="863" w:type="dxa"/>
            <w:shd w:val="clear" w:color="auto" w:fill="auto"/>
          </w:tcPr>
          <w:p w14:paraId="2879CE73" w14:textId="219B3C8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ՖՆ </w:t>
            </w:r>
          </w:p>
        </w:tc>
        <w:tc>
          <w:tcPr>
            <w:tcW w:w="710" w:type="dxa"/>
          </w:tcPr>
          <w:p w14:paraId="1B52B353" w14:textId="146B612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</w:tc>
        <w:tc>
          <w:tcPr>
            <w:tcW w:w="859" w:type="dxa"/>
            <w:vMerge/>
            <w:shd w:val="clear" w:color="auto" w:fill="auto"/>
          </w:tcPr>
          <w:p w14:paraId="63F1E240" w14:textId="3FBB9BB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51818E3C" w14:textId="77777777" w:rsidR="00D1307B" w:rsidRPr="00A06AFA" w:rsidRDefault="00D1307B" w:rsidP="00D1307B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Հանրային ակտիվների օրենսդրությանը համապատասխան վերապատրաստված մասնագետներ</w:t>
            </w:r>
          </w:p>
        </w:tc>
        <w:tc>
          <w:tcPr>
            <w:tcW w:w="702" w:type="dxa"/>
            <w:vMerge/>
            <w:shd w:val="clear" w:color="auto" w:fill="auto"/>
          </w:tcPr>
          <w:p w14:paraId="723A7D9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8F11C57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Վերապատրաստման համար ակտիվների կառավարման համապատասխան անձնակազմի 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բացակայություն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4D913A3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Անհրաժեշտ հմտություններով անձնակազմի հավաքագրում</w:t>
            </w:r>
          </w:p>
        </w:tc>
        <w:tc>
          <w:tcPr>
            <w:tcW w:w="999" w:type="dxa"/>
            <w:vMerge/>
          </w:tcPr>
          <w:p w14:paraId="007476F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6D352D7" w14:textId="06E7AA1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BB1857" w14:paraId="39DB7C55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2E23244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1532C54E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57C80632" w14:textId="35981EEF" w:rsidR="00D1307B" w:rsidRPr="00A06AFA" w:rsidRDefault="00D1307B" w:rsidP="00D1307B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44.3 Ֆինանսական  և ոչ ֆինանսական ակտիվների գրանցամատյանների պատրաստում և մշտադիտարկում</w:t>
            </w:r>
          </w:p>
        </w:tc>
        <w:tc>
          <w:tcPr>
            <w:tcW w:w="863" w:type="dxa"/>
            <w:shd w:val="clear" w:color="auto" w:fill="auto"/>
          </w:tcPr>
          <w:p w14:paraId="2FA2833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</w:tc>
        <w:tc>
          <w:tcPr>
            <w:tcW w:w="710" w:type="dxa"/>
          </w:tcPr>
          <w:p w14:paraId="3E2F2CEB" w14:textId="3E1981D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vMerge/>
            <w:shd w:val="clear" w:color="auto" w:fill="auto"/>
          </w:tcPr>
          <w:p w14:paraId="08914AD3" w14:textId="4EB62ED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48F032B4" w14:textId="2C826CE5" w:rsidR="00D1307B" w:rsidRPr="00A06AFA" w:rsidRDefault="00D1307B" w:rsidP="00D1307B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Ակտիվների մոնիտորինգի վերաբերյալ </w:t>
            </w:r>
            <w:r w:rsidR="003C3F8D"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հաշվետվությունների ներկայացում</w:t>
            </w:r>
          </w:p>
        </w:tc>
        <w:tc>
          <w:tcPr>
            <w:tcW w:w="702" w:type="dxa"/>
            <w:vMerge/>
            <w:shd w:val="clear" w:color="auto" w:fill="auto"/>
          </w:tcPr>
          <w:p w14:paraId="41D60A1E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B4EFBD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021146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6776E4C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01828A2" w14:textId="0F05AAD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BB1857" w14:paraId="67DDA380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343DAC8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3D10DB36" w14:textId="68F63699" w:rsidR="00D1307B" w:rsidRPr="00A06AFA" w:rsidRDefault="00D1307B" w:rsidP="00D1307B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45. Ոչ ֆինանսական ակտիվների վաճառքի, փոխանցման և օտարման գործընթացի և դրանց օգտագործման իրավունքի թափանցիկության ապահովում</w:t>
            </w:r>
          </w:p>
        </w:tc>
        <w:tc>
          <w:tcPr>
            <w:tcW w:w="1561" w:type="dxa"/>
            <w:shd w:val="clear" w:color="auto" w:fill="auto"/>
          </w:tcPr>
          <w:p w14:paraId="4AB67F7B" w14:textId="1C90D0DD" w:rsidR="00D1307B" w:rsidRPr="00A06AFA" w:rsidRDefault="00D1307B" w:rsidP="00D1307B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45.1  Կվերանայվեն ոչ ֆինանսական ակտիվների վաճառքի, փոխանցման և օտարման գործընթացի և դրանց օգտագործման իրավունքի ընթացակարգերի սահմանում</w:t>
            </w:r>
          </w:p>
          <w:p w14:paraId="56457BD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42AD692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63" w:type="dxa"/>
            <w:shd w:val="clear" w:color="auto" w:fill="auto"/>
          </w:tcPr>
          <w:p w14:paraId="3F391982" w14:textId="4D14DA0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11A81341" w14:textId="285537D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186E641A" w14:textId="684AFBD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ՏԿԵՆ</w:t>
            </w:r>
          </w:p>
        </w:tc>
        <w:tc>
          <w:tcPr>
            <w:tcW w:w="859" w:type="dxa"/>
            <w:shd w:val="clear" w:color="auto" w:fill="auto"/>
          </w:tcPr>
          <w:p w14:paraId="77F7516B" w14:textId="32DB0C2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2022-2023թթ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65FB6789" w14:textId="77777777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Ոչ ֆինանսական ակտիվների վաճառքի, փոխանցման և օտարման գործընթացի և դրանց օգտագործման իրավունքի ընթացակարգերը հաստատված են</w:t>
            </w:r>
          </w:p>
          <w:p w14:paraId="78BFE1BC" w14:textId="77777777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Ակտիվների օտարումը իրականացվում է սահմանված ընթացակարգերին համապատասխան</w:t>
            </w:r>
          </w:p>
          <w:p w14:paraId="7443E9DF" w14:textId="77777777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Ակտիվների օտարման վերաբերյալ հաշվետվություններ</w:t>
            </w:r>
          </w:p>
        </w:tc>
        <w:tc>
          <w:tcPr>
            <w:tcW w:w="702" w:type="dxa"/>
            <w:vMerge/>
            <w:shd w:val="clear" w:color="auto" w:fill="auto"/>
          </w:tcPr>
          <w:p w14:paraId="6C700486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06A73E8" w14:textId="77777777" w:rsidR="00D1307B" w:rsidRPr="00A06AFA" w:rsidRDefault="00D1307B" w:rsidP="00D1307B">
            <w:pPr>
              <w:tabs>
                <w:tab w:val="left" w:pos="181"/>
              </w:tabs>
              <w:spacing w:after="0" w:line="240" w:lineRule="auto"/>
              <w:ind w:left="-44"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Ոչ ֆինանսական ակտիվների օտարումը չի իրականացվում սահմանված ընթացակարգերին համապատասխան</w:t>
            </w:r>
          </w:p>
          <w:p w14:paraId="2EED3C10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25EECD" w14:textId="57C5475F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Ակտիվների </w:t>
            </w:r>
            <w:r w:rsidRPr="00401989">
              <w:rPr>
                <w:rFonts w:ascii="GHEA Grapalat" w:hAnsi="GHEA Grapalat" w:cs="GHEA Grapalat"/>
                <w:color w:val="000000"/>
                <w:sz w:val="16"/>
                <w:szCs w:val="16"/>
                <w:highlight w:val="yellow"/>
                <w:lang w:val="hy-AM"/>
              </w:rPr>
              <w:t>օտարման</w:t>
            </w: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 մշտադիտարկման իրականացում, չիրականացման վերաբերյալ պատճառների վերհանում,</w:t>
            </w:r>
          </w:p>
          <w:p w14:paraId="70472921" w14:textId="03FA8F0C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401989">
              <w:rPr>
                <w:rFonts w:ascii="GHEA Grapalat" w:hAnsi="GHEA Grapalat" w:cs="GHEA Grapalat"/>
                <w:color w:val="000000"/>
                <w:sz w:val="16"/>
                <w:szCs w:val="16"/>
                <w:highlight w:val="yellow"/>
                <w:lang w:val="hy-AM"/>
              </w:rPr>
              <w:t>հաշվետվություն</w:t>
            </w:r>
            <w:r w:rsidR="004E6593">
              <w:rPr>
                <w:rFonts w:ascii="GHEA Grapalat" w:hAnsi="GHEA Grapalat" w:cs="GHEA Grapalat"/>
                <w:color w:val="000000"/>
                <w:sz w:val="16"/>
                <w:szCs w:val="16"/>
                <w:highlight w:val="yellow"/>
              </w:rPr>
              <w:t>-</w:t>
            </w:r>
            <w:r w:rsidRPr="00401989">
              <w:rPr>
                <w:rFonts w:ascii="GHEA Grapalat" w:hAnsi="GHEA Grapalat" w:cs="GHEA Grapalat"/>
                <w:color w:val="000000"/>
                <w:sz w:val="16"/>
                <w:szCs w:val="16"/>
                <w:highlight w:val="yellow"/>
                <w:lang w:val="hy-AM"/>
              </w:rPr>
              <w:t>ների</w:t>
            </w: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 ներկայացում</w:t>
            </w:r>
          </w:p>
          <w:p w14:paraId="7501BE16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  <w:p w14:paraId="5EE64FC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Կոնկրետ հանձնարարականների և ժամկետների սահմանում</w:t>
            </w:r>
          </w:p>
        </w:tc>
        <w:tc>
          <w:tcPr>
            <w:tcW w:w="999" w:type="dxa"/>
          </w:tcPr>
          <w:p w14:paraId="69B288FE" w14:textId="1A5D113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6-րդ պարբերություն</w:t>
            </w:r>
          </w:p>
        </w:tc>
        <w:tc>
          <w:tcPr>
            <w:tcW w:w="1421" w:type="dxa"/>
            <w:vMerge/>
            <w:shd w:val="clear" w:color="auto" w:fill="auto"/>
          </w:tcPr>
          <w:p w14:paraId="44901E0D" w14:textId="573364E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6A24A639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3CD649FB" w14:textId="16352C6C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en-US" w:eastAsia="en-US"/>
              </w:rPr>
              <w:t>23.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  <w:t xml:space="preserve"> Հանրային ներդրումների կառավարում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03E0EBEB" w14:textId="160E3362" w:rsidR="00D1307B" w:rsidRPr="00A06AFA" w:rsidRDefault="00D1307B" w:rsidP="00D1307B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46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Օրենսդրական հիմքերի ստեղծում՝ հանրային ներդրումների կառավարման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մեթոդաբանությունը</w:t>
            </w:r>
          </w:p>
        </w:tc>
        <w:tc>
          <w:tcPr>
            <w:tcW w:w="1561" w:type="dxa"/>
            <w:shd w:val="clear" w:color="auto" w:fill="auto"/>
          </w:tcPr>
          <w:p w14:paraId="66C73FA8" w14:textId="3086FB3F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lastRenderedPageBreak/>
              <w:t>46.1</w:t>
            </w:r>
            <w:r w:rsidRPr="00A06AFA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 Հանրային ներդրումների կառավարման ձեռնարկի մշակում 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04E1ED19" w14:textId="51BEF47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ԷՆ</w:t>
            </w:r>
          </w:p>
        </w:tc>
        <w:tc>
          <w:tcPr>
            <w:tcW w:w="710" w:type="dxa"/>
            <w:vMerge w:val="restart"/>
          </w:tcPr>
          <w:p w14:paraId="341C4AD1" w14:textId="029E015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A517C1F" w14:textId="5E02FFC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2019թ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դեկտեմբեր</w:t>
            </w:r>
          </w:p>
        </w:tc>
        <w:tc>
          <w:tcPr>
            <w:tcW w:w="1834" w:type="dxa"/>
            <w:shd w:val="clear" w:color="auto" w:fill="auto"/>
          </w:tcPr>
          <w:p w14:paraId="53139943" w14:textId="5878FF20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Հանրային ներդրումների կառավարման ձեռնարկը մշակված և պատրաստ է փորձարկման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31EB7DA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ԿՑ-11,</w:t>
            </w:r>
          </w:p>
          <w:p w14:paraId="324123A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ԿՑ-4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800796F" w14:textId="77777777" w:rsidR="00D1307B" w:rsidRPr="00A06AFA" w:rsidRDefault="00D1307B" w:rsidP="00D1307B">
            <w:pPr>
              <w:pStyle w:val="ListParagraph"/>
              <w:numPr>
                <w:ilvl w:val="0"/>
                <w:numId w:val="11"/>
              </w:numPr>
              <w:tabs>
                <w:tab w:val="left" w:pos="271"/>
              </w:tabs>
              <w:spacing w:after="0" w:line="240" w:lineRule="auto"/>
              <w:ind w:left="0" w:firstLine="16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Ներդրումային ծրագրերի տնտեսական վերլուծության համար ուղեցույցների մշակման 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 xml:space="preserve">հնարավոր ձախողում </w:t>
            </w:r>
          </w:p>
          <w:p w14:paraId="153F55AB" w14:textId="65418EC3" w:rsidR="00D1307B" w:rsidRPr="00A06AFA" w:rsidRDefault="00D1307B" w:rsidP="00D1307B">
            <w:pPr>
              <w:pStyle w:val="ListParagraph"/>
              <w:numPr>
                <w:ilvl w:val="0"/>
                <w:numId w:val="11"/>
              </w:numPr>
              <w:tabs>
                <w:tab w:val="left" w:pos="271"/>
              </w:tabs>
              <w:spacing w:after="0" w:line="240" w:lineRule="auto"/>
              <w:ind w:left="0" w:firstLine="16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Ծրագրի ծախսերի ամբողջական ցիկլի գնահատման համար </w:t>
            </w:r>
            <w:r w:rsidRPr="004E6593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ուղեցույցների մշակման աշխատանքների հնարավոր ձախ</w:t>
            </w:r>
            <w:r w:rsidR="004E6593" w:rsidRPr="004E6593">
              <w:rPr>
                <w:rFonts w:ascii="GHEA Grapalat" w:hAnsi="GHEA Grapalat" w:cs="Arial"/>
                <w:color w:val="000000"/>
                <w:sz w:val="16"/>
                <w:szCs w:val="16"/>
              </w:rPr>
              <w:t>ո</w:t>
            </w:r>
            <w:r w:rsidRPr="004E6593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ղումներ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9C63965" w14:textId="77777777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211"/>
              </w:tabs>
              <w:spacing w:after="0" w:line="240" w:lineRule="auto"/>
              <w:ind w:left="-74" w:firstLine="7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Շարունակել կիրառել օրենսդրությամբ դեռևս գործող մեթոդաբանությունը</w:t>
            </w:r>
          </w:p>
          <w:p w14:paraId="04949AFB" w14:textId="77777777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211"/>
              </w:tabs>
              <w:spacing w:after="0" w:line="240" w:lineRule="auto"/>
              <w:ind w:left="-74" w:firstLine="7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Շարունակել 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օրենսդրությամբ դեռևս գործող  ծախսերի գնահատման մեթոդաբանությունը</w:t>
            </w:r>
          </w:p>
          <w:p w14:paraId="540A4701" w14:textId="77777777" w:rsidR="00D1307B" w:rsidRPr="00A06AFA" w:rsidRDefault="00D1307B" w:rsidP="00D1307B">
            <w:pPr>
              <w:pStyle w:val="ListParagraph"/>
              <w:tabs>
                <w:tab w:val="left" w:pos="211"/>
              </w:tabs>
              <w:spacing w:after="0" w:line="240" w:lineRule="auto"/>
              <w:ind w:left="-74" w:firstLine="7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 w:val="restart"/>
          </w:tcPr>
          <w:p w14:paraId="5450359D" w14:textId="3F4F154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8-րդ գլուխ, 8.2 կետ, 6-րդ պարբերություն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2952D791" w14:textId="013E766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BB1857" w14:paraId="5992C420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1B09BCA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5F978512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52D8F009" w14:textId="2A3BB40D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46.2</w:t>
            </w:r>
            <w:r w:rsidRPr="00A06AFA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 Հանրային 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lastRenderedPageBreak/>
              <w:t>ներդրումների կառավարման ձեռնարկի փորձարկում և թերությունների արձանագրում</w:t>
            </w:r>
          </w:p>
        </w:tc>
        <w:tc>
          <w:tcPr>
            <w:tcW w:w="863" w:type="dxa"/>
            <w:vMerge/>
            <w:shd w:val="clear" w:color="auto" w:fill="auto"/>
          </w:tcPr>
          <w:p w14:paraId="677D63B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0AF72F4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5066F9CF" w14:textId="0C28759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198A58FC" w14:textId="34934500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 xml:space="preserve">Փորձարկման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 xml:space="preserve">արդյունքների և առկա  թերությունների վերաբերյալ </w:t>
            </w:r>
            <w:r w:rsidR="00BA2FA2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հաշվետվություն</w:t>
            </w:r>
          </w:p>
        </w:tc>
        <w:tc>
          <w:tcPr>
            <w:tcW w:w="702" w:type="dxa"/>
            <w:vMerge/>
            <w:shd w:val="clear" w:color="auto" w:fill="auto"/>
          </w:tcPr>
          <w:p w14:paraId="6B848CC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7193782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735D40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52BA2BC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DCD5716" w14:textId="2425A1B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BB1857" w14:paraId="0361269F" w14:textId="77777777" w:rsidTr="006B3222">
        <w:trPr>
          <w:gridAfter w:val="1"/>
          <w:wAfter w:w="9" w:type="dxa"/>
          <w:trHeight w:val="1098"/>
        </w:trPr>
        <w:tc>
          <w:tcPr>
            <w:tcW w:w="1687" w:type="dxa"/>
            <w:vMerge/>
            <w:shd w:val="clear" w:color="auto" w:fill="auto"/>
          </w:tcPr>
          <w:p w14:paraId="6E7AF75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70684C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14:paraId="395E30C2" w14:textId="73864DBC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46.3</w:t>
            </w:r>
            <w:r w:rsidRPr="00A06AFA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 Հանրային ներդրումների կառավարման ձեռնարկի վերանայում և հաստատում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8153C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452077E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1577AFD8" w14:textId="59CF22C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</w:t>
            </w:r>
            <w:r w:rsidR="00902914">
              <w:rPr>
                <w:rFonts w:ascii="GHEA Grapalat" w:hAnsi="GHEA Grapalat" w:cs="Arial"/>
                <w:bCs/>
                <w:sz w:val="16"/>
                <w:szCs w:val="16"/>
              </w:rPr>
              <w:t>1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դեկտեմբեր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749A9A10" w14:textId="0C1C37B8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Հանրային ներդրումների կառավարման ձեռնարկը հաստատված է ՀՀ կառավարության կողմից</w:t>
            </w:r>
          </w:p>
        </w:tc>
        <w:tc>
          <w:tcPr>
            <w:tcW w:w="702" w:type="dxa"/>
            <w:vMerge/>
            <w:shd w:val="clear" w:color="auto" w:fill="auto"/>
          </w:tcPr>
          <w:p w14:paraId="6A155BC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6E1CBC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512A6B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3E7D0DD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D527B5" w14:textId="4B2DFE2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610CAEA4" w14:textId="77777777" w:rsidTr="006B3222">
        <w:trPr>
          <w:gridAfter w:val="1"/>
          <w:wAfter w:w="9" w:type="dxa"/>
          <w:trHeight w:val="1007"/>
        </w:trPr>
        <w:tc>
          <w:tcPr>
            <w:tcW w:w="1687" w:type="dxa"/>
            <w:vMerge/>
            <w:shd w:val="clear" w:color="auto" w:fill="auto"/>
          </w:tcPr>
          <w:p w14:paraId="27C4865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3961D2AE" w14:textId="419CB25E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47. Հանրային ներդրումների ոլորտի մասնագետների կարողությունների զարգացում</w:t>
            </w:r>
          </w:p>
        </w:tc>
        <w:tc>
          <w:tcPr>
            <w:tcW w:w="1561" w:type="dxa"/>
            <w:shd w:val="clear" w:color="auto" w:fill="auto"/>
          </w:tcPr>
          <w:p w14:paraId="78DC1D59" w14:textId="1CA95E27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Cambria Math"/>
                <w:bCs/>
                <w:sz w:val="16"/>
                <w:szCs w:val="16"/>
                <w:lang w:val="hy-AM"/>
              </w:rPr>
              <w:t>47</w:t>
            </w:r>
            <w:r w:rsidRPr="00A06AFA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1</w:t>
            </w:r>
            <w:r w:rsidRPr="00A06AFA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 Հանրային ներդրումների կառավարման ձեռնարկի ուսուցման համար հանրային ներդրումների ոլորտի մասնագետների կարողությունների զարգացման ծրագրի մշակում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F5ECBC1" w14:textId="109D4D3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ԷՆ</w:t>
            </w:r>
          </w:p>
        </w:tc>
        <w:tc>
          <w:tcPr>
            <w:tcW w:w="710" w:type="dxa"/>
            <w:vMerge w:val="restart"/>
          </w:tcPr>
          <w:p w14:paraId="1CB8A964" w14:textId="4A34653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2BB7EA8" w14:textId="419370D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</w:t>
            </w:r>
            <w:r w:rsidR="00902914">
              <w:rPr>
                <w:rFonts w:ascii="GHEA Grapalat" w:hAnsi="GHEA Grapalat" w:cs="Arial"/>
                <w:bCs/>
                <w:sz w:val="16"/>
                <w:szCs w:val="16"/>
              </w:rPr>
              <w:t>2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դեկտեմբեր </w:t>
            </w:r>
          </w:p>
        </w:tc>
        <w:tc>
          <w:tcPr>
            <w:tcW w:w="1834" w:type="dxa"/>
            <w:shd w:val="clear" w:color="auto" w:fill="auto"/>
          </w:tcPr>
          <w:p w14:paraId="4DF6E12D" w14:textId="6A7DE0D6" w:rsidR="00D1307B" w:rsidRPr="00A06AFA" w:rsidRDefault="00BA2FA2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Մշակված  կարողությունների զարգացման ծրագիր</w:t>
            </w:r>
          </w:p>
        </w:tc>
        <w:tc>
          <w:tcPr>
            <w:tcW w:w="702" w:type="dxa"/>
            <w:vMerge/>
            <w:shd w:val="clear" w:color="auto" w:fill="auto"/>
          </w:tcPr>
          <w:p w14:paraId="132955A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33C72356" w14:textId="77777777" w:rsidR="00D1307B" w:rsidRPr="00A06AFA" w:rsidRDefault="00D1307B" w:rsidP="00D1307B">
            <w:pPr>
              <w:pStyle w:val="ListParagraph"/>
              <w:numPr>
                <w:ilvl w:val="0"/>
                <w:numId w:val="9"/>
              </w:numPr>
              <w:tabs>
                <w:tab w:val="left" w:pos="241"/>
              </w:tabs>
              <w:spacing w:after="0" w:line="240" w:lineRule="auto"/>
              <w:ind w:left="16" w:firstLine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Ոչ բավարար մասնագետներ վերապատրաստումներ իրականացնելու համար</w:t>
            </w:r>
          </w:p>
          <w:p w14:paraId="79A35AE7" w14:textId="77777777" w:rsidR="00D1307B" w:rsidRPr="00A06AFA" w:rsidRDefault="00D1307B" w:rsidP="00D1307B">
            <w:pPr>
              <w:pStyle w:val="ListParagraph"/>
              <w:numPr>
                <w:ilvl w:val="0"/>
                <w:numId w:val="9"/>
              </w:numPr>
              <w:tabs>
                <w:tab w:val="left" w:pos="241"/>
              </w:tabs>
              <w:spacing w:after="0" w:line="240" w:lineRule="auto"/>
              <w:ind w:left="16" w:firstLine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Կ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ազմակերպվող վերապատրաստման ծրագրի և մոդուլների ոչ բավարար մակարդակ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AE346C2" w14:textId="77777777" w:rsidR="00D1307B" w:rsidRPr="00A06AFA" w:rsidRDefault="00D1307B" w:rsidP="00D1307B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spacing w:after="0" w:line="240" w:lineRule="auto"/>
              <w:ind w:left="0" w:firstLine="16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Որակյալ</w:t>
            </w:r>
            <w:proofErr w:type="spellEnd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մասնագետների</w:t>
            </w:r>
            <w:proofErr w:type="spellEnd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ներգրավում</w:t>
            </w:r>
            <w:proofErr w:type="spellEnd"/>
          </w:p>
          <w:p w14:paraId="4C1E3740" w14:textId="77777777" w:rsidR="00D1307B" w:rsidRPr="00A06AFA" w:rsidRDefault="00D1307B" w:rsidP="00D1307B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spacing w:after="0" w:line="240" w:lineRule="auto"/>
              <w:ind w:left="0" w:firstLine="16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Վերապատրաստման 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կարիքների գնահատում:  Կազմակերպվող վերապատրաստման ծրագրի և մոդուլների  վերանայում</w:t>
            </w:r>
          </w:p>
        </w:tc>
        <w:tc>
          <w:tcPr>
            <w:tcW w:w="999" w:type="dxa"/>
            <w:vMerge/>
          </w:tcPr>
          <w:p w14:paraId="42A7830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E3A639F" w14:textId="5E88D6D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BB1857" w14:paraId="0590E604" w14:textId="77777777" w:rsidTr="006B3222">
        <w:trPr>
          <w:gridAfter w:val="1"/>
          <w:wAfter w:w="9" w:type="dxa"/>
          <w:trHeight w:val="1317"/>
        </w:trPr>
        <w:tc>
          <w:tcPr>
            <w:tcW w:w="1687" w:type="dxa"/>
            <w:vMerge/>
            <w:shd w:val="clear" w:color="auto" w:fill="auto"/>
          </w:tcPr>
          <w:p w14:paraId="3E94A84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08E922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14:paraId="38E4BDC8" w14:textId="111B2E9E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Cambria Math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Cambria Math"/>
                <w:bCs/>
                <w:sz w:val="16"/>
                <w:szCs w:val="16"/>
                <w:lang w:val="hy-AM"/>
              </w:rPr>
              <w:t>47.2</w:t>
            </w:r>
            <w:r w:rsidRPr="00A06AFA">
              <w:rPr>
                <w:rFonts w:ascii="GHEA Grapalat" w:eastAsia="Calibri" w:hAnsi="GHEA Grapalat" w:cs="Cambria Math"/>
                <w:bCs/>
                <w:sz w:val="16"/>
                <w:szCs w:val="16"/>
              </w:rPr>
              <w:t xml:space="preserve"> </w:t>
            </w:r>
            <w:r w:rsidRPr="00A06AFA">
              <w:rPr>
                <w:rFonts w:ascii="GHEA Grapalat" w:eastAsia="Calibri" w:hAnsi="GHEA Grapalat" w:cs="Cambria Math"/>
                <w:bCs/>
                <w:sz w:val="16"/>
                <w:szCs w:val="16"/>
                <w:lang w:val="hy-AM"/>
              </w:rPr>
              <w:t>Կարողությունների զարգացում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5161D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09B96BB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5F247509" w14:textId="1DA52A98" w:rsidR="00D1307B" w:rsidRPr="00A06AFA" w:rsidRDefault="00D1307B" w:rsidP="00E253AE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2020 -2021</w:t>
            </w:r>
            <w:r w:rsidR="00E253AE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թթ․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14AACFFC" w14:textId="022925B7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Հանրային ներդրումների ոլորտի մասնագետների կարողությունները բավարար են</w:t>
            </w:r>
          </w:p>
        </w:tc>
        <w:tc>
          <w:tcPr>
            <w:tcW w:w="702" w:type="dxa"/>
            <w:vMerge/>
            <w:shd w:val="clear" w:color="auto" w:fill="auto"/>
          </w:tcPr>
          <w:p w14:paraId="77F9B7B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0A822F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312BA7" w14:textId="77777777" w:rsidR="00D1307B" w:rsidRPr="00A06AFA" w:rsidRDefault="00D1307B" w:rsidP="00D130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3742129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6472B3" w14:textId="2F5A538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3D19E81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FEC42A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55C5FF25" w14:textId="7B9A793E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48. 202</w:t>
            </w:r>
            <w:r w:rsidR="00902914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թ. տարեկան բյուջեում ներառված պետական ներդրումային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ծրագրերը պատրաստված են սահմանված ՀՆԿ ձեռնարկի պ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ահանջներին</w:t>
            </w:r>
            <w:r w:rsidRPr="004E6593" w:rsidDel="002B3D62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համապատսխան</w:t>
            </w:r>
          </w:p>
        </w:tc>
        <w:tc>
          <w:tcPr>
            <w:tcW w:w="1561" w:type="dxa"/>
            <w:shd w:val="clear" w:color="auto" w:fill="auto"/>
          </w:tcPr>
          <w:p w14:paraId="27DA1FA9" w14:textId="4F0A130E" w:rsidR="00D1307B" w:rsidRPr="00A06AFA" w:rsidRDefault="00D1307B" w:rsidP="00D1307B">
            <w:pPr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  <w:lastRenderedPageBreak/>
              <w:t xml:space="preserve">48.1. ՀՆԿ ձեռնարկի գործնականում կիրառում բյուջետային </w:t>
            </w:r>
            <w:r w:rsidRPr="00A06AFA"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  <w:lastRenderedPageBreak/>
              <w:t>գործընթացում</w:t>
            </w:r>
          </w:p>
        </w:tc>
        <w:tc>
          <w:tcPr>
            <w:tcW w:w="863" w:type="dxa"/>
            <w:shd w:val="clear" w:color="auto" w:fill="auto"/>
          </w:tcPr>
          <w:p w14:paraId="39DE38DF" w14:textId="2B46E69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ՖՆ</w:t>
            </w:r>
          </w:p>
          <w:p w14:paraId="75FD5B7A" w14:textId="6F05CFE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4D05C103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ԷՆ,</w:t>
            </w:r>
          </w:p>
          <w:p w14:paraId="4CE6A127" w14:textId="70CA76D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</w:tc>
        <w:tc>
          <w:tcPr>
            <w:tcW w:w="859" w:type="dxa"/>
            <w:shd w:val="clear" w:color="auto" w:fill="auto"/>
          </w:tcPr>
          <w:p w14:paraId="5BC58355" w14:textId="1C497D7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</w:t>
            </w:r>
            <w:r w:rsidR="00902914">
              <w:rPr>
                <w:rFonts w:ascii="GHEA Grapalat" w:hAnsi="GHEA Grapalat" w:cs="Arial"/>
                <w:bCs/>
                <w:sz w:val="16"/>
                <w:szCs w:val="16"/>
              </w:rPr>
              <w:t>2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  <w:p w14:paraId="13AB434C" w14:textId="73C39BD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2C416459" w14:textId="1C957384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</w:t>
            </w:r>
            <w:r w:rsidR="00902914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թ. հաստատված բյուջեում ներառված հանրային ներդրումների ծրագրերը մշակված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 xml:space="preserve">են ՀՆԿ ձեռնարկի պահանջներին համապատասխան </w:t>
            </w:r>
          </w:p>
        </w:tc>
        <w:tc>
          <w:tcPr>
            <w:tcW w:w="702" w:type="dxa"/>
            <w:vMerge/>
            <w:shd w:val="clear" w:color="auto" w:fill="auto"/>
          </w:tcPr>
          <w:p w14:paraId="63B3647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7422745C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Բարձրորակ աշխատակազմի հավաքագրման և պահպանման անհնարինություն</w:t>
            </w:r>
          </w:p>
          <w:p w14:paraId="68D6D7AB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151CAAD8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Ավելացնել նման աշխատակիցների համար ձևավորված խթանները: Ներդրումային 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ծրագրերի վերլուծության և ծրագրի ծախսերի ամբողջական ցիկլի  գնահատման գործընթացում  ներգրավել այլ աշխատակիցներ</w:t>
            </w:r>
          </w:p>
        </w:tc>
        <w:tc>
          <w:tcPr>
            <w:tcW w:w="999" w:type="dxa"/>
            <w:vMerge/>
          </w:tcPr>
          <w:p w14:paraId="31091D2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240FC1D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  <w:p w14:paraId="07D2CD48" w14:textId="7F02A8B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07B" w:rsidRPr="00A06AFA" w14:paraId="60E0692E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/>
            <w:shd w:val="clear" w:color="auto" w:fill="auto"/>
          </w:tcPr>
          <w:p w14:paraId="58D7D55D" w14:textId="7D3646D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6B212EE5" w14:textId="379F2826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4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9. Հանրային ներդրումների ծրագրերի մշտադիտարկում</w:t>
            </w:r>
          </w:p>
        </w:tc>
        <w:tc>
          <w:tcPr>
            <w:tcW w:w="1561" w:type="dxa"/>
            <w:shd w:val="clear" w:color="auto" w:fill="auto"/>
          </w:tcPr>
          <w:p w14:paraId="7310E66C" w14:textId="44356A6A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49.1 Հանրային ներդրումների ծրագրերի մշտադիտարկման իրականացում</w:t>
            </w:r>
          </w:p>
        </w:tc>
        <w:tc>
          <w:tcPr>
            <w:tcW w:w="863" w:type="dxa"/>
            <w:shd w:val="clear" w:color="auto" w:fill="auto"/>
          </w:tcPr>
          <w:p w14:paraId="7920784C" w14:textId="1A9AF0D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6A64B857" w14:textId="6B4E35B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326EBCF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ԷՆ,</w:t>
            </w:r>
          </w:p>
          <w:p w14:paraId="7D37E5C1" w14:textId="5D5323E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</w:tc>
        <w:tc>
          <w:tcPr>
            <w:tcW w:w="859" w:type="dxa"/>
            <w:shd w:val="clear" w:color="auto" w:fill="auto"/>
          </w:tcPr>
          <w:p w14:paraId="3500CC3B" w14:textId="46C135C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2022-2023թթ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7AA7B91D" w14:textId="3A19104E" w:rsidR="00D1307B" w:rsidRPr="00A06AFA" w:rsidRDefault="00D1307B" w:rsidP="00D1307B">
            <w:pPr>
              <w:pStyle w:val="ListParagraph"/>
              <w:spacing w:after="0" w:line="240" w:lineRule="auto"/>
              <w:ind w:left="-7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Հանրային ներդրումների ծրագրերի  մշտադիտարկման արդյունքների վերաբերյալ հրապարակված հաշվետվություն</w:t>
            </w:r>
          </w:p>
        </w:tc>
        <w:tc>
          <w:tcPr>
            <w:tcW w:w="702" w:type="dxa"/>
            <w:vMerge/>
            <w:shd w:val="clear" w:color="auto" w:fill="auto"/>
          </w:tcPr>
          <w:p w14:paraId="0F758AE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B5E2253" w14:textId="0A04BF8B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Ոչ բավարար կարողություններ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Հանրային ներդրումների ծրագրերի մշտադիտարկման իրականացնելու համար</w:t>
            </w:r>
          </w:p>
        </w:tc>
        <w:tc>
          <w:tcPr>
            <w:tcW w:w="1559" w:type="dxa"/>
            <w:shd w:val="clear" w:color="auto" w:fill="FFFFFF" w:themeFill="background1"/>
          </w:tcPr>
          <w:p w14:paraId="5557874B" w14:textId="566389B5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Իրականացնել վերապատրաստումներ Հանրային ներդրումների ծրագրերի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մշտադիտարկման իրականացնելու համար</w:t>
            </w:r>
          </w:p>
        </w:tc>
        <w:tc>
          <w:tcPr>
            <w:tcW w:w="999" w:type="dxa"/>
            <w:vMerge/>
          </w:tcPr>
          <w:p w14:paraId="2B88C7E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635C4B8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  <w:p w14:paraId="19EE2A7B" w14:textId="0B01E93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07B" w:rsidRPr="00A06AFA" w14:paraId="44B25ACF" w14:textId="77777777" w:rsidTr="004054EB">
        <w:trPr>
          <w:trHeight w:val="56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0E53ECDC" w14:textId="12715DF4" w:rsidR="00D1307B" w:rsidRPr="004E6593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6593">
              <w:rPr>
                <w:rFonts w:ascii="GHEA Grapalat" w:hAnsi="GHEA Grapalat"/>
                <w:b/>
                <w:sz w:val="16"/>
                <w:szCs w:val="16"/>
                <w:lang w:val="it-IT"/>
              </w:rPr>
              <w:t>12</w:t>
            </w:r>
            <w:r w:rsidRPr="004E6593">
              <w:rPr>
                <w:rFonts w:ascii="Cambria Math" w:hAnsi="Cambria Math" w:cs="Cambria Math"/>
                <w:b/>
                <w:sz w:val="16"/>
                <w:szCs w:val="16"/>
                <w:lang w:val="it-IT"/>
              </w:rPr>
              <w:t>․</w:t>
            </w:r>
            <w:r w:rsidRPr="004E6593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ՏԵՂԱԿԱՆ ԻՆՔՆԱԿԱՌԱՎԱՐՄԱՆ ՄԱՐՄԻՆՆԵՐՈՒՄ ՖԻՆԱՆ</w:t>
            </w:r>
            <w:r w:rsidR="004E6593" w:rsidRPr="004E6593">
              <w:rPr>
                <w:rFonts w:ascii="GHEA Grapalat" w:hAnsi="GHEA Grapalat"/>
                <w:b/>
                <w:sz w:val="16"/>
                <w:szCs w:val="16"/>
                <w:lang w:val="it-IT"/>
              </w:rPr>
              <w:t>Ս</w:t>
            </w:r>
            <w:r w:rsidRPr="004E6593">
              <w:rPr>
                <w:rFonts w:ascii="GHEA Grapalat" w:hAnsi="GHEA Grapalat"/>
                <w:b/>
                <w:sz w:val="16"/>
                <w:szCs w:val="16"/>
                <w:lang w:val="it-IT"/>
              </w:rPr>
              <w:t>ԱԿԱՆ ԿԱՌԱՎԱՐՈՒՄ</w:t>
            </w:r>
          </w:p>
        </w:tc>
      </w:tr>
      <w:tr w:rsidR="00D1307B" w:rsidRPr="00A06AFA" w14:paraId="0C56C38E" w14:textId="77777777" w:rsidTr="003D61A0">
        <w:trPr>
          <w:gridAfter w:val="1"/>
          <w:wAfter w:w="9" w:type="dxa"/>
          <w:trHeight w:val="70"/>
        </w:trPr>
        <w:tc>
          <w:tcPr>
            <w:tcW w:w="1687" w:type="dxa"/>
            <w:vMerge w:val="restart"/>
            <w:shd w:val="clear" w:color="auto" w:fill="auto"/>
          </w:tcPr>
          <w:p w14:paraId="6EB8CBF8" w14:textId="22154456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it-IT" w:eastAsia="en-US"/>
              </w:rPr>
              <w:t>24.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  <w:t xml:space="preserve"> Տեղական ինքնակառավարման մարմիններում ֆինանսական կառավարման արդյունավետությունը </w:t>
            </w:r>
          </w:p>
          <w:p w14:paraId="4275D704" w14:textId="77777777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</w:p>
          <w:p w14:paraId="458EA37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0C231190" w14:textId="57B25678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50. Տեղական ինքնակառավարման մարմինների վարչական անձնակազմի կարողությունների և մասնագիտական հմտությունների զարգացում</w:t>
            </w:r>
          </w:p>
        </w:tc>
        <w:tc>
          <w:tcPr>
            <w:tcW w:w="1561" w:type="dxa"/>
            <w:shd w:val="clear" w:color="auto" w:fill="auto"/>
          </w:tcPr>
          <w:p w14:paraId="38656D4C" w14:textId="03E044A9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50.1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Տեղական ինքնակառավարման մարմիններում (ՏԻՄ) հանրային  ֆինանսների կառավարման  բարեփոխումների ծրագրի  իրականացում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C83B8A7" w14:textId="5164E07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261EC7FD" w14:textId="5C41C85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 w:val="restart"/>
          </w:tcPr>
          <w:p w14:paraId="144FE154" w14:textId="62AFA5F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ՏԿՆ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05EB046A" w14:textId="03C4146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4B4C8DC2" w14:textId="77777777" w:rsidR="00D1307B" w:rsidRPr="00A06AFA" w:rsidRDefault="00D1307B" w:rsidP="00BA2FA2">
            <w:pPr>
              <w:numPr>
                <w:ilvl w:val="0"/>
                <w:numId w:val="4"/>
              </w:numPr>
              <w:tabs>
                <w:tab w:val="left" w:pos="234"/>
              </w:tabs>
              <w:spacing w:after="0" w:line="240" w:lineRule="auto"/>
              <w:ind w:left="0" w:hanging="36"/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  <w:t>Ուսումնասիրության հաշվետվություններ</w:t>
            </w:r>
          </w:p>
          <w:p w14:paraId="2414FF45" w14:textId="52E73161" w:rsidR="00D1307B" w:rsidRPr="00A06AFA" w:rsidRDefault="00D1307B" w:rsidP="00BA2FA2">
            <w:pPr>
              <w:pStyle w:val="ListParagraph"/>
              <w:numPr>
                <w:ilvl w:val="0"/>
                <w:numId w:val="4"/>
              </w:numPr>
              <w:tabs>
                <w:tab w:val="left" w:pos="234"/>
              </w:tabs>
              <w:spacing w:after="0" w:line="240" w:lineRule="auto"/>
              <w:ind w:left="0" w:hanging="36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ՏԻՄ մակարդակում թափանցիկ և մասնակցային բյուջետային գործընթացի պլաններ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5491CCB6" w14:textId="15DADCD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ԿՑ-7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7867495E" w14:textId="556AED11" w:rsidR="00D1307B" w:rsidRPr="00A06AFA" w:rsidRDefault="00D1307B" w:rsidP="002B7D65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Տեխնիկական աջակցության բացակայություն համապատասխան որակով և լավագույն միջազգային փորձին համապատասխան ՏԻՄ-երում հանրային </w:t>
            </w:r>
            <w:r w:rsidRPr="00401989">
              <w:rPr>
                <w:rFonts w:ascii="GHEA Grapalat" w:hAnsi="GHEA Grapalat" w:cs="Arial"/>
                <w:bCs/>
                <w:sz w:val="16"/>
                <w:szCs w:val="16"/>
                <w:highlight w:val="yellow"/>
                <w:lang w:val="hy-AM"/>
              </w:rPr>
              <w:t>ֆինանս</w:t>
            </w:r>
            <w:r w:rsidR="00AB16C9">
              <w:rPr>
                <w:rFonts w:ascii="GHEA Grapalat" w:hAnsi="GHEA Grapalat" w:cs="Arial"/>
                <w:bCs/>
                <w:sz w:val="16"/>
                <w:szCs w:val="16"/>
                <w:highlight w:val="yellow"/>
              </w:rPr>
              <w:t>ն</w:t>
            </w:r>
            <w:r w:rsidRPr="00401989">
              <w:rPr>
                <w:rFonts w:ascii="GHEA Grapalat" w:hAnsi="GHEA Grapalat" w:cs="Arial"/>
                <w:bCs/>
                <w:sz w:val="16"/>
                <w:szCs w:val="16"/>
                <w:highlight w:val="yellow"/>
                <w:lang w:val="hy-AM"/>
              </w:rPr>
              <w:t>երի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կառավարման բարե</w:t>
            </w:r>
            <w:r w:rsidR="002B7D65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փ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ոխում իրականացնելու համար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D768087" w14:textId="2178630D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Դիմել զարգացման գործընկերներին տեխնիկական աջակցություն ստանալու համար</w:t>
            </w:r>
          </w:p>
        </w:tc>
        <w:tc>
          <w:tcPr>
            <w:tcW w:w="999" w:type="dxa"/>
            <w:vMerge w:val="restart"/>
          </w:tcPr>
          <w:p w14:paraId="41E882AE" w14:textId="40B2287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362D8BBE" w14:textId="58975D7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BB1857" w14:paraId="5D19A230" w14:textId="77777777" w:rsidTr="006B3222">
        <w:trPr>
          <w:gridAfter w:val="1"/>
          <w:wAfter w:w="9" w:type="dxa"/>
          <w:trHeight w:val="2634"/>
        </w:trPr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A6809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9F9578" w14:textId="335D318C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14:paraId="2435DF0F" w14:textId="0A3F422D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50.2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Տեղական ինքնակառավարման մարմիններում հանրային ֆինանսների կառավարման  բարեփոխումների ծրագրի մոնիտորինգ և ամբողջական իրականացում 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BAFA5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026E490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22EF24" w14:textId="57841D8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0A5E3148" w14:textId="77777777" w:rsidR="00D1307B" w:rsidRPr="00A06AFA" w:rsidRDefault="00D1307B" w:rsidP="00BA2FA2">
            <w:pPr>
              <w:numPr>
                <w:ilvl w:val="0"/>
                <w:numId w:val="4"/>
              </w:numPr>
              <w:tabs>
                <w:tab w:val="left" w:pos="173"/>
              </w:tabs>
              <w:spacing w:after="0" w:line="240" w:lineRule="auto"/>
              <w:ind w:left="0" w:hanging="36"/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  <w:t>Հանրային  ֆինանսների կառավարման</w:t>
            </w:r>
            <w:r w:rsidRPr="00A06AFA" w:rsidDel="00C41AA0"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  <w:t xml:space="preserve"> բարեփոխումները ներդնելու ունակ ՏԻՄ աշխատակիցներ</w:t>
            </w:r>
          </w:p>
          <w:p w14:paraId="003D0482" w14:textId="5A953EDE" w:rsidR="00D1307B" w:rsidRPr="00A06AFA" w:rsidRDefault="00D1307B" w:rsidP="00BA2FA2">
            <w:pPr>
              <w:pStyle w:val="ListParagraph"/>
              <w:numPr>
                <w:ilvl w:val="0"/>
                <w:numId w:val="4"/>
              </w:numPr>
              <w:tabs>
                <w:tab w:val="left" w:pos="173"/>
              </w:tabs>
              <w:spacing w:after="0" w:line="240" w:lineRule="auto"/>
              <w:ind w:left="0" w:hanging="36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ՏԻՄ մակարդակում թափանցիկ և մասնակցային բյուջետային գործընթաց</w:t>
            </w:r>
          </w:p>
        </w:tc>
        <w:tc>
          <w:tcPr>
            <w:tcW w:w="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E2AD3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61B12F5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7B32749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14:paraId="246A751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F6CCBE" w14:textId="0FEA23C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BB1857" w14:paraId="4811C8D4" w14:textId="77777777" w:rsidTr="004054EB">
        <w:trPr>
          <w:trHeight w:val="60"/>
        </w:trPr>
        <w:tc>
          <w:tcPr>
            <w:tcW w:w="15320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6B20FB8" w14:textId="5BF41164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lastRenderedPageBreak/>
              <w:t>13.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ԱՐՏԱՔԻՆ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ՎԵՐԱՀՍԿՈՂՈՒԹՅՈՒՆ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ԵՎ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ՕՐԵՆՍԴՐԱԿԱՆ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ՀՍԿՈՂՈՒԹՅՈՒՆ</w:t>
            </w:r>
          </w:p>
        </w:tc>
      </w:tr>
      <w:tr w:rsidR="00D1307B" w:rsidRPr="00A06AFA" w14:paraId="5BCD1006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 w:val="restart"/>
            <w:shd w:val="clear" w:color="auto" w:fill="auto"/>
          </w:tcPr>
          <w:p w14:paraId="300ED56E" w14:textId="3A88DDB9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  <w:t>25. Ազգային ժողովի կողմից ֆինանսավարկային և բյուջետային ոլորտի վերահսկողություն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6B2C2ECC" w14:textId="09979F00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51. Արտաքին վերահսկողության ապահովում (Տարեկան բյուջեի և ՀՊ-ի հաշվետվություններ)</w:t>
            </w:r>
          </w:p>
          <w:p w14:paraId="441EA15F" w14:textId="075F3977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66218D21" w14:textId="3CDC87B3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51.1 Տարեկան բյուջեի նախագծերի ուսումնասիրություն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3030201A" w14:textId="74B1D7E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ԱԺ (համաձայնությամբ), </w:t>
            </w:r>
          </w:p>
        </w:tc>
        <w:tc>
          <w:tcPr>
            <w:tcW w:w="710" w:type="dxa"/>
            <w:vMerge w:val="restart"/>
          </w:tcPr>
          <w:p w14:paraId="3A0C194A" w14:textId="65B4199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ՀՊ (համաձայնությամբ)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414C5B9D" w14:textId="2BCB872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2019-2023թթ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4F2243D3" w14:textId="77777777" w:rsidR="00D1307B" w:rsidRPr="00A06AFA" w:rsidRDefault="00D1307B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Տարեկան բյուջեի նախագծի ավելի արդյունավետ ուսումնասիրություն</w:t>
            </w:r>
          </w:p>
          <w:p w14:paraId="6620FD8C" w14:textId="6C236080" w:rsidR="00BA2FA2" w:rsidRPr="00A06AFA" w:rsidRDefault="00BA2FA2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Տարեկան բյուջեի նախագծի վերաբերյալ պարզաբանումների անհրաժեշտության թվի նվազում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29420CE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ԿՑ-18,</w:t>
            </w:r>
          </w:p>
          <w:p w14:paraId="1AABC618" w14:textId="26EDAF5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ԿՑ-31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ADB3F3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բավարար ժամանակ ԱԺ-ին տարեկան բյուջեի նախագծերի և ՀՊ-ի  ֆինանսական հաշվետվությունը խորը ուսումնասիրելու համար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814F92C" w14:textId="77777777" w:rsidR="00D1307B" w:rsidRPr="00A06AFA" w:rsidRDefault="00D1307B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ՀՀ Սահմանադրությամբ ԱԺ-ին տարեկան բյուջեի նախագծերի քննարկման համար սահմանված ժամանակահատվածի( հոկտեմբերի 1-ից մինչև Աժ աշնանային նստաշրջանի վերջը) արդյունավետ իրականացում:</w:t>
            </w:r>
          </w:p>
          <w:p w14:paraId="37A7DECF" w14:textId="0C6EDCDF" w:rsidR="00D1307B" w:rsidRPr="00A06AFA" w:rsidRDefault="00D1307B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Որակա</w:t>
            </w:r>
            <w:r w:rsidR="00AB16C9" w:rsidRPr="00AB16C9">
              <w:rPr>
                <w:rFonts w:ascii="GHEA Grapalat" w:hAnsi="GHEA Grapalat"/>
                <w:color w:val="000000"/>
                <w:sz w:val="16"/>
                <w:szCs w:val="16"/>
              </w:rPr>
              <w:t>վ</w:t>
            </w: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որված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և պրոֆեսիոնալ աշխատակիցներով Բյուջետային  գրասենյակը կնպաստի ԱԺ-ի տարեկան բյուջեի նախագծերի արդյունավետ քննարկումների իրականացմանը: </w:t>
            </w:r>
          </w:p>
          <w:p w14:paraId="3E1B6C2A" w14:textId="4C4DD138" w:rsidR="00D1307B" w:rsidRPr="00A06AFA" w:rsidRDefault="00D1307B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Պետական բյուջեի կատարողականի վերաբերյալ հաշվեքննման այնպիսի մոտեցման իրականացում , որը թույլ կտա պետական բյուջեի կատարողականի հաշվեքննումն(առաջին եռամսյակ, 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առ</w:t>
            </w: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աջին կիսամյակ, ինը ամիսներ և տարեկան) իրականացնել լիարժ</w:t>
            </w:r>
            <w:r w:rsidR="00AB16C9" w:rsidRPr="00AB16C9">
              <w:rPr>
                <w:rFonts w:ascii="GHEA Grapalat" w:hAnsi="GHEA Grapalat"/>
                <w:color w:val="000000"/>
                <w:sz w:val="16"/>
                <w:szCs w:val="16"/>
              </w:rPr>
              <w:t>ե</w:t>
            </w: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ք, ինչն ԱԺ-ին թույլ կտա բավարար ժամանակում</w:t>
            </w:r>
            <w:r w:rsidR="00AB16C9" w:rsidRPr="00AB16C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ուսումնասիրելու ՀՊ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համապատասխան ուսումնասիրությունները</w:t>
            </w:r>
          </w:p>
        </w:tc>
        <w:tc>
          <w:tcPr>
            <w:tcW w:w="999" w:type="dxa"/>
            <w:vMerge w:val="restart"/>
          </w:tcPr>
          <w:p w14:paraId="74122827" w14:textId="280166F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3D114D3E" w14:textId="50AF671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BB1857" w14:paraId="625BA17C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/>
            <w:shd w:val="clear" w:color="auto" w:fill="auto"/>
          </w:tcPr>
          <w:p w14:paraId="3D47C4DA" w14:textId="77777777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0557A256" w14:textId="2AE3F9F7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0DFB7584" w14:textId="41EFC3AD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51.2 Պետական բյուջեի կատարման մասին տարեկան հաշվետվության և վերջինիս վերաբերյալ  ՀՊ-ի եզրակացության ուսումնասիրություն և լսումների կազմակերպում աուդիտ իրականացված պետական մարմինների հետ</w:t>
            </w:r>
          </w:p>
        </w:tc>
        <w:tc>
          <w:tcPr>
            <w:tcW w:w="863" w:type="dxa"/>
            <w:vMerge/>
            <w:shd w:val="clear" w:color="auto" w:fill="auto"/>
          </w:tcPr>
          <w:p w14:paraId="02D80C3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28DFA25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355A5E59" w14:textId="7D3301F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25AB21FA" w14:textId="77777777" w:rsidR="00D1307B" w:rsidRPr="00A06AFA" w:rsidRDefault="00D1307B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Տարեկան ֆինանսական հաշվետվությունների մասին ՀՊ զեկույցների ավելի արդյունավետ ուսումնասիրություն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</w:p>
          <w:p w14:paraId="31432CFE" w14:textId="4D060F08" w:rsidR="00D1307B" w:rsidRPr="00A06AFA" w:rsidRDefault="00D1307B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Արտաքին վերահսկողության նկատմամբ թափանցիկության ապահովում</w:t>
            </w:r>
            <w:r w:rsidR="00BA2FA2"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</w:t>
            </w:r>
          </w:p>
          <w:p w14:paraId="66E23C2C" w14:textId="1B24201A" w:rsidR="00D1307B" w:rsidRPr="00A06AFA" w:rsidRDefault="00D1307B" w:rsidP="00BA2FA2">
            <w:pPr>
              <w:tabs>
                <w:tab w:val="left" w:pos="106"/>
              </w:tabs>
              <w:spacing w:after="0" w:line="240" w:lineRule="auto"/>
              <w:ind w:left="-74" w:right="-8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օրենսդրական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լսումներ տարեկան բյուջեի ձևավորման վերաբերյալ, որի ընթացքում կարող են վկայել հասարակական կամ քաղաքացիական հասարակության կազմակերպությունների անդամները:</w:t>
            </w:r>
          </w:p>
        </w:tc>
        <w:tc>
          <w:tcPr>
            <w:tcW w:w="702" w:type="dxa"/>
            <w:vMerge/>
            <w:shd w:val="clear" w:color="auto" w:fill="auto"/>
          </w:tcPr>
          <w:p w14:paraId="102B4B8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7FDA1A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2F9089" w14:textId="77777777" w:rsidR="00D1307B" w:rsidRPr="00A06AFA" w:rsidRDefault="00D1307B" w:rsidP="00D1307B">
            <w:pPr>
              <w:pStyle w:val="ListParagraph"/>
              <w:tabs>
                <w:tab w:val="left" w:pos="106"/>
              </w:tabs>
              <w:spacing w:after="0" w:line="240" w:lineRule="auto"/>
              <w:ind w:left="-74" w:right="-8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1F00ABE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3C89DD4" w14:textId="779B61B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07B" w:rsidRPr="00BB1857" w14:paraId="54D08597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/>
            <w:shd w:val="clear" w:color="auto" w:fill="auto"/>
          </w:tcPr>
          <w:p w14:paraId="460A13E7" w14:textId="77777777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0BAA6953" w14:textId="06F942D7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39757EA" w14:textId="168DDF47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51.3 Հանձնաժողովի կողմից հետ-աուդիտորական հսկողության իրականացում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00147FC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63383613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2D76D1FB" w14:textId="2663F19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4262581C" w14:textId="7A77C6DA" w:rsidR="00D1307B" w:rsidRPr="00A06AFA" w:rsidRDefault="00D1307B" w:rsidP="00D1307B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Հանձնաժողովի կողմից արդյունավետ հետ-աուդիտորական հսկողության իրականացում</w:t>
            </w:r>
          </w:p>
        </w:tc>
        <w:tc>
          <w:tcPr>
            <w:tcW w:w="702" w:type="dxa"/>
            <w:vMerge/>
            <w:shd w:val="clear" w:color="auto" w:fill="auto"/>
          </w:tcPr>
          <w:p w14:paraId="51DB0E0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BB6E76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D95795" w14:textId="77777777" w:rsidR="00D1307B" w:rsidRPr="00A06AFA" w:rsidRDefault="00D1307B" w:rsidP="00D1307B">
            <w:pPr>
              <w:pStyle w:val="ListParagraph"/>
              <w:tabs>
                <w:tab w:val="left" w:pos="106"/>
              </w:tabs>
              <w:spacing w:after="0" w:line="240" w:lineRule="auto"/>
              <w:ind w:left="-74" w:right="-8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1B7442D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701A2D5" w14:textId="77D0AC7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B7D65" w:rsidRPr="00A06AFA" w14:paraId="12131E52" w14:textId="77777777" w:rsidTr="00DE7737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4ECA17A" w14:textId="3F6D77A2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64FBA35A" w14:textId="7C24CC31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52. Բյուջետային գրասենյակի և ԱԺ պատգամավորների ու հանձնաժողովների փորձագետների կարողությունների զարգացում</w:t>
            </w:r>
          </w:p>
        </w:tc>
        <w:tc>
          <w:tcPr>
            <w:tcW w:w="1561" w:type="dxa"/>
            <w:shd w:val="clear" w:color="auto" w:fill="auto"/>
          </w:tcPr>
          <w:p w14:paraId="24B6B253" w14:textId="392C5F85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52.1 Բյուջետային գրասենյակի ինստիտուցիոնալ և ներքին կարողությունների զարգացում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0FE3F2F2" w14:textId="6F27E635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ԱԺ (համաձայնությամբ)</w:t>
            </w:r>
          </w:p>
        </w:tc>
        <w:tc>
          <w:tcPr>
            <w:tcW w:w="710" w:type="dxa"/>
            <w:vMerge w:val="restart"/>
          </w:tcPr>
          <w:p w14:paraId="76910BF3" w14:textId="5135BEE5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36EBEAC2" w14:textId="7E7F5948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2019-2023թթ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1399DAD6" w14:textId="265BF9EC" w:rsidR="002B7D65" w:rsidRPr="00A06AFA" w:rsidRDefault="002B7D65" w:rsidP="002B7D65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Բյուջետային գրասենյակն իր նպատակի իրագործման համար</w:t>
            </w:r>
            <w:r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 xml:space="preserve">ունի </w:t>
            </w:r>
            <w:r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իր</w:t>
            </w:r>
            <w:r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գործառույթներն</w:t>
            </w:r>
            <w:r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իրականացնելու</w:t>
            </w:r>
            <w:r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 xml:space="preserve">համար </w:t>
            </w:r>
            <w:r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անհրաժեշտ</w:t>
            </w:r>
            <w:r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գործիքներ</w:t>
            </w: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106D0CBA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428DEBE6" w14:textId="55ED9B92" w:rsidR="002B7D65" w:rsidRPr="00A06AFA" w:rsidRDefault="002B7D65" w:rsidP="009F365A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Տեխնիկական աջակցության բացակայություն համապատասխան որակով և լավագույն միջազգային փորձին համապատասխան </w:t>
            </w:r>
            <w:r w:rsidR="009F365A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բյուջետային գրասենյակի գործառույթները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իրականացնելու համար</w:t>
            </w:r>
          </w:p>
        </w:tc>
        <w:tc>
          <w:tcPr>
            <w:tcW w:w="1559" w:type="dxa"/>
            <w:shd w:val="clear" w:color="auto" w:fill="auto"/>
          </w:tcPr>
          <w:p w14:paraId="599FB676" w14:textId="2E96812E" w:rsidR="002B7D65" w:rsidRPr="00A06AFA" w:rsidRDefault="002B7D65" w:rsidP="009F365A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Դիմել զարգացման գործընկերներին տեխնիկական աջակցություն ստանալու համար</w:t>
            </w:r>
            <w:r w:rsidR="009F365A"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՝ կոնկրետ նշելով </w:t>
            </w:r>
            <w:r w:rsidR="009F365A"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գործառույթներն</w:t>
            </w:r>
            <w:r w:rsidR="009F365A"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9F365A"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իրականացնելու</w:t>
            </w:r>
            <w:r w:rsidR="009F365A"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9F365A"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 xml:space="preserve">համար </w:t>
            </w:r>
            <w:r w:rsidR="009F365A"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 xml:space="preserve">այն անհրաժեշտ խնդիրները, որոնց շրջանակում  </w:t>
            </w:r>
            <w:r w:rsidR="009F365A"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կարողությունների զարգացման </w:t>
            </w:r>
            <w:r w:rsidR="009F365A"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անհրաժեշտություն կա</w:t>
            </w:r>
          </w:p>
        </w:tc>
        <w:tc>
          <w:tcPr>
            <w:tcW w:w="999" w:type="dxa"/>
            <w:vMerge/>
          </w:tcPr>
          <w:p w14:paraId="73A9CCD7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14:paraId="5F27B9E3" w14:textId="563613FE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2B7D65" w:rsidRPr="00BB1857" w14:paraId="019E24CE" w14:textId="77777777" w:rsidTr="00DE7737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D6E95B9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4672BA0A" w14:textId="77777777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3A57F7C3" w14:textId="45916888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52.2 ԱԺ պատգամավորների և հանձնաժողովների փորձագետների կարողությունների զարգացում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5BC8BD6B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3253F681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3F1799F2" w14:textId="35845F9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0779BE39" w14:textId="325CA15B" w:rsidR="002B7D65" w:rsidRPr="00A06AFA" w:rsidRDefault="002B7D65" w:rsidP="00BA2FA2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 xml:space="preserve">ԱԺ պատգամավորները և հանձնաժողովների փորձագետները արդյունավետ կերպով իրականացնում են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lastRenderedPageBreak/>
              <w:t>տարեկան բյուջեի նախագծերի ուսումնասիրություն,  ինչպես նաև պետական բյուջեի կատարման նկատմամբ վերահսկողություն</w:t>
            </w: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648333FF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186EACAF" w14:textId="4CB9AB65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Վերապատրաստումներ կազմակերպելու համար ֆինանսական միջոցների բացակայություն</w:t>
            </w:r>
          </w:p>
        </w:tc>
        <w:tc>
          <w:tcPr>
            <w:tcW w:w="1559" w:type="dxa"/>
            <w:shd w:val="clear" w:color="auto" w:fill="auto"/>
          </w:tcPr>
          <w:p w14:paraId="68E37064" w14:textId="62D86C08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Վարապատրաստումների իրականացման համար տեխնիկական աջակցության ներգրավում, 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անհրաժեշտության դեպքում համապատասխան փորձագետների ներգրավում՝ այդ թվում բյուջետային գրասենյակից</w:t>
            </w:r>
          </w:p>
        </w:tc>
        <w:tc>
          <w:tcPr>
            <w:tcW w:w="999" w:type="dxa"/>
            <w:vMerge/>
          </w:tcPr>
          <w:p w14:paraId="785B9CB8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D982A5D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B7D65" w:rsidRPr="00A06AFA" w14:paraId="1B02A27F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027EF600" w14:textId="407A2DAA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26. Հաշվեքննիչ պալատի  անկախությունը և կառավարության տարեկան ֆինանսական հաշվետվությունների արտաքին աուդիտը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5BB0190B" w14:textId="4F919EDD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53. Հաշվեքննիչ պալատի 2020-2023թթ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ռազմավարական թիրախների սահմանում և իրականացում</w:t>
            </w:r>
          </w:p>
        </w:tc>
        <w:tc>
          <w:tcPr>
            <w:tcW w:w="1561" w:type="dxa"/>
            <w:shd w:val="clear" w:color="auto" w:fill="auto"/>
          </w:tcPr>
          <w:p w14:paraId="0DBD99F0" w14:textId="45692080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53.1 ՀՀ հաշվեքննիչ պալատի ռազմավարություն և դրա իրականացման միջոցառումների ծրագրի մշակում և հաստատում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3DC735A0" w14:textId="45C1ECDC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ՀՊ (համաձայնությամբ</w:t>
            </w:r>
            <w:r w:rsidRPr="00A06AFA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  <w:tc>
          <w:tcPr>
            <w:tcW w:w="710" w:type="dxa"/>
            <w:vMerge w:val="restart"/>
          </w:tcPr>
          <w:p w14:paraId="43797221" w14:textId="52CB563A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1E60FFC3" w14:textId="3877FD79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2019-2020թ</w:t>
            </w:r>
            <w:r w:rsidR="00E253AE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14:paraId="0A409E01" w14:textId="77777777" w:rsidR="002B7D65" w:rsidRPr="00A06AFA" w:rsidRDefault="002B7D65" w:rsidP="002B7D65">
            <w:pPr>
              <w:pStyle w:val="ListParagraph1"/>
              <w:tabs>
                <w:tab w:val="left" w:pos="286"/>
              </w:tabs>
              <w:spacing w:after="0" w:line="240" w:lineRule="auto"/>
              <w:ind w:left="-29" w:right="-3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ISSAI-ին համապատասխան հաստատված Հաշվեքննիչ պալատի 2020-2023թթ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 xml:space="preserve"> ռազմավարություն և գործողությունների ծրագիր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6BFA4EBF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ԿՑ-30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CABF30A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Իրավական և ինստիտուցիոնալ բարեփոխումները չեն համապատասխանում ISSAI-ին միջազգային ստանդարտներին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B97B7FF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ՀՀ ՀՊ-ի ռազմավարությամբ նախատեսված գործողությունների ծրագրով սահմանված ժամկետներում ՀՊ-ի մասին օրենքի և ենթաօրենսդրական ակտերի վերանայում</w:t>
            </w:r>
          </w:p>
        </w:tc>
        <w:tc>
          <w:tcPr>
            <w:tcW w:w="999" w:type="dxa"/>
            <w:vMerge/>
          </w:tcPr>
          <w:p w14:paraId="0D8191F4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14:paraId="367AAB19" w14:textId="54243E94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2B7D65" w:rsidRPr="00BB1857" w14:paraId="5D179686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4F208F65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2F29E471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752D9937" w14:textId="5FC9DF1F" w:rsidR="002B7D65" w:rsidRPr="00A06AFA" w:rsidRDefault="002B7D65" w:rsidP="002B7D65">
            <w:pPr>
              <w:pStyle w:val="ListParagraph"/>
              <w:spacing w:after="0"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53.2 Հաշվեքննիչ պալատի 2020-2023թթ</w:t>
            </w:r>
            <w:r w:rsidRPr="00A06AFA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 ռազմավարությամբ հաստատված միջոցառումների իրականացում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715BCED6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44E84798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6A1ACB52" w14:textId="251C2C9D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7DBC0EE1" w14:textId="77777777" w:rsidR="00BA2FA2" w:rsidRPr="00AB16C9" w:rsidRDefault="00BA2FA2" w:rsidP="00BA2FA2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 xml:space="preserve">Ռազմավարությամբ նախատեսված թիրախները իրականացված են։ Մասնավորապես՝ </w:t>
            </w:r>
          </w:p>
          <w:p w14:paraId="3293D8BB" w14:textId="77777777" w:rsidR="00BA2FA2" w:rsidRPr="00AB16C9" w:rsidRDefault="00BA2FA2" w:rsidP="00BA2FA2">
            <w:pPr>
              <w:pStyle w:val="ListParagraph1"/>
              <w:numPr>
                <w:ilvl w:val="0"/>
                <w:numId w:val="41"/>
              </w:numPr>
              <w:tabs>
                <w:tab w:val="left" w:pos="286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վերանայվել է «Հաշվեքննիչ պալատի մասին» օրենքը,</w:t>
            </w:r>
          </w:p>
          <w:p w14:paraId="6CEE55AC" w14:textId="77777777" w:rsidR="00BA2FA2" w:rsidRPr="00AB16C9" w:rsidRDefault="00BA2FA2" w:rsidP="00BA2FA2">
            <w:pPr>
              <w:pStyle w:val="ListParagraph1"/>
              <w:numPr>
                <w:ilvl w:val="0"/>
                <w:numId w:val="41"/>
              </w:numPr>
              <w:tabs>
                <w:tab w:val="left" w:pos="286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ՀՊ-ն մշակել է ռիսկերի վրա հիմնված աուդիտի ռազմավարություն, որով նախատեսվում է ֆինանսական և կատարողականի աուդիտի թվի աճ</w:t>
            </w:r>
            <w:r w:rsidRPr="00AB16C9">
              <w:rPr>
                <w:rFonts w:ascii="Cambria Math" w:hAnsi="Cambria Math" w:cs="Cambria Math"/>
                <w:bCs/>
                <w:sz w:val="16"/>
                <w:szCs w:val="16"/>
                <w:lang w:val="hy-AM" w:eastAsia="en-US"/>
              </w:rPr>
              <w:t>․</w:t>
            </w:r>
          </w:p>
          <w:p w14:paraId="20F6F211" w14:textId="60603B8E" w:rsidR="002B7D65" w:rsidRPr="00AB16C9" w:rsidRDefault="00BA2FA2" w:rsidP="00BA2FA2">
            <w:pPr>
              <w:pStyle w:val="ListParagraph1"/>
              <w:numPr>
                <w:ilvl w:val="0"/>
                <w:numId w:val="41"/>
              </w:numPr>
              <w:tabs>
                <w:tab w:val="left" w:pos="286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 xml:space="preserve">իրականացվել են համապատասխան միջոցառումներ արտաքին աուդիտի գործունեության </w:t>
            </w: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lastRenderedPageBreak/>
              <w:t>իրականացման թափանցիկությունը և ներգրավ</w:t>
            </w:r>
            <w:r w:rsidR="00AB16C9" w:rsidRPr="00AB16C9">
              <w:rPr>
                <w:rFonts w:ascii="GHEA Grapalat" w:hAnsi="GHEA Grapalat" w:cs="Arial"/>
                <w:bCs/>
                <w:sz w:val="16"/>
                <w:szCs w:val="16"/>
                <w:lang w:val="en-US" w:eastAsia="en-US"/>
              </w:rPr>
              <w:t>վ</w:t>
            </w: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ածությունը ապահովելու համար (շահառուների, ԶԼՄ-ների, ՔՀԿ-ների ներգրավածությունը)</w:t>
            </w:r>
          </w:p>
        </w:tc>
        <w:tc>
          <w:tcPr>
            <w:tcW w:w="702" w:type="dxa"/>
            <w:vMerge/>
            <w:shd w:val="clear" w:color="auto" w:fill="auto"/>
          </w:tcPr>
          <w:p w14:paraId="3CB13185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4C58FC2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28FA83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3FB1283B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11F694D" w14:textId="3EC8FD7B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BB1857" w14:paraId="1C9F6815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CF66DB7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44DBF9EB" w14:textId="3E770AF0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54. ՀՊ անձնակազմի կարողությունների զարգացում և մասնագիտական հմտությունները կատարելագործում</w:t>
            </w:r>
          </w:p>
        </w:tc>
        <w:tc>
          <w:tcPr>
            <w:tcW w:w="1561" w:type="dxa"/>
            <w:shd w:val="clear" w:color="auto" w:fill="auto"/>
          </w:tcPr>
          <w:p w14:paraId="460F90B3" w14:textId="028B49D0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54.1 ՀՊ անձնակազմի կարողությունների զարգացման ծրագրի մշակում և հաստատում</w:t>
            </w:r>
          </w:p>
        </w:tc>
        <w:tc>
          <w:tcPr>
            <w:tcW w:w="863" w:type="dxa"/>
            <w:vMerge/>
            <w:shd w:val="clear" w:color="auto" w:fill="auto"/>
          </w:tcPr>
          <w:p w14:paraId="5E2F052F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51D95FCD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 w:val="restart"/>
            <w:shd w:val="clear" w:color="auto" w:fill="auto"/>
          </w:tcPr>
          <w:p w14:paraId="4CE6B3F7" w14:textId="1E0F73C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2022-2023թթ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4992E70B" w14:textId="436118F3" w:rsidR="002B7D65" w:rsidRPr="00AB16C9" w:rsidRDefault="002B7D65" w:rsidP="002B7D65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ՀՊ աուդիտորները վ</w:t>
            </w:r>
            <w:r w:rsidR="00AB16C9" w:rsidRPr="00AB16C9">
              <w:rPr>
                <w:rFonts w:ascii="GHEA Grapalat" w:hAnsi="GHEA Grapalat" w:cs="Arial"/>
                <w:bCs/>
                <w:sz w:val="16"/>
                <w:szCs w:val="16"/>
                <w:lang w:val="en-US" w:eastAsia="en-US"/>
              </w:rPr>
              <w:t>ե</w:t>
            </w: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րահսկողություն իրականացնում են ISSAI-ի ստանդարտներին համապատասխան</w:t>
            </w:r>
          </w:p>
        </w:tc>
        <w:tc>
          <w:tcPr>
            <w:tcW w:w="702" w:type="dxa"/>
            <w:vMerge/>
            <w:shd w:val="clear" w:color="auto" w:fill="auto"/>
          </w:tcPr>
          <w:p w14:paraId="23B66272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26EB73E6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ՀՊ աուդիտի հաշվետվությունների որակի ոչ բավարար մակարդակ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1CA1925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ՀՊ-ի համապատասխան աշխատակազմի վերապատրաստում, անհրաժեշտության դեպքում փորձագետների ներգրավում</w:t>
            </w:r>
          </w:p>
        </w:tc>
        <w:tc>
          <w:tcPr>
            <w:tcW w:w="999" w:type="dxa"/>
            <w:vMerge/>
          </w:tcPr>
          <w:p w14:paraId="506312A4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1336B12" w14:textId="0A614364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A06AFA" w14:paraId="68F5092F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5279F309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2B6D8E6A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4FD52CC" w14:textId="4B7654A2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54.2 ՀՊ անձնակազմի կարողությունների զարգացում և մասնագիտական հմտությունները կատարելագործում</w:t>
            </w:r>
          </w:p>
        </w:tc>
        <w:tc>
          <w:tcPr>
            <w:tcW w:w="863" w:type="dxa"/>
            <w:vMerge/>
            <w:shd w:val="clear" w:color="auto" w:fill="auto"/>
          </w:tcPr>
          <w:p w14:paraId="255E313B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10F754C8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29936519" w14:textId="1B3D1264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55956B8F" w14:textId="77777777" w:rsidR="002B7D65" w:rsidRPr="00AB16C9" w:rsidRDefault="002B7D65" w:rsidP="00BA2FA2">
            <w:pPr>
              <w:pStyle w:val="ListParagraph"/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B16C9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Որակավորված արտաքին աուդիտորներ</w:t>
            </w:r>
            <w:r w:rsidRPr="00AB16C9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  <w:p w14:paraId="169A408F" w14:textId="470422F7" w:rsidR="002B7D65" w:rsidRPr="00AB16C9" w:rsidRDefault="002B7D65" w:rsidP="00BA2FA2">
            <w:pPr>
              <w:pStyle w:val="ListParagraph1"/>
              <w:numPr>
                <w:ilvl w:val="0"/>
                <w:numId w:val="4"/>
              </w:numPr>
              <w:tabs>
                <w:tab w:val="left" w:pos="286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Արտաքին աուդիտի աշխատակազմի պր</w:t>
            </w:r>
            <w:r w:rsidR="00AB16C9" w:rsidRPr="00AB16C9">
              <w:rPr>
                <w:rFonts w:ascii="GHEA Grapalat" w:hAnsi="GHEA Grapalat" w:cs="Arial"/>
                <w:bCs/>
                <w:sz w:val="16"/>
                <w:szCs w:val="16"/>
                <w:lang w:val="en-US" w:eastAsia="en-US"/>
              </w:rPr>
              <w:t>ո</w:t>
            </w: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ֆեսի</w:t>
            </w:r>
            <w:r w:rsidR="00AB16C9" w:rsidRPr="00AB16C9">
              <w:rPr>
                <w:rFonts w:ascii="GHEA Grapalat" w:hAnsi="GHEA Grapalat" w:cs="Arial"/>
                <w:bCs/>
                <w:sz w:val="16"/>
                <w:szCs w:val="16"/>
                <w:lang w:val="en-US" w:eastAsia="en-US"/>
              </w:rPr>
              <w:t>ո</w:t>
            </w: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 xml:space="preserve">նալիզմը </w:t>
            </w:r>
          </w:p>
        </w:tc>
        <w:tc>
          <w:tcPr>
            <w:tcW w:w="702" w:type="dxa"/>
            <w:vMerge/>
            <w:shd w:val="clear" w:color="auto" w:fill="auto"/>
          </w:tcPr>
          <w:p w14:paraId="36AB6493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83E1ED6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31E3DD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38C25557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EFF733F" w14:textId="03CF0A14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A06AFA" w14:paraId="4C608D95" w14:textId="77777777" w:rsidTr="004054EB">
        <w:tc>
          <w:tcPr>
            <w:tcW w:w="15320" w:type="dxa"/>
            <w:gridSpan w:val="13"/>
            <w:shd w:val="clear" w:color="auto" w:fill="9CC2E5" w:themeFill="accent1" w:themeFillTint="99"/>
          </w:tcPr>
          <w:p w14:paraId="7D41477D" w14:textId="7B7C36F2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1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ՖԻՆԱՆՍՆԵՐԻ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ԿԱՌԱՎԱՐՄԱՆ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ՏԵՂԵԿԱՏՎԱԿԱՆ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ՀԱՄԱԿԱՐԳ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(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ԿՖԿՏՀ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>)</w:t>
            </w:r>
          </w:p>
        </w:tc>
      </w:tr>
      <w:tr w:rsidR="002B7D65" w:rsidRPr="00A06AFA" w14:paraId="63B1641C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79824B28" w14:textId="74E2339C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it-IT"/>
              </w:rPr>
              <w:t xml:space="preserve">27.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Կառավարության Ֆինանսների Կառավարման Տեղեկատվական Համակարգ (Կֆկտհ)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168A3F16" w14:textId="08157954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 xml:space="preserve">55.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ԿՖԿՏՀ հիմնական բաղադրիչների ներդրում՝ 1-ին փուլ</w:t>
            </w:r>
          </w:p>
        </w:tc>
        <w:tc>
          <w:tcPr>
            <w:tcW w:w="1561" w:type="dxa"/>
            <w:shd w:val="clear" w:color="auto" w:fill="auto"/>
          </w:tcPr>
          <w:p w14:paraId="50A2E4B7" w14:textId="0F445AC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</w:t>
            </w: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 ԿՖԿՏՀ </w:t>
            </w:r>
            <w:r w:rsidRPr="00AB16C9">
              <w:rPr>
                <w:rFonts w:ascii="GHEA Grapalat" w:hAnsi="GHEA Grapalat"/>
                <w:sz w:val="16"/>
                <w:szCs w:val="16"/>
                <w:lang w:val="hy-AM"/>
              </w:rPr>
              <w:t>մրցութային փաստաթղթի վերանա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յում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5622CE07" w14:textId="16A948DC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4D2E2D43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ԲՏԱՆ</w:t>
            </w:r>
          </w:p>
          <w:p w14:paraId="355E1E96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1046B7BD" w14:textId="65B0006F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2020թ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0403954C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ԿՖԿՏՀ-ի մրցույթի իրականացման փաստաթղթերի փաթեթի մշակման մրցութային փաստաթղթերի ամբողջական փաթեթը վերանայված է և  բերվել է ամբողջական տեսքի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18832A9A" w14:textId="701BDD5D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060CF0" w14:textId="6188BCF8" w:rsidR="002B7D65" w:rsidRPr="00AB16C9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Մշակված ԿՖԿՏՀ-ի </w:t>
            </w:r>
            <w:r w:rsidRPr="00AB16C9">
              <w:rPr>
                <w:rFonts w:ascii="GHEA Grapalat" w:hAnsi="GHEA Grapalat"/>
                <w:sz w:val="16"/>
                <w:szCs w:val="16"/>
                <w:lang w:val="hy-AM"/>
              </w:rPr>
              <w:t xml:space="preserve">մրցութային փաստաթղթի </w:t>
            </w: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ցածր որակ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2B5FD4" w14:textId="3928399E" w:rsidR="002B7D65" w:rsidRPr="00AB16C9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ԿՖԿՏՀ-ի </w:t>
            </w:r>
            <w:r w:rsidRPr="00AB16C9">
              <w:rPr>
                <w:rFonts w:ascii="GHEA Grapalat" w:hAnsi="GHEA Grapalat"/>
                <w:sz w:val="16"/>
                <w:szCs w:val="16"/>
                <w:lang w:val="hy-AM"/>
              </w:rPr>
              <w:t xml:space="preserve">մրցութային փաստաթղթի </w:t>
            </w: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փորձաքննության անցկացում</w:t>
            </w:r>
          </w:p>
        </w:tc>
        <w:tc>
          <w:tcPr>
            <w:tcW w:w="999" w:type="dxa"/>
            <w:vMerge w:val="restart"/>
          </w:tcPr>
          <w:p w14:paraId="3C01297B" w14:textId="22DD5381" w:rsidR="002B7D65" w:rsidRPr="00A06AFA" w:rsidRDefault="002B7D65" w:rsidP="002B7D65">
            <w:pPr>
              <w:spacing w:after="0" w:line="240" w:lineRule="auto"/>
              <w:jc w:val="center"/>
              <w:rPr>
                <w:rFonts w:ascii="Cambria Math" w:hAnsi="Cambria Math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3-րդ գլուխ, 3.2 կետ, 6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-րդ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պարբերություն</w:t>
            </w:r>
            <w:r w:rsidRPr="00A06AFA">
              <w:rPr>
                <w:rFonts w:ascii="Cambria Math" w:hAnsi="Cambria Math"/>
                <w:sz w:val="16"/>
                <w:szCs w:val="16"/>
                <w:lang w:val="hy-AM" w:eastAsia="x-none"/>
              </w:rPr>
              <w:t>,</w:t>
            </w:r>
          </w:p>
          <w:p w14:paraId="22DAAAC5" w14:textId="4D06D0AF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2-րդ պարբերություն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5081F9B" w14:textId="1F29D4EF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15.4 մլն. ԱՄՆ դոլար, այդ թվում 7.2 մլն ԱՄՆ դոլարը ՀԲ PSMP-3, ծրագրով, 8.2 մլն. ԱՄՆ դոլարը Ռուսաստանի Դաշնություն</w:t>
            </w:r>
          </w:p>
        </w:tc>
      </w:tr>
      <w:tr w:rsidR="002B7D65" w:rsidRPr="00BB1857" w14:paraId="603FCADD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275A681B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525896CB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B9DD26C" w14:textId="4D2D558E" w:rsidR="002B7D65" w:rsidRPr="00A06AFA" w:rsidRDefault="002B7D65" w:rsidP="002B7D65">
            <w:pPr>
              <w:tabs>
                <w:tab w:val="left" w:pos="227"/>
              </w:tabs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.2 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ԿՖԿՏՀ-ի գնում</w:t>
            </w:r>
          </w:p>
          <w:p w14:paraId="609E498E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378C200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7B6F952B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3AB745AE" w14:textId="76C840EC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2020-2021թթ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23F8E939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ԿՖԿՏՀ-ի մրցույթի իրականացման փաստաթղթերի ամբողջական փաթեթի կազմված է, 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մրցույթը անցկացված է</w:t>
            </w:r>
          </w:p>
        </w:tc>
        <w:tc>
          <w:tcPr>
            <w:tcW w:w="702" w:type="dxa"/>
            <w:vMerge/>
            <w:shd w:val="clear" w:color="auto" w:fill="auto"/>
          </w:tcPr>
          <w:p w14:paraId="1F17EE59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741FA079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Խորհրդատու կողմից ներկայացված ԿՖԿՏՀ-ի գնման նախահաշվային 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գինը գերազանցում է ՀԲ-ի կողմից տրամադրվելիք վարկի գումարի չափը</w:t>
            </w:r>
          </w:p>
        </w:tc>
        <w:tc>
          <w:tcPr>
            <w:tcW w:w="1559" w:type="dxa"/>
            <w:shd w:val="clear" w:color="auto" w:fill="auto"/>
          </w:tcPr>
          <w:p w14:paraId="7C5C417B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 xml:space="preserve">Ֆինանսավորման տարբերության չափի ապահովման նպատակով այլ 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դոնորների հետ բանակցությունների անցկացում</w:t>
            </w:r>
          </w:p>
        </w:tc>
        <w:tc>
          <w:tcPr>
            <w:tcW w:w="999" w:type="dxa"/>
            <w:vMerge/>
          </w:tcPr>
          <w:p w14:paraId="6303B009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A4911E0" w14:textId="39D60828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BB1857" w14:paraId="398C45E0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0A56704E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311F2905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3755FA3" w14:textId="5BA9B2AC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.3 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ԿՖԿՏՀ-ի ներդր</w:t>
            </w:r>
            <w:proofErr w:type="spellStart"/>
            <w:r w:rsidRPr="00A06AFA">
              <w:rPr>
                <w:rFonts w:ascii="GHEA Grapalat" w:hAnsi="GHEA Grapalat"/>
                <w:color w:val="000000"/>
                <w:sz w:val="16"/>
                <w:szCs w:val="16"/>
              </w:rPr>
              <w:t>ման</w:t>
            </w:r>
            <w:proofErr w:type="spellEnd"/>
            <w:r w:rsidRPr="00A06A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color w:val="000000"/>
                <w:sz w:val="16"/>
                <w:szCs w:val="16"/>
              </w:rPr>
              <w:t>թեստավորում</w:t>
            </w:r>
            <w:proofErr w:type="spellEnd"/>
          </w:p>
        </w:tc>
        <w:tc>
          <w:tcPr>
            <w:tcW w:w="863" w:type="dxa"/>
            <w:vMerge/>
            <w:shd w:val="clear" w:color="auto" w:fill="FFFFFF" w:themeFill="background1"/>
          </w:tcPr>
          <w:p w14:paraId="18E2BA3F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47F918EB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4D0FC80C" w14:textId="72A1B0BC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2021թ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717A40EF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Տեխնիկական առաջադրանքին համապատասխան ներդրված ԿՖԿՏՀ</w:t>
            </w:r>
          </w:p>
        </w:tc>
        <w:tc>
          <w:tcPr>
            <w:tcW w:w="702" w:type="dxa"/>
            <w:vMerge/>
            <w:shd w:val="clear" w:color="auto" w:fill="auto"/>
          </w:tcPr>
          <w:p w14:paraId="7A1A0316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52F56358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Մրցույթի արդյունքում հաղթող ճանաչված ԿՖԿՏՀ-ի ծրագրային ապահովումը մշակող ընկերությունը տեխնիկական առաջադրանքով նախատեսված ժամկետներում և պատշաճ որակով  չի ապահովում ծրագրի մշակումը</w:t>
            </w:r>
          </w:p>
        </w:tc>
        <w:tc>
          <w:tcPr>
            <w:tcW w:w="1559" w:type="dxa"/>
            <w:shd w:val="clear" w:color="auto" w:fill="auto"/>
          </w:tcPr>
          <w:p w14:paraId="2AF106A7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Որակի ապահովման նպատակով Հաղթող ճանաչված ընկերության կողմից ներկայացված հաշվետվությունների փորձաքննության անցկացում: Առաջացած անհամապատասխանությունների վերացմանն ուղղված աշխատանքների իրականացում</w:t>
            </w:r>
          </w:p>
        </w:tc>
        <w:tc>
          <w:tcPr>
            <w:tcW w:w="999" w:type="dxa"/>
            <w:vMerge/>
          </w:tcPr>
          <w:p w14:paraId="52B78E4C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B990CC8" w14:textId="1F852A61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BB1857" w14:paraId="12AD0A80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55616788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14CDBF59" w14:textId="51018C26" w:rsidR="002B7D65" w:rsidRPr="00A06AFA" w:rsidRDefault="002B7D65" w:rsidP="002B7D65">
            <w:pPr>
              <w:tabs>
                <w:tab w:val="left" w:pos="391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56. ԿՖԿՏՀ հիմնական բաղադրիչների ներդրում՝ 2-րդ փուլ</w:t>
            </w:r>
          </w:p>
          <w:p w14:paraId="3432853C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12E28B7" w14:textId="24F3FE5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56.1 ԿՖԿՏՀ-ի ամբողջական ներդրում</w:t>
            </w:r>
          </w:p>
        </w:tc>
        <w:tc>
          <w:tcPr>
            <w:tcW w:w="863" w:type="dxa"/>
            <w:vMerge/>
            <w:shd w:val="clear" w:color="auto" w:fill="FFFFFF" w:themeFill="background1"/>
          </w:tcPr>
          <w:p w14:paraId="32DCA6C2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725C82C2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55F635BE" w14:textId="0E6C8932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2022թ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178AEFC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Տեխնիկական առաջադրանքին համապատասխան ներդրված ԿՖԿՏՀ</w:t>
            </w:r>
          </w:p>
        </w:tc>
        <w:tc>
          <w:tcPr>
            <w:tcW w:w="702" w:type="dxa"/>
            <w:vMerge/>
            <w:shd w:val="clear" w:color="auto" w:fill="auto"/>
          </w:tcPr>
          <w:p w14:paraId="6DDDE823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51F8ACF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ԿՖԿՏՀ-ի մոդուլների ցածր որակ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1D3064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Առաջացած անհամապատասխանությունների շտկում մշակողի կողմից</w:t>
            </w:r>
          </w:p>
        </w:tc>
        <w:tc>
          <w:tcPr>
            <w:tcW w:w="999" w:type="dxa"/>
            <w:vMerge/>
          </w:tcPr>
          <w:p w14:paraId="77332ED0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8D65CA5" w14:textId="66DAE940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A06AFA" w14:paraId="224F4FA1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13787AD6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100D2F46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64DB4780" w14:textId="1C44AB31" w:rsidR="002B7D65" w:rsidRPr="00A06AFA" w:rsidRDefault="002B7D65" w:rsidP="002B7D65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5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6.2 ԿՖԿՏՀ-ի օգտվողների ուսուցում</w:t>
            </w:r>
          </w:p>
        </w:tc>
        <w:tc>
          <w:tcPr>
            <w:tcW w:w="863" w:type="dxa"/>
            <w:vMerge/>
            <w:shd w:val="clear" w:color="auto" w:fill="FFFFFF" w:themeFill="background1"/>
          </w:tcPr>
          <w:p w14:paraId="4B52E6BF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4D1EFC4D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466B00C8" w14:textId="4F83830F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2022թ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1209D8DE" w14:textId="77777777" w:rsidR="002B7D65" w:rsidRPr="00A06AFA" w:rsidRDefault="002B7D65" w:rsidP="002B7D65">
            <w:pPr>
              <w:pStyle w:val="ListParagraph1"/>
              <w:tabs>
                <w:tab w:val="left" w:pos="339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ԿՖԿՏՀ-ի օգտվողները ուսուցանված են</w:t>
            </w:r>
          </w:p>
        </w:tc>
        <w:tc>
          <w:tcPr>
            <w:tcW w:w="702" w:type="dxa"/>
            <w:vMerge/>
            <w:shd w:val="clear" w:color="auto" w:fill="auto"/>
          </w:tcPr>
          <w:p w14:paraId="1ED178D1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6514BE4B" w14:textId="78EBC965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Վերապատրաստման դասընթացները չեն տրամադրում անհրաժեշտ և բավարար գիտելիքներ մասնագետներին</w:t>
            </w:r>
          </w:p>
        </w:tc>
        <w:tc>
          <w:tcPr>
            <w:tcW w:w="1559" w:type="dxa"/>
            <w:shd w:val="clear" w:color="auto" w:fill="auto"/>
          </w:tcPr>
          <w:p w14:paraId="67D53150" w14:textId="089A274C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Անհրաժեշտ հմտություններով վերապատրաստողների ներգրավում</w:t>
            </w:r>
          </w:p>
        </w:tc>
        <w:tc>
          <w:tcPr>
            <w:tcW w:w="999" w:type="dxa"/>
            <w:vMerge/>
          </w:tcPr>
          <w:p w14:paraId="392D5FDA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8D1C3BE" w14:textId="0197D75B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BB1857" w14:paraId="4FE32B1B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57AE93DA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5F6AED28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4190501" w14:textId="5AF0683F" w:rsidR="002B7D65" w:rsidRPr="00A06AFA" w:rsidRDefault="002B7D65" w:rsidP="002B7D65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56.3 ԿՖԿՏՀ-ի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սպասարկում</w:t>
            </w:r>
          </w:p>
        </w:tc>
        <w:tc>
          <w:tcPr>
            <w:tcW w:w="863" w:type="dxa"/>
            <w:vMerge/>
            <w:shd w:val="clear" w:color="auto" w:fill="FFFFFF" w:themeFill="background1"/>
          </w:tcPr>
          <w:p w14:paraId="6EE1B94C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04D75C31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648E92D1" w14:textId="59D06BBC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2023թ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4CA33FA8" w14:textId="77777777" w:rsidR="002B7D65" w:rsidRPr="00A06AFA" w:rsidRDefault="002B7D65" w:rsidP="002B7D65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Պատշաճ ձևով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գործող ԿՖԿՏՀ ավտոմատացված համակարգի առկայություն</w:t>
            </w:r>
          </w:p>
        </w:tc>
        <w:tc>
          <w:tcPr>
            <w:tcW w:w="702" w:type="dxa"/>
            <w:vMerge/>
            <w:shd w:val="clear" w:color="auto" w:fill="auto"/>
          </w:tcPr>
          <w:p w14:paraId="2DCDE0CE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E361155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ԿՖԿՏՀ-ի 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սպասարկման ընթացքում առաջացող խնդիրներ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43C332" w14:textId="77777777" w:rsidR="002B7D65" w:rsidRPr="009F2611" w:rsidRDefault="002B7D65" w:rsidP="002B7D65">
            <w:pPr>
              <w:spacing w:after="0" w:line="240" w:lineRule="auto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 xml:space="preserve">Առաջացած 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անհամապատասխանությունների շտկում սպասարկող կազմակերպության կողմից</w:t>
            </w:r>
          </w:p>
        </w:tc>
        <w:tc>
          <w:tcPr>
            <w:tcW w:w="999" w:type="dxa"/>
            <w:vMerge/>
          </w:tcPr>
          <w:p w14:paraId="00A243B6" w14:textId="77777777" w:rsidR="002B7D65" w:rsidRPr="009F2611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1A41C6C" w14:textId="1CC304F7" w:rsidR="002B7D65" w:rsidRPr="009F2611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</w:tbl>
    <w:p w14:paraId="4123CA04" w14:textId="3CA4B121" w:rsidR="00C7534A" w:rsidRPr="00902914" w:rsidRDefault="00902914" w:rsidP="00902914">
      <w:pPr>
        <w:pStyle w:val="mechtex"/>
        <w:jc w:val="left"/>
        <w:rPr>
          <w:rFonts w:ascii="GHEA Mariam" w:hAnsi="GHEA Mariam"/>
          <w:b/>
          <w:bCs/>
          <w:i/>
          <w:iCs/>
          <w:szCs w:val="22"/>
          <w:lang w:val="en-US"/>
        </w:rPr>
      </w:pPr>
      <w:r w:rsidRPr="00902914">
        <w:rPr>
          <w:rFonts w:ascii="GHEA Mariam" w:hAnsi="GHEA Mariam"/>
          <w:b/>
          <w:bCs/>
          <w:i/>
          <w:iCs/>
          <w:szCs w:val="22"/>
          <w:lang w:val="en-US"/>
        </w:rPr>
        <w:t>(</w:t>
      </w:r>
      <w:proofErr w:type="spellStart"/>
      <w:r w:rsidRPr="00902914">
        <w:rPr>
          <w:rFonts w:ascii="GHEA Mariam" w:hAnsi="GHEA Mariam"/>
          <w:b/>
          <w:bCs/>
          <w:i/>
          <w:iCs/>
          <w:szCs w:val="22"/>
          <w:lang w:val="en-US"/>
        </w:rPr>
        <w:t>հավելվածը</w:t>
      </w:r>
      <w:proofErr w:type="spellEnd"/>
      <w:r w:rsidRPr="00902914">
        <w:rPr>
          <w:rFonts w:ascii="GHEA Mariam" w:hAnsi="GHEA Mariam"/>
          <w:b/>
          <w:bCs/>
          <w:i/>
          <w:iCs/>
          <w:szCs w:val="22"/>
          <w:lang w:val="en-US"/>
        </w:rPr>
        <w:t xml:space="preserve"> </w:t>
      </w:r>
      <w:proofErr w:type="spellStart"/>
      <w:r w:rsidRPr="00902914">
        <w:rPr>
          <w:rFonts w:ascii="GHEA Mariam" w:hAnsi="GHEA Mariam"/>
          <w:b/>
          <w:bCs/>
          <w:i/>
          <w:iCs/>
          <w:szCs w:val="22"/>
          <w:lang w:val="en-US"/>
        </w:rPr>
        <w:t>փոփ</w:t>
      </w:r>
      <w:proofErr w:type="spellEnd"/>
      <w:r w:rsidRPr="00902914">
        <w:rPr>
          <w:rFonts w:ascii="GHEA Mariam" w:hAnsi="GHEA Mariam"/>
          <w:b/>
          <w:bCs/>
          <w:i/>
          <w:iCs/>
          <w:szCs w:val="22"/>
          <w:lang w:val="en-US"/>
        </w:rPr>
        <w:t xml:space="preserve">. 04.03.21 </w:t>
      </w:r>
      <w:r w:rsidRPr="00902914">
        <w:rPr>
          <w:rFonts w:ascii="Arial Unicode" w:hAnsi="Arial Unicode"/>
          <w:b/>
          <w:bCs/>
          <w:i/>
          <w:iCs/>
          <w:sz w:val="21"/>
          <w:szCs w:val="21"/>
        </w:rPr>
        <w:t>N 283-Լ</w:t>
      </w:r>
      <w:r w:rsidRPr="00902914">
        <w:rPr>
          <w:rFonts w:ascii="GHEA Mariam" w:hAnsi="GHEA Mariam"/>
          <w:b/>
          <w:bCs/>
          <w:i/>
          <w:iCs/>
          <w:szCs w:val="22"/>
          <w:lang w:val="en-US"/>
        </w:rPr>
        <w:t>)</w:t>
      </w:r>
    </w:p>
    <w:p w14:paraId="1509E5DB" w14:textId="7E819125" w:rsidR="00C7534A" w:rsidRDefault="00C7534A" w:rsidP="005F696B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</w:p>
    <w:p w14:paraId="644BA167" w14:textId="77777777" w:rsidR="00C7534A" w:rsidRPr="00CA290C" w:rsidRDefault="00C7534A" w:rsidP="005F696B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447BDCE3" w14:textId="77777777" w:rsidR="00C7534A" w:rsidRPr="00CA290C" w:rsidRDefault="00C7534A" w:rsidP="005F696B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8F99CC6" w14:textId="685A6C21" w:rsidR="00415A33" w:rsidRPr="00CF462E" w:rsidRDefault="00C7534A" w:rsidP="00C7534A">
      <w:pPr>
        <w:pStyle w:val="mechtex"/>
        <w:ind w:firstLine="1418"/>
        <w:jc w:val="left"/>
        <w:rPr>
          <w:rFonts w:ascii="GHEA Grapalat" w:hAnsi="GHEA Grapalat" w:cs="Sylfaen"/>
          <w:b/>
          <w:color w:val="000000"/>
          <w:sz w:val="28"/>
          <w:szCs w:val="28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</w:t>
      </w:r>
      <w:r>
        <w:rPr>
          <w:rFonts w:ascii="GHEA Mariam" w:hAnsi="GHEA Mariam"/>
          <w:szCs w:val="22"/>
          <w:lang w:val="hy-AM"/>
        </w:rPr>
        <w:tab/>
      </w:r>
      <w:r w:rsidRPr="00CA290C">
        <w:rPr>
          <w:rFonts w:ascii="GHEA Mariam" w:hAnsi="GHEA Mariam"/>
          <w:szCs w:val="22"/>
          <w:lang w:val="hy-AM"/>
        </w:rPr>
        <w:t xml:space="preserve">   </w:t>
      </w:r>
      <w:r>
        <w:rPr>
          <w:rFonts w:ascii="GHEA Mariam" w:hAnsi="GHEA Mariam"/>
          <w:szCs w:val="22"/>
          <w:lang w:val="hy-AM"/>
        </w:rPr>
        <w:t xml:space="preserve"> </w:t>
      </w:r>
      <w:r w:rsidRPr="00CA290C">
        <w:rPr>
          <w:rFonts w:ascii="GHEA Mariam" w:hAnsi="GHEA Mariam"/>
          <w:szCs w:val="22"/>
          <w:lang w:val="hy-AM"/>
        </w:rPr>
        <w:t>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 xml:space="preserve">       </w:t>
      </w:r>
      <w:r>
        <w:rPr>
          <w:rFonts w:ascii="GHEA Mariam" w:hAnsi="GHEA Mariam" w:cs="Arial Armenian"/>
          <w:szCs w:val="22"/>
          <w:lang w:val="hy-AM"/>
        </w:rPr>
        <w:t xml:space="preserve">       </w:t>
      </w:r>
      <w:r w:rsidRPr="00CA290C">
        <w:rPr>
          <w:rFonts w:ascii="GHEA Mariam" w:hAnsi="GHEA Mariam" w:cs="Arial Armenian"/>
          <w:szCs w:val="22"/>
          <w:lang w:val="hy-AM"/>
        </w:rPr>
        <w:t xml:space="preserve">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</w:p>
    <w:sectPr w:rsidR="00415A33" w:rsidRPr="00CF462E" w:rsidSect="003D61A0">
      <w:footerReference w:type="default" r:id="rId8"/>
      <w:pgSz w:w="15840" w:h="12240" w:orient="landscape"/>
      <w:pgMar w:top="426" w:right="810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3AA6D" w14:textId="77777777" w:rsidR="008E3EF2" w:rsidRDefault="008E3EF2" w:rsidP="002A2403">
      <w:pPr>
        <w:spacing w:after="0" w:line="240" w:lineRule="auto"/>
      </w:pPr>
      <w:r>
        <w:separator/>
      </w:r>
    </w:p>
  </w:endnote>
  <w:endnote w:type="continuationSeparator" w:id="0">
    <w:p w14:paraId="5C3ED371" w14:textId="77777777" w:rsidR="008E3EF2" w:rsidRDefault="008E3EF2" w:rsidP="002A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C5FBC" w14:textId="3EFA140D" w:rsidR="005F696B" w:rsidRDefault="005F69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35</w:t>
    </w:r>
    <w:r>
      <w:rPr>
        <w:noProof/>
      </w:rPr>
      <w:fldChar w:fldCharType="end"/>
    </w:r>
  </w:p>
  <w:p w14:paraId="3BD186F7" w14:textId="77777777" w:rsidR="005F696B" w:rsidRDefault="005F6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01ADC" w14:textId="77777777" w:rsidR="008E3EF2" w:rsidRDefault="008E3EF2" w:rsidP="002A2403">
      <w:pPr>
        <w:spacing w:after="0" w:line="240" w:lineRule="auto"/>
      </w:pPr>
      <w:r>
        <w:separator/>
      </w:r>
    </w:p>
  </w:footnote>
  <w:footnote w:type="continuationSeparator" w:id="0">
    <w:p w14:paraId="036EB35D" w14:textId="77777777" w:rsidR="008E3EF2" w:rsidRDefault="008E3EF2" w:rsidP="002A2403">
      <w:pPr>
        <w:spacing w:after="0" w:line="240" w:lineRule="auto"/>
      </w:pPr>
      <w:r>
        <w:continuationSeparator/>
      </w:r>
    </w:p>
  </w:footnote>
  <w:footnote w:id="1">
    <w:p w14:paraId="2ABDE543" w14:textId="573AD981" w:rsidR="005F696B" w:rsidRPr="00142682" w:rsidRDefault="005F696B">
      <w:pPr>
        <w:pStyle w:val="FootnoteText"/>
        <w:rPr>
          <w:rFonts w:ascii="Sylfaen" w:hAnsi="Sylfaen"/>
          <w:sz w:val="16"/>
          <w:szCs w:val="16"/>
          <w:lang w:val="hy-AM"/>
        </w:rPr>
      </w:pPr>
      <w:r w:rsidRPr="00142682">
        <w:rPr>
          <w:rStyle w:val="FootnoteReference"/>
          <w:sz w:val="16"/>
          <w:szCs w:val="16"/>
        </w:rPr>
        <w:footnoteRef/>
      </w:r>
      <w:r w:rsidRPr="00142682">
        <w:rPr>
          <w:sz w:val="16"/>
          <w:szCs w:val="16"/>
        </w:rPr>
        <w:t xml:space="preserve"> </w:t>
      </w:r>
      <w:r w:rsidRPr="00142682">
        <w:rPr>
          <w:rFonts w:ascii="Sylfaen" w:hAnsi="Sylfaen"/>
          <w:sz w:val="16"/>
          <w:szCs w:val="16"/>
          <w:lang w:val="hy-AM"/>
        </w:rPr>
        <w:t xml:space="preserve">Ֆինանսավորման աղբյուրը և չափը կորոշվի տեխնիկական առաջադրանքի ընդունումից </w:t>
      </w:r>
      <w:r>
        <w:rPr>
          <w:rFonts w:ascii="Sylfaen" w:hAnsi="Sylfaen"/>
          <w:sz w:val="16"/>
          <w:szCs w:val="16"/>
          <w:lang w:val="hy-AM"/>
        </w:rPr>
        <w:t>հետո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628"/>
    <w:multiLevelType w:val="hybridMultilevel"/>
    <w:tmpl w:val="81260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C46"/>
    <w:multiLevelType w:val="hybridMultilevel"/>
    <w:tmpl w:val="B588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5417"/>
    <w:multiLevelType w:val="hybridMultilevel"/>
    <w:tmpl w:val="814E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6524D"/>
    <w:multiLevelType w:val="hybridMultilevel"/>
    <w:tmpl w:val="E2D82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B1C3E"/>
    <w:multiLevelType w:val="hybridMultilevel"/>
    <w:tmpl w:val="FD38D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A1272"/>
    <w:multiLevelType w:val="hybridMultilevel"/>
    <w:tmpl w:val="4934DA52"/>
    <w:lvl w:ilvl="0" w:tplc="F35807F0">
      <w:start w:val="1"/>
      <w:numFmt w:val="upperRoman"/>
      <w:lvlText w:val="%1."/>
      <w:lvlJc w:val="left"/>
      <w:pPr>
        <w:ind w:left="1080" w:hanging="720"/>
      </w:pPr>
      <w:rPr>
        <w:rFonts w:ascii="Sylfaen" w:hAnsi="Sylfaen" w:cs="Sylfaen" w:hint="default"/>
        <w:color w:val="2E74B5" w:themeColor="accent1" w:themeShade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563A8"/>
    <w:multiLevelType w:val="hybridMultilevel"/>
    <w:tmpl w:val="D418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90868"/>
    <w:multiLevelType w:val="hybridMultilevel"/>
    <w:tmpl w:val="3004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C5984"/>
    <w:multiLevelType w:val="hybridMultilevel"/>
    <w:tmpl w:val="B532AEAE"/>
    <w:lvl w:ilvl="0" w:tplc="65A85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21F4B"/>
    <w:multiLevelType w:val="hybridMultilevel"/>
    <w:tmpl w:val="5B2C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9719D"/>
    <w:multiLevelType w:val="hybridMultilevel"/>
    <w:tmpl w:val="D3A28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F7896"/>
    <w:multiLevelType w:val="hybridMultilevel"/>
    <w:tmpl w:val="C8C4B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24F7A"/>
    <w:multiLevelType w:val="hybridMultilevel"/>
    <w:tmpl w:val="57DABF00"/>
    <w:lvl w:ilvl="0" w:tplc="FFFFFFFF">
      <w:start w:val="1"/>
      <w:numFmt w:val="decimal"/>
      <w:pStyle w:val="ListNumberCK"/>
      <w:lvlText w:val="%1)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EE3228"/>
    <w:multiLevelType w:val="hybridMultilevel"/>
    <w:tmpl w:val="D20A7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C5B15"/>
    <w:multiLevelType w:val="hybridMultilevel"/>
    <w:tmpl w:val="3BDCC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26C1A"/>
    <w:multiLevelType w:val="hybridMultilevel"/>
    <w:tmpl w:val="CF94D7F6"/>
    <w:lvl w:ilvl="0" w:tplc="0409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6" w15:restartNumberingAfterBreak="0">
    <w:nsid w:val="30F30986"/>
    <w:multiLevelType w:val="hybridMultilevel"/>
    <w:tmpl w:val="128C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160DD"/>
    <w:multiLevelType w:val="hybridMultilevel"/>
    <w:tmpl w:val="7DB2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C1177"/>
    <w:multiLevelType w:val="hybridMultilevel"/>
    <w:tmpl w:val="0060E0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BD06137"/>
    <w:multiLevelType w:val="hybridMultilevel"/>
    <w:tmpl w:val="710E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D5666"/>
    <w:multiLevelType w:val="hybridMultilevel"/>
    <w:tmpl w:val="AC82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46DDC"/>
    <w:multiLevelType w:val="hybridMultilevel"/>
    <w:tmpl w:val="04CC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33B8C"/>
    <w:multiLevelType w:val="hybridMultilevel"/>
    <w:tmpl w:val="6FF2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B2845"/>
    <w:multiLevelType w:val="hybridMultilevel"/>
    <w:tmpl w:val="B9EE7A4E"/>
    <w:lvl w:ilvl="0" w:tplc="6B8C535A">
      <w:start w:val="6"/>
      <w:numFmt w:val="decimal"/>
      <w:lvlText w:val="%1."/>
      <w:lvlJc w:val="left"/>
      <w:pPr>
        <w:ind w:left="1440" w:hanging="360"/>
      </w:pPr>
      <w:rPr>
        <w:rFonts w:hint="default"/>
        <w:color w:val="2E74B5" w:themeColor="accent1" w:themeShade="BF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DE0943"/>
    <w:multiLevelType w:val="hybridMultilevel"/>
    <w:tmpl w:val="D82A524E"/>
    <w:lvl w:ilvl="0" w:tplc="CAC43F54">
      <w:start w:val="1"/>
      <w:numFmt w:val="decimal"/>
      <w:pStyle w:val="a"/>
      <w:lvlText w:val="Թիրախ %1."/>
      <w:lvlJc w:val="left"/>
      <w:pPr>
        <w:ind w:left="30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C0549"/>
    <w:multiLevelType w:val="hybridMultilevel"/>
    <w:tmpl w:val="206C3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7207F"/>
    <w:multiLevelType w:val="hybridMultilevel"/>
    <w:tmpl w:val="B97A0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31CA6"/>
    <w:multiLevelType w:val="hybridMultilevel"/>
    <w:tmpl w:val="44B64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07DF2"/>
    <w:multiLevelType w:val="hybridMultilevel"/>
    <w:tmpl w:val="E572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555F4"/>
    <w:multiLevelType w:val="hybridMultilevel"/>
    <w:tmpl w:val="8AB8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25410"/>
    <w:multiLevelType w:val="hybridMultilevel"/>
    <w:tmpl w:val="7396A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C3662"/>
    <w:multiLevelType w:val="hybridMultilevel"/>
    <w:tmpl w:val="353C8C32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2" w15:restartNumberingAfterBreak="0">
    <w:nsid w:val="64FB3568"/>
    <w:multiLevelType w:val="hybridMultilevel"/>
    <w:tmpl w:val="253CCCF4"/>
    <w:lvl w:ilvl="0" w:tplc="9A9011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47046"/>
    <w:multiLevelType w:val="hybridMultilevel"/>
    <w:tmpl w:val="8F4E460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4" w15:restartNumberingAfterBreak="0">
    <w:nsid w:val="6A603545"/>
    <w:multiLevelType w:val="hybridMultilevel"/>
    <w:tmpl w:val="8796EBAA"/>
    <w:lvl w:ilvl="0" w:tplc="5B229E7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B21ACE"/>
    <w:multiLevelType w:val="hybridMultilevel"/>
    <w:tmpl w:val="1ED6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91F88"/>
    <w:multiLevelType w:val="hybridMultilevel"/>
    <w:tmpl w:val="D74E7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F5303"/>
    <w:multiLevelType w:val="hybridMultilevel"/>
    <w:tmpl w:val="2848E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054DD5"/>
    <w:multiLevelType w:val="hybridMultilevel"/>
    <w:tmpl w:val="3EA2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9730C"/>
    <w:multiLevelType w:val="hybridMultilevel"/>
    <w:tmpl w:val="E504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F605F"/>
    <w:multiLevelType w:val="hybridMultilevel"/>
    <w:tmpl w:val="B258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16"/>
  </w:num>
  <w:num w:numId="4">
    <w:abstractNumId w:val="21"/>
  </w:num>
  <w:num w:numId="5">
    <w:abstractNumId w:val="31"/>
  </w:num>
  <w:num w:numId="6">
    <w:abstractNumId w:val="30"/>
  </w:num>
  <w:num w:numId="7">
    <w:abstractNumId w:val="15"/>
  </w:num>
  <w:num w:numId="8">
    <w:abstractNumId w:val="38"/>
  </w:num>
  <w:num w:numId="9">
    <w:abstractNumId w:val="3"/>
  </w:num>
  <w:num w:numId="10">
    <w:abstractNumId w:val="4"/>
  </w:num>
  <w:num w:numId="11">
    <w:abstractNumId w:val="2"/>
  </w:num>
  <w:num w:numId="12">
    <w:abstractNumId w:val="6"/>
  </w:num>
  <w:num w:numId="13">
    <w:abstractNumId w:val="26"/>
  </w:num>
  <w:num w:numId="14">
    <w:abstractNumId w:val="28"/>
  </w:num>
  <w:num w:numId="15">
    <w:abstractNumId w:val="20"/>
  </w:num>
  <w:num w:numId="16">
    <w:abstractNumId w:val="7"/>
  </w:num>
  <w:num w:numId="17">
    <w:abstractNumId w:val="23"/>
  </w:num>
  <w:num w:numId="18">
    <w:abstractNumId w:val="36"/>
  </w:num>
  <w:num w:numId="19">
    <w:abstractNumId w:val="17"/>
  </w:num>
  <w:num w:numId="20">
    <w:abstractNumId w:val="34"/>
  </w:num>
  <w:num w:numId="21">
    <w:abstractNumId w:val="11"/>
  </w:num>
  <w:num w:numId="22">
    <w:abstractNumId w:val="5"/>
  </w:num>
  <w:num w:numId="23">
    <w:abstractNumId w:val="33"/>
  </w:num>
  <w:num w:numId="24">
    <w:abstractNumId w:val="8"/>
  </w:num>
  <w:num w:numId="25">
    <w:abstractNumId w:val="0"/>
  </w:num>
  <w:num w:numId="26">
    <w:abstractNumId w:val="18"/>
  </w:num>
  <w:num w:numId="27">
    <w:abstractNumId w:val="35"/>
  </w:num>
  <w:num w:numId="28">
    <w:abstractNumId w:val="29"/>
  </w:num>
  <w:num w:numId="29">
    <w:abstractNumId w:val="22"/>
  </w:num>
  <w:num w:numId="30">
    <w:abstractNumId w:val="24"/>
  </w:num>
  <w:num w:numId="31">
    <w:abstractNumId w:val="19"/>
  </w:num>
  <w:num w:numId="32">
    <w:abstractNumId w:val="12"/>
  </w:num>
  <w:num w:numId="33">
    <w:abstractNumId w:val="27"/>
  </w:num>
  <w:num w:numId="34">
    <w:abstractNumId w:val="32"/>
  </w:num>
  <w:num w:numId="35">
    <w:abstractNumId w:val="1"/>
  </w:num>
  <w:num w:numId="36">
    <w:abstractNumId w:val="14"/>
  </w:num>
  <w:num w:numId="37">
    <w:abstractNumId w:val="13"/>
  </w:num>
  <w:num w:numId="38">
    <w:abstractNumId w:val="10"/>
  </w:num>
  <w:num w:numId="39">
    <w:abstractNumId w:val="9"/>
  </w:num>
  <w:num w:numId="40">
    <w:abstractNumId w:val="40"/>
  </w:num>
  <w:num w:numId="41">
    <w:abstractNumId w:val="3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403"/>
    <w:rsid w:val="00000532"/>
    <w:rsid w:val="000019EF"/>
    <w:rsid w:val="000026DB"/>
    <w:rsid w:val="00012EED"/>
    <w:rsid w:val="0001602B"/>
    <w:rsid w:val="00017D5E"/>
    <w:rsid w:val="00021315"/>
    <w:rsid w:val="000221EA"/>
    <w:rsid w:val="0002583A"/>
    <w:rsid w:val="000274B2"/>
    <w:rsid w:val="00031C5D"/>
    <w:rsid w:val="00031D98"/>
    <w:rsid w:val="00034184"/>
    <w:rsid w:val="00035264"/>
    <w:rsid w:val="0003774C"/>
    <w:rsid w:val="00040AB3"/>
    <w:rsid w:val="00043447"/>
    <w:rsid w:val="000437CF"/>
    <w:rsid w:val="00046B59"/>
    <w:rsid w:val="00046D68"/>
    <w:rsid w:val="00055E49"/>
    <w:rsid w:val="00057A45"/>
    <w:rsid w:val="00057BDC"/>
    <w:rsid w:val="00057CE5"/>
    <w:rsid w:val="00062178"/>
    <w:rsid w:val="00063997"/>
    <w:rsid w:val="00064879"/>
    <w:rsid w:val="00065356"/>
    <w:rsid w:val="00065FF7"/>
    <w:rsid w:val="0007210D"/>
    <w:rsid w:val="00075C82"/>
    <w:rsid w:val="00075CC5"/>
    <w:rsid w:val="000775DC"/>
    <w:rsid w:val="00081D0F"/>
    <w:rsid w:val="000822FA"/>
    <w:rsid w:val="0008262E"/>
    <w:rsid w:val="00086A22"/>
    <w:rsid w:val="00093E74"/>
    <w:rsid w:val="000A1692"/>
    <w:rsid w:val="000A17A9"/>
    <w:rsid w:val="000B0B86"/>
    <w:rsid w:val="000B4106"/>
    <w:rsid w:val="000B4476"/>
    <w:rsid w:val="000B70D4"/>
    <w:rsid w:val="000C14D4"/>
    <w:rsid w:val="000C73D7"/>
    <w:rsid w:val="000D01F6"/>
    <w:rsid w:val="000E2AF0"/>
    <w:rsid w:val="000E2EE8"/>
    <w:rsid w:val="000E34E3"/>
    <w:rsid w:val="000E45FF"/>
    <w:rsid w:val="000E4C64"/>
    <w:rsid w:val="000F3720"/>
    <w:rsid w:val="000F3BBA"/>
    <w:rsid w:val="000F5B35"/>
    <w:rsid w:val="000F63DC"/>
    <w:rsid w:val="000F70A5"/>
    <w:rsid w:val="000F7F16"/>
    <w:rsid w:val="001006FF"/>
    <w:rsid w:val="00100CFA"/>
    <w:rsid w:val="0010123C"/>
    <w:rsid w:val="00102208"/>
    <w:rsid w:val="00103AC7"/>
    <w:rsid w:val="00104876"/>
    <w:rsid w:val="0010776E"/>
    <w:rsid w:val="00107F3E"/>
    <w:rsid w:val="00110EAA"/>
    <w:rsid w:val="001131DA"/>
    <w:rsid w:val="00113464"/>
    <w:rsid w:val="00126959"/>
    <w:rsid w:val="0012740C"/>
    <w:rsid w:val="00131823"/>
    <w:rsid w:val="0013265D"/>
    <w:rsid w:val="00133ED1"/>
    <w:rsid w:val="00133F2C"/>
    <w:rsid w:val="001346C1"/>
    <w:rsid w:val="00135FC9"/>
    <w:rsid w:val="00136A6C"/>
    <w:rsid w:val="001376C2"/>
    <w:rsid w:val="00142682"/>
    <w:rsid w:val="00142E9F"/>
    <w:rsid w:val="001452AB"/>
    <w:rsid w:val="0014608E"/>
    <w:rsid w:val="00147F14"/>
    <w:rsid w:val="00152600"/>
    <w:rsid w:val="00152972"/>
    <w:rsid w:val="001543BB"/>
    <w:rsid w:val="00155A9B"/>
    <w:rsid w:val="00161FD8"/>
    <w:rsid w:val="00162570"/>
    <w:rsid w:val="00163732"/>
    <w:rsid w:val="0016401D"/>
    <w:rsid w:val="001640B2"/>
    <w:rsid w:val="001653F8"/>
    <w:rsid w:val="00166E86"/>
    <w:rsid w:val="00170AD1"/>
    <w:rsid w:val="00170BB5"/>
    <w:rsid w:val="00177622"/>
    <w:rsid w:val="001778C1"/>
    <w:rsid w:val="00177C9C"/>
    <w:rsid w:val="00184FD1"/>
    <w:rsid w:val="00193727"/>
    <w:rsid w:val="0019450B"/>
    <w:rsid w:val="00195057"/>
    <w:rsid w:val="00195BED"/>
    <w:rsid w:val="001A2EA5"/>
    <w:rsid w:val="001A50B6"/>
    <w:rsid w:val="001B0903"/>
    <w:rsid w:val="001B2287"/>
    <w:rsid w:val="001B2F2B"/>
    <w:rsid w:val="001B327B"/>
    <w:rsid w:val="001B5790"/>
    <w:rsid w:val="001B59B8"/>
    <w:rsid w:val="001B6C64"/>
    <w:rsid w:val="001B7A52"/>
    <w:rsid w:val="001C0469"/>
    <w:rsid w:val="001C3710"/>
    <w:rsid w:val="001C5395"/>
    <w:rsid w:val="001C5488"/>
    <w:rsid w:val="001C5839"/>
    <w:rsid w:val="001C73FA"/>
    <w:rsid w:val="001C7900"/>
    <w:rsid w:val="001D205B"/>
    <w:rsid w:val="001D641B"/>
    <w:rsid w:val="001D67E7"/>
    <w:rsid w:val="001E7FEC"/>
    <w:rsid w:val="001F03A9"/>
    <w:rsid w:val="001F1B48"/>
    <w:rsid w:val="001F3364"/>
    <w:rsid w:val="001F5835"/>
    <w:rsid w:val="00200056"/>
    <w:rsid w:val="00200C25"/>
    <w:rsid w:val="00200E3D"/>
    <w:rsid w:val="00201332"/>
    <w:rsid w:val="00205589"/>
    <w:rsid w:val="00206E15"/>
    <w:rsid w:val="00212A24"/>
    <w:rsid w:val="00213F31"/>
    <w:rsid w:val="002161C7"/>
    <w:rsid w:val="00220821"/>
    <w:rsid w:val="0022191E"/>
    <w:rsid w:val="00224A45"/>
    <w:rsid w:val="00224F5C"/>
    <w:rsid w:val="00226627"/>
    <w:rsid w:val="00226633"/>
    <w:rsid w:val="00230087"/>
    <w:rsid w:val="0023527A"/>
    <w:rsid w:val="0023660B"/>
    <w:rsid w:val="00255241"/>
    <w:rsid w:val="002553B7"/>
    <w:rsid w:val="00260266"/>
    <w:rsid w:val="002626A1"/>
    <w:rsid w:val="0026273E"/>
    <w:rsid w:val="002648D0"/>
    <w:rsid w:val="00266245"/>
    <w:rsid w:val="00267279"/>
    <w:rsid w:val="002728ED"/>
    <w:rsid w:val="00274300"/>
    <w:rsid w:val="00276C2C"/>
    <w:rsid w:val="00281681"/>
    <w:rsid w:val="0028578D"/>
    <w:rsid w:val="00285EE4"/>
    <w:rsid w:val="00290A9D"/>
    <w:rsid w:val="002949EA"/>
    <w:rsid w:val="0029562B"/>
    <w:rsid w:val="00296408"/>
    <w:rsid w:val="002A2403"/>
    <w:rsid w:val="002A35BE"/>
    <w:rsid w:val="002A6F71"/>
    <w:rsid w:val="002A7B5B"/>
    <w:rsid w:val="002A7F12"/>
    <w:rsid w:val="002B2973"/>
    <w:rsid w:val="002B38E5"/>
    <w:rsid w:val="002B3D62"/>
    <w:rsid w:val="002B533B"/>
    <w:rsid w:val="002B7D65"/>
    <w:rsid w:val="002C144B"/>
    <w:rsid w:val="002C1ABC"/>
    <w:rsid w:val="002C244D"/>
    <w:rsid w:val="002C36B6"/>
    <w:rsid w:val="002C4E6B"/>
    <w:rsid w:val="002C52DE"/>
    <w:rsid w:val="002C6F60"/>
    <w:rsid w:val="002C7A04"/>
    <w:rsid w:val="002D2F71"/>
    <w:rsid w:val="002E1B57"/>
    <w:rsid w:val="002E277D"/>
    <w:rsid w:val="002E4A59"/>
    <w:rsid w:val="002E6051"/>
    <w:rsid w:val="002E65D3"/>
    <w:rsid w:val="002F0299"/>
    <w:rsid w:val="002F3726"/>
    <w:rsid w:val="002F70B3"/>
    <w:rsid w:val="00300D5C"/>
    <w:rsid w:val="00303304"/>
    <w:rsid w:val="0030387E"/>
    <w:rsid w:val="00305970"/>
    <w:rsid w:val="003117F8"/>
    <w:rsid w:val="00314560"/>
    <w:rsid w:val="00314B12"/>
    <w:rsid w:val="00316BE9"/>
    <w:rsid w:val="003179CD"/>
    <w:rsid w:val="00321398"/>
    <w:rsid w:val="00324347"/>
    <w:rsid w:val="0033112C"/>
    <w:rsid w:val="00331200"/>
    <w:rsid w:val="0033139E"/>
    <w:rsid w:val="0033192A"/>
    <w:rsid w:val="00333975"/>
    <w:rsid w:val="00335BF2"/>
    <w:rsid w:val="003379E5"/>
    <w:rsid w:val="00341C6A"/>
    <w:rsid w:val="00344512"/>
    <w:rsid w:val="00346670"/>
    <w:rsid w:val="003470B1"/>
    <w:rsid w:val="003475B2"/>
    <w:rsid w:val="00353A6D"/>
    <w:rsid w:val="0035418C"/>
    <w:rsid w:val="003546BD"/>
    <w:rsid w:val="003548D1"/>
    <w:rsid w:val="0035542E"/>
    <w:rsid w:val="00357094"/>
    <w:rsid w:val="003574F5"/>
    <w:rsid w:val="003639A4"/>
    <w:rsid w:val="00364217"/>
    <w:rsid w:val="00372223"/>
    <w:rsid w:val="003723C8"/>
    <w:rsid w:val="00372C7A"/>
    <w:rsid w:val="00374AFD"/>
    <w:rsid w:val="00374F3E"/>
    <w:rsid w:val="003752A5"/>
    <w:rsid w:val="003754F5"/>
    <w:rsid w:val="00376FD4"/>
    <w:rsid w:val="00381560"/>
    <w:rsid w:val="00382282"/>
    <w:rsid w:val="003827B5"/>
    <w:rsid w:val="00382BF9"/>
    <w:rsid w:val="003850F6"/>
    <w:rsid w:val="00386369"/>
    <w:rsid w:val="00386704"/>
    <w:rsid w:val="00386BFE"/>
    <w:rsid w:val="003948E0"/>
    <w:rsid w:val="003A1DC4"/>
    <w:rsid w:val="003A22C1"/>
    <w:rsid w:val="003A2E43"/>
    <w:rsid w:val="003A3EA9"/>
    <w:rsid w:val="003A4560"/>
    <w:rsid w:val="003A651C"/>
    <w:rsid w:val="003A7388"/>
    <w:rsid w:val="003B0582"/>
    <w:rsid w:val="003B0DFB"/>
    <w:rsid w:val="003B134C"/>
    <w:rsid w:val="003B28B4"/>
    <w:rsid w:val="003B5042"/>
    <w:rsid w:val="003C0B24"/>
    <w:rsid w:val="003C28BB"/>
    <w:rsid w:val="003C2ADC"/>
    <w:rsid w:val="003C3F8D"/>
    <w:rsid w:val="003C4527"/>
    <w:rsid w:val="003C775C"/>
    <w:rsid w:val="003D1127"/>
    <w:rsid w:val="003D1FE7"/>
    <w:rsid w:val="003D61A0"/>
    <w:rsid w:val="003E18E7"/>
    <w:rsid w:val="003E3FE0"/>
    <w:rsid w:val="003E5F73"/>
    <w:rsid w:val="003F2FD3"/>
    <w:rsid w:val="003F4821"/>
    <w:rsid w:val="003F575E"/>
    <w:rsid w:val="003F7105"/>
    <w:rsid w:val="003F711B"/>
    <w:rsid w:val="00401989"/>
    <w:rsid w:val="004054EB"/>
    <w:rsid w:val="00406EAD"/>
    <w:rsid w:val="004152C2"/>
    <w:rsid w:val="00415A33"/>
    <w:rsid w:val="00416A78"/>
    <w:rsid w:val="004217C1"/>
    <w:rsid w:val="00421FE1"/>
    <w:rsid w:val="0042458F"/>
    <w:rsid w:val="0042538A"/>
    <w:rsid w:val="00436338"/>
    <w:rsid w:val="00436BBD"/>
    <w:rsid w:val="00437A9A"/>
    <w:rsid w:val="004403C6"/>
    <w:rsid w:val="00440973"/>
    <w:rsid w:val="004434B8"/>
    <w:rsid w:val="00443B32"/>
    <w:rsid w:val="00444103"/>
    <w:rsid w:val="004446D7"/>
    <w:rsid w:val="00453CD4"/>
    <w:rsid w:val="00454C17"/>
    <w:rsid w:val="00456D16"/>
    <w:rsid w:val="004570FB"/>
    <w:rsid w:val="004574EC"/>
    <w:rsid w:val="004604A6"/>
    <w:rsid w:val="00461EE2"/>
    <w:rsid w:val="00472E80"/>
    <w:rsid w:val="0047360B"/>
    <w:rsid w:val="00476747"/>
    <w:rsid w:val="00480872"/>
    <w:rsid w:val="0048296C"/>
    <w:rsid w:val="00483FB5"/>
    <w:rsid w:val="00484AE4"/>
    <w:rsid w:val="004925C2"/>
    <w:rsid w:val="0049280B"/>
    <w:rsid w:val="00492BA4"/>
    <w:rsid w:val="00497185"/>
    <w:rsid w:val="004A0ADC"/>
    <w:rsid w:val="004A3452"/>
    <w:rsid w:val="004A37D4"/>
    <w:rsid w:val="004A3D11"/>
    <w:rsid w:val="004A6875"/>
    <w:rsid w:val="004A71D9"/>
    <w:rsid w:val="004B3C1B"/>
    <w:rsid w:val="004B580F"/>
    <w:rsid w:val="004B6FCB"/>
    <w:rsid w:val="004C220A"/>
    <w:rsid w:val="004C270D"/>
    <w:rsid w:val="004C3DD4"/>
    <w:rsid w:val="004C48CA"/>
    <w:rsid w:val="004C6E97"/>
    <w:rsid w:val="004C7EC9"/>
    <w:rsid w:val="004D0C3E"/>
    <w:rsid w:val="004D3BAD"/>
    <w:rsid w:val="004D748A"/>
    <w:rsid w:val="004D7AAA"/>
    <w:rsid w:val="004E6593"/>
    <w:rsid w:val="004E7971"/>
    <w:rsid w:val="004E7A4D"/>
    <w:rsid w:val="004F2259"/>
    <w:rsid w:val="004F3D01"/>
    <w:rsid w:val="00504A48"/>
    <w:rsid w:val="00510E14"/>
    <w:rsid w:val="0051102D"/>
    <w:rsid w:val="005142DE"/>
    <w:rsid w:val="00516071"/>
    <w:rsid w:val="0052233C"/>
    <w:rsid w:val="005227A5"/>
    <w:rsid w:val="005238F9"/>
    <w:rsid w:val="00523E3C"/>
    <w:rsid w:val="00526B3F"/>
    <w:rsid w:val="005306ED"/>
    <w:rsid w:val="00531969"/>
    <w:rsid w:val="005331C3"/>
    <w:rsid w:val="005360A7"/>
    <w:rsid w:val="005467DD"/>
    <w:rsid w:val="00546986"/>
    <w:rsid w:val="0055126A"/>
    <w:rsid w:val="00551D41"/>
    <w:rsid w:val="00552A34"/>
    <w:rsid w:val="0056205A"/>
    <w:rsid w:val="00563334"/>
    <w:rsid w:val="00567DCD"/>
    <w:rsid w:val="00572792"/>
    <w:rsid w:val="00576860"/>
    <w:rsid w:val="00576890"/>
    <w:rsid w:val="0058218B"/>
    <w:rsid w:val="00582D93"/>
    <w:rsid w:val="00582DB7"/>
    <w:rsid w:val="00584091"/>
    <w:rsid w:val="00585C1E"/>
    <w:rsid w:val="00590094"/>
    <w:rsid w:val="0059326F"/>
    <w:rsid w:val="005976F9"/>
    <w:rsid w:val="005979ED"/>
    <w:rsid w:val="005A269D"/>
    <w:rsid w:val="005A4B15"/>
    <w:rsid w:val="005A5421"/>
    <w:rsid w:val="005B0BF6"/>
    <w:rsid w:val="005B13E6"/>
    <w:rsid w:val="005B15F1"/>
    <w:rsid w:val="005B1D81"/>
    <w:rsid w:val="005B285C"/>
    <w:rsid w:val="005B51DB"/>
    <w:rsid w:val="005B69A6"/>
    <w:rsid w:val="005B7ED2"/>
    <w:rsid w:val="005C0F61"/>
    <w:rsid w:val="005C18A5"/>
    <w:rsid w:val="005D016D"/>
    <w:rsid w:val="005D01F4"/>
    <w:rsid w:val="005D0611"/>
    <w:rsid w:val="005D0B4B"/>
    <w:rsid w:val="005D6EA1"/>
    <w:rsid w:val="005E2ACB"/>
    <w:rsid w:val="005E4FF4"/>
    <w:rsid w:val="005E6442"/>
    <w:rsid w:val="005E683C"/>
    <w:rsid w:val="005F18D9"/>
    <w:rsid w:val="005F4A68"/>
    <w:rsid w:val="005F5A12"/>
    <w:rsid w:val="005F696B"/>
    <w:rsid w:val="005F7198"/>
    <w:rsid w:val="0060197B"/>
    <w:rsid w:val="00601D37"/>
    <w:rsid w:val="00602513"/>
    <w:rsid w:val="00603D4E"/>
    <w:rsid w:val="00604893"/>
    <w:rsid w:val="00605CAB"/>
    <w:rsid w:val="00615490"/>
    <w:rsid w:val="00616336"/>
    <w:rsid w:val="006254E9"/>
    <w:rsid w:val="00625DF3"/>
    <w:rsid w:val="00631E68"/>
    <w:rsid w:val="0063748E"/>
    <w:rsid w:val="0064092A"/>
    <w:rsid w:val="00641ED0"/>
    <w:rsid w:val="0064429D"/>
    <w:rsid w:val="00645DB1"/>
    <w:rsid w:val="006509D7"/>
    <w:rsid w:val="006546FC"/>
    <w:rsid w:val="0066136F"/>
    <w:rsid w:val="006613B9"/>
    <w:rsid w:val="00661818"/>
    <w:rsid w:val="00661935"/>
    <w:rsid w:val="006625D0"/>
    <w:rsid w:val="006630E9"/>
    <w:rsid w:val="00664CE0"/>
    <w:rsid w:val="006664A7"/>
    <w:rsid w:val="006726A3"/>
    <w:rsid w:val="00674452"/>
    <w:rsid w:val="006772C1"/>
    <w:rsid w:val="0067756C"/>
    <w:rsid w:val="006814A9"/>
    <w:rsid w:val="00684CA7"/>
    <w:rsid w:val="00685315"/>
    <w:rsid w:val="00692B2D"/>
    <w:rsid w:val="00694BC3"/>
    <w:rsid w:val="006959B7"/>
    <w:rsid w:val="006A0E7D"/>
    <w:rsid w:val="006A169B"/>
    <w:rsid w:val="006A3664"/>
    <w:rsid w:val="006A3FD7"/>
    <w:rsid w:val="006A4924"/>
    <w:rsid w:val="006A56C7"/>
    <w:rsid w:val="006B15DE"/>
    <w:rsid w:val="006B245F"/>
    <w:rsid w:val="006B2E20"/>
    <w:rsid w:val="006B3222"/>
    <w:rsid w:val="006B6173"/>
    <w:rsid w:val="006C1CEC"/>
    <w:rsid w:val="006C1CED"/>
    <w:rsid w:val="006C2FFB"/>
    <w:rsid w:val="006C457D"/>
    <w:rsid w:val="006C5D9C"/>
    <w:rsid w:val="006E3834"/>
    <w:rsid w:val="006E4AFF"/>
    <w:rsid w:val="006E5741"/>
    <w:rsid w:val="006E5AED"/>
    <w:rsid w:val="006E5B46"/>
    <w:rsid w:val="006F16E9"/>
    <w:rsid w:val="006F5BB5"/>
    <w:rsid w:val="006F7D4D"/>
    <w:rsid w:val="007054E0"/>
    <w:rsid w:val="00711B92"/>
    <w:rsid w:val="00712074"/>
    <w:rsid w:val="00712DE6"/>
    <w:rsid w:val="00712EB7"/>
    <w:rsid w:val="00716E97"/>
    <w:rsid w:val="0072175A"/>
    <w:rsid w:val="00722D58"/>
    <w:rsid w:val="00724113"/>
    <w:rsid w:val="00724D87"/>
    <w:rsid w:val="00725530"/>
    <w:rsid w:val="007268DF"/>
    <w:rsid w:val="00727B4C"/>
    <w:rsid w:val="00731D3A"/>
    <w:rsid w:val="007403B4"/>
    <w:rsid w:val="00740E31"/>
    <w:rsid w:val="00743D20"/>
    <w:rsid w:val="007522C2"/>
    <w:rsid w:val="00753DD3"/>
    <w:rsid w:val="007540B1"/>
    <w:rsid w:val="00757E44"/>
    <w:rsid w:val="00764481"/>
    <w:rsid w:val="00766401"/>
    <w:rsid w:val="00766D9E"/>
    <w:rsid w:val="00767B21"/>
    <w:rsid w:val="00770F92"/>
    <w:rsid w:val="00771ABC"/>
    <w:rsid w:val="00775AD5"/>
    <w:rsid w:val="00776CCC"/>
    <w:rsid w:val="00780D54"/>
    <w:rsid w:val="007841FC"/>
    <w:rsid w:val="00784571"/>
    <w:rsid w:val="007910CD"/>
    <w:rsid w:val="00791BAF"/>
    <w:rsid w:val="0079421D"/>
    <w:rsid w:val="0079505A"/>
    <w:rsid w:val="00796C8F"/>
    <w:rsid w:val="00797013"/>
    <w:rsid w:val="007A02A5"/>
    <w:rsid w:val="007A2748"/>
    <w:rsid w:val="007A2910"/>
    <w:rsid w:val="007A3D86"/>
    <w:rsid w:val="007A48F0"/>
    <w:rsid w:val="007A4B7E"/>
    <w:rsid w:val="007A7F75"/>
    <w:rsid w:val="007B4A4A"/>
    <w:rsid w:val="007C4602"/>
    <w:rsid w:val="007C6E57"/>
    <w:rsid w:val="007D0DA6"/>
    <w:rsid w:val="007D4291"/>
    <w:rsid w:val="007D42B1"/>
    <w:rsid w:val="007E0D5C"/>
    <w:rsid w:val="007E6243"/>
    <w:rsid w:val="007F5401"/>
    <w:rsid w:val="0080029F"/>
    <w:rsid w:val="008002FD"/>
    <w:rsid w:val="0080129D"/>
    <w:rsid w:val="00801620"/>
    <w:rsid w:val="0080449A"/>
    <w:rsid w:val="008057EE"/>
    <w:rsid w:val="00807054"/>
    <w:rsid w:val="00811DEE"/>
    <w:rsid w:val="0081266B"/>
    <w:rsid w:val="00817724"/>
    <w:rsid w:val="008200E5"/>
    <w:rsid w:val="00820E5D"/>
    <w:rsid w:val="008215DE"/>
    <w:rsid w:val="008236B1"/>
    <w:rsid w:val="00824B54"/>
    <w:rsid w:val="0083199C"/>
    <w:rsid w:val="00832492"/>
    <w:rsid w:val="0083318E"/>
    <w:rsid w:val="00836F9C"/>
    <w:rsid w:val="00840A72"/>
    <w:rsid w:val="00842317"/>
    <w:rsid w:val="00843AB7"/>
    <w:rsid w:val="00845159"/>
    <w:rsid w:val="00846C1F"/>
    <w:rsid w:val="00850A63"/>
    <w:rsid w:val="008514D3"/>
    <w:rsid w:val="0085302E"/>
    <w:rsid w:val="00854156"/>
    <w:rsid w:val="00862DA2"/>
    <w:rsid w:val="008634B6"/>
    <w:rsid w:val="00863B7D"/>
    <w:rsid w:val="00863E49"/>
    <w:rsid w:val="008647D1"/>
    <w:rsid w:val="008704FB"/>
    <w:rsid w:val="00874898"/>
    <w:rsid w:val="0087553E"/>
    <w:rsid w:val="008868AF"/>
    <w:rsid w:val="00891584"/>
    <w:rsid w:val="00892496"/>
    <w:rsid w:val="0089407F"/>
    <w:rsid w:val="00894E8B"/>
    <w:rsid w:val="008A0DC4"/>
    <w:rsid w:val="008A1C1B"/>
    <w:rsid w:val="008A2E0B"/>
    <w:rsid w:val="008A33C2"/>
    <w:rsid w:val="008A5E9E"/>
    <w:rsid w:val="008A5ED3"/>
    <w:rsid w:val="008A7EEE"/>
    <w:rsid w:val="008B035E"/>
    <w:rsid w:val="008B05C2"/>
    <w:rsid w:val="008B4DA3"/>
    <w:rsid w:val="008B6709"/>
    <w:rsid w:val="008B71E6"/>
    <w:rsid w:val="008C3D46"/>
    <w:rsid w:val="008C746D"/>
    <w:rsid w:val="008D11CA"/>
    <w:rsid w:val="008D1AD3"/>
    <w:rsid w:val="008D1D6D"/>
    <w:rsid w:val="008D398A"/>
    <w:rsid w:val="008D3D2A"/>
    <w:rsid w:val="008E0F4C"/>
    <w:rsid w:val="008E2F52"/>
    <w:rsid w:val="008E30B3"/>
    <w:rsid w:val="008E3255"/>
    <w:rsid w:val="008E3797"/>
    <w:rsid w:val="008E3EF2"/>
    <w:rsid w:val="008E5BD6"/>
    <w:rsid w:val="008E6FFE"/>
    <w:rsid w:val="008E7D0E"/>
    <w:rsid w:val="008F03E0"/>
    <w:rsid w:val="008F1D9D"/>
    <w:rsid w:val="008F6A15"/>
    <w:rsid w:val="00902914"/>
    <w:rsid w:val="00905884"/>
    <w:rsid w:val="0090633A"/>
    <w:rsid w:val="00906B8F"/>
    <w:rsid w:val="00906E76"/>
    <w:rsid w:val="009071E6"/>
    <w:rsid w:val="0092223D"/>
    <w:rsid w:val="0092548F"/>
    <w:rsid w:val="00925714"/>
    <w:rsid w:val="009266B7"/>
    <w:rsid w:val="00927652"/>
    <w:rsid w:val="00930208"/>
    <w:rsid w:val="00931221"/>
    <w:rsid w:val="00933414"/>
    <w:rsid w:val="00937D9F"/>
    <w:rsid w:val="00942576"/>
    <w:rsid w:val="009455DB"/>
    <w:rsid w:val="00950567"/>
    <w:rsid w:val="0095385B"/>
    <w:rsid w:val="00954267"/>
    <w:rsid w:val="00954518"/>
    <w:rsid w:val="00961DC7"/>
    <w:rsid w:val="00962EC1"/>
    <w:rsid w:val="00965C31"/>
    <w:rsid w:val="00965E10"/>
    <w:rsid w:val="0097728A"/>
    <w:rsid w:val="00980896"/>
    <w:rsid w:val="0098132A"/>
    <w:rsid w:val="009815D7"/>
    <w:rsid w:val="0098351E"/>
    <w:rsid w:val="0098699F"/>
    <w:rsid w:val="00991719"/>
    <w:rsid w:val="00991723"/>
    <w:rsid w:val="009932DA"/>
    <w:rsid w:val="00993CE5"/>
    <w:rsid w:val="009956EB"/>
    <w:rsid w:val="009A04FA"/>
    <w:rsid w:val="009A068A"/>
    <w:rsid w:val="009A3D31"/>
    <w:rsid w:val="009A4E14"/>
    <w:rsid w:val="009A6776"/>
    <w:rsid w:val="009A6D17"/>
    <w:rsid w:val="009B13D9"/>
    <w:rsid w:val="009B4E30"/>
    <w:rsid w:val="009B6405"/>
    <w:rsid w:val="009B6A86"/>
    <w:rsid w:val="009B6B7E"/>
    <w:rsid w:val="009B6E5B"/>
    <w:rsid w:val="009C06D0"/>
    <w:rsid w:val="009C083B"/>
    <w:rsid w:val="009C0D53"/>
    <w:rsid w:val="009D0B23"/>
    <w:rsid w:val="009D4047"/>
    <w:rsid w:val="009E00EA"/>
    <w:rsid w:val="009E027E"/>
    <w:rsid w:val="009E1F61"/>
    <w:rsid w:val="009E3267"/>
    <w:rsid w:val="009F0A74"/>
    <w:rsid w:val="009F1E93"/>
    <w:rsid w:val="009F2432"/>
    <w:rsid w:val="009F2611"/>
    <w:rsid w:val="009F353B"/>
    <w:rsid w:val="009F365A"/>
    <w:rsid w:val="00A00786"/>
    <w:rsid w:val="00A06AFA"/>
    <w:rsid w:val="00A07361"/>
    <w:rsid w:val="00A15A7E"/>
    <w:rsid w:val="00A1615C"/>
    <w:rsid w:val="00A21F01"/>
    <w:rsid w:val="00A22BDD"/>
    <w:rsid w:val="00A239AE"/>
    <w:rsid w:val="00A25249"/>
    <w:rsid w:val="00A27299"/>
    <w:rsid w:val="00A3630F"/>
    <w:rsid w:val="00A36549"/>
    <w:rsid w:val="00A376BB"/>
    <w:rsid w:val="00A439E8"/>
    <w:rsid w:val="00A43A83"/>
    <w:rsid w:val="00A500F7"/>
    <w:rsid w:val="00A517A6"/>
    <w:rsid w:val="00A51916"/>
    <w:rsid w:val="00A51BA0"/>
    <w:rsid w:val="00A536FF"/>
    <w:rsid w:val="00A54BFF"/>
    <w:rsid w:val="00A5698E"/>
    <w:rsid w:val="00A56CF0"/>
    <w:rsid w:val="00A5702F"/>
    <w:rsid w:val="00A57206"/>
    <w:rsid w:val="00A62455"/>
    <w:rsid w:val="00A624E4"/>
    <w:rsid w:val="00A65884"/>
    <w:rsid w:val="00A70813"/>
    <w:rsid w:val="00A72DAB"/>
    <w:rsid w:val="00A730BC"/>
    <w:rsid w:val="00A73AAA"/>
    <w:rsid w:val="00A75A0E"/>
    <w:rsid w:val="00A8040F"/>
    <w:rsid w:val="00A83D9A"/>
    <w:rsid w:val="00A85EED"/>
    <w:rsid w:val="00A85F2C"/>
    <w:rsid w:val="00A92B71"/>
    <w:rsid w:val="00AA14E9"/>
    <w:rsid w:val="00AA23A8"/>
    <w:rsid w:val="00AA4146"/>
    <w:rsid w:val="00AA4C57"/>
    <w:rsid w:val="00AA569C"/>
    <w:rsid w:val="00AA579B"/>
    <w:rsid w:val="00AB16C9"/>
    <w:rsid w:val="00AB313B"/>
    <w:rsid w:val="00AB36F0"/>
    <w:rsid w:val="00AB503D"/>
    <w:rsid w:val="00AB61A5"/>
    <w:rsid w:val="00AB66A9"/>
    <w:rsid w:val="00AC1273"/>
    <w:rsid w:val="00AC2E04"/>
    <w:rsid w:val="00AC41B7"/>
    <w:rsid w:val="00AC4DC0"/>
    <w:rsid w:val="00AC558C"/>
    <w:rsid w:val="00AC681F"/>
    <w:rsid w:val="00AC6BEB"/>
    <w:rsid w:val="00AC7D28"/>
    <w:rsid w:val="00AD0368"/>
    <w:rsid w:val="00AD2490"/>
    <w:rsid w:val="00AD297F"/>
    <w:rsid w:val="00AD352D"/>
    <w:rsid w:val="00AD3901"/>
    <w:rsid w:val="00AD5E20"/>
    <w:rsid w:val="00AD71E6"/>
    <w:rsid w:val="00AE0278"/>
    <w:rsid w:val="00AE0A6A"/>
    <w:rsid w:val="00AE1966"/>
    <w:rsid w:val="00AE512D"/>
    <w:rsid w:val="00AF0028"/>
    <w:rsid w:val="00AF01F1"/>
    <w:rsid w:val="00AF1BCF"/>
    <w:rsid w:val="00AF5908"/>
    <w:rsid w:val="00AF78FE"/>
    <w:rsid w:val="00B055B5"/>
    <w:rsid w:val="00B0645B"/>
    <w:rsid w:val="00B11628"/>
    <w:rsid w:val="00B14046"/>
    <w:rsid w:val="00B16696"/>
    <w:rsid w:val="00B2112D"/>
    <w:rsid w:val="00B23F64"/>
    <w:rsid w:val="00B274F9"/>
    <w:rsid w:val="00B307DC"/>
    <w:rsid w:val="00B34FF3"/>
    <w:rsid w:val="00B36FAD"/>
    <w:rsid w:val="00B40BF5"/>
    <w:rsid w:val="00B432B1"/>
    <w:rsid w:val="00B46464"/>
    <w:rsid w:val="00B520AB"/>
    <w:rsid w:val="00B534F1"/>
    <w:rsid w:val="00B540ED"/>
    <w:rsid w:val="00B55F89"/>
    <w:rsid w:val="00B57254"/>
    <w:rsid w:val="00B63048"/>
    <w:rsid w:val="00B63AAA"/>
    <w:rsid w:val="00B673F0"/>
    <w:rsid w:val="00B70702"/>
    <w:rsid w:val="00B759F6"/>
    <w:rsid w:val="00B80A75"/>
    <w:rsid w:val="00B846B8"/>
    <w:rsid w:val="00B90FBC"/>
    <w:rsid w:val="00B91655"/>
    <w:rsid w:val="00B91C84"/>
    <w:rsid w:val="00B91FCF"/>
    <w:rsid w:val="00B945D4"/>
    <w:rsid w:val="00B949E1"/>
    <w:rsid w:val="00B95EFA"/>
    <w:rsid w:val="00B96006"/>
    <w:rsid w:val="00B978C4"/>
    <w:rsid w:val="00BA1D14"/>
    <w:rsid w:val="00BA2FA2"/>
    <w:rsid w:val="00BB02ED"/>
    <w:rsid w:val="00BB13DB"/>
    <w:rsid w:val="00BB1857"/>
    <w:rsid w:val="00BB2075"/>
    <w:rsid w:val="00BB408A"/>
    <w:rsid w:val="00BB41B3"/>
    <w:rsid w:val="00BB7952"/>
    <w:rsid w:val="00BC23BE"/>
    <w:rsid w:val="00BC30CE"/>
    <w:rsid w:val="00BC369E"/>
    <w:rsid w:val="00BC524A"/>
    <w:rsid w:val="00BC5675"/>
    <w:rsid w:val="00BC575C"/>
    <w:rsid w:val="00BC5811"/>
    <w:rsid w:val="00BC581C"/>
    <w:rsid w:val="00BD00E8"/>
    <w:rsid w:val="00BD6C8B"/>
    <w:rsid w:val="00BD74B1"/>
    <w:rsid w:val="00BE05AE"/>
    <w:rsid w:val="00BE207E"/>
    <w:rsid w:val="00BE5DE6"/>
    <w:rsid w:val="00BE613C"/>
    <w:rsid w:val="00BE76DD"/>
    <w:rsid w:val="00BF01BF"/>
    <w:rsid w:val="00BF0A38"/>
    <w:rsid w:val="00BF5004"/>
    <w:rsid w:val="00BF5E8A"/>
    <w:rsid w:val="00BF6F99"/>
    <w:rsid w:val="00C02F10"/>
    <w:rsid w:val="00C05A1B"/>
    <w:rsid w:val="00C060D7"/>
    <w:rsid w:val="00C06697"/>
    <w:rsid w:val="00C07238"/>
    <w:rsid w:val="00C07320"/>
    <w:rsid w:val="00C077E4"/>
    <w:rsid w:val="00C116CF"/>
    <w:rsid w:val="00C12E57"/>
    <w:rsid w:val="00C15DF6"/>
    <w:rsid w:val="00C1766F"/>
    <w:rsid w:val="00C22507"/>
    <w:rsid w:val="00C32F44"/>
    <w:rsid w:val="00C34AE0"/>
    <w:rsid w:val="00C368D0"/>
    <w:rsid w:val="00C41194"/>
    <w:rsid w:val="00C4273F"/>
    <w:rsid w:val="00C46EEA"/>
    <w:rsid w:val="00C47053"/>
    <w:rsid w:val="00C509BF"/>
    <w:rsid w:val="00C52B32"/>
    <w:rsid w:val="00C56A6C"/>
    <w:rsid w:val="00C66207"/>
    <w:rsid w:val="00C7416E"/>
    <w:rsid w:val="00C7534A"/>
    <w:rsid w:val="00C80745"/>
    <w:rsid w:val="00C80F3E"/>
    <w:rsid w:val="00C81AFC"/>
    <w:rsid w:val="00C824D3"/>
    <w:rsid w:val="00C83F37"/>
    <w:rsid w:val="00C872AA"/>
    <w:rsid w:val="00C9754B"/>
    <w:rsid w:val="00CA07C3"/>
    <w:rsid w:val="00CA08A7"/>
    <w:rsid w:val="00CA2976"/>
    <w:rsid w:val="00CA73F4"/>
    <w:rsid w:val="00CB19CB"/>
    <w:rsid w:val="00CB26CC"/>
    <w:rsid w:val="00CB652D"/>
    <w:rsid w:val="00CB67D6"/>
    <w:rsid w:val="00CB6B9B"/>
    <w:rsid w:val="00CC0829"/>
    <w:rsid w:val="00CC17C9"/>
    <w:rsid w:val="00CC1B2A"/>
    <w:rsid w:val="00CC1E06"/>
    <w:rsid w:val="00CC485A"/>
    <w:rsid w:val="00CC593E"/>
    <w:rsid w:val="00CD33F8"/>
    <w:rsid w:val="00CD486E"/>
    <w:rsid w:val="00CD64FB"/>
    <w:rsid w:val="00CE1D27"/>
    <w:rsid w:val="00CE25BF"/>
    <w:rsid w:val="00CE3253"/>
    <w:rsid w:val="00CE4336"/>
    <w:rsid w:val="00CF294A"/>
    <w:rsid w:val="00CF3029"/>
    <w:rsid w:val="00CF44B2"/>
    <w:rsid w:val="00CF462E"/>
    <w:rsid w:val="00CF6F39"/>
    <w:rsid w:val="00D0275C"/>
    <w:rsid w:val="00D04BCD"/>
    <w:rsid w:val="00D05774"/>
    <w:rsid w:val="00D1307B"/>
    <w:rsid w:val="00D148C2"/>
    <w:rsid w:val="00D15737"/>
    <w:rsid w:val="00D21FF3"/>
    <w:rsid w:val="00D242E6"/>
    <w:rsid w:val="00D261F9"/>
    <w:rsid w:val="00D30E00"/>
    <w:rsid w:val="00D3348B"/>
    <w:rsid w:val="00D334DF"/>
    <w:rsid w:val="00D35F53"/>
    <w:rsid w:val="00D414EE"/>
    <w:rsid w:val="00D420DC"/>
    <w:rsid w:val="00D43036"/>
    <w:rsid w:val="00D430C7"/>
    <w:rsid w:val="00D51E79"/>
    <w:rsid w:val="00D55325"/>
    <w:rsid w:val="00D6016F"/>
    <w:rsid w:val="00D64082"/>
    <w:rsid w:val="00D65AA2"/>
    <w:rsid w:val="00D74469"/>
    <w:rsid w:val="00D7565E"/>
    <w:rsid w:val="00D774E8"/>
    <w:rsid w:val="00D77E06"/>
    <w:rsid w:val="00D826A1"/>
    <w:rsid w:val="00D8483B"/>
    <w:rsid w:val="00D864A5"/>
    <w:rsid w:val="00D875BC"/>
    <w:rsid w:val="00D930BE"/>
    <w:rsid w:val="00D93655"/>
    <w:rsid w:val="00DA0A6F"/>
    <w:rsid w:val="00DA32CE"/>
    <w:rsid w:val="00DA42B7"/>
    <w:rsid w:val="00DB15A9"/>
    <w:rsid w:val="00DB4A0F"/>
    <w:rsid w:val="00DB5113"/>
    <w:rsid w:val="00DB6770"/>
    <w:rsid w:val="00DB7BD7"/>
    <w:rsid w:val="00DB7F47"/>
    <w:rsid w:val="00DC0BE0"/>
    <w:rsid w:val="00DC1067"/>
    <w:rsid w:val="00DC17CC"/>
    <w:rsid w:val="00DC29C9"/>
    <w:rsid w:val="00DC31C0"/>
    <w:rsid w:val="00DC5178"/>
    <w:rsid w:val="00DC56FA"/>
    <w:rsid w:val="00DC58F1"/>
    <w:rsid w:val="00DD3EB9"/>
    <w:rsid w:val="00DD474E"/>
    <w:rsid w:val="00DD6827"/>
    <w:rsid w:val="00DE0496"/>
    <w:rsid w:val="00DE3572"/>
    <w:rsid w:val="00DE599C"/>
    <w:rsid w:val="00DE7737"/>
    <w:rsid w:val="00DF09AC"/>
    <w:rsid w:val="00DF2073"/>
    <w:rsid w:val="00DF223F"/>
    <w:rsid w:val="00DF3603"/>
    <w:rsid w:val="00DF3910"/>
    <w:rsid w:val="00E0272E"/>
    <w:rsid w:val="00E05597"/>
    <w:rsid w:val="00E05C98"/>
    <w:rsid w:val="00E10EE6"/>
    <w:rsid w:val="00E13F19"/>
    <w:rsid w:val="00E16560"/>
    <w:rsid w:val="00E23614"/>
    <w:rsid w:val="00E24AE3"/>
    <w:rsid w:val="00E253AE"/>
    <w:rsid w:val="00E271EA"/>
    <w:rsid w:val="00E272A1"/>
    <w:rsid w:val="00E31369"/>
    <w:rsid w:val="00E37C25"/>
    <w:rsid w:val="00E405FE"/>
    <w:rsid w:val="00E42E19"/>
    <w:rsid w:val="00E44119"/>
    <w:rsid w:val="00E46697"/>
    <w:rsid w:val="00E504F0"/>
    <w:rsid w:val="00E50D7E"/>
    <w:rsid w:val="00E513D5"/>
    <w:rsid w:val="00E54F0D"/>
    <w:rsid w:val="00E55A09"/>
    <w:rsid w:val="00E56BBF"/>
    <w:rsid w:val="00E5781F"/>
    <w:rsid w:val="00E61939"/>
    <w:rsid w:val="00E62FCD"/>
    <w:rsid w:val="00E649A3"/>
    <w:rsid w:val="00E64E39"/>
    <w:rsid w:val="00E666E5"/>
    <w:rsid w:val="00E667BC"/>
    <w:rsid w:val="00E674CB"/>
    <w:rsid w:val="00E701FC"/>
    <w:rsid w:val="00E719D1"/>
    <w:rsid w:val="00E722EF"/>
    <w:rsid w:val="00E750B6"/>
    <w:rsid w:val="00E84DEC"/>
    <w:rsid w:val="00E84EAB"/>
    <w:rsid w:val="00E87514"/>
    <w:rsid w:val="00E8754A"/>
    <w:rsid w:val="00E906DF"/>
    <w:rsid w:val="00E91D02"/>
    <w:rsid w:val="00E9378C"/>
    <w:rsid w:val="00E97773"/>
    <w:rsid w:val="00EA06D4"/>
    <w:rsid w:val="00EB13B7"/>
    <w:rsid w:val="00EB21EA"/>
    <w:rsid w:val="00EB7688"/>
    <w:rsid w:val="00EC2588"/>
    <w:rsid w:val="00EC3741"/>
    <w:rsid w:val="00EC6967"/>
    <w:rsid w:val="00ED039A"/>
    <w:rsid w:val="00ED0BD5"/>
    <w:rsid w:val="00ED5AD0"/>
    <w:rsid w:val="00ED725F"/>
    <w:rsid w:val="00EE5CFB"/>
    <w:rsid w:val="00EE7A38"/>
    <w:rsid w:val="00EF13E5"/>
    <w:rsid w:val="00EF2E77"/>
    <w:rsid w:val="00EF302F"/>
    <w:rsid w:val="00EF3710"/>
    <w:rsid w:val="00F01B30"/>
    <w:rsid w:val="00F026F9"/>
    <w:rsid w:val="00F02D0F"/>
    <w:rsid w:val="00F03EB2"/>
    <w:rsid w:val="00F077F8"/>
    <w:rsid w:val="00F114A7"/>
    <w:rsid w:val="00F154FD"/>
    <w:rsid w:val="00F17C79"/>
    <w:rsid w:val="00F324D6"/>
    <w:rsid w:val="00F41514"/>
    <w:rsid w:val="00F4625A"/>
    <w:rsid w:val="00F47962"/>
    <w:rsid w:val="00F47F19"/>
    <w:rsid w:val="00F5423E"/>
    <w:rsid w:val="00F55216"/>
    <w:rsid w:val="00F55738"/>
    <w:rsid w:val="00F55FB7"/>
    <w:rsid w:val="00F6162A"/>
    <w:rsid w:val="00F621E7"/>
    <w:rsid w:val="00F639EE"/>
    <w:rsid w:val="00F6435E"/>
    <w:rsid w:val="00F7035B"/>
    <w:rsid w:val="00F70CB7"/>
    <w:rsid w:val="00F71631"/>
    <w:rsid w:val="00F7255F"/>
    <w:rsid w:val="00F72FD6"/>
    <w:rsid w:val="00F73287"/>
    <w:rsid w:val="00F732D0"/>
    <w:rsid w:val="00F739D1"/>
    <w:rsid w:val="00F762B6"/>
    <w:rsid w:val="00F808CE"/>
    <w:rsid w:val="00F84A4E"/>
    <w:rsid w:val="00F85A2D"/>
    <w:rsid w:val="00F860F8"/>
    <w:rsid w:val="00F863D4"/>
    <w:rsid w:val="00F87FD7"/>
    <w:rsid w:val="00F91BA7"/>
    <w:rsid w:val="00F91CBA"/>
    <w:rsid w:val="00F91D09"/>
    <w:rsid w:val="00F93084"/>
    <w:rsid w:val="00F93A96"/>
    <w:rsid w:val="00FA17B4"/>
    <w:rsid w:val="00FB0455"/>
    <w:rsid w:val="00FB178B"/>
    <w:rsid w:val="00FB229B"/>
    <w:rsid w:val="00FB6B3A"/>
    <w:rsid w:val="00FC2EE1"/>
    <w:rsid w:val="00FC38D8"/>
    <w:rsid w:val="00FC4F70"/>
    <w:rsid w:val="00FC4FE1"/>
    <w:rsid w:val="00FC6001"/>
    <w:rsid w:val="00FC7CAA"/>
    <w:rsid w:val="00FD0B68"/>
    <w:rsid w:val="00FD18B1"/>
    <w:rsid w:val="00FD1D91"/>
    <w:rsid w:val="00FD287B"/>
    <w:rsid w:val="00FD2EA3"/>
    <w:rsid w:val="00FD4AC1"/>
    <w:rsid w:val="00FD515F"/>
    <w:rsid w:val="00FD7B02"/>
    <w:rsid w:val="00FD7C27"/>
    <w:rsid w:val="00FE2D8D"/>
    <w:rsid w:val="00FE2E55"/>
    <w:rsid w:val="00FF543D"/>
    <w:rsid w:val="00FF5B1B"/>
    <w:rsid w:val="00FF709A"/>
    <w:rsid w:val="00FF784D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9922C"/>
  <w15:docId w15:val="{A5557C23-EDC4-4E04-9CE3-FA421A5C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403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06E76"/>
    <w:pPr>
      <w:widowControl w:val="0"/>
      <w:spacing w:after="0" w:line="240" w:lineRule="auto"/>
      <w:ind w:left="836" w:hanging="720"/>
      <w:outlineLvl w:val="2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Akapit z listą BS,List Paragraph11,Bullets,List Paragraph nowy,List Paragraph (numbered (a)),Liste 1,Ha,List Paragraph 1,List_Paragraph,Multilevel para_II,Citation List,Table of contents numbered,Graphic,Bullets1,Resume Title"/>
    <w:basedOn w:val="Normal"/>
    <w:link w:val="ListParagraphChar"/>
    <w:uiPriority w:val="34"/>
    <w:qFormat/>
    <w:rsid w:val="002A2403"/>
    <w:pPr>
      <w:ind w:left="720"/>
      <w:contextualSpacing/>
    </w:pPr>
    <w:rPr>
      <w:sz w:val="20"/>
      <w:szCs w:val="20"/>
      <w:lang w:val="x-none" w:eastAsia="x-none"/>
    </w:rPr>
  </w:style>
  <w:style w:type="paragraph" w:styleId="FootnoteText">
    <w:name w:val="footnote text"/>
    <w:aliases w:val="single space,footnote text,fn,FOOTNOTES,Footnote Text Char1,Footnote Text Char Char,Footnote,Voetnoottekst Char,Voetnoottekst Char1,Voetnoottekst Char2 Char Char,Voetnoottekst Char Char1 Char Char,Voetnoottekst Char1 Char Char Char Char,AD"/>
    <w:link w:val="FootnoteTextChar"/>
    <w:uiPriority w:val="99"/>
    <w:rsid w:val="002A2403"/>
    <w:pPr>
      <w:pBdr>
        <w:top w:val="nil"/>
        <w:left w:val="nil"/>
        <w:bottom w:val="nil"/>
        <w:right w:val="nil"/>
        <w:between w:val="nil"/>
        <w:bar w:val="nil"/>
      </w:pBdr>
      <w:spacing w:before="120"/>
      <w:jc w:val="both"/>
    </w:pPr>
    <w:rPr>
      <w:rFonts w:ascii="Arial" w:eastAsia="Arial" w:hAnsi="Arial"/>
      <w:color w:val="000000"/>
      <w:u w:color="000000"/>
      <w:bdr w:val="nil"/>
      <w:lang w:eastAsia="en-GB"/>
    </w:rPr>
  </w:style>
  <w:style w:type="character" w:customStyle="1" w:styleId="FootnoteTextChar">
    <w:name w:val="Footnote Text Char"/>
    <w:aliases w:val="single space Char,footnote text Char,fn Char,FOOTNOTES Char,Footnote Text Char1 Char,Footnote Text Char Char Char,Footnote Char,Voetnoottekst Char Char,Voetnoottekst Char1 Char,Voetnoottekst Char2 Char Char Char,AD Char"/>
    <w:link w:val="FootnoteText"/>
    <w:uiPriority w:val="99"/>
    <w:rsid w:val="002A2403"/>
    <w:rPr>
      <w:rFonts w:ascii="Arial" w:eastAsia="Arial" w:hAnsi="Arial"/>
      <w:color w:val="000000"/>
      <w:u w:color="000000"/>
      <w:bdr w:val="nil"/>
      <w:lang w:eastAsia="en-GB" w:bidi="ar-SA"/>
    </w:rPr>
  </w:style>
  <w:style w:type="character" w:styleId="FootnoteReference">
    <w:name w:val="footnote reference"/>
    <w:aliases w:val="Char Char,Footnote symbol,note TESI,Footnote reference number,ftref"/>
    <w:uiPriority w:val="99"/>
    <w:unhideWhenUsed/>
    <w:rsid w:val="002A2403"/>
    <w:rPr>
      <w:vertAlign w:val="superscript"/>
    </w:rPr>
  </w:style>
  <w:style w:type="character" w:customStyle="1" w:styleId="ListParagraphChar">
    <w:name w:val="List Paragraph Char"/>
    <w:aliases w:val="Akapit z listą BS Char,List Paragraph1 Char,Bullets Char,List Paragraph nowy Char,List Paragraph (numbered (a)) Char,Liste 1 Char,Ha Char,List Paragraph 1 Char,List_Paragraph Char,Multilevel para_II Char,Citation List Char,Graphic Ch"/>
    <w:link w:val="ListParagraph1"/>
    <w:uiPriority w:val="34"/>
    <w:qFormat/>
    <w:rsid w:val="002A240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43B32"/>
    <w:rPr>
      <w:rFonts w:ascii="Tahoma" w:eastAsia="Calibri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0F7F16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x-none" w:eastAsia="ru-RU"/>
    </w:rPr>
  </w:style>
  <w:style w:type="character" w:customStyle="1" w:styleId="mechtexChar">
    <w:name w:val="mechtex Char"/>
    <w:link w:val="mechtex"/>
    <w:rsid w:val="000F7F16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D01F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5D01F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01F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5D01F4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unhideWhenUsed/>
    <w:rsid w:val="009F1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E9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9F1E9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1E9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5F18D9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D112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B6770"/>
    <w:rPr>
      <w:rFonts w:eastAsia="Times New Roman"/>
      <w:lang w:eastAsia="ja-JP"/>
    </w:rPr>
  </w:style>
  <w:style w:type="character" w:customStyle="1" w:styleId="NoSpacingChar">
    <w:name w:val="No Spacing Char"/>
    <w:link w:val="NoSpacing"/>
    <w:uiPriority w:val="1"/>
    <w:rsid w:val="00DB6770"/>
    <w:rPr>
      <w:rFonts w:eastAsia="Times New Roman"/>
      <w:lang w:eastAsia="ja-JP"/>
    </w:rPr>
  </w:style>
  <w:style w:type="character" w:customStyle="1" w:styleId="Heading3Char">
    <w:name w:val="Heading 3 Char"/>
    <w:link w:val="Heading3"/>
    <w:uiPriority w:val="9"/>
    <w:rsid w:val="00906E76"/>
    <w:rPr>
      <w:rFonts w:ascii="Arial" w:hAnsi="Arial"/>
      <w:b/>
      <w:bCs/>
      <w:sz w:val="24"/>
      <w:szCs w:val="24"/>
    </w:rPr>
  </w:style>
  <w:style w:type="paragraph" w:styleId="ListParagraph">
    <w:name w:val="List Paragraph"/>
    <w:aliases w:val="Table no. List Paragraph,Titulo 2,Report Para,Number Bullets,heading 4,WinDForce-Letter,ANNEX,Bullet1"/>
    <w:basedOn w:val="Normal"/>
    <w:uiPriority w:val="34"/>
    <w:qFormat/>
    <w:rsid w:val="00631E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itlesmall">
    <w:name w:val="Title small"/>
    <w:rsid w:val="00F732D0"/>
    <w:rPr>
      <w:rFonts w:ascii="Arial" w:hAnsi="Arial"/>
      <w:b/>
      <w:color w:val="008080"/>
      <w:sz w:val="22"/>
      <w:u w:val="none"/>
    </w:rPr>
  </w:style>
  <w:style w:type="character" w:customStyle="1" w:styleId="Heading1Char">
    <w:name w:val="Heading 1 Char"/>
    <w:basedOn w:val="DefaultParagraphFont"/>
    <w:uiPriority w:val="9"/>
    <w:rsid w:val="00E313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">
    <w:name w:val="Թիրախ"/>
    <w:basedOn w:val="Normal"/>
    <w:link w:val="Char"/>
    <w:qFormat/>
    <w:rsid w:val="00230087"/>
    <w:pPr>
      <w:keepNext/>
      <w:numPr>
        <w:numId w:val="30"/>
      </w:numPr>
      <w:spacing w:before="120" w:after="0" w:line="240" w:lineRule="auto"/>
    </w:pPr>
    <w:rPr>
      <w:rFonts w:ascii="GHEA Grapalat" w:eastAsiaTheme="minorHAnsi" w:hAnsi="GHEA Grapalat" w:cs="Arial"/>
      <w:b/>
      <w:bCs/>
      <w:color w:val="385623" w:themeColor="accent6" w:themeShade="80"/>
      <w:u w:val="single"/>
      <w:lang w:val="hy-AM"/>
    </w:rPr>
  </w:style>
  <w:style w:type="character" w:customStyle="1" w:styleId="Char">
    <w:name w:val="Թիրախ Char"/>
    <w:basedOn w:val="DefaultParagraphFont"/>
    <w:link w:val="a"/>
    <w:rsid w:val="00230087"/>
    <w:rPr>
      <w:rFonts w:ascii="GHEA Grapalat" w:eastAsiaTheme="minorHAnsi" w:hAnsi="GHEA Grapalat" w:cs="Arial"/>
      <w:b/>
      <w:bCs/>
      <w:color w:val="385623" w:themeColor="accent6" w:themeShade="80"/>
      <w:sz w:val="22"/>
      <w:szCs w:val="22"/>
      <w:u w:val="single"/>
      <w:lang w:val="hy-AM"/>
    </w:rPr>
  </w:style>
  <w:style w:type="paragraph" w:customStyle="1" w:styleId="ListNumberCK">
    <w:name w:val="List Number CK"/>
    <w:basedOn w:val="Normal"/>
    <w:uiPriority w:val="6"/>
    <w:qFormat/>
    <w:rsid w:val="00230087"/>
    <w:pPr>
      <w:numPr>
        <w:numId w:val="32"/>
      </w:numPr>
      <w:tabs>
        <w:tab w:val="left" w:pos="850"/>
        <w:tab w:val="left" w:pos="1191"/>
        <w:tab w:val="left" w:pos="1531"/>
      </w:tabs>
      <w:spacing w:after="120" w:line="240" w:lineRule="auto"/>
      <w:jc w:val="both"/>
    </w:pPr>
    <w:rPr>
      <w:rFonts w:eastAsia="Times New Roman"/>
      <w:sz w:val="20"/>
      <w:szCs w:val="20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4E6E-06D6-4C93-8E90-471DF591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35</Pages>
  <Words>7830</Words>
  <Characters>44631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Հավելված N 3</vt:lpstr>
    </vt:vector>
  </TitlesOfParts>
  <Company/>
  <LinksUpToDate>false</LinksUpToDate>
  <CharactersWithSpaces>52357</CharactersWithSpaces>
  <SharedDoc>false</SharedDoc>
  <HLinks>
    <vt:vector size="6" baseType="variant">
      <vt:variant>
        <vt:i4>1704051</vt:i4>
      </vt:variant>
      <vt:variant>
        <vt:i4>0</vt:i4>
      </vt:variant>
      <vt:variant>
        <vt:i4>0</vt:i4>
      </vt:variant>
      <vt:variant>
        <vt:i4>5</vt:i4>
      </vt:variant>
      <vt:variant>
        <vt:lpwstr>javascript:role_click('to_role_ids_0_',3947)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N 3</dc:title>
  <dc:creator>Arevik Poghosyan</dc:creator>
  <cp:keywords>https:/mul2.gov.am/tasks/157115/oneclick/N 2.docx?token=d3c957bda91d25a18c84f6614471c46e</cp:keywords>
  <cp:lastModifiedBy>Lusine Manucharyan</cp:lastModifiedBy>
  <cp:revision>11</cp:revision>
  <cp:lastPrinted>2019-10-10T09:02:00Z</cp:lastPrinted>
  <dcterms:created xsi:type="dcterms:W3CDTF">2019-12-19T11:39:00Z</dcterms:created>
  <dcterms:modified xsi:type="dcterms:W3CDTF">2021-03-05T11:00:00Z</dcterms:modified>
</cp:coreProperties>
</file>